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702"/>
        <w:gridCol w:w="7781"/>
      </w:tblGrid>
      <w:tr w:rsidR="00C36D80">
        <w:trPr>
          <w:trHeight w:val="396"/>
          <w:jc w:val="center"/>
        </w:trPr>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36D80" w:rsidRDefault="001F60EA">
            <w:pPr>
              <w:widowControl/>
              <w:spacing w:line="360" w:lineRule="auto"/>
              <w:jc w:val="center"/>
              <w:rPr>
                <w:rFonts w:ascii="宋体" w:eastAsia="宋体" w:hAnsi="宋体" w:cs="宋体"/>
                <w:kern w:val="0"/>
                <w:sz w:val="24"/>
                <w:szCs w:val="24"/>
              </w:rPr>
            </w:pPr>
            <w:r>
              <w:rPr>
                <w:rFonts w:ascii="宋体" w:eastAsia="宋体" w:hAnsi="宋体" w:cs="Arial Unicode MS" w:hint="eastAsia"/>
                <w:kern w:val="0"/>
                <w:sz w:val="24"/>
                <w:szCs w:val="24"/>
              </w:rPr>
              <w:t>采购编号：</w:t>
            </w:r>
          </w:p>
        </w:tc>
        <w:tc>
          <w:tcPr>
            <w:tcW w:w="778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36D80" w:rsidRDefault="001F60EA">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LYY-20210819</w:t>
            </w:r>
          </w:p>
        </w:tc>
      </w:tr>
      <w:tr w:rsidR="00C36D80">
        <w:trPr>
          <w:trHeight w:val="402"/>
          <w:jc w:val="center"/>
        </w:trPr>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36D80" w:rsidRDefault="001F60EA">
            <w:pPr>
              <w:widowControl/>
              <w:spacing w:line="360" w:lineRule="auto"/>
              <w:jc w:val="center"/>
              <w:rPr>
                <w:rFonts w:ascii="宋体" w:eastAsia="宋体" w:hAnsi="宋体" w:cs="宋体"/>
                <w:kern w:val="0"/>
                <w:sz w:val="24"/>
                <w:szCs w:val="24"/>
              </w:rPr>
            </w:pPr>
            <w:r>
              <w:rPr>
                <w:rFonts w:ascii="宋体" w:eastAsia="宋体" w:hAnsi="宋体" w:cs="Arial Unicode MS" w:hint="eastAsia"/>
                <w:kern w:val="0"/>
                <w:sz w:val="24"/>
                <w:szCs w:val="24"/>
              </w:rPr>
              <w:t>采购类别：</w:t>
            </w:r>
          </w:p>
        </w:tc>
        <w:tc>
          <w:tcPr>
            <w:tcW w:w="778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36D80" w:rsidRDefault="001F60EA">
            <w:pPr>
              <w:widowControl/>
              <w:spacing w:line="360" w:lineRule="auto"/>
              <w:jc w:val="left"/>
              <w:rPr>
                <w:rFonts w:ascii="宋体" w:eastAsia="宋体" w:hAnsi="宋体" w:cs="宋体"/>
                <w:kern w:val="0"/>
                <w:sz w:val="24"/>
                <w:szCs w:val="24"/>
              </w:rPr>
            </w:pPr>
            <w:r>
              <w:rPr>
                <w:rFonts w:ascii="华文仿宋" w:eastAsia="华文仿宋" w:hAnsi="华文仿宋" w:cs="华文仿宋" w:hint="eastAsia"/>
                <w:kern w:val="0"/>
                <w:sz w:val="28"/>
                <w:szCs w:val="28"/>
              </w:rPr>
              <w:t>服务类招标</w:t>
            </w:r>
          </w:p>
        </w:tc>
      </w:tr>
      <w:tr w:rsidR="00C36D80">
        <w:trPr>
          <w:trHeight w:val="521"/>
          <w:jc w:val="center"/>
        </w:trPr>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36D80" w:rsidRDefault="001F60EA">
            <w:pPr>
              <w:widowControl/>
              <w:spacing w:line="360" w:lineRule="auto"/>
              <w:jc w:val="center"/>
              <w:rPr>
                <w:rFonts w:ascii="宋体" w:eastAsia="宋体" w:hAnsi="宋体" w:cs="宋体"/>
                <w:kern w:val="0"/>
                <w:sz w:val="24"/>
                <w:szCs w:val="24"/>
              </w:rPr>
            </w:pPr>
            <w:r>
              <w:rPr>
                <w:rFonts w:ascii="宋体" w:eastAsia="宋体" w:hAnsi="宋体" w:cs="Arial Unicode MS" w:hint="eastAsia"/>
                <w:kern w:val="0"/>
                <w:sz w:val="24"/>
                <w:szCs w:val="24"/>
              </w:rPr>
              <w:t>项目名称：</w:t>
            </w:r>
          </w:p>
        </w:tc>
        <w:tc>
          <w:tcPr>
            <w:tcW w:w="778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36D80" w:rsidRDefault="001F60EA">
            <w:pPr>
              <w:widowControl/>
              <w:spacing w:line="360" w:lineRule="auto"/>
              <w:jc w:val="left"/>
              <w:rPr>
                <w:rFonts w:ascii="宋体" w:eastAsia="宋体" w:hAnsi="宋体" w:cs="宋体"/>
                <w:kern w:val="0"/>
                <w:sz w:val="24"/>
                <w:szCs w:val="24"/>
              </w:rPr>
            </w:pPr>
            <w:r>
              <w:rPr>
                <w:rFonts w:ascii="华文仿宋" w:eastAsia="华文仿宋" w:hAnsi="华文仿宋" w:cs="华文仿宋" w:hint="eastAsia"/>
                <w:kern w:val="0"/>
                <w:sz w:val="28"/>
                <w:szCs w:val="28"/>
              </w:rPr>
              <w:t>实验室废试剂（危化品）处理服务</w:t>
            </w:r>
          </w:p>
        </w:tc>
      </w:tr>
      <w:tr w:rsidR="00C36D80">
        <w:trPr>
          <w:trHeight w:val="50"/>
          <w:jc w:val="center"/>
        </w:trPr>
        <w:tc>
          <w:tcPr>
            <w:tcW w:w="1702" w:type="dxa"/>
            <w:tcBorders>
              <w:top w:val="single" w:sz="12" w:space="0" w:color="000000"/>
              <w:left w:val="single" w:sz="12" w:space="0" w:color="000000"/>
              <w:bottom w:val="single" w:sz="4" w:space="0" w:color="auto"/>
              <w:right w:val="single" w:sz="12" w:space="0" w:color="000000"/>
            </w:tcBorders>
            <w:shd w:val="clear" w:color="auto" w:fill="auto"/>
            <w:vAlign w:val="center"/>
          </w:tcPr>
          <w:p w:rsidR="00C36D80" w:rsidRDefault="001F60EA">
            <w:pPr>
              <w:widowControl/>
              <w:spacing w:line="360" w:lineRule="auto"/>
              <w:jc w:val="center"/>
              <w:rPr>
                <w:rFonts w:ascii="宋体" w:eastAsia="宋体" w:hAnsi="宋体" w:cs="宋体"/>
                <w:kern w:val="0"/>
                <w:sz w:val="24"/>
                <w:szCs w:val="24"/>
              </w:rPr>
            </w:pPr>
            <w:r>
              <w:rPr>
                <w:rFonts w:ascii="宋体" w:eastAsia="宋体" w:hAnsi="宋体" w:cs="Arial Unicode MS" w:hint="eastAsia"/>
                <w:kern w:val="0"/>
                <w:sz w:val="24"/>
                <w:szCs w:val="24"/>
              </w:rPr>
              <w:t>用户需求：</w:t>
            </w:r>
          </w:p>
        </w:tc>
        <w:tc>
          <w:tcPr>
            <w:tcW w:w="7781" w:type="dxa"/>
            <w:tcBorders>
              <w:top w:val="single" w:sz="12" w:space="0" w:color="000000"/>
              <w:left w:val="single" w:sz="12" w:space="0" w:color="000000"/>
              <w:bottom w:val="single" w:sz="4" w:space="0" w:color="auto"/>
              <w:right w:val="single" w:sz="12" w:space="0" w:color="000000"/>
            </w:tcBorders>
            <w:shd w:val="clear" w:color="auto" w:fill="auto"/>
          </w:tcPr>
          <w:p w:rsidR="00C36D80" w:rsidRDefault="001F60EA">
            <w:pPr>
              <w:spacing w:line="440" w:lineRule="exact"/>
              <w:rPr>
                <w:rFonts w:ascii="华文仿宋" w:eastAsia="华文仿宋" w:hAnsi="华文仿宋" w:cs="华文仿宋"/>
                <w:color w:val="000000" w:themeColor="text1"/>
                <w:sz w:val="28"/>
                <w:szCs w:val="28"/>
              </w:rPr>
            </w:pPr>
            <w:proofErr w:type="gramStart"/>
            <w:r>
              <w:rPr>
                <w:rFonts w:ascii="华文仿宋" w:eastAsia="华文仿宋" w:hAnsi="华文仿宋" w:cs="华文仿宋" w:hint="eastAsia"/>
                <w:b/>
                <w:bCs/>
                <w:sz w:val="28"/>
                <w:szCs w:val="28"/>
              </w:rPr>
              <w:t>一</w:t>
            </w:r>
            <w:proofErr w:type="gramEnd"/>
            <w:r>
              <w:rPr>
                <w:rFonts w:ascii="华文仿宋" w:eastAsia="华文仿宋" w:hAnsi="华文仿宋" w:cs="华文仿宋" w:hint="eastAsia"/>
                <w:b/>
                <w:bCs/>
                <w:sz w:val="28"/>
                <w:szCs w:val="28"/>
              </w:rPr>
              <w:t xml:space="preserve"> 、服务范围：</w:t>
            </w:r>
            <w:r>
              <w:rPr>
                <w:rFonts w:ascii="华文仿宋" w:eastAsia="华文仿宋" w:hAnsi="华文仿宋" w:cs="华文仿宋" w:hint="eastAsia"/>
                <w:color w:val="000000" w:themeColor="text1"/>
                <w:sz w:val="28"/>
                <w:szCs w:val="28"/>
              </w:rPr>
              <w:t>各院区实验室。</w:t>
            </w:r>
          </w:p>
          <w:p w:rsidR="00C36D80" w:rsidRDefault="001F60EA">
            <w:pPr>
              <w:spacing w:line="440" w:lineRule="exact"/>
              <w:rPr>
                <w:rFonts w:ascii="华文仿宋" w:eastAsia="华文仿宋" w:hAnsi="华文仿宋" w:cs="华文仿宋"/>
                <w:sz w:val="28"/>
                <w:szCs w:val="28"/>
              </w:rPr>
            </w:pPr>
            <w:r>
              <w:rPr>
                <w:rFonts w:ascii="华文仿宋" w:eastAsia="华文仿宋" w:hAnsi="华文仿宋" w:cs="华文仿宋" w:hint="eastAsia"/>
                <w:b/>
                <w:bCs/>
                <w:sz w:val="28"/>
                <w:szCs w:val="28"/>
              </w:rPr>
              <w:t>二、服务要求：</w:t>
            </w:r>
          </w:p>
          <w:p w:rsidR="00C36D80" w:rsidRDefault="001F60EA">
            <w:pPr>
              <w:spacing w:line="440" w:lineRule="exact"/>
              <w:ind w:firstLine="570"/>
              <w:rPr>
                <w:rFonts w:ascii="华文仿宋" w:eastAsia="华文仿宋" w:hAnsi="华文仿宋" w:cs="华文仿宋"/>
                <w:sz w:val="28"/>
                <w:szCs w:val="28"/>
              </w:rPr>
            </w:pPr>
            <w:r>
              <w:rPr>
                <w:rFonts w:ascii="华文仿宋" w:eastAsia="华文仿宋" w:hAnsi="华文仿宋" w:cs="华文仿宋" w:hint="eastAsia"/>
                <w:sz w:val="28"/>
                <w:szCs w:val="28"/>
              </w:rPr>
              <w:t>1、根据环保相关法律法规，要求服务方须具有环保部门认可处理危险废物的服务资质，包括处理危化品所需具备的专业技术、人员、设备、设施、许可证和执照。</w:t>
            </w:r>
          </w:p>
          <w:p w:rsidR="00C36D80" w:rsidRDefault="001F60EA">
            <w:pPr>
              <w:spacing w:line="440" w:lineRule="exact"/>
              <w:ind w:firstLine="570"/>
              <w:rPr>
                <w:rFonts w:ascii="华文仿宋" w:eastAsia="华文仿宋" w:hAnsi="华文仿宋" w:cs="华文仿宋"/>
                <w:sz w:val="28"/>
                <w:szCs w:val="28"/>
              </w:rPr>
            </w:pPr>
            <w:r>
              <w:rPr>
                <w:rFonts w:ascii="华文仿宋" w:eastAsia="华文仿宋" w:hAnsi="华文仿宋" w:cs="华文仿宋" w:hint="eastAsia"/>
                <w:sz w:val="28"/>
                <w:szCs w:val="28"/>
              </w:rPr>
              <w:t>2、承运车辆必须为专用的危险废物运输车辆，车辆必须符合国家相关环保规定。</w:t>
            </w:r>
          </w:p>
          <w:p w:rsidR="00C36D80" w:rsidRDefault="001F60EA">
            <w:pPr>
              <w:spacing w:line="440" w:lineRule="exact"/>
              <w:ind w:firstLine="570"/>
              <w:rPr>
                <w:rFonts w:ascii="华文仿宋" w:eastAsia="华文仿宋" w:hAnsi="华文仿宋" w:cs="华文仿宋"/>
                <w:sz w:val="28"/>
                <w:szCs w:val="28"/>
              </w:rPr>
            </w:pPr>
            <w:r>
              <w:rPr>
                <w:rFonts w:ascii="华文仿宋" w:eastAsia="华文仿宋" w:hAnsi="华文仿宋" w:cs="华文仿宋" w:hint="eastAsia"/>
                <w:sz w:val="28"/>
                <w:szCs w:val="28"/>
              </w:rPr>
              <w:t>3、上岗服务人员要严格遵守操作规程，负责</w:t>
            </w:r>
            <w:proofErr w:type="gramStart"/>
            <w:r>
              <w:rPr>
                <w:rFonts w:ascii="华文仿宋" w:eastAsia="华文仿宋" w:hAnsi="华文仿宋" w:cs="华文仿宋" w:hint="eastAsia"/>
                <w:sz w:val="28"/>
                <w:szCs w:val="28"/>
              </w:rPr>
              <w:t>按危险</w:t>
            </w:r>
            <w:proofErr w:type="gramEnd"/>
            <w:r>
              <w:rPr>
                <w:rFonts w:ascii="华文仿宋" w:eastAsia="华文仿宋" w:hAnsi="华文仿宋" w:cs="华文仿宋" w:hint="eastAsia"/>
                <w:sz w:val="28"/>
                <w:szCs w:val="28"/>
              </w:rPr>
              <w:t>废物易燃、易爆、有毒、腐蚀等特性分类并张贴相应物品标签。</w:t>
            </w:r>
          </w:p>
          <w:p w:rsidR="00C36D80" w:rsidRDefault="001F60EA">
            <w:pPr>
              <w:spacing w:line="440" w:lineRule="exact"/>
              <w:ind w:firstLine="570"/>
              <w:rPr>
                <w:rFonts w:ascii="华文仿宋" w:eastAsia="华文仿宋" w:hAnsi="华文仿宋" w:cs="华文仿宋"/>
                <w:sz w:val="28"/>
                <w:szCs w:val="28"/>
              </w:rPr>
            </w:pPr>
            <w:r>
              <w:rPr>
                <w:rFonts w:ascii="华文仿宋" w:eastAsia="华文仿宋" w:hAnsi="华文仿宋" w:cs="华文仿宋" w:hint="eastAsia"/>
                <w:sz w:val="28"/>
                <w:szCs w:val="28"/>
              </w:rPr>
              <w:t>4、处理过程中保证防燃、防爆、防腐蚀、防中毒，以防污染环境及发生任何事故。</w:t>
            </w:r>
          </w:p>
          <w:p w:rsidR="00C36D80" w:rsidRDefault="001F60EA">
            <w:pPr>
              <w:spacing w:line="440" w:lineRule="exact"/>
              <w:ind w:firstLine="570"/>
              <w:rPr>
                <w:rFonts w:ascii="华文仿宋" w:eastAsia="华文仿宋" w:hAnsi="华文仿宋" w:cs="华文仿宋"/>
                <w:sz w:val="28"/>
                <w:szCs w:val="28"/>
              </w:rPr>
            </w:pPr>
            <w:r>
              <w:rPr>
                <w:rFonts w:ascii="华文仿宋" w:eastAsia="华文仿宋" w:hAnsi="华文仿宋" w:cs="华文仿宋" w:hint="eastAsia"/>
                <w:sz w:val="28"/>
                <w:szCs w:val="28"/>
              </w:rPr>
              <w:t>5、服务方在运输过程中不得沿途丢弃、遗撒危险废物。</w:t>
            </w:r>
          </w:p>
          <w:p w:rsidR="00C36D80" w:rsidRDefault="001F60EA">
            <w:pPr>
              <w:spacing w:line="440" w:lineRule="exact"/>
              <w:ind w:firstLine="570"/>
              <w:rPr>
                <w:rFonts w:ascii="华文仿宋" w:eastAsia="华文仿宋" w:hAnsi="华文仿宋" w:cs="华文仿宋"/>
                <w:sz w:val="28"/>
                <w:szCs w:val="28"/>
              </w:rPr>
            </w:pPr>
            <w:r>
              <w:rPr>
                <w:rFonts w:ascii="华文仿宋" w:eastAsia="华文仿宋" w:hAnsi="华文仿宋" w:cs="华文仿宋" w:hint="eastAsia"/>
                <w:sz w:val="28"/>
                <w:szCs w:val="28"/>
              </w:rPr>
              <w:t>6、服务方在危险废物无害化处理过程中应该符合国家法律法规的环保和消防要求或标准，并接受甲方的监督和指导。</w:t>
            </w:r>
          </w:p>
          <w:p w:rsidR="00C36D80" w:rsidRDefault="001F60EA">
            <w:pPr>
              <w:spacing w:line="440" w:lineRule="exact"/>
              <w:ind w:firstLine="570"/>
              <w:rPr>
                <w:rFonts w:ascii="华文仿宋" w:eastAsia="华文仿宋" w:hAnsi="华文仿宋" w:cs="华文仿宋"/>
                <w:sz w:val="28"/>
                <w:szCs w:val="28"/>
              </w:rPr>
            </w:pPr>
            <w:r>
              <w:rPr>
                <w:rFonts w:ascii="华文仿宋" w:eastAsia="华文仿宋" w:hAnsi="华文仿宋" w:cs="华文仿宋" w:hint="eastAsia"/>
                <w:sz w:val="28"/>
                <w:szCs w:val="28"/>
              </w:rPr>
              <w:t>7、服务</w:t>
            </w:r>
            <w:proofErr w:type="gramStart"/>
            <w:r>
              <w:rPr>
                <w:rFonts w:ascii="华文仿宋" w:eastAsia="华文仿宋" w:hAnsi="华文仿宋" w:cs="华文仿宋" w:hint="eastAsia"/>
                <w:sz w:val="28"/>
                <w:szCs w:val="28"/>
              </w:rPr>
              <w:t>方运输</w:t>
            </w:r>
            <w:proofErr w:type="gramEnd"/>
            <w:r>
              <w:rPr>
                <w:rFonts w:ascii="华文仿宋" w:eastAsia="华文仿宋" w:hAnsi="华文仿宋" w:cs="华文仿宋" w:hint="eastAsia"/>
                <w:sz w:val="28"/>
                <w:szCs w:val="28"/>
              </w:rPr>
              <w:t>前后按《广东省固体废物环境监管信息平台》要求在平台完成填写相关转移联单。</w:t>
            </w:r>
          </w:p>
          <w:p w:rsidR="00C36D80" w:rsidRDefault="001F60EA">
            <w:pPr>
              <w:spacing w:line="440" w:lineRule="exact"/>
              <w:ind w:firstLine="570"/>
              <w:rPr>
                <w:rFonts w:ascii="华文仿宋" w:eastAsia="华文仿宋" w:hAnsi="华文仿宋" w:cs="华文仿宋"/>
                <w:sz w:val="28"/>
                <w:szCs w:val="28"/>
              </w:rPr>
            </w:pPr>
            <w:r>
              <w:rPr>
                <w:rFonts w:ascii="华文仿宋" w:eastAsia="华文仿宋" w:hAnsi="华文仿宋" w:cs="华文仿宋" w:hint="eastAsia"/>
                <w:sz w:val="28"/>
                <w:szCs w:val="28"/>
              </w:rPr>
              <w:t>8、服务方自收运日起5个工作日内必须对危险废物进行检验处理，且出具相应对账单给我院。</w:t>
            </w:r>
          </w:p>
          <w:p w:rsidR="00C36D80" w:rsidRDefault="001F60EA">
            <w:pPr>
              <w:spacing w:line="440" w:lineRule="exact"/>
              <w:ind w:firstLine="570"/>
              <w:rPr>
                <w:rFonts w:ascii="华文仿宋" w:eastAsia="华文仿宋" w:hAnsi="华文仿宋" w:cs="华文仿宋"/>
                <w:sz w:val="28"/>
                <w:szCs w:val="28"/>
              </w:rPr>
            </w:pPr>
            <w:r>
              <w:rPr>
                <w:rFonts w:ascii="华文仿宋" w:eastAsia="华文仿宋" w:hAnsi="华文仿宋" w:cs="华文仿宋" w:hint="eastAsia"/>
                <w:sz w:val="28"/>
                <w:szCs w:val="28"/>
              </w:rPr>
              <w:t>9、收集、分拣、运输、处理过程引起任何责任事故，服务方应承担全部责任。</w:t>
            </w:r>
          </w:p>
          <w:p w:rsidR="00C36D80" w:rsidRDefault="001F60EA">
            <w:pPr>
              <w:spacing w:line="440" w:lineRule="exact"/>
              <w:ind w:firstLine="570"/>
              <w:rPr>
                <w:rFonts w:ascii="华文仿宋" w:eastAsia="华文仿宋" w:hAnsi="华文仿宋" w:cs="华文仿宋"/>
                <w:sz w:val="28"/>
                <w:szCs w:val="28"/>
              </w:rPr>
            </w:pPr>
            <w:r>
              <w:rPr>
                <w:rFonts w:ascii="华文仿宋" w:eastAsia="华文仿宋" w:hAnsi="华文仿宋" w:cs="华文仿宋" w:hint="eastAsia"/>
                <w:sz w:val="28"/>
                <w:szCs w:val="28"/>
              </w:rPr>
              <w:t>10、具体清单详见附件。</w:t>
            </w:r>
          </w:p>
          <w:p w:rsidR="00C36D80" w:rsidRDefault="001F60EA">
            <w:pPr>
              <w:spacing w:line="440" w:lineRule="exact"/>
              <w:ind w:firstLine="570"/>
              <w:rPr>
                <w:rFonts w:ascii="华文仿宋" w:eastAsia="华文仿宋" w:hAnsi="华文仿宋" w:cs="华文仿宋"/>
                <w:sz w:val="28"/>
                <w:szCs w:val="28"/>
              </w:rPr>
            </w:pPr>
            <w:r>
              <w:rPr>
                <w:rFonts w:ascii="华文仿宋" w:eastAsia="华文仿宋" w:hAnsi="华文仿宋" w:cs="华文仿宋" w:hint="eastAsia"/>
                <w:sz w:val="28"/>
                <w:szCs w:val="28"/>
              </w:rPr>
              <w:t>11、本项目最高限价：含税：46000元</w:t>
            </w:r>
          </w:p>
          <w:p w:rsidR="00C36D80" w:rsidRDefault="00C36D80">
            <w:pPr>
              <w:spacing w:line="440" w:lineRule="exact"/>
              <w:rPr>
                <w:rFonts w:ascii="华文仿宋" w:eastAsia="华文仿宋" w:hAnsi="华文仿宋" w:cs="华文仿宋"/>
                <w:kern w:val="0"/>
                <w:sz w:val="28"/>
                <w:szCs w:val="28"/>
              </w:rPr>
            </w:pPr>
          </w:p>
          <w:p w:rsidR="00C36D80" w:rsidRDefault="001F60EA">
            <w:pPr>
              <w:spacing w:line="440" w:lineRule="exact"/>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院本部地址：广州市越秀区沿江西路107号</w:t>
            </w:r>
          </w:p>
          <w:p w:rsidR="00C36D80" w:rsidRDefault="001F60EA">
            <w:pPr>
              <w:spacing w:line="440" w:lineRule="exact"/>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南院区地址：广州市海珠</w:t>
            </w:r>
            <w:proofErr w:type="gramStart"/>
            <w:r>
              <w:rPr>
                <w:rFonts w:ascii="华文仿宋" w:eastAsia="华文仿宋" w:hAnsi="华文仿宋" w:cs="华文仿宋" w:hint="eastAsia"/>
                <w:kern w:val="0"/>
                <w:sz w:val="28"/>
                <w:szCs w:val="28"/>
              </w:rPr>
              <w:t>区盈丰</w:t>
            </w:r>
            <w:proofErr w:type="gramEnd"/>
            <w:r>
              <w:rPr>
                <w:rFonts w:ascii="华文仿宋" w:eastAsia="华文仿宋" w:hAnsi="华文仿宋" w:cs="华文仿宋" w:hint="eastAsia"/>
                <w:kern w:val="0"/>
                <w:sz w:val="28"/>
                <w:szCs w:val="28"/>
              </w:rPr>
              <w:t>路33号</w:t>
            </w:r>
          </w:p>
        </w:tc>
      </w:tr>
      <w:tr w:rsidR="00C36D80">
        <w:trPr>
          <w:trHeight w:val="2123"/>
          <w:jc w:val="center"/>
        </w:trPr>
        <w:tc>
          <w:tcPr>
            <w:tcW w:w="1702" w:type="dxa"/>
            <w:tcBorders>
              <w:top w:val="single" w:sz="12" w:space="0" w:color="000000"/>
              <w:left w:val="single" w:sz="12" w:space="0" w:color="000000"/>
              <w:bottom w:val="single" w:sz="12" w:space="0" w:color="000000"/>
              <w:right w:val="single" w:sz="12" w:space="0" w:color="000000"/>
            </w:tcBorders>
            <w:shd w:val="clear" w:color="auto" w:fill="auto"/>
          </w:tcPr>
          <w:p w:rsidR="00C36D80" w:rsidRDefault="001F60EA">
            <w:pPr>
              <w:widowControl/>
              <w:spacing w:line="520" w:lineRule="exact"/>
              <w:jc w:val="left"/>
              <w:rPr>
                <w:rFonts w:ascii="宋体" w:eastAsia="宋体" w:hAnsi="宋体" w:cs="宋体"/>
                <w:kern w:val="0"/>
                <w:sz w:val="24"/>
                <w:szCs w:val="24"/>
              </w:rPr>
            </w:pPr>
            <w:r>
              <w:rPr>
                <w:rFonts w:ascii="宋体" w:eastAsia="宋体" w:hAnsi="宋体" w:cs="Arial Unicode MS" w:hint="eastAsia"/>
                <w:kern w:val="0"/>
                <w:sz w:val="28"/>
                <w:szCs w:val="28"/>
              </w:rPr>
              <w:lastRenderedPageBreak/>
              <w:t>备注：</w:t>
            </w:r>
          </w:p>
        </w:tc>
        <w:tc>
          <w:tcPr>
            <w:tcW w:w="7781" w:type="dxa"/>
            <w:tcBorders>
              <w:top w:val="single" w:sz="12" w:space="0" w:color="000000"/>
              <w:left w:val="single" w:sz="12" w:space="0" w:color="000000"/>
              <w:bottom w:val="single" w:sz="12" w:space="0" w:color="000000"/>
              <w:right w:val="single" w:sz="12" w:space="0" w:color="000000"/>
            </w:tcBorders>
            <w:shd w:val="clear" w:color="auto" w:fill="auto"/>
          </w:tcPr>
          <w:p w:rsidR="00C36D80" w:rsidRDefault="001F60EA">
            <w:pPr>
              <w:widowControl/>
              <w:spacing w:line="360" w:lineRule="exact"/>
              <w:ind w:left="360" w:hanging="360"/>
              <w:jc w:val="left"/>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1、公司营业执照、组织机构代码、税务登记证（三证合一）及经营范围</w:t>
            </w:r>
          </w:p>
          <w:p w:rsidR="00C36D80" w:rsidRDefault="001F60EA">
            <w:pPr>
              <w:widowControl/>
              <w:spacing w:line="360" w:lineRule="exact"/>
              <w:ind w:left="360" w:hanging="360"/>
              <w:jc w:val="left"/>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2、公司简介</w:t>
            </w:r>
          </w:p>
          <w:p w:rsidR="00C36D80" w:rsidRDefault="001F60EA">
            <w:pPr>
              <w:widowControl/>
              <w:spacing w:line="360" w:lineRule="exact"/>
              <w:ind w:left="360" w:hanging="360"/>
              <w:jc w:val="left"/>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3、方案</w:t>
            </w:r>
          </w:p>
          <w:p w:rsidR="00C36D80" w:rsidRDefault="001F60EA">
            <w:pPr>
              <w:widowControl/>
              <w:spacing w:line="360" w:lineRule="exact"/>
              <w:ind w:left="360" w:hanging="360"/>
              <w:jc w:val="left"/>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4、</w:t>
            </w:r>
            <w:r>
              <w:rPr>
                <w:rFonts w:ascii="华文仿宋" w:eastAsia="华文仿宋" w:hAnsi="华文仿宋" w:cs="华文仿宋" w:hint="eastAsia"/>
                <w:sz w:val="28"/>
                <w:szCs w:val="28"/>
              </w:rPr>
              <w:t>工作人员资质证件</w:t>
            </w:r>
          </w:p>
          <w:p w:rsidR="00C36D80" w:rsidRDefault="001F60EA">
            <w:pPr>
              <w:widowControl/>
              <w:spacing w:line="360" w:lineRule="exact"/>
              <w:ind w:left="360" w:hanging="360"/>
              <w:jc w:val="left"/>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5、其他公司成交记录（医院优先）（发票复印件或合同复印件）</w:t>
            </w:r>
          </w:p>
          <w:p w:rsidR="00C36D80" w:rsidRDefault="001F60EA">
            <w:pPr>
              <w:widowControl/>
              <w:spacing w:line="360" w:lineRule="exact"/>
              <w:ind w:left="360" w:hanging="360"/>
              <w:jc w:val="left"/>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6、报价表</w:t>
            </w:r>
          </w:p>
          <w:p w:rsidR="00C36D80" w:rsidRDefault="001F60EA">
            <w:pPr>
              <w:widowControl/>
              <w:spacing w:line="360" w:lineRule="exact"/>
              <w:ind w:left="360" w:hanging="360"/>
              <w:jc w:val="left"/>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7、法定代表人资格证明书及身份证复印件（若法人委托他人办理，请务必携带法定代表人授权委托书及被授权人身份证复印件）</w:t>
            </w:r>
          </w:p>
          <w:p w:rsidR="00C36D80" w:rsidRDefault="001F60EA">
            <w:pPr>
              <w:widowControl/>
              <w:spacing w:line="360" w:lineRule="exact"/>
              <w:ind w:left="360" w:hanging="360"/>
              <w:jc w:val="left"/>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8、不接受邮寄投标。</w:t>
            </w:r>
          </w:p>
          <w:p w:rsidR="00C36D80" w:rsidRDefault="001F60EA">
            <w:pPr>
              <w:widowControl/>
              <w:spacing w:line="360" w:lineRule="exact"/>
              <w:jc w:val="left"/>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9、请将要求的项目等相关资料密封，一式四份，交越秀区沿江西路107号中山楼803房总务科办公室钟老师020-81332503，并在封面上注明招标编号、公司名称、联系人及电话。</w:t>
            </w:r>
          </w:p>
          <w:p w:rsidR="00C36D80" w:rsidRDefault="001F60EA">
            <w:pPr>
              <w:widowControl/>
              <w:spacing w:line="360" w:lineRule="exact"/>
              <w:jc w:val="left"/>
              <w:rPr>
                <w:rFonts w:ascii="宋体" w:eastAsia="宋体" w:hAnsi="宋体" w:cs="宋体"/>
                <w:kern w:val="0"/>
                <w:sz w:val="24"/>
                <w:szCs w:val="24"/>
              </w:rPr>
            </w:pPr>
            <w:r>
              <w:rPr>
                <w:rFonts w:ascii="华文仿宋" w:eastAsia="华文仿宋" w:hAnsi="华文仿宋" w:cs="华文仿宋" w:hint="eastAsia"/>
                <w:kern w:val="0"/>
                <w:sz w:val="28"/>
                <w:szCs w:val="28"/>
              </w:rPr>
              <w:t>10、评标方式：采用二次报价方式，满足用户需求的提前下，最低价中标原则。</w:t>
            </w:r>
          </w:p>
        </w:tc>
      </w:tr>
      <w:tr w:rsidR="00C36D80">
        <w:trPr>
          <w:trHeight w:val="638"/>
          <w:jc w:val="center"/>
        </w:trPr>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36D80" w:rsidRDefault="001F60EA">
            <w:pPr>
              <w:widowControl/>
              <w:spacing w:line="360" w:lineRule="auto"/>
              <w:jc w:val="left"/>
              <w:rPr>
                <w:rFonts w:ascii="宋体" w:eastAsia="宋体" w:hAnsi="宋体" w:cs="宋体"/>
                <w:kern w:val="0"/>
                <w:sz w:val="24"/>
                <w:szCs w:val="24"/>
              </w:rPr>
            </w:pPr>
            <w:r>
              <w:rPr>
                <w:rFonts w:ascii="宋体" w:eastAsia="宋体" w:hAnsi="宋体" w:cs="Arial Unicode MS" w:hint="eastAsia"/>
                <w:kern w:val="0"/>
                <w:sz w:val="24"/>
                <w:szCs w:val="24"/>
              </w:rPr>
              <w:t>截止日期：</w:t>
            </w:r>
          </w:p>
        </w:tc>
        <w:tc>
          <w:tcPr>
            <w:tcW w:w="778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36D80" w:rsidRDefault="001F60EA">
            <w:pPr>
              <w:widowControl/>
              <w:spacing w:line="360" w:lineRule="exact"/>
              <w:jc w:val="left"/>
              <w:rPr>
                <w:rFonts w:ascii="宋体" w:eastAsia="宋体" w:hAnsi="宋体" w:cs="宋体"/>
                <w:kern w:val="0"/>
                <w:sz w:val="24"/>
                <w:szCs w:val="24"/>
              </w:rPr>
            </w:pPr>
            <w:r w:rsidRPr="001F60EA">
              <w:rPr>
                <w:rFonts w:ascii="华文仿宋" w:eastAsia="华文仿宋" w:hAnsi="华文仿宋" w:cs="华文仿宋" w:hint="eastAsia"/>
                <w:kern w:val="0"/>
                <w:sz w:val="28"/>
                <w:szCs w:val="28"/>
              </w:rPr>
              <w:t>2021年</w:t>
            </w:r>
            <w:r w:rsidR="00811385">
              <w:rPr>
                <w:rFonts w:ascii="华文仿宋" w:eastAsia="华文仿宋" w:hAnsi="华文仿宋" w:cs="华文仿宋"/>
                <w:kern w:val="0"/>
                <w:sz w:val="28"/>
                <w:szCs w:val="28"/>
              </w:rPr>
              <w:t>8</w:t>
            </w:r>
            <w:r w:rsidRPr="001F60EA">
              <w:rPr>
                <w:rFonts w:ascii="华文仿宋" w:eastAsia="华文仿宋" w:hAnsi="华文仿宋" w:cs="华文仿宋" w:hint="eastAsia"/>
                <w:kern w:val="0"/>
                <w:sz w:val="28"/>
                <w:szCs w:val="28"/>
              </w:rPr>
              <w:t>月</w:t>
            </w:r>
            <w:r w:rsidR="00811385">
              <w:rPr>
                <w:rFonts w:ascii="华文仿宋" w:eastAsia="华文仿宋" w:hAnsi="华文仿宋" w:cs="华文仿宋"/>
                <w:kern w:val="0"/>
                <w:sz w:val="28"/>
                <w:szCs w:val="28"/>
              </w:rPr>
              <w:t>26</w:t>
            </w:r>
            <w:bookmarkStart w:id="0" w:name="_GoBack"/>
            <w:bookmarkEnd w:id="0"/>
            <w:r w:rsidRPr="001F60EA">
              <w:rPr>
                <w:rFonts w:ascii="华文仿宋" w:eastAsia="华文仿宋" w:hAnsi="华文仿宋" w:cs="华文仿宋" w:hint="eastAsia"/>
                <w:kern w:val="0"/>
                <w:sz w:val="28"/>
                <w:szCs w:val="28"/>
              </w:rPr>
              <w:t>日</w:t>
            </w:r>
          </w:p>
        </w:tc>
      </w:tr>
    </w:tbl>
    <w:p w:rsidR="00C36D80" w:rsidRDefault="00C36D80"/>
    <w:p w:rsidR="00C36D80" w:rsidRDefault="001F60EA">
      <w:pPr>
        <w:rPr>
          <w:b/>
          <w:sz w:val="32"/>
          <w:szCs w:val="32"/>
        </w:rPr>
      </w:pPr>
      <w:r>
        <w:rPr>
          <w:rFonts w:hint="eastAsia"/>
          <w:b/>
          <w:sz w:val="32"/>
          <w:szCs w:val="32"/>
        </w:rPr>
        <w:t>附件：报价表清单</w:t>
      </w:r>
    </w:p>
    <w:sectPr w:rsidR="00C36D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E5F"/>
    <w:multiLevelType w:val="multilevel"/>
    <w:tmpl w:val="08DA4E5F"/>
    <w:lvl w:ilvl="0">
      <w:start w:val="1"/>
      <w:numFmt w:val="japaneseCounting"/>
      <w:pStyle w:val="CharCharCharChar"/>
      <w:lvlText w:val="%1，"/>
      <w:lvlJc w:val="left"/>
      <w:pPr>
        <w:ind w:left="1290" w:hanging="720"/>
      </w:pPr>
      <w:rPr>
        <w:rFonts w:asciiTheme="minorHAnsi" w:eastAsiaTheme="minorEastAsia" w:hAnsiTheme="minorHAnsi" w:cs="Arial Unicode MS"/>
        <w:b/>
      </w:r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036"/>
    <w:rsid w:val="0000783A"/>
    <w:rsid w:val="000D281F"/>
    <w:rsid w:val="00156829"/>
    <w:rsid w:val="001D118F"/>
    <w:rsid w:val="001F60EA"/>
    <w:rsid w:val="002412A0"/>
    <w:rsid w:val="0026296F"/>
    <w:rsid w:val="00322F46"/>
    <w:rsid w:val="004F3ABC"/>
    <w:rsid w:val="005102B0"/>
    <w:rsid w:val="005B5153"/>
    <w:rsid w:val="0061095F"/>
    <w:rsid w:val="00664405"/>
    <w:rsid w:val="006D5E79"/>
    <w:rsid w:val="00721299"/>
    <w:rsid w:val="007B4717"/>
    <w:rsid w:val="00811385"/>
    <w:rsid w:val="00834F6A"/>
    <w:rsid w:val="008650B0"/>
    <w:rsid w:val="008B5DD4"/>
    <w:rsid w:val="00936024"/>
    <w:rsid w:val="009E6036"/>
    <w:rsid w:val="009F6D74"/>
    <w:rsid w:val="00A3757F"/>
    <w:rsid w:val="00A715B3"/>
    <w:rsid w:val="00AF1C87"/>
    <w:rsid w:val="00AF33FC"/>
    <w:rsid w:val="00B10431"/>
    <w:rsid w:val="00B5623C"/>
    <w:rsid w:val="00B8083B"/>
    <w:rsid w:val="00BB770E"/>
    <w:rsid w:val="00BC7850"/>
    <w:rsid w:val="00BF1943"/>
    <w:rsid w:val="00C03EEE"/>
    <w:rsid w:val="00C36D80"/>
    <w:rsid w:val="00D76E9C"/>
    <w:rsid w:val="00DB68DD"/>
    <w:rsid w:val="00E0052A"/>
    <w:rsid w:val="00EB0FED"/>
    <w:rsid w:val="00F14C1E"/>
    <w:rsid w:val="00F16DE3"/>
    <w:rsid w:val="00F52F5C"/>
    <w:rsid w:val="00F63A3B"/>
    <w:rsid w:val="00F70C92"/>
    <w:rsid w:val="03DF05A6"/>
    <w:rsid w:val="19D97D62"/>
    <w:rsid w:val="213E570D"/>
    <w:rsid w:val="2147415C"/>
    <w:rsid w:val="38692C67"/>
    <w:rsid w:val="3D1237AA"/>
    <w:rsid w:val="57354D95"/>
    <w:rsid w:val="5E437301"/>
    <w:rsid w:val="6E65650D"/>
    <w:rsid w:val="748C03E9"/>
    <w:rsid w:val="7ED23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19D1C"/>
  <w15:docId w15:val="{E9135C1F-EA8E-4555-9717-1BD28AB2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paragraph" w:customStyle="1" w:styleId="CharCharCharChar">
    <w:name w:val="Char Char Char Char"/>
    <w:basedOn w:val="a"/>
    <w:qFormat/>
    <w:pPr>
      <w:numPr>
        <w:numId w:val="1"/>
      </w:numPr>
      <w:tabs>
        <w:tab w:val="left" w:pos="1095"/>
      </w:tabs>
    </w:pPr>
    <w:rPr>
      <w:rFonts w:ascii="Calibri" w:eastAsia="宋体"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zws</dc:creator>
  <cp:lastModifiedBy>Administrator</cp:lastModifiedBy>
  <cp:revision>23</cp:revision>
  <cp:lastPrinted>2021-08-18T07:28:00Z</cp:lastPrinted>
  <dcterms:created xsi:type="dcterms:W3CDTF">2017-11-14T01:01:00Z</dcterms:created>
  <dcterms:modified xsi:type="dcterms:W3CDTF">2021-08-20T02:41:00Z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666241ABB6DE4602B423C89269D76A3F</vt:lpwstr>
  </property>
</Properties>
</file>