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14" w:rsidRDefault="000978DA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中山大学孙逸仙纪念医院</w:t>
      </w:r>
    </w:p>
    <w:p w:rsidR="00176A14" w:rsidRDefault="000978DA">
      <w:pPr>
        <w:spacing w:line="220" w:lineRule="atLeas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自助售卖机服务院内遴选公告</w:t>
      </w:r>
    </w:p>
    <w:p w:rsidR="00176A14" w:rsidRDefault="00176A14">
      <w:pPr>
        <w:spacing w:line="220" w:lineRule="atLeast"/>
      </w:pP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一、项目概况</w:t>
      </w:r>
    </w:p>
    <w:p w:rsidR="00176A14" w:rsidRDefault="000978DA">
      <w:pPr>
        <w:pStyle w:val="af0"/>
        <w:spacing w:before="0" w:beforeAutospacing="0" w:after="0" w:afterAutospacing="0" w:line="420" w:lineRule="atLeast"/>
        <w:ind w:firstLineChars="200" w:firstLine="560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为进一步优化患者就医体验，方便患者购买食品、饮料等产品，中山大学孙逸仙纪念医院现公开向社会招募自助售卖机服务供应商。项目服务时限为</w:t>
      </w:r>
      <w:r w:rsidR="005C49D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3年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二、投标人要求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 w:cs="宋体"/>
          <w:bCs/>
          <w:color w:val="000000"/>
          <w:sz w:val="28"/>
          <w:szCs w:val="28"/>
        </w:rPr>
      </w:pPr>
      <w:bookmarkStart w:id="0" w:name="_Hlk16004998"/>
      <w:r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1. 投标人须为中华人民共和国境内注册的合法的营业机构，且公司必须具备食品销售、机器设备租赁经验。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 w:cs="宋体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2. 投标人须具有有效的由相关主管部门颁发的《食品经营许可证》（须在有效期内）。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 w:cs="宋体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28"/>
          <w:szCs w:val="28"/>
        </w:rPr>
        <w:t>3. 投标人须提供经审计的2020年财务报表(新成立公司提供成立至今的月或季度财务报表复印件)或由银行出具的资信证明。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三、项目要求</w:t>
      </w:r>
    </w:p>
    <w:bookmarkEnd w:id="0"/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（一）设备要求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投标人所提供设备建议尺寸在1</w:t>
      </w:r>
      <w:r>
        <w:rPr>
          <w:rFonts w:asciiTheme="minorEastAsia" w:eastAsiaTheme="minorEastAsia" w:hAnsiTheme="minorEastAsia"/>
          <w:sz w:val="28"/>
          <w:szCs w:val="28"/>
        </w:rPr>
        <w:t>90</w:t>
      </w:r>
      <w:r>
        <w:rPr>
          <w:rFonts w:asciiTheme="minorEastAsia" w:eastAsiaTheme="minorEastAsia" w:hAnsiTheme="minorEastAsia" w:hint="eastAsia"/>
          <w:sz w:val="28"/>
          <w:szCs w:val="28"/>
        </w:rPr>
        <w:t>0高*</w:t>
      </w:r>
      <w:r>
        <w:rPr>
          <w:rFonts w:asciiTheme="minorEastAsia" w:eastAsiaTheme="minorEastAsia" w:hAnsiTheme="minorEastAsia"/>
          <w:sz w:val="28"/>
          <w:szCs w:val="28"/>
        </w:rPr>
        <w:t>125</w:t>
      </w:r>
      <w:r>
        <w:rPr>
          <w:rFonts w:asciiTheme="minorEastAsia" w:eastAsiaTheme="minorEastAsia" w:hAnsiTheme="minorEastAsia" w:hint="eastAsia"/>
          <w:sz w:val="28"/>
          <w:szCs w:val="28"/>
        </w:rPr>
        <w:t>0宽*8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0厚左右。如投标人所提供设备超出该范围，则优先考虑占地面积（宽厚乘积）小的机型。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投标人所提供设备须具备食品冷藏功能、断电数据记忆功能、漏电安全保护功能、快捷支付功能、现金收付功能。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投标人所提供食品饮料售卖设备最大容量建议不少于为六层八货道，每货道五容量。如投标人所提供设备未能满足要求，则优先考虑最大容量大的机型。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（二）服务要求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投标人需安排固定售后服务人员，跟进医院设备的维修、货物的补充。售后服务人员需遵守医院规章制度，登记备案人员信息。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投标人接到院方报障或服务请求，要求1小时内响应，2小时内到场解决实际问题。如故障问题无法在48小时内解决，需提供备用售卖机供院方使用。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lastRenderedPageBreak/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投标人需根据院方实际需求，提供自助售卖机外观订制、装饰服务，合同期内装饰费用由投标人承担。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1" w:name="_Hlk17724600"/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（三）管理要求</w:t>
      </w:r>
    </w:p>
    <w:bookmarkEnd w:id="1"/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公司根据实际销售情况及时补充自助售卖机货物，补货检查频率不得少于每周两次。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★2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院方不为公司提供固定停车位，因此公司送货、补货务必两人同行，遵照院方车辆停放管理规定。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公司人员必须着装整洁、佩带标牌、能够提供文明、优质的服务。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（四）报价要求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报价格式要求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38"/>
        <w:gridCol w:w="851"/>
        <w:gridCol w:w="701"/>
        <w:gridCol w:w="1854"/>
        <w:gridCol w:w="1418"/>
        <w:gridCol w:w="1268"/>
      </w:tblGrid>
      <w:tr w:rsidR="00176A14">
        <w:trPr>
          <w:trHeight w:val="57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设备型号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设备台数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场地服务费</w:t>
            </w:r>
          </w:p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（含设备电费）</w:t>
            </w:r>
          </w:p>
        </w:tc>
        <w:tc>
          <w:tcPr>
            <w:tcW w:w="1418" w:type="dxa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货物种类数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备注</w:t>
            </w:r>
          </w:p>
        </w:tc>
      </w:tr>
      <w:tr w:rsidR="00176A14">
        <w:trPr>
          <w:trHeight w:val="179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多功能自助售卖机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XX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76A14" w:rsidRDefault="0055781C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XX</w:t>
            </w:r>
            <w:r>
              <w:rPr>
                <w:rFonts w:cs="宋体" w:hint="eastAsia"/>
                <w:color w:val="000000"/>
                <w:szCs w:val="21"/>
              </w:rPr>
              <w:t>元</w:t>
            </w:r>
            <w:r>
              <w:rPr>
                <w:rFonts w:cs="宋体" w:hint="eastAsia"/>
                <w:color w:val="000000"/>
                <w:szCs w:val="21"/>
              </w:rPr>
              <w:t>/</w:t>
            </w:r>
            <w:r>
              <w:rPr>
                <w:rFonts w:cs="宋体" w:hint="eastAsia"/>
                <w:color w:val="000000"/>
                <w:szCs w:val="21"/>
              </w:rPr>
              <w:t>台</w:t>
            </w:r>
            <w:r>
              <w:rPr>
                <w:rFonts w:cs="宋体" w:hint="eastAsia"/>
                <w:color w:val="000000"/>
                <w:szCs w:val="21"/>
              </w:rPr>
              <w:t>/</w:t>
            </w:r>
            <w:r>
              <w:rPr>
                <w:rFonts w:cs="宋体" w:hint="eastAsia"/>
                <w:color w:val="000000"/>
                <w:szCs w:val="21"/>
              </w:rPr>
              <w:t>月</w:t>
            </w:r>
          </w:p>
        </w:tc>
        <w:tc>
          <w:tcPr>
            <w:tcW w:w="1418" w:type="dxa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XX</w:t>
            </w:r>
            <w:r>
              <w:rPr>
                <w:rFonts w:cs="宋体" w:hint="eastAsia"/>
                <w:color w:val="000000"/>
              </w:rPr>
              <w:t>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XX</w:t>
            </w:r>
          </w:p>
        </w:tc>
      </w:tr>
    </w:tbl>
    <w:p w:rsidR="00176A14" w:rsidRDefault="00176A14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①场地服务费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场地服务费用要求≥5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00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元/台/月，包括设备运营电费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②货物种类数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货物种类数≥1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种，另附详细清单及售价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（五）其他要求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公司需开放经营数据系统，供院方实时查询设备销售情况。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目前我院尝试投放设备三台，如运作情况不佳，双方可协商终止投放工作；如运作情况良好，院方可在现有基础上，要求公司追加投放，签署补充协议。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3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设备投放过程中涉及相关的水电改造费用，由公司方承担。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4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设备支付方式包括现金支付、微信支付宝支付，以及配合我院开设职工饭卡支付。</w:t>
      </w:r>
    </w:p>
    <w:p w:rsidR="00176A14" w:rsidRDefault="00176A14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四、项目程序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投标人根据招标公告要求递交相应的纸质资料（包括但不限于公司资质、服务方案、服务报价、人员清单等），对文件要求进行响应。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院方组织遴选会议，公司方就服务方案、价格内容等进行PPT讲解。院方评审专家现场提问，并根据公司遴选响应情况进行综合评分。</w:t>
      </w:r>
    </w:p>
    <w:tbl>
      <w:tblPr>
        <w:tblStyle w:val="1f0"/>
        <w:tblW w:w="8613" w:type="dxa"/>
        <w:tblLook w:val="04A0" w:firstRow="1" w:lastRow="0" w:firstColumn="1" w:lastColumn="0" w:noHBand="0" w:noVBand="1"/>
      </w:tblPr>
      <w:tblGrid>
        <w:gridCol w:w="1457"/>
        <w:gridCol w:w="1061"/>
        <w:gridCol w:w="3827"/>
        <w:gridCol w:w="2268"/>
      </w:tblGrid>
      <w:tr w:rsidR="0055781C" w:rsidRPr="0055781C" w:rsidTr="00A979AB">
        <w:tc>
          <w:tcPr>
            <w:tcW w:w="8613" w:type="dxa"/>
            <w:gridSpan w:val="4"/>
          </w:tcPr>
          <w:p w:rsidR="0055781C" w:rsidRPr="0055781C" w:rsidRDefault="0055781C" w:rsidP="0055781C">
            <w:pPr>
              <w:spacing w:line="220" w:lineRule="atLeast"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自助售卖机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服务院内遴选综合评分表</w:t>
            </w: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评分说明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公司资质齐全程度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）、良（7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）、差（3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产品质量耐用程度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产品应用简易程度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rPr>
                <w:rFonts w:eastAsia="微软雅黑" w:cstheme="minorBidi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产品应用安全程度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rPr>
                <w:rFonts w:eastAsia="微软雅黑" w:cstheme="minorBidi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整数分，分优（1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服务方案详细程度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2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25%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18%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  <w:tr w:rsidR="0055781C" w:rsidRPr="0055781C" w:rsidTr="00A979AB">
        <w:tc>
          <w:tcPr>
            <w:tcW w:w="145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产品报价</w:t>
            </w:r>
          </w:p>
        </w:tc>
        <w:tc>
          <w:tcPr>
            <w:tcW w:w="1061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2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0%</w:t>
            </w:r>
          </w:p>
        </w:tc>
        <w:tc>
          <w:tcPr>
            <w:tcW w:w="3827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整数分，分优（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20%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）、良（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12%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）、差（</w:t>
            </w:r>
            <w:r w:rsidRPr="0055781C"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  <w:t>5%</w:t>
            </w:r>
            <w:r w:rsidRPr="0055781C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）三档</w:t>
            </w:r>
          </w:p>
        </w:tc>
        <w:tc>
          <w:tcPr>
            <w:tcW w:w="2268" w:type="dxa"/>
          </w:tcPr>
          <w:p w:rsidR="0055781C" w:rsidRPr="0055781C" w:rsidRDefault="0055781C" w:rsidP="0055781C">
            <w:pPr>
              <w:spacing w:line="220" w:lineRule="atLeast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</w:p>
        </w:tc>
      </w:tr>
    </w:tbl>
    <w:p w:rsidR="0055781C" w:rsidRPr="0055781C" w:rsidRDefault="0055781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sz w:val="28"/>
          <w:szCs w:val="28"/>
        </w:rPr>
        <w:t>院方综合评定确认最优响应人。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五、合同格式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（见附件）</w:t>
      </w:r>
    </w:p>
    <w:p w:rsidR="00176A14" w:rsidRDefault="000978DA">
      <w:pPr>
        <w:spacing w:line="220" w:lineRule="atLeas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六、递交资料情况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投标截止时间：</w:t>
      </w:r>
      <w:r w:rsidR="002D50DB">
        <w:rPr>
          <w:rFonts w:asciiTheme="minorEastAsia" w:eastAsiaTheme="minorEastAsia" w:hAnsiTheme="minorEastAsia"/>
          <w:bCs/>
          <w:color w:val="000000"/>
          <w:sz w:val="28"/>
          <w:szCs w:val="28"/>
        </w:rPr>
        <w:t>2022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年</w:t>
      </w:r>
      <w:r w:rsidR="002D50DB">
        <w:rPr>
          <w:rFonts w:asciiTheme="minorEastAsia" w:eastAsiaTheme="minorEastAsia" w:hAnsiTheme="minorEastAsia"/>
          <w:bCs/>
          <w:color w:val="000000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月</w:t>
      </w:r>
      <w:r w:rsidR="002D50DB">
        <w:rPr>
          <w:rFonts w:asciiTheme="minorEastAsia" w:eastAsiaTheme="minorEastAsia" w:hAnsiTheme="minorEastAsia"/>
          <w:bCs/>
          <w:color w:val="000000"/>
          <w:sz w:val="28"/>
          <w:szCs w:val="28"/>
        </w:rPr>
        <w:t>11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日，遴选时间地点另行通知。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2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递交资料地点：广州市越秀区沿江西路1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07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号中山楼8楼总务科</w:t>
      </w:r>
    </w:p>
    <w:p w:rsidR="00176A14" w:rsidRDefault="000978DA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lastRenderedPageBreak/>
        <w:t>3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.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联系人/联系方式：钟老师、李老师/</w:t>
      </w:r>
      <w:r>
        <w:rPr>
          <w:rFonts w:asciiTheme="minorEastAsia" w:eastAsiaTheme="minorEastAsia" w:hAnsiTheme="minorEastAsia"/>
          <w:bCs/>
          <w:color w:val="000000"/>
          <w:sz w:val="28"/>
          <w:szCs w:val="28"/>
        </w:rPr>
        <w:t>020-81332503/81332365</w:t>
      </w:r>
    </w:p>
    <w:p w:rsidR="00176A14" w:rsidRDefault="00176A14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176A14" w:rsidRDefault="00176A14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176A14" w:rsidRDefault="00176A14">
      <w:pPr>
        <w:pStyle w:val="af0"/>
        <w:spacing w:before="0" w:beforeAutospacing="0" w:after="0" w:afterAutospacing="0" w:line="420" w:lineRule="atLeast"/>
        <w:textAlignment w:val="baseline"/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55781C" w:rsidRDefault="0055781C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176A14">
      <w:pPr>
        <w:pStyle w:val="a1"/>
      </w:pPr>
    </w:p>
    <w:p w:rsidR="00176A14" w:rsidRDefault="000978DA">
      <w:pPr>
        <w:spacing w:line="500" w:lineRule="exac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附件：</w:t>
      </w:r>
      <w:r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</w:p>
    <w:p w:rsidR="00176A14" w:rsidRDefault="000978DA">
      <w:pPr>
        <w:spacing w:line="540" w:lineRule="exact"/>
        <w:ind w:firstLineChars="400" w:firstLine="144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中山大学孙逸仙纪念医院自助售卖机</w:t>
      </w:r>
    </w:p>
    <w:p w:rsidR="00176A14" w:rsidRDefault="000978DA">
      <w:pPr>
        <w:spacing w:line="5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投放服务合同</w:t>
      </w:r>
    </w:p>
    <w:p w:rsidR="00176A14" w:rsidRDefault="00176A14">
      <w:pPr>
        <w:spacing w:line="540" w:lineRule="exact"/>
        <w:rPr>
          <w:sz w:val="28"/>
          <w:szCs w:val="28"/>
        </w:rPr>
      </w:pP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甲方：中山大学孙逸仙纪念医院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>
        <w:rPr>
          <w:sz w:val="28"/>
          <w:szCs w:val="28"/>
        </w:rPr>
        <w:t xml:space="preserve"> </w:t>
      </w:r>
    </w:p>
    <w:p w:rsidR="00176A14" w:rsidRDefault="000978DA">
      <w:pPr>
        <w:spacing w:line="54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根据《中华人民共和国</w:t>
      </w:r>
      <w:r w:rsidR="00EF30C2" w:rsidRPr="00EF30C2">
        <w:rPr>
          <w:rFonts w:hint="eastAsia"/>
          <w:sz w:val="28"/>
          <w:szCs w:val="28"/>
        </w:rPr>
        <w:t>民法典</w:t>
      </w:r>
      <w:r>
        <w:rPr>
          <w:rFonts w:hint="eastAsia"/>
          <w:sz w:val="28"/>
          <w:szCs w:val="28"/>
        </w:rPr>
        <w:t>》及相关法律法规规定，现经甲、乙双方自愿平等协商一致，就甲方场地投放乙方自助售卖机事宜签订本合同，合同条款如下：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甲方要求乙方免费提供以下设备，放置于甲方所辖场地内指定位置，向甲方提供各类自助售卖服务，服务期限</w:t>
      </w:r>
      <w:r w:rsidR="002D50DB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1336"/>
        <w:gridCol w:w="1336"/>
        <w:gridCol w:w="3505"/>
      </w:tblGrid>
      <w:tr w:rsidR="00176A14">
        <w:trPr>
          <w:jc w:val="center"/>
        </w:trPr>
        <w:tc>
          <w:tcPr>
            <w:tcW w:w="2456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336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设备型号</w:t>
            </w:r>
          </w:p>
        </w:tc>
        <w:tc>
          <w:tcPr>
            <w:tcW w:w="1336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设备台数</w:t>
            </w:r>
          </w:p>
        </w:tc>
        <w:tc>
          <w:tcPr>
            <w:tcW w:w="3505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投放场地</w:t>
            </w:r>
          </w:p>
        </w:tc>
      </w:tr>
      <w:tr w:rsidR="00176A14">
        <w:trPr>
          <w:trHeight w:val="2852"/>
          <w:jc w:val="center"/>
        </w:trPr>
        <w:tc>
          <w:tcPr>
            <w:tcW w:w="2456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多功能自助售卖机</w:t>
            </w:r>
          </w:p>
        </w:tc>
        <w:tc>
          <w:tcPr>
            <w:tcW w:w="1336" w:type="dxa"/>
            <w:vAlign w:val="center"/>
          </w:tcPr>
          <w:p w:rsidR="00176A14" w:rsidRDefault="000978DA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</w:t>
            </w:r>
          </w:p>
        </w:tc>
        <w:tc>
          <w:tcPr>
            <w:tcW w:w="1336" w:type="dxa"/>
            <w:vAlign w:val="center"/>
          </w:tcPr>
          <w:p w:rsidR="00176A14" w:rsidRDefault="0055781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5" w:type="dxa"/>
            <w:vAlign w:val="center"/>
          </w:tcPr>
          <w:p w:rsidR="00176A14" w:rsidRDefault="000978DA">
            <w:pPr>
              <w:spacing w:after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广州市越秀区沿江西路</w:t>
            </w:r>
            <w:r>
              <w:t>107</w:t>
            </w:r>
            <w:r>
              <w:t>号中山楼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楼</w:t>
            </w:r>
          </w:p>
          <w:p w:rsidR="00176A14" w:rsidRDefault="0055781C">
            <w:pPr>
              <w:spacing w:after="0"/>
            </w:pPr>
            <w:r>
              <w:t>2</w:t>
            </w:r>
            <w:r w:rsidR="000978DA">
              <w:rPr>
                <w:rFonts w:hint="eastAsia"/>
              </w:rPr>
              <w:t>、</w:t>
            </w:r>
            <w:r w:rsidR="000978DA">
              <w:t>广州市海珠区</w:t>
            </w:r>
            <w:r w:rsidR="000978DA">
              <w:rPr>
                <w:rFonts w:hint="eastAsia"/>
              </w:rPr>
              <w:t>南洲北路</w:t>
            </w:r>
            <w:r w:rsidR="000978DA">
              <w:rPr>
                <w:rFonts w:hint="eastAsia"/>
              </w:rPr>
              <w:t>60</w:t>
            </w:r>
            <w:r w:rsidR="000978DA">
              <w:t>号</w:t>
            </w:r>
            <w:r w:rsidR="000978DA">
              <w:rPr>
                <w:rFonts w:hint="eastAsia"/>
              </w:rPr>
              <w:t>逸仙楼</w:t>
            </w:r>
            <w:r w:rsidR="000978DA">
              <w:rPr>
                <w:rFonts w:hint="eastAsia"/>
              </w:rPr>
              <w:t>7</w:t>
            </w:r>
            <w:r w:rsidR="000978DA">
              <w:rPr>
                <w:rFonts w:hint="eastAsia"/>
              </w:rPr>
              <w:t>楼重症医学科</w:t>
            </w:r>
          </w:p>
          <w:p w:rsidR="00176A14" w:rsidRDefault="0055781C">
            <w:pPr>
              <w:spacing w:after="0"/>
            </w:pPr>
            <w:r>
              <w:t>3</w:t>
            </w:r>
            <w:r w:rsidR="000978DA">
              <w:rPr>
                <w:rFonts w:hint="eastAsia"/>
              </w:rPr>
              <w:t>、</w:t>
            </w:r>
            <w:r w:rsidR="000978DA">
              <w:t>广州市海珠区</w:t>
            </w:r>
            <w:r w:rsidR="000978DA">
              <w:rPr>
                <w:rFonts w:hint="eastAsia"/>
              </w:rPr>
              <w:t>南洲北路</w:t>
            </w:r>
            <w:r w:rsidR="000978DA">
              <w:rPr>
                <w:rFonts w:hint="eastAsia"/>
              </w:rPr>
              <w:t>60</w:t>
            </w:r>
            <w:r w:rsidR="000978DA">
              <w:t>号</w:t>
            </w:r>
            <w:r w:rsidR="000978DA">
              <w:rPr>
                <w:rFonts w:hint="eastAsia"/>
              </w:rPr>
              <w:t>逸仙楼</w:t>
            </w:r>
            <w:r w:rsidR="000978DA">
              <w:rPr>
                <w:rFonts w:hint="eastAsia"/>
              </w:rPr>
              <w:t>5</w:t>
            </w:r>
            <w:r w:rsidR="000978DA">
              <w:rPr>
                <w:rFonts w:hint="eastAsia"/>
              </w:rPr>
              <w:t>楼手术室</w:t>
            </w:r>
          </w:p>
          <w:p w:rsidR="00176A14" w:rsidRDefault="0055781C">
            <w:pPr>
              <w:spacing w:after="0"/>
            </w:pPr>
            <w:r>
              <w:t>4</w:t>
            </w:r>
            <w:r w:rsidR="000978DA">
              <w:rPr>
                <w:rFonts w:hint="eastAsia"/>
              </w:rPr>
              <w:t>、</w:t>
            </w:r>
            <w:r w:rsidR="000978DA">
              <w:t>广州市海珠区</w:t>
            </w:r>
            <w:r w:rsidR="000978DA">
              <w:rPr>
                <w:rFonts w:hint="eastAsia"/>
              </w:rPr>
              <w:t>南洲北路</w:t>
            </w:r>
            <w:r w:rsidR="000978DA">
              <w:rPr>
                <w:rFonts w:hint="eastAsia"/>
              </w:rPr>
              <w:t>60</w:t>
            </w:r>
            <w:r w:rsidR="000978DA">
              <w:t>号</w:t>
            </w:r>
            <w:r w:rsidR="000978DA">
              <w:rPr>
                <w:rFonts w:hint="eastAsia"/>
              </w:rPr>
              <w:t>逸仙楼</w:t>
            </w:r>
            <w:r w:rsidR="000978DA">
              <w:rPr>
                <w:rFonts w:hint="eastAsia"/>
              </w:rPr>
              <w:t>1</w:t>
            </w:r>
            <w:r w:rsidR="000978DA">
              <w:rPr>
                <w:rFonts w:hint="eastAsia"/>
              </w:rPr>
              <w:t>楼日间诊疗中心</w:t>
            </w:r>
          </w:p>
        </w:tc>
      </w:tr>
    </w:tbl>
    <w:p w:rsidR="00176A14" w:rsidRDefault="000978DA">
      <w:pPr>
        <w:spacing w:line="540" w:lineRule="exact"/>
        <w:ind w:left="57"/>
        <w:rPr>
          <w:sz w:val="28"/>
          <w:szCs w:val="28"/>
        </w:rPr>
      </w:pPr>
      <w:r>
        <w:rPr>
          <w:rFonts w:hint="eastAsia"/>
          <w:sz w:val="28"/>
          <w:szCs w:val="28"/>
        </w:rPr>
        <w:t>注：暂定</w:t>
      </w:r>
      <w:r w:rsidR="002D50DB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台，如增加或减少另行签署补充协议。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乙方本次投放服务须需安排固定售后服务人员，跟进甲方设备的维修、货物的补充。上架货物种类、上架货物价格须经甲方确认同意后，方可投放销售。上架货物质量由乙方负责审核把</w:t>
      </w:r>
      <w:r>
        <w:rPr>
          <w:rFonts w:hint="eastAsia"/>
          <w:sz w:val="28"/>
          <w:szCs w:val="28"/>
        </w:rPr>
        <w:lastRenderedPageBreak/>
        <w:t>关，如因货物质量问题引起食品安全事故或投诉，相关责任由乙方负责。乙方售后服务人员需遵守医院规章制度，登记备案人员信息。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乙方接到甲方报障或服务请求，要求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小时内响应，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小时内到场解决实际问题。如故障问题无法在</w:t>
      </w: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小时内解决，需提供备用售卖机供甲方使用。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乙方需根据甲方实际需求，免费提供自助售卖机外观订制、装饰服务。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甲方负责为自动售货机安装、营运提供以下标准电源：</w:t>
      </w:r>
      <w:r>
        <w:rPr>
          <w:sz w:val="28"/>
          <w:szCs w:val="28"/>
        </w:rPr>
        <w:t>220V/10A</w:t>
      </w:r>
      <w:r>
        <w:rPr>
          <w:rFonts w:hint="eastAsia"/>
          <w:sz w:val="28"/>
          <w:szCs w:val="28"/>
        </w:rPr>
        <w:t>及三线标准插座，良好接地线，二十四小时供电，相应工程费用由乙方承担。乙方负责自动售货机的日常运营、售后服务、机器维护等工作，保证其经营合法性。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甲方有义务协助乙方做好机器设备安装、运营维护工作，如提供营运人员同行及停车方便等。若乙方设备发生人为破坏，被盗等情况时，甲方应及时通知乙方或报警。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乙方每季度的第一个月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日前需向甲方交纳季度服务费：每台每月服务费包含场地租金、运营电费、服务收益内容。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38"/>
        <w:gridCol w:w="851"/>
        <w:gridCol w:w="701"/>
        <w:gridCol w:w="1854"/>
        <w:gridCol w:w="1418"/>
        <w:gridCol w:w="1268"/>
      </w:tblGrid>
      <w:tr w:rsidR="00176A14">
        <w:trPr>
          <w:trHeight w:val="57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公司名称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设备型号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设备台数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场地服务费</w:t>
            </w:r>
          </w:p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（含设备电费）</w:t>
            </w:r>
          </w:p>
        </w:tc>
        <w:tc>
          <w:tcPr>
            <w:tcW w:w="1418" w:type="dxa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货物种类数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备注</w:t>
            </w:r>
          </w:p>
        </w:tc>
      </w:tr>
      <w:tr w:rsidR="00176A14">
        <w:trPr>
          <w:trHeight w:val="120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多功能自助售卖机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XX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76A14" w:rsidRDefault="0055781C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/>
                <w:color w:val="000000"/>
                <w:szCs w:val="21"/>
              </w:rPr>
              <w:t>4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XX</w:t>
            </w:r>
            <w:r>
              <w:rPr>
                <w:rFonts w:cs="宋体" w:hint="eastAsia"/>
                <w:color w:val="000000"/>
                <w:szCs w:val="21"/>
              </w:rPr>
              <w:t>元</w:t>
            </w:r>
            <w:r>
              <w:rPr>
                <w:rFonts w:cs="宋体" w:hint="eastAsia"/>
                <w:color w:val="000000"/>
                <w:szCs w:val="21"/>
              </w:rPr>
              <w:t>/</w:t>
            </w:r>
            <w:r>
              <w:rPr>
                <w:rFonts w:cs="宋体" w:hint="eastAsia"/>
                <w:color w:val="000000"/>
                <w:szCs w:val="21"/>
              </w:rPr>
              <w:t>台</w:t>
            </w:r>
            <w:r>
              <w:rPr>
                <w:rFonts w:cs="宋体" w:hint="eastAsia"/>
                <w:color w:val="000000"/>
                <w:szCs w:val="21"/>
              </w:rPr>
              <w:t>/</w:t>
            </w:r>
            <w:r>
              <w:rPr>
                <w:rFonts w:cs="宋体" w:hint="eastAsia"/>
                <w:color w:val="000000"/>
                <w:szCs w:val="21"/>
              </w:rPr>
              <w:t>月</w:t>
            </w:r>
          </w:p>
        </w:tc>
        <w:tc>
          <w:tcPr>
            <w:tcW w:w="1418" w:type="dxa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XX</w:t>
            </w:r>
            <w:r>
              <w:rPr>
                <w:rFonts w:cs="宋体" w:hint="eastAsia"/>
                <w:color w:val="000000"/>
              </w:rPr>
              <w:t>种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76A14" w:rsidRDefault="000978DA">
            <w:pPr>
              <w:jc w:val="center"/>
              <w:rPr>
                <w:rFonts w:cs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XX</w:t>
            </w:r>
          </w:p>
        </w:tc>
      </w:tr>
    </w:tbl>
    <w:p w:rsidR="00176A14" w:rsidRDefault="00176A14">
      <w:pPr>
        <w:spacing w:line="540" w:lineRule="exact"/>
        <w:ind w:left="720"/>
        <w:rPr>
          <w:sz w:val="28"/>
          <w:szCs w:val="28"/>
        </w:rPr>
      </w:pP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乙方需提供自助售卖系统后台账号及密码给甲方，以便甲方了解每月自助售卖机销售数据。如甲方查实乙方销售数据作假，将根据数据作假情况给予相应处罚。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本合同一式五份，甲方执四份，乙方执一份，本合同及所有附件、附表、补充协议、书面记录均为完整合同的一部分，具有法律效力。对合同内容有任何的修改、增删、补充应由双方书面形式提出。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本合同引起的纠纷由双方友好协商解决，若争执协商不成，双方可向甲方所在地仲裁委员会申请仲裁。纠纷协商期间，乙方应保证甲方常规工作的正常开展，不得出现罢工，撤场行为。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合同期内，如甲方需要调整增加或减少自助售卖机摆放，须另行签署补充协议，乙方应予以配合调整，保证甲方正常工作开展。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合同期内，如因甲、乙一方未满足招标文件需求导致合同无法有效履行，守约方有权单方面终止合同，并要求毁约方赔偿相应损失。</w:t>
      </w:r>
    </w:p>
    <w:p w:rsidR="00176A14" w:rsidRDefault="000978DA">
      <w:pPr>
        <w:numPr>
          <w:ilvl w:val="0"/>
          <w:numId w:val="3"/>
        </w:numPr>
        <w:tabs>
          <w:tab w:val="clear" w:pos="701"/>
        </w:tabs>
        <w:spacing w:line="540" w:lineRule="exact"/>
        <w:ind w:left="720" w:hanging="663"/>
        <w:rPr>
          <w:sz w:val="28"/>
          <w:szCs w:val="28"/>
        </w:rPr>
      </w:pPr>
      <w:r>
        <w:rPr>
          <w:rFonts w:hint="eastAsia"/>
          <w:sz w:val="28"/>
          <w:szCs w:val="28"/>
        </w:rPr>
        <w:t>自动售货机的所有权归乙方所有。乙方全权负责与自动售货机有关的运营项目，并保留变更具体经营项目的权利。乙方保证其经营的合法性，负责自动售货机的日常运营、维护及销售商品的售后服务。如因机器故障或销售商品质量引起的顾客投诉，由乙方负责</w:t>
      </w:r>
      <w:r>
        <w:rPr>
          <w:rFonts w:hint="eastAsia"/>
          <w:sz w:val="24"/>
          <w:szCs w:val="24"/>
        </w:rPr>
        <w:t>。</w:t>
      </w:r>
    </w:p>
    <w:p w:rsidR="00176A14" w:rsidRDefault="00176A14">
      <w:pPr>
        <w:spacing w:line="540" w:lineRule="exact"/>
        <w:ind w:leftChars="95" w:left="689" w:hangingChars="200" w:hanging="480"/>
        <w:rPr>
          <w:sz w:val="24"/>
          <w:szCs w:val="24"/>
        </w:rPr>
      </w:pPr>
    </w:p>
    <w:p w:rsidR="00176A14" w:rsidRDefault="00176A14">
      <w:pPr>
        <w:spacing w:line="540" w:lineRule="exact"/>
        <w:rPr>
          <w:sz w:val="28"/>
          <w:szCs w:val="28"/>
        </w:rPr>
      </w:pPr>
    </w:p>
    <w:p w:rsidR="00176A14" w:rsidRDefault="00176A14">
      <w:pPr>
        <w:spacing w:line="540" w:lineRule="exact"/>
        <w:rPr>
          <w:sz w:val="28"/>
          <w:szCs w:val="28"/>
        </w:rPr>
      </w:pPr>
    </w:p>
    <w:p w:rsidR="00176A14" w:rsidRDefault="00176A14">
      <w:pPr>
        <w:spacing w:line="540" w:lineRule="exact"/>
        <w:rPr>
          <w:sz w:val="28"/>
          <w:szCs w:val="28"/>
        </w:rPr>
      </w:pPr>
    </w:p>
    <w:p w:rsidR="00176A14" w:rsidRDefault="000978DA">
      <w:pPr>
        <w:spacing w:line="540" w:lineRule="exact"/>
        <w:ind w:left="5880" w:hangingChars="2100" w:hanging="5880"/>
        <w:rPr>
          <w:sz w:val="28"/>
          <w:szCs w:val="28"/>
        </w:rPr>
      </w:pPr>
      <w:r>
        <w:rPr>
          <w:rFonts w:hint="eastAsia"/>
          <w:sz w:val="28"/>
          <w:szCs w:val="28"/>
        </w:rPr>
        <w:t>甲方：中山大学孙逸仙纪念医院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乙方：</w:t>
      </w:r>
      <w:r>
        <w:rPr>
          <w:rFonts w:hint="eastAsia"/>
          <w:sz w:val="28"/>
          <w:szCs w:val="28"/>
        </w:rPr>
        <w:t xml:space="preserve"> 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法人代表签名：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法人代表签名：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签约代表：</w:t>
      </w:r>
      <w:r>
        <w:rPr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签约代表：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地址：广州市沿江西路</w:t>
      </w:r>
      <w:r>
        <w:rPr>
          <w:sz w:val="28"/>
          <w:szCs w:val="28"/>
        </w:rPr>
        <w:t>107</w:t>
      </w:r>
      <w:r>
        <w:rPr>
          <w:rFonts w:hint="eastAsia"/>
          <w:sz w:val="28"/>
          <w:szCs w:val="28"/>
        </w:rPr>
        <w:t>号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地址：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 xml:space="preserve">020-81332365                      </w:t>
      </w:r>
      <w:r>
        <w:rPr>
          <w:rFonts w:hint="eastAsia"/>
          <w:sz w:val="28"/>
          <w:szCs w:val="28"/>
        </w:rPr>
        <w:t>电话：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传真：</w:t>
      </w:r>
      <w:r>
        <w:rPr>
          <w:sz w:val="28"/>
          <w:szCs w:val="28"/>
        </w:rPr>
        <w:t xml:space="preserve">020-81332503                      </w:t>
      </w:r>
      <w:r>
        <w:rPr>
          <w:rFonts w:hint="eastAsia"/>
          <w:sz w:val="28"/>
          <w:szCs w:val="28"/>
        </w:rPr>
        <w:t>传真：</w:t>
      </w:r>
    </w:p>
    <w:p w:rsidR="00176A14" w:rsidRDefault="000978DA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签约日期：</w:t>
      </w:r>
      <w:r w:rsidR="002D50DB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签约日期：</w:t>
      </w:r>
      <w:r w:rsidR="002D50DB">
        <w:rPr>
          <w:sz w:val="28"/>
          <w:szCs w:val="28"/>
        </w:rPr>
        <w:t xml:space="preserve">     </w:t>
      </w:r>
      <w:bookmarkStart w:id="2" w:name="_GoBack"/>
      <w:bookmarkEnd w:id="2"/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176A14" w:rsidRDefault="00176A14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176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5A" w:rsidRDefault="00862F5A">
      <w:r>
        <w:separator/>
      </w:r>
    </w:p>
  </w:endnote>
  <w:endnote w:type="continuationSeparator" w:id="0">
    <w:p w:rsidR="00862F5A" w:rsidRDefault="0086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5A" w:rsidRDefault="00862F5A">
      <w:pPr>
        <w:spacing w:after="0"/>
      </w:pPr>
      <w:r>
        <w:separator/>
      </w:r>
    </w:p>
  </w:footnote>
  <w:footnote w:type="continuationSeparator" w:id="0">
    <w:p w:rsidR="00862F5A" w:rsidRDefault="00862F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11EB3"/>
    <w:multiLevelType w:val="multilevel"/>
    <w:tmpl w:val="32411EB3"/>
    <w:lvl w:ilvl="0">
      <w:start w:val="1"/>
      <w:numFmt w:val="chineseCountingThousand"/>
      <w:pStyle w:val="CharCharCharChar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840"/>
        </w:tabs>
        <w:ind w:left="840" w:hanging="420"/>
      </w:pPr>
      <w:rPr>
        <w:rFonts w:ascii="仿宋_GB2312" w:eastAsia="仿宋_GB2312" w:hint="eastAsia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仿宋_GB2312" w:eastAsia="仿宋_GB2312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3BA726C6"/>
    <w:multiLevelType w:val="multilevel"/>
    <w:tmpl w:val="3BA726C6"/>
    <w:lvl w:ilvl="0">
      <w:start w:val="1"/>
      <w:numFmt w:val="chineseCountingThousand"/>
      <w:lvlText w:val="%1、"/>
      <w:lvlJc w:val="left"/>
      <w:pPr>
        <w:tabs>
          <w:tab w:val="left" w:pos="701"/>
        </w:tabs>
        <w:ind w:left="701" w:hanging="420"/>
      </w:pPr>
      <w:rPr>
        <w:rFonts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1121"/>
        </w:tabs>
        <w:ind w:left="112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541"/>
        </w:tabs>
        <w:ind w:left="154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61"/>
        </w:tabs>
        <w:ind w:left="196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381"/>
        </w:tabs>
        <w:ind w:left="238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01"/>
        </w:tabs>
        <w:ind w:left="280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221"/>
        </w:tabs>
        <w:ind w:left="322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641"/>
        </w:tabs>
        <w:ind w:left="364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061"/>
        </w:tabs>
        <w:ind w:left="4061" w:hanging="420"/>
      </w:pPr>
      <w:rPr>
        <w:rFonts w:cs="Times New Roman"/>
      </w:rPr>
    </w:lvl>
  </w:abstractNum>
  <w:abstractNum w:abstractNumId="2" w15:restartNumberingAfterBreak="0">
    <w:nsid w:val="6B527C2C"/>
    <w:multiLevelType w:val="multilevel"/>
    <w:tmpl w:val="6B527C2C"/>
    <w:lvl w:ilvl="0">
      <w:start w:val="1"/>
      <w:numFmt w:val="japaneseCounting"/>
      <w:pStyle w:val="Char1Char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pStyle w:val="a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4B5B"/>
    <w:rsid w:val="00054612"/>
    <w:rsid w:val="00061043"/>
    <w:rsid w:val="00066369"/>
    <w:rsid w:val="00084915"/>
    <w:rsid w:val="00094541"/>
    <w:rsid w:val="000978DA"/>
    <w:rsid w:val="000A0767"/>
    <w:rsid w:val="000A51D2"/>
    <w:rsid w:val="000D444E"/>
    <w:rsid w:val="00103799"/>
    <w:rsid w:val="00111D49"/>
    <w:rsid w:val="00123B0F"/>
    <w:rsid w:val="00164CDF"/>
    <w:rsid w:val="00176A14"/>
    <w:rsid w:val="001F4367"/>
    <w:rsid w:val="001F58BA"/>
    <w:rsid w:val="002142F5"/>
    <w:rsid w:val="00223782"/>
    <w:rsid w:val="002611A2"/>
    <w:rsid w:val="00275F30"/>
    <w:rsid w:val="00282FE8"/>
    <w:rsid w:val="002C363C"/>
    <w:rsid w:val="002D50DB"/>
    <w:rsid w:val="002F1748"/>
    <w:rsid w:val="00323B43"/>
    <w:rsid w:val="003A040A"/>
    <w:rsid w:val="003A42A4"/>
    <w:rsid w:val="003D37D8"/>
    <w:rsid w:val="004168F9"/>
    <w:rsid w:val="00426133"/>
    <w:rsid w:val="004358AB"/>
    <w:rsid w:val="00443A60"/>
    <w:rsid w:val="00460C03"/>
    <w:rsid w:val="00471364"/>
    <w:rsid w:val="00482CCA"/>
    <w:rsid w:val="00485C43"/>
    <w:rsid w:val="004C2710"/>
    <w:rsid w:val="004D2C5C"/>
    <w:rsid w:val="004E78AA"/>
    <w:rsid w:val="0055781C"/>
    <w:rsid w:val="005A3C98"/>
    <w:rsid w:val="005C49D9"/>
    <w:rsid w:val="006548E1"/>
    <w:rsid w:val="007146E0"/>
    <w:rsid w:val="007E35A3"/>
    <w:rsid w:val="007F76B5"/>
    <w:rsid w:val="0083537A"/>
    <w:rsid w:val="00862F5A"/>
    <w:rsid w:val="0086680A"/>
    <w:rsid w:val="00870D3F"/>
    <w:rsid w:val="00881650"/>
    <w:rsid w:val="008B7726"/>
    <w:rsid w:val="008D5CE3"/>
    <w:rsid w:val="00931A32"/>
    <w:rsid w:val="009563DD"/>
    <w:rsid w:val="00966335"/>
    <w:rsid w:val="009D2423"/>
    <w:rsid w:val="00AE138A"/>
    <w:rsid w:val="00AF4DD6"/>
    <w:rsid w:val="00B05A70"/>
    <w:rsid w:val="00B51DC3"/>
    <w:rsid w:val="00B9313F"/>
    <w:rsid w:val="00BB028F"/>
    <w:rsid w:val="00BC4F3E"/>
    <w:rsid w:val="00BF3279"/>
    <w:rsid w:val="00C12ABE"/>
    <w:rsid w:val="00C163BB"/>
    <w:rsid w:val="00D31D50"/>
    <w:rsid w:val="00D35186"/>
    <w:rsid w:val="00DE0A71"/>
    <w:rsid w:val="00DF514A"/>
    <w:rsid w:val="00E4720A"/>
    <w:rsid w:val="00EA4CD4"/>
    <w:rsid w:val="00EF30C2"/>
    <w:rsid w:val="00F465B3"/>
    <w:rsid w:val="00F669D9"/>
    <w:rsid w:val="00FA5D25"/>
    <w:rsid w:val="00FB3D70"/>
    <w:rsid w:val="00FB4CAD"/>
    <w:rsid w:val="00FE3454"/>
    <w:rsid w:val="40D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92CC"/>
  <w15:docId w15:val="{0E482AD0-A62B-4A63-944D-BB7BF96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0"/>
    <w:next w:val="a0"/>
    <w:link w:val="11"/>
    <w:qFormat/>
    <w:pPr>
      <w:keepNext/>
      <w:keepLines/>
      <w:adjustRightInd/>
      <w:snapToGrid/>
      <w:spacing w:before="340" w:after="330" w:line="576" w:lineRule="auto"/>
      <w:outlineLvl w:val="0"/>
    </w:pPr>
    <w:rPr>
      <w:rFonts w:eastAsia="宋体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1"/>
    <w:link w:val="21"/>
    <w:qFormat/>
    <w:pPr>
      <w:keepNext/>
      <w:keepLines/>
      <w:spacing w:after="0" w:line="360" w:lineRule="auto"/>
      <w:jc w:val="center"/>
      <w:outlineLvl w:val="1"/>
    </w:pPr>
    <w:rPr>
      <w:rFonts w:ascii="宋体" w:eastAsia="宋体" w:hAnsi="Arial" w:cs="Times New Roman"/>
      <w:kern w:val="2"/>
      <w:sz w:val="32"/>
      <w:szCs w:val="20"/>
    </w:rPr>
  </w:style>
  <w:style w:type="paragraph" w:styleId="3">
    <w:name w:val="heading 3"/>
    <w:basedOn w:val="a0"/>
    <w:next w:val="a1"/>
    <w:link w:val="31"/>
    <w:qFormat/>
    <w:pPr>
      <w:widowControl w:val="0"/>
      <w:tabs>
        <w:tab w:val="left" w:pos="851"/>
      </w:tabs>
      <w:autoSpaceDE w:val="0"/>
      <w:autoSpaceDN w:val="0"/>
      <w:spacing w:after="0" w:line="360" w:lineRule="auto"/>
      <w:jc w:val="both"/>
      <w:outlineLvl w:val="2"/>
    </w:pPr>
    <w:rPr>
      <w:rFonts w:ascii="宋体" w:eastAsia="宋体" w:cs="Times New Roman"/>
      <w:kern w:val="2"/>
      <w:sz w:val="21"/>
      <w:szCs w:val="20"/>
    </w:rPr>
  </w:style>
  <w:style w:type="paragraph" w:styleId="4">
    <w:name w:val="heading 4"/>
    <w:basedOn w:val="a0"/>
    <w:next w:val="a1"/>
    <w:link w:val="41"/>
    <w:qFormat/>
    <w:pPr>
      <w:widowControl w:val="0"/>
      <w:autoSpaceDE w:val="0"/>
      <w:autoSpaceDN w:val="0"/>
      <w:spacing w:after="0" w:line="360" w:lineRule="auto"/>
      <w:jc w:val="both"/>
      <w:outlineLvl w:val="3"/>
    </w:pPr>
    <w:rPr>
      <w:rFonts w:ascii="宋体" w:eastAsia="宋体" w:hAnsi="Arial" w:cs="Times New Roman"/>
      <w:color w:val="000000"/>
      <w:kern w:val="2"/>
      <w:sz w:val="21"/>
      <w:szCs w:val="20"/>
    </w:rPr>
  </w:style>
  <w:style w:type="paragraph" w:styleId="5">
    <w:name w:val="heading 5"/>
    <w:basedOn w:val="a0"/>
    <w:next w:val="a1"/>
    <w:link w:val="51"/>
    <w:qFormat/>
    <w:pPr>
      <w:keepNext/>
      <w:widowControl w:val="0"/>
      <w:autoSpaceDE w:val="0"/>
      <w:autoSpaceDN w:val="0"/>
      <w:spacing w:before="280" w:after="290" w:line="374" w:lineRule="auto"/>
      <w:jc w:val="both"/>
      <w:outlineLvl w:val="4"/>
    </w:pPr>
    <w:rPr>
      <w:rFonts w:ascii="宋体" w:eastAsia="宋体" w:cs="Times New Roman"/>
      <w:b/>
      <w:color w:val="000000"/>
      <w:kern w:val="2"/>
      <w:sz w:val="28"/>
      <w:szCs w:val="20"/>
    </w:rPr>
  </w:style>
  <w:style w:type="paragraph" w:styleId="6">
    <w:name w:val="heading 6"/>
    <w:basedOn w:val="a0"/>
    <w:next w:val="a1"/>
    <w:link w:val="61"/>
    <w:qFormat/>
    <w:pPr>
      <w:keepNext/>
      <w:widowControl w:val="0"/>
      <w:autoSpaceDE w:val="0"/>
      <w:autoSpaceDN w:val="0"/>
      <w:spacing w:before="240" w:after="64" w:line="319" w:lineRule="auto"/>
      <w:jc w:val="both"/>
      <w:outlineLvl w:val="5"/>
    </w:pPr>
    <w:rPr>
      <w:rFonts w:ascii="Arial" w:eastAsia="黑体" w:hAnsi="Arial" w:cs="Times New Roman"/>
      <w:b/>
      <w:color w:val="000000"/>
      <w:kern w:val="2"/>
      <w:sz w:val="24"/>
      <w:szCs w:val="20"/>
    </w:rPr>
  </w:style>
  <w:style w:type="paragraph" w:styleId="7">
    <w:name w:val="heading 7"/>
    <w:basedOn w:val="a0"/>
    <w:next w:val="a1"/>
    <w:link w:val="71"/>
    <w:qFormat/>
    <w:pPr>
      <w:keepNext/>
      <w:widowControl w:val="0"/>
      <w:autoSpaceDE w:val="0"/>
      <w:autoSpaceDN w:val="0"/>
      <w:spacing w:before="240" w:after="64" w:line="319" w:lineRule="auto"/>
      <w:jc w:val="both"/>
      <w:outlineLvl w:val="6"/>
    </w:pPr>
    <w:rPr>
      <w:rFonts w:ascii="宋体" w:eastAsia="宋体" w:cs="Times New Roman"/>
      <w:b/>
      <w:color w:val="000000"/>
      <w:kern w:val="2"/>
      <w:sz w:val="24"/>
      <w:szCs w:val="20"/>
    </w:rPr>
  </w:style>
  <w:style w:type="paragraph" w:styleId="8">
    <w:name w:val="heading 8"/>
    <w:basedOn w:val="a0"/>
    <w:next w:val="a1"/>
    <w:link w:val="81"/>
    <w:qFormat/>
    <w:pPr>
      <w:keepNext/>
      <w:widowControl w:val="0"/>
      <w:autoSpaceDE w:val="0"/>
      <w:autoSpaceDN w:val="0"/>
      <w:spacing w:before="240" w:after="64" w:line="319" w:lineRule="auto"/>
      <w:jc w:val="both"/>
      <w:outlineLvl w:val="7"/>
    </w:pPr>
    <w:rPr>
      <w:rFonts w:ascii="Arial" w:eastAsia="黑体" w:hAnsi="Arial" w:cs="Times New Roman"/>
      <w:color w:val="000000"/>
      <w:kern w:val="2"/>
      <w:sz w:val="24"/>
      <w:szCs w:val="20"/>
    </w:rPr>
  </w:style>
  <w:style w:type="paragraph" w:styleId="9">
    <w:name w:val="heading 9"/>
    <w:basedOn w:val="a0"/>
    <w:next w:val="a1"/>
    <w:link w:val="91"/>
    <w:qFormat/>
    <w:pPr>
      <w:keepNext/>
      <w:widowControl w:val="0"/>
      <w:autoSpaceDE w:val="0"/>
      <w:autoSpaceDN w:val="0"/>
      <w:spacing w:before="240" w:after="64" w:line="319" w:lineRule="auto"/>
      <w:jc w:val="both"/>
      <w:outlineLvl w:val="8"/>
    </w:pPr>
    <w:rPr>
      <w:rFonts w:ascii="Arial" w:eastAsia="黑体" w:hAnsi="Arial" w:cs="Times New Roman"/>
      <w:color w:val="000000"/>
      <w:kern w:val="2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link w:val="a5"/>
    <w:qFormat/>
    <w:pPr>
      <w:adjustRightInd/>
      <w:snapToGrid/>
      <w:spacing w:after="0"/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">
    <w:name w:val="caption"/>
    <w:basedOn w:val="a0"/>
    <w:next w:val="a0"/>
    <w:qFormat/>
    <w:pPr>
      <w:numPr>
        <w:ilvl w:val="4"/>
        <w:numId w:val="1"/>
      </w:numPr>
      <w:adjustRightInd/>
      <w:snapToGrid/>
      <w:spacing w:after="0"/>
      <w:ind w:left="0" w:firstLine="0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10"/>
    <w:qFormat/>
    <w:pPr>
      <w:adjustRightInd/>
      <w:snapToGrid/>
      <w:spacing w:after="0"/>
    </w:pPr>
    <w:rPr>
      <w:rFonts w:ascii="宋体"/>
      <w:kern w:val="2"/>
      <w:sz w:val="18"/>
      <w:szCs w:val="18"/>
    </w:rPr>
  </w:style>
  <w:style w:type="paragraph" w:styleId="a7">
    <w:name w:val="annotation text"/>
    <w:basedOn w:val="a0"/>
    <w:link w:val="a8"/>
    <w:uiPriority w:val="99"/>
    <w:unhideWhenUsed/>
    <w:qFormat/>
  </w:style>
  <w:style w:type="paragraph" w:styleId="30">
    <w:name w:val="Body Text 3"/>
    <w:basedOn w:val="a0"/>
    <w:link w:val="310"/>
    <w:pPr>
      <w:adjustRightInd/>
      <w:snapToGrid/>
      <w:spacing w:after="120"/>
    </w:pPr>
    <w:rPr>
      <w:rFonts w:eastAsia="宋体" w:cs="Times New Roman"/>
      <w:kern w:val="2"/>
      <w:sz w:val="16"/>
      <w:szCs w:val="16"/>
    </w:rPr>
  </w:style>
  <w:style w:type="paragraph" w:styleId="a9">
    <w:name w:val="Body Text"/>
    <w:basedOn w:val="a0"/>
    <w:link w:val="12"/>
    <w:pPr>
      <w:adjustRightInd/>
      <w:snapToGrid/>
      <w:spacing w:after="120"/>
    </w:pPr>
    <w:rPr>
      <w:kern w:val="2"/>
      <w:sz w:val="21"/>
    </w:rPr>
  </w:style>
  <w:style w:type="paragraph" w:styleId="aa">
    <w:name w:val="Body Text Indent"/>
    <w:basedOn w:val="a0"/>
    <w:link w:val="13"/>
    <w:qFormat/>
    <w:pPr>
      <w:adjustRightInd/>
      <w:snapToGrid/>
      <w:spacing w:after="120"/>
      <w:ind w:leftChars="200" w:left="420"/>
    </w:pPr>
    <w:rPr>
      <w:rFonts w:eastAsia="宋体" w:cs="Times New Roman"/>
      <w:kern w:val="2"/>
      <w:sz w:val="21"/>
      <w:szCs w:val="20"/>
    </w:rPr>
  </w:style>
  <w:style w:type="paragraph" w:styleId="ab">
    <w:name w:val="Plain Text"/>
    <w:basedOn w:val="a0"/>
    <w:link w:val="14"/>
    <w:pPr>
      <w:adjustRightInd/>
      <w:snapToGrid/>
      <w:spacing w:after="0"/>
    </w:pPr>
    <w:rPr>
      <w:rFonts w:ascii="宋体" w:hAnsi="Courier New" w:cs="Courier New"/>
      <w:sz w:val="21"/>
      <w:szCs w:val="21"/>
    </w:rPr>
  </w:style>
  <w:style w:type="paragraph" w:styleId="ac">
    <w:name w:val="Date"/>
    <w:basedOn w:val="a0"/>
    <w:next w:val="a0"/>
    <w:link w:val="15"/>
    <w:pPr>
      <w:widowControl w:val="0"/>
      <w:adjustRightInd/>
      <w:snapToGrid/>
      <w:spacing w:after="0"/>
      <w:jc w:val="both"/>
    </w:pPr>
    <w:rPr>
      <w:rFonts w:ascii="楷体_GB2312" w:eastAsia="楷体_GB2312" w:cs="Times New Roman"/>
      <w:kern w:val="2"/>
      <w:sz w:val="28"/>
      <w:szCs w:val="20"/>
    </w:rPr>
  </w:style>
  <w:style w:type="paragraph" w:styleId="20">
    <w:name w:val="Body Text Indent 2"/>
    <w:basedOn w:val="a0"/>
    <w:link w:val="210"/>
    <w:qFormat/>
    <w:pPr>
      <w:adjustRightInd/>
      <w:snapToGrid/>
      <w:spacing w:after="120" w:line="480" w:lineRule="auto"/>
      <w:ind w:leftChars="200" w:left="420"/>
    </w:pPr>
    <w:rPr>
      <w:rFonts w:eastAsia="宋体" w:cs="Times New Roman"/>
      <w:kern w:val="2"/>
      <w:sz w:val="21"/>
      <w:szCs w:val="20"/>
    </w:rPr>
  </w:style>
  <w:style w:type="paragraph" w:styleId="ad">
    <w:name w:val="Balloon Text"/>
    <w:basedOn w:val="a0"/>
    <w:link w:val="16"/>
    <w:pPr>
      <w:adjustRightInd/>
      <w:snapToGrid/>
      <w:spacing w:after="0"/>
    </w:pPr>
    <w:rPr>
      <w:rFonts w:asciiTheme="minorHAnsi" w:eastAsia="宋体" w:hAnsiTheme="minorHAnsi"/>
      <w:sz w:val="18"/>
      <w:szCs w:val="18"/>
    </w:rPr>
  </w:style>
  <w:style w:type="paragraph" w:styleId="ae">
    <w:name w:val="footer"/>
    <w:basedOn w:val="a0"/>
    <w:link w:val="17"/>
    <w:qFormat/>
    <w:pPr>
      <w:tabs>
        <w:tab w:val="center" w:pos="4153"/>
        <w:tab w:val="right" w:pos="8306"/>
      </w:tabs>
      <w:adjustRightInd/>
      <w:spacing w:after="0"/>
    </w:pPr>
    <w:rPr>
      <w:rFonts w:eastAsia="宋体" w:cs="Times New Roman"/>
      <w:kern w:val="2"/>
      <w:sz w:val="18"/>
      <w:szCs w:val="20"/>
    </w:rPr>
  </w:style>
  <w:style w:type="paragraph" w:styleId="af">
    <w:name w:val="header"/>
    <w:basedOn w:val="a0"/>
    <w:link w:val="18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eastAsia="宋体" w:cs="Times New Roman"/>
      <w:kern w:val="2"/>
      <w:sz w:val="18"/>
      <w:szCs w:val="20"/>
    </w:rPr>
  </w:style>
  <w:style w:type="paragraph" w:styleId="32">
    <w:name w:val="Body Text Indent 3"/>
    <w:basedOn w:val="a0"/>
    <w:link w:val="311"/>
    <w:pPr>
      <w:adjustRightInd/>
      <w:snapToGrid/>
      <w:spacing w:after="120"/>
      <w:ind w:leftChars="200" w:left="420"/>
    </w:pPr>
    <w:rPr>
      <w:rFonts w:eastAsia="宋体" w:cs="Times New Roman"/>
      <w:kern w:val="2"/>
      <w:sz w:val="16"/>
      <w:szCs w:val="16"/>
    </w:rPr>
  </w:style>
  <w:style w:type="paragraph" w:styleId="22">
    <w:name w:val="Body Text 2"/>
    <w:basedOn w:val="a0"/>
    <w:link w:val="211"/>
    <w:qFormat/>
    <w:pPr>
      <w:adjustRightInd/>
      <w:snapToGrid/>
      <w:spacing w:after="120" w:line="480" w:lineRule="auto"/>
    </w:pPr>
    <w:rPr>
      <w:rFonts w:eastAsia="宋体" w:cs="Times New Roman"/>
      <w:kern w:val="2"/>
      <w:sz w:val="21"/>
      <w:szCs w:val="20"/>
    </w:rPr>
  </w:style>
  <w:style w:type="paragraph" w:styleId="HTML">
    <w:name w:val="HTML Preformatted"/>
    <w:basedOn w:val="a0"/>
    <w:link w:val="HTML1"/>
    <w:qFormat/>
    <w:pPr>
      <w:adjustRightInd/>
      <w:snapToGrid/>
      <w:spacing w:after="0"/>
    </w:pPr>
    <w:rPr>
      <w:rFonts w:ascii="黑体" w:eastAsia="黑体" w:hAnsi="Courier New" w:cs="Times New Roman"/>
      <w:kern w:val="2"/>
      <w:sz w:val="24"/>
      <w:szCs w:val="21"/>
    </w:rPr>
  </w:style>
  <w:style w:type="paragraph" w:styleId="af0">
    <w:name w:val="Normal (Web)"/>
    <w:basedOn w:val="a0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19">
    <w:name w:val="index 1"/>
    <w:basedOn w:val="a0"/>
    <w:next w:val="a0"/>
    <w:pPr>
      <w:widowControl w:val="0"/>
      <w:adjustRightInd/>
      <w:snapToGrid/>
      <w:spacing w:after="0" w:line="360" w:lineRule="auto"/>
      <w:ind w:left="542" w:hangingChars="257" w:hanging="542"/>
      <w:jc w:val="center"/>
    </w:pPr>
    <w:rPr>
      <w:rFonts w:ascii="宋体" w:eastAsia="宋体" w:hAnsi="宋体" w:cs="Times New Roman"/>
      <w:b/>
      <w:bCs/>
      <w:color w:val="000000"/>
      <w:kern w:val="2"/>
      <w:sz w:val="21"/>
      <w:szCs w:val="21"/>
    </w:rPr>
  </w:style>
  <w:style w:type="paragraph" w:styleId="af1">
    <w:name w:val="annotation subject"/>
    <w:basedOn w:val="a7"/>
    <w:next w:val="a7"/>
    <w:link w:val="1a"/>
    <w:uiPriority w:val="99"/>
    <w:pPr>
      <w:adjustRightInd/>
      <w:snapToGrid/>
      <w:spacing w:after="0"/>
    </w:pPr>
    <w:rPr>
      <w:rFonts w:asciiTheme="minorHAnsi" w:hAnsiTheme="minorHAnsi"/>
      <w:b/>
      <w:bCs/>
      <w:kern w:val="2"/>
      <w:sz w:val="21"/>
      <w:szCs w:val="24"/>
    </w:rPr>
  </w:style>
  <w:style w:type="paragraph" w:styleId="af2">
    <w:name w:val="Body Text First Indent"/>
    <w:basedOn w:val="a9"/>
    <w:link w:val="af3"/>
    <w:semiHidden/>
    <w:unhideWhenUsed/>
    <w:pPr>
      <w:adjustRightInd w:val="0"/>
      <w:snapToGrid w:val="0"/>
      <w:ind w:firstLineChars="100" w:firstLine="420"/>
    </w:pPr>
  </w:style>
  <w:style w:type="table" w:styleId="af4">
    <w:name w:val="Table Grid"/>
    <w:basedOn w:val="a3"/>
    <w:uiPriority w:val="59"/>
    <w:rPr>
      <w:rFonts w:ascii="Calibri" w:eastAsia="宋体" w:hAnsi="Calibri" w:cs="Times New Roman"/>
      <w:kern w:val="2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qFormat/>
    <w:rPr>
      <w:b/>
      <w:bCs/>
    </w:rPr>
  </w:style>
  <w:style w:type="character" w:styleId="af6">
    <w:name w:val="page number"/>
    <w:basedOn w:val="a2"/>
    <w:qFormat/>
    <w:rPr>
      <w:rFonts w:ascii="Tahoma" w:hAnsi="Tahoma"/>
      <w:kern w:val="2"/>
      <w:sz w:val="24"/>
    </w:rPr>
  </w:style>
  <w:style w:type="character" w:styleId="af7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character" w:styleId="af8">
    <w:name w:val="Hyperlink"/>
    <w:uiPriority w:val="99"/>
    <w:qFormat/>
    <w:rPr>
      <w:color w:val="0000FF"/>
      <w:u w:val="single"/>
    </w:rPr>
  </w:style>
  <w:style w:type="character" w:styleId="af9">
    <w:name w:val="annotation reference"/>
    <w:uiPriority w:val="99"/>
    <w:qFormat/>
    <w:rPr>
      <w:rFonts w:ascii="Tahoma" w:hAnsi="Tahoma"/>
      <w:kern w:val="2"/>
      <w:sz w:val="21"/>
      <w:szCs w:val="21"/>
    </w:rPr>
  </w:style>
  <w:style w:type="paragraph" w:customStyle="1" w:styleId="1b">
    <w:name w:val="样式1"/>
    <w:basedOn w:val="2"/>
    <w:qFormat/>
    <w:pPr>
      <w:tabs>
        <w:tab w:val="left" w:pos="420"/>
      </w:tabs>
      <w:ind w:left="420" w:hanging="420"/>
    </w:pPr>
    <w:rPr>
      <w:b/>
    </w:rPr>
  </w:style>
  <w:style w:type="character" w:customStyle="1" w:styleId="1c">
    <w:name w:val="标题 1 字符"/>
    <w:basedOn w:val="a2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3">
    <w:name w:val="标题 2 字符"/>
    <w:basedOn w:val="a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3">
    <w:name w:val="标题 3 字符"/>
    <w:basedOn w:val="a2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0">
    <w:name w:val="标题 4 字符"/>
    <w:basedOn w:val="a2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2"/>
    <w:uiPriority w:val="9"/>
    <w:semiHidden/>
    <w:rPr>
      <w:rFonts w:ascii="Tahoma" w:hAnsi="Tahoma"/>
      <w:b/>
      <w:bCs/>
      <w:sz w:val="28"/>
      <w:szCs w:val="28"/>
    </w:rPr>
  </w:style>
  <w:style w:type="character" w:customStyle="1" w:styleId="60">
    <w:name w:val="标题 6 字符"/>
    <w:basedOn w:val="a2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uiPriority w:val="9"/>
    <w:semiHidden/>
    <w:qFormat/>
    <w:rPr>
      <w:rFonts w:ascii="Tahoma" w:hAnsi="Tahoma"/>
      <w:b/>
      <w:bCs/>
      <w:sz w:val="24"/>
      <w:szCs w:val="24"/>
    </w:rPr>
  </w:style>
  <w:style w:type="character" w:customStyle="1" w:styleId="80">
    <w:name w:val="标题 8 字符"/>
    <w:basedOn w:val="a2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1">
    <w:name w:val="标题 1 字符1"/>
    <w:link w:val="1"/>
    <w:rPr>
      <w:rFonts w:ascii="Tahoma" w:eastAsia="宋体" w:hAnsi="Tahoma" w:cs="Times New Roman"/>
      <w:b/>
      <w:bCs/>
      <w:kern w:val="44"/>
      <w:sz w:val="44"/>
      <w:szCs w:val="44"/>
    </w:rPr>
  </w:style>
  <w:style w:type="character" w:customStyle="1" w:styleId="a5">
    <w:name w:val="正文缩进 字符"/>
    <w:link w:val="a1"/>
    <w:qFormat/>
    <w:rPr>
      <w:rFonts w:ascii="Times New Roman" w:eastAsia="宋体" w:hAnsi="Times New Roman" w:cs="Times New Roman"/>
      <w:sz w:val="21"/>
      <w:szCs w:val="20"/>
    </w:rPr>
  </w:style>
  <w:style w:type="character" w:customStyle="1" w:styleId="21">
    <w:name w:val="标题 2 字符1"/>
    <w:link w:val="2"/>
    <w:qFormat/>
    <w:rPr>
      <w:rFonts w:ascii="宋体" w:eastAsia="宋体" w:hAnsi="Arial" w:cs="Times New Roman"/>
      <w:kern w:val="2"/>
      <w:sz w:val="32"/>
      <w:szCs w:val="20"/>
    </w:rPr>
  </w:style>
  <w:style w:type="character" w:customStyle="1" w:styleId="31">
    <w:name w:val="标题 3 字符1"/>
    <w:link w:val="3"/>
    <w:qFormat/>
    <w:rPr>
      <w:rFonts w:ascii="宋体" w:eastAsia="宋体" w:hAnsi="Tahoma" w:cs="Times New Roman"/>
      <w:kern w:val="2"/>
      <w:sz w:val="21"/>
      <w:szCs w:val="20"/>
    </w:rPr>
  </w:style>
  <w:style w:type="character" w:customStyle="1" w:styleId="41">
    <w:name w:val="标题 4 字符1"/>
    <w:link w:val="4"/>
    <w:rPr>
      <w:rFonts w:ascii="宋体" w:eastAsia="宋体" w:hAnsi="Arial" w:cs="Times New Roman"/>
      <w:color w:val="000000"/>
      <w:kern w:val="2"/>
      <w:sz w:val="21"/>
      <w:szCs w:val="20"/>
    </w:rPr>
  </w:style>
  <w:style w:type="character" w:customStyle="1" w:styleId="51">
    <w:name w:val="标题 5 字符1"/>
    <w:link w:val="5"/>
    <w:rPr>
      <w:rFonts w:ascii="宋体" w:eastAsia="宋体" w:hAnsi="Tahoma" w:cs="Times New Roman"/>
      <w:b/>
      <w:color w:val="000000"/>
      <w:kern w:val="2"/>
      <w:sz w:val="28"/>
      <w:szCs w:val="20"/>
    </w:rPr>
  </w:style>
  <w:style w:type="character" w:customStyle="1" w:styleId="61">
    <w:name w:val="标题 6 字符1"/>
    <w:link w:val="6"/>
    <w:qFormat/>
    <w:rPr>
      <w:rFonts w:ascii="Arial" w:eastAsia="黑体" w:hAnsi="Arial" w:cs="Times New Roman"/>
      <w:b/>
      <w:color w:val="000000"/>
      <w:kern w:val="2"/>
      <w:sz w:val="24"/>
      <w:szCs w:val="20"/>
    </w:rPr>
  </w:style>
  <w:style w:type="character" w:customStyle="1" w:styleId="71">
    <w:name w:val="标题 7 字符1"/>
    <w:link w:val="7"/>
    <w:qFormat/>
    <w:rPr>
      <w:rFonts w:ascii="宋体" w:eastAsia="宋体" w:hAnsi="Tahoma" w:cs="Times New Roman"/>
      <w:b/>
      <w:color w:val="000000"/>
      <w:kern w:val="2"/>
      <w:sz w:val="24"/>
      <w:szCs w:val="20"/>
    </w:rPr>
  </w:style>
  <w:style w:type="character" w:customStyle="1" w:styleId="81">
    <w:name w:val="标题 8 字符1"/>
    <w:link w:val="8"/>
    <w:rPr>
      <w:rFonts w:ascii="Arial" w:eastAsia="黑体" w:hAnsi="Arial" w:cs="Times New Roman"/>
      <w:color w:val="000000"/>
      <w:kern w:val="2"/>
      <w:sz w:val="24"/>
      <w:szCs w:val="20"/>
    </w:rPr>
  </w:style>
  <w:style w:type="character" w:customStyle="1" w:styleId="91">
    <w:name w:val="标题 9 字符1"/>
    <w:link w:val="9"/>
    <w:rPr>
      <w:rFonts w:ascii="Arial" w:eastAsia="黑体" w:hAnsi="Arial" w:cs="Times New Roman"/>
      <w:color w:val="000000"/>
      <w:kern w:val="2"/>
      <w:sz w:val="21"/>
      <w:szCs w:val="20"/>
    </w:rPr>
  </w:style>
  <w:style w:type="paragraph" w:customStyle="1" w:styleId="Style34">
    <w:name w:val="_Style 34"/>
    <w:basedOn w:val="a0"/>
    <w:next w:val="afa"/>
    <w:uiPriority w:val="34"/>
    <w:qFormat/>
    <w:pPr>
      <w:adjustRightInd/>
      <w:snapToGrid/>
      <w:spacing w:after="0"/>
      <w:ind w:firstLineChars="200" w:firstLine="420"/>
    </w:pPr>
    <w:rPr>
      <w:rFonts w:ascii="Calibri" w:eastAsia="宋体" w:hAnsi="Calibri" w:cs="Times New Roman"/>
      <w:sz w:val="21"/>
      <w:szCs w:val="20"/>
    </w:rPr>
  </w:style>
  <w:style w:type="paragraph" w:styleId="afa">
    <w:name w:val="List Paragraph"/>
    <w:basedOn w:val="a0"/>
    <w:uiPriority w:val="99"/>
    <w:qFormat/>
    <w:pPr>
      <w:ind w:firstLineChars="200" w:firstLine="420"/>
    </w:pPr>
  </w:style>
  <w:style w:type="character" w:customStyle="1" w:styleId="10">
    <w:name w:val="文档结构图 字符1"/>
    <w:link w:val="a6"/>
    <w:rPr>
      <w:rFonts w:ascii="宋体" w:hAnsi="Tahoma"/>
      <w:kern w:val="2"/>
      <w:sz w:val="18"/>
      <w:szCs w:val="18"/>
    </w:rPr>
  </w:style>
  <w:style w:type="character" w:customStyle="1" w:styleId="afb">
    <w:name w:val="文档结构图 字符"/>
    <w:basedOn w:val="a2"/>
    <w:uiPriority w:val="99"/>
    <w:semiHidden/>
    <w:qFormat/>
    <w:rPr>
      <w:rFonts w:ascii="Microsoft YaHei UI" w:eastAsia="Microsoft YaHei UI" w:hAnsi="Tahoma"/>
      <w:sz w:val="18"/>
      <w:szCs w:val="18"/>
    </w:rPr>
  </w:style>
  <w:style w:type="character" w:customStyle="1" w:styleId="1a">
    <w:name w:val="批注主题 字符1"/>
    <w:link w:val="af1"/>
    <w:uiPriority w:val="99"/>
    <w:qFormat/>
    <w:rPr>
      <w:b/>
      <w:bCs/>
      <w:kern w:val="2"/>
      <w:sz w:val="21"/>
      <w:szCs w:val="24"/>
    </w:rPr>
  </w:style>
  <w:style w:type="character" w:customStyle="1" w:styleId="a8">
    <w:name w:val="批注文字 字符"/>
    <w:basedOn w:val="a2"/>
    <w:link w:val="a7"/>
    <w:uiPriority w:val="99"/>
    <w:semiHidden/>
    <w:qFormat/>
    <w:rPr>
      <w:rFonts w:ascii="Tahoma" w:hAnsi="Tahoma"/>
    </w:rPr>
  </w:style>
  <w:style w:type="character" w:customStyle="1" w:styleId="afc">
    <w:name w:val="批注主题 字符"/>
    <w:basedOn w:val="a8"/>
    <w:uiPriority w:val="99"/>
    <w:semiHidden/>
    <w:rPr>
      <w:rFonts w:ascii="Tahoma" w:hAnsi="Tahoma"/>
      <w:b/>
      <w:bCs/>
    </w:rPr>
  </w:style>
  <w:style w:type="character" w:customStyle="1" w:styleId="Char">
    <w:name w:val="批注文字 Char"/>
    <w:uiPriority w:val="99"/>
    <w:rPr>
      <w:kern w:val="2"/>
      <w:sz w:val="21"/>
      <w:szCs w:val="24"/>
    </w:rPr>
  </w:style>
  <w:style w:type="character" w:customStyle="1" w:styleId="af3">
    <w:name w:val="正文首行缩进 字符"/>
    <w:basedOn w:val="12"/>
    <w:link w:val="af2"/>
    <w:qFormat/>
    <w:rPr>
      <w:rFonts w:ascii="Tahoma" w:hAnsi="Tahoma"/>
      <w:kern w:val="2"/>
      <w:sz w:val="21"/>
    </w:rPr>
  </w:style>
  <w:style w:type="character" w:customStyle="1" w:styleId="12">
    <w:name w:val="正文文本 字符1"/>
    <w:link w:val="a9"/>
    <w:rPr>
      <w:rFonts w:ascii="Tahoma" w:hAnsi="Tahoma"/>
      <w:kern w:val="2"/>
      <w:sz w:val="21"/>
    </w:rPr>
  </w:style>
  <w:style w:type="character" w:customStyle="1" w:styleId="afd">
    <w:name w:val="正文文本 字符"/>
    <w:basedOn w:val="a2"/>
    <w:uiPriority w:val="99"/>
    <w:semiHidden/>
    <w:rPr>
      <w:rFonts w:ascii="Tahoma" w:hAnsi="Tahoma"/>
    </w:rPr>
  </w:style>
  <w:style w:type="character" w:customStyle="1" w:styleId="Char1">
    <w:name w:val="批注文字 Char1"/>
    <w:rPr>
      <w:rFonts w:ascii="Tahoma" w:hAnsi="Tahoma"/>
      <w:kern w:val="2"/>
      <w:sz w:val="21"/>
    </w:rPr>
  </w:style>
  <w:style w:type="character" w:customStyle="1" w:styleId="Char0">
    <w:name w:val="正文（首行缩进两字） Char"/>
    <w:rPr>
      <w:rFonts w:eastAsia="宋体"/>
      <w:sz w:val="21"/>
      <w:lang w:val="en-US" w:eastAsia="zh-CN" w:bidi="ar-SA"/>
    </w:rPr>
  </w:style>
  <w:style w:type="character" w:customStyle="1" w:styleId="p141">
    <w:name w:val="p141"/>
    <w:rPr>
      <w:sz w:val="21"/>
      <w:szCs w:val="21"/>
    </w:rPr>
  </w:style>
  <w:style w:type="character" w:customStyle="1" w:styleId="16">
    <w:name w:val="批注框文本 字符1"/>
    <w:link w:val="ad"/>
    <w:qFormat/>
    <w:rPr>
      <w:rFonts w:eastAsia="宋体"/>
      <w:sz w:val="18"/>
      <w:szCs w:val="18"/>
    </w:rPr>
  </w:style>
  <w:style w:type="character" w:customStyle="1" w:styleId="afe">
    <w:name w:val="批注框文本 字符"/>
    <w:basedOn w:val="a2"/>
    <w:uiPriority w:val="99"/>
    <w:semiHidden/>
    <w:rPr>
      <w:rFonts w:ascii="Tahoma" w:hAnsi="Tahoma"/>
      <w:sz w:val="18"/>
      <w:szCs w:val="18"/>
    </w:rPr>
  </w:style>
  <w:style w:type="character" w:customStyle="1" w:styleId="wf1">
    <w:name w:val="wf1"/>
    <w:rPr>
      <w:rFonts w:ascii="宋体" w:eastAsia="宋体" w:hAnsi="宋体" w:hint="eastAsia"/>
      <w:sz w:val="24"/>
      <w:szCs w:val="24"/>
    </w:rPr>
  </w:style>
  <w:style w:type="character" w:customStyle="1" w:styleId="14">
    <w:name w:val="纯文本 字符1"/>
    <w:link w:val="ab"/>
    <w:locked/>
    <w:rPr>
      <w:rFonts w:ascii="宋体" w:hAnsi="Courier New" w:cs="Courier New"/>
      <w:sz w:val="21"/>
      <w:szCs w:val="21"/>
    </w:rPr>
  </w:style>
  <w:style w:type="character" w:customStyle="1" w:styleId="aff">
    <w:name w:val="纯文本 字符"/>
    <w:basedOn w:val="a2"/>
    <w:uiPriority w:val="99"/>
    <w:semiHidden/>
    <w:qFormat/>
    <w:rPr>
      <w:rFonts w:asciiTheme="minorEastAsia" w:eastAsiaTheme="minorEastAsia" w:hAnsi="Courier New" w:cs="Courier New"/>
    </w:rPr>
  </w:style>
  <w:style w:type="character" w:customStyle="1" w:styleId="ll1">
    <w:name w:val="ll1"/>
    <w:rPr>
      <w:spacing w:val="31680"/>
    </w:rPr>
  </w:style>
  <w:style w:type="character" w:customStyle="1" w:styleId="34">
    <w:name w:val="正文文本缩进 3 字符"/>
    <w:basedOn w:val="a2"/>
    <w:uiPriority w:val="99"/>
    <w:semiHidden/>
    <w:qFormat/>
    <w:rPr>
      <w:rFonts w:ascii="Tahoma" w:hAnsi="Tahoma"/>
      <w:sz w:val="16"/>
      <w:szCs w:val="16"/>
    </w:rPr>
  </w:style>
  <w:style w:type="character" w:customStyle="1" w:styleId="311">
    <w:name w:val="正文文本缩进 3 字符1"/>
    <w:link w:val="32"/>
    <w:qFormat/>
    <w:rPr>
      <w:rFonts w:ascii="Tahoma" w:eastAsia="宋体" w:hAnsi="Tahoma" w:cs="Times New Roman"/>
      <w:kern w:val="2"/>
      <w:sz w:val="16"/>
      <w:szCs w:val="16"/>
    </w:rPr>
  </w:style>
  <w:style w:type="character" w:customStyle="1" w:styleId="24">
    <w:name w:val="正文文本缩进 2 字符"/>
    <w:basedOn w:val="a2"/>
    <w:uiPriority w:val="99"/>
    <w:semiHidden/>
    <w:rPr>
      <w:rFonts w:ascii="Tahoma" w:hAnsi="Tahoma"/>
    </w:rPr>
  </w:style>
  <w:style w:type="character" w:customStyle="1" w:styleId="210">
    <w:name w:val="正文文本缩进 2 字符1"/>
    <w:link w:val="20"/>
    <w:qFormat/>
    <w:rPr>
      <w:rFonts w:ascii="Tahoma" w:eastAsia="宋体" w:hAnsi="Tahoma" w:cs="Times New Roman"/>
      <w:kern w:val="2"/>
      <w:sz w:val="21"/>
      <w:szCs w:val="20"/>
    </w:rPr>
  </w:style>
  <w:style w:type="character" w:customStyle="1" w:styleId="aff0">
    <w:name w:val="日期 字符"/>
    <w:basedOn w:val="a2"/>
    <w:uiPriority w:val="99"/>
    <w:semiHidden/>
    <w:qFormat/>
    <w:rPr>
      <w:rFonts w:ascii="Tahoma" w:hAnsi="Tahoma"/>
    </w:rPr>
  </w:style>
  <w:style w:type="character" w:customStyle="1" w:styleId="15">
    <w:name w:val="日期 字符1"/>
    <w:link w:val="ac"/>
    <w:rPr>
      <w:rFonts w:ascii="楷体_GB2312" w:eastAsia="楷体_GB2312" w:hAnsi="Tahoma" w:cs="Times New Roman"/>
      <w:kern w:val="2"/>
      <w:sz w:val="28"/>
      <w:szCs w:val="20"/>
    </w:rPr>
  </w:style>
  <w:style w:type="character" w:customStyle="1" w:styleId="aff1">
    <w:name w:val="正文文本缩进 字符"/>
    <w:basedOn w:val="a2"/>
    <w:uiPriority w:val="99"/>
    <w:semiHidden/>
    <w:rPr>
      <w:rFonts w:ascii="Tahoma" w:hAnsi="Tahoma"/>
    </w:rPr>
  </w:style>
  <w:style w:type="character" w:customStyle="1" w:styleId="13">
    <w:name w:val="正文文本缩进 字符1"/>
    <w:link w:val="aa"/>
    <w:qFormat/>
    <w:rPr>
      <w:rFonts w:ascii="Tahoma" w:eastAsia="宋体" w:hAnsi="Tahoma" w:cs="Times New Roman"/>
      <w:kern w:val="2"/>
      <w:sz w:val="21"/>
      <w:szCs w:val="20"/>
    </w:rPr>
  </w:style>
  <w:style w:type="character" w:customStyle="1" w:styleId="HTML0">
    <w:name w:val="HTML 预设格式 字符"/>
    <w:basedOn w:val="a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HTML1">
    <w:name w:val="HTML 预设格式 字符1"/>
    <w:link w:val="HTML"/>
    <w:rPr>
      <w:rFonts w:ascii="黑体" w:eastAsia="黑体" w:hAnsi="Courier New" w:cs="Times New Roman"/>
      <w:kern w:val="2"/>
      <w:sz w:val="24"/>
      <w:szCs w:val="21"/>
    </w:rPr>
  </w:style>
  <w:style w:type="character" w:customStyle="1" w:styleId="35">
    <w:name w:val="正文文本 3 字符"/>
    <w:basedOn w:val="a2"/>
    <w:uiPriority w:val="99"/>
    <w:semiHidden/>
    <w:qFormat/>
    <w:rPr>
      <w:rFonts w:ascii="Tahoma" w:hAnsi="Tahoma"/>
      <w:sz w:val="16"/>
      <w:szCs w:val="16"/>
    </w:rPr>
  </w:style>
  <w:style w:type="character" w:customStyle="1" w:styleId="310">
    <w:name w:val="正文文本 3 字符1"/>
    <w:link w:val="30"/>
    <w:qFormat/>
    <w:rPr>
      <w:rFonts w:ascii="Tahoma" w:eastAsia="宋体" w:hAnsi="Tahoma" w:cs="Times New Roman"/>
      <w:kern w:val="2"/>
      <w:sz w:val="16"/>
      <w:szCs w:val="16"/>
    </w:rPr>
  </w:style>
  <w:style w:type="character" w:customStyle="1" w:styleId="aff2">
    <w:name w:val="页脚 字符"/>
    <w:basedOn w:val="a2"/>
    <w:uiPriority w:val="99"/>
    <w:semiHidden/>
    <w:rPr>
      <w:rFonts w:ascii="Tahoma" w:hAnsi="Tahoma"/>
      <w:sz w:val="18"/>
      <w:szCs w:val="18"/>
    </w:rPr>
  </w:style>
  <w:style w:type="character" w:customStyle="1" w:styleId="17">
    <w:name w:val="页脚 字符1"/>
    <w:link w:val="ae"/>
    <w:qFormat/>
    <w:rPr>
      <w:rFonts w:ascii="Tahoma" w:eastAsia="宋体" w:hAnsi="Tahoma" w:cs="Times New Roman"/>
      <w:kern w:val="2"/>
      <w:sz w:val="18"/>
      <w:szCs w:val="20"/>
    </w:rPr>
  </w:style>
  <w:style w:type="character" w:customStyle="1" w:styleId="aff3">
    <w:name w:val="页眉 字符"/>
    <w:basedOn w:val="a2"/>
    <w:uiPriority w:val="99"/>
    <w:semiHidden/>
    <w:qFormat/>
    <w:rPr>
      <w:rFonts w:ascii="Tahoma" w:hAnsi="Tahoma"/>
      <w:sz w:val="18"/>
      <w:szCs w:val="18"/>
    </w:rPr>
  </w:style>
  <w:style w:type="character" w:customStyle="1" w:styleId="18">
    <w:name w:val="页眉 字符1"/>
    <w:link w:val="af"/>
    <w:rPr>
      <w:rFonts w:ascii="Tahoma" w:eastAsia="宋体" w:hAnsi="Tahoma" w:cs="Times New Roman"/>
      <w:kern w:val="2"/>
      <w:sz w:val="18"/>
      <w:szCs w:val="20"/>
    </w:rPr>
  </w:style>
  <w:style w:type="character" w:customStyle="1" w:styleId="25">
    <w:name w:val="正文文本 2 字符"/>
    <w:basedOn w:val="a2"/>
    <w:uiPriority w:val="99"/>
    <w:semiHidden/>
    <w:rPr>
      <w:rFonts w:ascii="Tahoma" w:hAnsi="Tahoma"/>
    </w:rPr>
  </w:style>
  <w:style w:type="character" w:customStyle="1" w:styleId="211">
    <w:name w:val="正文文本 2 字符1"/>
    <w:link w:val="22"/>
    <w:qFormat/>
    <w:rPr>
      <w:rFonts w:ascii="Tahoma" w:eastAsia="宋体" w:hAnsi="Tahoma" w:cs="Times New Roman"/>
      <w:kern w:val="2"/>
      <w:sz w:val="21"/>
      <w:szCs w:val="20"/>
    </w:rPr>
  </w:style>
  <w:style w:type="paragraph" w:customStyle="1" w:styleId="xl47">
    <w:name w:val="xl4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xl36">
    <w:name w:val="xl36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CharCharCharCharChar1CharCharCharChar">
    <w:name w:val="Char Char Char Char Char Char1 Char Char Char Char"/>
    <w:basedOn w:val="a0"/>
    <w:qFormat/>
    <w:pPr>
      <w:tabs>
        <w:tab w:val="left" w:pos="360"/>
      </w:tabs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TOC1">
    <w:name w:val="TOC 标题1"/>
    <w:basedOn w:val="1"/>
    <w:next w:val="a0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44">
    <w:name w:val="xl44"/>
    <w:basedOn w:val="a0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CharCharCharCharChar1Char">
    <w:name w:val="Char Char Char Char Char1 Char"/>
    <w:basedOn w:val="a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46">
    <w:name w:val="xl46"/>
    <w:basedOn w:val="a0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xl48">
    <w:name w:val="xl4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1d">
    <w:name w:val="修订1"/>
    <w:uiPriority w:val="99"/>
    <w:semiHidden/>
    <w:qFormat/>
    <w:rPr>
      <w:rFonts w:ascii="Times New Roman" w:eastAsia="宋体" w:hAnsi="Times New Roman" w:cs="Times New Roman"/>
      <w:sz w:val="21"/>
    </w:rPr>
  </w:style>
  <w:style w:type="paragraph" w:customStyle="1" w:styleId="xl28">
    <w:name w:val="xl2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45">
    <w:name w:val="xl45"/>
    <w:basedOn w:val="a0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font0">
    <w:name w:val="font0"/>
    <w:basedOn w:val="a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42">
    <w:name w:val="xl42"/>
    <w:basedOn w:val="a0"/>
    <w:qFormat/>
    <w:pP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f10">
    <w:name w:val="f10"/>
    <w:basedOn w:val="a0"/>
    <w:pPr>
      <w:adjustRightInd/>
      <w:snapToGrid/>
      <w:spacing w:before="100" w:beforeAutospacing="1" w:after="100" w:afterAutospacing="1" w:line="260" w:lineRule="atLeast"/>
    </w:pPr>
    <w:rPr>
      <w:rFonts w:ascii="_GB2312" w:eastAsia="宋体" w:hAnsi="_GB2312" w:cs="Times New Roman"/>
      <w:color w:val="000000"/>
      <w:sz w:val="18"/>
      <w:szCs w:val="18"/>
    </w:rPr>
  </w:style>
  <w:style w:type="paragraph" w:customStyle="1" w:styleId="xl38">
    <w:name w:val="xl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Char2">
    <w:name w:val="Char"/>
    <w:basedOn w:val="a0"/>
    <w:qFormat/>
    <w:pPr>
      <w:adjustRightInd/>
      <w:snapToGrid/>
      <w:spacing w:after="160" w:line="240" w:lineRule="exact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130">
    <w:name w:val="130"/>
    <w:basedOn w:val="a0"/>
    <w:qFormat/>
    <w:pPr>
      <w:adjustRightInd/>
      <w:snapToGrid/>
      <w:spacing w:before="100" w:beforeAutospacing="1" w:after="100" w:afterAutospacing="1" w:line="324" w:lineRule="auto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f14">
    <w:name w:val="f14"/>
    <w:basedOn w:val="a0"/>
    <w:pPr>
      <w:adjustRightInd/>
      <w:snapToGrid/>
      <w:spacing w:before="100" w:beforeAutospacing="1" w:after="100" w:afterAutospacing="1"/>
    </w:pPr>
    <w:rPr>
      <w:rFonts w:ascii="_GB2312" w:eastAsia="宋体" w:hAnsi="_GB2312" w:cs="Times New Roman"/>
      <w:color w:val="000000"/>
      <w:sz w:val="28"/>
      <w:szCs w:val="28"/>
    </w:rPr>
  </w:style>
  <w:style w:type="paragraph" w:customStyle="1" w:styleId="xl37">
    <w:name w:val="xl37"/>
    <w:basedOn w:val="a0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Char1CharCharCharCharCharCharCharCharCharChar">
    <w:name w:val="Char Char1 Char Char Char Char Char Char Char Char Char Char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1Char">
    <w:name w:val="Char1 Char"/>
    <w:basedOn w:val="a0"/>
    <w:qFormat/>
    <w:pPr>
      <w:widowControl w:val="0"/>
      <w:numPr>
        <w:numId w:val="1"/>
      </w:numPr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1e">
    <w:name w:val="1"/>
    <w:basedOn w:val="a0"/>
    <w:next w:val="ab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paragraph" w:customStyle="1" w:styleId="135">
    <w:name w:val="135"/>
    <w:basedOn w:val="a0"/>
    <w:qFormat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CharChar1CharCharCharCharCharCharCharCharCharChar1">
    <w:name w:val="Char Char1 Char Char Char Char Char Char Char Char Char Char1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aff4">
    <w:name w:val="正文缩近"/>
    <w:basedOn w:val="a0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xl40">
    <w:name w:val="xl40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6">
    <w:name w:val="xl26"/>
    <w:basedOn w:val="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35">
    <w:name w:val="xl35"/>
    <w:basedOn w:val="a0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26">
    <w:name w:val="需求书2"/>
    <w:basedOn w:val="a0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spacing w:val="10"/>
      <w:kern w:val="2"/>
      <w:sz w:val="24"/>
      <w:szCs w:val="24"/>
    </w:rPr>
  </w:style>
  <w:style w:type="paragraph" w:customStyle="1" w:styleId="Char111">
    <w:name w:val="Char111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150">
    <w:name w:val="150"/>
    <w:basedOn w:val="a0"/>
    <w:qFormat/>
    <w:pPr>
      <w:adjustRightInd/>
      <w:snapToGrid/>
      <w:spacing w:before="100" w:beforeAutospacing="1" w:after="100" w:afterAutospacing="1" w:line="360" w:lineRule="auto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aff5">
    <w:name w:val="图"/>
    <w:basedOn w:val="a0"/>
    <w:qFormat/>
    <w:pPr>
      <w:keepNext/>
      <w:widowControl w:val="0"/>
      <w:snapToGrid/>
      <w:spacing w:before="60" w:after="60" w:line="300" w:lineRule="auto"/>
      <w:jc w:val="center"/>
      <w:textAlignment w:val="center"/>
    </w:pPr>
    <w:rPr>
      <w:rFonts w:ascii="Times New Roman" w:eastAsia="宋体" w:hAnsi="Times New Roman" w:cs="Times New Roman"/>
      <w:snapToGrid w:val="0"/>
      <w:spacing w:val="20"/>
      <w:sz w:val="24"/>
      <w:szCs w:val="20"/>
    </w:rPr>
  </w:style>
  <w:style w:type="paragraph" w:customStyle="1" w:styleId="CharChar">
    <w:name w:val="Char Char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27">
    <w:name w:val="xl2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font8">
    <w:name w:val="font8"/>
    <w:basedOn w:val="a0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sz w:val="36"/>
      <w:szCs w:val="36"/>
    </w:rPr>
  </w:style>
  <w:style w:type="paragraph" w:customStyle="1" w:styleId="xl31">
    <w:name w:val="xl31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03">
    <w:name w:val="c03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color w:val="000000"/>
      <w:sz w:val="24"/>
      <w:szCs w:val="24"/>
    </w:rPr>
  </w:style>
  <w:style w:type="paragraph" w:customStyle="1" w:styleId="xl24">
    <w:name w:val="xl24"/>
    <w:basedOn w:val="a0"/>
    <w:qFormat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p0">
    <w:name w:val="p0"/>
    <w:basedOn w:val="a0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f12">
    <w:name w:val="f12"/>
    <w:basedOn w:val="a0"/>
    <w:qFormat/>
    <w:pPr>
      <w:adjustRightInd/>
      <w:snapToGrid/>
      <w:spacing w:before="100" w:beforeAutospacing="1" w:after="100" w:afterAutospacing="1"/>
    </w:pPr>
    <w:rPr>
      <w:rFonts w:ascii="_GB2312" w:eastAsia="宋体" w:hAnsi="_GB2312" w:cs="Times New Roman"/>
      <w:color w:val="000000"/>
      <w:sz w:val="21"/>
      <w:szCs w:val="21"/>
    </w:rPr>
  </w:style>
  <w:style w:type="paragraph" w:customStyle="1" w:styleId="xl25">
    <w:name w:val="xl25"/>
    <w:basedOn w:val="a0"/>
    <w:qFormat/>
    <w:pPr>
      <w:adjustRightInd/>
      <w:snapToGrid/>
      <w:spacing w:before="100" w:beforeAutospacing="1" w:after="100" w:afterAutospacing="1"/>
      <w:jc w:val="right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ont7">
    <w:name w:val="font7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xl49">
    <w:name w:val="xl4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39">
    <w:name w:val="xl39"/>
    <w:basedOn w:val="a0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top"/>
    </w:pPr>
    <w:rPr>
      <w:rFonts w:ascii="宋体" w:eastAsia="宋体" w:hAnsi="宋体" w:cs="宋体"/>
      <w:sz w:val="24"/>
      <w:szCs w:val="24"/>
    </w:rPr>
  </w:style>
  <w:style w:type="paragraph" w:customStyle="1" w:styleId="f11">
    <w:name w:val="f11"/>
    <w:basedOn w:val="a0"/>
    <w:qFormat/>
    <w:pPr>
      <w:adjustRightInd/>
      <w:snapToGrid/>
      <w:spacing w:before="100" w:beforeAutospacing="1" w:after="100" w:afterAutospacing="1" w:line="320" w:lineRule="atLeast"/>
    </w:pPr>
    <w:rPr>
      <w:rFonts w:ascii="_GB2312" w:eastAsia="宋体" w:hAnsi="_GB2312" w:cs="Times New Roman"/>
      <w:color w:val="000000"/>
      <w:sz w:val="28"/>
      <w:szCs w:val="28"/>
    </w:rPr>
  </w:style>
  <w:style w:type="paragraph" w:customStyle="1" w:styleId="font6">
    <w:name w:val="font6"/>
    <w:basedOn w:val="a0"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32">
    <w:name w:val="xl3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41">
    <w:name w:val="xl41"/>
    <w:basedOn w:val="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10">
    <w:name w:val="Char1"/>
    <w:basedOn w:val="a0"/>
    <w:qFormat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CharCharCharChar">
    <w:name w:val="Char Char Char Char"/>
    <w:basedOn w:val="a0"/>
    <w:qFormat/>
    <w:pPr>
      <w:numPr>
        <w:numId w:val="2"/>
      </w:numPr>
      <w:tabs>
        <w:tab w:val="left" w:pos="965"/>
      </w:tabs>
      <w:adjustRightInd/>
      <w:snapToGrid/>
      <w:spacing w:after="160" w:line="240" w:lineRule="exact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f12pt1">
    <w:name w:val="f12pt1"/>
    <w:basedOn w:val="a0"/>
    <w:qFormat/>
    <w:pPr>
      <w:adjustRightInd/>
      <w:snapToGrid/>
      <w:spacing w:before="100" w:beforeAutospacing="1" w:after="100" w:afterAutospacing="1"/>
    </w:pPr>
    <w:rPr>
      <w:rFonts w:ascii="_GB2312" w:eastAsia="宋体" w:hAnsi="_GB2312" w:cs="Times New Roman"/>
      <w:color w:val="000000"/>
      <w:sz w:val="21"/>
      <w:szCs w:val="21"/>
    </w:rPr>
  </w:style>
  <w:style w:type="paragraph" w:customStyle="1" w:styleId="font5">
    <w:name w:val="font5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33">
    <w:name w:val="xl3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CharCharChar11">
    <w:name w:val="Char Char Char Char Char Char Char Char Char Char11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xl34">
    <w:name w:val="xl34"/>
    <w:basedOn w:val="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43">
    <w:name w:val="xl43"/>
    <w:basedOn w:val="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36"/>
      <w:szCs w:val="36"/>
    </w:rPr>
  </w:style>
  <w:style w:type="paragraph" w:customStyle="1" w:styleId="1f">
    <w:name w:val="正文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11">
    <w:name w:val="Char11"/>
    <w:basedOn w:val="a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aff6">
    <w:name w:val="样式"/>
    <w:basedOn w:val="a0"/>
    <w:next w:val="aa"/>
    <w:pPr>
      <w:widowControl w:val="0"/>
      <w:adjustRightInd/>
      <w:snapToGrid/>
      <w:spacing w:after="0"/>
      <w:jc w:val="center"/>
    </w:pPr>
    <w:rPr>
      <w:rFonts w:ascii="宋体" w:eastAsia="宋体" w:hAnsi="宋体" w:cs="宋体"/>
      <w:color w:val="FF0000"/>
      <w:kern w:val="2"/>
      <w:sz w:val="24"/>
      <w:szCs w:val="24"/>
    </w:rPr>
  </w:style>
  <w:style w:type="paragraph" w:customStyle="1" w:styleId="CharCharCharCharCharCharCharCharCharChar1">
    <w:name w:val="Char Char Char Char Char Char Char Char Char Char1"/>
    <w:basedOn w:val="a0"/>
    <w:qFormat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CharCharCharChar1Char1">
    <w:name w:val="Char Char Char Char Char1 Char1"/>
    <w:basedOn w:val="a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Char12">
    <w:name w:val="Char12"/>
    <w:basedOn w:val="a0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52">
    <w:name w:val="题注5"/>
    <w:basedOn w:val="a0"/>
    <w:next w:val="a"/>
    <w:pPr>
      <w:widowControl w:val="0"/>
      <w:tabs>
        <w:tab w:val="left" w:pos="2100"/>
      </w:tabs>
      <w:adjustRightInd/>
      <w:snapToGrid/>
      <w:spacing w:after="0" w:line="360" w:lineRule="auto"/>
      <w:ind w:left="720" w:hanging="420"/>
      <w:jc w:val="both"/>
    </w:pPr>
    <w:rPr>
      <w:rFonts w:ascii="Times New Roman" w:eastAsia="宋体" w:hAnsi="Times New Roman" w:cs="Times New Roman"/>
      <w:b/>
      <w:color w:val="000000"/>
      <w:kern w:val="2"/>
      <w:sz w:val="28"/>
      <w:szCs w:val="28"/>
    </w:rPr>
  </w:style>
  <w:style w:type="paragraph" w:customStyle="1" w:styleId="CharCharCharChar1">
    <w:name w:val="Char Char Char Char1"/>
    <w:basedOn w:val="a0"/>
    <w:qFormat/>
    <w:pPr>
      <w:adjustRightInd/>
      <w:snapToGrid/>
      <w:spacing w:after="160" w:line="240" w:lineRule="exact"/>
      <w:ind w:left="425" w:hanging="425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42">
    <w:name w:val="4"/>
    <w:basedOn w:val="a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0">
    <w:name w:val="正文_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200">
    <w:name w:val="纯文本_2_0"/>
    <w:basedOn w:val="a0"/>
    <w:link w:val="Char20"/>
    <w:pPr>
      <w:adjustRightInd/>
      <w:snapToGrid/>
      <w:spacing w:after="0"/>
    </w:pPr>
    <w:rPr>
      <w:rFonts w:ascii="宋体" w:eastAsia="宋体" w:hAnsi="Courier New" w:cs="Times New Roman"/>
      <w:sz w:val="21"/>
      <w:szCs w:val="21"/>
    </w:rPr>
  </w:style>
  <w:style w:type="character" w:customStyle="1" w:styleId="Char20">
    <w:name w:val="纯文本 Char_2_0"/>
    <w:link w:val="200"/>
    <w:rPr>
      <w:rFonts w:ascii="宋体" w:eastAsia="宋体" w:hAnsi="Courier New" w:cs="Times New Roman"/>
      <w:sz w:val="21"/>
      <w:szCs w:val="21"/>
    </w:rPr>
  </w:style>
  <w:style w:type="paragraph" w:customStyle="1" w:styleId="810">
    <w:name w:val="正文_8_1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7">
    <w:name w:val="正文文本首行缩进 字符"/>
    <w:basedOn w:val="afd"/>
    <w:uiPriority w:val="99"/>
    <w:semiHidden/>
    <w:rPr>
      <w:rFonts w:ascii="Tahoma" w:hAnsi="Tahoma"/>
    </w:rPr>
  </w:style>
  <w:style w:type="character" w:customStyle="1" w:styleId="xdrichtextbox2">
    <w:name w:val="xdrichtextbox2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table" w:customStyle="1" w:styleId="1f0">
    <w:name w:val="网格型1"/>
    <w:basedOn w:val="a3"/>
    <w:next w:val="af4"/>
    <w:uiPriority w:val="59"/>
    <w:rsid w:val="0055781C"/>
    <w:rPr>
      <w:rFonts w:ascii="Calibri" w:eastAsia="宋体" w:hAnsi="Calibri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BAE120-8841-4F7B-9BDC-21379065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2021-12-09T06:55:00Z</cp:lastPrinted>
  <dcterms:created xsi:type="dcterms:W3CDTF">2021-12-09T03:55:00Z</dcterms:created>
  <dcterms:modified xsi:type="dcterms:W3CDTF">2022-01-04T00:35:00Z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8C3BEA97E3C9475293561CF762E12D32</vt:lpwstr>
  </property>
</Properties>
</file>