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0B" w:rsidRDefault="00853BC8" w:rsidP="006507C3">
      <w:pPr>
        <w:pStyle w:val="a5"/>
        <w:spacing w:beforeLines="50" w:beforeAutospacing="0" w:after="0" w:afterAutospacing="0" w:line="300" w:lineRule="auto"/>
        <w:jc w:val="center"/>
        <w:rPr>
          <w:rFonts w:ascii="Times New Roman"/>
          <w:b/>
          <w:sz w:val="28"/>
        </w:rPr>
      </w:pPr>
      <w:r w:rsidRPr="00853BC8">
        <w:rPr>
          <w:rFonts w:ascii="Times New Roman" w:hint="eastAsia"/>
          <w:b/>
          <w:sz w:val="28"/>
        </w:rPr>
        <w:t>中山大学孙逸仙纪念医院医学伦理委员会</w:t>
      </w:r>
      <w:r w:rsidR="00A14B0B" w:rsidRPr="00790A6E">
        <w:rPr>
          <w:rFonts w:ascii="Times New Roman" w:hint="eastAsia"/>
          <w:b/>
          <w:sz w:val="28"/>
        </w:rPr>
        <w:t>项目评审费收费标准</w:t>
      </w:r>
    </w:p>
    <w:p w:rsidR="00A14B0B" w:rsidRPr="00A14B0B" w:rsidRDefault="00A14B0B" w:rsidP="006507C3">
      <w:pPr>
        <w:pStyle w:val="a5"/>
        <w:spacing w:beforeLines="50" w:beforeAutospacing="0" w:after="0" w:afterAutospacing="0" w:line="300" w:lineRule="auto"/>
        <w:rPr>
          <w:rFonts w:ascii="Times New Roman"/>
          <w:b/>
        </w:rPr>
      </w:pPr>
      <w:r w:rsidRPr="00A14B0B">
        <w:rPr>
          <w:rFonts w:ascii="Times New Roman" w:hint="eastAsia"/>
          <w:b/>
        </w:rPr>
        <w:t>一、中山大学孙逸仙纪念医院医学伦理委员会</w:t>
      </w:r>
      <w:r>
        <w:rPr>
          <w:rFonts w:ascii="Times New Roman" w:hint="eastAsia"/>
          <w:b/>
        </w:rPr>
        <w:t>（第一）</w:t>
      </w:r>
      <w:r>
        <w:rPr>
          <w:rFonts w:ascii="Times New Roman" w:hint="eastAsia"/>
          <w:b/>
        </w:rPr>
        <w:t>-GCP</w:t>
      </w:r>
      <w:r>
        <w:rPr>
          <w:rFonts w:ascii="Times New Roman" w:hint="eastAsia"/>
          <w:b/>
        </w:rPr>
        <w:t>项目</w:t>
      </w:r>
    </w:p>
    <w:p w:rsidR="00A14B0B" w:rsidRPr="000E42D0" w:rsidRDefault="00A14B0B" w:rsidP="006507C3">
      <w:pPr>
        <w:pStyle w:val="a5"/>
        <w:numPr>
          <w:ilvl w:val="0"/>
          <w:numId w:val="5"/>
        </w:numPr>
        <w:spacing w:beforeLines="50" w:beforeAutospacing="0" w:after="0" w:afterAutospacing="0" w:line="300" w:lineRule="auto"/>
        <w:rPr>
          <w:rFonts w:ascii="Times New Roman" w:hAnsi="Times New Roman"/>
        </w:rPr>
      </w:pPr>
      <w:r w:rsidRPr="000E42D0">
        <w:rPr>
          <w:rFonts w:ascii="Times New Roman" w:hint="eastAsia"/>
        </w:rPr>
        <w:t>药物临床试验项目首次评审费</w:t>
      </w:r>
      <w:r w:rsidRPr="000E42D0">
        <w:rPr>
          <w:rFonts w:ascii="Times New Roman" w:hAnsi="Times New Roman" w:hint="eastAsia"/>
        </w:rPr>
        <w:t>6000</w:t>
      </w:r>
      <w:r w:rsidRPr="000E42D0">
        <w:rPr>
          <w:rFonts w:ascii="Times New Roman" w:hint="eastAsia"/>
        </w:rPr>
        <w:t>元</w:t>
      </w:r>
      <w:r w:rsidRPr="000E42D0">
        <w:rPr>
          <w:rFonts w:ascii="Times New Roman" w:hAnsi="Times New Roman" w:hint="eastAsia"/>
        </w:rPr>
        <w:t>/</w:t>
      </w:r>
      <w:r w:rsidRPr="000E42D0">
        <w:rPr>
          <w:rFonts w:ascii="Times New Roman" w:hint="eastAsia"/>
        </w:rPr>
        <w:t>项；</w:t>
      </w:r>
    </w:p>
    <w:p w:rsidR="00A14B0B" w:rsidRPr="000E42D0" w:rsidRDefault="00A14B0B" w:rsidP="006507C3">
      <w:pPr>
        <w:pStyle w:val="a5"/>
        <w:numPr>
          <w:ilvl w:val="0"/>
          <w:numId w:val="5"/>
        </w:numPr>
        <w:spacing w:beforeLines="50" w:beforeAutospacing="0" w:after="0" w:afterAutospacing="0" w:line="300" w:lineRule="auto"/>
        <w:rPr>
          <w:rFonts w:ascii="Times New Roman" w:hAnsi="Times New Roman"/>
        </w:rPr>
      </w:pPr>
      <w:r w:rsidRPr="000E42D0">
        <w:rPr>
          <w:rFonts w:ascii="Times New Roman" w:hint="eastAsia"/>
        </w:rPr>
        <w:t>医疗器械试验项目首次评审费</w:t>
      </w:r>
      <w:r w:rsidRPr="000E42D0">
        <w:rPr>
          <w:rFonts w:ascii="Times New Roman" w:hAnsi="Times New Roman" w:hint="eastAsia"/>
        </w:rPr>
        <w:t>4000</w:t>
      </w:r>
      <w:r w:rsidRPr="000E42D0">
        <w:rPr>
          <w:rFonts w:ascii="Times New Roman" w:hint="eastAsia"/>
        </w:rPr>
        <w:t>元</w:t>
      </w:r>
      <w:r w:rsidRPr="000E42D0">
        <w:rPr>
          <w:rFonts w:ascii="Times New Roman" w:hAnsi="Times New Roman" w:hint="eastAsia"/>
        </w:rPr>
        <w:t>/</w:t>
      </w:r>
      <w:r w:rsidRPr="000E42D0">
        <w:rPr>
          <w:rFonts w:ascii="Times New Roman" w:hint="eastAsia"/>
        </w:rPr>
        <w:t>项；</w:t>
      </w:r>
    </w:p>
    <w:p w:rsidR="00A14B0B" w:rsidRPr="000E42D0" w:rsidRDefault="00A14B0B" w:rsidP="006507C3">
      <w:pPr>
        <w:pStyle w:val="a5"/>
        <w:numPr>
          <w:ilvl w:val="0"/>
          <w:numId w:val="5"/>
        </w:numPr>
        <w:spacing w:beforeLines="50" w:beforeAutospacing="0" w:after="0" w:afterAutospacing="0" w:line="300" w:lineRule="auto"/>
        <w:rPr>
          <w:rFonts w:ascii="Times New Roman" w:hAnsi="Times New Roman"/>
        </w:rPr>
      </w:pPr>
      <w:r w:rsidRPr="000E42D0">
        <w:rPr>
          <w:rFonts w:ascii="Times New Roman" w:hint="eastAsia"/>
        </w:rPr>
        <w:t>复审或者</w:t>
      </w:r>
      <w:r>
        <w:rPr>
          <w:rFonts w:ascii="Times New Roman" w:hint="eastAsia"/>
        </w:rPr>
        <w:t>修正案审查</w:t>
      </w:r>
      <w:r w:rsidRPr="000E42D0">
        <w:rPr>
          <w:rFonts w:ascii="Times New Roman" w:hint="eastAsia"/>
        </w:rPr>
        <w:t>符合会议审查条件的项目，收费标准为</w:t>
      </w:r>
      <w:r w:rsidRPr="000E42D0">
        <w:rPr>
          <w:rFonts w:ascii="Times New Roman" w:hint="eastAsia"/>
        </w:rPr>
        <w:t>3000</w:t>
      </w:r>
      <w:r w:rsidRPr="000E42D0">
        <w:rPr>
          <w:rFonts w:ascii="Times New Roman" w:hint="eastAsia"/>
        </w:rPr>
        <w:t>元</w:t>
      </w:r>
      <w:r w:rsidRPr="000E42D0">
        <w:rPr>
          <w:rFonts w:ascii="Times New Roman" w:hint="eastAsia"/>
        </w:rPr>
        <w:t>/</w:t>
      </w:r>
      <w:r w:rsidRPr="000E42D0">
        <w:rPr>
          <w:rFonts w:ascii="Times New Roman" w:hint="eastAsia"/>
        </w:rPr>
        <w:t>项；符合快速审查条件的项目，收费标准为</w:t>
      </w:r>
      <w:r w:rsidRPr="000E42D0">
        <w:rPr>
          <w:rFonts w:ascii="Times New Roman" w:hAnsi="Times New Roman" w:hint="eastAsia"/>
        </w:rPr>
        <w:t>2000</w:t>
      </w:r>
      <w:r w:rsidRPr="000E42D0">
        <w:rPr>
          <w:rFonts w:ascii="Times New Roman" w:hint="eastAsia"/>
        </w:rPr>
        <w:t>元</w:t>
      </w:r>
      <w:r w:rsidRPr="000E42D0">
        <w:rPr>
          <w:rFonts w:ascii="Times New Roman" w:hAnsi="Times New Roman" w:hint="eastAsia"/>
        </w:rPr>
        <w:t>/</w:t>
      </w:r>
      <w:r w:rsidRPr="000E42D0">
        <w:rPr>
          <w:rFonts w:ascii="Times New Roman" w:hint="eastAsia"/>
        </w:rPr>
        <w:t>项。</w:t>
      </w:r>
    </w:p>
    <w:p w:rsidR="00A14B0B" w:rsidRPr="000E42D0" w:rsidRDefault="00A14B0B" w:rsidP="006507C3">
      <w:pPr>
        <w:pStyle w:val="a5"/>
        <w:numPr>
          <w:ilvl w:val="0"/>
          <w:numId w:val="5"/>
        </w:numPr>
        <w:spacing w:beforeLines="50" w:beforeAutospacing="0" w:after="0" w:afterAutospacing="0" w:line="300" w:lineRule="auto"/>
        <w:rPr>
          <w:rFonts w:ascii="Times New Roman" w:hAnsi="Times New Roman"/>
        </w:rPr>
      </w:pPr>
      <w:r w:rsidRPr="000E42D0">
        <w:rPr>
          <w:rFonts w:ascii="Times New Roman" w:hint="eastAsia"/>
        </w:rPr>
        <w:t>年度</w:t>
      </w:r>
      <w:r>
        <w:rPr>
          <w:rFonts w:ascii="Times New Roman" w:hint="eastAsia"/>
        </w:rPr>
        <w:t>/</w:t>
      </w:r>
      <w:r w:rsidRPr="000E42D0">
        <w:rPr>
          <w:rFonts w:ascii="Times New Roman" w:hint="eastAsia"/>
        </w:rPr>
        <w:t>定期跟踪审查收费标准为</w:t>
      </w:r>
      <w:r w:rsidRPr="000E42D0">
        <w:rPr>
          <w:rFonts w:ascii="Times New Roman" w:hint="eastAsia"/>
        </w:rPr>
        <w:t>2000</w:t>
      </w:r>
      <w:r w:rsidRPr="000E42D0">
        <w:rPr>
          <w:rFonts w:ascii="Times New Roman" w:hint="eastAsia"/>
        </w:rPr>
        <w:t>元</w:t>
      </w:r>
      <w:r w:rsidRPr="000E42D0">
        <w:rPr>
          <w:rFonts w:ascii="Times New Roman" w:hint="eastAsia"/>
        </w:rPr>
        <w:t>/</w:t>
      </w:r>
      <w:r w:rsidRPr="000E42D0">
        <w:rPr>
          <w:rFonts w:ascii="Times New Roman" w:hint="eastAsia"/>
        </w:rPr>
        <w:t>项。</w:t>
      </w:r>
      <w:r>
        <w:rPr>
          <w:rFonts w:ascii="Times New Roman" w:hint="eastAsia"/>
        </w:rPr>
        <w:t>不依从</w:t>
      </w:r>
      <w:r>
        <w:rPr>
          <w:rFonts w:ascii="Times New Roman" w:hint="eastAsia"/>
        </w:rPr>
        <w:t>/</w:t>
      </w:r>
      <w:r>
        <w:rPr>
          <w:rFonts w:ascii="Times New Roman" w:hint="eastAsia"/>
        </w:rPr>
        <w:t>违背方案</w:t>
      </w:r>
      <w:r w:rsidRPr="000E42D0">
        <w:rPr>
          <w:rFonts w:ascii="Times New Roman" w:hint="eastAsia"/>
        </w:rPr>
        <w:t>审查、</w:t>
      </w:r>
      <w:r>
        <w:rPr>
          <w:rFonts w:ascii="Times New Roman" w:hint="eastAsia"/>
        </w:rPr>
        <w:t>安全性信息</w:t>
      </w:r>
      <w:r w:rsidRPr="000E42D0">
        <w:rPr>
          <w:rFonts w:ascii="Times New Roman" w:hint="eastAsia"/>
        </w:rPr>
        <w:t>审查、</w:t>
      </w:r>
      <w:r>
        <w:rPr>
          <w:rFonts w:ascii="Times New Roman" w:hint="eastAsia"/>
        </w:rPr>
        <w:t>暂停</w:t>
      </w:r>
      <w:r>
        <w:rPr>
          <w:rFonts w:ascii="Times New Roman" w:hint="eastAsia"/>
        </w:rPr>
        <w:t>/</w:t>
      </w:r>
      <w:r>
        <w:rPr>
          <w:rFonts w:ascii="Times New Roman" w:hint="eastAsia"/>
        </w:rPr>
        <w:t>终止研究审查、</w:t>
      </w:r>
      <w:r w:rsidRPr="000E42D0">
        <w:rPr>
          <w:rFonts w:ascii="Times New Roman" w:hint="eastAsia"/>
        </w:rPr>
        <w:t>结题审查不收费。</w:t>
      </w:r>
    </w:p>
    <w:p w:rsidR="00A14B0B" w:rsidRPr="000E42D0" w:rsidRDefault="00A14B0B" w:rsidP="006507C3">
      <w:pPr>
        <w:pStyle w:val="a5"/>
        <w:numPr>
          <w:ilvl w:val="0"/>
          <w:numId w:val="5"/>
        </w:numPr>
        <w:spacing w:beforeLines="50" w:beforeAutospacing="0" w:after="0" w:afterAutospacing="0" w:line="300" w:lineRule="auto"/>
        <w:rPr>
          <w:rFonts w:ascii="Times New Roman" w:hAnsi="Times New Roman"/>
        </w:rPr>
      </w:pPr>
      <w:r w:rsidRPr="000E42D0">
        <w:rPr>
          <w:rFonts w:ascii="Times New Roman" w:hint="eastAsia"/>
        </w:rPr>
        <w:t>由申办方提出要求加急审查的项目，需支付双倍费用。</w:t>
      </w:r>
    </w:p>
    <w:p w:rsidR="00A14B0B" w:rsidRDefault="00A14B0B" w:rsidP="006507C3">
      <w:pPr>
        <w:pStyle w:val="a5"/>
        <w:numPr>
          <w:ilvl w:val="0"/>
          <w:numId w:val="5"/>
        </w:numPr>
        <w:spacing w:beforeLines="50" w:beforeAutospacing="0" w:after="0" w:afterAutospacing="0" w:line="300" w:lineRule="auto"/>
        <w:rPr>
          <w:rFonts w:ascii="Times New Roman" w:hAnsi="Times New Roman"/>
        </w:rPr>
      </w:pPr>
      <w:r w:rsidRPr="000E42D0">
        <w:rPr>
          <w:rFonts w:ascii="Times New Roman" w:hint="eastAsia"/>
        </w:rPr>
        <w:t>由我院作为组长单位的项目：药物临床试验项目首次评审费</w:t>
      </w:r>
      <w:r w:rsidRPr="000E42D0">
        <w:rPr>
          <w:rFonts w:ascii="Times New Roman" w:hint="eastAsia"/>
        </w:rPr>
        <w:t>12000</w:t>
      </w:r>
      <w:r w:rsidRPr="000E42D0">
        <w:rPr>
          <w:rFonts w:ascii="Times New Roman" w:hint="eastAsia"/>
        </w:rPr>
        <w:t>元</w:t>
      </w:r>
      <w:r w:rsidRPr="000E42D0">
        <w:rPr>
          <w:rFonts w:ascii="Times New Roman" w:hint="eastAsia"/>
        </w:rPr>
        <w:t>/</w:t>
      </w:r>
      <w:r w:rsidRPr="000E42D0">
        <w:rPr>
          <w:rFonts w:ascii="Times New Roman" w:hint="eastAsia"/>
        </w:rPr>
        <w:t>项，医疗器械试验项目首次评审费</w:t>
      </w:r>
      <w:r w:rsidRPr="000E42D0">
        <w:rPr>
          <w:rFonts w:ascii="Times New Roman" w:hAnsi="Times New Roman" w:hint="eastAsia"/>
        </w:rPr>
        <w:t>8000</w:t>
      </w:r>
      <w:r w:rsidRPr="000E42D0">
        <w:rPr>
          <w:rFonts w:ascii="Times New Roman" w:hint="eastAsia"/>
        </w:rPr>
        <w:t>元</w:t>
      </w:r>
      <w:r w:rsidRPr="000E42D0">
        <w:rPr>
          <w:rFonts w:ascii="Times New Roman" w:hAnsi="Times New Roman" w:hint="eastAsia"/>
        </w:rPr>
        <w:t>/</w:t>
      </w:r>
      <w:r w:rsidRPr="000E42D0">
        <w:rPr>
          <w:rFonts w:ascii="Times New Roman" w:hint="eastAsia"/>
        </w:rPr>
        <w:t>项</w:t>
      </w:r>
      <w:r w:rsidRPr="000E42D0">
        <w:rPr>
          <w:rFonts w:ascii="Times New Roman" w:hAnsi="Times New Roman" w:hint="eastAsia"/>
        </w:rPr>
        <w:t>。</w:t>
      </w:r>
    </w:p>
    <w:p w:rsidR="00A14B0B" w:rsidRPr="00A14B0B" w:rsidRDefault="00A14B0B" w:rsidP="006507C3">
      <w:pPr>
        <w:pStyle w:val="a5"/>
        <w:spacing w:beforeLines="50" w:beforeAutospacing="0" w:after="0" w:afterAutospacing="0" w:line="300" w:lineRule="auto"/>
        <w:rPr>
          <w:rFonts w:ascii="Times New Roman"/>
          <w:b/>
        </w:rPr>
      </w:pPr>
      <w:r>
        <w:rPr>
          <w:rFonts w:ascii="Times New Roman" w:hint="eastAsia"/>
          <w:b/>
        </w:rPr>
        <w:t>二</w:t>
      </w:r>
      <w:r w:rsidRPr="00A14B0B">
        <w:rPr>
          <w:rFonts w:ascii="Times New Roman" w:hint="eastAsia"/>
          <w:b/>
        </w:rPr>
        <w:t>、中山大学孙逸仙纪念医院医学伦理委员会</w:t>
      </w:r>
      <w:r>
        <w:rPr>
          <w:rFonts w:ascii="Times New Roman" w:hint="eastAsia"/>
          <w:b/>
        </w:rPr>
        <w:t>（第二）</w:t>
      </w:r>
      <w:r>
        <w:rPr>
          <w:rFonts w:ascii="Times New Roman" w:hint="eastAsia"/>
          <w:b/>
        </w:rPr>
        <w:t>-</w:t>
      </w:r>
      <w:r>
        <w:rPr>
          <w:rFonts w:ascii="Times New Roman" w:hint="eastAsia"/>
          <w:b/>
        </w:rPr>
        <w:t>科研项目</w:t>
      </w:r>
    </w:p>
    <w:p w:rsidR="00A14B0B" w:rsidRPr="00A14B0B" w:rsidRDefault="00A14B0B" w:rsidP="00A14B0B">
      <w:pPr>
        <w:pStyle w:val="a6"/>
        <w:numPr>
          <w:ilvl w:val="0"/>
          <w:numId w:val="3"/>
        </w:numPr>
        <w:spacing w:line="300" w:lineRule="auto"/>
        <w:ind w:firstLineChars="0"/>
        <w:rPr>
          <w:rFonts w:ascii="宋体" w:hAnsi="宋体"/>
          <w:sz w:val="24"/>
        </w:rPr>
      </w:pPr>
      <w:r w:rsidRPr="00A14B0B">
        <w:rPr>
          <w:rFonts w:ascii="宋体" w:hAnsi="宋体" w:hint="eastAsia"/>
          <w:sz w:val="24"/>
        </w:rPr>
        <w:t>有第三方资助的横向课题研究首次评审费6000元/项，重审费用3000元/项；</w:t>
      </w:r>
    </w:p>
    <w:p w:rsidR="00A14B0B" w:rsidRDefault="00A14B0B" w:rsidP="00A14B0B">
      <w:pPr>
        <w:pStyle w:val="a6"/>
        <w:numPr>
          <w:ilvl w:val="0"/>
          <w:numId w:val="3"/>
        </w:numPr>
        <w:spacing w:before="156" w:line="300" w:lineRule="auto"/>
        <w:ind w:firstLineChars="0"/>
      </w:pPr>
      <w:r w:rsidRPr="00A14B0B">
        <w:rPr>
          <w:rFonts w:ascii="宋体" w:hAnsi="宋体" w:hint="eastAsia"/>
          <w:sz w:val="24"/>
        </w:rPr>
        <w:t>由外院研究者发起的获得纵向课题资助的临床科研项目首次评审费2000元/项，重审费用1000元/项；</w:t>
      </w:r>
    </w:p>
    <w:p w:rsidR="00A14B0B" w:rsidRDefault="00A14B0B" w:rsidP="00A14B0B">
      <w:pPr>
        <w:pStyle w:val="a6"/>
        <w:numPr>
          <w:ilvl w:val="0"/>
          <w:numId w:val="3"/>
        </w:numPr>
        <w:spacing w:before="156" w:line="300" w:lineRule="auto"/>
        <w:ind w:firstLineChars="0"/>
      </w:pPr>
      <w:r w:rsidRPr="00A14B0B">
        <w:rPr>
          <w:rFonts w:ascii="宋体" w:hAnsi="宋体" w:hint="eastAsia"/>
          <w:sz w:val="24"/>
        </w:rPr>
        <w:t>修正案审查或其他符合快速审查条件的项目，收费标准为</w:t>
      </w:r>
      <w:r w:rsidRPr="00A14B0B">
        <w:rPr>
          <w:rFonts w:ascii="宋体" w:hAnsi="宋体"/>
          <w:sz w:val="24"/>
        </w:rPr>
        <w:t>2000元/项；</w:t>
      </w:r>
    </w:p>
    <w:p w:rsidR="00A14B0B" w:rsidRPr="00A14B0B" w:rsidRDefault="00A14B0B" w:rsidP="00A14B0B">
      <w:pPr>
        <w:pStyle w:val="a6"/>
        <w:numPr>
          <w:ilvl w:val="0"/>
          <w:numId w:val="3"/>
        </w:numPr>
        <w:spacing w:line="300" w:lineRule="auto"/>
        <w:ind w:firstLineChars="0"/>
        <w:rPr>
          <w:rFonts w:ascii="宋体" w:hAnsi="宋体"/>
          <w:sz w:val="24"/>
        </w:rPr>
      </w:pPr>
      <w:r w:rsidRPr="00A14B0B">
        <w:rPr>
          <w:rFonts w:ascii="宋体" w:hAnsi="宋体" w:hint="eastAsia"/>
          <w:sz w:val="24"/>
        </w:rPr>
        <w:t>由我院研究者发起的无企业支持的临床科研项目评审不收费；</w:t>
      </w:r>
    </w:p>
    <w:p w:rsidR="00A14B0B" w:rsidRPr="00A14B0B" w:rsidRDefault="00A14B0B" w:rsidP="00A14B0B">
      <w:pPr>
        <w:pStyle w:val="a6"/>
        <w:numPr>
          <w:ilvl w:val="0"/>
          <w:numId w:val="3"/>
        </w:numPr>
        <w:spacing w:line="300" w:lineRule="auto"/>
        <w:ind w:firstLineChars="0"/>
        <w:rPr>
          <w:rFonts w:ascii="宋体" w:hAnsi="宋体"/>
          <w:sz w:val="24"/>
        </w:rPr>
      </w:pPr>
      <w:r w:rsidRPr="00A14B0B">
        <w:rPr>
          <w:rFonts w:ascii="宋体" w:hAnsi="宋体" w:hint="eastAsia"/>
          <w:sz w:val="24"/>
        </w:rPr>
        <w:t>年度/定期跟踪审查、</w:t>
      </w:r>
      <w:r w:rsidRPr="00A14B0B">
        <w:rPr>
          <w:rFonts w:ascii="Times New Roman" w:hint="eastAsia"/>
        </w:rPr>
        <w:t>不依从</w:t>
      </w:r>
      <w:r w:rsidRPr="00A14B0B">
        <w:rPr>
          <w:rFonts w:ascii="Times New Roman" w:hint="eastAsia"/>
        </w:rPr>
        <w:t>/</w:t>
      </w:r>
      <w:r w:rsidRPr="00A14B0B">
        <w:rPr>
          <w:rFonts w:ascii="Times New Roman" w:hint="eastAsia"/>
        </w:rPr>
        <w:t>违背方案审查</w:t>
      </w:r>
      <w:r w:rsidRPr="00A14B0B">
        <w:rPr>
          <w:rFonts w:ascii="宋体" w:hAnsi="宋体" w:hint="eastAsia"/>
          <w:sz w:val="24"/>
        </w:rPr>
        <w:t>、</w:t>
      </w:r>
      <w:r w:rsidRPr="00A14B0B">
        <w:rPr>
          <w:rFonts w:ascii="Times New Roman" w:hint="eastAsia"/>
        </w:rPr>
        <w:t>安全性信息审查</w:t>
      </w:r>
      <w:r w:rsidRPr="00A14B0B">
        <w:rPr>
          <w:rFonts w:ascii="宋体" w:hAnsi="宋体"/>
          <w:sz w:val="24"/>
        </w:rPr>
        <w:t>、结题审查不收费</w:t>
      </w:r>
      <w:r w:rsidRPr="00A14B0B">
        <w:rPr>
          <w:rFonts w:ascii="宋体" w:hAnsi="宋体" w:hint="eastAsia"/>
          <w:sz w:val="24"/>
        </w:rPr>
        <w:t>。</w:t>
      </w:r>
    </w:p>
    <w:p w:rsidR="00A14B0B" w:rsidRPr="00A14B0B" w:rsidRDefault="00A14B0B" w:rsidP="006507C3">
      <w:pPr>
        <w:pStyle w:val="a5"/>
        <w:spacing w:beforeLines="50" w:beforeAutospacing="0" w:after="0" w:afterAutospacing="0" w:line="300" w:lineRule="auto"/>
        <w:rPr>
          <w:rFonts w:ascii="Times New Roman" w:hAnsi="Times New Roman"/>
          <w:b/>
        </w:rPr>
      </w:pPr>
      <w:r w:rsidRPr="00A14B0B">
        <w:rPr>
          <w:rFonts w:ascii="Times New Roman" w:hAnsi="Times New Roman" w:hint="eastAsia"/>
          <w:b/>
        </w:rPr>
        <w:t>三、汇款账号信息</w:t>
      </w:r>
    </w:p>
    <w:p w:rsidR="00A14B0B" w:rsidRPr="00F60BD4" w:rsidRDefault="00A14B0B" w:rsidP="00A14B0B">
      <w:pPr>
        <w:spacing w:line="300" w:lineRule="auto"/>
        <w:ind w:leftChars="202" w:left="424"/>
        <w:rPr>
          <w:sz w:val="24"/>
        </w:rPr>
      </w:pPr>
      <w:r w:rsidRPr="00F60BD4">
        <w:rPr>
          <w:rFonts w:hAnsi="宋体" w:hint="eastAsia"/>
          <w:sz w:val="24"/>
        </w:rPr>
        <w:t>单位名称：中山大学孙逸仙纪念医院</w:t>
      </w:r>
    </w:p>
    <w:p w:rsidR="00A14B0B" w:rsidRPr="00F60BD4" w:rsidRDefault="00A14B0B" w:rsidP="00A14B0B">
      <w:pPr>
        <w:spacing w:line="300" w:lineRule="auto"/>
        <w:ind w:leftChars="202" w:left="424"/>
        <w:rPr>
          <w:sz w:val="24"/>
        </w:rPr>
      </w:pPr>
      <w:r w:rsidRPr="00F60BD4">
        <w:rPr>
          <w:rFonts w:hAnsi="宋体" w:hint="eastAsia"/>
          <w:sz w:val="24"/>
        </w:rPr>
        <w:t>开户行：广州市工商银行第二支行</w:t>
      </w:r>
    </w:p>
    <w:p w:rsidR="00A14B0B" w:rsidRPr="00F60BD4" w:rsidRDefault="00A14B0B" w:rsidP="00A14B0B">
      <w:pPr>
        <w:spacing w:line="300" w:lineRule="auto"/>
        <w:ind w:leftChars="202" w:left="424"/>
        <w:rPr>
          <w:sz w:val="24"/>
        </w:rPr>
      </w:pPr>
      <w:r w:rsidRPr="00F60BD4">
        <w:rPr>
          <w:rFonts w:hAnsi="宋体" w:hint="eastAsia"/>
          <w:sz w:val="24"/>
        </w:rPr>
        <w:t>账</w:t>
      </w:r>
      <w:r w:rsidRPr="00F60BD4">
        <w:rPr>
          <w:rFonts w:hint="eastAsia"/>
          <w:sz w:val="24"/>
        </w:rPr>
        <w:t xml:space="preserve">  </w:t>
      </w:r>
      <w:r w:rsidRPr="00F60BD4">
        <w:rPr>
          <w:rFonts w:hAnsi="宋体" w:hint="eastAsia"/>
          <w:sz w:val="24"/>
        </w:rPr>
        <w:t>号：</w:t>
      </w:r>
      <w:r w:rsidRPr="00F60BD4">
        <w:rPr>
          <w:rFonts w:hint="eastAsia"/>
          <w:sz w:val="24"/>
        </w:rPr>
        <w:t>3602000509000704422</w:t>
      </w:r>
      <w:r w:rsidRPr="00F60BD4">
        <w:rPr>
          <w:sz w:val="24"/>
        </w:rPr>
        <w:tab/>
      </w:r>
    </w:p>
    <w:p w:rsidR="00A14B0B" w:rsidRPr="00A14B0B" w:rsidRDefault="00A14B0B" w:rsidP="00A14B0B">
      <w:pPr>
        <w:spacing w:line="300" w:lineRule="auto"/>
        <w:ind w:leftChars="202" w:left="424"/>
        <w:rPr>
          <w:sz w:val="24"/>
        </w:rPr>
      </w:pPr>
      <w:r w:rsidRPr="00F60BD4">
        <w:rPr>
          <w:rFonts w:hAnsi="宋体" w:hint="eastAsia"/>
          <w:sz w:val="24"/>
        </w:rPr>
        <w:t>注：汇款请注明项目具体名称</w:t>
      </w:r>
      <w:r>
        <w:rPr>
          <w:rFonts w:hAnsi="宋体" w:hint="eastAsia"/>
          <w:sz w:val="24"/>
        </w:rPr>
        <w:t>或方案编号</w:t>
      </w:r>
      <w:r w:rsidRPr="00F60BD4">
        <w:rPr>
          <w:rFonts w:hAnsi="宋体" w:hint="eastAsia"/>
          <w:sz w:val="24"/>
        </w:rPr>
        <w:t>。</w:t>
      </w:r>
    </w:p>
    <w:p w:rsidR="00A14B0B" w:rsidRDefault="00A14B0B" w:rsidP="006507C3">
      <w:pPr>
        <w:pStyle w:val="a5"/>
        <w:spacing w:beforeLines="50" w:beforeAutospacing="0" w:after="0" w:afterAutospacing="0" w:line="30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四、注意事项</w:t>
      </w:r>
    </w:p>
    <w:p w:rsidR="00A14B0B" w:rsidRDefault="00A14B0B" w:rsidP="006507C3">
      <w:pPr>
        <w:pStyle w:val="a5"/>
        <w:numPr>
          <w:ilvl w:val="0"/>
          <w:numId w:val="2"/>
        </w:numPr>
        <w:spacing w:beforeLines="50" w:beforeAutospacing="0" w:after="0" w:afterAutospacing="0" w:line="300" w:lineRule="auto"/>
        <w:ind w:left="426"/>
        <w:rPr>
          <w:rFonts w:ascii="Times New Roman" w:hAnsi="Times New Roman"/>
        </w:rPr>
      </w:pPr>
      <w:r w:rsidRPr="00A14B0B">
        <w:rPr>
          <w:rFonts w:ascii="Times New Roman" w:hAnsi="Times New Roman" w:hint="eastAsia"/>
        </w:rPr>
        <w:t>以上</w:t>
      </w:r>
      <w:r>
        <w:rPr>
          <w:rFonts w:ascii="Times New Roman" w:hAnsi="Times New Roman" w:hint="eastAsia"/>
        </w:rPr>
        <w:t>评审费</w:t>
      </w:r>
      <w:r w:rsidRPr="00A14B0B">
        <w:rPr>
          <w:rFonts w:ascii="Times New Roman" w:hAnsi="Times New Roman" w:hint="eastAsia"/>
        </w:rPr>
        <w:t>收费</w:t>
      </w:r>
      <w:r>
        <w:rPr>
          <w:rFonts w:ascii="Times New Roman" w:hAnsi="Times New Roman" w:hint="eastAsia"/>
        </w:rPr>
        <w:t>标准</w:t>
      </w:r>
      <w:r w:rsidRPr="00A14B0B">
        <w:rPr>
          <w:rFonts w:ascii="Times New Roman" w:hAnsi="Times New Roman" w:hint="eastAsia"/>
        </w:rPr>
        <w:t>均为含税价格</w:t>
      </w:r>
      <w:r>
        <w:rPr>
          <w:rFonts w:ascii="Times New Roman" w:hAnsi="Times New Roman" w:hint="eastAsia"/>
        </w:rPr>
        <w:t>；</w:t>
      </w:r>
    </w:p>
    <w:p w:rsidR="00A14B0B" w:rsidRPr="00A14B0B" w:rsidRDefault="00A14B0B" w:rsidP="006507C3">
      <w:pPr>
        <w:pStyle w:val="a5"/>
        <w:numPr>
          <w:ilvl w:val="0"/>
          <w:numId w:val="2"/>
        </w:numPr>
        <w:spacing w:beforeLines="50" w:beforeAutospacing="0" w:after="0" w:afterAutospacing="0" w:line="300" w:lineRule="auto"/>
        <w:ind w:left="426"/>
        <w:rPr>
          <w:rFonts w:ascii="Times New Roman" w:hAnsi="Times New Roman"/>
        </w:rPr>
      </w:pPr>
      <w:r>
        <w:rPr>
          <w:rFonts w:ascii="Times New Roman" w:hAnsi="Times New Roman" w:hint="eastAsia"/>
        </w:rPr>
        <w:t>伦理委员会受理项目材料后即可缴纳费用，</w:t>
      </w:r>
      <w:r w:rsidR="00183EEC">
        <w:rPr>
          <w:rFonts w:ascii="Times New Roman" w:hAnsi="Times New Roman" w:hint="eastAsia"/>
        </w:rPr>
        <w:t>凭</w:t>
      </w:r>
      <w:r>
        <w:rPr>
          <w:rFonts w:ascii="Times New Roman" w:hAnsi="Times New Roman" w:hint="eastAsia"/>
        </w:rPr>
        <w:t>发票</w:t>
      </w:r>
      <w:r w:rsidR="00853BC8">
        <w:rPr>
          <w:rFonts w:ascii="Times New Roman" w:hAnsi="Times New Roman" w:hint="eastAsia"/>
        </w:rPr>
        <w:t>凭证</w:t>
      </w:r>
      <w:r>
        <w:rPr>
          <w:rFonts w:ascii="Times New Roman" w:hAnsi="Times New Roman" w:hint="eastAsia"/>
        </w:rPr>
        <w:t>领取伦理审查意见（通过伦理审查云平台系统发放）。</w:t>
      </w:r>
    </w:p>
    <w:p w:rsidR="00A14B0B" w:rsidRDefault="00A14B0B" w:rsidP="006507C3">
      <w:pPr>
        <w:pStyle w:val="a5"/>
        <w:spacing w:beforeLines="50" w:beforeAutospacing="0" w:after="0" w:afterAutospacing="0" w:line="300" w:lineRule="auto"/>
        <w:ind w:leftChars="-39" w:left="-8" w:hangingChars="31" w:hanging="74"/>
        <w:jc w:val="right"/>
        <w:rPr>
          <w:rFonts w:ascii="Times New Roman" w:hAnsi="Times New Roman"/>
        </w:rPr>
      </w:pPr>
      <w:r w:rsidRPr="005E4621">
        <w:rPr>
          <w:rFonts w:ascii="Times New Roman" w:hAnsi="Times New Roman" w:hint="eastAsia"/>
        </w:rPr>
        <w:t>中山大学孙逸仙纪念医院医学伦理委员会</w:t>
      </w:r>
    </w:p>
    <w:p w:rsidR="00A14B0B" w:rsidRDefault="00A14B0B" w:rsidP="006507C3">
      <w:pPr>
        <w:pStyle w:val="a5"/>
        <w:spacing w:beforeLines="50" w:beforeAutospacing="0" w:after="0" w:afterAutospacing="0" w:line="300" w:lineRule="auto"/>
        <w:ind w:leftChars="-39" w:left="-8" w:hangingChars="31" w:hanging="74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2022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03</w:t>
      </w:r>
      <w:r>
        <w:rPr>
          <w:rFonts w:ascii="Times New Roman" w:hAnsi="Times New Roman" w:hint="eastAsia"/>
        </w:rPr>
        <w:t>月</w:t>
      </w:r>
      <w:r w:rsidR="006507C3">
        <w:rPr>
          <w:rFonts w:ascii="Times New Roman" w:hAnsi="Times New Roman" w:hint="eastAsia"/>
        </w:rPr>
        <w:t>29</w:t>
      </w:r>
      <w:r>
        <w:rPr>
          <w:rFonts w:ascii="Times New Roman" w:hAnsi="Times New Roman" w:hint="eastAsia"/>
        </w:rPr>
        <w:t>日</w:t>
      </w:r>
    </w:p>
    <w:p w:rsidR="00827F0A" w:rsidRPr="00A14B0B" w:rsidRDefault="00827F0A" w:rsidP="00A14B0B">
      <w:pPr>
        <w:spacing w:line="300" w:lineRule="auto"/>
      </w:pPr>
    </w:p>
    <w:sectPr w:rsidR="00827F0A" w:rsidRPr="00A14B0B" w:rsidSect="00A14B0B">
      <w:footerReference w:type="default" r:id="rId7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8EC" w:rsidRDefault="00A408EC" w:rsidP="00A14B0B">
      <w:r>
        <w:separator/>
      </w:r>
    </w:p>
  </w:endnote>
  <w:endnote w:type="continuationSeparator" w:id="1">
    <w:p w:rsidR="00A408EC" w:rsidRDefault="00A408EC" w:rsidP="00A14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0B" w:rsidRDefault="00A14B0B">
    <w:pPr>
      <w:pStyle w:val="a4"/>
    </w:pPr>
    <w:r w:rsidRPr="00A14B0B">
      <w:rPr>
        <w:rFonts w:hint="eastAsia"/>
      </w:rPr>
      <w:t>中山大学孙逸仙纪念医院医学伦理委员会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8EC" w:rsidRDefault="00A408EC" w:rsidP="00A14B0B">
      <w:r>
        <w:separator/>
      </w:r>
    </w:p>
  </w:footnote>
  <w:footnote w:type="continuationSeparator" w:id="1">
    <w:p w:rsidR="00A408EC" w:rsidRDefault="00A408EC" w:rsidP="00A14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640"/>
    <w:multiLevelType w:val="hybridMultilevel"/>
    <w:tmpl w:val="D48478E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5B44C73"/>
    <w:multiLevelType w:val="hybridMultilevel"/>
    <w:tmpl w:val="D936679A"/>
    <w:lvl w:ilvl="0" w:tplc="9C725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C4110A"/>
    <w:multiLevelType w:val="hybridMultilevel"/>
    <w:tmpl w:val="D0BAF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C15017"/>
    <w:multiLevelType w:val="hybridMultilevel"/>
    <w:tmpl w:val="8946AC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846E31"/>
    <w:multiLevelType w:val="hybridMultilevel"/>
    <w:tmpl w:val="9FF4D4B6"/>
    <w:lvl w:ilvl="0" w:tplc="57D4D7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B0B"/>
    <w:rsid w:val="00183EEC"/>
    <w:rsid w:val="004659E8"/>
    <w:rsid w:val="005309EC"/>
    <w:rsid w:val="006507C3"/>
    <w:rsid w:val="00687097"/>
    <w:rsid w:val="00827F0A"/>
    <w:rsid w:val="00853BC8"/>
    <w:rsid w:val="00A14B0B"/>
    <w:rsid w:val="00A4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B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B0B"/>
    <w:rPr>
      <w:sz w:val="18"/>
      <w:szCs w:val="18"/>
    </w:rPr>
  </w:style>
  <w:style w:type="paragraph" w:styleId="a5">
    <w:name w:val="Normal (Web)"/>
    <w:basedOn w:val="a"/>
    <w:uiPriority w:val="99"/>
    <w:qFormat/>
    <w:rsid w:val="00A14B0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14B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ywlc</dc:creator>
  <cp:keywords/>
  <dc:description/>
  <cp:lastModifiedBy>ywlc</cp:lastModifiedBy>
  <cp:revision>5</cp:revision>
  <dcterms:created xsi:type="dcterms:W3CDTF">2022-03-17T09:08:00Z</dcterms:created>
  <dcterms:modified xsi:type="dcterms:W3CDTF">2022-03-28T02:37:00Z</dcterms:modified>
</cp:coreProperties>
</file>