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eastAsia="宋体"/>
          <w:b/>
          <w:bCs/>
          <w:sz w:val="36"/>
          <w:szCs w:val="36"/>
        </w:rPr>
      </w:pPr>
      <w:r>
        <w:rPr>
          <w:rFonts w:hint="eastAsia" w:ascii="宋体" w:hAnsi="宋体" w:eastAsia="宋体"/>
          <w:b/>
          <w:bCs/>
          <w:sz w:val="36"/>
          <w:szCs w:val="36"/>
        </w:rPr>
        <w:t xml:space="preserve">中山大学孙逸仙纪念医院南海基础研究中心与转化研究中心、制剂中心办公家具采购及安装项目 </w:t>
      </w:r>
      <w:r>
        <w:rPr>
          <w:rFonts w:ascii="宋体" w:hAnsi="宋体" w:eastAsia="宋体"/>
          <w:b/>
          <w:bCs/>
          <w:sz w:val="36"/>
          <w:szCs w:val="36"/>
        </w:rPr>
        <w:t xml:space="preserve">   </w:t>
      </w:r>
      <w:r>
        <w:rPr>
          <w:rFonts w:hint="eastAsia" w:ascii="宋体" w:hAnsi="宋体" w:eastAsia="宋体"/>
          <w:b/>
          <w:bCs/>
          <w:sz w:val="36"/>
          <w:szCs w:val="36"/>
        </w:rPr>
        <w:t>院内公开采购文件</w:t>
      </w:r>
    </w:p>
    <w:p>
      <w:pPr>
        <w:jc w:val="center"/>
        <w:rPr>
          <w:rFonts w:ascii="宋体" w:hAnsi="宋体" w:eastAsia="宋体"/>
          <w:b/>
          <w:bCs/>
          <w:sz w:val="28"/>
          <w:szCs w:val="28"/>
        </w:rPr>
      </w:pPr>
    </w:p>
    <w:p>
      <w:pPr>
        <w:widowControl/>
        <w:jc w:val="center"/>
        <w:rPr>
          <w:sz w:val="36"/>
          <w:szCs w:val="36"/>
        </w:rPr>
      </w:pPr>
      <w:r>
        <w:rPr>
          <w:rFonts w:hint="eastAsia"/>
          <w:sz w:val="36"/>
          <w:szCs w:val="36"/>
        </w:rPr>
        <w:t xml:space="preserve">第一部分 </w:t>
      </w:r>
      <w:r>
        <w:rPr>
          <w:sz w:val="36"/>
          <w:szCs w:val="36"/>
        </w:rPr>
        <w:t xml:space="preserve"> </w:t>
      </w:r>
      <w:r>
        <w:rPr>
          <w:rFonts w:hint="eastAsia"/>
          <w:sz w:val="36"/>
          <w:szCs w:val="36"/>
        </w:rPr>
        <w:t>采购邀请函</w:t>
      </w:r>
    </w:p>
    <w:p>
      <w:pPr>
        <w:jc w:val="left"/>
        <w:rPr>
          <w:rFonts w:ascii="宋体" w:hAnsi="宋体" w:eastAsia="宋体"/>
          <w:sz w:val="28"/>
          <w:szCs w:val="28"/>
        </w:rPr>
      </w:pPr>
      <w:r>
        <w:rPr>
          <w:rFonts w:hint="eastAsia" w:ascii="宋体" w:hAnsi="宋体" w:eastAsia="宋体"/>
          <w:sz w:val="28"/>
          <w:szCs w:val="28"/>
        </w:rPr>
        <w:t>一、项目编号：LY</w:t>
      </w:r>
      <w:r>
        <w:rPr>
          <w:rFonts w:ascii="宋体" w:hAnsi="宋体" w:eastAsia="宋体"/>
          <w:sz w:val="28"/>
          <w:szCs w:val="28"/>
        </w:rPr>
        <w:t>20210707</w:t>
      </w:r>
    </w:p>
    <w:p>
      <w:pPr>
        <w:ind w:left="1960" w:hanging="1960" w:hangingChars="700"/>
        <w:jc w:val="left"/>
        <w:rPr>
          <w:rFonts w:ascii="宋体" w:hAnsi="宋体" w:eastAsia="宋体"/>
          <w:sz w:val="28"/>
          <w:szCs w:val="28"/>
        </w:rPr>
      </w:pPr>
      <w:r>
        <w:rPr>
          <w:rFonts w:hint="eastAsia" w:ascii="宋体" w:hAnsi="宋体" w:eastAsia="宋体"/>
          <w:sz w:val="28"/>
          <w:szCs w:val="28"/>
        </w:rPr>
        <w:t>二、项目名称：中山大学孙逸仙纪念医院南海基础研究中心与转化研究中心、制剂中心办公家具采购及安装项目</w:t>
      </w:r>
    </w:p>
    <w:p>
      <w:pPr>
        <w:ind w:left="1960" w:hanging="1960" w:hangingChars="700"/>
        <w:jc w:val="left"/>
        <w:rPr>
          <w:rFonts w:ascii="宋体" w:hAnsi="宋体" w:eastAsia="宋体"/>
          <w:sz w:val="28"/>
          <w:szCs w:val="28"/>
        </w:rPr>
      </w:pPr>
      <w:r>
        <w:rPr>
          <w:rFonts w:hint="eastAsia" w:ascii="宋体" w:hAnsi="宋体" w:eastAsia="宋体"/>
          <w:sz w:val="28"/>
          <w:szCs w:val="28"/>
        </w:rPr>
        <w:t>三、项目标的：</w:t>
      </w:r>
    </w:p>
    <w:tbl>
      <w:tblPr>
        <w:tblStyle w:val="8"/>
        <w:tblW w:w="8217" w:type="dxa"/>
        <w:tblInd w:w="0" w:type="dxa"/>
        <w:tblLayout w:type="fixed"/>
        <w:tblCellMar>
          <w:top w:w="0" w:type="dxa"/>
          <w:left w:w="108" w:type="dxa"/>
          <w:bottom w:w="0" w:type="dxa"/>
          <w:right w:w="108" w:type="dxa"/>
        </w:tblCellMar>
      </w:tblPr>
      <w:tblGrid>
        <w:gridCol w:w="1980"/>
        <w:gridCol w:w="3118"/>
        <w:gridCol w:w="1060"/>
        <w:gridCol w:w="2059"/>
      </w:tblGrid>
      <w:tr>
        <w:tblPrEx>
          <w:tblCellMar>
            <w:top w:w="0" w:type="dxa"/>
            <w:left w:w="108" w:type="dxa"/>
            <w:bottom w:w="0" w:type="dxa"/>
            <w:right w:w="108" w:type="dxa"/>
          </w:tblCellMar>
        </w:tblPrEx>
        <w:trPr>
          <w:trHeight w:val="799" w:hRule="atLeast"/>
        </w:trPr>
        <w:tc>
          <w:tcPr>
            <w:tcW w:w="19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8"/>
                <w:szCs w:val="28"/>
              </w:rPr>
            </w:pPr>
            <w:r>
              <w:rPr>
                <w:rFonts w:hint="eastAsia" w:ascii="宋体" w:hAnsi="宋体" w:eastAsia="宋体" w:cs="宋体"/>
                <w:b/>
                <w:bCs/>
                <w:kern w:val="0"/>
                <w:sz w:val="28"/>
                <w:szCs w:val="28"/>
              </w:rPr>
              <w:t>标的名称</w:t>
            </w:r>
          </w:p>
        </w:tc>
        <w:tc>
          <w:tcPr>
            <w:tcW w:w="311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8"/>
                <w:szCs w:val="28"/>
              </w:rPr>
            </w:pPr>
            <w:r>
              <w:rPr>
                <w:rFonts w:hint="eastAsia" w:ascii="宋体" w:hAnsi="宋体" w:eastAsia="宋体" w:cs="宋体"/>
                <w:b/>
                <w:bCs/>
                <w:kern w:val="0"/>
                <w:sz w:val="28"/>
                <w:szCs w:val="28"/>
              </w:rPr>
              <w:t>类型</w:t>
            </w:r>
          </w:p>
        </w:tc>
        <w:tc>
          <w:tcPr>
            <w:tcW w:w="106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8"/>
                <w:szCs w:val="28"/>
              </w:rPr>
            </w:pPr>
            <w:r>
              <w:rPr>
                <w:rFonts w:hint="eastAsia" w:ascii="宋体" w:hAnsi="宋体" w:eastAsia="宋体" w:cs="宋体"/>
                <w:b/>
                <w:bCs/>
                <w:kern w:val="0"/>
                <w:sz w:val="28"/>
                <w:szCs w:val="28"/>
              </w:rPr>
              <w:t>数量（批）</w:t>
            </w:r>
          </w:p>
        </w:tc>
        <w:tc>
          <w:tcPr>
            <w:tcW w:w="205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8"/>
                <w:szCs w:val="28"/>
              </w:rPr>
            </w:pPr>
            <w:r>
              <w:rPr>
                <w:rFonts w:hint="eastAsia" w:ascii="宋体" w:hAnsi="宋体" w:eastAsia="宋体" w:cs="宋体"/>
                <w:b/>
                <w:bCs/>
                <w:kern w:val="0"/>
                <w:sz w:val="28"/>
                <w:szCs w:val="28"/>
              </w:rPr>
              <w:t>采购预算</w:t>
            </w:r>
            <w:r>
              <w:rPr>
                <w:rFonts w:hint="eastAsia" w:ascii="宋体" w:hAnsi="宋体" w:eastAsia="宋体" w:cs="宋体"/>
                <w:b/>
                <w:bCs/>
                <w:kern w:val="0"/>
                <w:sz w:val="28"/>
                <w:szCs w:val="28"/>
              </w:rPr>
              <w:br w:type="textWrapping"/>
            </w:r>
            <w:r>
              <w:rPr>
                <w:rFonts w:hint="eastAsia" w:ascii="宋体" w:hAnsi="宋体" w:eastAsia="宋体" w:cs="宋体"/>
                <w:b/>
                <w:bCs/>
                <w:kern w:val="0"/>
                <w:sz w:val="28"/>
                <w:szCs w:val="28"/>
              </w:rPr>
              <w:t>总价（元）</w:t>
            </w:r>
          </w:p>
        </w:tc>
      </w:tr>
      <w:tr>
        <w:tblPrEx>
          <w:tblCellMar>
            <w:top w:w="0" w:type="dxa"/>
            <w:left w:w="108" w:type="dxa"/>
            <w:bottom w:w="0" w:type="dxa"/>
            <w:right w:w="108" w:type="dxa"/>
          </w:tblCellMar>
        </w:tblPrEx>
        <w:trPr>
          <w:trHeight w:val="799" w:hRule="atLeast"/>
        </w:trPr>
        <w:tc>
          <w:tcPr>
            <w:tcW w:w="1980" w:type="dxa"/>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ascii="宋体" w:hAnsi="宋体" w:eastAsia="宋体" w:cs="宋体"/>
                <w:kern w:val="0"/>
                <w:sz w:val="28"/>
                <w:szCs w:val="28"/>
              </w:rPr>
            </w:pPr>
            <w:r>
              <w:rPr>
                <w:rFonts w:hint="eastAsia" w:ascii="宋体" w:hAnsi="宋体" w:eastAsia="宋体" w:cs="宋体"/>
                <w:kern w:val="0"/>
                <w:sz w:val="28"/>
                <w:szCs w:val="28"/>
              </w:rPr>
              <w:t>办公家具采购及安装</w:t>
            </w:r>
          </w:p>
        </w:tc>
        <w:tc>
          <w:tcPr>
            <w:tcW w:w="3118"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8"/>
                <w:szCs w:val="28"/>
              </w:rPr>
            </w:pPr>
            <w:r>
              <w:rPr>
                <w:rFonts w:hint="eastAsia" w:ascii="宋体" w:hAnsi="宋体" w:eastAsia="宋体" w:cs="宋体"/>
                <w:kern w:val="0"/>
                <w:sz w:val="28"/>
                <w:szCs w:val="28"/>
              </w:rPr>
              <w:t>办公桌、更衣柜、文件柜、办公椅、实验椅、会议台、沙发、茶水柜、货架等。</w:t>
            </w:r>
          </w:p>
        </w:tc>
        <w:tc>
          <w:tcPr>
            <w:tcW w:w="106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8"/>
                <w:szCs w:val="28"/>
              </w:rPr>
            </w:pPr>
            <w:r>
              <w:rPr>
                <w:rFonts w:hint="eastAsia" w:ascii="宋体" w:hAnsi="宋体" w:eastAsia="宋体" w:cs="宋体"/>
                <w:kern w:val="0"/>
                <w:sz w:val="28"/>
                <w:szCs w:val="28"/>
              </w:rPr>
              <w:t>1</w:t>
            </w:r>
          </w:p>
        </w:tc>
        <w:tc>
          <w:tcPr>
            <w:tcW w:w="205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8"/>
                <w:szCs w:val="28"/>
              </w:rPr>
            </w:pPr>
            <w:r>
              <w:rPr>
                <w:rFonts w:ascii="宋体" w:hAnsi="宋体" w:eastAsia="宋体" w:cs="宋体"/>
                <w:kern w:val="0"/>
                <w:sz w:val="28"/>
                <w:szCs w:val="28"/>
              </w:rPr>
              <w:t>652270.00</w:t>
            </w:r>
          </w:p>
        </w:tc>
      </w:tr>
    </w:tbl>
    <w:p>
      <w:pPr>
        <w:jc w:val="left"/>
        <w:rPr>
          <w:rFonts w:ascii="宋体" w:hAnsi="宋体" w:eastAsia="宋体"/>
          <w:sz w:val="28"/>
          <w:szCs w:val="28"/>
        </w:rPr>
      </w:pPr>
      <w:r>
        <w:rPr>
          <w:rFonts w:hint="eastAsia" w:ascii="宋体" w:hAnsi="宋体" w:eastAsia="宋体"/>
          <w:sz w:val="28"/>
          <w:szCs w:val="28"/>
        </w:rPr>
        <w:t>四、响应人资格要求：</w:t>
      </w:r>
    </w:p>
    <w:p>
      <w:pPr>
        <w:ind w:firstLine="560" w:firstLineChars="200"/>
        <w:rPr>
          <w:rFonts w:ascii="宋体" w:hAnsi="宋体" w:eastAsia="宋体" w:cs="仿宋_GB2312"/>
          <w:sz w:val="28"/>
          <w:szCs w:val="28"/>
        </w:rPr>
      </w:pPr>
      <w:bookmarkStart w:id="0" w:name="_Hlk499632527"/>
      <w:r>
        <w:rPr>
          <w:rFonts w:hint="eastAsia" w:ascii="宋体" w:hAnsi="宋体" w:eastAsia="宋体" w:cs="仿宋_GB2312"/>
          <w:sz w:val="28"/>
          <w:szCs w:val="28"/>
        </w:rPr>
        <w:t>1.</w:t>
      </w:r>
      <w:r>
        <w:rPr>
          <w:rFonts w:hint="eastAsia" w:ascii="宋体" w:hAnsi="宋体" w:eastAsia="宋体" w:cs="仿宋_GB2312"/>
          <w:sz w:val="28"/>
          <w:szCs w:val="28"/>
          <w:lang w:val="zh-CN" w:bidi="ar"/>
        </w:rPr>
        <w:t>具备《</w:t>
      </w:r>
      <w:r>
        <w:rPr>
          <w:rFonts w:hint="eastAsia" w:ascii="宋体" w:hAnsi="宋体" w:eastAsia="宋体"/>
          <w:bCs/>
          <w:sz w:val="28"/>
          <w:szCs w:val="28"/>
        </w:rPr>
        <w:t>中华人民共和国</w:t>
      </w:r>
      <w:r>
        <w:rPr>
          <w:rFonts w:hint="eastAsia" w:ascii="宋体" w:hAnsi="宋体" w:eastAsia="宋体" w:cs="仿宋_GB2312"/>
          <w:sz w:val="28"/>
          <w:szCs w:val="28"/>
          <w:lang w:val="zh-CN" w:bidi="ar"/>
        </w:rPr>
        <w:t>政府采购法》第二十二条规定的条件(201</w:t>
      </w:r>
      <w:r>
        <w:rPr>
          <w:rFonts w:ascii="宋体" w:hAnsi="宋体" w:eastAsia="宋体" w:cs="仿宋_GB2312"/>
          <w:sz w:val="28"/>
          <w:szCs w:val="28"/>
          <w:lang w:val="zh-CN" w:bidi="ar"/>
        </w:rPr>
        <w:t>9</w:t>
      </w:r>
      <w:r>
        <w:rPr>
          <w:rFonts w:hint="eastAsia" w:ascii="宋体" w:hAnsi="宋体" w:eastAsia="宋体" w:cs="仿宋_GB2312"/>
          <w:sz w:val="28"/>
          <w:szCs w:val="28"/>
          <w:lang w:val="zh-CN" w:bidi="ar"/>
        </w:rPr>
        <w:t>或</w:t>
      </w:r>
      <w:r>
        <w:rPr>
          <w:rFonts w:hint="eastAsia" w:ascii="宋体" w:hAnsi="宋体" w:eastAsia="宋体" w:cs="仿宋_GB2312"/>
          <w:sz w:val="28"/>
          <w:szCs w:val="28"/>
          <w:lang w:bidi="ar"/>
        </w:rPr>
        <w:t>20</w:t>
      </w:r>
      <w:r>
        <w:rPr>
          <w:rFonts w:ascii="宋体" w:hAnsi="宋体" w:eastAsia="宋体" w:cs="仿宋_GB2312"/>
          <w:sz w:val="28"/>
          <w:szCs w:val="28"/>
          <w:lang w:bidi="ar"/>
        </w:rPr>
        <w:t>20</w:t>
      </w:r>
      <w:r>
        <w:rPr>
          <w:rFonts w:hint="eastAsia" w:ascii="宋体" w:hAnsi="宋体" w:eastAsia="宋体" w:cs="仿宋_GB2312"/>
          <w:sz w:val="28"/>
          <w:szCs w:val="28"/>
          <w:lang w:val="zh-CN" w:bidi="ar"/>
        </w:rPr>
        <w:t>年财务报表(新成立公司提供成立至今的月或季度财务报表复印件)或银行出具的资信证明；税收部门出具的完税证明或竞标截止时间前六个月内任意一个月的缴纳税收证明；20</w:t>
      </w:r>
      <w:r>
        <w:rPr>
          <w:rFonts w:ascii="宋体" w:hAnsi="宋体" w:eastAsia="宋体" w:cs="仿宋_GB2312"/>
          <w:sz w:val="28"/>
          <w:szCs w:val="28"/>
          <w:lang w:val="zh-CN" w:bidi="ar"/>
        </w:rPr>
        <w:t>21</w:t>
      </w:r>
      <w:r>
        <w:rPr>
          <w:rFonts w:hint="eastAsia" w:ascii="宋体" w:hAnsi="宋体" w:eastAsia="宋体" w:cs="仿宋_GB2312"/>
          <w:sz w:val="28"/>
          <w:szCs w:val="28"/>
          <w:lang w:val="zh-CN" w:bidi="ar"/>
        </w:rPr>
        <w:t>年开具的缴纳社会保险凭据)</w:t>
      </w:r>
      <w:r>
        <w:rPr>
          <w:rFonts w:hint="eastAsia" w:ascii="宋体" w:hAnsi="宋体" w:eastAsia="宋体" w:cs="仿宋_GB2312"/>
          <w:sz w:val="28"/>
          <w:szCs w:val="28"/>
        </w:rPr>
        <w:t>；</w:t>
      </w:r>
    </w:p>
    <w:p>
      <w:pPr>
        <w:ind w:firstLine="560" w:firstLineChars="200"/>
        <w:rPr>
          <w:rFonts w:ascii="宋体" w:hAnsi="宋体" w:eastAsia="宋体" w:cs="仿宋_GB2312"/>
          <w:sz w:val="28"/>
          <w:szCs w:val="28"/>
        </w:rPr>
      </w:pPr>
      <w:r>
        <w:rPr>
          <w:rFonts w:hint="eastAsia" w:ascii="宋体" w:hAnsi="宋体" w:eastAsia="宋体" w:cs="仿宋_GB2312"/>
          <w:sz w:val="28"/>
          <w:szCs w:val="28"/>
        </w:rPr>
        <w:t>2.具备独立承担民事责任能力的在中华人民共和国境内合法注册的独立法人或其它组织；</w:t>
      </w:r>
    </w:p>
    <w:p>
      <w:pPr>
        <w:ind w:firstLine="560" w:firstLineChars="200"/>
        <w:rPr>
          <w:rFonts w:ascii="宋体" w:hAnsi="宋体" w:eastAsia="宋体" w:cs="仿宋_GB2312"/>
          <w:sz w:val="28"/>
          <w:szCs w:val="28"/>
        </w:rPr>
      </w:pPr>
      <w:r>
        <w:rPr>
          <w:rFonts w:hint="eastAsia" w:ascii="宋体" w:hAnsi="宋体" w:eastAsia="宋体" w:cs="仿宋_GB2312"/>
          <w:sz w:val="28"/>
          <w:szCs w:val="28"/>
        </w:rPr>
        <w:t>3.本项目不接受联合体竞标，响应人在中标后不得将本项目以任何形式进行转包或分包；</w:t>
      </w:r>
    </w:p>
    <w:p>
      <w:pPr>
        <w:widowControl/>
        <w:ind w:firstLine="560" w:firstLineChars="200"/>
        <w:rPr>
          <w:rFonts w:ascii="宋体" w:hAnsi="宋体" w:eastAsia="宋体" w:cs="仿宋_GB2312"/>
          <w:sz w:val="28"/>
          <w:szCs w:val="28"/>
        </w:rPr>
      </w:pPr>
      <w:r>
        <w:rPr>
          <w:rFonts w:hint="eastAsia" w:ascii="宋体" w:hAnsi="宋体" w:eastAsia="宋体" w:cs="仿宋_GB2312"/>
          <w:sz w:val="28"/>
          <w:szCs w:val="28"/>
        </w:rPr>
        <w:t>4.</w:t>
      </w:r>
      <w:bookmarkEnd w:id="0"/>
      <w:r>
        <w:rPr>
          <w:rFonts w:hint="eastAsia" w:ascii="宋体" w:hAnsi="宋体" w:eastAsia="宋体" w:cs="仿宋_GB2312"/>
          <w:sz w:val="28"/>
          <w:szCs w:val="28"/>
        </w:rPr>
        <w:t>响应人需提供承诺书并加盖公章，承诺家具安装完毕，室内空气经第三方检测必须符合标准，否则视为产品质量不合格，响应人需重新制作家具并接受相应的处罚。</w:t>
      </w:r>
    </w:p>
    <w:p>
      <w:pPr>
        <w:widowControl/>
        <w:ind w:firstLine="560" w:firstLineChars="200"/>
        <w:rPr>
          <w:rFonts w:ascii="宋体" w:hAnsi="宋体" w:eastAsia="宋体" w:cs="仿宋_GB2312"/>
          <w:sz w:val="28"/>
          <w:szCs w:val="28"/>
        </w:rPr>
      </w:pPr>
      <w:r>
        <w:rPr>
          <w:rFonts w:hint="eastAsia" w:ascii="宋体" w:hAnsi="宋体" w:eastAsia="宋体" w:cs="仿宋_GB2312"/>
          <w:sz w:val="28"/>
          <w:szCs w:val="28"/>
        </w:rPr>
        <w:t>5</w:t>
      </w:r>
      <w:r>
        <w:rPr>
          <w:rFonts w:ascii="宋体" w:hAnsi="宋体" w:eastAsia="宋体" w:cs="仿宋_GB2312"/>
          <w:sz w:val="28"/>
          <w:szCs w:val="28"/>
        </w:rPr>
        <w:t>.</w:t>
      </w:r>
      <w:r>
        <w:rPr>
          <w:rFonts w:hint="eastAsia" w:ascii="宋体" w:hAnsi="宋体" w:eastAsia="宋体" w:cs="仿宋_GB2312"/>
          <w:sz w:val="28"/>
          <w:szCs w:val="28"/>
        </w:rPr>
        <w:t>响应人完全响应本项目</w:t>
      </w:r>
      <w:r>
        <w:rPr>
          <w:rFonts w:hint="eastAsia" w:ascii="宋体" w:hAnsi="宋体" w:eastAsia="宋体"/>
          <w:sz w:val="28"/>
          <w:szCs w:val="28"/>
        </w:rPr>
        <w:t>★需求条款。</w:t>
      </w:r>
    </w:p>
    <w:p>
      <w:pPr>
        <w:jc w:val="left"/>
        <w:rPr>
          <w:rFonts w:ascii="宋体" w:hAnsi="宋体" w:eastAsia="宋体"/>
          <w:sz w:val="28"/>
          <w:szCs w:val="28"/>
        </w:rPr>
      </w:pPr>
      <w:r>
        <w:rPr>
          <w:rFonts w:hint="eastAsia" w:ascii="宋体" w:hAnsi="宋体" w:eastAsia="宋体"/>
          <w:sz w:val="28"/>
          <w:szCs w:val="28"/>
        </w:rPr>
        <w:t>五、响应资料递交截止时间：2</w:t>
      </w:r>
      <w:r>
        <w:rPr>
          <w:rFonts w:ascii="宋体" w:hAnsi="宋体" w:eastAsia="宋体"/>
          <w:sz w:val="28"/>
          <w:szCs w:val="28"/>
        </w:rPr>
        <w:t>021</w:t>
      </w:r>
      <w:r>
        <w:rPr>
          <w:rFonts w:hint="eastAsia" w:ascii="宋体" w:hAnsi="宋体" w:eastAsia="宋体"/>
          <w:sz w:val="28"/>
          <w:szCs w:val="28"/>
        </w:rPr>
        <w:t>年</w:t>
      </w:r>
      <w:r>
        <w:rPr>
          <w:rFonts w:ascii="宋体" w:hAnsi="宋体" w:eastAsia="宋体"/>
          <w:sz w:val="28"/>
          <w:szCs w:val="28"/>
        </w:rPr>
        <w:t>8</w:t>
      </w:r>
      <w:r>
        <w:rPr>
          <w:rFonts w:hint="eastAsia" w:ascii="宋体" w:hAnsi="宋体" w:eastAsia="宋体"/>
          <w:sz w:val="28"/>
          <w:szCs w:val="28"/>
        </w:rPr>
        <w:t>月</w:t>
      </w:r>
      <w:r>
        <w:rPr>
          <w:rFonts w:ascii="宋体" w:hAnsi="宋体" w:eastAsia="宋体"/>
          <w:sz w:val="28"/>
          <w:szCs w:val="28"/>
        </w:rPr>
        <w:t>24</w:t>
      </w:r>
      <w:r>
        <w:rPr>
          <w:rFonts w:hint="eastAsia" w:ascii="宋体" w:hAnsi="宋体" w:eastAsia="宋体"/>
          <w:sz w:val="28"/>
          <w:szCs w:val="28"/>
        </w:rPr>
        <w:t>日1</w:t>
      </w:r>
      <w:r>
        <w:rPr>
          <w:rFonts w:ascii="宋体" w:hAnsi="宋体" w:eastAsia="宋体"/>
          <w:sz w:val="28"/>
          <w:szCs w:val="28"/>
        </w:rPr>
        <w:t>7</w:t>
      </w:r>
      <w:r>
        <w:rPr>
          <w:rFonts w:hint="eastAsia" w:ascii="宋体" w:hAnsi="宋体" w:eastAsia="宋体"/>
          <w:sz w:val="28"/>
          <w:szCs w:val="28"/>
        </w:rPr>
        <w:t>时</w:t>
      </w:r>
      <w:r>
        <w:rPr>
          <w:rFonts w:ascii="宋体" w:hAnsi="宋体" w:eastAsia="宋体"/>
          <w:sz w:val="28"/>
          <w:szCs w:val="28"/>
        </w:rPr>
        <w:t>00</w:t>
      </w:r>
      <w:r>
        <w:rPr>
          <w:rFonts w:hint="eastAsia" w:ascii="宋体" w:hAnsi="宋体" w:eastAsia="宋体"/>
          <w:sz w:val="28"/>
          <w:szCs w:val="28"/>
        </w:rPr>
        <w:t>分</w:t>
      </w:r>
    </w:p>
    <w:p>
      <w:pPr>
        <w:jc w:val="left"/>
        <w:rPr>
          <w:rFonts w:ascii="宋体" w:hAnsi="宋体" w:eastAsia="宋体"/>
          <w:sz w:val="28"/>
          <w:szCs w:val="28"/>
        </w:rPr>
      </w:pPr>
      <w:r>
        <w:rPr>
          <w:rFonts w:hint="eastAsia" w:ascii="宋体" w:hAnsi="宋体" w:eastAsia="宋体"/>
          <w:sz w:val="28"/>
          <w:szCs w:val="28"/>
        </w:rPr>
        <w:t>六、响应文件送达地点：中山大学孙逸仙纪念医院院本部中山楼8楼总务科，竞标文件一正六副</w:t>
      </w:r>
    </w:p>
    <w:p>
      <w:pPr>
        <w:jc w:val="left"/>
        <w:rPr>
          <w:rFonts w:ascii="宋体" w:hAnsi="宋体" w:eastAsia="宋体"/>
          <w:sz w:val="28"/>
          <w:szCs w:val="28"/>
        </w:rPr>
      </w:pPr>
      <w:r>
        <w:rPr>
          <w:rFonts w:hint="eastAsia" w:ascii="宋体" w:hAnsi="宋体" w:eastAsia="宋体"/>
          <w:sz w:val="28"/>
          <w:szCs w:val="28"/>
        </w:rPr>
        <w:t>七、开标时间/开标地点：另行通知</w:t>
      </w:r>
    </w:p>
    <w:p>
      <w:pPr>
        <w:jc w:val="left"/>
        <w:rPr>
          <w:rFonts w:ascii="宋体" w:hAnsi="宋体" w:eastAsia="宋体"/>
          <w:sz w:val="28"/>
          <w:szCs w:val="28"/>
        </w:rPr>
      </w:pPr>
      <w:r>
        <w:rPr>
          <w:rFonts w:hint="eastAsia" w:ascii="宋体" w:hAnsi="宋体" w:eastAsia="宋体"/>
          <w:sz w:val="28"/>
          <w:szCs w:val="28"/>
        </w:rPr>
        <w:t>八、采购人联系方式</w:t>
      </w:r>
    </w:p>
    <w:p>
      <w:pPr>
        <w:jc w:val="left"/>
        <w:rPr>
          <w:rFonts w:ascii="宋体" w:hAnsi="宋体" w:eastAsia="宋体"/>
          <w:sz w:val="28"/>
          <w:szCs w:val="28"/>
        </w:rPr>
      </w:pPr>
      <w:bookmarkStart w:id="1" w:name="_Hlk514054390"/>
      <w:r>
        <w:rPr>
          <w:rFonts w:hint="eastAsia" w:ascii="宋体" w:hAnsi="宋体" w:eastAsia="宋体"/>
          <w:sz w:val="28"/>
          <w:szCs w:val="28"/>
        </w:rPr>
        <w:t>钟老师/李老师  81332503/81332365</w:t>
      </w:r>
    </w:p>
    <w:bookmarkEnd w:id="1"/>
    <w:p>
      <w:pPr>
        <w:jc w:val="right"/>
        <w:rPr>
          <w:rFonts w:ascii="宋体" w:hAnsi="宋体" w:eastAsia="宋体"/>
          <w:sz w:val="28"/>
          <w:szCs w:val="28"/>
        </w:rPr>
      </w:pPr>
    </w:p>
    <w:p>
      <w:pPr>
        <w:jc w:val="right"/>
        <w:rPr>
          <w:rFonts w:ascii="宋体" w:hAnsi="宋体" w:eastAsia="宋体"/>
          <w:sz w:val="28"/>
          <w:szCs w:val="28"/>
        </w:rPr>
      </w:pPr>
    </w:p>
    <w:p>
      <w:pPr>
        <w:jc w:val="right"/>
        <w:rPr>
          <w:rFonts w:ascii="宋体" w:hAnsi="宋体" w:eastAsia="宋体"/>
          <w:sz w:val="28"/>
          <w:szCs w:val="28"/>
        </w:rPr>
      </w:pPr>
    </w:p>
    <w:p>
      <w:pPr>
        <w:jc w:val="right"/>
        <w:rPr>
          <w:rFonts w:ascii="宋体" w:hAnsi="宋体" w:eastAsia="宋体"/>
          <w:sz w:val="28"/>
          <w:szCs w:val="28"/>
        </w:rPr>
      </w:pPr>
      <w:r>
        <w:rPr>
          <w:rFonts w:hint="eastAsia" w:ascii="宋体" w:hAnsi="宋体" w:eastAsia="宋体"/>
          <w:sz w:val="28"/>
          <w:szCs w:val="28"/>
        </w:rPr>
        <w:t>中山大学孙逸仙纪念医院总务科</w:t>
      </w:r>
    </w:p>
    <w:p>
      <w:pPr>
        <w:jc w:val="right"/>
        <w:rPr>
          <w:rFonts w:ascii="宋体" w:hAnsi="宋体" w:eastAsia="宋体"/>
          <w:sz w:val="28"/>
          <w:szCs w:val="28"/>
        </w:rPr>
      </w:pPr>
      <w:r>
        <w:rPr>
          <w:rFonts w:ascii="宋体" w:hAnsi="宋体" w:eastAsia="宋体"/>
          <w:sz w:val="28"/>
          <w:szCs w:val="28"/>
        </w:rPr>
        <w:t>2021年8月18日</w:t>
      </w:r>
    </w:p>
    <w:p>
      <w:pPr>
        <w:jc w:val="right"/>
        <w:rPr>
          <w:rFonts w:ascii="宋体" w:hAnsi="宋体" w:eastAsia="宋体"/>
          <w:sz w:val="28"/>
          <w:szCs w:val="28"/>
        </w:rPr>
      </w:pPr>
    </w:p>
    <w:p>
      <w:pPr>
        <w:ind w:right="560"/>
        <w:rPr>
          <w:rFonts w:ascii="宋体" w:hAnsi="宋体" w:eastAsia="宋体"/>
          <w:sz w:val="28"/>
          <w:szCs w:val="28"/>
        </w:rPr>
      </w:pPr>
    </w:p>
    <w:p>
      <w:pPr>
        <w:ind w:right="560"/>
        <w:rPr>
          <w:rFonts w:ascii="宋体" w:hAnsi="宋体" w:eastAsia="宋体"/>
          <w:sz w:val="28"/>
          <w:szCs w:val="28"/>
        </w:rPr>
      </w:pPr>
    </w:p>
    <w:p>
      <w:pPr>
        <w:ind w:right="560"/>
        <w:rPr>
          <w:rFonts w:ascii="宋体" w:hAnsi="宋体" w:eastAsia="宋体"/>
          <w:sz w:val="28"/>
          <w:szCs w:val="28"/>
        </w:rPr>
      </w:pPr>
    </w:p>
    <w:p>
      <w:pPr>
        <w:jc w:val="center"/>
        <w:rPr>
          <w:sz w:val="36"/>
          <w:szCs w:val="36"/>
        </w:rPr>
      </w:pPr>
      <w:r>
        <w:rPr>
          <w:rFonts w:hint="eastAsia"/>
          <w:sz w:val="36"/>
          <w:szCs w:val="36"/>
        </w:rPr>
        <w:t xml:space="preserve">第二部分 </w:t>
      </w:r>
      <w:r>
        <w:rPr>
          <w:sz w:val="36"/>
          <w:szCs w:val="36"/>
        </w:rPr>
        <w:t xml:space="preserve"> </w:t>
      </w:r>
      <w:r>
        <w:rPr>
          <w:rFonts w:hint="eastAsia"/>
          <w:sz w:val="36"/>
          <w:szCs w:val="36"/>
        </w:rPr>
        <w:t>采购项目内容</w:t>
      </w:r>
    </w:p>
    <w:p>
      <w:pPr>
        <w:jc w:val="center"/>
        <w:rPr>
          <w:sz w:val="36"/>
          <w:szCs w:val="36"/>
        </w:rPr>
      </w:pPr>
    </w:p>
    <w:p>
      <w:pPr>
        <w:jc w:val="left"/>
        <w:rPr>
          <w:sz w:val="28"/>
          <w:szCs w:val="28"/>
        </w:rPr>
      </w:pPr>
      <w:r>
        <w:rPr>
          <w:rFonts w:hint="eastAsia"/>
          <w:sz w:val="28"/>
          <w:szCs w:val="28"/>
        </w:rPr>
        <w:t>一、响应人资格要求</w:t>
      </w:r>
    </w:p>
    <w:p>
      <w:pPr>
        <w:ind w:firstLine="560" w:firstLineChars="200"/>
        <w:rPr>
          <w:rFonts w:ascii="宋体" w:hAnsi="宋体" w:eastAsia="宋体" w:cs="仿宋_GB2312"/>
          <w:sz w:val="28"/>
          <w:szCs w:val="28"/>
        </w:rPr>
      </w:pPr>
      <w:bookmarkStart w:id="2" w:name="_Hlk24018879"/>
      <w:r>
        <w:rPr>
          <w:rFonts w:hint="eastAsia" w:ascii="宋体" w:hAnsi="宋体" w:eastAsia="宋体" w:cs="仿宋_GB2312"/>
          <w:sz w:val="28"/>
          <w:szCs w:val="28"/>
        </w:rPr>
        <w:t>1.</w:t>
      </w:r>
      <w:r>
        <w:rPr>
          <w:rFonts w:hint="eastAsia" w:ascii="宋体" w:hAnsi="宋体" w:eastAsia="宋体" w:cs="仿宋_GB2312"/>
          <w:sz w:val="28"/>
          <w:szCs w:val="28"/>
          <w:lang w:val="zh-CN" w:bidi="ar"/>
        </w:rPr>
        <w:t>具备《</w:t>
      </w:r>
      <w:r>
        <w:rPr>
          <w:rFonts w:hint="eastAsia" w:ascii="宋体" w:hAnsi="宋体" w:eastAsia="宋体"/>
          <w:bCs/>
          <w:sz w:val="28"/>
          <w:szCs w:val="28"/>
        </w:rPr>
        <w:t>中华人民共和国</w:t>
      </w:r>
      <w:r>
        <w:rPr>
          <w:rFonts w:hint="eastAsia" w:ascii="宋体" w:hAnsi="宋体" w:eastAsia="宋体" w:cs="仿宋_GB2312"/>
          <w:sz w:val="28"/>
          <w:szCs w:val="28"/>
          <w:lang w:val="zh-CN" w:bidi="ar"/>
        </w:rPr>
        <w:t>政府采购法》第二十二条规定的条件(201</w:t>
      </w:r>
      <w:r>
        <w:rPr>
          <w:rFonts w:ascii="宋体" w:hAnsi="宋体" w:eastAsia="宋体" w:cs="仿宋_GB2312"/>
          <w:sz w:val="28"/>
          <w:szCs w:val="28"/>
          <w:lang w:val="zh-CN" w:bidi="ar"/>
        </w:rPr>
        <w:t>9</w:t>
      </w:r>
      <w:r>
        <w:rPr>
          <w:rFonts w:hint="eastAsia" w:ascii="宋体" w:hAnsi="宋体" w:eastAsia="宋体" w:cs="仿宋_GB2312"/>
          <w:sz w:val="28"/>
          <w:szCs w:val="28"/>
          <w:lang w:val="zh-CN" w:bidi="ar"/>
        </w:rPr>
        <w:t>或</w:t>
      </w:r>
      <w:r>
        <w:rPr>
          <w:rFonts w:hint="eastAsia" w:ascii="宋体" w:hAnsi="宋体" w:eastAsia="宋体" w:cs="仿宋_GB2312"/>
          <w:sz w:val="28"/>
          <w:szCs w:val="28"/>
          <w:lang w:bidi="ar"/>
        </w:rPr>
        <w:t>20</w:t>
      </w:r>
      <w:r>
        <w:rPr>
          <w:rFonts w:ascii="宋体" w:hAnsi="宋体" w:eastAsia="宋体" w:cs="仿宋_GB2312"/>
          <w:sz w:val="28"/>
          <w:szCs w:val="28"/>
          <w:lang w:bidi="ar"/>
        </w:rPr>
        <w:t>20</w:t>
      </w:r>
      <w:r>
        <w:rPr>
          <w:rFonts w:hint="eastAsia" w:ascii="宋体" w:hAnsi="宋体" w:eastAsia="宋体" w:cs="仿宋_GB2312"/>
          <w:sz w:val="28"/>
          <w:szCs w:val="28"/>
          <w:lang w:val="zh-CN" w:bidi="ar"/>
        </w:rPr>
        <w:t>年财务报表(新成立公司提供成立至今的月或季度财务报表复印件)或银行出具的资信证明；税收部门出具的完税证明或竞标截止时间前六个月内任意一个月的缴纳税收证明；20</w:t>
      </w:r>
      <w:r>
        <w:rPr>
          <w:rFonts w:ascii="宋体" w:hAnsi="宋体" w:eastAsia="宋体" w:cs="仿宋_GB2312"/>
          <w:sz w:val="28"/>
          <w:szCs w:val="28"/>
          <w:lang w:val="zh-CN" w:bidi="ar"/>
        </w:rPr>
        <w:t>21</w:t>
      </w:r>
      <w:r>
        <w:rPr>
          <w:rFonts w:hint="eastAsia" w:ascii="宋体" w:hAnsi="宋体" w:eastAsia="宋体" w:cs="仿宋_GB2312"/>
          <w:sz w:val="28"/>
          <w:szCs w:val="28"/>
          <w:lang w:val="zh-CN" w:bidi="ar"/>
        </w:rPr>
        <w:t>年开具的缴纳社会保险凭据)</w:t>
      </w:r>
      <w:r>
        <w:rPr>
          <w:rFonts w:hint="eastAsia" w:ascii="宋体" w:hAnsi="宋体" w:eastAsia="宋体" w:cs="仿宋_GB2312"/>
          <w:sz w:val="28"/>
          <w:szCs w:val="28"/>
        </w:rPr>
        <w:t>；</w:t>
      </w:r>
    </w:p>
    <w:p>
      <w:pPr>
        <w:ind w:firstLine="560" w:firstLineChars="200"/>
        <w:rPr>
          <w:rFonts w:ascii="宋体" w:hAnsi="宋体" w:eastAsia="宋体" w:cs="仿宋_GB2312"/>
          <w:sz w:val="28"/>
          <w:szCs w:val="28"/>
        </w:rPr>
      </w:pPr>
      <w:r>
        <w:rPr>
          <w:rFonts w:hint="eastAsia" w:ascii="宋体" w:hAnsi="宋体" w:eastAsia="宋体" w:cs="仿宋_GB2312"/>
          <w:sz w:val="28"/>
          <w:szCs w:val="28"/>
        </w:rPr>
        <w:t>2.具备独立承担民事责任能力的在中华人民共和国境内合法注册的独立法人或其它组织；</w:t>
      </w:r>
    </w:p>
    <w:p>
      <w:pPr>
        <w:ind w:firstLine="560" w:firstLineChars="200"/>
        <w:rPr>
          <w:rFonts w:ascii="宋体" w:hAnsi="宋体" w:eastAsia="宋体" w:cs="仿宋_GB2312"/>
          <w:sz w:val="28"/>
          <w:szCs w:val="28"/>
        </w:rPr>
      </w:pPr>
      <w:r>
        <w:rPr>
          <w:rFonts w:hint="eastAsia" w:ascii="宋体" w:hAnsi="宋体" w:eastAsia="宋体" w:cs="仿宋_GB2312"/>
          <w:sz w:val="28"/>
          <w:szCs w:val="28"/>
        </w:rPr>
        <w:t>3.本项目不接受联合体竞标，竞标人在中标后不得将本项目以任何形式进行转包或分包；</w:t>
      </w:r>
    </w:p>
    <w:p>
      <w:pPr>
        <w:widowControl/>
        <w:ind w:firstLine="560" w:firstLineChars="200"/>
        <w:rPr>
          <w:rFonts w:ascii="宋体" w:hAnsi="宋体" w:eastAsia="宋体" w:cs="仿宋_GB2312"/>
          <w:sz w:val="28"/>
          <w:szCs w:val="28"/>
        </w:rPr>
      </w:pPr>
      <w:r>
        <w:rPr>
          <w:rFonts w:hint="eastAsia" w:ascii="宋体" w:hAnsi="宋体" w:eastAsia="宋体" w:cs="仿宋_GB2312"/>
          <w:sz w:val="28"/>
          <w:szCs w:val="28"/>
        </w:rPr>
        <w:t>4.竞标人需提供承诺书并加盖公章，承诺家具安装完毕，室内空气检测必须符合标准{</w:t>
      </w:r>
      <w:r>
        <w:rPr>
          <w:rFonts w:ascii="Arial" w:hAnsi="Arial" w:cs="Arial"/>
          <w:b/>
          <w:bCs/>
          <w:szCs w:val="21"/>
        </w:rPr>
        <w:t>《</w:t>
      </w:r>
      <w:r>
        <w:fldChar w:fldCharType="begin"/>
      </w:r>
      <w:r>
        <w:instrText xml:space="preserve"> HYPERLINK "https://baike.baidu.com/item/%E5%AE%A4%E5%86%85%E7%A9%BA%E6%B0%94%E8%B4%A8%E9%87%8F%E6%A0%87%E5%87%86" \t "_blank" </w:instrText>
      </w:r>
      <w:r>
        <w:fldChar w:fldCharType="separate"/>
      </w:r>
      <w:r>
        <w:rPr>
          <w:rFonts w:ascii="Arial" w:hAnsi="Arial" w:cs="Arial"/>
          <w:b/>
          <w:bCs/>
          <w:szCs w:val="21"/>
        </w:rPr>
        <w:t>室内空气质量标准</w:t>
      </w:r>
      <w:r>
        <w:rPr>
          <w:rFonts w:ascii="Arial" w:hAnsi="Arial" w:cs="Arial"/>
          <w:b/>
          <w:bCs/>
          <w:szCs w:val="21"/>
        </w:rPr>
        <w:fldChar w:fldCharType="end"/>
      </w:r>
      <w:r>
        <w:rPr>
          <w:rFonts w:ascii="Arial" w:hAnsi="Arial" w:cs="Arial"/>
          <w:b/>
          <w:bCs/>
          <w:szCs w:val="21"/>
        </w:rPr>
        <w:t>》</w:t>
      </w:r>
      <w:r>
        <w:rPr>
          <w:rFonts w:ascii="Arial" w:hAnsi="Arial" w:cs="Arial"/>
          <w:szCs w:val="21"/>
        </w:rPr>
        <w:t>GB/T18883-2002</w:t>
      </w:r>
      <w:r>
        <w:rPr>
          <w:rFonts w:ascii="宋体" w:hAnsi="宋体" w:eastAsia="宋体" w:cs="仿宋_GB2312"/>
          <w:sz w:val="28"/>
          <w:szCs w:val="28"/>
        </w:rPr>
        <w:t>}</w:t>
      </w:r>
      <w:r>
        <w:rPr>
          <w:rFonts w:hint="eastAsia" w:ascii="宋体" w:hAnsi="宋体" w:eastAsia="宋体" w:cs="仿宋_GB2312"/>
          <w:sz w:val="28"/>
          <w:szCs w:val="28"/>
        </w:rPr>
        <w:t>，否则视为产品质量不合格，竞标人需重新制作家具并接受相应的处罚。</w:t>
      </w:r>
    </w:p>
    <w:p>
      <w:pPr>
        <w:widowControl/>
        <w:ind w:firstLine="560" w:firstLineChars="200"/>
        <w:rPr>
          <w:rFonts w:ascii="宋体" w:hAnsi="宋体" w:eastAsia="宋体" w:cs="仿宋_GB2312"/>
          <w:sz w:val="28"/>
          <w:szCs w:val="28"/>
        </w:rPr>
      </w:pPr>
      <w:r>
        <w:rPr>
          <w:rFonts w:hint="eastAsia" w:ascii="宋体" w:hAnsi="宋体" w:eastAsia="宋体" w:cs="仿宋_GB2312"/>
          <w:sz w:val="28"/>
          <w:szCs w:val="28"/>
        </w:rPr>
        <w:t>5</w:t>
      </w:r>
      <w:r>
        <w:rPr>
          <w:rFonts w:ascii="宋体" w:hAnsi="宋体" w:eastAsia="宋体" w:cs="仿宋_GB2312"/>
          <w:sz w:val="28"/>
          <w:szCs w:val="28"/>
        </w:rPr>
        <w:t>.</w:t>
      </w:r>
      <w:r>
        <w:rPr>
          <w:rFonts w:hint="eastAsia" w:ascii="宋体" w:hAnsi="宋体" w:eastAsia="宋体" w:cs="仿宋_GB2312"/>
          <w:sz w:val="28"/>
          <w:szCs w:val="28"/>
        </w:rPr>
        <w:t>响应人完全响应本项目</w:t>
      </w:r>
      <w:r>
        <w:rPr>
          <w:rFonts w:hint="eastAsia" w:ascii="宋体" w:hAnsi="宋体" w:eastAsia="宋体"/>
          <w:sz w:val="28"/>
          <w:szCs w:val="28"/>
        </w:rPr>
        <w:t>★需求条款。</w:t>
      </w:r>
    </w:p>
    <w:bookmarkEnd w:id="2"/>
    <w:p>
      <w:pPr>
        <w:jc w:val="left"/>
        <w:rPr>
          <w:sz w:val="28"/>
          <w:szCs w:val="28"/>
        </w:rPr>
      </w:pPr>
      <w:r>
        <w:rPr>
          <w:rFonts w:hint="eastAsia"/>
          <w:sz w:val="28"/>
          <w:szCs w:val="28"/>
        </w:rPr>
        <w:t>二、用户需求书</w:t>
      </w:r>
    </w:p>
    <w:p>
      <w:pPr>
        <w:jc w:val="left"/>
        <w:rPr>
          <w:rFonts w:ascii="宋体" w:hAnsi="宋体" w:eastAsia="宋体" w:cs="仿宋_GB2312"/>
          <w:sz w:val="28"/>
          <w:szCs w:val="28"/>
        </w:rPr>
      </w:pPr>
    </w:p>
    <w:p>
      <w:pPr>
        <w:jc w:val="left"/>
        <w:rPr>
          <w:sz w:val="28"/>
          <w:szCs w:val="28"/>
        </w:rPr>
      </w:pPr>
    </w:p>
    <w:p>
      <w:pPr>
        <w:jc w:val="left"/>
        <w:rPr>
          <w:sz w:val="28"/>
          <w:szCs w:val="28"/>
        </w:rPr>
      </w:pPr>
    </w:p>
    <w:p>
      <w:pPr>
        <w:jc w:val="left"/>
        <w:rPr>
          <w:sz w:val="28"/>
          <w:szCs w:val="28"/>
        </w:rPr>
      </w:pPr>
    </w:p>
    <w:p>
      <w:pPr>
        <w:jc w:val="left"/>
        <w:rPr>
          <w:sz w:val="28"/>
          <w:szCs w:val="28"/>
        </w:rPr>
      </w:pPr>
    </w:p>
    <w:p>
      <w:pPr>
        <w:pStyle w:val="3"/>
        <w:jc w:val="center"/>
        <w:rPr>
          <w:b/>
          <w:bCs/>
          <w:sz w:val="32"/>
          <w:szCs w:val="21"/>
        </w:rPr>
      </w:pPr>
      <w:r>
        <w:rPr>
          <w:rFonts w:hint="eastAsia"/>
          <w:b/>
          <w:bCs/>
          <w:sz w:val="32"/>
          <w:szCs w:val="21"/>
        </w:rPr>
        <w:t>一、南海基础研究中心办公家具清单</w:t>
      </w:r>
    </w:p>
    <w:tbl>
      <w:tblPr>
        <w:tblStyle w:val="8"/>
        <w:tblW w:w="10915" w:type="dxa"/>
        <w:tblInd w:w="-1139" w:type="dxa"/>
        <w:tblLayout w:type="autofit"/>
        <w:tblCellMar>
          <w:top w:w="0" w:type="dxa"/>
          <w:left w:w="108" w:type="dxa"/>
          <w:bottom w:w="0" w:type="dxa"/>
          <w:right w:w="108" w:type="dxa"/>
        </w:tblCellMar>
      </w:tblPr>
      <w:tblGrid>
        <w:gridCol w:w="457"/>
        <w:gridCol w:w="972"/>
        <w:gridCol w:w="2050"/>
        <w:gridCol w:w="916"/>
        <w:gridCol w:w="1559"/>
        <w:gridCol w:w="3260"/>
        <w:gridCol w:w="709"/>
        <w:gridCol w:w="992"/>
      </w:tblGrid>
      <w:tr>
        <w:tblPrEx>
          <w:tblCellMar>
            <w:top w:w="0" w:type="dxa"/>
            <w:left w:w="108" w:type="dxa"/>
            <w:bottom w:w="0" w:type="dxa"/>
            <w:right w:w="108" w:type="dxa"/>
          </w:tblCellMar>
        </w:tblPrEx>
        <w:trPr>
          <w:trHeight w:val="630" w:hRule="atLeast"/>
        </w:trPr>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序号</w:t>
            </w:r>
          </w:p>
        </w:tc>
        <w:tc>
          <w:tcPr>
            <w:tcW w:w="100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名称</w:t>
            </w:r>
          </w:p>
        </w:tc>
        <w:tc>
          <w:tcPr>
            <w:tcW w:w="205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图片</w:t>
            </w:r>
          </w:p>
        </w:tc>
        <w:tc>
          <w:tcPr>
            <w:tcW w:w="91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科室位置</w:t>
            </w:r>
          </w:p>
        </w:tc>
        <w:tc>
          <w:tcPr>
            <w:tcW w:w="155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规格</w:t>
            </w:r>
          </w:p>
        </w:tc>
        <w:tc>
          <w:tcPr>
            <w:tcW w:w="326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材质说明</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单位</w:t>
            </w:r>
          </w:p>
        </w:tc>
        <w:tc>
          <w:tcPr>
            <w:tcW w:w="99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数量</w:t>
            </w:r>
          </w:p>
        </w:tc>
      </w:tr>
      <w:tr>
        <w:tblPrEx>
          <w:tblCellMar>
            <w:top w:w="0" w:type="dxa"/>
            <w:left w:w="108" w:type="dxa"/>
            <w:bottom w:w="0" w:type="dxa"/>
            <w:right w:w="108" w:type="dxa"/>
          </w:tblCellMar>
        </w:tblPrEx>
        <w:trPr>
          <w:trHeight w:val="2340" w:hRule="atLeast"/>
        </w:trPr>
        <w:tc>
          <w:tcPr>
            <w:tcW w:w="42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1</w:t>
            </w:r>
          </w:p>
        </w:tc>
        <w:tc>
          <w:tcPr>
            <w:tcW w:w="10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中班台</w:t>
            </w:r>
          </w:p>
        </w:tc>
        <w:tc>
          <w:tcPr>
            <w:tcW w:w="20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697152" behindDoc="0" locked="0" layoutInCell="1" allowOverlap="1">
                  <wp:simplePos x="0" y="0"/>
                  <wp:positionH relativeFrom="column">
                    <wp:posOffset>66675</wp:posOffset>
                  </wp:positionH>
                  <wp:positionV relativeFrom="paragraph">
                    <wp:posOffset>252095</wp:posOffset>
                  </wp:positionV>
                  <wp:extent cx="1057275" cy="1009650"/>
                  <wp:effectExtent l="0" t="0" r="9525" b="0"/>
                  <wp:wrapNone/>
                  <wp:docPr id="27381" name="图片 27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81" name="图片 2738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1057275" cy="1009650"/>
                          </a:xfrm>
                          <a:prstGeom prst="rect">
                            <a:avLst/>
                          </a:prstGeom>
                          <a:noFill/>
                          <a:ln>
                            <a:noFill/>
                          </a:ln>
                        </pic:spPr>
                      </pic:pic>
                    </a:graphicData>
                  </a:graphic>
                </wp:anchor>
              </w:drawing>
            </w:r>
          </w:p>
        </w:tc>
        <w:tc>
          <w:tcPr>
            <w:tcW w:w="9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4楼（PI1室)</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1600*800*750</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1、板材：基材采用游离甲释放量符合欧洲E-0级标准的中纤板板材；板材厚度由台面板，横板，两侧板25，共它18厘。具体按家具设计需要采用不同厚度组合。                                                   2、贴面：外压三聚清胺饰面板，防刮防水渗透。易清结。</w:t>
            </w:r>
            <w:r>
              <w:rPr>
                <w:rFonts w:hint="eastAsia" w:ascii="宋体" w:hAnsi="宋体" w:eastAsia="宋体" w:cs="宋体"/>
                <w:kern w:val="0"/>
                <w:sz w:val="18"/>
                <w:szCs w:val="18"/>
              </w:rPr>
              <w:br w:type="textWrapping"/>
            </w:r>
            <w:r>
              <w:rPr>
                <w:rFonts w:hint="eastAsia" w:ascii="宋体" w:hAnsi="宋体" w:eastAsia="宋体" w:cs="宋体"/>
                <w:kern w:val="0"/>
                <w:sz w:val="18"/>
                <w:szCs w:val="18"/>
              </w:rPr>
              <w:t>3、优质绿色环保产品,甲醛含量≤1.0mg/L密度≥760kg/m3,静曲张 度≥51.2Mpa,吸水膨胀率≤8.1%.</w:t>
            </w:r>
            <w:r>
              <w:rPr>
                <w:rFonts w:hint="eastAsia" w:ascii="宋体" w:hAnsi="宋体" w:eastAsia="宋体" w:cs="宋体"/>
                <w:kern w:val="0"/>
                <w:sz w:val="18"/>
                <w:szCs w:val="18"/>
              </w:rPr>
              <w:br w:type="textWrapping"/>
            </w:r>
            <w:r>
              <w:rPr>
                <w:rFonts w:hint="eastAsia" w:ascii="宋体" w:hAnsi="宋体" w:eastAsia="宋体" w:cs="宋体"/>
                <w:kern w:val="0"/>
                <w:sz w:val="18"/>
                <w:szCs w:val="18"/>
              </w:rPr>
              <w:t xml:space="preserve">4、封边：采用２．０ＭＭ厚ｐｖｃ封边条，全自动封边机完成封边； </w:t>
            </w:r>
            <w:r>
              <w:rPr>
                <w:rFonts w:hint="eastAsia" w:ascii="宋体" w:hAnsi="宋体" w:eastAsia="宋体" w:cs="宋体"/>
                <w:kern w:val="0"/>
                <w:sz w:val="18"/>
                <w:szCs w:val="18"/>
              </w:rPr>
              <w:br w:type="textWrapping"/>
            </w:r>
            <w:r>
              <w:rPr>
                <w:rFonts w:hint="eastAsia" w:ascii="宋体" w:hAnsi="宋体" w:eastAsia="宋体" w:cs="宋体"/>
                <w:kern w:val="0"/>
                <w:sz w:val="18"/>
                <w:szCs w:val="18"/>
              </w:rPr>
              <w:t>5、五金配件：采用优质静音三节路轨、三合一结构螺丝,门较锁具开合次数超过５万次。</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套</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r>
      <w:tr>
        <w:tblPrEx>
          <w:tblCellMar>
            <w:top w:w="0" w:type="dxa"/>
            <w:left w:w="108" w:type="dxa"/>
            <w:bottom w:w="0" w:type="dxa"/>
            <w:right w:w="108" w:type="dxa"/>
          </w:tblCellMar>
        </w:tblPrEx>
        <w:trPr>
          <w:trHeight w:val="2355" w:hRule="atLeast"/>
        </w:trPr>
        <w:tc>
          <w:tcPr>
            <w:tcW w:w="42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2</w:t>
            </w:r>
          </w:p>
        </w:tc>
        <w:tc>
          <w:tcPr>
            <w:tcW w:w="10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中班椅</w:t>
            </w:r>
          </w:p>
        </w:tc>
        <w:tc>
          <w:tcPr>
            <w:tcW w:w="20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698176" behindDoc="0" locked="0" layoutInCell="1" allowOverlap="1">
                  <wp:simplePos x="0" y="0"/>
                  <wp:positionH relativeFrom="column">
                    <wp:posOffset>0</wp:posOffset>
                  </wp:positionH>
                  <wp:positionV relativeFrom="paragraph">
                    <wp:posOffset>-3810</wp:posOffset>
                  </wp:positionV>
                  <wp:extent cx="1028700" cy="1419225"/>
                  <wp:effectExtent l="0" t="0" r="0" b="9525"/>
                  <wp:wrapNone/>
                  <wp:docPr id="27380" name="图片 27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80" name="图片 2738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1028700" cy="1419225"/>
                          </a:xfrm>
                          <a:prstGeom prst="rect">
                            <a:avLst/>
                          </a:prstGeom>
                          <a:noFill/>
                          <a:ln>
                            <a:noFill/>
                          </a:ln>
                        </pic:spPr>
                      </pic:pic>
                    </a:graphicData>
                  </a:graphic>
                </wp:anchor>
              </w:drawing>
            </w:r>
          </w:p>
        </w:tc>
        <w:tc>
          <w:tcPr>
            <w:tcW w:w="9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4楼（PI1室)</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座垫为高密度海绵软硬适中,是</w:t>
            </w:r>
            <w:bookmarkStart w:id="7" w:name="_GoBack"/>
            <w:bookmarkEnd w:id="7"/>
            <w:r>
              <w:rPr>
                <w:rFonts w:hint="eastAsia" w:ascii="宋体" w:hAnsi="宋体" w:eastAsia="宋体" w:cs="宋体"/>
                <w:kern w:val="0"/>
                <w:sz w:val="18"/>
                <w:szCs w:val="18"/>
                <w:lang w:eastAsia="zh-CN"/>
              </w:rPr>
              <w:t>根据</w:t>
            </w:r>
            <w:r>
              <w:rPr>
                <w:rFonts w:hint="eastAsia" w:ascii="宋体" w:hAnsi="宋体" w:eastAsia="宋体" w:cs="宋体"/>
                <w:kern w:val="0"/>
                <w:sz w:val="18"/>
                <w:szCs w:val="18"/>
              </w:rPr>
              <w:t>人体工程学原理设计座感舒适.外包西皮，座椅机关：台湾厂商制造，结构牢固，三段式固定调整，调节轻便，具有同步倾仰、追背、背升降等多种松紧调节选择。脚架采用电镀金属脚架。</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套</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r>
      <w:tr>
        <w:tblPrEx>
          <w:tblCellMar>
            <w:top w:w="0" w:type="dxa"/>
            <w:left w:w="108" w:type="dxa"/>
            <w:bottom w:w="0" w:type="dxa"/>
            <w:right w:w="108" w:type="dxa"/>
          </w:tblCellMar>
        </w:tblPrEx>
        <w:trPr>
          <w:trHeight w:val="1890" w:hRule="atLeast"/>
        </w:trPr>
        <w:tc>
          <w:tcPr>
            <w:tcW w:w="42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3</w:t>
            </w:r>
          </w:p>
        </w:tc>
        <w:tc>
          <w:tcPr>
            <w:tcW w:w="10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双人沙发</w:t>
            </w:r>
          </w:p>
        </w:tc>
        <w:tc>
          <w:tcPr>
            <w:tcW w:w="20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699200" behindDoc="0" locked="0" layoutInCell="1" allowOverlap="1">
                  <wp:simplePos x="0" y="0"/>
                  <wp:positionH relativeFrom="column">
                    <wp:posOffset>19050</wp:posOffset>
                  </wp:positionH>
                  <wp:positionV relativeFrom="paragraph">
                    <wp:posOffset>213360</wp:posOffset>
                  </wp:positionV>
                  <wp:extent cx="1114425" cy="895350"/>
                  <wp:effectExtent l="0" t="0" r="9525" b="0"/>
                  <wp:wrapNone/>
                  <wp:docPr id="27379" name="图片 27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79" name="图片 2737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114425" cy="895350"/>
                          </a:xfrm>
                          <a:prstGeom prst="rect">
                            <a:avLst/>
                          </a:prstGeom>
                          <a:noFill/>
                          <a:ln>
                            <a:noFill/>
                          </a:ln>
                        </pic:spPr>
                      </pic:pic>
                    </a:graphicData>
                  </a:graphic>
                </wp:anchor>
              </w:drawing>
            </w:r>
          </w:p>
        </w:tc>
        <w:tc>
          <w:tcPr>
            <w:tcW w:w="9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4楼（PI1室)</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材质: 面饰：采用加厚西皮面料；海绵：30#-50#高密度聚氨脂定型泡棉；框架：采用优质硬木构成，刚性强，含水率小于9%，经过防腐、防虫处理，不变形；均匀光亮无色差。执行标准：GB 5296.6-2004 国家标准： QB/T 1952.1-2003 轻工行业标准。</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r>
      <w:tr>
        <w:tblPrEx>
          <w:tblCellMar>
            <w:top w:w="0" w:type="dxa"/>
            <w:left w:w="108" w:type="dxa"/>
            <w:bottom w:w="0" w:type="dxa"/>
            <w:right w:w="108" w:type="dxa"/>
          </w:tblCellMar>
        </w:tblPrEx>
        <w:trPr>
          <w:trHeight w:val="1691" w:hRule="atLeast"/>
        </w:trPr>
        <w:tc>
          <w:tcPr>
            <w:tcW w:w="42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4</w:t>
            </w:r>
          </w:p>
        </w:tc>
        <w:tc>
          <w:tcPr>
            <w:tcW w:w="10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文件柜</w:t>
            </w:r>
          </w:p>
        </w:tc>
        <w:tc>
          <w:tcPr>
            <w:tcW w:w="20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695104" behindDoc="0" locked="0" layoutInCell="1" allowOverlap="1">
                  <wp:simplePos x="0" y="0"/>
                  <wp:positionH relativeFrom="column">
                    <wp:posOffset>304800</wp:posOffset>
                  </wp:positionH>
                  <wp:positionV relativeFrom="paragraph">
                    <wp:posOffset>133350</wp:posOffset>
                  </wp:positionV>
                  <wp:extent cx="647700" cy="1276350"/>
                  <wp:effectExtent l="0" t="0" r="0" b="0"/>
                  <wp:wrapNone/>
                  <wp:docPr id="27378" name="图片 27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78" name="图片 2737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647700" cy="1276350"/>
                          </a:xfrm>
                          <a:prstGeom prst="rect">
                            <a:avLst/>
                          </a:prstGeom>
                          <a:noFill/>
                          <a:ln>
                            <a:noFill/>
                          </a:ln>
                        </pic:spPr>
                      </pic:pic>
                    </a:graphicData>
                  </a:graphic>
                </wp:anchor>
              </w:drawing>
            </w:r>
          </w:p>
        </w:tc>
        <w:tc>
          <w:tcPr>
            <w:tcW w:w="9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4楼（PI1室)</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900*400*2000</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1、板材：基材采用游离甲释放量符合欧洲E-0级标准的中纤板板材；板材厚度由台面板，横板，两侧板25，共它18厘。具体按家具设计需要采用不同厚度组合。                                                   2、贴面：外压三聚清胺饰面板，防刮防水渗透。易清结。</w:t>
            </w:r>
            <w:r>
              <w:rPr>
                <w:rFonts w:hint="eastAsia" w:ascii="宋体" w:hAnsi="宋体" w:eastAsia="宋体" w:cs="宋体"/>
                <w:kern w:val="0"/>
                <w:sz w:val="18"/>
                <w:szCs w:val="18"/>
              </w:rPr>
              <w:br w:type="textWrapping"/>
            </w:r>
            <w:r>
              <w:rPr>
                <w:rFonts w:hint="eastAsia" w:ascii="宋体" w:hAnsi="宋体" w:eastAsia="宋体" w:cs="宋体"/>
                <w:kern w:val="0"/>
                <w:sz w:val="18"/>
                <w:szCs w:val="18"/>
              </w:rPr>
              <w:t>3、优质绿色环保产品,甲醛含量≤1.0mg/L密度≥760kg/m3,静曲张 度≥51.2Mpa,吸水膨胀率≤8.1%.</w:t>
            </w:r>
            <w:r>
              <w:rPr>
                <w:rFonts w:hint="eastAsia" w:ascii="宋体" w:hAnsi="宋体" w:eastAsia="宋体" w:cs="宋体"/>
                <w:kern w:val="0"/>
                <w:sz w:val="18"/>
                <w:szCs w:val="18"/>
              </w:rPr>
              <w:br w:type="textWrapping"/>
            </w:r>
            <w:r>
              <w:rPr>
                <w:rFonts w:hint="eastAsia" w:ascii="宋体" w:hAnsi="宋体" w:eastAsia="宋体" w:cs="宋体"/>
                <w:kern w:val="0"/>
                <w:sz w:val="18"/>
                <w:szCs w:val="18"/>
              </w:rPr>
              <w:t xml:space="preserve">4、封边：采用２．０ＭＭ厚ｐｖｃ封边条，全自动封边机完成封边； </w:t>
            </w:r>
            <w:r>
              <w:rPr>
                <w:rFonts w:hint="eastAsia" w:ascii="宋体" w:hAnsi="宋体" w:eastAsia="宋体" w:cs="宋体"/>
                <w:kern w:val="0"/>
                <w:sz w:val="18"/>
                <w:szCs w:val="18"/>
              </w:rPr>
              <w:br w:type="textWrapping"/>
            </w:r>
            <w:r>
              <w:rPr>
                <w:rFonts w:hint="eastAsia" w:ascii="宋体" w:hAnsi="宋体" w:eastAsia="宋体" w:cs="宋体"/>
                <w:kern w:val="0"/>
                <w:sz w:val="18"/>
                <w:szCs w:val="18"/>
              </w:rPr>
              <w:t>5、五金配件：采用优质静音三节路轨、三合一结构螺丝,门较锁具开合次数超过５万次。</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r>
      <w:tr>
        <w:tblPrEx>
          <w:tblCellMar>
            <w:top w:w="0" w:type="dxa"/>
            <w:left w:w="108" w:type="dxa"/>
            <w:bottom w:w="0" w:type="dxa"/>
            <w:right w:w="108" w:type="dxa"/>
          </w:tblCellMar>
        </w:tblPrEx>
        <w:trPr>
          <w:trHeight w:val="2655" w:hRule="atLeast"/>
        </w:trPr>
        <w:tc>
          <w:tcPr>
            <w:tcW w:w="42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5</w:t>
            </w:r>
          </w:p>
        </w:tc>
        <w:tc>
          <w:tcPr>
            <w:tcW w:w="10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中班台</w:t>
            </w:r>
          </w:p>
        </w:tc>
        <w:tc>
          <w:tcPr>
            <w:tcW w:w="20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665408" behindDoc="0" locked="0" layoutInCell="1" allowOverlap="1">
                  <wp:simplePos x="0" y="0"/>
                  <wp:positionH relativeFrom="column">
                    <wp:posOffset>9525</wp:posOffset>
                  </wp:positionH>
                  <wp:positionV relativeFrom="paragraph">
                    <wp:posOffset>404495</wp:posOffset>
                  </wp:positionV>
                  <wp:extent cx="1190625" cy="866775"/>
                  <wp:effectExtent l="0" t="0" r="9525" b="9525"/>
                  <wp:wrapNone/>
                  <wp:docPr id="27377" name="图片 27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77" name="图片 2737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190625" cy="866775"/>
                          </a:xfrm>
                          <a:prstGeom prst="rect">
                            <a:avLst/>
                          </a:prstGeom>
                          <a:noFill/>
                          <a:ln>
                            <a:noFill/>
                          </a:ln>
                        </pic:spPr>
                      </pic:pic>
                    </a:graphicData>
                  </a:graphic>
                </wp:anchor>
              </w:drawing>
            </w:r>
          </w:p>
        </w:tc>
        <w:tc>
          <w:tcPr>
            <w:tcW w:w="9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4楼（PI2,3室)</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1400*700*750</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1、板材：基材采用游离甲释放量符合欧洲E-0级标准的中纤板板材；板材厚度由台面板，横板，两侧板25，共它18厘。具体按家具设计需要采用不同厚度组合。                                                   2、贴面：外压三聚清胺饰面板，防刮防水渗透。易清结。</w:t>
            </w:r>
            <w:r>
              <w:rPr>
                <w:rFonts w:hint="eastAsia" w:ascii="宋体" w:hAnsi="宋体" w:eastAsia="宋体" w:cs="宋体"/>
                <w:kern w:val="0"/>
                <w:sz w:val="18"/>
                <w:szCs w:val="18"/>
              </w:rPr>
              <w:br w:type="textWrapping"/>
            </w:r>
            <w:r>
              <w:rPr>
                <w:rFonts w:hint="eastAsia" w:ascii="宋体" w:hAnsi="宋体" w:eastAsia="宋体" w:cs="宋体"/>
                <w:kern w:val="0"/>
                <w:sz w:val="18"/>
                <w:szCs w:val="18"/>
              </w:rPr>
              <w:t>3、优质绿色环保产品,甲醛含量≤1.0mg/L密度≥760kg/m3,静曲张 度≥51.2Mpa,吸水膨胀率≤8.1%.</w:t>
            </w:r>
            <w:r>
              <w:rPr>
                <w:rFonts w:hint="eastAsia" w:ascii="宋体" w:hAnsi="宋体" w:eastAsia="宋体" w:cs="宋体"/>
                <w:kern w:val="0"/>
                <w:sz w:val="18"/>
                <w:szCs w:val="18"/>
              </w:rPr>
              <w:br w:type="textWrapping"/>
            </w:r>
            <w:r>
              <w:rPr>
                <w:rFonts w:hint="eastAsia" w:ascii="宋体" w:hAnsi="宋体" w:eastAsia="宋体" w:cs="宋体"/>
                <w:kern w:val="0"/>
                <w:sz w:val="18"/>
                <w:szCs w:val="18"/>
              </w:rPr>
              <w:t xml:space="preserve">4、封边：采用２．０ＭＭ厚ｐｖｃ封边条，全自动封边机完成封边； </w:t>
            </w:r>
            <w:r>
              <w:rPr>
                <w:rFonts w:hint="eastAsia" w:ascii="宋体" w:hAnsi="宋体" w:eastAsia="宋体" w:cs="宋体"/>
                <w:kern w:val="0"/>
                <w:sz w:val="18"/>
                <w:szCs w:val="18"/>
              </w:rPr>
              <w:br w:type="textWrapping"/>
            </w:r>
            <w:r>
              <w:rPr>
                <w:rFonts w:hint="eastAsia" w:ascii="宋体" w:hAnsi="宋体" w:eastAsia="宋体" w:cs="宋体"/>
                <w:kern w:val="0"/>
                <w:sz w:val="18"/>
                <w:szCs w:val="18"/>
              </w:rPr>
              <w:t>5、五金配件：采用优质静音三节路轨、三合一结构螺丝,门较锁具开合次数超过５万次。</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套</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r>
      <w:tr>
        <w:tblPrEx>
          <w:tblCellMar>
            <w:top w:w="0" w:type="dxa"/>
            <w:left w:w="108" w:type="dxa"/>
            <w:bottom w:w="0" w:type="dxa"/>
            <w:right w:w="108" w:type="dxa"/>
          </w:tblCellMar>
        </w:tblPrEx>
        <w:trPr>
          <w:trHeight w:val="2220" w:hRule="atLeast"/>
        </w:trPr>
        <w:tc>
          <w:tcPr>
            <w:tcW w:w="42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6</w:t>
            </w:r>
          </w:p>
        </w:tc>
        <w:tc>
          <w:tcPr>
            <w:tcW w:w="10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高靠背转椅</w:t>
            </w:r>
          </w:p>
        </w:tc>
        <w:tc>
          <w:tcPr>
            <w:tcW w:w="20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708416" behindDoc="0" locked="0" layoutInCell="1" allowOverlap="1">
                  <wp:simplePos x="0" y="0"/>
                  <wp:positionH relativeFrom="column">
                    <wp:posOffset>142875</wp:posOffset>
                  </wp:positionH>
                  <wp:positionV relativeFrom="paragraph">
                    <wp:posOffset>56515</wp:posOffset>
                  </wp:positionV>
                  <wp:extent cx="723900" cy="1171575"/>
                  <wp:effectExtent l="0" t="0" r="0" b="9525"/>
                  <wp:wrapNone/>
                  <wp:docPr id="27376" name="图片 27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76" name="图片 2737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23900" cy="1171575"/>
                          </a:xfrm>
                          <a:prstGeom prst="rect">
                            <a:avLst/>
                          </a:prstGeom>
                          <a:noFill/>
                          <a:ln>
                            <a:noFill/>
                          </a:ln>
                        </pic:spPr>
                      </pic:pic>
                    </a:graphicData>
                  </a:graphic>
                </wp:anchor>
              </w:drawing>
            </w:r>
          </w:p>
        </w:tc>
        <w:tc>
          <w:tcPr>
            <w:tcW w:w="9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4楼（PI2,3室)</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座垫为高密度海绵软硬适中,配高靠背靠枕,是</w:t>
            </w:r>
            <w:r>
              <w:rPr>
                <w:rFonts w:hint="eastAsia" w:ascii="宋体" w:hAnsi="宋体" w:eastAsia="宋体" w:cs="宋体"/>
                <w:kern w:val="0"/>
                <w:sz w:val="18"/>
                <w:szCs w:val="18"/>
                <w:lang w:eastAsia="zh-CN"/>
              </w:rPr>
              <w:t>根据</w:t>
            </w:r>
            <w:r>
              <w:rPr>
                <w:rFonts w:hint="eastAsia" w:ascii="宋体" w:hAnsi="宋体" w:eastAsia="宋体" w:cs="宋体"/>
                <w:kern w:val="0"/>
                <w:sz w:val="18"/>
                <w:szCs w:val="18"/>
              </w:rPr>
              <w:t>人体工程学原理设计座感舒适，座椅机关：三段式固定调整，调节轻便，具有同步倾仰、追背、背升降等多种松紧调节选择,采用结构牢固。脚架采用优质尼龙脚架,带万向轮。</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r>
      <w:tr>
        <w:tblPrEx>
          <w:tblCellMar>
            <w:top w:w="0" w:type="dxa"/>
            <w:left w:w="108" w:type="dxa"/>
            <w:bottom w:w="0" w:type="dxa"/>
            <w:right w:w="108" w:type="dxa"/>
          </w:tblCellMar>
        </w:tblPrEx>
        <w:trPr>
          <w:trHeight w:val="2730" w:hRule="atLeast"/>
        </w:trPr>
        <w:tc>
          <w:tcPr>
            <w:tcW w:w="42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7</w:t>
            </w:r>
          </w:p>
        </w:tc>
        <w:tc>
          <w:tcPr>
            <w:tcW w:w="10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文件柜</w:t>
            </w:r>
          </w:p>
        </w:tc>
        <w:tc>
          <w:tcPr>
            <w:tcW w:w="20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696128" behindDoc="0" locked="0" layoutInCell="1" allowOverlap="1">
                  <wp:simplePos x="0" y="0"/>
                  <wp:positionH relativeFrom="column">
                    <wp:posOffset>304800</wp:posOffset>
                  </wp:positionH>
                  <wp:positionV relativeFrom="paragraph">
                    <wp:posOffset>133350</wp:posOffset>
                  </wp:positionV>
                  <wp:extent cx="647700" cy="1266825"/>
                  <wp:effectExtent l="0" t="0" r="0" b="9525"/>
                  <wp:wrapNone/>
                  <wp:docPr id="27375" name="图片 27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75" name="图片 2737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647700" cy="1276350"/>
                          </a:xfrm>
                          <a:prstGeom prst="rect">
                            <a:avLst/>
                          </a:prstGeom>
                          <a:noFill/>
                          <a:ln>
                            <a:noFill/>
                          </a:ln>
                        </pic:spPr>
                      </pic:pic>
                    </a:graphicData>
                  </a:graphic>
                </wp:anchor>
              </w:drawing>
            </w:r>
          </w:p>
        </w:tc>
        <w:tc>
          <w:tcPr>
            <w:tcW w:w="9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4楼（PI1室)</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800*400*2000</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1、板材：基材采用游离甲释放量符合欧洲E-0级标准的中纤板板材；板材厚度由台面板，横板，两侧板25，共它18厘。具体按家具设计需要采用不同厚度组合。                                                   2、贴面：外压三聚清胺饰面板，防刮防水渗透。易清结。</w:t>
            </w:r>
            <w:r>
              <w:rPr>
                <w:rFonts w:hint="eastAsia" w:ascii="宋体" w:hAnsi="宋体" w:eastAsia="宋体" w:cs="宋体"/>
                <w:kern w:val="0"/>
                <w:sz w:val="18"/>
                <w:szCs w:val="18"/>
              </w:rPr>
              <w:br w:type="textWrapping"/>
            </w:r>
            <w:r>
              <w:rPr>
                <w:rFonts w:hint="eastAsia" w:ascii="宋体" w:hAnsi="宋体" w:eastAsia="宋体" w:cs="宋体"/>
                <w:kern w:val="0"/>
                <w:sz w:val="18"/>
                <w:szCs w:val="18"/>
              </w:rPr>
              <w:t>3、优质绿色环保产品,甲醛含量≤1.0mg/L密度≥760kg/m3,静曲张 度≥51.2Mpa,吸水膨胀率≤8.1%.</w:t>
            </w:r>
            <w:r>
              <w:rPr>
                <w:rFonts w:hint="eastAsia" w:ascii="宋体" w:hAnsi="宋体" w:eastAsia="宋体" w:cs="宋体"/>
                <w:kern w:val="0"/>
                <w:sz w:val="18"/>
                <w:szCs w:val="18"/>
              </w:rPr>
              <w:br w:type="textWrapping"/>
            </w:r>
            <w:r>
              <w:rPr>
                <w:rFonts w:hint="eastAsia" w:ascii="宋体" w:hAnsi="宋体" w:eastAsia="宋体" w:cs="宋体"/>
                <w:kern w:val="0"/>
                <w:sz w:val="18"/>
                <w:szCs w:val="18"/>
              </w:rPr>
              <w:t xml:space="preserve">4、封边：采用２．０ＭＭ厚ｐｖｃ封边条，全自动封边机完成封边； </w:t>
            </w:r>
            <w:r>
              <w:rPr>
                <w:rFonts w:hint="eastAsia" w:ascii="宋体" w:hAnsi="宋体" w:eastAsia="宋体" w:cs="宋体"/>
                <w:kern w:val="0"/>
                <w:sz w:val="18"/>
                <w:szCs w:val="18"/>
              </w:rPr>
              <w:br w:type="textWrapping"/>
            </w:r>
            <w:r>
              <w:rPr>
                <w:rFonts w:hint="eastAsia" w:ascii="宋体" w:hAnsi="宋体" w:eastAsia="宋体" w:cs="宋体"/>
                <w:kern w:val="0"/>
                <w:sz w:val="18"/>
                <w:szCs w:val="18"/>
              </w:rPr>
              <w:t>5、五金配件：采用优质静音三节路轨、三合一结构螺丝,门较锁具开合次数超过５万次。</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r>
      <w:tr>
        <w:tblPrEx>
          <w:tblCellMar>
            <w:top w:w="0" w:type="dxa"/>
            <w:left w:w="108" w:type="dxa"/>
            <w:bottom w:w="0" w:type="dxa"/>
            <w:right w:w="108" w:type="dxa"/>
          </w:tblCellMar>
        </w:tblPrEx>
        <w:trPr>
          <w:trHeight w:val="2835" w:hRule="atLeast"/>
        </w:trPr>
        <w:tc>
          <w:tcPr>
            <w:tcW w:w="42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8</w:t>
            </w:r>
          </w:p>
        </w:tc>
        <w:tc>
          <w:tcPr>
            <w:tcW w:w="10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学习台</w:t>
            </w:r>
          </w:p>
        </w:tc>
        <w:tc>
          <w:tcPr>
            <w:tcW w:w="20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693056" behindDoc="0" locked="0" layoutInCell="1" allowOverlap="1">
                  <wp:simplePos x="0" y="0"/>
                  <wp:positionH relativeFrom="column">
                    <wp:posOffset>66675</wp:posOffset>
                  </wp:positionH>
                  <wp:positionV relativeFrom="paragraph">
                    <wp:posOffset>200025</wp:posOffset>
                  </wp:positionV>
                  <wp:extent cx="1123950" cy="1276350"/>
                  <wp:effectExtent l="0" t="0" r="0" b="0"/>
                  <wp:wrapNone/>
                  <wp:docPr id="27374" name="图片 27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74" name="图片 2737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123950" cy="1276350"/>
                          </a:xfrm>
                          <a:prstGeom prst="rect">
                            <a:avLst/>
                          </a:prstGeom>
                          <a:noFill/>
                          <a:ln>
                            <a:noFill/>
                          </a:ln>
                        </pic:spPr>
                      </pic:pic>
                    </a:graphicData>
                  </a:graphic>
                </wp:anchor>
              </w:drawing>
            </w:r>
          </w:p>
        </w:tc>
        <w:tc>
          <w:tcPr>
            <w:tcW w:w="9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5楼（自习室)</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800*500*1800</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1、板材：基材采用游离甲释放量符合欧洲E-0级标准的中纤板板材；板材厚度由台面板，横板，两侧板25，共它18厘。具体按家具设计需要采用不同厚度组合。                                                   2、贴面：外压三聚清胺饰面板，防刮防水渗透。易清结。</w:t>
            </w:r>
            <w:r>
              <w:rPr>
                <w:rFonts w:hint="eastAsia" w:ascii="宋体" w:hAnsi="宋体" w:eastAsia="宋体" w:cs="宋体"/>
                <w:kern w:val="0"/>
                <w:sz w:val="18"/>
                <w:szCs w:val="18"/>
              </w:rPr>
              <w:br w:type="textWrapping"/>
            </w:r>
            <w:r>
              <w:rPr>
                <w:rFonts w:hint="eastAsia" w:ascii="宋体" w:hAnsi="宋体" w:eastAsia="宋体" w:cs="宋体"/>
                <w:kern w:val="0"/>
                <w:sz w:val="18"/>
                <w:szCs w:val="18"/>
              </w:rPr>
              <w:t>3、优质绿色环保产品,甲醛含量≤1.0mg/L密度≥760kg/m3,静曲张 度≥51.2Mpa,吸水膨胀率≤8.1%.</w:t>
            </w:r>
            <w:r>
              <w:rPr>
                <w:rFonts w:hint="eastAsia" w:ascii="宋体" w:hAnsi="宋体" w:eastAsia="宋体" w:cs="宋体"/>
                <w:kern w:val="0"/>
                <w:sz w:val="18"/>
                <w:szCs w:val="18"/>
              </w:rPr>
              <w:br w:type="textWrapping"/>
            </w:r>
            <w:r>
              <w:rPr>
                <w:rFonts w:hint="eastAsia" w:ascii="宋体" w:hAnsi="宋体" w:eastAsia="宋体" w:cs="宋体"/>
                <w:kern w:val="0"/>
                <w:sz w:val="18"/>
                <w:szCs w:val="18"/>
              </w:rPr>
              <w:t xml:space="preserve">4、封边：采用２．０ＭＭ厚ｐｖｃ封边条，全自动封边机完成封边； </w:t>
            </w:r>
            <w:r>
              <w:rPr>
                <w:rFonts w:hint="eastAsia" w:ascii="宋体" w:hAnsi="宋体" w:eastAsia="宋体" w:cs="宋体"/>
                <w:kern w:val="0"/>
                <w:sz w:val="18"/>
                <w:szCs w:val="18"/>
              </w:rPr>
              <w:br w:type="textWrapping"/>
            </w:r>
            <w:r>
              <w:rPr>
                <w:rFonts w:hint="eastAsia" w:ascii="宋体" w:hAnsi="宋体" w:eastAsia="宋体" w:cs="宋体"/>
                <w:kern w:val="0"/>
                <w:sz w:val="18"/>
                <w:szCs w:val="18"/>
              </w:rPr>
              <w:t>5、五金配件：采用优质静音三节路轨、三合一结构螺丝,门较锁具开合次数超过５万次。</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40</w:t>
            </w:r>
          </w:p>
        </w:tc>
      </w:tr>
      <w:tr>
        <w:tblPrEx>
          <w:tblCellMar>
            <w:top w:w="0" w:type="dxa"/>
            <w:left w:w="108" w:type="dxa"/>
            <w:bottom w:w="0" w:type="dxa"/>
            <w:right w:w="108" w:type="dxa"/>
          </w:tblCellMar>
        </w:tblPrEx>
        <w:trPr>
          <w:trHeight w:val="2100" w:hRule="atLeast"/>
        </w:trPr>
        <w:tc>
          <w:tcPr>
            <w:tcW w:w="42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9</w:t>
            </w:r>
          </w:p>
        </w:tc>
        <w:tc>
          <w:tcPr>
            <w:tcW w:w="10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学生椅</w:t>
            </w:r>
          </w:p>
        </w:tc>
        <w:tc>
          <w:tcPr>
            <w:tcW w:w="20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659264" behindDoc="0" locked="0" layoutInCell="1" allowOverlap="1">
                  <wp:simplePos x="0" y="0"/>
                  <wp:positionH relativeFrom="column">
                    <wp:posOffset>228600</wp:posOffset>
                  </wp:positionH>
                  <wp:positionV relativeFrom="paragraph">
                    <wp:posOffset>163830</wp:posOffset>
                  </wp:positionV>
                  <wp:extent cx="866775" cy="962025"/>
                  <wp:effectExtent l="0" t="0" r="0" b="9525"/>
                  <wp:wrapNone/>
                  <wp:docPr id="27373" name="图片 27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73" name="图片 2737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866775" cy="962025"/>
                          </a:xfrm>
                          <a:prstGeom prst="rect">
                            <a:avLst/>
                          </a:prstGeom>
                          <a:noFill/>
                          <a:ln>
                            <a:noFill/>
                          </a:ln>
                        </pic:spPr>
                      </pic:pic>
                    </a:graphicData>
                  </a:graphic>
                </wp:anchor>
              </w:drawing>
            </w:r>
          </w:p>
        </w:tc>
        <w:tc>
          <w:tcPr>
            <w:tcW w:w="9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4楼（自习室)</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材质说明：                                             椅身：坐垫及靠垫承重部分采用全新环保ppc塑胶一次压制成型</w:t>
            </w:r>
            <w:r>
              <w:rPr>
                <w:rFonts w:hint="eastAsia" w:ascii="宋体" w:hAnsi="宋体" w:eastAsia="宋体" w:cs="宋体"/>
                <w:kern w:val="0"/>
                <w:sz w:val="18"/>
                <w:szCs w:val="18"/>
              </w:rPr>
              <w:br w:type="textWrapping"/>
            </w:r>
            <w:r>
              <w:rPr>
                <w:rFonts w:hint="eastAsia" w:ascii="宋体" w:hAnsi="宋体" w:eastAsia="宋体" w:cs="宋体"/>
                <w:kern w:val="0"/>
                <w:sz w:val="18"/>
                <w:szCs w:val="18"/>
              </w:rPr>
              <w:t>面料：采用优质绒布面料，韧度好回弹力强</w:t>
            </w:r>
            <w:r>
              <w:rPr>
                <w:rFonts w:hint="eastAsia" w:ascii="宋体" w:hAnsi="宋体" w:eastAsia="宋体" w:cs="宋体"/>
                <w:kern w:val="0"/>
                <w:sz w:val="18"/>
                <w:szCs w:val="18"/>
              </w:rPr>
              <w:br w:type="textWrapping"/>
            </w:r>
            <w:r>
              <w:rPr>
                <w:rFonts w:hint="eastAsia" w:ascii="宋体" w:hAnsi="宋体" w:eastAsia="宋体" w:cs="宋体"/>
                <w:kern w:val="0"/>
                <w:sz w:val="18"/>
                <w:szCs w:val="18"/>
              </w:rPr>
              <w:t>海绵：选用密度高于35-40#的高密度发泡型海绵，回弹性好，不易变形阻燃.</w:t>
            </w:r>
            <w:r>
              <w:rPr>
                <w:rFonts w:hint="eastAsia" w:ascii="宋体" w:hAnsi="宋体" w:eastAsia="宋体" w:cs="宋体"/>
                <w:kern w:val="0"/>
                <w:sz w:val="18"/>
                <w:szCs w:val="18"/>
              </w:rPr>
              <w:br w:type="textWrapping"/>
            </w:r>
            <w:r>
              <w:rPr>
                <w:rFonts w:hint="eastAsia" w:ascii="宋体" w:hAnsi="宋体" w:eastAsia="宋体" w:cs="宋体"/>
                <w:kern w:val="0"/>
                <w:sz w:val="18"/>
                <w:szCs w:val="18"/>
              </w:rPr>
              <w:t>脚架:采用实心管电镀合金脚架</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套</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40</w:t>
            </w:r>
          </w:p>
        </w:tc>
      </w:tr>
      <w:tr>
        <w:tblPrEx>
          <w:tblCellMar>
            <w:top w:w="0" w:type="dxa"/>
            <w:left w:w="108" w:type="dxa"/>
            <w:bottom w:w="0" w:type="dxa"/>
            <w:right w:w="108" w:type="dxa"/>
          </w:tblCellMar>
        </w:tblPrEx>
        <w:trPr>
          <w:trHeight w:val="2730" w:hRule="atLeast"/>
        </w:trPr>
        <w:tc>
          <w:tcPr>
            <w:tcW w:w="42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10</w:t>
            </w:r>
          </w:p>
        </w:tc>
        <w:tc>
          <w:tcPr>
            <w:tcW w:w="10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会议台</w:t>
            </w:r>
          </w:p>
        </w:tc>
        <w:tc>
          <w:tcPr>
            <w:tcW w:w="20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660288" behindDoc="0" locked="0" layoutInCell="1" allowOverlap="1">
                  <wp:simplePos x="0" y="0"/>
                  <wp:positionH relativeFrom="column">
                    <wp:posOffset>19050</wp:posOffset>
                  </wp:positionH>
                  <wp:positionV relativeFrom="paragraph">
                    <wp:posOffset>299085</wp:posOffset>
                  </wp:positionV>
                  <wp:extent cx="1200150" cy="828675"/>
                  <wp:effectExtent l="0" t="0" r="0" b="9525"/>
                  <wp:wrapNone/>
                  <wp:docPr id="27372" name="图片 27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72" name="图片 2737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200150" cy="828675"/>
                          </a:xfrm>
                          <a:prstGeom prst="rect">
                            <a:avLst/>
                          </a:prstGeom>
                          <a:noFill/>
                          <a:ln>
                            <a:noFill/>
                          </a:ln>
                        </pic:spPr>
                      </pic:pic>
                    </a:graphicData>
                  </a:graphic>
                </wp:anchor>
              </w:drawing>
            </w:r>
          </w:p>
        </w:tc>
        <w:tc>
          <w:tcPr>
            <w:tcW w:w="9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4楼（会议室)</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3200*1200*750</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1、板材：基材采用游离甲释放量符合欧洲E-0级标准的中纤板板材；板材厚度由台面板，横板，两侧板25，共它18厘。具体按家具设计需要采用不同厚度组合。                                                   2、贴面：外压三聚清胺饰面板，防刮防水渗透。易清结。</w:t>
            </w:r>
            <w:r>
              <w:rPr>
                <w:rFonts w:hint="eastAsia" w:ascii="宋体" w:hAnsi="宋体" w:eastAsia="宋体" w:cs="宋体"/>
                <w:kern w:val="0"/>
                <w:sz w:val="18"/>
                <w:szCs w:val="18"/>
              </w:rPr>
              <w:br w:type="textWrapping"/>
            </w:r>
            <w:r>
              <w:rPr>
                <w:rFonts w:hint="eastAsia" w:ascii="宋体" w:hAnsi="宋体" w:eastAsia="宋体" w:cs="宋体"/>
                <w:kern w:val="0"/>
                <w:sz w:val="18"/>
                <w:szCs w:val="18"/>
              </w:rPr>
              <w:t>3、优质绿色环保产品,甲醛含量≤1.0mg/L密度≥760kg/m3,静曲张 度≥51.2Mpa,吸水膨胀率≤8.1%.</w:t>
            </w:r>
            <w:r>
              <w:rPr>
                <w:rFonts w:hint="eastAsia" w:ascii="宋体" w:hAnsi="宋体" w:eastAsia="宋体" w:cs="宋体"/>
                <w:kern w:val="0"/>
                <w:sz w:val="18"/>
                <w:szCs w:val="18"/>
              </w:rPr>
              <w:br w:type="textWrapping"/>
            </w:r>
            <w:r>
              <w:rPr>
                <w:rFonts w:hint="eastAsia" w:ascii="宋体" w:hAnsi="宋体" w:eastAsia="宋体" w:cs="宋体"/>
                <w:kern w:val="0"/>
                <w:sz w:val="18"/>
                <w:szCs w:val="18"/>
              </w:rPr>
              <w:t xml:space="preserve">4、封边：采用２．０ＭＭ厚ｐｖｃ封边条，全自动封边机完成封边； </w:t>
            </w:r>
            <w:r>
              <w:rPr>
                <w:rFonts w:hint="eastAsia" w:ascii="宋体" w:hAnsi="宋体" w:eastAsia="宋体" w:cs="宋体"/>
                <w:kern w:val="0"/>
                <w:sz w:val="18"/>
                <w:szCs w:val="18"/>
              </w:rPr>
              <w:br w:type="textWrapping"/>
            </w:r>
            <w:r>
              <w:rPr>
                <w:rFonts w:hint="eastAsia" w:ascii="宋体" w:hAnsi="宋体" w:eastAsia="宋体" w:cs="宋体"/>
                <w:kern w:val="0"/>
                <w:sz w:val="18"/>
                <w:szCs w:val="18"/>
              </w:rPr>
              <w:t>5、五金配件：采用优质静音三节路轨、三合一结构螺丝,门较锁具开合次数超过５万次。</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r>
      <w:tr>
        <w:tblPrEx>
          <w:tblCellMar>
            <w:top w:w="0" w:type="dxa"/>
            <w:left w:w="108" w:type="dxa"/>
            <w:bottom w:w="0" w:type="dxa"/>
            <w:right w:w="108" w:type="dxa"/>
          </w:tblCellMar>
        </w:tblPrEx>
        <w:trPr>
          <w:trHeight w:val="2340" w:hRule="atLeast"/>
        </w:trPr>
        <w:tc>
          <w:tcPr>
            <w:tcW w:w="42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11</w:t>
            </w:r>
          </w:p>
        </w:tc>
        <w:tc>
          <w:tcPr>
            <w:tcW w:w="10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会议椅</w:t>
            </w:r>
          </w:p>
        </w:tc>
        <w:tc>
          <w:tcPr>
            <w:tcW w:w="20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661312" behindDoc="0" locked="0" layoutInCell="1" allowOverlap="1">
                  <wp:simplePos x="0" y="0"/>
                  <wp:positionH relativeFrom="column">
                    <wp:posOffset>152400</wp:posOffset>
                  </wp:positionH>
                  <wp:positionV relativeFrom="paragraph">
                    <wp:posOffset>185420</wp:posOffset>
                  </wp:positionV>
                  <wp:extent cx="876300" cy="1171575"/>
                  <wp:effectExtent l="0" t="0" r="0" b="0"/>
                  <wp:wrapNone/>
                  <wp:docPr id="27371" name="图片 27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71" name="图片 2737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876300" cy="1171575"/>
                          </a:xfrm>
                          <a:prstGeom prst="rect">
                            <a:avLst/>
                          </a:prstGeom>
                          <a:noFill/>
                          <a:ln>
                            <a:noFill/>
                          </a:ln>
                        </pic:spPr>
                      </pic:pic>
                    </a:graphicData>
                  </a:graphic>
                </wp:anchor>
              </w:drawing>
            </w:r>
          </w:p>
        </w:tc>
        <w:tc>
          <w:tcPr>
            <w:tcW w:w="9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4楼（会议室)</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材质说明：                                             椅身：坐垫及靠垫承重部分采用全新环保ppc塑胶一次压制成型</w:t>
            </w:r>
            <w:r>
              <w:rPr>
                <w:rFonts w:hint="eastAsia" w:ascii="宋体" w:hAnsi="宋体" w:eastAsia="宋体" w:cs="宋体"/>
                <w:kern w:val="0"/>
                <w:sz w:val="18"/>
                <w:szCs w:val="18"/>
              </w:rPr>
              <w:br w:type="textWrapping"/>
            </w:r>
            <w:r>
              <w:rPr>
                <w:rFonts w:hint="eastAsia" w:ascii="宋体" w:hAnsi="宋体" w:eastAsia="宋体" w:cs="宋体"/>
                <w:kern w:val="0"/>
                <w:sz w:val="18"/>
                <w:szCs w:val="18"/>
              </w:rPr>
              <w:t>面料：采用优质绒布面料，韧度好回弹力强</w:t>
            </w:r>
            <w:r>
              <w:rPr>
                <w:rFonts w:hint="eastAsia" w:ascii="宋体" w:hAnsi="宋体" w:eastAsia="宋体" w:cs="宋体"/>
                <w:kern w:val="0"/>
                <w:sz w:val="18"/>
                <w:szCs w:val="18"/>
              </w:rPr>
              <w:br w:type="textWrapping"/>
            </w:r>
            <w:r>
              <w:rPr>
                <w:rFonts w:hint="eastAsia" w:ascii="宋体" w:hAnsi="宋体" w:eastAsia="宋体" w:cs="宋体"/>
                <w:kern w:val="0"/>
                <w:sz w:val="18"/>
                <w:szCs w:val="18"/>
              </w:rPr>
              <w:t>海绵：选用密度高于35-40#的高密度发泡型海绵，回弹性好，不易变形阻燃.</w:t>
            </w:r>
            <w:r>
              <w:rPr>
                <w:rFonts w:hint="eastAsia" w:ascii="宋体" w:hAnsi="宋体" w:eastAsia="宋体" w:cs="宋体"/>
                <w:kern w:val="0"/>
                <w:sz w:val="18"/>
                <w:szCs w:val="18"/>
              </w:rPr>
              <w:br w:type="textWrapping"/>
            </w:r>
            <w:r>
              <w:rPr>
                <w:rFonts w:hint="eastAsia" w:ascii="宋体" w:hAnsi="宋体" w:eastAsia="宋体" w:cs="宋体"/>
                <w:kern w:val="0"/>
                <w:sz w:val="18"/>
                <w:szCs w:val="18"/>
              </w:rPr>
              <w:t>脚架:采用实心管电镀合金脚架</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12</w:t>
            </w:r>
          </w:p>
        </w:tc>
      </w:tr>
      <w:tr>
        <w:tblPrEx>
          <w:tblCellMar>
            <w:top w:w="0" w:type="dxa"/>
            <w:left w:w="108" w:type="dxa"/>
            <w:bottom w:w="0" w:type="dxa"/>
            <w:right w:w="108" w:type="dxa"/>
          </w:tblCellMar>
        </w:tblPrEx>
        <w:trPr>
          <w:trHeight w:val="2730" w:hRule="atLeast"/>
        </w:trPr>
        <w:tc>
          <w:tcPr>
            <w:tcW w:w="42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12</w:t>
            </w:r>
          </w:p>
        </w:tc>
        <w:tc>
          <w:tcPr>
            <w:tcW w:w="10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高杆实验椅</w:t>
            </w:r>
          </w:p>
        </w:tc>
        <w:tc>
          <w:tcPr>
            <w:tcW w:w="20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662336" behindDoc="0" locked="0" layoutInCell="1" allowOverlap="1">
                  <wp:simplePos x="0" y="0"/>
                  <wp:positionH relativeFrom="column">
                    <wp:posOffset>9525</wp:posOffset>
                  </wp:positionH>
                  <wp:positionV relativeFrom="paragraph">
                    <wp:posOffset>34290</wp:posOffset>
                  </wp:positionV>
                  <wp:extent cx="1152525" cy="1476375"/>
                  <wp:effectExtent l="0" t="0" r="9525" b="9525"/>
                  <wp:wrapNone/>
                  <wp:docPr id="27370" name="图片 27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70" name="图片 2737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152525" cy="1476375"/>
                          </a:xfrm>
                          <a:prstGeom prst="rect">
                            <a:avLst/>
                          </a:prstGeom>
                          <a:noFill/>
                          <a:ln>
                            <a:noFill/>
                          </a:ln>
                        </pic:spPr>
                      </pic:pic>
                    </a:graphicData>
                  </a:graphic>
                </wp:anchor>
              </w:drawing>
            </w:r>
          </w:p>
        </w:tc>
        <w:tc>
          <w:tcPr>
            <w:tcW w:w="9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4楼（实验室)</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座垫为高密度海绵软硬适中,是</w:t>
            </w:r>
            <w:r>
              <w:rPr>
                <w:rFonts w:hint="eastAsia" w:ascii="宋体" w:hAnsi="宋体" w:eastAsia="宋体" w:cs="宋体"/>
                <w:kern w:val="0"/>
                <w:sz w:val="18"/>
                <w:szCs w:val="18"/>
                <w:lang w:eastAsia="zh-CN"/>
              </w:rPr>
              <w:t>根据</w:t>
            </w:r>
            <w:r>
              <w:rPr>
                <w:rFonts w:hint="eastAsia" w:ascii="宋体" w:hAnsi="宋体" w:eastAsia="宋体" w:cs="宋体"/>
                <w:kern w:val="0"/>
                <w:sz w:val="18"/>
                <w:szCs w:val="18"/>
              </w:rPr>
              <w:t>人体工程学原理设计座感舒适.外包西皮面料，结构牢固。脚架采用优质尼龙脚架,带万向轮。</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20</w:t>
            </w:r>
          </w:p>
        </w:tc>
      </w:tr>
      <w:tr>
        <w:tblPrEx>
          <w:tblCellMar>
            <w:top w:w="0" w:type="dxa"/>
            <w:left w:w="108" w:type="dxa"/>
            <w:bottom w:w="0" w:type="dxa"/>
            <w:right w:w="108" w:type="dxa"/>
          </w:tblCellMar>
        </w:tblPrEx>
        <w:trPr>
          <w:trHeight w:val="2160" w:hRule="atLeast"/>
        </w:trPr>
        <w:tc>
          <w:tcPr>
            <w:tcW w:w="42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13</w:t>
            </w:r>
          </w:p>
        </w:tc>
        <w:tc>
          <w:tcPr>
            <w:tcW w:w="10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长条木桌</w:t>
            </w:r>
          </w:p>
        </w:tc>
        <w:tc>
          <w:tcPr>
            <w:tcW w:w="20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663360" behindDoc="0" locked="0" layoutInCell="1" allowOverlap="1">
                  <wp:simplePos x="0" y="0"/>
                  <wp:positionH relativeFrom="column">
                    <wp:posOffset>-38100</wp:posOffset>
                  </wp:positionH>
                  <wp:positionV relativeFrom="paragraph">
                    <wp:posOffset>329565</wp:posOffset>
                  </wp:positionV>
                  <wp:extent cx="1190625" cy="819150"/>
                  <wp:effectExtent l="0" t="0" r="9525" b="0"/>
                  <wp:wrapNone/>
                  <wp:docPr id="27369" name="图片 27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69" name="图片 2736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190625" cy="819150"/>
                          </a:xfrm>
                          <a:prstGeom prst="rect">
                            <a:avLst/>
                          </a:prstGeom>
                          <a:noFill/>
                          <a:ln>
                            <a:noFill/>
                          </a:ln>
                        </pic:spPr>
                      </pic:pic>
                    </a:graphicData>
                  </a:graphic>
                </wp:anchor>
              </w:drawing>
            </w:r>
          </w:p>
        </w:tc>
        <w:tc>
          <w:tcPr>
            <w:tcW w:w="9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4楼（茶水间)</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2200*400*1050</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材质说明：                                       1、选用优质橡胶实木材料，厚度40mm.自然木纹，保留天然特性.</w:t>
            </w:r>
            <w:r>
              <w:rPr>
                <w:rFonts w:hint="eastAsia" w:ascii="宋体" w:hAnsi="宋体" w:eastAsia="宋体" w:cs="宋体"/>
                <w:kern w:val="0"/>
                <w:sz w:val="18"/>
                <w:szCs w:val="18"/>
              </w:rPr>
              <w:br w:type="textWrapping"/>
            </w:r>
            <w:r>
              <w:rPr>
                <w:rFonts w:hint="eastAsia" w:ascii="宋体" w:hAnsi="宋体" w:eastAsia="宋体" w:cs="宋体"/>
                <w:kern w:val="0"/>
                <w:sz w:val="18"/>
                <w:szCs w:val="18"/>
              </w:rPr>
              <w:t>2、外观无裂缝、无树节子、无孔洞等缺陷。</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r>
      <w:tr>
        <w:tblPrEx>
          <w:tblCellMar>
            <w:top w:w="0" w:type="dxa"/>
            <w:left w:w="108" w:type="dxa"/>
            <w:bottom w:w="0" w:type="dxa"/>
            <w:right w:w="108" w:type="dxa"/>
          </w:tblCellMar>
        </w:tblPrEx>
        <w:trPr>
          <w:trHeight w:val="2280" w:hRule="atLeast"/>
        </w:trPr>
        <w:tc>
          <w:tcPr>
            <w:tcW w:w="42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14</w:t>
            </w:r>
          </w:p>
        </w:tc>
        <w:tc>
          <w:tcPr>
            <w:tcW w:w="10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茶水间椅</w:t>
            </w:r>
          </w:p>
        </w:tc>
        <w:tc>
          <w:tcPr>
            <w:tcW w:w="20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664384" behindDoc="0" locked="0" layoutInCell="1" allowOverlap="1">
                  <wp:simplePos x="0" y="0"/>
                  <wp:positionH relativeFrom="column">
                    <wp:posOffset>9525</wp:posOffset>
                  </wp:positionH>
                  <wp:positionV relativeFrom="paragraph">
                    <wp:posOffset>354965</wp:posOffset>
                  </wp:positionV>
                  <wp:extent cx="1190625" cy="809625"/>
                  <wp:effectExtent l="0" t="0" r="9525" b="9525"/>
                  <wp:wrapNone/>
                  <wp:docPr id="27368" name="图片 27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68" name="图片 2736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190625" cy="809625"/>
                          </a:xfrm>
                          <a:prstGeom prst="rect">
                            <a:avLst/>
                          </a:prstGeom>
                          <a:noFill/>
                          <a:ln>
                            <a:noFill/>
                          </a:ln>
                        </pic:spPr>
                      </pic:pic>
                    </a:graphicData>
                  </a:graphic>
                </wp:anchor>
              </w:drawing>
            </w:r>
          </w:p>
        </w:tc>
        <w:tc>
          <w:tcPr>
            <w:tcW w:w="9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4楼（茶水间)</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材质说明：                                       1、选用优质橡胶实木材料，自然木纹，保留天然特性.</w:t>
            </w:r>
            <w:r>
              <w:rPr>
                <w:rFonts w:hint="eastAsia" w:ascii="宋体" w:hAnsi="宋体" w:eastAsia="宋体" w:cs="宋体"/>
                <w:kern w:val="0"/>
                <w:sz w:val="18"/>
                <w:szCs w:val="18"/>
              </w:rPr>
              <w:br w:type="textWrapping"/>
            </w:r>
            <w:r>
              <w:rPr>
                <w:rFonts w:hint="eastAsia" w:ascii="宋体" w:hAnsi="宋体" w:eastAsia="宋体" w:cs="宋体"/>
                <w:kern w:val="0"/>
                <w:sz w:val="18"/>
                <w:szCs w:val="18"/>
              </w:rPr>
              <w:t xml:space="preserve">2、外观无裂缝、无树节子、无孔洞等缺陷。座板20mm厚，木方40*40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8</w:t>
            </w:r>
          </w:p>
        </w:tc>
      </w:tr>
      <w:tr>
        <w:tblPrEx>
          <w:tblCellMar>
            <w:top w:w="0" w:type="dxa"/>
            <w:left w:w="108" w:type="dxa"/>
            <w:bottom w:w="0" w:type="dxa"/>
            <w:right w:w="108" w:type="dxa"/>
          </w:tblCellMar>
        </w:tblPrEx>
        <w:trPr>
          <w:trHeight w:val="2550" w:hRule="atLeast"/>
        </w:trPr>
        <w:tc>
          <w:tcPr>
            <w:tcW w:w="42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15</w:t>
            </w:r>
          </w:p>
        </w:tc>
        <w:tc>
          <w:tcPr>
            <w:tcW w:w="10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货架</w:t>
            </w:r>
          </w:p>
        </w:tc>
        <w:tc>
          <w:tcPr>
            <w:tcW w:w="20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700224" behindDoc="0" locked="0" layoutInCell="1" allowOverlap="1">
                  <wp:simplePos x="0" y="0"/>
                  <wp:positionH relativeFrom="column">
                    <wp:posOffset>47625</wp:posOffset>
                  </wp:positionH>
                  <wp:positionV relativeFrom="paragraph">
                    <wp:posOffset>122555</wp:posOffset>
                  </wp:positionV>
                  <wp:extent cx="1057275" cy="1181100"/>
                  <wp:effectExtent l="0" t="0" r="0" b="0"/>
                  <wp:wrapNone/>
                  <wp:docPr id="27367" name="图片 27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67" name="图片 2736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57275" cy="1181100"/>
                          </a:xfrm>
                          <a:prstGeom prst="rect">
                            <a:avLst/>
                          </a:prstGeom>
                          <a:noFill/>
                          <a:ln>
                            <a:noFill/>
                          </a:ln>
                        </pic:spPr>
                      </pic:pic>
                    </a:graphicData>
                  </a:graphic>
                </wp:anchor>
              </w:drawing>
            </w:r>
          </w:p>
        </w:tc>
        <w:tc>
          <w:tcPr>
            <w:tcW w:w="9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4楼（库房)</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1600*500*2000</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材质说明：                                   上海宝钢优质冷轧板,板材厚度为层板0.8mm冷轧钢板，层板下层采用加强横贯承重设计，立柱1.2mm厚，横梁1.2mm厚。每成承重250KG。                                         采用优质冷轨钢板模压成型.表面经除油,去锈,磷化等九道工序处理</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套</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r>
      <w:tr>
        <w:tblPrEx>
          <w:tblCellMar>
            <w:top w:w="0" w:type="dxa"/>
            <w:left w:w="108" w:type="dxa"/>
            <w:bottom w:w="0" w:type="dxa"/>
            <w:right w:w="108" w:type="dxa"/>
          </w:tblCellMar>
        </w:tblPrEx>
        <w:trPr>
          <w:trHeight w:val="3135" w:hRule="atLeast"/>
        </w:trPr>
        <w:tc>
          <w:tcPr>
            <w:tcW w:w="42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16</w:t>
            </w:r>
          </w:p>
        </w:tc>
        <w:tc>
          <w:tcPr>
            <w:tcW w:w="10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实验椅</w:t>
            </w:r>
          </w:p>
        </w:tc>
        <w:tc>
          <w:tcPr>
            <w:tcW w:w="20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730944" behindDoc="0" locked="0" layoutInCell="1" allowOverlap="1">
                  <wp:simplePos x="0" y="0"/>
                  <wp:positionH relativeFrom="column">
                    <wp:posOffset>19050</wp:posOffset>
                  </wp:positionH>
                  <wp:positionV relativeFrom="paragraph">
                    <wp:posOffset>175260</wp:posOffset>
                  </wp:positionV>
                  <wp:extent cx="1152525" cy="1476375"/>
                  <wp:effectExtent l="0" t="0" r="9525" b="9525"/>
                  <wp:wrapNone/>
                  <wp:docPr id="27366" name="图片 27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66" name="图片 2736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152525" cy="1476375"/>
                          </a:xfrm>
                          <a:prstGeom prst="rect">
                            <a:avLst/>
                          </a:prstGeom>
                          <a:noFill/>
                          <a:ln>
                            <a:noFill/>
                          </a:ln>
                        </pic:spPr>
                      </pic:pic>
                    </a:graphicData>
                  </a:graphic>
                </wp:anchor>
              </w:drawing>
            </w:r>
          </w:p>
        </w:tc>
        <w:tc>
          <w:tcPr>
            <w:tcW w:w="9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4楼显微镜室</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座垫为高密度海绵软硬适中,是</w:t>
            </w:r>
            <w:r>
              <w:rPr>
                <w:rFonts w:hint="eastAsia" w:ascii="宋体" w:hAnsi="宋体" w:eastAsia="宋体" w:cs="宋体"/>
                <w:kern w:val="0"/>
                <w:sz w:val="18"/>
                <w:szCs w:val="18"/>
                <w:lang w:eastAsia="zh-CN"/>
              </w:rPr>
              <w:t>根据</w:t>
            </w:r>
            <w:r>
              <w:rPr>
                <w:rFonts w:hint="eastAsia" w:ascii="宋体" w:hAnsi="宋体" w:eastAsia="宋体" w:cs="宋体"/>
                <w:kern w:val="0"/>
                <w:sz w:val="18"/>
                <w:szCs w:val="18"/>
              </w:rPr>
              <w:t>人体工程学原理设计座感舒适.外包西皮面料，结构牢固。脚架采用优质尼龙脚架,带万向轮。</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r>
      <w:tr>
        <w:tblPrEx>
          <w:tblCellMar>
            <w:top w:w="0" w:type="dxa"/>
            <w:left w:w="108" w:type="dxa"/>
            <w:bottom w:w="0" w:type="dxa"/>
            <w:right w:w="108" w:type="dxa"/>
          </w:tblCellMar>
        </w:tblPrEx>
        <w:trPr>
          <w:trHeight w:val="3000" w:hRule="atLeast"/>
        </w:trPr>
        <w:tc>
          <w:tcPr>
            <w:tcW w:w="42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17</w:t>
            </w:r>
          </w:p>
        </w:tc>
        <w:tc>
          <w:tcPr>
            <w:tcW w:w="10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实验椅</w:t>
            </w:r>
          </w:p>
        </w:tc>
        <w:tc>
          <w:tcPr>
            <w:tcW w:w="20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731968" behindDoc="0" locked="0" layoutInCell="1" allowOverlap="1">
                  <wp:simplePos x="0" y="0"/>
                  <wp:positionH relativeFrom="column">
                    <wp:posOffset>0</wp:posOffset>
                  </wp:positionH>
                  <wp:positionV relativeFrom="paragraph">
                    <wp:posOffset>163195</wp:posOffset>
                  </wp:positionV>
                  <wp:extent cx="1152525" cy="1476375"/>
                  <wp:effectExtent l="0" t="0" r="9525" b="9525"/>
                  <wp:wrapNone/>
                  <wp:docPr id="27365" name="图片 27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65" name="图片 2736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152525" cy="1476375"/>
                          </a:xfrm>
                          <a:prstGeom prst="rect">
                            <a:avLst/>
                          </a:prstGeom>
                          <a:noFill/>
                          <a:ln>
                            <a:noFill/>
                          </a:ln>
                        </pic:spPr>
                      </pic:pic>
                    </a:graphicData>
                  </a:graphic>
                </wp:anchor>
              </w:drawing>
            </w:r>
          </w:p>
        </w:tc>
        <w:tc>
          <w:tcPr>
            <w:tcW w:w="9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4楼细胞室</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座垫为高密度海绵软硬适中,配高靠背靠枕,是</w:t>
            </w:r>
            <w:r>
              <w:rPr>
                <w:rFonts w:hint="eastAsia" w:ascii="宋体" w:hAnsi="宋体" w:eastAsia="宋体" w:cs="宋体"/>
                <w:kern w:val="0"/>
                <w:sz w:val="18"/>
                <w:szCs w:val="18"/>
                <w:lang w:eastAsia="zh-CN"/>
              </w:rPr>
              <w:t>根据</w:t>
            </w:r>
            <w:r>
              <w:rPr>
                <w:rFonts w:hint="eastAsia" w:ascii="宋体" w:hAnsi="宋体" w:eastAsia="宋体" w:cs="宋体"/>
                <w:kern w:val="0"/>
                <w:sz w:val="18"/>
                <w:szCs w:val="18"/>
              </w:rPr>
              <w:t>人体工程学原理设计座感舒适，座椅机关：三段式固定调整，调节轻便，具有同步倾仰、追背、背升降等多种松紧调节选择,采用结构牢固。脚架采用优质尼龙脚架,带万向轮。</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8</w:t>
            </w:r>
          </w:p>
        </w:tc>
      </w:tr>
      <w:tr>
        <w:tblPrEx>
          <w:tblCellMar>
            <w:top w:w="0" w:type="dxa"/>
            <w:left w:w="108" w:type="dxa"/>
            <w:bottom w:w="0" w:type="dxa"/>
            <w:right w:w="108" w:type="dxa"/>
          </w:tblCellMar>
        </w:tblPrEx>
        <w:trPr>
          <w:trHeight w:val="3000" w:hRule="atLeast"/>
        </w:trPr>
        <w:tc>
          <w:tcPr>
            <w:tcW w:w="42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18</w:t>
            </w:r>
          </w:p>
        </w:tc>
        <w:tc>
          <w:tcPr>
            <w:tcW w:w="10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实验椅</w:t>
            </w:r>
          </w:p>
        </w:tc>
        <w:tc>
          <w:tcPr>
            <w:tcW w:w="20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720704" behindDoc="0" locked="0" layoutInCell="1" allowOverlap="1">
                  <wp:simplePos x="0" y="0"/>
                  <wp:positionH relativeFrom="column">
                    <wp:posOffset>-9525</wp:posOffset>
                  </wp:positionH>
                  <wp:positionV relativeFrom="paragraph">
                    <wp:posOffset>125095</wp:posOffset>
                  </wp:positionV>
                  <wp:extent cx="1152525" cy="1476375"/>
                  <wp:effectExtent l="0" t="0" r="9525" b="9525"/>
                  <wp:wrapNone/>
                  <wp:docPr id="27364" name="图片 27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64" name="图片 2736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152525" cy="1476375"/>
                          </a:xfrm>
                          <a:prstGeom prst="rect">
                            <a:avLst/>
                          </a:prstGeom>
                          <a:noFill/>
                          <a:ln>
                            <a:noFill/>
                          </a:ln>
                        </pic:spPr>
                      </pic:pic>
                    </a:graphicData>
                  </a:graphic>
                </wp:anchor>
              </w:drawing>
            </w:r>
          </w:p>
        </w:tc>
        <w:tc>
          <w:tcPr>
            <w:tcW w:w="9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4楼仪器室</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座垫为高密度海绵软硬适中,是</w:t>
            </w:r>
            <w:r>
              <w:rPr>
                <w:rFonts w:hint="eastAsia" w:ascii="宋体" w:hAnsi="宋体" w:eastAsia="宋体" w:cs="宋体"/>
                <w:kern w:val="0"/>
                <w:sz w:val="18"/>
                <w:szCs w:val="18"/>
                <w:lang w:eastAsia="zh-CN"/>
              </w:rPr>
              <w:t>根据</w:t>
            </w:r>
            <w:r>
              <w:rPr>
                <w:rFonts w:hint="eastAsia" w:ascii="宋体" w:hAnsi="宋体" w:eastAsia="宋体" w:cs="宋体"/>
                <w:kern w:val="0"/>
                <w:sz w:val="18"/>
                <w:szCs w:val="18"/>
              </w:rPr>
              <w:t>人体工程学原理设计座感舒适.外包西皮面料，结构牢固。脚架采用优质尼龙脚架,带万向轮。</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r>
      <w:tr>
        <w:tblPrEx>
          <w:tblCellMar>
            <w:top w:w="0" w:type="dxa"/>
            <w:left w:w="108" w:type="dxa"/>
            <w:bottom w:w="0" w:type="dxa"/>
            <w:right w:w="108" w:type="dxa"/>
          </w:tblCellMar>
        </w:tblPrEx>
        <w:trPr>
          <w:trHeight w:val="3000" w:hRule="atLeast"/>
        </w:trPr>
        <w:tc>
          <w:tcPr>
            <w:tcW w:w="42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19</w:t>
            </w:r>
          </w:p>
        </w:tc>
        <w:tc>
          <w:tcPr>
            <w:tcW w:w="10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中班台</w:t>
            </w:r>
          </w:p>
        </w:tc>
        <w:tc>
          <w:tcPr>
            <w:tcW w:w="20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666432" behindDoc="0" locked="0" layoutInCell="1" allowOverlap="1">
                  <wp:simplePos x="0" y="0"/>
                  <wp:positionH relativeFrom="column">
                    <wp:posOffset>-19050</wp:posOffset>
                  </wp:positionH>
                  <wp:positionV relativeFrom="paragraph">
                    <wp:posOffset>403860</wp:posOffset>
                  </wp:positionV>
                  <wp:extent cx="1190625" cy="876300"/>
                  <wp:effectExtent l="0" t="0" r="9525" b="0"/>
                  <wp:wrapNone/>
                  <wp:docPr id="27363" name="图片 27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63" name="图片 2736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190625" cy="876300"/>
                          </a:xfrm>
                          <a:prstGeom prst="rect">
                            <a:avLst/>
                          </a:prstGeom>
                          <a:noFill/>
                          <a:ln>
                            <a:noFill/>
                          </a:ln>
                        </pic:spPr>
                      </pic:pic>
                    </a:graphicData>
                  </a:graphic>
                </wp:anchor>
              </w:drawing>
            </w:r>
          </w:p>
        </w:tc>
        <w:tc>
          <w:tcPr>
            <w:tcW w:w="9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5楼     （PI1，2，3，4，5室)</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1400*700*750</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1、板材：基材采用游离甲释放量符合欧洲E-0级标准的中纤板板材；板材厚度由台面板，横板，两侧板25，共它18厘。具体按家具设计需要采用不同厚度组合。                                                   2、贴面：外压三聚清胺饰面板，防刮防水渗透。易清结。</w:t>
            </w:r>
            <w:r>
              <w:rPr>
                <w:rFonts w:hint="eastAsia" w:ascii="宋体" w:hAnsi="宋体" w:eastAsia="宋体" w:cs="宋体"/>
                <w:kern w:val="0"/>
                <w:sz w:val="18"/>
                <w:szCs w:val="18"/>
              </w:rPr>
              <w:br w:type="textWrapping"/>
            </w:r>
            <w:r>
              <w:rPr>
                <w:rFonts w:hint="eastAsia" w:ascii="宋体" w:hAnsi="宋体" w:eastAsia="宋体" w:cs="宋体"/>
                <w:kern w:val="0"/>
                <w:sz w:val="18"/>
                <w:szCs w:val="18"/>
              </w:rPr>
              <w:t>3、优质绿色环保产品,甲醛含量≤1.0mg/L密度≥760kg/m3,静曲张 度≥51.2Mpa,吸水膨胀率≤8.1%.</w:t>
            </w:r>
            <w:r>
              <w:rPr>
                <w:rFonts w:hint="eastAsia" w:ascii="宋体" w:hAnsi="宋体" w:eastAsia="宋体" w:cs="宋体"/>
                <w:kern w:val="0"/>
                <w:sz w:val="18"/>
                <w:szCs w:val="18"/>
              </w:rPr>
              <w:br w:type="textWrapping"/>
            </w:r>
            <w:r>
              <w:rPr>
                <w:rFonts w:hint="eastAsia" w:ascii="宋体" w:hAnsi="宋体" w:eastAsia="宋体" w:cs="宋体"/>
                <w:kern w:val="0"/>
                <w:sz w:val="18"/>
                <w:szCs w:val="18"/>
              </w:rPr>
              <w:t xml:space="preserve">4、封边：采用２．０ＭＭ厚ｐｖｃ封边条，全自动封边机完成封边； </w:t>
            </w:r>
            <w:r>
              <w:rPr>
                <w:rFonts w:hint="eastAsia" w:ascii="宋体" w:hAnsi="宋体" w:eastAsia="宋体" w:cs="宋体"/>
                <w:kern w:val="0"/>
                <w:sz w:val="18"/>
                <w:szCs w:val="18"/>
              </w:rPr>
              <w:br w:type="textWrapping"/>
            </w:r>
            <w:r>
              <w:rPr>
                <w:rFonts w:hint="eastAsia" w:ascii="宋体" w:hAnsi="宋体" w:eastAsia="宋体" w:cs="宋体"/>
                <w:kern w:val="0"/>
                <w:sz w:val="18"/>
                <w:szCs w:val="18"/>
              </w:rPr>
              <w:t>5、五金配件：采用优质静音三节路轨、三合一结构螺丝,门较锁具开合次数超过５万次。</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套</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10</w:t>
            </w:r>
          </w:p>
        </w:tc>
      </w:tr>
      <w:tr>
        <w:tblPrEx>
          <w:tblCellMar>
            <w:top w:w="0" w:type="dxa"/>
            <w:left w:w="108" w:type="dxa"/>
            <w:bottom w:w="0" w:type="dxa"/>
            <w:right w:w="108" w:type="dxa"/>
          </w:tblCellMar>
        </w:tblPrEx>
        <w:trPr>
          <w:trHeight w:val="2490" w:hRule="atLeast"/>
        </w:trPr>
        <w:tc>
          <w:tcPr>
            <w:tcW w:w="42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20</w:t>
            </w:r>
          </w:p>
        </w:tc>
        <w:tc>
          <w:tcPr>
            <w:tcW w:w="10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高靠背转椅</w:t>
            </w:r>
          </w:p>
        </w:tc>
        <w:tc>
          <w:tcPr>
            <w:tcW w:w="20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709440" behindDoc="0" locked="0" layoutInCell="1" allowOverlap="1">
                  <wp:simplePos x="0" y="0"/>
                  <wp:positionH relativeFrom="column">
                    <wp:posOffset>209550</wp:posOffset>
                  </wp:positionH>
                  <wp:positionV relativeFrom="paragraph">
                    <wp:posOffset>170815</wp:posOffset>
                  </wp:positionV>
                  <wp:extent cx="723900" cy="1171575"/>
                  <wp:effectExtent l="0" t="0" r="0" b="9525"/>
                  <wp:wrapNone/>
                  <wp:docPr id="27362" name="图片 27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62" name="图片 273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23900" cy="1171575"/>
                          </a:xfrm>
                          <a:prstGeom prst="rect">
                            <a:avLst/>
                          </a:prstGeom>
                          <a:noFill/>
                          <a:ln>
                            <a:noFill/>
                          </a:ln>
                        </pic:spPr>
                      </pic:pic>
                    </a:graphicData>
                  </a:graphic>
                </wp:anchor>
              </w:drawing>
            </w:r>
          </w:p>
        </w:tc>
        <w:tc>
          <w:tcPr>
            <w:tcW w:w="9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5楼     （PI1，2，3，4，5室)</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座垫为高密度海绵软硬适中,配高靠背靠枕,是</w:t>
            </w:r>
            <w:r>
              <w:rPr>
                <w:rFonts w:hint="eastAsia" w:ascii="宋体" w:hAnsi="宋体" w:eastAsia="宋体" w:cs="宋体"/>
                <w:kern w:val="0"/>
                <w:sz w:val="18"/>
                <w:szCs w:val="18"/>
                <w:lang w:eastAsia="zh-CN"/>
              </w:rPr>
              <w:t>根据</w:t>
            </w:r>
            <w:r>
              <w:rPr>
                <w:rFonts w:hint="eastAsia" w:ascii="宋体" w:hAnsi="宋体" w:eastAsia="宋体" w:cs="宋体"/>
                <w:kern w:val="0"/>
                <w:sz w:val="18"/>
                <w:szCs w:val="18"/>
              </w:rPr>
              <w:t>人体工程学原理设计座感舒适，座椅机关：三段式固定调整，调节轻便，具有同步倾仰、追背、背升降等多种松紧调节选择,采用结构牢固。脚架采用优质尼龙脚架,带万向轮。</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10</w:t>
            </w:r>
          </w:p>
        </w:tc>
      </w:tr>
      <w:tr>
        <w:tblPrEx>
          <w:tblCellMar>
            <w:top w:w="0" w:type="dxa"/>
            <w:left w:w="108" w:type="dxa"/>
            <w:bottom w:w="0" w:type="dxa"/>
            <w:right w:w="108" w:type="dxa"/>
          </w:tblCellMar>
        </w:tblPrEx>
        <w:trPr>
          <w:trHeight w:val="3000" w:hRule="atLeast"/>
        </w:trPr>
        <w:tc>
          <w:tcPr>
            <w:tcW w:w="42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21</w:t>
            </w:r>
          </w:p>
        </w:tc>
        <w:tc>
          <w:tcPr>
            <w:tcW w:w="10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文件柜</w:t>
            </w:r>
          </w:p>
        </w:tc>
        <w:tc>
          <w:tcPr>
            <w:tcW w:w="20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667456" behindDoc="0" locked="0" layoutInCell="1" allowOverlap="1">
                  <wp:simplePos x="0" y="0"/>
                  <wp:positionH relativeFrom="column">
                    <wp:posOffset>304800</wp:posOffset>
                  </wp:positionH>
                  <wp:positionV relativeFrom="paragraph">
                    <wp:posOffset>133350</wp:posOffset>
                  </wp:positionV>
                  <wp:extent cx="647700" cy="1276350"/>
                  <wp:effectExtent l="0" t="0" r="0" b="0"/>
                  <wp:wrapNone/>
                  <wp:docPr id="27361" name="图片 27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61" name="图片 2736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647700" cy="1276350"/>
                          </a:xfrm>
                          <a:prstGeom prst="rect">
                            <a:avLst/>
                          </a:prstGeom>
                          <a:noFill/>
                          <a:ln>
                            <a:noFill/>
                          </a:ln>
                        </pic:spPr>
                      </pic:pic>
                    </a:graphicData>
                  </a:graphic>
                </wp:anchor>
              </w:drawing>
            </w:r>
          </w:p>
        </w:tc>
        <w:tc>
          <w:tcPr>
            <w:tcW w:w="9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5楼     （PI1，2，3，4，5室)</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800*400*2000</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1、板材：基材采用游离甲释放量符合欧洲E-0级标准的中纤板板材；板材厚度由台面板，横板，两侧板25，共它18厘。具体按家具设计需要采用不同厚度组合。                                                   2、贴面：外压三聚清胺饰面板，防刮防水渗透。易清结。</w:t>
            </w:r>
            <w:r>
              <w:rPr>
                <w:rFonts w:hint="eastAsia" w:ascii="宋体" w:hAnsi="宋体" w:eastAsia="宋体" w:cs="宋体"/>
                <w:kern w:val="0"/>
                <w:sz w:val="18"/>
                <w:szCs w:val="18"/>
              </w:rPr>
              <w:br w:type="textWrapping"/>
            </w:r>
            <w:r>
              <w:rPr>
                <w:rFonts w:hint="eastAsia" w:ascii="宋体" w:hAnsi="宋体" w:eastAsia="宋体" w:cs="宋体"/>
                <w:kern w:val="0"/>
                <w:sz w:val="18"/>
                <w:szCs w:val="18"/>
              </w:rPr>
              <w:t>3、优质绿色环保产品,甲醛含量≤1.0mg/L密度≥760kg/m3,静曲张 度≥51.2Mpa,吸水膨胀率≤8.1%.</w:t>
            </w:r>
            <w:r>
              <w:rPr>
                <w:rFonts w:hint="eastAsia" w:ascii="宋体" w:hAnsi="宋体" w:eastAsia="宋体" w:cs="宋体"/>
                <w:kern w:val="0"/>
                <w:sz w:val="18"/>
                <w:szCs w:val="18"/>
              </w:rPr>
              <w:br w:type="textWrapping"/>
            </w:r>
            <w:r>
              <w:rPr>
                <w:rFonts w:hint="eastAsia" w:ascii="宋体" w:hAnsi="宋体" w:eastAsia="宋体" w:cs="宋体"/>
                <w:kern w:val="0"/>
                <w:sz w:val="18"/>
                <w:szCs w:val="18"/>
              </w:rPr>
              <w:t xml:space="preserve">4、封边：采用２．０ＭＭ厚ｐｖｃ封边条，全自动封边机完成封边； </w:t>
            </w:r>
            <w:r>
              <w:rPr>
                <w:rFonts w:hint="eastAsia" w:ascii="宋体" w:hAnsi="宋体" w:eastAsia="宋体" w:cs="宋体"/>
                <w:kern w:val="0"/>
                <w:sz w:val="18"/>
                <w:szCs w:val="18"/>
              </w:rPr>
              <w:br w:type="textWrapping"/>
            </w:r>
            <w:r>
              <w:rPr>
                <w:rFonts w:hint="eastAsia" w:ascii="宋体" w:hAnsi="宋体" w:eastAsia="宋体" w:cs="宋体"/>
                <w:kern w:val="0"/>
                <w:sz w:val="18"/>
                <w:szCs w:val="18"/>
              </w:rPr>
              <w:t>5、五金配件：采用优质静音三节路轨、三合一结构螺丝,门较锁具开合次数超过５万次。</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10</w:t>
            </w:r>
          </w:p>
        </w:tc>
      </w:tr>
      <w:tr>
        <w:tblPrEx>
          <w:tblCellMar>
            <w:top w:w="0" w:type="dxa"/>
            <w:left w:w="108" w:type="dxa"/>
            <w:bottom w:w="0" w:type="dxa"/>
            <w:right w:w="108" w:type="dxa"/>
          </w:tblCellMar>
        </w:tblPrEx>
        <w:trPr>
          <w:trHeight w:val="2250" w:hRule="atLeast"/>
        </w:trPr>
        <w:tc>
          <w:tcPr>
            <w:tcW w:w="425"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22</w:t>
            </w:r>
          </w:p>
        </w:tc>
        <w:tc>
          <w:tcPr>
            <w:tcW w:w="100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茶水桌</w:t>
            </w:r>
          </w:p>
        </w:tc>
        <w:tc>
          <w:tcPr>
            <w:tcW w:w="2050"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717632" behindDoc="0" locked="0" layoutInCell="1" allowOverlap="1">
                  <wp:simplePos x="0" y="0"/>
                  <wp:positionH relativeFrom="column">
                    <wp:posOffset>66675</wp:posOffset>
                  </wp:positionH>
                  <wp:positionV relativeFrom="paragraph">
                    <wp:posOffset>196850</wp:posOffset>
                  </wp:positionV>
                  <wp:extent cx="1066800" cy="981075"/>
                  <wp:effectExtent l="0" t="0" r="0" b="9525"/>
                  <wp:wrapNone/>
                  <wp:docPr id="27360" name="图片 27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60" name="图片 2736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066800" cy="981075"/>
                          </a:xfrm>
                          <a:prstGeom prst="rect">
                            <a:avLst/>
                          </a:prstGeom>
                          <a:noFill/>
                          <a:ln>
                            <a:noFill/>
                          </a:ln>
                        </pic:spPr>
                      </pic:pic>
                    </a:graphicData>
                  </a:graphic>
                </wp:anchor>
              </w:drawing>
            </w:r>
          </w:p>
        </w:tc>
        <w:tc>
          <w:tcPr>
            <w:tcW w:w="916"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5楼（茶水间)</w:t>
            </w:r>
          </w:p>
        </w:tc>
        <w:tc>
          <w:tcPr>
            <w:tcW w:w="155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1200*600*750</w:t>
            </w:r>
          </w:p>
        </w:tc>
        <w:tc>
          <w:tcPr>
            <w:tcW w:w="326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材质：采用榉木实木面板厚度2.0mm，脚架采用榉木实木脚架。</w:t>
            </w:r>
          </w:p>
        </w:tc>
        <w:tc>
          <w:tcPr>
            <w:tcW w:w="70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99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r>
      <w:tr>
        <w:tblPrEx>
          <w:tblCellMar>
            <w:top w:w="0" w:type="dxa"/>
            <w:left w:w="108" w:type="dxa"/>
            <w:bottom w:w="0" w:type="dxa"/>
            <w:right w:w="108" w:type="dxa"/>
          </w:tblCellMar>
        </w:tblPrEx>
        <w:trPr>
          <w:trHeight w:val="2550" w:hRule="atLeast"/>
        </w:trPr>
        <w:tc>
          <w:tcPr>
            <w:tcW w:w="42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23</w:t>
            </w:r>
          </w:p>
        </w:tc>
        <w:tc>
          <w:tcPr>
            <w:tcW w:w="10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茶水椅</w:t>
            </w:r>
          </w:p>
        </w:tc>
        <w:tc>
          <w:tcPr>
            <w:tcW w:w="20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716608" behindDoc="0" locked="0" layoutInCell="1" allowOverlap="1">
                  <wp:simplePos x="0" y="0"/>
                  <wp:positionH relativeFrom="column">
                    <wp:posOffset>200025</wp:posOffset>
                  </wp:positionH>
                  <wp:positionV relativeFrom="paragraph">
                    <wp:posOffset>152400</wp:posOffset>
                  </wp:positionV>
                  <wp:extent cx="885825" cy="1200150"/>
                  <wp:effectExtent l="0" t="0" r="9525" b="0"/>
                  <wp:wrapNone/>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885825" cy="1200150"/>
                          </a:xfrm>
                          <a:prstGeom prst="rect">
                            <a:avLst/>
                          </a:prstGeom>
                          <a:noFill/>
                          <a:ln>
                            <a:noFill/>
                          </a:ln>
                        </pic:spPr>
                      </pic:pic>
                    </a:graphicData>
                  </a:graphic>
                </wp:anchor>
              </w:drawing>
            </w:r>
          </w:p>
        </w:tc>
        <w:tc>
          <w:tcPr>
            <w:tcW w:w="9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5楼（茶水间)</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材质：脚架采用榉木实木脚架，十字加固。结构牢固，座位采用全新PP一次成型胶，座垫加西皮面软座包。</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16</w:t>
            </w:r>
          </w:p>
        </w:tc>
      </w:tr>
      <w:tr>
        <w:tblPrEx>
          <w:tblCellMar>
            <w:top w:w="0" w:type="dxa"/>
            <w:left w:w="108" w:type="dxa"/>
            <w:bottom w:w="0" w:type="dxa"/>
            <w:right w:w="108" w:type="dxa"/>
          </w:tblCellMar>
        </w:tblPrEx>
        <w:trPr>
          <w:trHeight w:val="2445" w:hRule="atLeast"/>
        </w:trPr>
        <w:tc>
          <w:tcPr>
            <w:tcW w:w="425"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24</w:t>
            </w:r>
          </w:p>
        </w:tc>
        <w:tc>
          <w:tcPr>
            <w:tcW w:w="100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长条木桌</w:t>
            </w:r>
          </w:p>
        </w:tc>
        <w:tc>
          <w:tcPr>
            <w:tcW w:w="2050"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732992" behindDoc="0" locked="0" layoutInCell="1" allowOverlap="1">
                  <wp:simplePos x="0" y="0"/>
                  <wp:positionH relativeFrom="column">
                    <wp:posOffset>-9525</wp:posOffset>
                  </wp:positionH>
                  <wp:positionV relativeFrom="paragraph">
                    <wp:posOffset>363220</wp:posOffset>
                  </wp:positionV>
                  <wp:extent cx="1190625" cy="828675"/>
                  <wp:effectExtent l="0" t="0" r="9525" b="0"/>
                  <wp:wrapNone/>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190625" cy="828675"/>
                          </a:xfrm>
                          <a:prstGeom prst="rect">
                            <a:avLst/>
                          </a:prstGeom>
                          <a:noFill/>
                          <a:ln>
                            <a:noFill/>
                          </a:ln>
                        </pic:spPr>
                      </pic:pic>
                    </a:graphicData>
                  </a:graphic>
                </wp:anchor>
              </w:drawing>
            </w:r>
          </w:p>
        </w:tc>
        <w:tc>
          <w:tcPr>
            <w:tcW w:w="916"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4楼（茶水间)</w:t>
            </w:r>
          </w:p>
        </w:tc>
        <w:tc>
          <w:tcPr>
            <w:tcW w:w="155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1650*400*1050</w:t>
            </w:r>
          </w:p>
        </w:tc>
        <w:tc>
          <w:tcPr>
            <w:tcW w:w="3260"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1、板材：采用游离甲释放量符合欧洲E-0级标准的中纤板板材；板材厚度50厘。</w:t>
            </w:r>
            <w:r>
              <w:rPr>
                <w:rFonts w:hint="eastAsia" w:ascii="宋体" w:hAnsi="宋体" w:eastAsia="宋体" w:cs="宋体"/>
                <w:kern w:val="0"/>
                <w:sz w:val="18"/>
                <w:szCs w:val="18"/>
              </w:rPr>
              <w:br w:type="textWrapping"/>
            </w:r>
            <w:r>
              <w:rPr>
                <w:rFonts w:hint="eastAsia" w:ascii="宋体" w:hAnsi="宋体" w:eastAsia="宋体" w:cs="宋体"/>
                <w:kern w:val="0"/>
                <w:sz w:val="18"/>
                <w:szCs w:val="18"/>
              </w:rPr>
              <w:t>2、优质绿色环保产品,甲醛含量≤1.0mg/L密度≥760kg/m3,静曲张 度≥51.2Mpa,吸水膨胀率≤8.1%.</w:t>
            </w:r>
            <w:r>
              <w:rPr>
                <w:rFonts w:hint="eastAsia" w:ascii="宋体" w:hAnsi="宋体" w:eastAsia="宋体" w:cs="宋体"/>
                <w:kern w:val="0"/>
                <w:sz w:val="18"/>
                <w:szCs w:val="18"/>
              </w:rPr>
              <w:br w:type="textWrapping"/>
            </w:r>
            <w:r>
              <w:rPr>
                <w:rFonts w:hint="eastAsia" w:ascii="宋体" w:hAnsi="宋体" w:eastAsia="宋体" w:cs="宋体"/>
                <w:kern w:val="0"/>
                <w:sz w:val="18"/>
                <w:szCs w:val="18"/>
              </w:rPr>
              <w:t xml:space="preserve">3、封边：采用２．０ＭＭ厚ｐｖｃ封边条，全自动封边机完成封边； </w:t>
            </w:r>
            <w:r>
              <w:rPr>
                <w:rFonts w:hint="eastAsia" w:ascii="宋体" w:hAnsi="宋体" w:eastAsia="宋体" w:cs="宋体"/>
                <w:kern w:val="0"/>
                <w:sz w:val="18"/>
                <w:szCs w:val="18"/>
              </w:rPr>
              <w:br w:type="textWrapping"/>
            </w:r>
            <w:r>
              <w:rPr>
                <w:rFonts w:hint="eastAsia" w:ascii="宋体" w:hAnsi="宋体" w:eastAsia="宋体" w:cs="宋体"/>
                <w:kern w:val="0"/>
                <w:sz w:val="18"/>
                <w:szCs w:val="18"/>
              </w:rPr>
              <w:t>4、五金配件：采用优质静音三节路轨、三合一结构螺丝,门较锁具开合次数超过５万次。</w:t>
            </w:r>
          </w:p>
        </w:tc>
        <w:tc>
          <w:tcPr>
            <w:tcW w:w="70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99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r>
      <w:tr>
        <w:tblPrEx>
          <w:tblCellMar>
            <w:top w:w="0" w:type="dxa"/>
            <w:left w:w="108" w:type="dxa"/>
            <w:bottom w:w="0" w:type="dxa"/>
            <w:right w:w="108" w:type="dxa"/>
          </w:tblCellMar>
        </w:tblPrEx>
        <w:trPr>
          <w:trHeight w:val="3000" w:hRule="atLeast"/>
        </w:trPr>
        <w:tc>
          <w:tcPr>
            <w:tcW w:w="42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25</w:t>
            </w:r>
          </w:p>
        </w:tc>
        <w:tc>
          <w:tcPr>
            <w:tcW w:w="10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长条木桌</w:t>
            </w:r>
          </w:p>
        </w:tc>
        <w:tc>
          <w:tcPr>
            <w:tcW w:w="20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735040" behindDoc="0" locked="0" layoutInCell="1" allowOverlap="1">
                  <wp:simplePos x="0" y="0"/>
                  <wp:positionH relativeFrom="column">
                    <wp:posOffset>-19050</wp:posOffset>
                  </wp:positionH>
                  <wp:positionV relativeFrom="paragraph">
                    <wp:posOffset>363220</wp:posOffset>
                  </wp:positionV>
                  <wp:extent cx="1190625" cy="819150"/>
                  <wp:effectExtent l="0" t="0" r="9525" b="0"/>
                  <wp:wrapNone/>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190625" cy="819150"/>
                          </a:xfrm>
                          <a:prstGeom prst="rect">
                            <a:avLst/>
                          </a:prstGeom>
                          <a:noFill/>
                          <a:ln>
                            <a:noFill/>
                          </a:ln>
                        </pic:spPr>
                      </pic:pic>
                    </a:graphicData>
                  </a:graphic>
                </wp:anchor>
              </w:drawing>
            </w:r>
          </w:p>
        </w:tc>
        <w:tc>
          <w:tcPr>
            <w:tcW w:w="9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4楼（茶水间)</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1800*400*1050</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材质说明：                                       1、选用优质橡胶实木材料，厚度40mm.自然木纹，保留天然特性.</w:t>
            </w:r>
            <w:r>
              <w:rPr>
                <w:rFonts w:hint="eastAsia" w:ascii="宋体" w:hAnsi="宋体" w:eastAsia="宋体" w:cs="宋体"/>
                <w:kern w:val="0"/>
                <w:sz w:val="18"/>
                <w:szCs w:val="18"/>
              </w:rPr>
              <w:br w:type="textWrapping"/>
            </w:r>
            <w:r>
              <w:rPr>
                <w:rFonts w:hint="eastAsia" w:ascii="宋体" w:hAnsi="宋体" w:eastAsia="宋体" w:cs="宋体"/>
                <w:kern w:val="0"/>
                <w:sz w:val="18"/>
                <w:szCs w:val="18"/>
              </w:rPr>
              <w:t>2、外观无裂缝、无树节子、无孔洞等缺陷。</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r>
      <w:tr>
        <w:tblPrEx>
          <w:tblCellMar>
            <w:top w:w="0" w:type="dxa"/>
            <w:left w:w="108" w:type="dxa"/>
            <w:bottom w:w="0" w:type="dxa"/>
            <w:right w:w="108" w:type="dxa"/>
          </w:tblCellMar>
        </w:tblPrEx>
        <w:trPr>
          <w:trHeight w:val="3000" w:hRule="atLeast"/>
        </w:trPr>
        <w:tc>
          <w:tcPr>
            <w:tcW w:w="42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26</w:t>
            </w:r>
          </w:p>
        </w:tc>
        <w:tc>
          <w:tcPr>
            <w:tcW w:w="10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茶水间椅</w:t>
            </w:r>
          </w:p>
        </w:tc>
        <w:tc>
          <w:tcPr>
            <w:tcW w:w="20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734016" behindDoc="0" locked="0" layoutInCell="1" allowOverlap="1">
                  <wp:simplePos x="0" y="0"/>
                  <wp:positionH relativeFrom="column">
                    <wp:posOffset>19050</wp:posOffset>
                  </wp:positionH>
                  <wp:positionV relativeFrom="paragraph">
                    <wp:posOffset>307340</wp:posOffset>
                  </wp:positionV>
                  <wp:extent cx="1190625" cy="809625"/>
                  <wp:effectExtent l="0" t="0" r="9525" b="9525"/>
                  <wp:wrapNone/>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190625" cy="809625"/>
                          </a:xfrm>
                          <a:prstGeom prst="rect">
                            <a:avLst/>
                          </a:prstGeom>
                          <a:noFill/>
                          <a:ln>
                            <a:noFill/>
                          </a:ln>
                        </pic:spPr>
                      </pic:pic>
                    </a:graphicData>
                  </a:graphic>
                </wp:anchor>
              </w:drawing>
            </w:r>
          </w:p>
        </w:tc>
        <w:tc>
          <w:tcPr>
            <w:tcW w:w="9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4楼（茶水间)</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材质说明：                                       1、选用优质橡胶实木材料，自然木纹，保留天然特性.</w:t>
            </w:r>
            <w:r>
              <w:rPr>
                <w:rFonts w:hint="eastAsia" w:ascii="宋体" w:hAnsi="宋体" w:eastAsia="宋体" w:cs="宋体"/>
                <w:kern w:val="0"/>
                <w:sz w:val="18"/>
                <w:szCs w:val="18"/>
              </w:rPr>
              <w:br w:type="textWrapping"/>
            </w:r>
            <w:r>
              <w:rPr>
                <w:rFonts w:hint="eastAsia" w:ascii="宋体" w:hAnsi="宋体" w:eastAsia="宋体" w:cs="宋体"/>
                <w:kern w:val="0"/>
                <w:sz w:val="18"/>
                <w:szCs w:val="18"/>
              </w:rPr>
              <w:t xml:space="preserve">2、外观无裂缝、无树节子、无孔洞等缺陷。座板20mm厚，木方40*40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7</w:t>
            </w:r>
          </w:p>
        </w:tc>
      </w:tr>
      <w:tr>
        <w:tblPrEx>
          <w:tblCellMar>
            <w:top w:w="0" w:type="dxa"/>
            <w:left w:w="108" w:type="dxa"/>
            <w:bottom w:w="0" w:type="dxa"/>
            <w:right w:w="108" w:type="dxa"/>
          </w:tblCellMar>
        </w:tblPrEx>
        <w:trPr>
          <w:trHeight w:val="841" w:hRule="atLeast"/>
        </w:trPr>
        <w:tc>
          <w:tcPr>
            <w:tcW w:w="42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27</w:t>
            </w:r>
          </w:p>
        </w:tc>
        <w:tc>
          <w:tcPr>
            <w:tcW w:w="10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活动组合会议桌</w:t>
            </w:r>
          </w:p>
        </w:tc>
        <w:tc>
          <w:tcPr>
            <w:tcW w:w="20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668480" behindDoc="0" locked="0" layoutInCell="1" allowOverlap="1">
                  <wp:simplePos x="0" y="0"/>
                  <wp:positionH relativeFrom="column">
                    <wp:posOffset>-19050</wp:posOffset>
                  </wp:positionH>
                  <wp:positionV relativeFrom="paragraph">
                    <wp:posOffset>168910</wp:posOffset>
                  </wp:positionV>
                  <wp:extent cx="1190625" cy="942975"/>
                  <wp:effectExtent l="0" t="0" r="9525" b="9525"/>
                  <wp:wrapNone/>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90625" cy="942975"/>
                          </a:xfrm>
                          <a:prstGeom prst="rect">
                            <a:avLst/>
                          </a:prstGeom>
                          <a:noFill/>
                          <a:ln>
                            <a:noFill/>
                          </a:ln>
                        </pic:spPr>
                      </pic:pic>
                    </a:graphicData>
                  </a:graphic>
                </wp:anchor>
              </w:drawing>
            </w:r>
          </w:p>
        </w:tc>
        <w:tc>
          <w:tcPr>
            <w:tcW w:w="9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5楼（会议室)</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组合3600*1200*750单张1200*600*750</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1、板材：基材采用游离甲释放量符合欧洲E-0级标准的中纤板板材；板材厚度由台面板，横板，两侧板25，共它18厘。具体按家具设计需要采用不同厚度组合。                                                   1、饰面：外压三聚清胺饰面板，防刮防水渗透。易清结。</w:t>
            </w:r>
            <w:r>
              <w:rPr>
                <w:rFonts w:hint="eastAsia" w:ascii="宋体" w:hAnsi="宋体" w:eastAsia="宋体" w:cs="宋体"/>
                <w:kern w:val="0"/>
                <w:sz w:val="18"/>
                <w:szCs w:val="18"/>
              </w:rPr>
              <w:br w:type="textWrapping"/>
            </w:r>
            <w:r>
              <w:rPr>
                <w:rFonts w:hint="eastAsia" w:ascii="宋体" w:hAnsi="宋体" w:eastAsia="宋体" w:cs="宋体"/>
                <w:kern w:val="0"/>
                <w:sz w:val="18"/>
                <w:szCs w:val="18"/>
              </w:rPr>
              <w:t>3、优质绿色环保产品,甲醛含量≤1.0mg/L密度≥760kg/m3,静曲张 度≥51.2Mpa,吸水膨胀率≤8.1%.</w:t>
            </w:r>
            <w:r>
              <w:rPr>
                <w:rFonts w:hint="eastAsia" w:ascii="宋体" w:hAnsi="宋体" w:eastAsia="宋体" w:cs="宋体"/>
                <w:kern w:val="0"/>
                <w:sz w:val="18"/>
                <w:szCs w:val="18"/>
              </w:rPr>
              <w:br w:type="textWrapping"/>
            </w:r>
            <w:r>
              <w:rPr>
                <w:rFonts w:hint="eastAsia" w:ascii="宋体" w:hAnsi="宋体" w:eastAsia="宋体" w:cs="宋体"/>
                <w:kern w:val="0"/>
                <w:sz w:val="18"/>
                <w:szCs w:val="18"/>
              </w:rPr>
              <w:t xml:space="preserve">4、封边：采用２．０ＭＭ厚ｐｖｃ封边条，全自动封边机完成封边； </w:t>
            </w:r>
            <w:r>
              <w:rPr>
                <w:rFonts w:hint="eastAsia" w:ascii="宋体" w:hAnsi="宋体" w:eastAsia="宋体" w:cs="宋体"/>
                <w:kern w:val="0"/>
                <w:sz w:val="18"/>
                <w:szCs w:val="18"/>
              </w:rPr>
              <w:br w:type="textWrapping"/>
            </w:r>
            <w:r>
              <w:rPr>
                <w:rFonts w:hint="eastAsia" w:ascii="宋体" w:hAnsi="宋体" w:eastAsia="宋体" w:cs="宋体"/>
                <w:kern w:val="0"/>
                <w:sz w:val="18"/>
                <w:szCs w:val="18"/>
              </w:rPr>
              <w:t>5、五金配件：采用优质静音三节路轨、三合一结构螺丝,门较锁具开合次数超过５万次。</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w:t>
            </w:r>
          </w:p>
        </w:tc>
      </w:tr>
      <w:tr>
        <w:tblPrEx>
          <w:tblCellMar>
            <w:top w:w="0" w:type="dxa"/>
            <w:left w:w="108" w:type="dxa"/>
            <w:bottom w:w="0" w:type="dxa"/>
            <w:right w:w="108" w:type="dxa"/>
          </w:tblCellMar>
        </w:tblPrEx>
        <w:trPr>
          <w:trHeight w:val="2250" w:hRule="atLeast"/>
        </w:trPr>
        <w:tc>
          <w:tcPr>
            <w:tcW w:w="42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28</w:t>
            </w:r>
          </w:p>
        </w:tc>
        <w:tc>
          <w:tcPr>
            <w:tcW w:w="10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折叠会议椅</w:t>
            </w:r>
          </w:p>
        </w:tc>
        <w:tc>
          <w:tcPr>
            <w:tcW w:w="20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669504" behindDoc="0" locked="0" layoutInCell="1" allowOverlap="1">
                  <wp:simplePos x="0" y="0"/>
                  <wp:positionH relativeFrom="column">
                    <wp:posOffset>200025</wp:posOffset>
                  </wp:positionH>
                  <wp:positionV relativeFrom="paragraph">
                    <wp:posOffset>104775</wp:posOffset>
                  </wp:positionV>
                  <wp:extent cx="904875" cy="1228725"/>
                  <wp:effectExtent l="0" t="0" r="9525" b="9525"/>
                  <wp:wrapNone/>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04875" cy="1228725"/>
                          </a:xfrm>
                          <a:prstGeom prst="rect">
                            <a:avLst/>
                          </a:prstGeom>
                          <a:noFill/>
                          <a:ln>
                            <a:noFill/>
                          </a:ln>
                        </pic:spPr>
                      </pic:pic>
                    </a:graphicData>
                  </a:graphic>
                </wp:anchor>
              </w:drawing>
            </w:r>
          </w:p>
        </w:tc>
        <w:tc>
          <w:tcPr>
            <w:tcW w:w="9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5楼（会议室)</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材质说明：                                             椅身：坐垫及靠垫承重部分采用12mm六层夹板压制成型</w:t>
            </w:r>
            <w:r>
              <w:rPr>
                <w:rFonts w:hint="eastAsia" w:ascii="宋体" w:hAnsi="宋体" w:eastAsia="宋体" w:cs="宋体"/>
                <w:kern w:val="0"/>
                <w:sz w:val="18"/>
                <w:szCs w:val="18"/>
              </w:rPr>
              <w:br w:type="textWrapping"/>
            </w:r>
            <w:r>
              <w:rPr>
                <w:rFonts w:hint="eastAsia" w:ascii="宋体" w:hAnsi="宋体" w:eastAsia="宋体" w:cs="宋体"/>
                <w:kern w:val="0"/>
                <w:sz w:val="18"/>
                <w:szCs w:val="18"/>
              </w:rPr>
              <w:t>面料：采用优质绒布面料，韧度好回弹力强</w:t>
            </w:r>
            <w:r>
              <w:rPr>
                <w:rFonts w:hint="eastAsia" w:ascii="宋体" w:hAnsi="宋体" w:eastAsia="宋体" w:cs="宋体"/>
                <w:kern w:val="0"/>
                <w:sz w:val="18"/>
                <w:szCs w:val="18"/>
              </w:rPr>
              <w:br w:type="textWrapping"/>
            </w:r>
            <w:r>
              <w:rPr>
                <w:rFonts w:hint="eastAsia" w:ascii="宋体" w:hAnsi="宋体" w:eastAsia="宋体" w:cs="宋体"/>
                <w:kern w:val="0"/>
                <w:sz w:val="18"/>
                <w:szCs w:val="18"/>
              </w:rPr>
              <w:t>海绵：选用密度高于35-40#的高密度发泡型海绵，回弹性好，不易变形阻燃.</w:t>
            </w:r>
            <w:r>
              <w:rPr>
                <w:rFonts w:hint="eastAsia" w:ascii="宋体" w:hAnsi="宋体" w:eastAsia="宋体" w:cs="宋体"/>
                <w:kern w:val="0"/>
                <w:sz w:val="18"/>
                <w:szCs w:val="18"/>
              </w:rPr>
              <w:br w:type="textWrapping"/>
            </w:r>
            <w:r>
              <w:rPr>
                <w:rFonts w:hint="eastAsia" w:ascii="宋体" w:hAnsi="宋体" w:eastAsia="宋体" w:cs="宋体"/>
                <w:kern w:val="0"/>
                <w:sz w:val="18"/>
                <w:szCs w:val="18"/>
              </w:rPr>
              <w:t>脚架:采用实心管电镀合金脚架</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15</w:t>
            </w:r>
          </w:p>
        </w:tc>
      </w:tr>
      <w:tr>
        <w:tblPrEx>
          <w:tblCellMar>
            <w:top w:w="0" w:type="dxa"/>
            <w:left w:w="108" w:type="dxa"/>
            <w:bottom w:w="0" w:type="dxa"/>
            <w:right w:w="108" w:type="dxa"/>
          </w:tblCellMar>
        </w:tblPrEx>
        <w:trPr>
          <w:trHeight w:val="2145" w:hRule="atLeast"/>
        </w:trPr>
        <w:tc>
          <w:tcPr>
            <w:tcW w:w="42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29</w:t>
            </w:r>
          </w:p>
        </w:tc>
        <w:tc>
          <w:tcPr>
            <w:tcW w:w="10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三人位沙发</w:t>
            </w:r>
          </w:p>
        </w:tc>
        <w:tc>
          <w:tcPr>
            <w:tcW w:w="20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670528" behindDoc="0" locked="0" layoutInCell="1" allowOverlap="1">
                  <wp:simplePos x="0" y="0"/>
                  <wp:positionH relativeFrom="column">
                    <wp:posOffset>0</wp:posOffset>
                  </wp:positionH>
                  <wp:positionV relativeFrom="paragraph">
                    <wp:posOffset>280670</wp:posOffset>
                  </wp:positionV>
                  <wp:extent cx="1171575" cy="695325"/>
                  <wp:effectExtent l="0" t="0" r="9525" b="0"/>
                  <wp:wrapNone/>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171575" cy="695325"/>
                          </a:xfrm>
                          <a:prstGeom prst="rect">
                            <a:avLst/>
                          </a:prstGeom>
                          <a:noFill/>
                          <a:ln>
                            <a:noFill/>
                          </a:ln>
                        </pic:spPr>
                      </pic:pic>
                    </a:graphicData>
                  </a:graphic>
                </wp:anchor>
              </w:drawing>
            </w:r>
          </w:p>
        </w:tc>
        <w:tc>
          <w:tcPr>
            <w:tcW w:w="9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5楼（接待室)</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材质: 面饰：采用加厚西皮面料；海绵：30#-50#高密度聚氨脂定型泡棉；框架：采用优质硬木构成，刚性强，含水率小于9%，经过防腐、防虫处理，不变形；均匀光亮无色差。执行标准：GB 5296.6-2004 国家标准： QB/T 1952.1-2003 轻工行业标准。</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r>
      <w:tr>
        <w:tblPrEx>
          <w:tblCellMar>
            <w:top w:w="0" w:type="dxa"/>
            <w:left w:w="108" w:type="dxa"/>
            <w:bottom w:w="0" w:type="dxa"/>
            <w:right w:w="108" w:type="dxa"/>
          </w:tblCellMar>
        </w:tblPrEx>
        <w:trPr>
          <w:trHeight w:val="2280" w:hRule="atLeast"/>
        </w:trPr>
        <w:tc>
          <w:tcPr>
            <w:tcW w:w="42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30</w:t>
            </w:r>
          </w:p>
        </w:tc>
        <w:tc>
          <w:tcPr>
            <w:tcW w:w="10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单人位沙发</w:t>
            </w:r>
          </w:p>
        </w:tc>
        <w:tc>
          <w:tcPr>
            <w:tcW w:w="20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671552" behindDoc="0" locked="0" layoutInCell="1" allowOverlap="1">
                  <wp:simplePos x="0" y="0"/>
                  <wp:positionH relativeFrom="column">
                    <wp:posOffset>0</wp:posOffset>
                  </wp:positionH>
                  <wp:positionV relativeFrom="paragraph">
                    <wp:posOffset>248920</wp:posOffset>
                  </wp:positionV>
                  <wp:extent cx="1181100" cy="695325"/>
                  <wp:effectExtent l="0" t="0" r="0" b="9525"/>
                  <wp:wrapNone/>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181100" cy="695325"/>
                          </a:xfrm>
                          <a:prstGeom prst="rect">
                            <a:avLst/>
                          </a:prstGeom>
                          <a:noFill/>
                          <a:ln>
                            <a:noFill/>
                          </a:ln>
                        </pic:spPr>
                      </pic:pic>
                    </a:graphicData>
                  </a:graphic>
                </wp:anchor>
              </w:drawing>
            </w:r>
          </w:p>
        </w:tc>
        <w:tc>
          <w:tcPr>
            <w:tcW w:w="9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5楼（接待室)</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材质: 面饰：采用加厚西皮面料；海绵：30#-50#高密度聚氨脂定型泡棉；框架：采用优质硬木构成，刚性强，含水率小于9%，经过防腐、防虫处理，不变形；均匀光亮无色差。执行标准：GB 5296.6-2004 国家标准： QB/T 1952.1-2003 轻工行业标准。</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r>
      <w:tr>
        <w:tblPrEx>
          <w:tblCellMar>
            <w:top w:w="0" w:type="dxa"/>
            <w:left w:w="108" w:type="dxa"/>
            <w:bottom w:w="0" w:type="dxa"/>
            <w:right w:w="108" w:type="dxa"/>
          </w:tblCellMar>
        </w:tblPrEx>
        <w:trPr>
          <w:trHeight w:val="1890" w:hRule="atLeast"/>
        </w:trPr>
        <w:tc>
          <w:tcPr>
            <w:tcW w:w="42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31</w:t>
            </w:r>
          </w:p>
        </w:tc>
        <w:tc>
          <w:tcPr>
            <w:tcW w:w="10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长茶几</w:t>
            </w:r>
          </w:p>
        </w:tc>
        <w:tc>
          <w:tcPr>
            <w:tcW w:w="20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672576" behindDoc="0" locked="0" layoutInCell="1" allowOverlap="1">
                  <wp:simplePos x="0" y="0"/>
                  <wp:positionH relativeFrom="column">
                    <wp:posOffset>0</wp:posOffset>
                  </wp:positionH>
                  <wp:positionV relativeFrom="paragraph">
                    <wp:posOffset>319405</wp:posOffset>
                  </wp:positionV>
                  <wp:extent cx="1181100" cy="695325"/>
                  <wp:effectExtent l="0" t="0" r="0" b="9525"/>
                  <wp:wrapNone/>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181100" cy="695325"/>
                          </a:xfrm>
                          <a:prstGeom prst="rect">
                            <a:avLst/>
                          </a:prstGeom>
                          <a:noFill/>
                          <a:ln>
                            <a:noFill/>
                          </a:ln>
                        </pic:spPr>
                      </pic:pic>
                    </a:graphicData>
                  </a:graphic>
                </wp:anchor>
              </w:drawing>
            </w:r>
          </w:p>
        </w:tc>
        <w:tc>
          <w:tcPr>
            <w:tcW w:w="9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5楼（接待室)</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1200*600*450</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r>
      <w:tr>
        <w:tblPrEx>
          <w:tblCellMar>
            <w:top w:w="0" w:type="dxa"/>
            <w:left w:w="108" w:type="dxa"/>
            <w:bottom w:w="0" w:type="dxa"/>
            <w:right w:w="108" w:type="dxa"/>
          </w:tblCellMar>
        </w:tblPrEx>
        <w:trPr>
          <w:trHeight w:val="2070" w:hRule="atLeast"/>
        </w:trPr>
        <w:tc>
          <w:tcPr>
            <w:tcW w:w="42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32</w:t>
            </w:r>
          </w:p>
        </w:tc>
        <w:tc>
          <w:tcPr>
            <w:tcW w:w="10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方茶几</w:t>
            </w:r>
          </w:p>
        </w:tc>
        <w:tc>
          <w:tcPr>
            <w:tcW w:w="20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673600" behindDoc="0" locked="0" layoutInCell="1" allowOverlap="1">
                  <wp:simplePos x="0" y="0"/>
                  <wp:positionH relativeFrom="column">
                    <wp:posOffset>0</wp:posOffset>
                  </wp:positionH>
                  <wp:positionV relativeFrom="paragraph">
                    <wp:posOffset>245745</wp:posOffset>
                  </wp:positionV>
                  <wp:extent cx="1171575" cy="704850"/>
                  <wp:effectExtent l="0" t="0" r="9525" b="0"/>
                  <wp:wrapNone/>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171575" cy="704850"/>
                          </a:xfrm>
                          <a:prstGeom prst="rect">
                            <a:avLst/>
                          </a:prstGeom>
                          <a:noFill/>
                          <a:ln>
                            <a:noFill/>
                          </a:ln>
                        </pic:spPr>
                      </pic:pic>
                    </a:graphicData>
                  </a:graphic>
                </wp:anchor>
              </w:drawing>
            </w:r>
          </w:p>
        </w:tc>
        <w:tc>
          <w:tcPr>
            <w:tcW w:w="9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5楼（接待室)</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500*500*450</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r>
      <w:tr>
        <w:tblPrEx>
          <w:tblCellMar>
            <w:top w:w="0" w:type="dxa"/>
            <w:left w:w="108" w:type="dxa"/>
            <w:bottom w:w="0" w:type="dxa"/>
            <w:right w:w="108" w:type="dxa"/>
          </w:tblCellMar>
        </w:tblPrEx>
        <w:trPr>
          <w:trHeight w:val="3000" w:hRule="atLeast"/>
        </w:trPr>
        <w:tc>
          <w:tcPr>
            <w:tcW w:w="42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33</w:t>
            </w:r>
          </w:p>
        </w:tc>
        <w:tc>
          <w:tcPr>
            <w:tcW w:w="10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三门文件柜</w:t>
            </w:r>
          </w:p>
        </w:tc>
        <w:tc>
          <w:tcPr>
            <w:tcW w:w="20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674624" behindDoc="0" locked="0" layoutInCell="1" allowOverlap="1">
                  <wp:simplePos x="0" y="0"/>
                  <wp:positionH relativeFrom="column">
                    <wp:posOffset>304800</wp:posOffset>
                  </wp:positionH>
                  <wp:positionV relativeFrom="paragraph">
                    <wp:posOffset>133350</wp:posOffset>
                  </wp:positionV>
                  <wp:extent cx="647700" cy="1276350"/>
                  <wp:effectExtent l="0" t="0" r="0" b="0"/>
                  <wp:wrapNone/>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647700" cy="1276350"/>
                          </a:xfrm>
                          <a:prstGeom prst="rect">
                            <a:avLst/>
                          </a:prstGeom>
                          <a:noFill/>
                          <a:ln>
                            <a:noFill/>
                          </a:ln>
                        </pic:spPr>
                      </pic:pic>
                    </a:graphicData>
                  </a:graphic>
                </wp:anchor>
              </w:drawing>
            </w:r>
          </w:p>
        </w:tc>
        <w:tc>
          <w:tcPr>
            <w:tcW w:w="9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5楼（接待室)</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1200*400*2000</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1、板材：基材采用游离甲释放量符合欧洲E-0级标准的中纤板板材；板材厚度由台面板，横板，两侧板25，共它18厘。具体按家具设计需要采用不同厚度组合。                                                   2、贴面：外压三聚清胺饰面板，防刮防水渗透。易清结。</w:t>
            </w:r>
            <w:r>
              <w:rPr>
                <w:rFonts w:hint="eastAsia" w:ascii="宋体" w:hAnsi="宋体" w:eastAsia="宋体" w:cs="宋体"/>
                <w:kern w:val="0"/>
                <w:sz w:val="18"/>
                <w:szCs w:val="18"/>
              </w:rPr>
              <w:br w:type="textWrapping"/>
            </w:r>
            <w:r>
              <w:rPr>
                <w:rFonts w:hint="eastAsia" w:ascii="宋体" w:hAnsi="宋体" w:eastAsia="宋体" w:cs="宋体"/>
                <w:kern w:val="0"/>
                <w:sz w:val="18"/>
                <w:szCs w:val="18"/>
              </w:rPr>
              <w:t>3、优质绿色环保产品,甲醛含量≤1.0mg/L密度≥760kg/m3,静曲张 度≥51.2Mpa,吸水膨胀率≤8.1%.</w:t>
            </w:r>
            <w:r>
              <w:rPr>
                <w:rFonts w:hint="eastAsia" w:ascii="宋体" w:hAnsi="宋体" w:eastAsia="宋体" w:cs="宋体"/>
                <w:kern w:val="0"/>
                <w:sz w:val="18"/>
                <w:szCs w:val="18"/>
              </w:rPr>
              <w:br w:type="textWrapping"/>
            </w:r>
            <w:r>
              <w:rPr>
                <w:rFonts w:hint="eastAsia" w:ascii="宋体" w:hAnsi="宋体" w:eastAsia="宋体" w:cs="宋体"/>
                <w:kern w:val="0"/>
                <w:sz w:val="18"/>
                <w:szCs w:val="18"/>
              </w:rPr>
              <w:t xml:space="preserve">4、封边：采用２．０ＭＭ厚ｐｖｃ封边条，全自动封边机完成封边； </w:t>
            </w:r>
            <w:r>
              <w:rPr>
                <w:rFonts w:hint="eastAsia" w:ascii="宋体" w:hAnsi="宋体" w:eastAsia="宋体" w:cs="宋体"/>
                <w:kern w:val="0"/>
                <w:sz w:val="18"/>
                <w:szCs w:val="18"/>
              </w:rPr>
              <w:br w:type="textWrapping"/>
            </w:r>
            <w:r>
              <w:rPr>
                <w:rFonts w:hint="eastAsia" w:ascii="宋体" w:hAnsi="宋体" w:eastAsia="宋体" w:cs="宋体"/>
                <w:kern w:val="0"/>
                <w:sz w:val="18"/>
                <w:szCs w:val="18"/>
              </w:rPr>
              <w:t>5、五金配件：采用优质静音三节路轨、三合一结构螺丝,门较锁具开合次数超过５万次。</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r>
      <w:tr>
        <w:tblPrEx>
          <w:tblCellMar>
            <w:top w:w="0" w:type="dxa"/>
            <w:left w:w="108" w:type="dxa"/>
            <w:bottom w:w="0" w:type="dxa"/>
            <w:right w:w="108" w:type="dxa"/>
          </w:tblCellMar>
        </w:tblPrEx>
        <w:trPr>
          <w:trHeight w:val="3000" w:hRule="atLeast"/>
        </w:trPr>
        <w:tc>
          <w:tcPr>
            <w:tcW w:w="42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34</w:t>
            </w:r>
          </w:p>
        </w:tc>
        <w:tc>
          <w:tcPr>
            <w:tcW w:w="10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学习台</w:t>
            </w:r>
          </w:p>
        </w:tc>
        <w:tc>
          <w:tcPr>
            <w:tcW w:w="20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692032" behindDoc="0" locked="0" layoutInCell="1" allowOverlap="1">
                  <wp:simplePos x="0" y="0"/>
                  <wp:positionH relativeFrom="column">
                    <wp:posOffset>28575</wp:posOffset>
                  </wp:positionH>
                  <wp:positionV relativeFrom="paragraph">
                    <wp:posOffset>182245</wp:posOffset>
                  </wp:positionV>
                  <wp:extent cx="1123950" cy="1276350"/>
                  <wp:effectExtent l="0" t="0" r="0" b="0"/>
                  <wp:wrapNone/>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123950" cy="1276350"/>
                          </a:xfrm>
                          <a:prstGeom prst="rect">
                            <a:avLst/>
                          </a:prstGeom>
                          <a:noFill/>
                          <a:ln>
                            <a:noFill/>
                          </a:ln>
                        </pic:spPr>
                      </pic:pic>
                    </a:graphicData>
                  </a:graphic>
                </wp:anchor>
              </w:drawing>
            </w:r>
          </w:p>
        </w:tc>
        <w:tc>
          <w:tcPr>
            <w:tcW w:w="9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5楼（自习室)</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800*500*1800</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1、板材：基材采用游离甲释放量符合欧洲E-0级标准的中纤板板材；板材厚度由台面板，横板，两侧板25，共它18厘。具体按家具设计需要采用不同厚度组合。                                                   2、贴面：外压三聚清胺饰面板，防刮防水渗透。易清结。</w:t>
            </w:r>
            <w:r>
              <w:rPr>
                <w:rFonts w:hint="eastAsia" w:ascii="宋体" w:hAnsi="宋体" w:eastAsia="宋体" w:cs="宋体"/>
                <w:kern w:val="0"/>
                <w:sz w:val="18"/>
                <w:szCs w:val="18"/>
              </w:rPr>
              <w:br w:type="textWrapping"/>
            </w:r>
            <w:r>
              <w:rPr>
                <w:rFonts w:hint="eastAsia" w:ascii="宋体" w:hAnsi="宋体" w:eastAsia="宋体" w:cs="宋体"/>
                <w:kern w:val="0"/>
                <w:sz w:val="18"/>
                <w:szCs w:val="18"/>
              </w:rPr>
              <w:t>3、优质绿色环保产品,甲醛含量≤1.0mg/L密度≥760kg/m3,静曲张 度≥51.2Mpa,吸水膨胀率≤8.1%.</w:t>
            </w:r>
            <w:r>
              <w:rPr>
                <w:rFonts w:hint="eastAsia" w:ascii="宋体" w:hAnsi="宋体" w:eastAsia="宋体" w:cs="宋体"/>
                <w:kern w:val="0"/>
                <w:sz w:val="18"/>
                <w:szCs w:val="18"/>
              </w:rPr>
              <w:br w:type="textWrapping"/>
            </w:r>
            <w:r>
              <w:rPr>
                <w:rFonts w:hint="eastAsia" w:ascii="宋体" w:hAnsi="宋体" w:eastAsia="宋体" w:cs="宋体"/>
                <w:kern w:val="0"/>
                <w:sz w:val="18"/>
                <w:szCs w:val="18"/>
              </w:rPr>
              <w:t xml:space="preserve">4、封边：采用２．０ＭＭ厚ｐｖｃ封边条，全自动封边机完成封边； </w:t>
            </w:r>
            <w:r>
              <w:rPr>
                <w:rFonts w:hint="eastAsia" w:ascii="宋体" w:hAnsi="宋体" w:eastAsia="宋体" w:cs="宋体"/>
                <w:kern w:val="0"/>
                <w:sz w:val="18"/>
                <w:szCs w:val="18"/>
              </w:rPr>
              <w:br w:type="textWrapping"/>
            </w:r>
            <w:r>
              <w:rPr>
                <w:rFonts w:hint="eastAsia" w:ascii="宋体" w:hAnsi="宋体" w:eastAsia="宋体" w:cs="宋体"/>
                <w:kern w:val="0"/>
                <w:sz w:val="18"/>
                <w:szCs w:val="18"/>
              </w:rPr>
              <w:t>5、五金配件：采用优质静音三节路轨、三合一结构螺丝,门较锁具开合次数超过５万次。</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60</w:t>
            </w:r>
          </w:p>
        </w:tc>
      </w:tr>
      <w:tr>
        <w:tblPrEx>
          <w:tblCellMar>
            <w:top w:w="0" w:type="dxa"/>
            <w:left w:w="108" w:type="dxa"/>
            <w:bottom w:w="0" w:type="dxa"/>
            <w:right w:w="108" w:type="dxa"/>
          </w:tblCellMar>
        </w:tblPrEx>
        <w:trPr>
          <w:trHeight w:val="3000" w:hRule="atLeast"/>
        </w:trPr>
        <w:tc>
          <w:tcPr>
            <w:tcW w:w="42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35</w:t>
            </w:r>
          </w:p>
        </w:tc>
        <w:tc>
          <w:tcPr>
            <w:tcW w:w="10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货架</w:t>
            </w:r>
          </w:p>
        </w:tc>
        <w:tc>
          <w:tcPr>
            <w:tcW w:w="20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701248" behindDoc="0" locked="0" layoutInCell="1" allowOverlap="1">
                  <wp:simplePos x="0" y="0"/>
                  <wp:positionH relativeFrom="column">
                    <wp:posOffset>66675</wp:posOffset>
                  </wp:positionH>
                  <wp:positionV relativeFrom="paragraph">
                    <wp:posOffset>56515</wp:posOffset>
                  </wp:positionV>
                  <wp:extent cx="1057275" cy="1190625"/>
                  <wp:effectExtent l="0" t="0" r="9525" b="9525"/>
                  <wp:wrapNone/>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057275" cy="1190625"/>
                          </a:xfrm>
                          <a:prstGeom prst="rect">
                            <a:avLst/>
                          </a:prstGeom>
                          <a:noFill/>
                          <a:ln>
                            <a:noFill/>
                          </a:ln>
                        </pic:spPr>
                      </pic:pic>
                    </a:graphicData>
                  </a:graphic>
                </wp:anchor>
              </w:drawing>
            </w:r>
          </w:p>
        </w:tc>
        <w:tc>
          <w:tcPr>
            <w:tcW w:w="9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5楼（库房)</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1400*500*2000</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材质说明：                                   上海宝钢优质冷轧板,板材厚度为层板0.8mm冷轧钢板，层板下层采用加强横贯承重设计，立柱1.2mm厚，横梁1.2mm厚。每成承重250KG。                                         采用优质冷轨钢板模压成型.表面经除油,去锈,磷化等九道工序处理</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套</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r>
      <w:tr>
        <w:tblPrEx>
          <w:tblCellMar>
            <w:top w:w="0" w:type="dxa"/>
            <w:left w:w="108" w:type="dxa"/>
            <w:bottom w:w="0" w:type="dxa"/>
            <w:right w:w="108" w:type="dxa"/>
          </w:tblCellMar>
        </w:tblPrEx>
        <w:trPr>
          <w:trHeight w:val="2400" w:hRule="atLeast"/>
        </w:trPr>
        <w:tc>
          <w:tcPr>
            <w:tcW w:w="42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36</w:t>
            </w:r>
          </w:p>
        </w:tc>
        <w:tc>
          <w:tcPr>
            <w:tcW w:w="10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货架</w:t>
            </w:r>
          </w:p>
        </w:tc>
        <w:tc>
          <w:tcPr>
            <w:tcW w:w="20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702272" behindDoc="0" locked="0" layoutInCell="1" allowOverlap="1">
                  <wp:simplePos x="0" y="0"/>
                  <wp:positionH relativeFrom="column">
                    <wp:posOffset>66675</wp:posOffset>
                  </wp:positionH>
                  <wp:positionV relativeFrom="paragraph">
                    <wp:posOffset>54610</wp:posOffset>
                  </wp:positionV>
                  <wp:extent cx="1057275" cy="1190625"/>
                  <wp:effectExtent l="0" t="0" r="9525" b="9525"/>
                  <wp:wrapNone/>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057275" cy="1190625"/>
                          </a:xfrm>
                          <a:prstGeom prst="rect">
                            <a:avLst/>
                          </a:prstGeom>
                          <a:noFill/>
                          <a:ln>
                            <a:noFill/>
                          </a:ln>
                        </pic:spPr>
                      </pic:pic>
                    </a:graphicData>
                  </a:graphic>
                </wp:anchor>
              </w:drawing>
            </w:r>
          </w:p>
        </w:tc>
        <w:tc>
          <w:tcPr>
            <w:tcW w:w="9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5楼（库房)</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800*500*2000</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材质说明：                                   上海宝钢优质冷轧板,板材厚度为层板0.8mm冷轧钢板，层板下层采用加强横贯承重设计，立柱1.2mm厚，横梁1.2mm厚。每成承重250KG。                                         采用优质冷轨钢板模压成型.表面经除油,去锈,磷化等九道工序处理</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套</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r>
      <w:tr>
        <w:tblPrEx>
          <w:tblCellMar>
            <w:top w:w="0" w:type="dxa"/>
            <w:left w:w="108" w:type="dxa"/>
            <w:bottom w:w="0" w:type="dxa"/>
            <w:right w:w="108" w:type="dxa"/>
          </w:tblCellMar>
        </w:tblPrEx>
        <w:trPr>
          <w:trHeight w:val="2445" w:hRule="atLeast"/>
        </w:trPr>
        <w:tc>
          <w:tcPr>
            <w:tcW w:w="42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37</w:t>
            </w:r>
          </w:p>
        </w:tc>
        <w:tc>
          <w:tcPr>
            <w:tcW w:w="10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货架</w:t>
            </w:r>
          </w:p>
        </w:tc>
        <w:tc>
          <w:tcPr>
            <w:tcW w:w="20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743232" behindDoc="0" locked="0" layoutInCell="1" allowOverlap="1">
                  <wp:simplePos x="0" y="0"/>
                  <wp:positionH relativeFrom="column">
                    <wp:posOffset>114300</wp:posOffset>
                  </wp:positionH>
                  <wp:positionV relativeFrom="paragraph">
                    <wp:posOffset>113030</wp:posOffset>
                  </wp:positionV>
                  <wp:extent cx="1057275" cy="1190625"/>
                  <wp:effectExtent l="0" t="0" r="9525" b="9525"/>
                  <wp:wrapNone/>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057275" cy="1190625"/>
                          </a:xfrm>
                          <a:prstGeom prst="rect">
                            <a:avLst/>
                          </a:prstGeom>
                          <a:noFill/>
                          <a:ln>
                            <a:noFill/>
                          </a:ln>
                        </pic:spPr>
                      </pic:pic>
                    </a:graphicData>
                  </a:graphic>
                </wp:anchor>
              </w:drawing>
            </w:r>
          </w:p>
        </w:tc>
        <w:tc>
          <w:tcPr>
            <w:tcW w:w="9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5楼（库房)</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1400*500*2000</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材质说明：                                   上海宝钢优质冷轧板,板材厚度为层板0.8mm冷轧钢板，层板下层采用加强横贯承重设计，立柱1.2mm厚，横梁1.2mm厚。每成承重250KG。                                         采用优质冷轨钢板模压成型.表面经除油,去锈,磷化等九道工序处理</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套</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r>
      <w:tr>
        <w:tblPrEx>
          <w:tblCellMar>
            <w:top w:w="0" w:type="dxa"/>
            <w:left w:w="108" w:type="dxa"/>
            <w:bottom w:w="0" w:type="dxa"/>
            <w:right w:w="108" w:type="dxa"/>
          </w:tblCellMar>
        </w:tblPrEx>
        <w:trPr>
          <w:trHeight w:val="2580" w:hRule="atLeast"/>
        </w:trPr>
        <w:tc>
          <w:tcPr>
            <w:tcW w:w="42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38</w:t>
            </w:r>
          </w:p>
        </w:tc>
        <w:tc>
          <w:tcPr>
            <w:tcW w:w="10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学生椅</w:t>
            </w:r>
          </w:p>
        </w:tc>
        <w:tc>
          <w:tcPr>
            <w:tcW w:w="20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675648" behindDoc="0" locked="0" layoutInCell="1" allowOverlap="1">
                  <wp:simplePos x="0" y="0"/>
                  <wp:positionH relativeFrom="column">
                    <wp:posOffset>236855</wp:posOffset>
                  </wp:positionH>
                  <wp:positionV relativeFrom="paragraph">
                    <wp:posOffset>100330</wp:posOffset>
                  </wp:positionV>
                  <wp:extent cx="866775" cy="962025"/>
                  <wp:effectExtent l="0" t="0" r="0" b="9525"/>
                  <wp:wrapNone/>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866775" cy="962025"/>
                          </a:xfrm>
                          <a:prstGeom prst="rect">
                            <a:avLst/>
                          </a:prstGeom>
                          <a:noFill/>
                          <a:ln>
                            <a:noFill/>
                          </a:ln>
                        </pic:spPr>
                      </pic:pic>
                    </a:graphicData>
                  </a:graphic>
                </wp:anchor>
              </w:drawing>
            </w:r>
          </w:p>
        </w:tc>
        <w:tc>
          <w:tcPr>
            <w:tcW w:w="9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5楼（自习室)</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材质说明：                                             椅身：坐垫及靠垫承重部分采用全新环保ppc塑胶一次压制成型</w:t>
            </w:r>
            <w:r>
              <w:rPr>
                <w:rFonts w:hint="eastAsia" w:ascii="宋体" w:hAnsi="宋体" w:eastAsia="宋体" w:cs="宋体"/>
                <w:kern w:val="0"/>
                <w:sz w:val="18"/>
                <w:szCs w:val="18"/>
              </w:rPr>
              <w:br w:type="textWrapping"/>
            </w:r>
            <w:r>
              <w:rPr>
                <w:rFonts w:hint="eastAsia" w:ascii="宋体" w:hAnsi="宋体" w:eastAsia="宋体" w:cs="宋体"/>
                <w:kern w:val="0"/>
                <w:sz w:val="18"/>
                <w:szCs w:val="18"/>
              </w:rPr>
              <w:t>面料：采用优质绒布面料，韧度好回弹力强</w:t>
            </w:r>
            <w:r>
              <w:rPr>
                <w:rFonts w:hint="eastAsia" w:ascii="宋体" w:hAnsi="宋体" w:eastAsia="宋体" w:cs="宋体"/>
                <w:kern w:val="0"/>
                <w:sz w:val="18"/>
                <w:szCs w:val="18"/>
              </w:rPr>
              <w:br w:type="textWrapping"/>
            </w:r>
            <w:r>
              <w:rPr>
                <w:rFonts w:hint="eastAsia" w:ascii="宋体" w:hAnsi="宋体" w:eastAsia="宋体" w:cs="宋体"/>
                <w:kern w:val="0"/>
                <w:sz w:val="18"/>
                <w:szCs w:val="18"/>
              </w:rPr>
              <w:t>海绵：选用密度高于35-40#的高密度发泡型海绵，回弹性好，不易变形阻燃.</w:t>
            </w:r>
            <w:r>
              <w:rPr>
                <w:rFonts w:hint="eastAsia" w:ascii="宋体" w:hAnsi="宋体" w:eastAsia="宋体" w:cs="宋体"/>
                <w:kern w:val="0"/>
                <w:sz w:val="18"/>
                <w:szCs w:val="18"/>
              </w:rPr>
              <w:br w:type="textWrapping"/>
            </w:r>
            <w:r>
              <w:rPr>
                <w:rFonts w:hint="eastAsia" w:ascii="宋体" w:hAnsi="宋体" w:eastAsia="宋体" w:cs="宋体"/>
                <w:kern w:val="0"/>
                <w:sz w:val="18"/>
                <w:szCs w:val="18"/>
              </w:rPr>
              <w:t>脚架:采用实心管电镀合金脚架</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套</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60</w:t>
            </w:r>
          </w:p>
        </w:tc>
      </w:tr>
      <w:tr>
        <w:tblPrEx>
          <w:tblCellMar>
            <w:top w:w="0" w:type="dxa"/>
            <w:left w:w="108" w:type="dxa"/>
            <w:bottom w:w="0" w:type="dxa"/>
            <w:right w:w="108" w:type="dxa"/>
          </w:tblCellMar>
        </w:tblPrEx>
        <w:trPr>
          <w:trHeight w:val="3000" w:hRule="atLeast"/>
        </w:trPr>
        <w:tc>
          <w:tcPr>
            <w:tcW w:w="42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39</w:t>
            </w:r>
          </w:p>
        </w:tc>
        <w:tc>
          <w:tcPr>
            <w:tcW w:w="10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实验椅</w:t>
            </w:r>
          </w:p>
        </w:tc>
        <w:tc>
          <w:tcPr>
            <w:tcW w:w="20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676672" behindDoc="0" locked="0" layoutInCell="1" allowOverlap="1">
                  <wp:simplePos x="0" y="0"/>
                  <wp:positionH relativeFrom="column">
                    <wp:posOffset>180975</wp:posOffset>
                  </wp:positionH>
                  <wp:positionV relativeFrom="paragraph">
                    <wp:posOffset>213360</wp:posOffset>
                  </wp:positionV>
                  <wp:extent cx="923925" cy="1181100"/>
                  <wp:effectExtent l="0" t="0" r="9525" b="0"/>
                  <wp:wrapNone/>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anchor>
              </w:drawing>
            </w:r>
          </w:p>
        </w:tc>
        <w:tc>
          <w:tcPr>
            <w:tcW w:w="9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5楼（实验室)</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座垫为高密度海绵软硬适中,是</w:t>
            </w:r>
            <w:r>
              <w:rPr>
                <w:rFonts w:hint="eastAsia" w:ascii="宋体" w:hAnsi="宋体" w:eastAsia="宋体" w:cs="宋体"/>
                <w:kern w:val="0"/>
                <w:sz w:val="18"/>
                <w:szCs w:val="18"/>
                <w:lang w:eastAsia="zh-CN"/>
              </w:rPr>
              <w:t>根据</w:t>
            </w:r>
            <w:r>
              <w:rPr>
                <w:rFonts w:hint="eastAsia" w:ascii="宋体" w:hAnsi="宋体" w:eastAsia="宋体" w:cs="宋体"/>
                <w:kern w:val="0"/>
                <w:sz w:val="18"/>
                <w:szCs w:val="18"/>
              </w:rPr>
              <w:t>人体工程学原理设计座感舒适.外包西皮面料，结构牢固。脚架采用优质尼龙脚架,带万向轮。</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30</w:t>
            </w:r>
          </w:p>
        </w:tc>
      </w:tr>
      <w:tr>
        <w:tblPrEx>
          <w:tblCellMar>
            <w:top w:w="0" w:type="dxa"/>
            <w:left w:w="108" w:type="dxa"/>
            <w:bottom w:w="0" w:type="dxa"/>
            <w:right w:w="108" w:type="dxa"/>
          </w:tblCellMar>
        </w:tblPrEx>
        <w:trPr>
          <w:trHeight w:val="2580" w:hRule="atLeast"/>
        </w:trPr>
        <w:tc>
          <w:tcPr>
            <w:tcW w:w="42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40</w:t>
            </w:r>
          </w:p>
        </w:tc>
        <w:tc>
          <w:tcPr>
            <w:tcW w:w="10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实验椅</w:t>
            </w:r>
          </w:p>
        </w:tc>
        <w:tc>
          <w:tcPr>
            <w:tcW w:w="20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736064" behindDoc="0" locked="0" layoutInCell="1" allowOverlap="1">
                  <wp:simplePos x="0" y="0"/>
                  <wp:positionH relativeFrom="column">
                    <wp:posOffset>152400</wp:posOffset>
                  </wp:positionH>
                  <wp:positionV relativeFrom="paragraph">
                    <wp:posOffset>142875</wp:posOffset>
                  </wp:positionV>
                  <wp:extent cx="923925" cy="1181100"/>
                  <wp:effectExtent l="0" t="0" r="9525" b="0"/>
                  <wp:wrapNone/>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anchor>
              </w:drawing>
            </w:r>
          </w:p>
        </w:tc>
        <w:tc>
          <w:tcPr>
            <w:tcW w:w="9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5楼显微镜室</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座垫为高密度海绵软硬适中,是</w:t>
            </w:r>
            <w:r>
              <w:rPr>
                <w:rFonts w:hint="eastAsia" w:ascii="宋体" w:hAnsi="宋体" w:eastAsia="宋体" w:cs="宋体"/>
                <w:kern w:val="0"/>
                <w:sz w:val="18"/>
                <w:szCs w:val="18"/>
                <w:lang w:eastAsia="zh-CN"/>
              </w:rPr>
              <w:t>根据</w:t>
            </w:r>
            <w:r>
              <w:rPr>
                <w:rFonts w:hint="eastAsia" w:ascii="宋体" w:hAnsi="宋体" w:eastAsia="宋体" w:cs="宋体"/>
                <w:kern w:val="0"/>
                <w:sz w:val="18"/>
                <w:szCs w:val="18"/>
              </w:rPr>
              <w:t>人体工程学原理设计座感舒适.外包西皮面料，结构牢固。脚架采用优质尼龙脚架,带万向轮。</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r>
      <w:tr>
        <w:tblPrEx>
          <w:tblCellMar>
            <w:top w:w="0" w:type="dxa"/>
            <w:left w:w="108" w:type="dxa"/>
            <w:bottom w:w="0" w:type="dxa"/>
            <w:right w:w="108" w:type="dxa"/>
          </w:tblCellMar>
        </w:tblPrEx>
        <w:trPr>
          <w:trHeight w:val="2715" w:hRule="atLeast"/>
        </w:trPr>
        <w:tc>
          <w:tcPr>
            <w:tcW w:w="42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41</w:t>
            </w:r>
          </w:p>
        </w:tc>
        <w:tc>
          <w:tcPr>
            <w:tcW w:w="10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实验椅</w:t>
            </w:r>
          </w:p>
        </w:tc>
        <w:tc>
          <w:tcPr>
            <w:tcW w:w="20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737088" behindDoc="0" locked="0" layoutInCell="1" allowOverlap="1">
                  <wp:simplePos x="0" y="0"/>
                  <wp:positionH relativeFrom="column">
                    <wp:posOffset>171450</wp:posOffset>
                  </wp:positionH>
                  <wp:positionV relativeFrom="paragraph">
                    <wp:posOffset>228600</wp:posOffset>
                  </wp:positionV>
                  <wp:extent cx="923925" cy="1181100"/>
                  <wp:effectExtent l="0" t="0" r="9525" b="0"/>
                  <wp:wrapNone/>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anchor>
              </w:drawing>
            </w:r>
          </w:p>
        </w:tc>
        <w:tc>
          <w:tcPr>
            <w:tcW w:w="9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5楼细胞室</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座垫为高密度海绵软硬适中,是</w:t>
            </w:r>
            <w:r>
              <w:rPr>
                <w:rFonts w:hint="eastAsia" w:ascii="宋体" w:hAnsi="宋体" w:eastAsia="宋体" w:cs="宋体"/>
                <w:kern w:val="0"/>
                <w:sz w:val="18"/>
                <w:szCs w:val="18"/>
                <w:lang w:eastAsia="zh-CN"/>
              </w:rPr>
              <w:t>根据</w:t>
            </w:r>
            <w:r>
              <w:rPr>
                <w:rFonts w:hint="eastAsia" w:ascii="宋体" w:hAnsi="宋体" w:eastAsia="宋体" w:cs="宋体"/>
                <w:kern w:val="0"/>
                <w:sz w:val="18"/>
                <w:szCs w:val="18"/>
              </w:rPr>
              <w:t>人体工程学原理设计座感舒适.外包西皮面料，结构牢固。脚架采用优质尼龙脚架,带万向轮。</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12</w:t>
            </w:r>
          </w:p>
        </w:tc>
      </w:tr>
      <w:tr>
        <w:tblPrEx>
          <w:tblCellMar>
            <w:top w:w="0" w:type="dxa"/>
            <w:left w:w="108" w:type="dxa"/>
            <w:bottom w:w="0" w:type="dxa"/>
            <w:right w:w="108" w:type="dxa"/>
          </w:tblCellMar>
        </w:tblPrEx>
        <w:trPr>
          <w:trHeight w:val="3000" w:hRule="atLeast"/>
        </w:trPr>
        <w:tc>
          <w:tcPr>
            <w:tcW w:w="42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42</w:t>
            </w:r>
          </w:p>
        </w:tc>
        <w:tc>
          <w:tcPr>
            <w:tcW w:w="10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实验椅</w:t>
            </w:r>
          </w:p>
        </w:tc>
        <w:tc>
          <w:tcPr>
            <w:tcW w:w="20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721728" behindDoc="0" locked="0" layoutInCell="1" allowOverlap="1">
                  <wp:simplePos x="0" y="0"/>
                  <wp:positionH relativeFrom="column">
                    <wp:posOffset>180975</wp:posOffset>
                  </wp:positionH>
                  <wp:positionV relativeFrom="paragraph">
                    <wp:posOffset>247650</wp:posOffset>
                  </wp:positionV>
                  <wp:extent cx="923925" cy="1181100"/>
                  <wp:effectExtent l="0" t="0" r="9525" b="0"/>
                  <wp:wrapNone/>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anchor>
              </w:drawing>
            </w:r>
          </w:p>
        </w:tc>
        <w:tc>
          <w:tcPr>
            <w:tcW w:w="9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5楼暗室</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座垫为高密度海绵软硬适中,是</w:t>
            </w:r>
            <w:r>
              <w:rPr>
                <w:rFonts w:hint="eastAsia" w:ascii="宋体" w:hAnsi="宋体" w:eastAsia="宋体" w:cs="宋体"/>
                <w:kern w:val="0"/>
                <w:sz w:val="18"/>
                <w:szCs w:val="18"/>
                <w:lang w:eastAsia="zh-CN"/>
              </w:rPr>
              <w:t>根据</w:t>
            </w:r>
            <w:r>
              <w:rPr>
                <w:rFonts w:hint="eastAsia" w:ascii="宋体" w:hAnsi="宋体" w:eastAsia="宋体" w:cs="宋体"/>
                <w:kern w:val="0"/>
                <w:sz w:val="18"/>
                <w:szCs w:val="18"/>
              </w:rPr>
              <w:t>人体工程学原理设计座感舒适.外包西皮面料，结构牢固。脚架采用优质尼龙脚架,带万向轮。</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r>
      <w:tr>
        <w:tblPrEx>
          <w:tblCellMar>
            <w:top w:w="0" w:type="dxa"/>
            <w:left w:w="108" w:type="dxa"/>
            <w:bottom w:w="0" w:type="dxa"/>
            <w:right w:w="108" w:type="dxa"/>
          </w:tblCellMar>
        </w:tblPrEx>
        <w:trPr>
          <w:trHeight w:val="2505" w:hRule="atLeast"/>
        </w:trPr>
        <w:tc>
          <w:tcPr>
            <w:tcW w:w="42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43</w:t>
            </w:r>
          </w:p>
        </w:tc>
        <w:tc>
          <w:tcPr>
            <w:tcW w:w="10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实验椅</w:t>
            </w:r>
          </w:p>
        </w:tc>
        <w:tc>
          <w:tcPr>
            <w:tcW w:w="20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722752" behindDoc="0" locked="0" layoutInCell="1" allowOverlap="1">
                  <wp:simplePos x="0" y="0"/>
                  <wp:positionH relativeFrom="column">
                    <wp:posOffset>180975</wp:posOffset>
                  </wp:positionH>
                  <wp:positionV relativeFrom="paragraph">
                    <wp:posOffset>161925</wp:posOffset>
                  </wp:positionV>
                  <wp:extent cx="923925" cy="1190625"/>
                  <wp:effectExtent l="0" t="0" r="9525" b="9525"/>
                  <wp:wrapNone/>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23925" cy="1190625"/>
                          </a:xfrm>
                          <a:prstGeom prst="rect">
                            <a:avLst/>
                          </a:prstGeom>
                          <a:noFill/>
                          <a:ln>
                            <a:noFill/>
                          </a:ln>
                        </pic:spPr>
                      </pic:pic>
                    </a:graphicData>
                  </a:graphic>
                </wp:anchor>
              </w:drawing>
            </w:r>
          </w:p>
        </w:tc>
        <w:tc>
          <w:tcPr>
            <w:tcW w:w="9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5楼通风柜室</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座垫为高密度海绵软硬适中,是</w:t>
            </w:r>
            <w:r>
              <w:rPr>
                <w:rFonts w:hint="eastAsia" w:ascii="宋体" w:hAnsi="宋体" w:eastAsia="宋体" w:cs="宋体"/>
                <w:kern w:val="0"/>
                <w:sz w:val="18"/>
                <w:szCs w:val="18"/>
                <w:lang w:eastAsia="zh-CN"/>
              </w:rPr>
              <w:t>根据</w:t>
            </w:r>
            <w:r>
              <w:rPr>
                <w:rFonts w:hint="eastAsia" w:ascii="宋体" w:hAnsi="宋体" w:eastAsia="宋体" w:cs="宋体"/>
                <w:kern w:val="0"/>
                <w:sz w:val="18"/>
                <w:szCs w:val="18"/>
              </w:rPr>
              <w:t>人体工程学原理设计座感舒适.外包西皮面料，结构牢固。脚架采用优质尼龙脚架,带万向轮。</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r>
      <w:tr>
        <w:tblPrEx>
          <w:tblCellMar>
            <w:top w:w="0" w:type="dxa"/>
            <w:left w:w="108" w:type="dxa"/>
            <w:bottom w:w="0" w:type="dxa"/>
            <w:right w:w="108" w:type="dxa"/>
          </w:tblCellMar>
        </w:tblPrEx>
        <w:trPr>
          <w:trHeight w:val="2385" w:hRule="atLeast"/>
        </w:trPr>
        <w:tc>
          <w:tcPr>
            <w:tcW w:w="42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44</w:t>
            </w:r>
          </w:p>
        </w:tc>
        <w:tc>
          <w:tcPr>
            <w:tcW w:w="10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实验椅</w:t>
            </w:r>
          </w:p>
        </w:tc>
        <w:tc>
          <w:tcPr>
            <w:tcW w:w="20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723776" behindDoc="0" locked="0" layoutInCell="1" allowOverlap="1">
                  <wp:simplePos x="0" y="0"/>
                  <wp:positionH relativeFrom="column">
                    <wp:posOffset>180975</wp:posOffset>
                  </wp:positionH>
                  <wp:positionV relativeFrom="paragraph">
                    <wp:posOffset>161925</wp:posOffset>
                  </wp:positionV>
                  <wp:extent cx="923925" cy="1181100"/>
                  <wp:effectExtent l="0" t="0" r="0" b="0"/>
                  <wp:wrapNone/>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23925" cy="1190625"/>
                          </a:xfrm>
                          <a:prstGeom prst="rect">
                            <a:avLst/>
                          </a:prstGeom>
                          <a:noFill/>
                          <a:ln>
                            <a:noFill/>
                          </a:ln>
                        </pic:spPr>
                      </pic:pic>
                    </a:graphicData>
                  </a:graphic>
                </wp:anchor>
              </w:drawing>
            </w:r>
          </w:p>
        </w:tc>
        <w:tc>
          <w:tcPr>
            <w:tcW w:w="9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5楼普通仪器室</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座垫为高密度海绵软硬适中,是</w:t>
            </w:r>
            <w:r>
              <w:rPr>
                <w:rFonts w:hint="eastAsia" w:ascii="宋体" w:hAnsi="宋体" w:eastAsia="宋体" w:cs="宋体"/>
                <w:kern w:val="0"/>
                <w:sz w:val="18"/>
                <w:szCs w:val="18"/>
                <w:lang w:eastAsia="zh-CN"/>
              </w:rPr>
              <w:t>根据</w:t>
            </w:r>
            <w:r>
              <w:rPr>
                <w:rFonts w:hint="eastAsia" w:ascii="宋体" w:hAnsi="宋体" w:eastAsia="宋体" w:cs="宋体"/>
                <w:kern w:val="0"/>
                <w:sz w:val="18"/>
                <w:szCs w:val="18"/>
              </w:rPr>
              <w:t>人体工程学原理设计座感舒适.外包西皮面料，结构牢固。脚架采用优质尼龙脚架,带万向轮。</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r>
      <w:tr>
        <w:tblPrEx>
          <w:tblCellMar>
            <w:top w:w="0" w:type="dxa"/>
            <w:left w:w="108" w:type="dxa"/>
            <w:bottom w:w="0" w:type="dxa"/>
            <w:right w:w="108" w:type="dxa"/>
          </w:tblCellMar>
        </w:tblPrEx>
        <w:trPr>
          <w:trHeight w:val="1833" w:hRule="atLeast"/>
        </w:trPr>
        <w:tc>
          <w:tcPr>
            <w:tcW w:w="42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45</w:t>
            </w:r>
          </w:p>
        </w:tc>
        <w:tc>
          <w:tcPr>
            <w:tcW w:w="10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中班台</w:t>
            </w:r>
          </w:p>
        </w:tc>
        <w:tc>
          <w:tcPr>
            <w:tcW w:w="20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677696" behindDoc="0" locked="0" layoutInCell="1" allowOverlap="1">
                  <wp:simplePos x="0" y="0"/>
                  <wp:positionH relativeFrom="column">
                    <wp:posOffset>28575</wp:posOffset>
                  </wp:positionH>
                  <wp:positionV relativeFrom="paragraph">
                    <wp:posOffset>333375</wp:posOffset>
                  </wp:positionV>
                  <wp:extent cx="1190625" cy="866775"/>
                  <wp:effectExtent l="0" t="0" r="9525" b="9525"/>
                  <wp:wrapNone/>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190625" cy="866775"/>
                          </a:xfrm>
                          <a:prstGeom prst="rect">
                            <a:avLst/>
                          </a:prstGeom>
                          <a:noFill/>
                          <a:ln>
                            <a:noFill/>
                          </a:ln>
                        </pic:spPr>
                      </pic:pic>
                    </a:graphicData>
                  </a:graphic>
                </wp:anchor>
              </w:drawing>
            </w:r>
          </w:p>
        </w:tc>
        <w:tc>
          <w:tcPr>
            <w:tcW w:w="9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6楼     （PI1，2，3，4室)</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1400*700*750</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1、板材：基材采用游离甲释放量符合欧洲E-0级标准的中纤板板材；板材厚度由台面板，横板，两侧板25，共它18厘。具体按家具设计需要采用不同厚度组合。                                                   2、贴面：外压三聚清胺饰面板，防刮防水渗透。易清结。</w:t>
            </w:r>
            <w:r>
              <w:rPr>
                <w:rFonts w:hint="eastAsia" w:ascii="宋体" w:hAnsi="宋体" w:eastAsia="宋体" w:cs="宋体"/>
                <w:kern w:val="0"/>
                <w:sz w:val="18"/>
                <w:szCs w:val="18"/>
              </w:rPr>
              <w:br w:type="textWrapping"/>
            </w:r>
            <w:r>
              <w:rPr>
                <w:rFonts w:hint="eastAsia" w:ascii="宋体" w:hAnsi="宋体" w:eastAsia="宋体" w:cs="宋体"/>
                <w:kern w:val="0"/>
                <w:sz w:val="18"/>
                <w:szCs w:val="18"/>
              </w:rPr>
              <w:t>3、优质绿色环保产品,甲醛含量≤1.0mg/L密度≥760kg/m3,静曲张 度≥51.2Mpa,吸水膨胀率≤8.1%.</w:t>
            </w:r>
            <w:r>
              <w:rPr>
                <w:rFonts w:hint="eastAsia" w:ascii="宋体" w:hAnsi="宋体" w:eastAsia="宋体" w:cs="宋体"/>
                <w:kern w:val="0"/>
                <w:sz w:val="18"/>
                <w:szCs w:val="18"/>
              </w:rPr>
              <w:br w:type="textWrapping"/>
            </w:r>
            <w:r>
              <w:rPr>
                <w:rFonts w:hint="eastAsia" w:ascii="宋体" w:hAnsi="宋体" w:eastAsia="宋体" w:cs="宋体"/>
                <w:kern w:val="0"/>
                <w:sz w:val="18"/>
                <w:szCs w:val="18"/>
              </w:rPr>
              <w:t xml:space="preserve">4、封边：采用２．０ＭＭ厚ｐｖｃ封边条，全自动封边机完成封边； </w:t>
            </w:r>
            <w:r>
              <w:rPr>
                <w:rFonts w:hint="eastAsia" w:ascii="宋体" w:hAnsi="宋体" w:eastAsia="宋体" w:cs="宋体"/>
                <w:kern w:val="0"/>
                <w:sz w:val="18"/>
                <w:szCs w:val="18"/>
              </w:rPr>
              <w:br w:type="textWrapping"/>
            </w:r>
            <w:r>
              <w:rPr>
                <w:rFonts w:hint="eastAsia" w:ascii="宋体" w:hAnsi="宋体" w:eastAsia="宋体" w:cs="宋体"/>
                <w:kern w:val="0"/>
                <w:sz w:val="18"/>
                <w:szCs w:val="18"/>
              </w:rPr>
              <w:t>5、五金配件：采用优质静音三节路轨、三合一结构螺丝,门较锁具开合次数超过５万次。</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套</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8</w:t>
            </w:r>
          </w:p>
        </w:tc>
      </w:tr>
      <w:tr>
        <w:tblPrEx>
          <w:tblCellMar>
            <w:top w:w="0" w:type="dxa"/>
            <w:left w:w="108" w:type="dxa"/>
            <w:bottom w:w="0" w:type="dxa"/>
            <w:right w:w="108" w:type="dxa"/>
          </w:tblCellMar>
        </w:tblPrEx>
        <w:trPr>
          <w:trHeight w:val="2550" w:hRule="atLeast"/>
        </w:trPr>
        <w:tc>
          <w:tcPr>
            <w:tcW w:w="42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46</w:t>
            </w:r>
          </w:p>
        </w:tc>
        <w:tc>
          <w:tcPr>
            <w:tcW w:w="10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高靠背转椅</w:t>
            </w:r>
          </w:p>
        </w:tc>
        <w:tc>
          <w:tcPr>
            <w:tcW w:w="20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712512" behindDoc="0" locked="0" layoutInCell="1" allowOverlap="1">
                  <wp:simplePos x="0" y="0"/>
                  <wp:positionH relativeFrom="column">
                    <wp:posOffset>266700</wp:posOffset>
                  </wp:positionH>
                  <wp:positionV relativeFrom="paragraph">
                    <wp:posOffset>161925</wp:posOffset>
                  </wp:positionV>
                  <wp:extent cx="723900" cy="1162050"/>
                  <wp:effectExtent l="0" t="0" r="0" b="0"/>
                  <wp:wrapNone/>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23900" cy="1171575"/>
                          </a:xfrm>
                          <a:prstGeom prst="rect">
                            <a:avLst/>
                          </a:prstGeom>
                          <a:noFill/>
                          <a:ln>
                            <a:noFill/>
                          </a:ln>
                        </pic:spPr>
                      </pic:pic>
                    </a:graphicData>
                  </a:graphic>
                </wp:anchor>
              </w:drawing>
            </w:r>
          </w:p>
        </w:tc>
        <w:tc>
          <w:tcPr>
            <w:tcW w:w="9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6楼     （PI1，2，3，4室)</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座垫为高密度海绵软硬适中,配高靠背靠枕,是</w:t>
            </w:r>
            <w:r>
              <w:rPr>
                <w:rFonts w:hint="eastAsia" w:ascii="宋体" w:hAnsi="宋体" w:eastAsia="宋体" w:cs="宋体"/>
                <w:kern w:val="0"/>
                <w:sz w:val="18"/>
                <w:szCs w:val="18"/>
                <w:lang w:eastAsia="zh-CN"/>
              </w:rPr>
              <w:t>根据</w:t>
            </w:r>
            <w:r>
              <w:rPr>
                <w:rFonts w:hint="eastAsia" w:ascii="宋体" w:hAnsi="宋体" w:eastAsia="宋体" w:cs="宋体"/>
                <w:kern w:val="0"/>
                <w:sz w:val="18"/>
                <w:szCs w:val="18"/>
              </w:rPr>
              <w:t>人体工程学原理设计座感舒适，座椅机关：三段式固定调整，调节轻便，具有同步倾仰、追背、背升降等多种松紧调节选择,采用结构牢固。脚架采用优质尼龙脚架,带万向轮。</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8</w:t>
            </w:r>
          </w:p>
        </w:tc>
      </w:tr>
      <w:tr>
        <w:tblPrEx>
          <w:tblCellMar>
            <w:top w:w="0" w:type="dxa"/>
            <w:left w:w="108" w:type="dxa"/>
            <w:bottom w:w="0" w:type="dxa"/>
            <w:right w:w="108" w:type="dxa"/>
          </w:tblCellMar>
        </w:tblPrEx>
        <w:trPr>
          <w:trHeight w:val="3000" w:hRule="atLeast"/>
        </w:trPr>
        <w:tc>
          <w:tcPr>
            <w:tcW w:w="42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47</w:t>
            </w:r>
          </w:p>
        </w:tc>
        <w:tc>
          <w:tcPr>
            <w:tcW w:w="10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文件柜</w:t>
            </w:r>
          </w:p>
        </w:tc>
        <w:tc>
          <w:tcPr>
            <w:tcW w:w="20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678720" behindDoc="0" locked="0" layoutInCell="1" allowOverlap="1">
                  <wp:simplePos x="0" y="0"/>
                  <wp:positionH relativeFrom="column">
                    <wp:posOffset>304800</wp:posOffset>
                  </wp:positionH>
                  <wp:positionV relativeFrom="paragraph">
                    <wp:posOffset>133350</wp:posOffset>
                  </wp:positionV>
                  <wp:extent cx="647700" cy="1285875"/>
                  <wp:effectExtent l="0" t="0" r="0" b="0"/>
                  <wp:wrapNone/>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647700" cy="1276350"/>
                          </a:xfrm>
                          <a:prstGeom prst="rect">
                            <a:avLst/>
                          </a:prstGeom>
                          <a:noFill/>
                          <a:ln>
                            <a:noFill/>
                          </a:ln>
                        </pic:spPr>
                      </pic:pic>
                    </a:graphicData>
                  </a:graphic>
                </wp:anchor>
              </w:drawing>
            </w:r>
          </w:p>
        </w:tc>
        <w:tc>
          <w:tcPr>
            <w:tcW w:w="9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6楼     （PI1，2，3，4室)</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800*400*2000</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1、板材：基材采用游离甲释放量符合欧洲E-0级标准的中纤板板材；板材厚度由台面板，横板，两侧板25，共它18厘。具体按家具设计需要采用不同厚度组合。                                                   2、贴面：外压三聚清胺饰面板，防刮防水渗透。易清结。</w:t>
            </w:r>
            <w:r>
              <w:rPr>
                <w:rFonts w:hint="eastAsia" w:ascii="宋体" w:hAnsi="宋体" w:eastAsia="宋体" w:cs="宋体"/>
                <w:kern w:val="0"/>
                <w:sz w:val="18"/>
                <w:szCs w:val="18"/>
              </w:rPr>
              <w:br w:type="textWrapping"/>
            </w:r>
            <w:r>
              <w:rPr>
                <w:rFonts w:hint="eastAsia" w:ascii="宋体" w:hAnsi="宋体" w:eastAsia="宋体" w:cs="宋体"/>
                <w:kern w:val="0"/>
                <w:sz w:val="18"/>
                <w:szCs w:val="18"/>
              </w:rPr>
              <w:t>3、优质绿色环保产品,甲醛含量≤1.0mg/L密度≥760kg/m3,静曲张 度≥51.2Mpa,吸水膨胀率≤8.1%.</w:t>
            </w:r>
            <w:r>
              <w:rPr>
                <w:rFonts w:hint="eastAsia" w:ascii="宋体" w:hAnsi="宋体" w:eastAsia="宋体" w:cs="宋体"/>
                <w:kern w:val="0"/>
                <w:sz w:val="18"/>
                <w:szCs w:val="18"/>
              </w:rPr>
              <w:br w:type="textWrapping"/>
            </w:r>
            <w:r>
              <w:rPr>
                <w:rFonts w:hint="eastAsia" w:ascii="宋体" w:hAnsi="宋体" w:eastAsia="宋体" w:cs="宋体"/>
                <w:kern w:val="0"/>
                <w:sz w:val="18"/>
                <w:szCs w:val="18"/>
              </w:rPr>
              <w:t xml:space="preserve">4、封边：采用２．０ＭＭ厚ｐｖｃ封边条，全自动封边机完成封边； </w:t>
            </w:r>
            <w:r>
              <w:rPr>
                <w:rFonts w:hint="eastAsia" w:ascii="宋体" w:hAnsi="宋体" w:eastAsia="宋体" w:cs="宋体"/>
                <w:kern w:val="0"/>
                <w:sz w:val="18"/>
                <w:szCs w:val="18"/>
              </w:rPr>
              <w:br w:type="textWrapping"/>
            </w:r>
            <w:r>
              <w:rPr>
                <w:rFonts w:hint="eastAsia" w:ascii="宋体" w:hAnsi="宋体" w:eastAsia="宋体" w:cs="宋体"/>
                <w:kern w:val="0"/>
                <w:sz w:val="18"/>
                <w:szCs w:val="18"/>
              </w:rPr>
              <w:t>5、五金配件：采用优质静音三节路轨、三合一结构螺丝,门较锁具开合次数超过５万次。</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w:t>
            </w:r>
          </w:p>
        </w:tc>
      </w:tr>
      <w:tr>
        <w:tblPrEx>
          <w:tblCellMar>
            <w:top w:w="0" w:type="dxa"/>
            <w:left w:w="108" w:type="dxa"/>
            <w:bottom w:w="0" w:type="dxa"/>
            <w:right w:w="108" w:type="dxa"/>
          </w:tblCellMar>
        </w:tblPrEx>
        <w:trPr>
          <w:trHeight w:val="3000" w:hRule="atLeast"/>
        </w:trPr>
        <w:tc>
          <w:tcPr>
            <w:tcW w:w="42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48</w:t>
            </w:r>
          </w:p>
        </w:tc>
        <w:tc>
          <w:tcPr>
            <w:tcW w:w="10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屏风台</w:t>
            </w:r>
          </w:p>
        </w:tc>
        <w:tc>
          <w:tcPr>
            <w:tcW w:w="20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679744" behindDoc="0" locked="0" layoutInCell="1" allowOverlap="1">
                  <wp:simplePos x="0" y="0"/>
                  <wp:positionH relativeFrom="column">
                    <wp:posOffset>133350</wp:posOffset>
                  </wp:positionH>
                  <wp:positionV relativeFrom="paragraph">
                    <wp:posOffset>342900</wp:posOffset>
                  </wp:positionV>
                  <wp:extent cx="1076325" cy="866775"/>
                  <wp:effectExtent l="0" t="0" r="9525" b="0"/>
                  <wp:wrapNone/>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085850" cy="857250"/>
                          </a:xfrm>
                          <a:prstGeom prst="rect">
                            <a:avLst/>
                          </a:prstGeom>
                          <a:noFill/>
                          <a:ln>
                            <a:noFill/>
                          </a:ln>
                        </pic:spPr>
                      </pic:pic>
                    </a:graphicData>
                  </a:graphic>
                </wp:anchor>
              </w:drawing>
            </w:r>
          </w:p>
        </w:tc>
        <w:tc>
          <w:tcPr>
            <w:tcW w:w="9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6楼        （管理办公室)</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1200*600*750</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1、板材：基材采用游离甲释放量符合欧洲E-0级标准的中纤板板材；板材厚度由台面板，横板，两侧板25，共它18厘。具体按家具设计需要采用不同厚度组合。                                                   2、饰面：外压三聚清胺饰面板，防刮防水渗透。易清结。</w:t>
            </w:r>
            <w:r>
              <w:rPr>
                <w:rFonts w:hint="eastAsia" w:ascii="宋体" w:hAnsi="宋体" w:eastAsia="宋体" w:cs="宋体"/>
                <w:kern w:val="0"/>
                <w:sz w:val="18"/>
                <w:szCs w:val="18"/>
              </w:rPr>
              <w:br w:type="textWrapping"/>
            </w:r>
            <w:r>
              <w:rPr>
                <w:rFonts w:hint="eastAsia" w:ascii="宋体" w:hAnsi="宋体" w:eastAsia="宋体" w:cs="宋体"/>
                <w:kern w:val="0"/>
                <w:sz w:val="18"/>
                <w:szCs w:val="18"/>
              </w:rPr>
              <w:t>3、优质绿色环保产品,甲醛含量≤1.0mg/L密度≥760kg/m3,静曲张 度≥51.2Mpa,吸水膨胀率≤8.1%.</w:t>
            </w:r>
            <w:r>
              <w:rPr>
                <w:rFonts w:hint="eastAsia" w:ascii="宋体" w:hAnsi="宋体" w:eastAsia="宋体" w:cs="宋体"/>
                <w:kern w:val="0"/>
                <w:sz w:val="18"/>
                <w:szCs w:val="18"/>
              </w:rPr>
              <w:br w:type="textWrapping"/>
            </w:r>
            <w:r>
              <w:rPr>
                <w:rFonts w:hint="eastAsia" w:ascii="宋体" w:hAnsi="宋体" w:eastAsia="宋体" w:cs="宋体"/>
                <w:kern w:val="0"/>
                <w:sz w:val="18"/>
                <w:szCs w:val="18"/>
              </w:rPr>
              <w:t xml:space="preserve">4、封边：采用２．０ＭＭ厚ｐｖｃ封边条，全自动封边机完成封边； </w:t>
            </w:r>
            <w:r>
              <w:rPr>
                <w:rFonts w:hint="eastAsia" w:ascii="宋体" w:hAnsi="宋体" w:eastAsia="宋体" w:cs="宋体"/>
                <w:kern w:val="0"/>
                <w:sz w:val="18"/>
                <w:szCs w:val="18"/>
              </w:rPr>
              <w:br w:type="textWrapping"/>
            </w:r>
            <w:r>
              <w:rPr>
                <w:rFonts w:hint="eastAsia" w:ascii="宋体" w:hAnsi="宋体" w:eastAsia="宋体" w:cs="宋体"/>
                <w:kern w:val="0"/>
                <w:sz w:val="18"/>
                <w:szCs w:val="18"/>
              </w:rPr>
              <w:t>5、五金配件：采用优质静音三节路轨、三合一结构螺丝,门较锁具开合次数超过５万次。</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10</w:t>
            </w:r>
          </w:p>
        </w:tc>
      </w:tr>
      <w:tr>
        <w:tblPrEx>
          <w:tblCellMar>
            <w:top w:w="0" w:type="dxa"/>
            <w:left w:w="108" w:type="dxa"/>
            <w:bottom w:w="0" w:type="dxa"/>
            <w:right w:w="108" w:type="dxa"/>
          </w:tblCellMar>
        </w:tblPrEx>
        <w:trPr>
          <w:trHeight w:val="2826" w:hRule="atLeast"/>
        </w:trPr>
        <w:tc>
          <w:tcPr>
            <w:tcW w:w="42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49</w:t>
            </w:r>
          </w:p>
        </w:tc>
        <w:tc>
          <w:tcPr>
            <w:tcW w:w="10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转椅</w:t>
            </w:r>
          </w:p>
        </w:tc>
        <w:tc>
          <w:tcPr>
            <w:tcW w:w="20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710464" behindDoc="0" locked="0" layoutInCell="1" allowOverlap="1">
                  <wp:simplePos x="0" y="0"/>
                  <wp:positionH relativeFrom="column">
                    <wp:posOffset>342900</wp:posOffset>
                  </wp:positionH>
                  <wp:positionV relativeFrom="paragraph">
                    <wp:posOffset>247650</wp:posOffset>
                  </wp:positionV>
                  <wp:extent cx="752475" cy="1038225"/>
                  <wp:effectExtent l="0" t="0" r="9525" b="9525"/>
                  <wp:wrapNone/>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752475" cy="1038225"/>
                          </a:xfrm>
                          <a:prstGeom prst="rect">
                            <a:avLst/>
                          </a:prstGeom>
                          <a:noFill/>
                          <a:ln>
                            <a:noFill/>
                          </a:ln>
                        </pic:spPr>
                      </pic:pic>
                    </a:graphicData>
                  </a:graphic>
                </wp:anchor>
              </w:drawing>
            </w:r>
          </w:p>
        </w:tc>
        <w:tc>
          <w:tcPr>
            <w:tcW w:w="9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6楼        （管理办公室)</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座垫为高密度海绵软硬适中,配高靠背靠枕,是</w:t>
            </w:r>
            <w:r>
              <w:rPr>
                <w:rFonts w:hint="eastAsia" w:ascii="宋体" w:hAnsi="宋体" w:eastAsia="宋体" w:cs="宋体"/>
                <w:kern w:val="0"/>
                <w:sz w:val="18"/>
                <w:szCs w:val="18"/>
                <w:lang w:eastAsia="zh-CN"/>
              </w:rPr>
              <w:t>根据</w:t>
            </w:r>
            <w:r>
              <w:rPr>
                <w:rFonts w:hint="eastAsia" w:ascii="宋体" w:hAnsi="宋体" w:eastAsia="宋体" w:cs="宋体"/>
                <w:kern w:val="0"/>
                <w:sz w:val="18"/>
                <w:szCs w:val="18"/>
              </w:rPr>
              <w:t>人体工程学原理设计座感舒适，座椅机关：三段式固定调整，调节轻便，具有同步倾仰、追背、背升降等多种松紧调节选择,采用结构牢固。脚架采用优质尼龙脚架,带万向轮。</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10</w:t>
            </w:r>
          </w:p>
        </w:tc>
      </w:tr>
      <w:tr>
        <w:tblPrEx>
          <w:tblCellMar>
            <w:top w:w="0" w:type="dxa"/>
            <w:left w:w="108" w:type="dxa"/>
            <w:bottom w:w="0" w:type="dxa"/>
            <w:right w:w="108" w:type="dxa"/>
          </w:tblCellMar>
        </w:tblPrEx>
        <w:trPr>
          <w:trHeight w:val="3000" w:hRule="atLeast"/>
        </w:trPr>
        <w:tc>
          <w:tcPr>
            <w:tcW w:w="42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50</w:t>
            </w:r>
          </w:p>
        </w:tc>
        <w:tc>
          <w:tcPr>
            <w:tcW w:w="10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文件柜</w:t>
            </w:r>
          </w:p>
        </w:tc>
        <w:tc>
          <w:tcPr>
            <w:tcW w:w="20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680768" behindDoc="0" locked="0" layoutInCell="1" allowOverlap="1">
                  <wp:simplePos x="0" y="0"/>
                  <wp:positionH relativeFrom="column">
                    <wp:posOffset>304800</wp:posOffset>
                  </wp:positionH>
                  <wp:positionV relativeFrom="paragraph">
                    <wp:posOffset>142875</wp:posOffset>
                  </wp:positionV>
                  <wp:extent cx="647700" cy="1266825"/>
                  <wp:effectExtent l="0" t="0" r="0" b="9525"/>
                  <wp:wrapNone/>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647700" cy="1276350"/>
                          </a:xfrm>
                          <a:prstGeom prst="rect">
                            <a:avLst/>
                          </a:prstGeom>
                          <a:noFill/>
                          <a:ln>
                            <a:noFill/>
                          </a:ln>
                        </pic:spPr>
                      </pic:pic>
                    </a:graphicData>
                  </a:graphic>
                </wp:anchor>
              </w:drawing>
            </w:r>
          </w:p>
        </w:tc>
        <w:tc>
          <w:tcPr>
            <w:tcW w:w="9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6楼        （管理办公室)</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800*400*2000</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1、板材：基材采用游离甲释放量符合欧洲E-0级标准的中纤板板材；板材厚度由台面板，横板，两侧板25，共它18厘。具体按家具设计需要采用不同厚度组合。                                                   2、贴面：外压三聚清胺饰面板，防刮防水渗透。易清结。</w:t>
            </w:r>
            <w:r>
              <w:rPr>
                <w:rFonts w:hint="eastAsia" w:ascii="宋体" w:hAnsi="宋体" w:eastAsia="宋体" w:cs="宋体"/>
                <w:kern w:val="0"/>
                <w:sz w:val="18"/>
                <w:szCs w:val="18"/>
              </w:rPr>
              <w:br w:type="textWrapping"/>
            </w:r>
            <w:r>
              <w:rPr>
                <w:rFonts w:hint="eastAsia" w:ascii="宋体" w:hAnsi="宋体" w:eastAsia="宋体" w:cs="宋体"/>
                <w:kern w:val="0"/>
                <w:sz w:val="18"/>
                <w:szCs w:val="18"/>
              </w:rPr>
              <w:t>3、优质绿色环保产品,甲醛含量≤1.0mg/L密度≥760kg/m3,静曲张 度≥51.2Mpa,吸水膨胀率≤8.1%.</w:t>
            </w:r>
            <w:r>
              <w:rPr>
                <w:rFonts w:hint="eastAsia" w:ascii="宋体" w:hAnsi="宋体" w:eastAsia="宋体" w:cs="宋体"/>
                <w:kern w:val="0"/>
                <w:sz w:val="18"/>
                <w:szCs w:val="18"/>
              </w:rPr>
              <w:br w:type="textWrapping"/>
            </w:r>
            <w:r>
              <w:rPr>
                <w:rFonts w:hint="eastAsia" w:ascii="宋体" w:hAnsi="宋体" w:eastAsia="宋体" w:cs="宋体"/>
                <w:kern w:val="0"/>
                <w:sz w:val="18"/>
                <w:szCs w:val="18"/>
              </w:rPr>
              <w:t xml:space="preserve">4、封边：采用２．０ＭＭ厚ｐｖｃ封边条，全自动封边机完成封边； </w:t>
            </w:r>
            <w:r>
              <w:rPr>
                <w:rFonts w:hint="eastAsia" w:ascii="宋体" w:hAnsi="宋体" w:eastAsia="宋体" w:cs="宋体"/>
                <w:kern w:val="0"/>
                <w:sz w:val="18"/>
                <w:szCs w:val="18"/>
              </w:rPr>
              <w:br w:type="textWrapping"/>
            </w:r>
            <w:r>
              <w:rPr>
                <w:rFonts w:hint="eastAsia" w:ascii="宋体" w:hAnsi="宋体" w:eastAsia="宋体" w:cs="宋体"/>
                <w:kern w:val="0"/>
                <w:sz w:val="18"/>
                <w:szCs w:val="18"/>
              </w:rPr>
              <w:t>5、五金配件：采用优质静音三节路轨、三合一结构螺丝,门较锁具开合次数超过５万次。</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r>
      <w:tr>
        <w:tblPrEx>
          <w:tblCellMar>
            <w:top w:w="0" w:type="dxa"/>
            <w:left w:w="108" w:type="dxa"/>
            <w:bottom w:w="0" w:type="dxa"/>
            <w:right w:w="108" w:type="dxa"/>
          </w:tblCellMar>
        </w:tblPrEx>
        <w:trPr>
          <w:trHeight w:val="3000" w:hRule="atLeast"/>
        </w:trPr>
        <w:tc>
          <w:tcPr>
            <w:tcW w:w="42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51</w:t>
            </w:r>
          </w:p>
        </w:tc>
        <w:tc>
          <w:tcPr>
            <w:tcW w:w="10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活动组合会议桌</w:t>
            </w:r>
          </w:p>
        </w:tc>
        <w:tc>
          <w:tcPr>
            <w:tcW w:w="20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681792" behindDoc="0" locked="0" layoutInCell="1" allowOverlap="1">
                  <wp:simplePos x="0" y="0"/>
                  <wp:positionH relativeFrom="column">
                    <wp:posOffset>0</wp:posOffset>
                  </wp:positionH>
                  <wp:positionV relativeFrom="paragraph">
                    <wp:posOffset>160020</wp:posOffset>
                  </wp:positionV>
                  <wp:extent cx="1190625" cy="942975"/>
                  <wp:effectExtent l="0" t="0" r="9525" b="9525"/>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90625" cy="942975"/>
                          </a:xfrm>
                          <a:prstGeom prst="rect">
                            <a:avLst/>
                          </a:prstGeom>
                          <a:noFill/>
                          <a:ln>
                            <a:noFill/>
                          </a:ln>
                        </pic:spPr>
                      </pic:pic>
                    </a:graphicData>
                  </a:graphic>
                </wp:anchor>
              </w:drawing>
            </w:r>
          </w:p>
        </w:tc>
        <w:tc>
          <w:tcPr>
            <w:tcW w:w="9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6楼        （小会议室)</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组合3600*1200*750单张1200*600*750</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1、板材：基材采用游离甲释放量符合欧洲E-0级标准的中纤板板材；板材厚度由台面板，横板，两侧板25，共它18厘。具体按家具设计需要采用不同厚度组合。                                                   2、贴面：外压三聚清胺饰面板，防刮防水渗透。易清结。</w:t>
            </w:r>
            <w:r>
              <w:rPr>
                <w:rFonts w:hint="eastAsia" w:ascii="宋体" w:hAnsi="宋体" w:eastAsia="宋体" w:cs="宋体"/>
                <w:kern w:val="0"/>
                <w:sz w:val="18"/>
                <w:szCs w:val="18"/>
              </w:rPr>
              <w:br w:type="textWrapping"/>
            </w:r>
            <w:r>
              <w:rPr>
                <w:rFonts w:hint="eastAsia" w:ascii="宋体" w:hAnsi="宋体" w:eastAsia="宋体" w:cs="宋体"/>
                <w:kern w:val="0"/>
                <w:sz w:val="18"/>
                <w:szCs w:val="18"/>
              </w:rPr>
              <w:t>3、优质绿色环保产品,甲醛含量≤1.0mg/L密度≥760kg/m3,静曲张 度≥51.2Mpa,吸水膨胀率≤8.1%.</w:t>
            </w:r>
            <w:r>
              <w:rPr>
                <w:rFonts w:hint="eastAsia" w:ascii="宋体" w:hAnsi="宋体" w:eastAsia="宋体" w:cs="宋体"/>
                <w:kern w:val="0"/>
                <w:sz w:val="18"/>
                <w:szCs w:val="18"/>
              </w:rPr>
              <w:br w:type="textWrapping"/>
            </w:r>
            <w:r>
              <w:rPr>
                <w:rFonts w:hint="eastAsia" w:ascii="宋体" w:hAnsi="宋体" w:eastAsia="宋体" w:cs="宋体"/>
                <w:kern w:val="0"/>
                <w:sz w:val="18"/>
                <w:szCs w:val="18"/>
              </w:rPr>
              <w:t xml:space="preserve">4、封边：采用２．０ＭＭ厚ｐｖｃ封边条，全自动封边机完成封边； </w:t>
            </w:r>
            <w:r>
              <w:rPr>
                <w:rFonts w:hint="eastAsia" w:ascii="宋体" w:hAnsi="宋体" w:eastAsia="宋体" w:cs="宋体"/>
                <w:kern w:val="0"/>
                <w:sz w:val="18"/>
                <w:szCs w:val="18"/>
              </w:rPr>
              <w:br w:type="textWrapping"/>
            </w:r>
            <w:r>
              <w:rPr>
                <w:rFonts w:hint="eastAsia" w:ascii="宋体" w:hAnsi="宋体" w:eastAsia="宋体" w:cs="宋体"/>
                <w:kern w:val="0"/>
                <w:sz w:val="18"/>
                <w:szCs w:val="18"/>
              </w:rPr>
              <w:t>5、五金配件：采用优质静音三节路轨、三合一结构螺丝,门较锁具开合次数超过５万次。</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w:t>
            </w:r>
          </w:p>
        </w:tc>
      </w:tr>
      <w:tr>
        <w:tblPrEx>
          <w:tblCellMar>
            <w:top w:w="0" w:type="dxa"/>
            <w:left w:w="108" w:type="dxa"/>
            <w:bottom w:w="0" w:type="dxa"/>
            <w:right w:w="108" w:type="dxa"/>
          </w:tblCellMar>
        </w:tblPrEx>
        <w:trPr>
          <w:trHeight w:val="2490" w:hRule="atLeast"/>
        </w:trPr>
        <w:tc>
          <w:tcPr>
            <w:tcW w:w="42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52</w:t>
            </w:r>
          </w:p>
        </w:tc>
        <w:tc>
          <w:tcPr>
            <w:tcW w:w="10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折叠会议椅</w:t>
            </w:r>
          </w:p>
        </w:tc>
        <w:tc>
          <w:tcPr>
            <w:tcW w:w="20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682816" behindDoc="0" locked="0" layoutInCell="1" allowOverlap="1">
                  <wp:simplePos x="0" y="0"/>
                  <wp:positionH relativeFrom="column">
                    <wp:posOffset>200025</wp:posOffset>
                  </wp:positionH>
                  <wp:positionV relativeFrom="paragraph">
                    <wp:posOffset>104775</wp:posOffset>
                  </wp:positionV>
                  <wp:extent cx="904875" cy="1238250"/>
                  <wp:effectExtent l="0" t="0" r="9525" b="0"/>
                  <wp:wrapNone/>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04875" cy="1228725"/>
                          </a:xfrm>
                          <a:prstGeom prst="rect">
                            <a:avLst/>
                          </a:prstGeom>
                          <a:noFill/>
                          <a:ln>
                            <a:noFill/>
                          </a:ln>
                        </pic:spPr>
                      </pic:pic>
                    </a:graphicData>
                  </a:graphic>
                </wp:anchor>
              </w:drawing>
            </w:r>
          </w:p>
        </w:tc>
        <w:tc>
          <w:tcPr>
            <w:tcW w:w="9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6楼        （小会议室)</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材质说明：                                             椅身：坐垫及靠垫承重部分采用12mm六层夹板压制成型</w:t>
            </w:r>
            <w:r>
              <w:rPr>
                <w:rFonts w:hint="eastAsia" w:ascii="宋体" w:hAnsi="宋体" w:eastAsia="宋体" w:cs="宋体"/>
                <w:kern w:val="0"/>
                <w:sz w:val="18"/>
                <w:szCs w:val="18"/>
              </w:rPr>
              <w:br w:type="textWrapping"/>
            </w:r>
            <w:r>
              <w:rPr>
                <w:rFonts w:hint="eastAsia" w:ascii="宋体" w:hAnsi="宋体" w:eastAsia="宋体" w:cs="宋体"/>
                <w:kern w:val="0"/>
                <w:sz w:val="18"/>
                <w:szCs w:val="18"/>
              </w:rPr>
              <w:t>面料：采用优质绒布面料，韧度好回弹力强</w:t>
            </w:r>
            <w:r>
              <w:rPr>
                <w:rFonts w:hint="eastAsia" w:ascii="宋体" w:hAnsi="宋体" w:eastAsia="宋体" w:cs="宋体"/>
                <w:kern w:val="0"/>
                <w:sz w:val="18"/>
                <w:szCs w:val="18"/>
              </w:rPr>
              <w:br w:type="textWrapping"/>
            </w:r>
            <w:r>
              <w:rPr>
                <w:rFonts w:hint="eastAsia" w:ascii="宋体" w:hAnsi="宋体" w:eastAsia="宋体" w:cs="宋体"/>
                <w:kern w:val="0"/>
                <w:sz w:val="18"/>
                <w:szCs w:val="18"/>
              </w:rPr>
              <w:t>海绵：选用密度高于35-40#的高密度发泡型海绵，回弹性好，不易变形阻燃.</w:t>
            </w:r>
            <w:r>
              <w:rPr>
                <w:rFonts w:hint="eastAsia" w:ascii="宋体" w:hAnsi="宋体" w:eastAsia="宋体" w:cs="宋体"/>
                <w:kern w:val="0"/>
                <w:sz w:val="18"/>
                <w:szCs w:val="18"/>
              </w:rPr>
              <w:br w:type="textWrapping"/>
            </w:r>
            <w:r>
              <w:rPr>
                <w:rFonts w:hint="eastAsia" w:ascii="宋体" w:hAnsi="宋体" w:eastAsia="宋体" w:cs="宋体"/>
                <w:kern w:val="0"/>
                <w:sz w:val="18"/>
                <w:szCs w:val="18"/>
              </w:rPr>
              <w:t>脚架:采用实心管电镀合金脚架</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15</w:t>
            </w:r>
          </w:p>
        </w:tc>
      </w:tr>
      <w:tr>
        <w:tblPrEx>
          <w:tblCellMar>
            <w:top w:w="0" w:type="dxa"/>
            <w:left w:w="108" w:type="dxa"/>
            <w:bottom w:w="0" w:type="dxa"/>
            <w:right w:w="108" w:type="dxa"/>
          </w:tblCellMar>
        </w:tblPrEx>
        <w:trPr>
          <w:trHeight w:val="3000" w:hRule="atLeast"/>
        </w:trPr>
        <w:tc>
          <w:tcPr>
            <w:tcW w:w="42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53</w:t>
            </w:r>
          </w:p>
        </w:tc>
        <w:tc>
          <w:tcPr>
            <w:tcW w:w="10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讲台</w:t>
            </w:r>
          </w:p>
        </w:tc>
        <w:tc>
          <w:tcPr>
            <w:tcW w:w="20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707392" behindDoc="0" locked="0" layoutInCell="1" allowOverlap="1">
                  <wp:simplePos x="0" y="0"/>
                  <wp:positionH relativeFrom="column">
                    <wp:posOffset>390525</wp:posOffset>
                  </wp:positionH>
                  <wp:positionV relativeFrom="paragraph">
                    <wp:posOffset>276225</wp:posOffset>
                  </wp:positionV>
                  <wp:extent cx="742950" cy="1038225"/>
                  <wp:effectExtent l="0" t="0" r="0" b="9525"/>
                  <wp:wrapNone/>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742950" cy="1038225"/>
                          </a:xfrm>
                          <a:prstGeom prst="rect">
                            <a:avLst/>
                          </a:prstGeom>
                          <a:noFill/>
                          <a:ln>
                            <a:noFill/>
                          </a:ln>
                        </pic:spPr>
                      </pic:pic>
                    </a:graphicData>
                  </a:graphic>
                </wp:anchor>
              </w:drawing>
            </w:r>
          </w:p>
        </w:tc>
        <w:tc>
          <w:tcPr>
            <w:tcW w:w="9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6楼        （大会议室)</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1、板材：基材采用游离甲释放量符合欧洲E-0级标准的中纤板板材；板材厚度由台面板，横板，两侧板25，共它18厘。具体按家具设计需要采用不同厚度组合。                                                   2、贴面：外压三聚清胺饰面板，防刮防水渗透。易清结。</w:t>
            </w:r>
            <w:r>
              <w:rPr>
                <w:rFonts w:hint="eastAsia" w:ascii="宋体" w:hAnsi="宋体" w:eastAsia="宋体" w:cs="宋体"/>
                <w:kern w:val="0"/>
                <w:sz w:val="18"/>
                <w:szCs w:val="18"/>
              </w:rPr>
              <w:br w:type="textWrapping"/>
            </w:r>
            <w:r>
              <w:rPr>
                <w:rFonts w:hint="eastAsia" w:ascii="宋体" w:hAnsi="宋体" w:eastAsia="宋体" w:cs="宋体"/>
                <w:kern w:val="0"/>
                <w:sz w:val="18"/>
                <w:szCs w:val="18"/>
              </w:rPr>
              <w:t>3、优质绿色环保产品,甲醛含量≤1.0mg/L密度≥760kg/m3,静曲张 度≥51.2Mpa,吸水膨胀率≤8.1%.</w:t>
            </w:r>
            <w:r>
              <w:rPr>
                <w:rFonts w:hint="eastAsia" w:ascii="宋体" w:hAnsi="宋体" w:eastAsia="宋体" w:cs="宋体"/>
                <w:kern w:val="0"/>
                <w:sz w:val="18"/>
                <w:szCs w:val="18"/>
              </w:rPr>
              <w:br w:type="textWrapping"/>
            </w:r>
            <w:r>
              <w:rPr>
                <w:rFonts w:hint="eastAsia" w:ascii="宋体" w:hAnsi="宋体" w:eastAsia="宋体" w:cs="宋体"/>
                <w:kern w:val="0"/>
                <w:sz w:val="18"/>
                <w:szCs w:val="18"/>
              </w:rPr>
              <w:t xml:space="preserve">4、封边：采用２．０ＭＭ厚ｐｖｃ封边条，全自动封边机完成封边； </w:t>
            </w:r>
            <w:r>
              <w:rPr>
                <w:rFonts w:hint="eastAsia" w:ascii="宋体" w:hAnsi="宋体" w:eastAsia="宋体" w:cs="宋体"/>
                <w:kern w:val="0"/>
                <w:sz w:val="18"/>
                <w:szCs w:val="18"/>
              </w:rPr>
              <w:br w:type="textWrapping"/>
            </w:r>
            <w:r>
              <w:rPr>
                <w:rFonts w:hint="eastAsia" w:ascii="宋体" w:hAnsi="宋体" w:eastAsia="宋体" w:cs="宋体"/>
                <w:kern w:val="0"/>
                <w:sz w:val="18"/>
                <w:szCs w:val="18"/>
              </w:rPr>
              <w:t>5、五金配件：采用优质静音三节路轨、三合一结构螺丝,门较锁具开合次数超过５万次。</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r>
      <w:tr>
        <w:tblPrEx>
          <w:tblCellMar>
            <w:top w:w="0" w:type="dxa"/>
            <w:left w:w="108" w:type="dxa"/>
            <w:bottom w:w="0" w:type="dxa"/>
            <w:right w:w="108" w:type="dxa"/>
          </w:tblCellMar>
        </w:tblPrEx>
        <w:trPr>
          <w:trHeight w:val="3000" w:hRule="atLeast"/>
        </w:trPr>
        <w:tc>
          <w:tcPr>
            <w:tcW w:w="42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54</w:t>
            </w:r>
          </w:p>
        </w:tc>
        <w:tc>
          <w:tcPr>
            <w:tcW w:w="10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活动组合会议桌</w:t>
            </w:r>
          </w:p>
        </w:tc>
        <w:tc>
          <w:tcPr>
            <w:tcW w:w="20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683840" behindDoc="0" locked="0" layoutInCell="1" allowOverlap="1">
                  <wp:simplePos x="0" y="0"/>
                  <wp:positionH relativeFrom="column">
                    <wp:posOffset>9525</wp:posOffset>
                  </wp:positionH>
                  <wp:positionV relativeFrom="paragraph">
                    <wp:posOffset>146050</wp:posOffset>
                  </wp:positionV>
                  <wp:extent cx="1190625" cy="942975"/>
                  <wp:effectExtent l="0" t="0" r="9525" b="9525"/>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90625" cy="942975"/>
                          </a:xfrm>
                          <a:prstGeom prst="rect">
                            <a:avLst/>
                          </a:prstGeom>
                          <a:noFill/>
                          <a:ln>
                            <a:noFill/>
                          </a:ln>
                        </pic:spPr>
                      </pic:pic>
                    </a:graphicData>
                  </a:graphic>
                </wp:anchor>
              </w:drawing>
            </w:r>
          </w:p>
        </w:tc>
        <w:tc>
          <w:tcPr>
            <w:tcW w:w="9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6楼        （大会议室)</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1200*600*750</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1、板材：基材采用游离甲释放量符合欧洲E-0级标准的中纤板板材；板材厚度由台面板，横板，两侧板25，共它18厘。具体按家具设计需要采用不同厚度组合。                                                   2、贴面：外压三聚清胺饰面板，防刮防水渗透。易清结。</w:t>
            </w:r>
            <w:r>
              <w:rPr>
                <w:rFonts w:hint="eastAsia" w:ascii="宋体" w:hAnsi="宋体" w:eastAsia="宋体" w:cs="宋体"/>
                <w:kern w:val="0"/>
                <w:sz w:val="18"/>
                <w:szCs w:val="18"/>
              </w:rPr>
              <w:br w:type="textWrapping"/>
            </w:r>
            <w:r>
              <w:rPr>
                <w:rFonts w:hint="eastAsia" w:ascii="宋体" w:hAnsi="宋体" w:eastAsia="宋体" w:cs="宋体"/>
                <w:kern w:val="0"/>
                <w:sz w:val="18"/>
                <w:szCs w:val="18"/>
              </w:rPr>
              <w:t>3、优质绿色环保产品,甲醛含量≤1.0mg/L密度≥760kg/m3,静曲张 度≥51.2Mpa,吸水膨胀率≤8.1%.</w:t>
            </w:r>
            <w:r>
              <w:rPr>
                <w:rFonts w:hint="eastAsia" w:ascii="宋体" w:hAnsi="宋体" w:eastAsia="宋体" w:cs="宋体"/>
                <w:kern w:val="0"/>
                <w:sz w:val="18"/>
                <w:szCs w:val="18"/>
              </w:rPr>
              <w:br w:type="textWrapping"/>
            </w:r>
            <w:r>
              <w:rPr>
                <w:rFonts w:hint="eastAsia" w:ascii="宋体" w:hAnsi="宋体" w:eastAsia="宋体" w:cs="宋体"/>
                <w:kern w:val="0"/>
                <w:sz w:val="18"/>
                <w:szCs w:val="18"/>
              </w:rPr>
              <w:t xml:space="preserve">4、封边：采用２．０ＭＭ厚ｐｖｃ封边条，全自动封边机完成封边； </w:t>
            </w:r>
            <w:r>
              <w:rPr>
                <w:rFonts w:hint="eastAsia" w:ascii="宋体" w:hAnsi="宋体" w:eastAsia="宋体" w:cs="宋体"/>
                <w:kern w:val="0"/>
                <w:sz w:val="18"/>
                <w:szCs w:val="18"/>
              </w:rPr>
              <w:br w:type="textWrapping"/>
            </w:r>
            <w:r>
              <w:rPr>
                <w:rFonts w:hint="eastAsia" w:ascii="宋体" w:hAnsi="宋体" w:eastAsia="宋体" w:cs="宋体"/>
                <w:kern w:val="0"/>
                <w:sz w:val="18"/>
                <w:szCs w:val="18"/>
              </w:rPr>
              <w:t>5、五金配件：采用优质静音三节路轨、三合一结构螺丝,门较锁具开合次数超过５万次。</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r>
      <w:tr>
        <w:tblPrEx>
          <w:tblCellMar>
            <w:top w:w="0" w:type="dxa"/>
            <w:left w:w="108" w:type="dxa"/>
            <w:bottom w:w="0" w:type="dxa"/>
            <w:right w:w="108" w:type="dxa"/>
          </w:tblCellMar>
        </w:tblPrEx>
        <w:trPr>
          <w:trHeight w:val="2460" w:hRule="atLeast"/>
        </w:trPr>
        <w:tc>
          <w:tcPr>
            <w:tcW w:w="42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55</w:t>
            </w:r>
          </w:p>
        </w:tc>
        <w:tc>
          <w:tcPr>
            <w:tcW w:w="10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折叠会议椅</w:t>
            </w:r>
          </w:p>
        </w:tc>
        <w:tc>
          <w:tcPr>
            <w:tcW w:w="20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684864" behindDoc="0" locked="0" layoutInCell="1" allowOverlap="1">
                  <wp:simplePos x="0" y="0"/>
                  <wp:positionH relativeFrom="column">
                    <wp:posOffset>200025</wp:posOffset>
                  </wp:positionH>
                  <wp:positionV relativeFrom="paragraph">
                    <wp:posOffset>104775</wp:posOffset>
                  </wp:positionV>
                  <wp:extent cx="904875" cy="1228725"/>
                  <wp:effectExtent l="0" t="0" r="9525" b="9525"/>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04875" cy="1228725"/>
                          </a:xfrm>
                          <a:prstGeom prst="rect">
                            <a:avLst/>
                          </a:prstGeom>
                          <a:noFill/>
                          <a:ln>
                            <a:noFill/>
                          </a:ln>
                        </pic:spPr>
                      </pic:pic>
                    </a:graphicData>
                  </a:graphic>
                </wp:anchor>
              </w:drawing>
            </w:r>
          </w:p>
        </w:tc>
        <w:tc>
          <w:tcPr>
            <w:tcW w:w="9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6楼        （大会议室)</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材质说明：                                             椅身：坐垫及靠垫承重部分采用12mm六层夹板压制成型</w:t>
            </w:r>
            <w:r>
              <w:rPr>
                <w:rFonts w:hint="eastAsia" w:ascii="宋体" w:hAnsi="宋体" w:eastAsia="宋体" w:cs="宋体"/>
                <w:kern w:val="0"/>
                <w:sz w:val="18"/>
                <w:szCs w:val="18"/>
              </w:rPr>
              <w:br w:type="textWrapping"/>
            </w:r>
            <w:r>
              <w:rPr>
                <w:rFonts w:hint="eastAsia" w:ascii="宋体" w:hAnsi="宋体" w:eastAsia="宋体" w:cs="宋体"/>
                <w:kern w:val="0"/>
                <w:sz w:val="18"/>
                <w:szCs w:val="18"/>
              </w:rPr>
              <w:t>面料：采用优质绒布面料，韧度好回弹力强</w:t>
            </w:r>
            <w:r>
              <w:rPr>
                <w:rFonts w:hint="eastAsia" w:ascii="宋体" w:hAnsi="宋体" w:eastAsia="宋体" w:cs="宋体"/>
                <w:kern w:val="0"/>
                <w:sz w:val="18"/>
                <w:szCs w:val="18"/>
              </w:rPr>
              <w:br w:type="textWrapping"/>
            </w:r>
            <w:r>
              <w:rPr>
                <w:rFonts w:hint="eastAsia" w:ascii="宋体" w:hAnsi="宋体" w:eastAsia="宋体" w:cs="宋体"/>
                <w:kern w:val="0"/>
                <w:sz w:val="18"/>
                <w:szCs w:val="18"/>
              </w:rPr>
              <w:t>海绵：选用密度高于35-40#的高密度发泡型海绵，回弹性好，不易变形阻燃.</w:t>
            </w:r>
            <w:r>
              <w:rPr>
                <w:rFonts w:hint="eastAsia" w:ascii="宋体" w:hAnsi="宋体" w:eastAsia="宋体" w:cs="宋体"/>
                <w:kern w:val="0"/>
                <w:sz w:val="18"/>
                <w:szCs w:val="18"/>
              </w:rPr>
              <w:br w:type="textWrapping"/>
            </w:r>
            <w:r>
              <w:rPr>
                <w:rFonts w:hint="eastAsia" w:ascii="宋体" w:hAnsi="宋体" w:eastAsia="宋体" w:cs="宋体"/>
                <w:kern w:val="0"/>
                <w:sz w:val="18"/>
                <w:szCs w:val="18"/>
              </w:rPr>
              <w:t>脚架:采用实心管电镀合金脚架</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40</w:t>
            </w:r>
          </w:p>
        </w:tc>
      </w:tr>
      <w:tr>
        <w:tblPrEx>
          <w:tblCellMar>
            <w:top w:w="0" w:type="dxa"/>
            <w:left w:w="108" w:type="dxa"/>
            <w:bottom w:w="0" w:type="dxa"/>
            <w:right w:w="108" w:type="dxa"/>
          </w:tblCellMar>
        </w:tblPrEx>
        <w:trPr>
          <w:trHeight w:val="1875" w:hRule="atLeast"/>
        </w:trPr>
        <w:tc>
          <w:tcPr>
            <w:tcW w:w="42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56</w:t>
            </w:r>
          </w:p>
        </w:tc>
        <w:tc>
          <w:tcPr>
            <w:tcW w:w="10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休闲沙发</w:t>
            </w:r>
          </w:p>
        </w:tc>
        <w:tc>
          <w:tcPr>
            <w:tcW w:w="20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738112" behindDoc="0" locked="0" layoutInCell="1" allowOverlap="1">
                  <wp:simplePos x="0" y="0"/>
                  <wp:positionH relativeFrom="column">
                    <wp:posOffset>76200</wp:posOffset>
                  </wp:positionH>
                  <wp:positionV relativeFrom="paragraph">
                    <wp:posOffset>219710</wp:posOffset>
                  </wp:positionV>
                  <wp:extent cx="1076325" cy="666750"/>
                  <wp:effectExtent l="0" t="0" r="9525" b="0"/>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076325" cy="666750"/>
                          </a:xfrm>
                          <a:prstGeom prst="rect">
                            <a:avLst/>
                          </a:prstGeom>
                          <a:noFill/>
                          <a:ln>
                            <a:noFill/>
                          </a:ln>
                        </pic:spPr>
                      </pic:pic>
                    </a:graphicData>
                  </a:graphic>
                </wp:anchor>
              </w:drawing>
            </w:r>
          </w:p>
        </w:tc>
        <w:tc>
          <w:tcPr>
            <w:tcW w:w="9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6楼        （茶水区)</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1900*520*780</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r>
      <w:tr>
        <w:tblPrEx>
          <w:tblCellMar>
            <w:top w:w="0" w:type="dxa"/>
            <w:left w:w="108" w:type="dxa"/>
            <w:bottom w:w="0" w:type="dxa"/>
            <w:right w:w="108" w:type="dxa"/>
          </w:tblCellMar>
        </w:tblPrEx>
        <w:trPr>
          <w:trHeight w:val="2250" w:hRule="atLeast"/>
        </w:trPr>
        <w:tc>
          <w:tcPr>
            <w:tcW w:w="42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57</w:t>
            </w:r>
          </w:p>
        </w:tc>
        <w:tc>
          <w:tcPr>
            <w:tcW w:w="10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休闲沙发</w:t>
            </w:r>
          </w:p>
        </w:tc>
        <w:tc>
          <w:tcPr>
            <w:tcW w:w="20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739136" behindDoc="0" locked="0" layoutInCell="1" allowOverlap="1">
                  <wp:simplePos x="0" y="0"/>
                  <wp:positionH relativeFrom="column">
                    <wp:posOffset>28575</wp:posOffset>
                  </wp:positionH>
                  <wp:positionV relativeFrom="paragraph">
                    <wp:posOffset>321310</wp:posOffset>
                  </wp:positionV>
                  <wp:extent cx="1076325" cy="666750"/>
                  <wp:effectExtent l="0" t="0" r="9525" b="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076325" cy="666750"/>
                          </a:xfrm>
                          <a:prstGeom prst="rect">
                            <a:avLst/>
                          </a:prstGeom>
                          <a:noFill/>
                          <a:ln>
                            <a:noFill/>
                          </a:ln>
                        </pic:spPr>
                      </pic:pic>
                    </a:graphicData>
                  </a:graphic>
                </wp:anchor>
              </w:drawing>
            </w:r>
          </w:p>
        </w:tc>
        <w:tc>
          <w:tcPr>
            <w:tcW w:w="9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6楼        （茶水区)</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1400*520*780</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r>
      <w:tr>
        <w:tblPrEx>
          <w:tblCellMar>
            <w:top w:w="0" w:type="dxa"/>
            <w:left w:w="108" w:type="dxa"/>
            <w:bottom w:w="0" w:type="dxa"/>
            <w:right w:w="108" w:type="dxa"/>
          </w:tblCellMar>
        </w:tblPrEx>
        <w:trPr>
          <w:trHeight w:val="2685" w:hRule="atLeast"/>
        </w:trPr>
        <w:tc>
          <w:tcPr>
            <w:tcW w:w="42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58</w:t>
            </w:r>
          </w:p>
        </w:tc>
        <w:tc>
          <w:tcPr>
            <w:tcW w:w="10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货架</w:t>
            </w:r>
          </w:p>
        </w:tc>
        <w:tc>
          <w:tcPr>
            <w:tcW w:w="20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705344" behindDoc="0" locked="0" layoutInCell="1" allowOverlap="1">
                  <wp:simplePos x="0" y="0"/>
                  <wp:positionH relativeFrom="column">
                    <wp:posOffset>142875</wp:posOffset>
                  </wp:positionH>
                  <wp:positionV relativeFrom="paragraph">
                    <wp:posOffset>50800</wp:posOffset>
                  </wp:positionV>
                  <wp:extent cx="1057275" cy="1190625"/>
                  <wp:effectExtent l="0" t="0" r="9525" b="9525"/>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057275" cy="1190625"/>
                          </a:xfrm>
                          <a:prstGeom prst="rect">
                            <a:avLst/>
                          </a:prstGeom>
                          <a:noFill/>
                          <a:ln>
                            <a:noFill/>
                          </a:ln>
                        </pic:spPr>
                      </pic:pic>
                    </a:graphicData>
                  </a:graphic>
                </wp:anchor>
              </w:drawing>
            </w:r>
          </w:p>
        </w:tc>
        <w:tc>
          <w:tcPr>
            <w:tcW w:w="9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6楼（库房)</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1600*500*2000</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材质说明：                                   上海宝钢优质冷轧板,板材厚度为层板0.8mm冷轧钢板，层板下层采用加强横贯承重设计，立柱1.2mm厚，横梁1.2mm厚。每成承重250KG。                                         采用优质冷轨钢板模压成型.表面经除油,去锈,磷化等九道工序处理</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套</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r>
      <w:tr>
        <w:tblPrEx>
          <w:tblCellMar>
            <w:top w:w="0" w:type="dxa"/>
            <w:left w:w="108" w:type="dxa"/>
            <w:bottom w:w="0" w:type="dxa"/>
            <w:right w:w="108" w:type="dxa"/>
          </w:tblCellMar>
        </w:tblPrEx>
        <w:trPr>
          <w:trHeight w:val="2535" w:hRule="atLeast"/>
        </w:trPr>
        <w:tc>
          <w:tcPr>
            <w:tcW w:w="42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59</w:t>
            </w:r>
          </w:p>
        </w:tc>
        <w:tc>
          <w:tcPr>
            <w:tcW w:w="10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货架</w:t>
            </w:r>
          </w:p>
        </w:tc>
        <w:tc>
          <w:tcPr>
            <w:tcW w:w="20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706368" behindDoc="0" locked="0" layoutInCell="1" allowOverlap="1">
                  <wp:simplePos x="0" y="0"/>
                  <wp:positionH relativeFrom="column">
                    <wp:posOffset>104775</wp:posOffset>
                  </wp:positionH>
                  <wp:positionV relativeFrom="paragraph">
                    <wp:posOffset>168910</wp:posOffset>
                  </wp:positionV>
                  <wp:extent cx="1057275" cy="1190625"/>
                  <wp:effectExtent l="0" t="0" r="9525" b="9525"/>
                  <wp:wrapNone/>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057275" cy="1190625"/>
                          </a:xfrm>
                          <a:prstGeom prst="rect">
                            <a:avLst/>
                          </a:prstGeom>
                          <a:noFill/>
                          <a:ln>
                            <a:noFill/>
                          </a:ln>
                        </pic:spPr>
                      </pic:pic>
                    </a:graphicData>
                  </a:graphic>
                </wp:anchor>
              </w:drawing>
            </w:r>
          </w:p>
        </w:tc>
        <w:tc>
          <w:tcPr>
            <w:tcW w:w="9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6楼（库房)</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1800*500*2000</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材质说明：                                   上海宝钢优质冷轧板,板材厚度为层板0.8mm冷轧钢板，层板下层采用加强横贯承重设计，立柱1.2mm厚，横梁1.2mm厚。每成承重250KG。                                         采用优质冷轨钢板模压成型.表面经除油,去锈,磷化等九道工序处理</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套</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r>
      <w:tr>
        <w:tblPrEx>
          <w:tblCellMar>
            <w:top w:w="0" w:type="dxa"/>
            <w:left w:w="108" w:type="dxa"/>
            <w:bottom w:w="0" w:type="dxa"/>
            <w:right w:w="108" w:type="dxa"/>
          </w:tblCellMar>
        </w:tblPrEx>
        <w:trPr>
          <w:trHeight w:val="2655" w:hRule="atLeast"/>
        </w:trPr>
        <w:tc>
          <w:tcPr>
            <w:tcW w:w="42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60</w:t>
            </w:r>
          </w:p>
        </w:tc>
        <w:tc>
          <w:tcPr>
            <w:tcW w:w="10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货架</w:t>
            </w:r>
          </w:p>
        </w:tc>
        <w:tc>
          <w:tcPr>
            <w:tcW w:w="20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726848" behindDoc="0" locked="0" layoutInCell="1" allowOverlap="1">
                  <wp:simplePos x="0" y="0"/>
                  <wp:positionH relativeFrom="column">
                    <wp:posOffset>285750</wp:posOffset>
                  </wp:positionH>
                  <wp:positionV relativeFrom="paragraph">
                    <wp:posOffset>104775</wp:posOffset>
                  </wp:positionV>
                  <wp:extent cx="914400" cy="1457325"/>
                  <wp:effectExtent l="0" t="0" r="0" b="9525"/>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14400" cy="1457325"/>
                          </a:xfrm>
                          <a:prstGeom prst="rect">
                            <a:avLst/>
                          </a:prstGeom>
                          <a:noFill/>
                          <a:ln>
                            <a:noFill/>
                          </a:ln>
                        </pic:spPr>
                      </pic:pic>
                    </a:graphicData>
                  </a:graphic>
                </wp:anchor>
              </w:drawing>
            </w:r>
          </w:p>
        </w:tc>
        <w:tc>
          <w:tcPr>
            <w:tcW w:w="9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6楼（库房)</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880*500*1800</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 xml:space="preserve">材质:上海宝钢优质冷轧板,厚度1.0厘 工艺:采用优质冷轨钢板模压成型.表面经除油,去锈,磷化等九道工序处理,采用国际最新流行亚光静电喷粉,高温而成,防腐蚀性好.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套</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12</w:t>
            </w:r>
          </w:p>
        </w:tc>
      </w:tr>
      <w:tr>
        <w:tblPrEx>
          <w:tblCellMar>
            <w:top w:w="0" w:type="dxa"/>
            <w:left w:w="108" w:type="dxa"/>
            <w:bottom w:w="0" w:type="dxa"/>
            <w:right w:w="108" w:type="dxa"/>
          </w:tblCellMar>
        </w:tblPrEx>
        <w:trPr>
          <w:trHeight w:val="2490" w:hRule="atLeast"/>
        </w:trPr>
        <w:tc>
          <w:tcPr>
            <w:tcW w:w="42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61</w:t>
            </w:r>
          </w:p>
        </w:tc>
        <w:tc>
          <w:tcPr>
            <w:tcW w:w="10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加高转椅</w:t>
            </w:r>
          </w:p>
        </w:tc>
        <w:tc>
          <w:tcPr>
            <w:tcW w:w="20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713536" behindDoc="0" locked="0" layoutInCell="1" allowOverlap="1">
                  <wp:simplePos x="0" y="0"/>
                  <wp:positionH relativeFrom="column">
                    <wp:posOffset>304800</wp:posOffset>
                  </wp:positionH>
                  <wp:positionV relativeFrom="paragraph">
                    <wp:posOffset>247650</wp:posOffset>
                  </wp:positionV>
                  <wp:extent cx="752475" cy="1019175"/>
                  <wp:effectExtent l="0" t="0" r="0" b="9525"/>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752475" cy="1028700"/>
                          </a:xfrm>
                          <a:prstGeom prst="rect">
                            <a:avLst/>
                          </a:prstGeom>
                          <a:noFill/>
                          <a:ln>
                            <a:noFill/>
                          </a:ln>
                        </pic:spPr>
                      </pic:pic>
                    </a:graphicData>
                  </a:graphic>
                </wp:anchor>
              </w:drawing>
            </w:r>
          </w:p>
        </w:tc>
        <w:tc>
          <w:tcPr>
            <w:tcW w:w="9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6楼各功能室</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座垫为高密度海绵软硬适中,配高靠背靠枕,是</w:t>
            </w:r>
            <w:r>
              <w:rPr>
                <w:rFonts w:hint="eastAsia" w:ascii="宋体" w:hAnsi="宋体" w:eastAsia="宋体" w:cs="宋体"/>
                <w:kern w:val="0"/>
                <w:sz w:val="18"/>
                <w:szCs w:val="18"/>
                <w:lang w:eastAsia="zh-CN"/>
              </w:rPr>
              <w:t>根据</w:t>
            </w:r>
            <w:r>
              <w:rPr>
                <w:rFonts w:hint="eastAsia" w:ascii="宋体" w:hAnsi="宋体" w:eastAsia="宋体" w:cs="宋体"/>
                <w:kern w:val="0"/>
                <w:sz w:val="18"/>
                <w:szCs w:val="18"/>
              </w:rPr>
              <w:t>人体工程学原理设计座感舒适，座椅机关：三段式固定调整，调节轻便，具有同步倾仰、追背、背升降等多种松紧调节选择,采用结构牢固。脚架采用优质尼龙脚架,带万向轮。</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26</w:t>
            </w:r>
          </w:p>
        </w:tc>
      </w:tr>
      <w:tr>
        <w:tblPrEx>
          <w:tblCellMar>
            <w:top w:w="0" w:type="dxa"/>
            <w:left w:w="108" w:type="dxa"/>
            <w:bottom w:w="0" w:type="dxa"/>
            <w:right w:w="108" w:type="dxa"/>
          </w:tblCellMar>
        </w:tblPrEx>
        <w:trPr>
          <w:trHeight w:val="2700" w:hRule="atLeast"/>
        </w:trPr>
        <w:tc>
          <w:tcPr>
            <w:tcW w:w="42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62</w:t>
            </w:r>
          </w:p>
        </w:tc>
        <w:tc>
          <w:tcPr>
            <w:tcW w:w="10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实验椅</w:t>
            </w:r>
          </w:p>
        </w:tc>
        <w:tc>
          <w:tcPr>
            <w:tcW w:w="20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724800" behindDoc="0" locked="0" layoutInCell="1" allowOverlap="1">
                  <wp:simplePos x="0" y="0"/>
                  <wp:positionH relativeFrom="column">
                    <wp:posOffset>180975</wp:posOffset>
                  </wp:positionH>
                  <wp:positionV relativeFrom="paragraph">
                    <wp:posOffset>152400</wp:posOffset>
                  </wp:positionV>
                  <wp:extent cx="923925" cy="1190625"/>
                  <wp:effectExtent l="0" t="0" r="9525" b="9525"/>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23925" cy="1190625"/>
                          </a:xfrm>
                          <a:prstGeom prst="rect">
                            <a:avLst/>
                          </a:prstGeom>
                          <a:noFill/>
                          <a:ln>
                            <a:noFill/>
                          </a:ln>
                        </pic:spPr>
                      </pic:pic>
                    </a:graphicData>
                  </a:graphic>
                </wp:anchor>
              </w:drawing>
            </w:r>
          </w:p>
        </w:tc>
        <w:tc>
          <w:tcPr>
            <w:tcW w:w="9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6楼大小仪器室</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座垫为高密度海绵软硬适中,是</w:t>
            </w:r>
            <w:r>
              <w:rPr>
                <w:rFonts w:hint="eastAsia" w:ascii="宋体" w:hAnsi="宋体" w:eastAsia="宋体" w:cs="宋体"/>
                <w:kern w:val="0"/>
                <w:sz w:val="18"/>
                <w:szCs w:val="18"/>
                <w:lang w:eastAsia="zh-CN"/>
              </w:rPr>
              <w:t>根据</w:t>
            </w:r>
            <w:r>
              <w:rPr>
                <w:rFonts w:hint="eastAsia" w:ascii="宋体" w:hAnsi="宋体" w:eastAsia="宋体" w:cs="宋体"/>
                <w:kern w:val="0"/>
                <w:sz w:val="18"/>
                <w:szCs w:val="18"/>
              </w:rPr>
              <w:t>人体工程学原理设计座感舒适.外包西皮面料，结构牢固。脚架采用优质尼龙脚架,带万向轮。</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10</w:t>
            </w:r>
          </w:p>
        </w:tc>
      </w:tr>
      <w:tr>
        <w:tblPrEx>
          <w:tblCellMar>
            <w:top w:w="0" w:type="dxa"/>
            <w:left w:w="108" w:type="dxa"/>
            <w:bottom w:w="0" w:type="dxa"/>
            <w:right w:w="108" w:type="dxa"/>
          </w:tblCellMar>
        </w:tblPrEx>
        <w:trPr>
          <w:trHeight w:val="2595" w:hRule="atLeast"/>
        </w:trPr>
        <w:tc>
          <w:tcPr>
            <w:tcW w:w="42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63</w:t>
            </w:r>
          </w:p>
        </w:tc>
        <w:tc>
          <w:tcPr>
            <w:tcW w:w="10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实验椅</w:t>
            </w:r>
          </w:p>
        </w:tc>
        <w:tc>
          <w:tcPr>
            <w:tcW w:w="20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725824" behindDoc="0" locked="0" layoutInCell="1" allowOverlap="1">
                  <wp:simplePos x="0" y="0"/>
                  <wp:positionH relativeFrom="column">
                    <wp:posOffset>180975</wp:posOffset>
                  </wp:positionH>
                  <wp:positionV relativeFrom="paragraph">
                    <wp:posOffset>152400</wp:posOffset>
                  </wp:positionV>
                  <wp:extent cx="923925" cy="1190625"/>
                  <wp:effectExtent l="0" t="0" r="9525" b="9525"/>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23925" cy="1190625"/>
                          </a:xfrm>
                          <a:prstGeom prst="rect">
                            <a:avLst/>
                          </a:prstGeom>
                          <a:noFill/>
                          <a:ln>
                            <a:noFill/>
                          </a:ln>
                        </pic:spPr>
                      </pic:pic>
                    </a:graphicData>
                  </a:graphic>
                </wp:anchor>
              </w:drawing>
            </w:r>
          </w:p>
        </w:tc>
        <w:tc>
          <w:tcPr>
            <w:tcW w:w="9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6楼精密仪器室</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座垫为高密度海绵软硬适中,是</w:t>
            </w:r>
            <w:r>
              <w:rPr>
                <w:rFonts w:hint="eastAsia" w:ascii="宋体" w:hAnsi="宋体" w:eastAsia="宋体" w:cs="宋体"/>
                <w:kern w:val="0"/>
                <w:sz w:val="18"/>
                <w:szCs w:val="18"/>
                <w:lang w:eastAsia="zh-CN"/>
              </w:rPr>
              <w:t>根据</w:t>
            </w:r>
            <w:r>
              <w:rPr>
                <w:rFonts w:hint="eastAsia" w:ascii="宋体" w:hAnsi="宋体" w:eastAsia="宋体" w:cs="宋体"/>
                <w:kern w:val="0"/>
                <w:sz w:val="18"/>
                <w:szCs w:val="18"/>
              </w:rPr>
              <w:t>人体工程学原理设计座感舒适.外包西皮面料，结构牢固。脚架采用优质尼龙脚架,带万向轮。</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8</w:t>
            </w:r>
          </w:p>
        </w:tc>
      </w:tr>
      <w:tr>
        <w:tblPrEx>
          <w:tblCellMar>
            <w:top w:w="0" w:type="dxa"/>
            <w:left w:w="108" w:type="dxa"/>
            <w:bottom w:w="0" w:type="dxa"/>
            <w:right w:w="108" w:type="dxa"/>
          </w:tblCellMar>
        </w:tblPrEx>
        <w:trPr>
          <w:trHeight w:val="1550" w:hRule="atLeast"/>
        </w:trPr>
        <w:tc>
          <w:tcPr>
            <w:tcW w:w="42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64</w:t>
            </w:r>
          </w:p>
        </w:tc>
        <w:tc>
          <w:tcPr>
            <w:tcW w:w="10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中班台</w:t>
            </w:r>
          </w:p>
        </w:tc>
        <w:tc>
          <w:tcPr>
            <w:tcW w:w="20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685888" behindDoc="0" locked="0" layoutInCell="1" allowOverlap="1">
                  <wp:simplePos x="0" y="0"/>
                  <wp:positionH relativeFrom="column">
                    <wp:posOffset>19050</wp:posOffset>
                  </wp:positionH>
                  <wp:positionV relativeFrom="paragraph">
                    <wp:posOffset>376555</wp:posOffset>
                  </wp:positionV>
                  <wp:extent cx="1190625" cy="866775"/>
                  <wp:effectExtent l="0" t="0" r="9525" b="9525"/>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190625" cy="866775"/>
                          </a:xfrm>
                          <a:prstGeom prst="rect">
                            <a:avLst/>
                          </a:prstGeom>
                          <a:noFill/>
                          <a:ln>
                            <a:noFill/>
                          </a:ln>
                        </pic:spPr>
                      </pic:pic>
                    </a:graphicData>
                  </a:graphic>
                </wp:anchor>
              </w:drawing>
            </w:r>
          </w:p>
        </w:tc>
        <w:tc>
          <w:tcPr>
            <w:tcW w:w="9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7楼     （PI1，2，3，4，5，6，7室)</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1400*700*750</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1、板材：基材采用游离甲释放量符合欧洲E-0级标准的中纤板板材；板材厚度由台面板，横板，两侧板25，共它18厘。具体按家具设计需要采用不同厚度组合。                                                   2、贴面：外压三聚清胺饰面板，防刮防水渗透。易清结。</w:t>
            </w:r>
            <w:r>
              <w:rPr>
                <w:rFonts w:hint="eastAsia" w:ascii="宋体" w:hAnsi="宋体" w:eastAsia="宋体" w:cs="宋体"/>
                <w:kern w:val="0"/>
                <w:sz w:val="18"/>
                <w:szCs w:val="18"/>
              </w:rPr>
              <w:br w:type="textWrapping"/>
            </w:r>
            <w:r>
              <w:rPr>
                <w:rFonts w:hint="eastAsia" w:ascii="宋体" w:hAnsi="宋体" w:eastAsia="宋体" w:cs="宋体"/>
                <w:kern w:val="0"/>
                <w:sz w:val="18"/>
                <w:szCs w:val="18"/>
              </w:rPr>
              <w:t>3、优质绿色环保产品,甲醛含量≤1.0mg/L密度≥760kg/m3,静曲张 度≥51.2Mpa,吸水膨胀率≤8.1%.</w:t>
            </w:r>
            <w:r>
              <w:rPr>
                <w:rFonts w:hint="eastAsia" w:ascii="宋体" w:hAnsi="宋体" w:eastAsia="宋体" w:cs="宋体"/>
                <w:kern w:val="0"/>
                <w:sz w:val="18"/>
                <w:szCs w:val="18"/>
              </w:rPr>
              <w:br w:type="textWrapping"/>
            </w:r>
            <w:r>
              <w:rPr>
                <w:rFonts w:hint="eastAsia" w:ascii="宋体" w:hAnsi="宋体" w:eastAsia="宋体" w:cs="宋体"/>
                <w:kern w:val="0"/>
                <w:sz w:val="18"/>
                <w:szCs w:val="18"/>
              </w:rPr>
              <w:t xml:space="preserve">4、封边：采用２．０ＭＭ厚ｐｖｃ封边条，全自动封边机完成封边； </w:t>
            </w:r>
            <w:r>
              <w:rPr>
                <w:rFonts w:hint="eastAsia" w:ascii="宋体" w:hAnsi="宋体" w:eastAsia="宋体" w:cs="宋体"/>
                <w:kern w:val="0"/>
                <w:sz w:val="18"/>
                <w:szCs w:val="18"/>
              </w:rPr>
              <w:br w:type="textWrapping"/>
            </w:r>
            <w:r>
              <w:rPr>
                <w:rFonts w:hint="eastAsia" w:ascii="宋体" w:hAnsi="宋体" w:eastAsia="宋体" w:cs="宋体"/>
                <w:kern w:val="0"/>
                <w:sz w:val="18"/>
                <w:szCs w:val="18"/>
              </w:rPr>
              <w:t>5、五金配件：采用优质静音三节路轨、三合一结构螺丝,门较锁具开合次数超过５万次。</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套</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14</w:t>
            </w:r>
          </w:p>
        </w:tc>
      </w:tr>
      <w:tr>
        <w:tblPrEx>
          <w:tblCellMar>
            <w:top w:w="0" w:type="dxa"/>
            <w:left w:w="108" w:type="dxa"/>
            <w:bottom w:w="0" w:type="dxa"/>
            <w:right w:w="108" w:type="dxa"/>
          </w:tblCellMar>
        </w:tblPrEx>
        <w:trPr>
          <w:trHeight w:val="2280" w:hRule="atLeast"/>
        </w:trPr>
        <w:tc>
          <w:tcPr>
            <w:tcW w:w="42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65</w:t>
            </w:r>
          </w:p>
        </w:tc>
        <w:tc>
          <w:tcPr>
            <w:tcW w:w="10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高靠背转椅</w:t>
            </w:r>
          </w:p>
        </w:tc>
        <w:tc>
          <w:tcPr>
            <w:tcW w:w="20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711488" behindDoc="0" locked="0" layoutInCell="1" allowOverlap="1">
                  <wp:simplePos x="0" y="0"/>
                  <wp:positionH relativeFrom="column">
                    <wp:posOffset>238125</wp:posOffset>
                  </wp:positionH>
                  <wp:positionV relativeFrom="paragraph">
                    <wp:posOffset>152400</wp:posOffset>
                  </wp:positionV>
                  <wp:extent cx="723900" cy="1162050"/>
                  <wp:effectExtent l="0" t="0" r="0" b="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723900" cy="1162050"/>
                          </a:xfrm>
                          <a:prstGeom prst="rect">
                            <a:avLst/>
                          </a:prstGeom>
                          <a:noFill/>
                          <a:ln>
                            <a:noFill/>
                          </a:ln>
                        </pic:spPr>
                      </pic:pic>
                    </a:graphicData>
                  </a:graphic>
                </wp:anchor>
              </w:drawing>
            </w:r>
          </w:p>
        </w:tc>
        <w:tc>
          <w:tcPr>
            <w:tcW w:w="9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7楼     （PI1，2，3，4，5，6，7室)</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座垫为高密度海绵软硬适中,配高靠背靠枕,是</w:t>
            </w:r>
            <w:r>
              <w:rPr>
                <w:rFonts w:hint="eastAsia" w:ascii="宋体" w:hAnsi="宋体" w:eastAsia="宋体" w:cs="宋体"/>
                <w:kern w:val="0"/>
                <w:sz w:val="18"/>
                <w:szCs w:val="18"/>
                <w:lang w:eastAsia="zh-CN"/>
              </w:rPr>
              <w:t>根据</w:t>
            </w:r>
            <w:r>
              <w:rPr>
                <w:rFonts w:hint="eastAsia" w:ascii="宋体" w:hAnsi="宋体" w:eastAsia="宋体" w:cs="宋体"/>
                <w:kern w:val="0"/>
                <w:sz w:val="18"/>
                <w:szCs w:val="18"/>
              </w:rPr>
              <w:t>人体工程学原理设计座感舒适，座椅机关：三段式固定调整，调节轻便，具有同步倾仰、追背、背升降等多种松紧调节选择,采用结构牢固。脚架采用优质尼龙脚架,带万向轮。</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14</w:t>
            </w:r>
          </w:p>
        </w:tc>
      </w:tr>
      <w:tr>
        <w:tblPrEx>
          <w:tblCellMar>
            <w:top w:w="0" w:type="dxa"/>
            <w:left w:w="108" w:type="dxa"/>
            <w:bottom w:w="0" w:type="dxa"/>
            <w:right w:w="108" w:type="dxa"/>
          </w:tblCellMar>
        </w:tblPrEx>
        <w:trPr>
          <w:trHeight w:val="3000" w:hRule="atLeast"/>
        </w:trPr>
        <w:tc>
          <w:tcPr>
            <w:tcW w:w="42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66</w:t>
            </w:r>
          </w:p>
        </w:tc>
        <w:tc>
          <w:tcPr>
            <w:tcW w:w="10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文件柜</w:t>
            </w:r>
          </w:p>
        </w:tc>
        <w:tc>
          <w:tcPr>
            <w:tcW w:w="20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686912" behindDoc="0" locked="0" layoutInCell="1" allowOverlap="1">
                  <wp:simplePos x="0" y="0"/>
                  <wp:positionH relativeFrom="column">
                    <wp:posOffset>304800</wp:posOffset>
                  </wp:positionH>
                  <wp:positionV relativeFrom="paragraph">
                    <wp:posOffset>142875</wp:posOffset>
                  </wp:positionV>
                  <wp:extent cx="647700" cy="1276350"/>
                  <wp:effectExtent l="0" t="0" r="0" b="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647700" cy="1276350"/>
                          </a:xfrm>
                          <a:prstGeom prst="rect">
                            <a:avLst/>
                          </a:prstGeom>
                          <a:noFill/>
                          <a:ln>
                            <a:noFill/>
                          </a:ln>
                        </pic:spPr>
                      </pic:pic>
                    </a:graphicData>
                  </a:graphic>
                </wp:anchor>
              </w:drawing>
            </w:r>
          </w:p>
        </w:tc>
        <w:tc>
          <w:tcPr>
            <w:tcW w:w="9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7楼     （PI1，2，3，4，5，6，7室)</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800*400*2000</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1、板材：基材采用游离甲释放量符合欧洲E-0级标准的中纤板板材；板材厚度由台面板，横板，两侧板25，共它18厘。具体按家具设计需要采用不同厚度组合。                                                   2、贴面：外压三聚清胺饰面板，防刮防水渗透。易清结。</w:t>
            </w:r>
            <w:r>
              <w:rPr>
                <w:rFonts w:hint="eastAsia" w:ascii="宋体" w:hAnsi="宋体" w:eastAsia="宋体" w:cs="宋体"/>
                <w:kern w:val="0"/>
                <w:sz w:val="18"/>
                <w:szCs w:val="18"/>
              </w:rPr>
              <w:br w:type="textWrapping"/>
            </w:r>
            <w:r>
              <w:rPr>
                <w:rFonts w:hint="eastAsia" w:ascii="宋体" w:hAnsi="宋体" w:eastAsia="宋体" w:cs="宋体"/>
                <w:kern w:val="0"/>
                <w:sz w:val="18"/>
                <w:szCs w:val="18"/>
              </w:rPr>
              <w:t>3、优质绿色环保产品,甲醛含量≤1.0mg/L密度≥760kg/m3,静曲张 度≥51.2Mpa,吸水膨胀率≤8.1%.</w:t>
            </w:r>
            <w:r>
              <w:rPr>
                <w:rFonts w:hint="eastAsia" w:ascii="宋体" w:hAnsi="宋体" w:eastAsia="宋体" w:cs="宋体"/>
                <w:kern w:val="0"/>
                <w:sz w:val="18"/>
                <w:szCs w:val="18"/>
              </w:rPr>
              <w:br w:type="textWrapping"/>
            </w:r>
            <w:r>
              <w:rPr>
                <w:rFonts w:hint="eastAsia" w:ascii="宋体" w:hAnsi="宋体" w:eastAsia="宋体" w:cs="宋体"/>
                <w:kern w:val="0"/>
                <w:sz w:val="18"/>
                <w:szCs w:val="18"/>
              </w:rPr>
              <w:t xml:space="preserve">4、封边：采用２．０ＭＭ厚ｐｖｃ封边条，全自动封边机完成封边； </w:t>
            </w:r>
            <w:r>
              <w:rPr>
                <w:rFonts w:hint="eastAsia" w:ascii="宋体" w:hAnsi="宋体" w:eastAsia="宋体" w:cs="宋体"/>
                <w:kern w:val="0"/>
                <w:sz w:val="18"/>
                <w:szCs w:val="18"/>
              </w:rPr>
              <w:br w:type="textWrapping"/>
            </w:r>
            <w:r>
              <w:rPr>
                <w:rFonts w:hint="eastAsia" w:ascii="宋体" w:hAnsi="宋体" w:eastAsia="宋体" w:cs="宋体"/>
                <w:kern w:val="0"/>
                <w:sz w:val="18"/>
                <w:szCs w:val="18"/>
              </w:rPr>
              <w:t>5、五金配件：采用优质静音三节路轨、三合一结构螺丝,门较锁具开合次数超过５万次。</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14</w:t>
            </w:r>
          </w:p>
        </w:tc>
      </w:tr>
      <w:tr>
        <w:tblPrEx>
          <w:tblCellMar>
            <w:top w:w="0" w:type="dxa"/>
            <w:left w:w="108" w:type="dxa"/>
            <w:bottom w:w="0" w:type="dxa"/>
            <w:right w:w="108" w:type="dxa"/>
          </w:tblCellMar>
        </w:tblPrEx>
        <w:trPr>
          <w:trHeight w:val="3000" w:hRule="atLeast"/>
        </w:trPr>
        <w:tc>
          <w:tcPr>
            <w:tcW w:w="42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67</w:t>
            </w:r>
          </w:p>
        </w:tc>
        <w:tc>
          <w:tcPr>
            <w:tcW w:w="10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活动组合会议桌</w:t>
            </w:r>
          </w:p>
        </w:tc>
        <w:tc>
          <w:tcPr>
            <w:tcW w:w="20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687936" behindDoc="0" locked="0" layoutInCell="1" allowOverlap="1">
                  <wp:simplePos x="0" y="0"/>
                  <wp:positionH relativeFrom="column">
                    <wp:posOffset>9525</wp:posOffset>
                  </wp:positionH>
                  <wp:positionV relativeFrom="paragraph">
                    <wp:posOffset>41910</wp:posOffset>
                  </wp:positionV>
                  <wp:extent cx="1190625" cy="952500"/>
                  <wp:effectExtent l="0" t="0" r="9525"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90625" cy="952500"/>
                          </a:xfrm>
                          <a:prstGeom prst="rect">
                            <a:avLst/>
                          </a:prstGeom>
                          <a:noFill/>
                          <a:ln>
                            <a:noFill/>
                          </a:ln>
                        </pic:spPr>
                      </pic:pic>
                    </a:graphicData>
                  </a:graphic>
                </wp:anchor>
              </w:drawing>
            </w:r>
          </w:p>
        </w:tc>
        <w:tc>
          <w:tcPr>
            <w:tcW w:w="9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7楼        （小会议室)</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组合3600*1200*750单张1200*600*750</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1、板材：采用游离甲释放量符合欧洲E-0级标准的中纤板板材；板材厚度由台面板，横板，两侧板25，共它18厘。具体按家具设计需要采用不同厚度组合。</w:t>
            </w:r>
            <w:r>
              <w:rPr>
                <w:rFonts w:hint="eastAsia" w:ascii="宋体" w:hAnsi="宋体" w:eastAsia="宋体" w:cs="宋体"/>
                <w:kern w:val="0"/>
                <w:sz w:val="18"/>
                <w:szCs w:val="18"/>
              </w:rPr>
              <w:br w:type="textWrapping"/>
            </w:r>
            <w:r>
              <w:rPr>
                <w:rFonts w:hint="eastAsia" w:ascii="宋体" w:hAnsi="宋体" w:eastAsia="宋体" w:cs="宋体"/>
                <w:kern w:val="0"/>
                <w:sz w:val="18"/>
                <w:szCs w:val="18"/>
              </w:rPr>
              <w:t>2、优质绿色环保产品,甲醛含量≤1.0mg/L密度≥760kg/m3,静曲张 度≥51.2Mpa,吸水膨胀率≤8.1%.</w:t>
            </w:r>
            <w:r>
              <w:rPr>
                <w:rFonts w:hint="eastAsia" w:ascii="宋体" w:hAnsi="宋体" w:eastAsia="宋体" w:cs="宋体"/>
                <w:kern w:val="0"/>
                <w:sz w:val="18"/>
                <w:szCs w:val="18"/>
              </w:rPr>
              <w:br w:type="textWrapping"/>
            </w:r>
            <w:r>
              <w:rPr>
                <w:rFonts w:hint="eastAsia" w:ascii="宋体" w:hAnsi="宋体" w:eastAsia="宋体" w:cs="宋体"/>
                <w:kern w:val="0"/>
                <w:sz w:val="18"/>
                <w:szCs w:val="18"/>
              </w:rPr>
              <w:t xml:space="preserve">3、封边：采用２．０ＭＭ厚ｐｖｃ封边条，全自动封边机完成封边； </w:t>
            </w:r>
            <w:r>
              <w:rPr>
                <w:rFonts w:hint="eastAsia" w:ascii="宋体" w:hAnsi="宋体" w:eastAsia="宋体" w:cs="宋体"/>
                <w:kern w:val="0"/>
                <w:sz w:val="18"/>
                <w:szCs w:val="18"/>
              </w:rPr>
              <w:br w:type="textWrapping"/>
            </w:r>
            <w:r>
              <w:rPr>
                <w:rFonts w:hint="eastAsia" w:ascii="宋体" w:hAnsi="宋体" w:eastAsia="宋体" w:cs="宋体"/>
                <w:kern w:val="0"/>
                <w:sz w:val="18"/>
                <w:szCs w:val="18"/>
              </w:rPr>
              <w:t>4、五金配件：采用优质静音三节路轨、三合一结构螺丝,门较锁具开合次数超过５万次。</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w:t>
            </w:r>
          </w:p>
        </w:tc>
      </w:tr>
      <w:tr>
        <w:tblPrEx>
          <w:tblCellMar>
            <w:top w:w="0" w:type="dxa"/>
            <w:left w:w="108" w:type="dxa"/>
            <w:bottom w:w="0" w:type="dxa"/>
            <w:right w:w="108" w:type="dxa"/>
          </w:tblCellMar>
        </w:tblPrEx>
        <w:trPr>
          <w:trHeight w:val="3000" w:hRule="atLeast"/>
        </w:trPr>
        <w:tc>
          <w:tcPr>
            <w:tcW w:w="42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68</w:t>
            </w:r>
          </w:p>
        </w:tc>
        <w:tc>
          <w:tcPr>
            <w:tcW w:w="10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折叠会议椅</w:t>
            </w:r>
          </w:p>
        </w:tc>
        <w:tc>
          <w:tcPr>
            <w:tcW w:w="20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688960" behindDoc="0" locked="0" layoutInCell="1" allowOverlap="1">
                  <wp:simplePos x="0" y="0"/>
                  <wp:positionH relativeFrom="column">
                    <wp:posOffset>200025</wp:posOffset>
                  </wp:positionH>
                  <wp:positionV relativeFrom="paragraph">
                    <wp:posOffset>114300</wp:posOffset>
                  </wp:positionV>
                  <wp:extent cx="904875" cy="1219200"/>
                  <wp:effectExtent l="0" t="0" r="0"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04875" cy="1228725"/>
                          </a:xfrm>
                          <a:prstGeom prst="rect">
                            <a:avLst/>
                          </a:prstGeom>
                          <a:noFill/>
                          <a:ln>
                            <a:noFill/>
                          </a:ln>
                        </pic:spPr>
                      </pic:pic>
                    </a:graphicData>
                  </a:graphic>
                </wp:anchor>
              </w:drawing>
            </w:r>
          </w:p>
        </w:tc>
        <w:tc>
          <w:tcPr>
            <w:tcW w:w="9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7楼        （小会议室)</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材质说明：                                             椅身：坐垫及靠垫承重部分采用12mm六层夹板压制成型</w:t>
            </w:r>
            <w:r>
              <w:rPr>
                <w:rFonts w:hint="eastAsia" w:ascii="宋体" w:hAnsi="宋体" w:eastAsia="宋体" w:cs="宋体"/>
                <w:kern w:val="0"/>
                <w:sz w:val="18"/>
                <w:szCs w:val="18"/>
              </w:rPr>
              <w:br w:type="textWrapping"/>
            </w:r>
            <w:r>
              <w:rPr>
                <w:rFonts w:hint="eastAsia" w:ascii="宋体" w:hAnsi="宋体" w:eastAsia="宋体" w:cs="宋体"/>
                <w:kern w:val="0"/>
                <w:sz w:val="18"/>
                <w:szCs w:val="18"/>
              </w:rPr>
              <w:t>面料：采用优质绒布面料，韧度好回弹力强</w:t>
            </w:r>
            <w:r>
              <w:rPr>
                <w:rFonts w:hint="eastAsia" w:ascii="宋体" w:hAnsi="宋体" w:eastAsia="宋体" w:cs="宋体"/>
                <w:kern w:val="0"/>
                <w:sz w:val="18"/>
                <w:szCs w:val="18"/>
              </w:rPr>
              <w:br w:type="textWrapping"/>
            </w:r>
            <w:r>
              <w:rPr>
                <w:rFonts w:hint="eastAsia" w:ascii="宋体" w:hAnsi="宋体" w:eastAsia="宋体" w:cs="宋体"/>
                <w:kern w:val="0"/>
                <w:sz w:val="18"/>
                <w:szCs w:val="18"/>
              </w:rPr>
              <w:t>海绵：选用密度高于35-40#的高密度发泡型海绵，回弹性好，不易变形阻燃.</w:t>
            </w:r>
            <w:r>
              <w:rPr>
                <w:rFonts w:hint="eastAsia" w:ascii="宋体" w:hAnsi="宋体" w:eastAsia="宋体" w:cs="宋体"/>
                <w:kern w:val="0"/>
                <w:sz w:val="18"/>
                <w:szCs w:val="18"/>
              </w:rPr>
              <w:br w:type="textWrapping"/>
            </w:r>
            <w:r>
              <w:rPr>
                <w:rFonts w:hint="eastAsia" w:ascii="宋体" w:hAnsi="宋体" w:eastAsia="宋体" w:cs="宋体"/>
                <w:kern w:val="0"/>
                <w:sz w:val="18"/>
                <w:szCs w:val="18"/>
              </w:rPr>
              <w:t>脚架:采用实心管电镀合金脚架</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15</w:t>
            </w:r>
          </w:p>
        </w:tc>
      </w:tr>
      <w:tr>
        <w:tblPrEx>
          <w:tblCellMar>
            <w:top w:w="0" w:type="dxa"/>
            <w:left w:w="108" w:type="dxa"/>
            <w:bottom w:w="0" w:type="dxa"/>
            <w:right w:w="108" w:type="dxa"/>
          </w:tblCellMar>
        </w:tblPrEx>
        <w:trPr>
          <w:trHeight w:val="2430" w:hRule="atLeast"/>
        </w:trPr>
        <w:tc>
          <w:tcPr>
            <w:tcW w:w="42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69</w:t>
            </w:r>
          </w:p>
        </w:tc>
        <w:tc>
          <w:tcPr>
            <w:tcW w:w="10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茶水桌</w:t>
            </w:r>
          </w:p>
        </w:tc>
        <w:tc>
          <w:tcPr>
            <w:tcW w:w="20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719680" behindDoc="0" locked="0" layoutInCell="1" allowOverlap="1">
                  <wp:simplePos x="0" y="0"/>
                  <wp:positionH relativeFrom="column">
                    <wp:posOffset>66675</wp:posOffset>
                  </wp:positionH>
                  <wp:positionV relativeFrom="paragraph">
                    <wp:posOffset>250190</wp:posOffset>
                  </wp:positionV>
                  <wp:extent cx="1066800" cy="981075"/>
                  <wp:effectExtent l="0" t="0" r="0" b="9525"/>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066800" cy="981075"/>
                          </a:xfrm>
                          <a:prstGeom prst="rect">
                            <a:avLst/>
                          </a:prstGeom>
                          <a:noFill/>
                          <a:ln>
                            <a:noFill/>
                          </a:ln>
                        </pic:spPr>
                      </pic:pic>
                    </a:graphicData>
                  </a:graphic>
                </wp:anchor>
              </w:drawing>
            </w:r>
          </w:p>
        </w:tc>
        <w:tc>
          <w:tcPr>
            <w:tcW w:w="9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7楼（茶水间)</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1200*600*750</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材质：采用榉木实木面板厚度2.0mm，脚架采用榉木实木脚架。</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r>
      <w:tr>
        <w:tblPrEx>
          <w:tblCellMar>
            <w:top w:w="0" w:type="dxa"/>
            <w:left w:w="108" w:type="dxa"/>
            <w:bottom w:w="0" w:type="dxa"/>
            <w:right w:w="108" w:type="dxa"/>
          </w:tblCellMar>
        </w:tblPrEx>
        <w:trPr>
          <w:trHeight w:val="2220" w:hRule="atLeast"/>
        </w:trPr>
        <w:tc>
          <w:tcPr>
            <w:tcW w:w="42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70</w:t>
            </w:r>
          </w:p>
        </w:tc>
        <w:tc>
          <w:tcPr>
            <w:tcW w:w="10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茶水椅</w:t>
            </w:r>
          </w:p>
        </w:tc>
        <w:tc>
          <w:tcPr>
            <w:tcW w:w="20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718656" behindDoc="0" locked="0" layoutInCell="1" allowOverlap="1">
                  <wp:simplePos x="0" y="0"/>
                  <wp:positionH relativeFrom="column">
                    <wp:posOffset>200025</wp:posOffset>
                  </wp:positionH>
                  <wp:positionV relativeFrom="paragraph">
                    <wp:posOffset>69215</wp:posOffset>
                  </wp:positionV>
                  <wp:extent cx="885825" cy="1200150"/>
                  <wp:effectExtent l="0" t="0" r="9525"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885825" cy="1200150"/>
                          </a:xfrm>
                          <a:prstGeom prst="rect">
                            <a:avLst/>
                          </a:prstGeom>
                          <a:noFill/>
                          <a:ln>
                            <a:noFill/>
                          </a:ln>
                        </pic:spPr>
                      </pic:pic>
                    </a:graphicData>
                  </a:graphic>
                </wp:anchor>
              </w:drawing>
            </w:r>
          </w:p>
        </w:tc>
        <w:tc>
          <w:tcPr>
            <w:tcW w:w="9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7楼（茶水间)</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材质：脚架采用榉木实木脚架，十字加固。结构牢固，座位采用全新PP一次成型胶，座垫加西皮面软座包。</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16</w:t>
            </w:r>
          </w:p>
        </w:tc>
      </w:tr>
      <w:tr>
        <w:tblPrEx>
          <w:tblCellMar>
            <w:top w:w="0" w:type="dxa"/>
            <w:left w:w="108" w:type="dxa"/>
            <w:bottom w:w="0" w:type="dxa"/>
            <w:right w:w="108" w:type="dxa"/>
          </w:tblCellMar>
        </w:tblPrEx>
        <w:trPr>
          <w:trHeight w:val="3000" w:hRule="atLeast"/>
        </w:trPr>
        <w:tc>
          <w:tcPr>
            <w:tcW w:w="42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71</w:t>
            </w:r>
          </w:p>
        </w:tc>
        <w:tc>
          <w:tcPr>
            <w:tcW w:w="10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学习台</w:t>
            </w:r>
          </w:p>
        </w:tc>
        <w:tc>
          <w:tcPr>
            <w:tcW w:w="20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694080" behindDoc="0" locked="0" layoutInCell="1" allowOverlap="1">
                  <wp:simplePos x="0" y="0"/>
                  <wp:positionH relativeFrom="column">
                    <wp:posOffset>66675</wp:posOffset>
                  </wp:positionH>
                  <wp:positionV relativeFrom="paragraph">
                    <wp:posOffset>171450</wp:posOffset>
                  </wp:positionV>
                  <wp:extent cx="1123950" cy="1266825"/>
                  <wp:effectExtent l="0" t="0" r="0" b="9525"/>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123950" cy="1266825"/>
                          </a:xfrm>
                          <a:prstGeom prst="rect">
                            <a:avLst/>
                          </a:prstGeom>
                          <a:noFill/>
                          <a:ln>
                            <a:noFill/>
                          </a:ln>
                        </pic:spPr>
                      </pic:pic>
                    </a:graphicData>
                  </a:graphic>
                </wp:anchor>
              </w:drawing>
            </w:r>
          </w:p>
        </w:tc>
        <w:tc>
          <w:tcPr>
            <w:tcW w:w="9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5楼（自习室)</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800*500*1800</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1、板材：采用游离甲释放量符合欧洲E-0级标准的中纤板板材；板材厚度由台面板，横板，两侧板25，共它18厘。具体按家具设计需要采用不同厚度组合。</w:t>
            </w:r>
            <w:r>
              <w:rPr>
                <w:rFonts w:hint="eastAsia" w:ascii="宋体" w:hAnsi="宋体" w:eastAsia="宋体" w:cs="宋体"/>
                <w:kern w:val="0"/>
                <w:sz w:val="18"/>
                <w:szCs w:val="18"/>
              </w:rPr>
              <w:br w:type="textWrapping"/>
            </w:r>
            <w:r>
              <w:rPr>
                <w:rFonts w:hint="eastAsia" w:ascii="宋体" w:hAnsi="宋体" w:eastAsia="宋体" w:cs="宋体"/>
                <w:kern w:val="0"/>
                <w:sz w:val="18"/>
                <w:szCs w:val="18"/>
              </w:rPr>
              <w:t>2、优质绿色环保产品,甲醛含量≤1.0mg/L密度≥760kg/m3,静曲张 度≥51.2Mpa,吸水膨胀率≤8.1%.</w:t>
            </w:r>
            <w:r>
              <w:rPr>
                <w:rFonts w:hint="eastAsia" w:ascii="宋体" w:hAnsi="宋体" w:eastAsia="宋体" w:cs="宋体"/>
                <w:kern w:val="0"/>
                <w:sz w:val="18"/>
                <w:szCs w:val="18"/>
              </w:rPr>
              <w:br w:type="textWrapping"/>
            </w:r>
            <w:r>
              <w:rPr>
                <w:rFonts w:hint="eastAsia" w:ascii="宋体" w:hAnsi="宋体" w:eastAsia="宋体" w:cs="宋体"/>
                <w:kern w:val="0"/>
                <w:sz w:val="18"/>
                <w:szCs w:val="18"/>
              </w:rPr>
              <w:t xml:space="preserve">3、封边：采用２．０ＭＭ厚ｐｖｃ封边条，全自动封边机完成封边； </w:t>
            </w:r>
            <w:r>
              <w:rPr>
                <w:rFonts w:hint="eastAsia" w:ascii="宋体" w:hAnsi="宋体" w:eastAsia="宋体" w:cs="宋体"/>
                <w:kern w:val="0"/>
                <w:sz w:val="18"/>
                <w:szCs w:val="18"/>
              </w:rPr>
              <w:br w:type="textWrapping"/>
            </w:r>
            <w:r>
              <w:rPr>
                <w:rFonts w:hint="eastAsia" w:ascii="宋体" w:hAnsi="宋体" w:eastAsia="宋体" w:cs="宋体"/>
                <w:kern w:val="0"/>
                <w:sz w:val="18"/>
                <w:szCs w:val="18"/>
              </w:rPr>
              <w:t>4、五金配件：采用优质静音三节路轨、三合一结构螺丝,门较锁具开合次数超过５万次。</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60</w:t>
            </w:r>
          </w:p>
        </w:tc>
      </w:tr>
      <w:tr>
        <w:tblPrEx>
          <w:tblCellMar>
            <w:top w:w="0" w:type="dxa"/>
            <w:left w:w="108" w:type="dxa"/>
            <w:bottom w:w="0" w:type="dxa"/>
            <w:right w:w="108" w:type="dxa"/>
          </w:tblCellMar>
        </w:tblPrEx>
        <w:trPr>
          <w:trHeight w:val="3000" w:hRule="atLeast"/>
        </w:trPr>
        <w:tc>
          <w:tcPr>
            <w:tcW w:w="42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72</w:t>
            </w:r>
          </w:p>
        </w:tc>
        <w:tc>
          <w:tcPr>
            <w:tcW w:w="10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学生椅</w:t>
            </w:r>
          </w:p>
        </w:tc>
        <w:tc>
          <w:tcPr>
            <w:tcW w:w="20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689984" behindDoc="0" locked="0" layoutInCell="1" allowOverlap="1">
                  <wp:simplePos x="0" y="0"/>
                  <wp:positionH relativeFrom="column">
                    <wp:posOffset>238125</wp:posOffset>
                  </wp:positionH>
                  <wp:positionV relativeFrom="paragraph">
                    <wp:posOffset>154940</wp:posOffset>
                  </wp:positionV>
                  <wp:extent cx="866775" cy="971550"/>
                  <wp:effectExtent l="0" t="0" r="9525"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866775" cy="971550"/>
                          </a:xfrm>
                          <a:prstGeom prst="rect">
                            <a:avLst/>
                          </a:prstGeom>
                          <a:noFill/>
                          <a:ln>
                            <a:noFill/>
                          </a:ln>
                        </pic:spPr>
                      </pic:pic>
                    </a:graphicData>
                  </a:graphic>
                </wp:anchor>
              </w:drawing>
            </w:r>
          </w:p>
        </w:tc>
        <w:tc>
          <w:tcPr>
            <w:tcW w:w="9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7楼（自习室)</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材质说明：                                             椅身：坐垫及靠垫承重部分采用全新环保ppc塑胶一次压制成型</w:t>
            </w:r>
            <w:r>
              <w:rPr>
                <w:rFonts w:hint="eastAsia" w:ascii="宋体" w:hAnsi="宋体" w:eastAsia="宋体" w:cs="宋体"/>
                <w:kern w:val="0"/>
                <w:sz w:val="18"/>
                <w:szCs w:val="18"/>
              </w:rPr>
              <w:br w:type="textWrapping"/>
            </w:r>
            <w:r>
              <w:rPr>
                <w:rFonts w:hint="eastAsia" w:ascii="宋体" w:hAnsi="宋体" w:eastAsia="宋体" w:cs="宋体"/>
                <w:kern w:val="0"/>
                <w:sz w:val="18"/>
                <w:szCs w:val="18"/>
              </w:rPr>
              <w:t>面料：采用优质绒布面料，韧度好回弹力强</w:t>
            </w:r>
            <w:r>
              <w:rPr>
                <w:rFonts w:hint="eastAsia" w:ascii="宋体" w:hAnsi="宋体" w:eastAsia="宋体" w:cs="宋体"/>
                <w:kern w:val="0"/>
                <w:sz w:val="18"/>
                <w:szCs w:val="18"/>
              </w:rPr>
              <w:br w:type="textWrapping"/>
            </w:r>
            <w:r>
              <w:rPr>
                <w:rFonts w:hint="eastAsia" w:ascii="宋体" w:hAnsi="宋体" w:eastAsia="宋体" w:cs="宋体"/>
                <w:kern w:val="0"/>
                <w:sz w:val="18"/>
                <w:szCs w:val="18"/>
              </w:rPr>
              <w:t>海绵：选用密度高于35-40#的高密度发泡型海绵，回弹性好，不易变形阻燃.</w:t>
            </w:r>
            <w:r>
              <w:rPr>
                <w:rFonts w:hint="eastAsia" w:ascii="宋体" w:hAnsi="宋体" w:eastAsia="宋体" w:cs="宋体"/>
                <w:kern w:val="0"/>
                <w:sz w:val="18"/>
                <w:szCs w:val="18"/>
              </w:rPr>
              <w:br w:type="textWrapping"/>
            </w:r>
            <w:r>
              <w:rPr>
                <w:rFonts w:hint="eastAsia" w:ascii="宋体" w:hAnsi="宋体" w:eastAsia="宋体" w:cs="宋体"/>
                <w:kern w:val="0"/>
                <w:sz w:val="18"/>
                <w:szCs w:val="18"/>
              </w:rPr>
              <w:t>脚架:采用实心管电镀合金脚架</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套</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60</w:t>
            </w:r>
          </w:p>
        </w:tc>
      </w:tr>
      <w:tr>
        <w:tblPrEx>
          <w:tblCellMar>
            <w:top w:w="0" w:type="dxa"/>
            <w:left w:w="108" w:type="dxa"/>
            <w:bottom w:w="0" w:type="dxa"/>
            <w:right w:w="108" w:type="dxa"/>
          </w:tblCellMar>
        </w:tblPrEx>
        <w:trPr>
          <w:trHeight w:val="2685" w:hRule="atLeast"/>
        </w:trPr>
        <w:tc>
          <w:tcPr>
            <w:tcW w:w="42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73</w:t>
            </w:r>
          </w:p>
        </w:tc>
        <w:tc>
          <w:tcPr>
            <w:tcW w:w="10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高杆实验椅</w:t>
            </w:r>
          </w:p>
        </w:tc>
        <w:tc>
          <w:tcPr>
            <w:tcW w:w="20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691008" behindDoc="0" locked="0" layoutInCell="1" allowOverlap="1">
                  <wp:simplePos x="0" y="0"/>
                  <wp:positionH relativeFrom="column">
                    <wp:posOffset>171450</wp:posOffset>
                  </wp:positionH>
                  <wp:positionV relativeFrom="paragraph">
                    <wp:posOffset>256540</wp:posOffset>
                  </wp:positionV>
                  <wp:extent cx="923925" cy="1181100"/>
                  <wp:effectExtent l="0" t="0" r="9525"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anchor>
              </w:drawing>
            </w:r>
          </w:p>
        </w:tc>
        <w:tc>
          <w:tcPr>
            <w:tcW w:w="9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7楼（实验室)</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座垫为高密度海绵软硬适中,是</w:t>
            </w:r>
            <w:r>
              <w:rPr>
                <w:rFonts w:hint="eastAsia" w:ascii="宋体" w:hAnsi="宋体" w:eastAsia="宋体" w:cs="宋体"/>
                <w:kern w:val="0"/>
                <w:sz w:val="18"/>
                <w:szCs w:val="18"/>
                <w:lang w:eastAsia="zh-CN"/>
              </w:rPr>
              <w:t>根据</w:t>
            </w:r>
            <w:r>
              <w:rPr>
                <w:rFonts w:hint="eastAsia" w:ascii="宋体" w:hAnsi="宋体" w:eastAsia="宋体" w:cs="宋体"/>
                <w:kern w:val="0"/>
                <w:sz w:val="18"/>
                <w:szCs w:val="18"/>
              </w:rPr>
              <w:t>人体工程学原理设计座感舒适.外包西皮面料，结构牢固。脚架采用优质尼龙脚架,带万向轮。</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30</w:t>
            </w:r>
          </w:p>
        </w:tc>
      </w:tr>
      <w:tr>
        <w:tblPrEx>
          <w:tblCellMar>
            <w:top w:w="0" w:type="dxa"/>
            <w:left w:w="108" w:type="dxa"/>
            <w:bottom w:w="0" w:type="dxa"/>
            <w:right w:w="108" w:type="dxa"/>
          </w:tblCellMar>
        </w:tblPrEx>
        <w:trPr>
          <w:trHeight w:val="3000" w:hRule="atLeast"/>
        </w:trPr>
        <w:tc>
          <w:tcPr>
            <w:tcW w:w="42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74</w:t>
            </w:r>
          </w:p>
        </w:tc>
        <w:tc>
          <w:tcPr>
            <w:tcW w:w="10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货架</w:t>
            </w:r>
          </w:p>
        </w:tc>
        <w:tc>
          <w:tcPr>
            <w:tcW w:w="20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703296" behindDoc="0" locked="0" layoutInCell="1" allowOverlap="1">
                  <wp:simplePos x="0" y="0"/>
                  <wp:positionH relativeFrom="column">
                    <wp:posOffset>114300</wp:posOffset>
                  </wp:positionH>
                  <wp:positionV relativeFrom="paragraph">
                    <wp:posOffset>175260</wp:posOffset>
                  </wp:positionV>
                  <wp:extent cx="1057275" cy="1181100"/>
                  <wp:effectExtent l="0" t="0" r="0"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57275" cy="1181100"/>
                          </a:xfrm>
                          <a:prstGeom prst="rect">
                            <a:avLst/>
                          </a:prstGeom>
                          <a:noFill/>
                          <a:ln>
                            <a:noFill/>
                          </a:ln>
                        </pic:spPr>
                      </pic:pic>
                    </a:graphicData>
                  </a:graphic>
                </wp:anchor>
              </w:drawing>
            </w:r>
          </w:p>
        </w:tc>
        <w:tc>
          <w:tcPr>
            <w:tcW w:w="9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7楼（库房)</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1600*500*2000</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材质说明：                                   上海宝钢优质冷轧板,板材厚度为层板0.8mm冷轧钢板，层板下层采用加强横贯承重设计，立柱1.2mm厚，横梁1.2mm厚。每成承重250KG。                                         采用优质冷轨钢板模压成型.表面经除油,去锈,磷化等九道工序处理</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套</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7</w:t>
            </w:r>
          </w:p>
        </w:tc>
      </w:tr>
      <w:tr>
        <w:tblPrEx>
          <w:tblCellMar>
            <w:top w:w="0" w:type="dxa"/>
            <w:left w:w="108" w:type="dxa"/>
            <w:bottom w:w="0" w:type="dxa"/>
            <w:right w:w="108" w:type="dxa"/>
          </w:tblCellMar>
        </w:tblPrEx>
        <w:trPr>
          <w:trHeight w:val="3000" w:hRule="atLeast"/>
        </w:trPr>
        <w:tc>
          <w:tcPr>
            <w:tcW w:w="42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75</w:t>
            </w:r>
          </w:p>
        </w:tc>
        <w:tc>
          <w:tcPr>
            <w:tcW w:w="10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货架</w:t>
            </w:r>
          </w:p>
        </w:tc>
        <w:tc>
          <w:tcPr>
            <w:tcW w:w="20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704320" behindDoc="0" locked="0" layoutInCell="1" allowOverlap="1">
                  <wp:simplePos x="0" y="0"/>
                  <wp:positionH relativeFrom="column">
                    <wp:posOffset>133350</wp:posOffset>
                  </wp:positionH>
                  <wp:positionV relativeFrom="paragraph">
                    <wp:posOffset>111125</wp:posOffset>
                  </wp:positionV>
                  <wp:extent cx="1057275" cy="1200150"/>
                  <wp:effectExtent l="0" t="0" r="9525"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057275" cy="1200150"/>
                          </a:xfrm>
                          <a:prstGeom prst="rect">
                            <a:avLst/>
                          </a:prstGeom>
                          <a:noFill/>
                          <a:ln>
                            <a:noFill/>
                          </a:ln>
                        </pic:spPr>
                      </pic:pic>
                    </a:graphicData>
                  </a:graphic>
                </wp:anchor>
              </w:drawing>
            </w:r>
          </w:p>
        </w:tc>
        <w:tc>
          <w:tcPr>
            <w:tcW w:w="9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7楼（库房)</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1800*500*2000</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材质说明：                                   上海宝钢优质冷轧板,板材厚度为层板0.8mm冷轧钢板，层板下层采用加强横贯承重设计，立柱1.2mm厚，横梁1.2mm厚。每成承重250KG。                                         采用优质冷轨钢板模压成型.表面经除油,去锈,磷化等九道工序处理</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套</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w:t>
            </w:r>
          </w:p>
        </w:tc>
      </w:tr>
      <w:tr>
        <w:tblPrEx>
          <w:tblCellMar>
            <w:top w:w="0" w:type="dxa"/>
            <w:left w:w="108" w:type="dxa"/>
            <w:bottom w:w="0" w:type="dxa"/>
            <w:right w:w="108" w:type="dxa"/>
          </w:tblCellMar>
        </w:tblPrEx>
        <w:trPr>
          <w:trHeight w:val="3000" w:hRule="atLeast"/>
        </w:trPr>
        <w:tc>
          <w:tcPr>
            <w:tcW w:w="42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76</w:t>
            </w:r>
          </w:p>
        </w:tc>
        <w:tc>
          <w:tcPr>
            <w:tcW w:w="10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货架</w:t>
            </w:r>
          </w:p>
        </w:tc>
        <w:tc>
          <w:tcPr>
            <w:tcW w:w="20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742208" behindDoc="0" locked="0" layoutInCell="1" allowOverlap="1">
                  <wp:simplePos x="0" y="0"/>
                  <wp:positionH relativeFrom="column">
                    <wp:posOffset>104775</wp:posOffset>
                  </wp:positionH>
                  <wp:positionV relativeFrom="paragraph">
                    <wp:posOffset>74930</wp:posOffset>
                  </wp:positionV>
                  <wp:extent cx="1057275" cy="1181100"/>
                  <wp:effectExtent l="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57275" cy="1181100"/>
                          </a:xfrm>
                          <a:prstGeom prst="rect">
                            <a:avLst/>
                          </a:prstGeom>
                          <a:noFill/>
                          <a:ln>
                            <a:noFill/>
                          </a:ln>
                        </pic:spPr>
                      </pic:pic>
                    </a:graphicData>
                  </a:graphic>
                </wp:anchor>
              </w:drawing>
            </w:r>
          </w:p>
        </w:tc>
        <w:tc>
          <w:tcPr>
            <w:tcW w:w="9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7楼（库房)</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1400*500*2000</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材质说明：                                   上海宝钢优质冷轧板,板材厚度为层板0.8mm冷轧钢板，层板下层采用加强横贯承重设计，立柱1.2mm厚，横梁1.2mm厚。每成承重250KG。                                         采用优质冷轨钢板模压成型.表面经除油,去锈,磷化等九道工序处理</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套</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r>
      <w:tr>
        <w:tblPrEx>
          <w:tblCellMar>
            <w:top w:w="0" w:type="dxa"/>
            <w:left w:w="108" w:type="dxa"/>
            <w:bottom w:w="0" w:type="dxa"/>
            <w:right w:w="108" w:type="dxa"/>
          </w:tblCellMar>
        </w:tblPrEx>
        <w:trPr>
          <w:trHeight w:val="2415" w:hRule="atLeast"/>
        </w:trPr>
        <w:tc>
          <w:tcPr>
            <w:tcW w:w="42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77</w:t>
            </w:r>
          </w:p>
        </w:tc>
        <w:tc>
          <w:tcPr>
            <w:tcW w:w="10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实验椅</w:t>
            </w:r>
          </w:p>
        </w:tc>
        <w:tc>
          <w:tcPr>
            <w:tcW w:w="20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714560" behindDoc="0" locked="0" layoutInCell="1" allowOverlap="1">
                  <wp:simplePos x="0" y="0"/>
                  <wp:positionH relativeFrom="column">
                    <wp:posOffset>304800</wp:posOffset>
                  </wp:positionH>
                  <wp:positionV relativeFrom="paragraph">
                    <wp:posOffset>247650</wp:posOffset>
                  </wp:positionV>
                  <wp:extent cx="752475" cy="1019175"/>
                  <wp:effectExtent l="0" t="0" r="0" b="9525"/>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752475" cy="1028700"/>
                          </a:xfrm>
                          <a:prstGeom prst="rect">
                            <a:avLst/>
                          </a:prstGeom>
                          <a:noFill/>
                          <a:ln>
                            <a:noFill/>
                          </a:ln>
                        </pic:spPr>
                      </pic:pic>
                    </a:graphicData>
                  </a:graphic>
                </wp:anchor>
              </w:drawing>
            </w:r>
            <w:r>
              <w:rPr>
                <w:rFonts w:hint="eastAsia" w:ascii="宋体" w:hAnsi="宋体" w:eastAsia="宋体" w:cs="宋体"/>
                <w:kern w:val="0"/>
                <w:sz w:val="20"/>
                <w:szCs w:val="20"/>
              </w:rPr>
              <w:drawing>
                <wp:anchor distT="0" distB="0" distL="114300" distR="114300" simplePos="0" relativeHeight="251740160" behindDoc="0" locked="0" layoutInCell="1" allowOverlap="1">
                  <wp:simplePos x="0" y="0"/>
                  <wp:positionH relativeFrom="column">
                    <wp:posOffset>152400</wp:posOffset>
                  </wp:positionH>
                  <wp:positionV relativeFrom="paragraph">
                    <wp:posOffset>142875</wp:posOffset>
                  </wp:positionV>
                  <wp:extent cx="923925" cy="1190625"/>
                  <wp:effectExtent l="0" t="0" r="9525"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anchor>
              </w:drawing>
            </w:r>
          </w:p>
        </w:tc>
        <w:tc>
          <w:tcPr>
            <w:tcW w:w="9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7楼显微镜室</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座垫为高密度海绵软硬适中,是</w:t>
            </w:r>
            <w:r>
              <w:rPr>
                <w:rFonts w:hint="eastAsia" w:ascii="宋体" w:hAnsi="宋体" w:eastAsia="宋体" w:cs="宋体"/>
                <w:kern w:val="0"/>
                <w:sz w:val="18"/>
                <w:szCs w:val="18"/>
                <w:lang w:eastAsia="zh-CN"/>
              </w:rPr>
              <w:t>根据</w:t>
            </w:r>
            <w:r>
              <w:rPr>
                <w:rFonts w:hint="eastAsia" w:ascii="宋体" w:hAnsi="宋体" w:eastAsia="宋体" w:cs="宋体"/>
                <w:kern w:val="0"/>
                <w:sz w:val="18"/>
                <w:szCs w:val="18"/>
              </w:rPr>
              <w:t>人体工程学原理设计座感舒适.外包西皮面料，结构牢固。脚架采用优质尼龙脚架,带万向轮。</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r>
      <w:tr>
        <w:tblPrEx>
          <w:tblCellMar>
            <w:top w:w="0" w:type="dxa"/>
            <w:left w:w="108" w:type="dxa"/>
            <w:bottom w:w="0" w:type="dxa"/>
            <w:right w:w="108" w:type="dxa"/>
          </w:tblCellMar>
        </w:tblPrEx>
        <w:trPr>
          <w:trHeight w:val="2535" w:hRule="atLeast"/>
        </w:trPr>
        <w:tc>
          <w:tcPr>
            <w:tcW w:w="42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78</w:t>
            </w:r>
          </w:p>
        </w:tc>
        <w:tc>
          <w:tcPr>
            <w:tcW w:w="10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实验椅</w:t>
            </w:r>
          </w:p>
        </w:tc>
        <w:tc>
          <w:tcPr>
            <w:tcW w:w="20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715584" behindDoc="0" locked="0" layoutInCell="1" allowOverlap="1">
                  <wp:simplePos x="0" y="0"/>
                  <wp:positionH relativeFrom="column">
                    <wp:posOffset>304800</wp:posOffset>
                  </wp:positionH>
                  <wp:positionV relativeFrom="paragraph">
                    <wp:posOffset>238125</wp:posOffset>
                  </wp:positionV>
                  <wp:extent cx="752475" cy="1028700"/>
                  <wp:effectExtent l="0" t="0" r="9525"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752475" cy="1028700"/>
                          </a:xfrm>
                          <a:prstGeom prst="rect">
                            <a:avLst/>
                          </a:prstGeom>
                          <a:noFill/>
                          <a:ln>
                            <a:noFill/>
                          </a:ln>
                        </pic:spPr>
                      </pic:pic>
                    </a:graphicData>
                  </a:graphic>
                </wp:anchor>
              </w:drawing>
            </w:r>
            <w:r>
              <w:rPr>
                <w:rFonts w:hint="eastAsia" w:ascii="宋体" w:hAnsi="宋体" w:eastAsia="宋体" w:cs="宋体"/>
                <w:kern w:val="0"/>
                <w:sz w:val="20"/>
                <w:szCs w:val="20"/>
              </w:rPr>
              <w:drawing>
                <wp:anchor distT="0" distB="0" distL="114300" distR="114300" simplePos="0" relativeHeight="251741184" behindDoc="0" locked="0" layoutInCell="1" allowOverlap="1">
                  <wp:simplePos x="0" y="0"/>
                  <wp:positionH relativeFrom="column">
                    <wp:posOffset>171450</wp:posOffset>
                  </wp:positionH>
                  <wp:positionV relativeFrom="paragraph">
                    <wp:posOffset>219075</wp:posOffset>
                  </wp:positionV>
                  <wp:extent cx="923925" cy="1190625"/>
                  <wp:effectExtent l="0" t="0" r="9525"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923925" cy="1181100"/>
                          </a:xfrm>
                          <a:prstGeom prst="rect">
                            <a:avLst/>
                          </a:prstGeom>
                          <a:noFill/>
                          <a:ln>
                            <a:noFill/>
                          </a:ln>
                        </pic:spPr>
                      </pic:pic>
                    </a:graphicData>
                  </a:graphic>
                </wp:anchor>
              </w:drawing>
            </w:r>
          </w:p>
        </w:tc>
        <w:tc>
          <w:tcPr>
            <w:tcW w:w="9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7楼细胞室</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座垫为高密度海绵软硬适中,是</w:t>
            </w:r>
            <w:r>
              <w:rPr>
                <w:rFonts w:hint="eastAsia" w:ascii="宋体" w:hAnsi="宋体" w:eastAsia="宋体" w:cs="宋体"/>
                <w:kern w:val="0"/>
                <w:sz w:val="18"/>
                <w:szCs w:val="18"/>
                <w:lang w:eastAsia="zh-CN"/>
              </w:rPr>
              <w:t>根据</w:t>
            </w:r>
            <w:r>
              <w:rPr>
                <w:rFonts w:hint="eastAsia" w:ascii="宋体" w:hAnsi="宋体" w:eastAsia="宋体" w:cs="宋体"/>
                <w:kern w:val="0"/>
                <w:sz w:val="18"/>
                <w:szCs w:val="18"/>
              </w:rPr>
              <w:t>人体工程学原理设计座感舒适.外包西皮面料，结构牢固。脚架采用优质尼龙脚架,带万向轮。</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12</w:t>
            </w:r>
          </w:p>
        </w:tc>
      </w:tr>
      <w:tr>
        <w:tblPrEx>
          <w:tblCellMar>
            <w:top w:w="0" w:type="dxa"/>
            <w:left w:w="108" w:type="dxa"/>
            <w:bottom w:w="0" w:type="dxa"/>
            <w:right w:w="108" w:type="dxa"/>
          </w:tblCellMar>
        </w:tblPrEx>
        <w:trPr>
          <w:trHeight w:val="2445" w:hRule="atLeast"/>
        </w:trPr>
        <w:tc>
          <w:tcPr>
            <w:tcW w:w="42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79</w:t>
            </w:r>
          </w:p>
        </w:tc>
        <w:tc>
          <w:tcPr>
            <w:tcW w:w="10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实验椅</w:t>
            </w:r>
          </w:p>
        </w:tc>
        <w:tc>
          <w:tcPr>
            <w:tcW w:w="20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727872" behindDoc="0" locked="0" layoutInCell="1" allowOverlap="1">
                  <wp:simplePos x="0" y="0"/>
                  <wp:positionH relativeFrom="column">
                    <wp:posOffset>152400</wp:posOffset>
                  </wp:positionH>
                  <wp:positionV relativeFrom="paragraph">
                    <wp:posOffset>238125</wp:posOffset>
                  </wp:positionV>
                  <wp:extent cx="923925" cy="1200150"/>
                  <wp:effectExtent l="0" t="0" r="9525"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23925" cy="1190625"/>
                          </a:xfrm>
                          <a:prstGeom prst="rect">
                            <a:avLst/>
                          </a:prstGeom>
                          <a:noFill/>
                          <a:ln>
                            <a:noFill/>
                          </a:ln>
                        </pic:spPr>
                      </pic:pic>
                    </a:graphicData>
                  </a:graphic>
                </wp:anchor>
              </w:drawing>
            </w:r>
          </w:p>
        </w:tc>
        <w:tc>
          <w:tcPr>
            <w:tcW w:w="9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7楼暗室</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座垫为高密度海绵软硬适中,是</w:t>
            </w:r>
            <w:r>
              <w:rPr>
                <w:rFonts w:hint="eastAsia" w:ascii="宋体" w:hAnsi="宋体" w:eastAsia="宋体" w:cs="宋体"/>
                <w:kern w:val="0"/>
                <w:sz w:val="18"/>
                <w:szCs w:val="18"/>
                <w:lang w:eastAsia="zh-CN"/>
              </w:rPr>
              <w:t>根据</w:t>
            </w:r>
            <w:r>
              <w:rPr>
                <w:rFonts w:hint="eastAsia" w:ascii="宋体" w:hAnsi="宋体" w:eastAsia="宋体" w:cs="宋体"/>
                <w:kern w:val="0"/>
                <w:sz w:val="18"/>
                <w:szCs w:val="18"/>
              </w:rPr>
              <w:t>人体工程学原理设计座感舒适.外包西皮面料，结构牢固。脚架采用优质尼龙脚架,带万向轮。</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r>
      <w:tr>
        <w:tblPrEx>
          <w:tblCellMar>
            <w:top w:w="0" w:type="dxa"/>
            <w:left w:w="108" w:type="dxa"/>
            <w:bottom w:w="0" w:type="dxa"/>
            <w:right w:w="108" w:type="dxa"/>
          </w:tblCellMar>
        </w:tblPrEx>
        <w:trPr>
          <w:trHeight w:val="3000" w:hRule="atLeast"/>
        </w:trPr>
        <w:tc>
          <w:tcPr>
            <w:tcW w:w="42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80</w:t>
            </w:r>
          </w:p>
        </w:tc>
        <w:tc>
          <w:tcPr>
            <w:tcW w:w="10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实验椅</w:t>
            </w:r>
          </w:p>
        </w:tc>
        <w:tc>
          <w:tcPr>
            <w:tcW w:w="20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728896" behindDoc="0" locked="0" layoutInCell="1" allowOverlap="1">
                  <wp:simplePos x="0" y="0"/>
                  <wp:positionH relativeFrom="column">
                    <wp:posOffset>180975</wp:posOffset>
                  </wp:positionH>
                  <wp:positionV relativeFrom="paragraph">
                    <wp:posOffset>161925</wp:posOffset>
                  </wp:positionV>
                  <wp:extent cx="923925" cy="1190625"/>
                  <wp:effectExtent l="0" t="0" r="9525" b="9525"/>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23925" cy="1190625"/>
                          </a:xfrm>
                          <a:prstGeom prst="rect">
                            <a:avLst/>
                          </a:prstGeom>
                          <a:noFill/>
                          <a:ln>
                            <a:noFill/>
                          </a:ln>
                        </pic:spPr>
                      </pic:pic>
                    </a:graphicData>
                  </a:graphic>
                </wp:anchor>
              </w:drawing>
            </w:r>
          </w:p>
        </w:tc>
        <w:tc>
          <w:tcPr>
            <w:tcW w:w="9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7楼通风柜室</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座垫为高密度海绵软硬适中,是</w:t>
            </w:r>
            <w:r>
              <w:rPr>
                <w:rFonts w:hint="eastAsia" w:ascii="宋体" w:hAnsi="宋体" w:eastAsia="宋体" w:cs="宋体"/>
                <w:kern w:val="0"/>
                <w:sz w:val="18"/>
                <w:szCs w:val="18"/>
                <w:lang w:eastAsia="zh-CN"/>
              </w:rPr>
              <w:t>根据</w:t>
            </w:r>
            <w:r>
              <w:rPr>
                <w:rFonts w:hint="eastAsia" w:ascii="宋体" w:hAnsi="宋体" w:eastAsia="宋体" w:cs="宋体"/>
                <w:kern w:val="0"/>
                <w:sz w:val="18"/>
                <w:szCs w:val="18"/>
              </w:rPr>
              <w:t>人体工程学原理设计座感舒适.外包西皮面料，结构牢固。脚架采用优质尼龙脚架,带万向轮。</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r>
      <w:tr>
        <w:tblPrEx>
          <w:tblCellMar>
            <w:top w:w="0" w:type="dxa"/>
            <w:left w:w="108" w:type="dxa"/>
            <w:bottom w:w="0" w:type="dxa"/>
            <w:right w:w="108" w:type="dxa"/>
          </w:tblCellMar>
        </w:tblPrEx>
        <w:trPr>
          <w:trHeight w:val="2535" w:hRule="atLeast"/>
        </w:trPr>
        <w:tc>
          <w:tcPr>
            <w:tcW w:w="425"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81</w:t>
            </w:r>
          </w:p>
        </w:tc>
        <w:tc>
          <w:tcPr>
            <w:tcW w:w="10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实验椅</w:t>
            </w:r>
          </w:p>
        </w:tc>
        <w:tc>
          <w:tcPr>
            <w:tcW w:w="205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729920" behindDoc="0" locked="0" layoutInCell="1" allowOverlap="1">
                  <wp:simplePos x="0" y="0"/>
                  <wp:positionH relativeFrom="column">
                    <wp:posOffset>180975</wp:posOffset>
                  </wp:positionH>
                  <wp:positionV relativeFrom="paragraph">
                    <wp:posOffset>161925</wp:posOffset>
                  </wp:positionV>
                  <wp:extent cx="923925" cy="1190625"/>
                  <wp:effectExtent l="0" t="0" r="9525" b="952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23925" cy="1190625"/>
                          </a:xfrm>
                          <a:prstGeom prst="rect">
                            <a:avLst/>
                          </a:prstGeom>
                          <a:noFill/>
                          <a:ln>
                            <a:noFill/>
                          </a:ln>
                        </pic:spPr>
                      </pic:pic>
                    </a:graphicData>
                  </a:graphic>
                </wp:anchor>
              </w:drawing>
            </w:r>
          </w:p>
        </w:tc>
        <w:tc>
          <w:tcPr>
            <w:tcW w:w="9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7楼普通仪器室</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座垫为高密度海绵软硬适中,是</w:t>
            </w:r>
            <w:r>
              <w:rPr>
                <w:rFonts w:hint="eastAsia" w:ascii="宋体" w:hAnsi="宋体" w:eastAsia="宋体" w:cs="宋体"/>
                <w:kern w:val="0"/>
                <w:sz w:val="18"/>
                <w:szCs w:val="18"/>
                <w:lang w:eastAsia="zh-CN"/>
              </w:rPr>
              <w:t>根据</w:t>
            </w:r>
            <w:r>
              <w:rPr>
                <w:rFonts w:hint="eastAsia" w:ascii="宋体" w:hAnsi="宋体" w:eastAsia="宋体" w:cs="宋体"/>
                <w:kern w:val="0"/>
                <w:sz w:val="18"/>
                <w:szCs w:val="18"/>
              </w:rPr>
              <w:t>人体工程学原理设计座感舒适.外包西皮面料，结构牢固。脚架采用优质尼龙脚架,带万向轮。</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8</w:t>
            </w:r>
          </w:p>
        </w:tc>
      </w:tr>
    </w:tbl>
    <w:p>
      <w:pPr>
        <w:pStyle w:val="3"/>
        <w:jc w:val="center"/>
        <w:rPr>
          <w:b/>
          <w:bCs/>
          <w:sz w:val="32"/>
          <w:szCs w:val="21"/>
        </w:rPr>
      </w:pPr>
    </w:p>
    <w:p>
      <w:pPr>
        <w:pStyle w:val="3"/>
        <w:jc w:val="center"/>
        <w:rPr>
          <w:b/>
          <w:bCs/>
          <w:sz w:val="32"/>
          <w:szCs w:val="21"/>
        </w:rPr>
      </w:pPr>
      <w:r>
        <w:rPr>
          <w:rFonts w:hint="eastAsia"/>
          <w:b/>
          <w:bCs/>
          <w:sz w:val="32"/>
          <w:szCs w:val="21"/>
        </w:rPr>
        <w:t>二、南海转化研究中心办公家具清单</w:t>
      </w:r>
    </w:p>
    <w:tbl>
      <w:tblPr>
        <w:tblStyle w:val="8"/>
        <w:tblW w:w="11088" w:type="dxa"/>
        <w:tblInd w:w="-1281" w:type="dxa"/>
        <w:tblLayout w:type="autofit"/>
        <w:tblCellMar>
          <w:top w:w="0" w:type="dxa"/>
          <w:left w:w="108" w:type="dxa"/>
          <w:bottom w:w="0" w:type="dxa"/>
          <w:right w:w="108" w:type="dxa"/>
        </w:tblCellMar>
      </w:tblPr>
      <w:tblGrid>
        <w:gridCol w:w="567"/>
        <w:gridCol w:w="965"/>
        <w:gridCol w:w="2126"/>
        <w:gridCol w:w="964"/>
        <w:gridCol w:w="1616"/>
        <w:gridCol w:w="3260"/>
        <w:gridCol w:w="850"/>
        <w:gridCol w:w="740"/>
      </w:tblGrid>
      <w:tr>
        <w:tblPrEx>
          <w:tblCellMar>
            <w:top w:w="0" w:type="dxa"/>
            <w:left w:w="108" w:type="dxa"/>
            <w:bottom w:w="0" w:type="dxa"/>
            <w:right w:w="108" w:type="dxa"/>
          </w:tblCellMar>
        </w:tblPrEx>
        <w:trPr>
          <w:trHeight w:val="630" w:hRule="atLeast"/>
        </w:trPr>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序号</w:t>
            </w:r>
          </w:p>
        </w:tc>
        <w:tc>
          <w:tcPr>
            <w:tcW w:w="96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名称</w:t>
            </w:r>
          </w:p>
        </w:tc>
        <w:tc>
          <w:tcPr>
            <w:tcW w:w="212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图片</w:t>
            </w:r>
          </w:p>
        </w:tc>
        <w:tc>
          <w:tcPr>
            <w:tcW w:w="96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科室位置</w:t>
            </w:r>
          </w:p>
        </w:tc>
        <w:tc>
          <w:tcPr>
            <w:tcW w:w="161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规格</w:t>
            </w:r>
          </w:p>
        </w:tc>
        <w:tc>
          <w:tcPr>
            <w:tcW w:w="326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材质说明</w:t>
            </w:r>
          </w:p>
        </w:tc>
        <w:tc>
          <w:tcPr>
            <w:tcW w:w="85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单位</w:t>
            </w:r>
          </w:p>
        </w:tc>
        <w:tc>
          <w:tcPr>
            <w:tcW w:w="74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数量</w:t>
            </w:r>
          </w:p>
        </w:tc>
      </w:tr>
      <w:tr>
        <w:tblPrEx>
          <w:tblCellMar>
            <w:top w:w="0" w:type="dxa"/>
            <w:left w:w="108" w:type="dxa"/>
            <w:bottom w:w="0" w:type="dxa"/>
            <w:right w:w="108" w:type="dxa"/>
          </w:tblCellMar>
        </w:tblPrEx>
        <w:trPr>
          <w:trHeight w:val="3300"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1</w:t>
            </w:r>
          </w:p>
        </w:tc>
        <w:tc>
          <w:tcPr>
            <w:tcW w:w="96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办公台</w:t>
            </w:r>
          </w:p>
        </w:tc>
        <w:tc>
          <w:tcPr>
            <w:tcW w:w="212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744256" behindDoc="0" locked="0" layoutInCell="1" allowOverlap="1">
                  <wp:simplePos x="0" y="0"/>
                  <wp:positionH relativeFrom="column">
                    <wp:posOffset>133985</wp:posOffset>
                  </wp:positionH>
                  <wp:positionV relativeFrom="paragraph">
                    <wp:posOffset>302895</wp:posOffset>
                  </wp:positionV>
                  <wp:extent cx="1028700" cy="1276350"/>
                  <wp:effectExtent l="0" t="0" r="0" b="0"/>
                  <wp:wrapNone/>
                  <wp:docPr id="14424" name="图片 1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4" name="图片 144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028700" cy="1276350"/>
                          </a:xfrm>
                          <a:prstGeom prst="rect">
                            <a:avLst/>
                          </a:prstGeom>
                          <a:noFill/>
                          <a:ln>
                            <a:noFill/>
                          </a:ln>
                        </pic:spPr>
                      </pic:pic>
                    </a:graphicData>
                  </a:graphic>
                </wp:anchor>
              </w:drawing>
            </w:r>
          </w:p>
        </w:tc>
        <w:tc>
          <w:tcPr>
            <w:tcW w:w="96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1楼值班室</w:t>
            </w:r>
          </w:p>
        </w:tc>
        <w:tc>
          <w:tcPr>
            <w:tcW w:w="16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1200*600*750</w:t>
            </w:r>
          </w:p>
        </w:tc>
        <w:tc>
          <w:tcPr>
            <w:tcW w:w="3260" w:type="dxa"/>
            <w:tcBorders>
              <w:top w:val="nil"/>
              <w:left w:val="nil"/>
              <w:bottom w:val="single" w:color="auto" w:sz="4" w:space="0"/>
              <w:right w:val="single" w:color="auto" w:sz="4" w:space="0"/>
            </w:tcBorders>
            <w:shd w:val="clear" w:color="auto" w:fill="auto"/>
            <w:vAlign w:val="center"/>
          </w:tcPr>
          <w:p>
            <w:pPr>
              <w:widowControl/>
              <w:ind w:left="-166" w:leftChars="-79" w:firstLine="165" w:firstLineChars="92"/>
              <w:jc w:val="left"/>
              <w:rPr>
                <w:rFonts w:ascii="宋体" w:hAnsi="宋体" w:eastAsia="宋体" w:cs="宋体"/>
                <w:kern w:val="0"/>
                <w:sz w:val="18"/>
                <w:szCs w:val="18"/>
              </w:rPr>
            </w:pPr>
            <w:r>
              <w:rPr>
                <w:rFonts w:hint="eastAsia" w:ascii="宋体" w:hAnsi="宋体" w:eastAsia="宋体" w:cs="宋体"/>
                <w:kern w:val="0"/>
                <w:sz w:val="18"/>
                <w:szCs w:val="18"/>
              </w:rPr>
              <w:t>1、板材：基材采用游离甲释放量符合欧洲E-0级标准的中纤板板材；板材厚度由台面板，横板，两侧板25，共它18厘。具体按家具设计需要采用不同厚度组合。                                                   2、贴面：外压三聚清胺饰面板，防刮防水渗透。易清结。</w:t>
            </w:r>
            <w:r>
              <w:rPr>
                <w:rFonts w:hint="eastAsia" w:ascii="宋体" w:hAnsi="宋体" w:eastAsia="宋体" w:cs="宋体"/>
                <w:kern w:val="0"/>
                <w:sz w:val="18"/>
                <w:szCs w:val="18"/>
              </w:rPr>
              <w:br w:type="textWrapping"/>
            </w:r>
            <w:r>
              <w:rPr>
                <w:rFonts w:hint="eastAsia" w:ascii="宋体" w:hAnsi="宋体" w:eastAsia="宋体" w:cs="宋体"/>
                <w:kern w:val="0"/>
                <w:sz w:val="18"/>
                <w:szCs w:val="18"/>
              </w:rPr>
              <w:t>3、优质绿色环保产品,甲醛含量≤1.0mg/L密度≥760kg/m3,静曲张 度≥51.2Mpa,吸水膨胀率≤8.1%.</w:t>
            </w:r>
            <w:r>
              <w:rPr>
                <w:rFonts w:hint="eastAsia" w:ascii="宋体" w:hAnsi="宋体" w:eastAsia="宋体" w:cs="宋体"/>
                <w:kern w:val="0"/>
                <w:sz w:val="18"/>
                <w:szCs w:val="18"/>
              </w:rPr>
              <w:br w:type="textWrapping"/>
            </w:r>
            <w:r>
              <w:rPr>
                <w:rFonts w:hint="eastAsia" w:ascii="宋体" w:hAnsi="宋体" w:eastAsia="宋体" w:cs="宋体"/>
                <w:kern w:val="0"/>
                <w:sz w:val="18"/>
                <w:szCs w:val="18"/>
              </w:rPr>
              <w:t xml:space="preserve">4、封边：采用２．０ＭＭ厚ｐｖｃ封边条，全自动封边机完成封边； </w:t>
            </w:r>
            <w:r>
              <w:rPr>
                <w:rFonts w:hint="eastAsia" w:ascii="宋体" w:hAnsi="宋体" w:eastAsia="宋体" w:cs="宋体"/>
                <w:kern w:val="0"/>
                <w:sz w:val="18"/>
                <w:szCs w:val="18"/>
              </w:rPr>
              <w:br w:type="textWrapping"/>
            </w:r>
            <w:r>
              <w:rPr>
                <w:rFonts w:hint="eastAsia" w:ascii="宋体" w:hAnsi="宋体" w:eastAsia="宋体" w:cs="宋体"/>
                <w:kern w:val="0"/>
                <w:sz w:val="18"/>
                <w:szCs w:val="18"/>
              </w:rPr>
              <w:t>5、五金配件：采用优质静音三节路轨、三合一结构螺丝,门较锁具开合次数超过５万次。</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7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r>
      <w:tr>
        <w:tblPrEx>
          <w:tblCellMar>
            <w:top w:w="0" w:type="dxa"/>
            <w:left w:w="108" w:type="dxa"/>
            <w:bottom w:w="0" w:type="dxa"/>
            <w:right w:w="108" w:type="dxa"/>
          </w:tblCellMar>
        </w:tblPrEx>
        <w:trPr>
          <w:trHeight w:val="2535"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2</w:t>
            </w:r>
          </w:p>
        </w:tc>
        <w:tc>
          <w:tcPr>
            <w:tcW w:w="96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双层铁床           （包专用夹板床板）</w:t>
            </w:r>
          </w:p>
        </w:tc>
        <w:tc>
          <w:tcPr>
            <w:tcW w:w="212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765760" behindDoc="0" locked="0" layoutInCell="1" allowOverlap="1">
                  <wp:simplePos x="0" y="0"/>
                  <wp:positionH relativeFrom="column">
                    <wp:posOffset>210185</wp:posOffset>
                  </wp:positionH>
                  <wp:positionV relativeFrom="paragraph">
                    <wp:posOffset>286385</wp:posOffset>
                  </wp:positionV>
                  <wp:extent cx="876300" cy="866775"/>
                  <wp:effectExtent l="0" t="0" r="0" b="9525"/>
                  <wp:wrapNone/>
                  <wp:docPr id="14445" name="图片 1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5" name="图片 1444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876300" cy="866775"/>
                          </a:xfrm>
                          <a:prstGeom prst="rect">
                            <a:avLst/>
                          </a:prstGeom>
                          <a:noFill/>
                          <a:ln>
                            <a:noFill/>
                          </a:ln>
                        </pic:spPr>
                      </pic:pic>
                    </a:graphicData>
                  </a:graphic>
                </wp:anchor>
              </w:drawing>
            </w:r>
          </w:p>
        </w:tc>
        <w:tc>
          <w:tcPr>
            <w:tcW w:w="96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1楼值班室</w:t>
            </w:r>
          </w:p>
        </w:tc>
        <w:tc>
          <w:tcPr>
            <w:tcW w:w="16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2000*1000</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床体外径20000mm*1000，床板到地面高度是1700mm,床腿 40mm×40mm方钢管，钢管壁厚1.2mm制作要求床板：采用15mm厚,宽80mm的杉木板 床架经去油、除锈磷化处理，表面静电喷塑，螺钉连接使用防松螺母。管件焊接采用二氧化碳 保护焊，床架落地脚均装塑料或橡胶脚套。</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7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r>
      <w:tr>
        <w:tblPrEx>
          <w:tblCellMar>
            <w:top w:w="0" w:type="dxa"/>
            <w:left w:w="108" w:type="dxa"/>
            <w:bottom w:w="0" w:type="dxa"/>
            <w:right w:w="108" w:type="dxa"/>
          </w:tblCellMar>
        </w:tblPrEx>
        <w:trPr>
          <w:trHeight w:val="2550"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3</w:t>
            </w:r>
          </w:p>
        </w:tc>
        <w:tc>
          <w:tcPr>
            <w:tcW w:w="96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有扶手转椅</w:t>
            </w:r>
          </w:p>
        </w:tc>
        <w:tc>
          <w:tcPr>
            <w:tcW w:w="212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745280" behindDoc="0" locked="0" layoutInCell="1" allowOverlap="1">
                  <wp:simplePos x="0" y="0"/>
                  <wp:positionH relativeFrom="column">
                    <wp:posOffset>210185</wp:posOffset>
                  </wp:positionH>
                  <wp:positionV relativeFrom="paragraph">
                    <wp:posOffset>111760</wp:posOffset>
                  </wp:positionV>
                  <wp:extent cx="885825" cy="1219200"/>
                  <wp:effectExtent l="0" t="0" r="0" b="0"/>
                  <wp:wrapNone/>
                  <wp:docPr id="14425" name="图片 14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5" name="图片 144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885825" cy="1219200"/>
                          </a:xfrm>
                          <a:prstGeom prst="rect">
                            <a:avLst/>
                          </a:prstGeom>
                          <a:noFill/>
                          <a:ln>
                            <a:noFill/>
                          </a:ln>
                        </pic:spPr>
                      </pic:pic>
                    </a:graphicData>
                  </a:graphic>
                </wp:anchor>
              </w:drawing>
            </w:r>
          </w:p>
        </w:tc>
        <w:tc>
          <w:tcPr>
            <w:tcW w:w="96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1楼值班室</w:t>
            </w:r>
          </w:p>
        </w:tc>
        <w:tc>
          <w:tcPr>
            <w:tcW w:w="16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座垫为高密度海绵软硬适中,是</w:t>
            </w:r>
            <w:r>
              <w:rPr>
                <w:rFonts w:hint="eastAsia" w:ascii="宋体" w:hAnsi="宋体" w:eastAsia="宋体" w:cs="宋体"/>
                <w:kern w:val="0"/>
                <w:sz w:val="18"/>
                <w:szCs w:val="18"/>
                <w:lang w:eastAsia="zh-CN"/>
              </w:rPr>
              <w:t>根据</w:t>
            </w:r>
            <w:r>
              <w:rPr>
                <w:rFonts w:hint="eastAsia" w:ascii="宋体" w:hAnsi="宋体" w:eastAsia="宋体" w:cs="宋体"/>
                <w:kern w:val="0"/>
                <w:sz w:val="18"/>
                <w:szCs w:val="18"/>
              </w:rPr>
              <w:t>人体工程学原理设计座感舒适.外包西皮，座椅机关：台湾厂商制造，结构牢固，三段式固定调整，调节轻便，具有同步倾仰、追背、背升降等多种松紧调节选择。脚架采用电镀金属脚架。</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7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r>
      <w:tr>
        <w:tblPrEx>
          <w:tblCellMar>
            <w:top w:w="0" w:type="dxa"/>
            <w:left w:w="108" w:type="dxa"/>
            <w:bottom w:w="0" w:type="dxa"/>
            <w:right w:w="108" w:type="dxa"/>
          </w:tblCellMar>
        </w:tblPrEx>
        <w:trPr>
          <w:trHeight w:val="3270"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5</w:t>
            </w:r>
          </w:p>
        </w:tc>
        <w:tc>
          <w:tcPr>
            <w:tcW w:w="96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办公卡位</w:t>
            </w:r>
          </w:p>
        </w:tc>
        <w:tc>
          <w:tcPr>
            <w:tcW w:w="212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746304" behindDoc="0" locked="0" layoutInCell="1" allowOverlap="1">
                  <wp:simplePos x="0" y="0"/>
                  <wp:positionH relativeFrom="column">
                    <wp:posOffset>-20955</wp:posOffset>
                  </wp:positionH>
                  <wp:positionV relativeFrom="paragraph">
                    <wp:posOffset>220345</wp:posOffset>
                  </wp:positionV>
                  <wp:extent cx="1228725" cy="1609725"/>
                  <wp:effectExtent l="0" t="0" r="9525" b="9525"/>
                  <wp:wrapNone/>
                  <wp:docPr id="14426" name="图片 14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6" name="图片 1442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228725" cy="1609725"/>
                          </a:xfrm>
                          <a:prstGeom prst="rect">
                            <a:avLst/>
                          </a:prstGeom>
                          <a:noFill/>
                          <a:ln>
                            <a:noFill/>
                          </a:ln>
                        </pic:spPr>
                      </pic:pic>
                    </a:graphicData>
                  </a:graphic>
                </wp:anchor>
              </w:drawing>
            </w:r>
          </w:p>
        </w:tc>
        <w:tc>
          <w:tcPr>
            <w:tcW w:w="96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1楼办公室</w:t>
            </w:r>
          </w:p>
        </w:tc>
        <w:tc>
          <w:tcPr>
            <w:tcW w:w="16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1200*1350*1050</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1、板材：基材采用游离甲释放量符合欧洲E-0级标准的中纤板板材；板材厚度由台面板，横板，两侧板25，共它18厘。具体按家具设计需要采用不同厚度组合。                                                   2、贴面：外压三聚清胺饰面板，防刮防水渗透。易清结。</w:t>
            </w:r>
            <w:r>
              <w:rPr>
                <w:rFonts w:hint="eastAsia" w:ascii="宋体" w:hAnsi="宋体" w:eastAsia="宋体" w:cs="宋体"/>
                <w:kern w:val="0"/>
                <w:sz w:val="18"/>
                <w:szCs w:val="18"/>
              </w:rPr>
              <w:br w:type="textWrapping"/>
            </w:r>
            <w:r>
              <w:rPr>
                <w:rFonts w:hint="eastAsia" w:ascii="宋体" w:hAnsi="宋体" w:eastAsia="宋体" w:cs="宋体"/>
                <w:kern w:val="0"/>
                <w:sz w:val="18"/>
                <w:szCs w:val="18"/>
              </w:rPr>
              <w:t>3、优质绿色环保产品,甲醛含量≤1.0mg/L密度≥760kg/m3,静曲张 度≥51.2Mpa,吸水膨胀率≤8.1%.</w:t>
            </w:r>
            <w:r>
              <w:rPr>
                <w:rFonts w:hint="eastAsia" w:ascii="宋体" w:hAnsi="宋体" w:eastAsia="宋体" w:cs="宋体"/>
                <w:kern w:val="0"/>
                <w:sz w:val="18"/>
                <w:szCs w:val="18"/>
              </w:rPr>
              <w:br w:type="textWrapping"/>
            </w:r>
            <w:r>
              <w:rPr>
                <w:rFonts w:hint="eastAsia" w:ascii="宋体" w:hAnsi="宋体" w:eastAsia="宋体" w:cs="宋体"/>
                <w:kern w:val="0"/>
                <w:sz w:val="18"/>
                <w:szCs w:val="18"/>
              </w:rPr>
              <w:t xml:space="preserve">4、封边：采用２．０ＭＭ厚ｐｖｃ封边条，全自动封边机完成封边； </w:t>
            </w:r>
            <w:r>
              <w:rPr>
                <w:rFonts w:hint="eastAsia" w:ascii="宋体" w:hAnsi="宋体" w:eastAsia="宋体" w:cs="宋体"/>
                <w:kern w:val="0"/>
                <w:sz w:val="18"/>
                <w:szCs w:val="18"/>
              </w:rPr>
              <w:br w:type="textWrapping"/>
            </w:r>
            <w:r>
              <w:rPr>
                <w:rFonts w:hint="eastAsia" w:ascii="宋体" w:hAnsi="宋体" w:eastAsia="宋体" w:cs="宋体"/>
                <w:kern w:val="0"/>
                <w:sz w:val="18"/>
                <w:szCs w:val="18"/>
              </w:rPr>
              <w:t>5、五金配件：采用优质静音三节路轨、三合一结构螺丝,门较锁具开合次数超过５万次。</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位</w:t>
            </w:r>
          </w:p>
        </w:tc>
        <w:tc>
          <w:tcPr>
            <w:tcW w:w="7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16</w:t>
            </w:r>
          </w:p>
        </w:tc>
      </w:tr>
      <w:tr>
        <w:tblPrEx>
          <w:tblCellMar>
            <w:top w:w="0" w:type="dxa"/>
            <w:left w:w="108" w:type="dxa"/>
            <w:bottom w:w="0" w:type="dxa"/>
            <w:right w:w="108" w:type="dxa"/>
          </w:tblCellMar>
        </w:tblPrEx>
        <w:trPr>
          <w:trHeight w:val="2730"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6</w:t>
            </w:r>
          </w:p>
        </w:tc>
        <w:tc>
          <w:tcPr>
            <w:tcW w:w="96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有扶手转椅</w:t>
            </w:r>
          </w:p>
        </w:tc>
        <w:tc>
          <w:tcPr>
            <w:tcW w:w="212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747328" behindDoc="0" locked="0" layoutInCell="1" allowOverlap="1">
                  <wp:simplePos x="0" y="0"/>
                  <wp:positionH relativeFrom="column">
                    <wp:posOffset>219710</wp:posOffset>
                  </wp:positionH>
                  <wp:positionV relativeFrom="paragraph">
                    <wp:posOffset>212090</wp:posOffset>
                  </wp:positionV>
                  <wp:extent cx="885825" cy="1219200"/>
                  <wp:effectExtent l="0" t="0" r="0" b="0"/>
                  <wp:wrapNone/>
                  <wp:docPr id="14427" name="图片 14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7" name="图片 144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885825" cy="1219200"/>
                          </a:xfrm>
                          <a:prstGeom prst="rect">
                            <a:avLst/>
                          </a:prstGeom>
                          <a:noFill/>
                          <a:ln>
                            <a:noFill/>
                          </a:ln>
                        </pic:spPr>
                      </pic:pic>
                    </a:graphicData>
                  </a:graphic>
                </wp:anchor>
              </w:drawing>
            </w:r>
          </w:p>
        </w:tc>
        <w:tc>
          <w:tcPr>
            <w:tcW w:w="96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1楼办公室</w:t>
            </w:r>
          </w:p>
        </w:tc>
        <w:tc>
          <w:tcPr>
            <w:tcW w:w="16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座垫为高密度海绵软硬适中,配高靠背靠枕,是</w:t>
            </w:r>
            <w:r>
              <w:rPr>
                <w:rFonts w:hint="eastAsia" w:ascii="宋体" w:hAnsi="宋体" w:eastAsia="宋体" w:cs="宋体"/>
                <w:kern w:val="0"/>
                <w:sz w:val="18"/>
                <w:szCs w:val="18"/>
                <w:lang w:eastAsia="zh-CN"/>
              </w:rPr>
              <w:t>根据</w:t>
            </w:r>
            <w:r>
              <w:rPr>
                <w:rFonts w:hint="eastAsia" w:ascii="宋体" w:hAnsi="宋体" w:eastAsia="宋体" w:cs="宋体"/>
                <w:kern w:val="0"/>
                <w:sz w:val="18"/>
                <w:szCs w:val="18"/>
              </w:rPr>
              <w:t>人体工程学原理设计座感舒适，座椅机关：三段式固定调整，调节轻便，具有同步倾仰、追背、背升降等多种松紧调节选择,采用结构牢固。脚架采用优质尼龙脚架,带万向轮。</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7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16</w:t>
            </w:r>
          </w:p>
        </w:tc>
      </w:tr>
      <w:tr>
        <w:tblPrEx>
          <w:tblCellMar>
            <w:top w:w="0" w:type="dxa"/>
            <w:left w:w="108" w:type="dxa"/>
            <w:bottom w:w="0" w:type="dxa"/>
            <w:right w:w="108" w:type="dxa"/>
          </w:tblCellMar>
        </w:tblPrEx>
        <w:trPr>
          <w:trHeight w:val="2475"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7</w:t>
            </w:r>
          </w:p>
        </w:tc>
        <w:tc>
          <w:tcPr>
            <w:tcW w:w="96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茶水桌</w:t>
            </w:r>
          </w:p>
        </w:tc>
        <w:tc>
          <w:tcPr>
            <w:tcW w:w="212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767808" behindDoc="0" locked="0" layoutInCell="1" allowOverlap="1">
                  <wp:simplePos x="0" y="0"/>
                  <wp:positionH relativeFrom="column">
                    <wp:posOffset>104775</wp:posOffset>
                  </wp:positionH>
                  <wp:positionV relativeFrom="paragraph">
                    <wp:posOffset>361950</wp:posOffset>
                  </wp:positionV>
                  <wp:extent cx="1066800" cy="990600"/>
                  <wp:effectExtent l="0" t="0" r="0" b="0"/>
                  <wp:wrapNone/>
                  <wp:docPr id="14447" name="图片 14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 name="图片 1444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066800" cy="981075"/>
                          </a:xfrm>
                          <a:prstGeom prst="rect">
                            <a:avLst/>
                          </a:prstGeom>
                          <a:noFill/>
                          <a:ln>
                            <a:noFill/>
                          </a:ln>
                        </pic:spPr>
                      </pic:pic>
                    </a:graphicData>
                  </a:graphic>
                </wp:anchor>
              </w:drawing>
            </w:r>
          </w:p>
        </w:tc>
        <w:tc>
          <w:tcPr>
            <w:tcW w:w="96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1楼茶水间</w:t>
            </w:r>
          </w:p>
        </w:tc>
        <w:tc>
          <w:tcPr>
            <w:tcW w:w="16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1200*600*750</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材质：采用榉木实木面板厚度2.0mm，脚架采用榉木实木脚架。</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7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r>
      <w:tr>
        <w:tblPrEx>
          <w:tblCellMar>
            <w:top w:w="0" w:type="dxa"/>
            <w:left w:w="108" w:type="dxa"/>
            <w:bottom w:w="0" w:type="dxa"/>
            <w:right w:w="108" w:type="dxa"/>
          </w:tblCellMar>
        </w:tblPrEx>
        <w:trPr>
          <w:trHeight w:val="2370"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8</w:t>
            </w:r>
          </w:p>
        </w:tc>
        <w:tc>
          <w:tcPr>
            <w:tcW w:w="96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茶水椅</w:t>
            </w:r>
          </w:p>
        </w:tc>
        <w:tc>
          <w:tcPr>
            <w:tcW w:w="212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766784" behindDoc="0" locked="0" layoutInCell="1" allowOverlap="1">
                  <wp:simplePos x="0" y="0"/>
                  <wp:positionH relativeFrom="column">
                    <wp:posOffset>209550</wp:posOffset>
                  </wp:positionH>
                  <wp:positionV relativeFrom="paragraph">
                    <wp:posOffset>257175</wp:posOffset>
                  </wp:positionV>
                  <wp:extent cx="885825" cy="1200150"/>
                  <wp:effectExtent l="0" t="0" r="9525" b="0"/>
                  <wp:wrapNone/>
                  <wp:docPr id="14446" name="图片 14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6" name="图片 1444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885825" cy="1200150"/>
                          </a:xfrm>
                          <a:prstGeom prst="rect">
                            <a:avLst/>
                          </a:prstGeom>
                          <a:noFill/>
                          <a:ln>
                            <a:noFill/>
                          </a:ln>
                        </pic:spPr>
                      </pic:pic>
                    </a:graphicData>
                  </a:graphic>
                </wp:anchor>
              </w:drawing>
            </w:r>
          </w:p>
        </w:tc>
        <w:tc>
          <w:tcPr>
            <w:tcW w:w="96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1楼茶水间</w:t>
            </w:r>
          </w:p>
        </w:tc>
        <w:tc>
          <w:tcPr>
            <w:tcW w:w="16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材质：脚架采用榉木实木脚架，十字加固。结构牢固，座位采用全新PP一次成型胶，座垫加西皮面软座包。</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7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8</w:t>
            </w:r>
          </w:p>
        </w:tc>
      </w:tr>
      <w:tr>
        <w:tblPrEx>
          <w:tblCellMar>
            <w:top w:w="0" w:type="dxa"/>
            <w:left w:w="108" w:type="dxa"/>
            <w:bottom w:w="0" w:type="dxa"/>
            <w:right w:w="108" w:type="dxa"/>
          </w:tblCellMar>
        </w:tblPrEx>
        <w:trPr>
          <w:trHeight w:val="3120"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9</w:t>
            </w:r>
          </w:p>
        </w:tc>
        <w:tc>
          <w:tcPr>
            <w:tcW w:w="96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会议台</w:t>
            </w:r>
          </w:p>
        </w:tc>
        <w:tc>
          <w:tcPr>
            <w:tcW w:w="212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748352" behindDoc="0" locked="0" layoutInCell="1" allowOverlap="1">
                  <wp:simplePos x="0" y="0"/>
                  <wp:positionH relativeFrom="column">
                    <wp:posOffset>36195</wp:posOffset>
                  </wp:positionH>
                  <wp:positionV relativeFrom="paragraph">
                    <wp:posOffset>334645</wp:posOffset>
                  </wp:positionV>
                  <wp:extent cx="1171575" cy="828675"/>
                  <wp:effectExtent l="0" t="0" r="9525" b="9525"/>
                  <wp:wrapNone/>
                  <wp:docPr id="14428" name="图片 14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8" name="图片 144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171575" cy="828675"/>
                          </a:xfrm>
                          <a:prstGeom prst="rect">
                            <a:avLst/>
                          </a:prstGeom>
                          <a:noFill/>
                          <a:ln>
                            <a:noFill/>
                          </a:ln>
                        </pic:spPr>
                      </pic:pic>
                    </a:graphicData>
                  </a:graphic>
                </wp:anchor>
              </w:drawing>
            </w:r>
          </w:p>
        </w:tc>
        <w:tc>
          <w:tcPr>
            <w:tcW w:w="96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2楼（会议室)</w:t>
            </w:r>
          </w:p>
        </w:tc>
        <w:tc>
          <w:tcPr>
            <w:tcW w:w="16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4200*1200*750</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1、板材：基材采用游离甲释放量符合欧洲E-0级标准的中纤板板材；板材厚度由台面板，横板，两侧板25，共它18厘。具体按家具设计需要采用不同厚度组合。                                                   2、贴面：外压三聚清胺饰面板，防刮防水渗透。易清结。</w:t>
            </w:r>
            <w:r>
              <w:rPr>
                <w:rFonts w:hint="eastAsia" w:ascii="宋体" w:hAnsi="宋体" w:eastAsia="宋体" w:cs="宋体"/>
                <w:kern w:val="0"/>
                <w:sz w:val="18"/>
                <w:szCs w:val="18"/>
              </w:rPr>
              <w:br w:type="textWrapping"/>
            </w:r>
            <w:r>
              <w:rPr>
                <w:rFonts w:hint="eastAsia" w:ascii="宋体" w:hAnsi="宋体" w:eastAsia="宋体" w:cs="宋体"/>
                <w:kern w:val="0"/>
                <w:sz w:val="18"/>
                <w:szCs w:val="18"/>
              </w:rPr>
              <w:t>3、优质绿色环保产品,甲醛含量≤1.0mg/L密度≥760kg/m3,静曲张 度≥51.2Mpa,吸水膨胀率≤8.1%.</w:t>
            </w:r>
            <w:r>
              <w:rPr>
                <w:rFonts w:hint="eastAsia" w:ascii="宋体" w:hAnsi="宋体" w:eastAsia="宋体" w:cs="宋体"/>
                <w:kern w:val="0"/>
                <w:sz w:val="18"/>
                <w:szCs w:val="18"/>
              </w:rPr>
              <w:br w:type="textWrapping"/>
            </w:r>
            <w:r>
              <w:rPr>
                <w:rFonts w:hint="eastAsia" w:ascii="宋体" w:hAnsi="宋体" w:eastAsia="宋体" w:cs="宋体"/>
                <w:kern w:val="0"/>
                <w:sz w:val="18"/>
                <w:szCs w:val="18"/>
              </w:rPr>
              <w:t xml:space="preserve">4、封边：采用２．０ＭＭ厚ｐｖｃ封边条，全自动封边机完成封边； </w:t>
            </w:r>
            <w:r>
              <w:rPr>
                <w:rFonts w:hint="eastAsia" w:ascii="宋体" w:hAnsi="宋体" w:eastAsia="宋体" w:cs="宋体"/>
                <w:kern w:val="0"/>
                <w:sz w:val="18"/>
                <w:szCs w:val="18"/>
              </w:rPr>
              <w:br w:type="textWrapping"/>
            </w:r>
            <w:r>
              <w:rPr>
                <w:rFonts w:hint="eastAsia" w:ascii="宋体" w:hAnsi="宋体" w:eastAsia="宋体" w:cs="宋体"/>
                <w:kern w:val="0"/>
                <w:sz w:val="18"/>
                <w:szCs w:val="18"/>
              </w:rPr>
              <w:t>5、五金配件：采用优质静音三节路轨、三合一结构螺丝,门较锁具开合次数超过５万次。</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7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r>
      <w:tr>
        <w:tblPrEx>
          <w:tblCellMar>
            <w:top w:w="0" w:type="dxa"/>
            <w:left w:w="108" w:type="dxa"/>
            <w:bottom w:w="0" w:type="dxa"/>
            <w:right w:w="108" w:type="dxa"/>
          </w:tblCellMar>
        </w:tblPrEx>
        <w:trPr>
          <w:trHeight w:val="2640"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10</w:t>
            </w:r>
          </w:p>
        </w:tc>
        <w:tc>
          <w:tcPr>
            <w:tcW w:w="96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会议椅</w:t>
            </w:r>
          </w:p>
        </w:tc>
        <w:tc>
          <w:tcPr>
            <w:tcW w:w="212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749376" behindDoc="0" locked="0" layoutInCell="1" allowOverlap="1">
                  <wp:simplePos x="0" y="0"/>
                  <wp:positionH relativeFrom="column">
                    <wp:posOffset>276225</wp:posOffset>
                  </wp:positionH>
                  <wp:positionV relativeFrom="paragraph">
                    <wp:posOffset>219075</wp:posOffset>
                  </wp:positionV>
                  <wp:extent cx="885825" cy="1171575"/>
                  <wp:effectExtent l="0" t="0" r="9525" b="9525"/>
                  <wp:wrapNone/>
                  <wp:docPr id="14429" name="图片 14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9" name="图片 144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885825" cy="1171575"/>
                          </a:xfrm>
                          <a:prstGeom prst="rect">
                            <a:avLst/>
                          </a:prstGeom>
                          <a:noFill/>
                          <a:ln>
                            <a:noFill/>
                          </a:ln>
                        </pic:spPr>
                      </pic:pic>
                    </a:graphicData>
                  </a:graphic>
                </wp:anchor>
              </w:drawing>
            </w:r>
          </w:p>
        </w:tc>
        <w:tc>
          <w:tcPr>
            <w:tcW w:w="96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2楼（会议室)</w:t>
            </w:r>
          </w:p>
        </w:tc>
        <w:tc>
          <w:tcPr>
            <w:tcW w:w="16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材质说明：                                             椅身：坐垫及靠垫承重部分采用全新环保ppc塑胶一次压制成型</w:t>
            </w:r>
            <w:r>
              <w:rPr>
                <w:rFonts w:hint="eastAsia" w:ascii="宋体" w:hAnsi="宋体" w:eastAsia="宋体" w:cs="宋体"/>
                <w:kern w:val="0"/>
                <w:sz w:val="18"/>
                <w:szCs w:val="18"/>
              </w:rPr>
              <w:br w:type="textWrapping"/>
            </w:r>
            <w:r>
              <w:rPr>
                <w:rFonts w:hint="eastAsia" w:ascii="宋体" w:hAnsi="宋体" w:eastAsia="宋体" w:cs="宋体"/>
                <w:kern w:val="0"/>
                <w:sz w:val="18"/>
                <w:szCs w:val="18"/>
              </w:rPr>
              <w:t>面料：采用优质绒布面料，韧度好回弹力强</w:t>
            </w:r>
            <w:r>
              <w:rPr>
                <w:rFonts w:hint="eastAsia" w:ascii="宋体" w:hAnsi="宋体" w:eastAsia="宋体" w:cs="宋体"/>
                <w:kern w:val="0"/>
                <w:sz w:val="18"/>
                <w:szCs w:val="18"/>
              </w:rPr>
              <w:br w:type="textWrapping"/>
            </w:r>
            <w:r>
              <w:rPr>
                <w:rFonts w:hint="eastAsia" w:ascii="宋体" w:hAnsi="宋体" w:eastAsia="宋体" w:cs="宋体"/>
                <w:kern w:val="0"/>
                <w:sz w:val="18"/>
                <w:szCs w:val="18"/>
              </w:rPr>
              <w:t>海绵：选用密度高于35-40#的高密度发泡型海绵，回弹性好，不易变形阻燃.</w:t>
            </w:r>
            <w:r>
              <w:rPr>
                <w:rFonts w:hint="eastAsia" w:ascii="宋体" w:hAnsi="宋体" w:eastAsia="宋体" w:cs="宋体"/>
                <w:kern w:val="0"/>
                <w:sz w:val="18"/>
                <w:szCs w:val="18"/>
              </w:rPr>
              <w:br w:type="textWrapping"/>
            </w:r>
            <w:r>
              <w:rPr>
                <w:rFonts w:hint="eastAsia" w:ascii="宋体" w:hAnsi="宋体" w:eastAsia="宋体" w:cs="宋体"/>
                <w:kern w:val="0"/>
                <w:sz w:val="18"/>
                <w:szCs w:val="18"/>
              </w:rPr>
              <w:t>脚架:采用实心管电镀合金脚架</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7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14</w:t>
            </w:r>
          </w:p>
        </w:tc>
      </w:tr>
      <w:tr>
        <w:tblPrEx>
          <w:tblCellMar>
            <w:top w:w="0" w:type="dxa"/>
            <w:left w:w="108" w:type="dxa"/>
            <w:bottom w:w="0" w:type="dxa"/>
            <w:right w:w="108" w:type="dxa"/>
          </w:tblCellMar>
        </w:tblPrEx>
        <w:trPr>
          <w:trHeight w:val="2415"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11</w:t>
            </w:r>
          </w:p>
        </w:tc>
        <w:tc>
          <w:tcPr>
            <w:tcW w:w="96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茶水桌</w:t>
            </w:r>
          </w:p>
        </w:tc>
        <w:tc>
          <w:tcPr>
            <w:tcW w:w="212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769856" behindDoc="0" locked="0" layoutInCell="1" allowOverlap="1">
                  <wp:simplePos x="0" y="0"/>
                  <wp:positionH relativeFrom="column">
                    <wp:posOffset>104775</wp:posOffset>
                  </wp:positionH>
                  <wp:positionV relativeFrom="paragraph">
                    <wp:posOffset>361950</wp:posOffset>
                  </wp:positionV>
                  <wp:extent cx="1066800" cy="981075"/>
                  <wp:effectExtent l="0" t="0" r="0" b="9525"/>
                  <wp:wrapNone/>
                  <wp:docPr id="14449" name="图片 14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9" name="图片 1444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066800" cy="981075"/>
                          </a:xfrm>
                          <a:prstGeom prst="rect">
                            <a:avLst/>
                          </a:prstGeom>
                          <a:noFill/>
                          <a:ln>
                            <a:noFill/>
                          </a:ln>
                        </pic:spPr>
                      </pic:pic>
                    </a:graphicData>
                  </a:graphic>
                </wp:anchor>
              </w:drawing>
            </w:r>
          </w:p>
        </w:tc>
        <w:tc>
          <w:tcPr>
            <w:tcW w:w="96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2楼茶水间</w:t>
            </w:r>
          </w:p>
        </w:tc>
        <w:tc>
          <w:tcPr>
            <w:tcW w:w="16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1200*600*750</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材质：采用榉木实木面板厚度2.0mm，脚架采用榉木实木脚架。</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7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r>
      <w:tr>
        <w:tblPrEx>
          <w:tblCellMar>
            <w:top w:w="0" w:type="dxa"/>
            <w:left w:w="108" w:type="dxa"/>
            <w:bottom w:w="0" w:type="dxa"/>
            <w:right w:w="108" w:type="dxa"/>
          </w:tblCellMar>
        </w:tblPrEx>
        <w:trPr>
          <w:trHeight w:val="2595"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12</w:t>
            </w:r>
          </w:p>
        </w:tc>
        <w:tc>
          <w:tcPr>
            <w:tcW w:w="96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茶水椅</w:t>
            </w:r>
          </w:p>
        </w:tc>
        <w:tc>
          <w:tcPr>
            <w:tcW w:w="212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768832" behindDoc="0" locked="0" layoutInCell="1" allowOverlap="1">
                  <wp:simplePos x="0" y="0"/>
                  <wp:positionH relativeFrom="column">
                    <wp:posOffset>209550</wp:posOffset>
                  </wp:positionH>
                  <wp:positionV relativeFrom="paragraph">
                    <wp:posOffset>247650</wp:posOffset>
                  </wp:positionV>
                  <wp:extent cx="885825" cy="1200150"/>
                  <wp:effectExtent l="0" t="0" r="9525" b="0"/>
                  <wp:wrapNone/>
                  <wp:docPr id="14448" name="图片 14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8" name="图片 1444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885825" cy="1200150"/>
                          </a:xfrm>
                          <a:prstGeom prst="rect">
                            <a:avLst/>
                          </a:prstGeom>
                          <a:noFill/>
                          <a:ln>
                            <a:noFill/>
                          </a:ln>
                        </pic:spPr>
                      </pic:pic>
                    </a:graphicData>
                  </a:graphic>
                </wp:anchor>
              </w:drawing>
            </w:r>
          </w:p>
        </w:tc>
        <w:tc>
          <w:tcPr>
            <w:tcW w:w="96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2楼茶水间</w:t>
            </w:r>
          </w:p>
        </w:tc>
        <w:tc>
          <w:tcPr>
            <w:tcW w:w="16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材质：脚架采用榉木实木脚架，十字加固。结构牢固，座位采用全新PP一次成型胶，座垫加西皮面软座包。</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7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8</w:t>
            </w:r>
          </w:p>
        </w:tc>
      </w:tr>
      <w:tr>
        <w:tblPrEx>
          <w:tblCellMar>
            <w:top w:w="0" w:type="dxa"/>
            <w:left w:w="108" w:type="dxa"/>
            <w:bottom w:w="0" w:type="dxa"/>
            <w:right w:w="108" w:type="dxa"/>
          </w:tblCellMar>
        </w:tblPrEx>
        <w:trPr>
          <w:trHeight w:val="3000"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13</w:t>
            </w:r>
          </w:p>
        </w:tc>
        <w:tc>
          <w:tcPr>
            <w:tcW w:w="96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办公卡位</w:t>
            </w:r>
          </w:p>
        </w:tc>
        <w:tc>
          <w:tcPr>
            <w:tcW w:w="212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750400" behindDoc="0" locked="0" layoutInCell="1" allowOverlap="1">
                  <wp:simplePos x="0" y="0"/>
                  <wp:positionH relativeFrom="column">
                    <wp:posOffset>-10795</wp:posOffset>
                  </wp:positionH>
                  <wp:positionV relativeFrom="paragraph">
                    <wp:posOffset>81915</wp:posOffset>
                  </wp:positionV>
                  <wp:extent cx="1200150" cy="1400175"/>
                  <wp:effectExtent l="0" t="0" r="0" b="9525"/>
                  <wp:wrapNone/>
                  <wp:docPr id="14430" name="图片 14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0" name="图片 144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200150" cy="1400175"/>
                          </a:xfrm>
                          <a:prstGeom prst="rect">
                            <a:avLst/>
                          </a:prstGeom>
                          <a:noFill/>
                          <a:ln>
                            <a:noFill/>
                          </a:ln>
                        </pic:spPr>
                      </pic:pic>
                    </a:graphicData>
                  </a:graphic>
                </wp:anchor>
              </w:drawing>
            </w:r>
          </w:p>
        </w:tc>
        <w:tc>
          <w:tcPr>
            <w:tcW w:w="96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2楼办公室</w:t>
            </w:r>
          </w:p>
        </w:tc>
        <w:tc>
          <w:tcPr>
            <w:tcW w:w="16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1200*1350*1050</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1、板材：采用游离甲释放量符合欧洲E-0级标准的中纤板板材；板材厚度由台面板，横板，两侧板25，共它18厘。具体按家具设计需要采用不同厚度组合。</w:t>
            </w:r>
            <w:r>
              <w:rPr>
                <w:rFonts w:hint="eastAsia" w:ascii="宋体" w:hAnsi="宋体" w:eastAsia="宋体" w:cs="宋体"/>
                <w:kern w:val="0"/>
                <w:sz w:val="18"/>
                <w:szCs w:val="18"/>
              </w:rPr>
              <w:br w:type="textWrapping"/>
            </w:r>
            <w:r>
              <w:rPr>
                <w:rFonts w:hint="eastAsia" w:ascii="宋体" w:hAnsi="宋体" w:eastAsia="宋体" w:cs="宋体"/>
                <w:kern w:val="0"/>
                <w:sz w:val="18"/>
                <w:szCs w:val="18"/>
              </w:rPr>
              <w:t>2、优质绿色环保产品,甲醛含量≤1.0mg/L密度≥760kg/m3,静曲张 度≥51.2Mpa,吸水膨胀率≤8.1%.</w:t>
            </w:r>
            <w:r>
              <w:rPr>
                <w:rFonts w:hint="eastAsia" w:ascii="宋体" w:hAnsi="宋体" w:eastAsia="宋体" w:cs="宋体"/>
                <w:kern w:val="0"/>
                <w:sz w:val="18"/>
                <w:szCs w:val="18"/>
              </w:rPr>
              <w:br w:type="textWrapping"/>
            </w:r>
            <w:r>
              <w:rPr>
                <w:rFonts w:hint="eastAsia" w:ascii="宋体" w:hAnsi="宋体" w:eastAsia="宋体" w:cs="宋体"/>
                <w:kern w:val="0"/>
                <w:sz w:val="18"/>
                <w:szCs w:val="18"/>
              </w:rPr>
              <w:t xml:space="preserve">3、封边：采用２．０ＭＭ厚ｐｖｃ封边条，全自动封边机完成封边； </w:t>
            </w:r>
            <w:r>
              <w:rPr>
                <w:rFonts w:hint="eastAsia" w:ascii="宋体" w:hAnsi="宋体" w:eastAsia="宋体" w:cs="宋体"/>
                <w:kern w:val="0"/>
                <w:sz w:val="18"/>
                <w:szCs w:val="18"/>
              </w:rPr>
              <w:br w:type="textWrapping"/>
            </w:r>
            <w:r>
              <w:rPr>
                <w:rFonts w:hint="eastAsia" w:ascii="宋体" w:hAnsi="宋体" w:eastAsia="宋体" w:cs="宋体"/>
                <w:kern w:val="0"/>
                <w:sz w:val="18"/>
                <w:szCs w:val="18"/>
              </w:rPr>
              <w:t>4、五金配件：采用优质静音三节路轨、三合一结构螺丝,门较锁具开合次数超过５万次。</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位</w:t>
            </w:r>
          </w:p>
        </w:tc>
        <w:tc>
          <w:tcPr>
            <w:tcW w:w="7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w:t>
            </w:r>
          </w:p>
        </w:tc>
      </w:tr>
      <w:tr>
        <w:tblPrEx>
          <w:tblCellMar>
            <w:top w:w="0" w:type="dxa"/>
            <w:left w:w="108" w:type="dxa"/>
            <w:bottom w:w="0" w:type="dxa"/>
            <w:right w:w="108" w:type="dxa"/>
          </w:tblCellMar>
        </w:tblPrEx>
        <w:trPr>
          <w:trHeight w:val="2655"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14</w:t>
            </w:r>
          </w:p>
        </w:tc>
        <w:tc>
          <w:tcPr>
            <w:tcW w:w="96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有扶手转椅</w:t>
            </w:r>
          </w:p>
        </w:tc>
        <w:tc>
          <w:tcPr>
            <w:tcW w:w="212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751424" behindDoc="0" locked="0" layoutInCell="1" allowOverlap="1">
                  <wp:simplePos x="0" y="0"/>
                  <wp:positionH relativeFrom="column">
                    <wp:posOffset>219710</wp:posOffset>
                  </wp:positionH>
                  <wp:positionV relativeFrom="paragraph">
                    <wp:posOffset>207645</wp:posOffset>
                  </wp:positionV>
                  <wp:extent cx="885825" cy="1219200"/>
                  <wp:effectExtent l="0" t="0" r="0" b="0"/>
                  <wp:wrapNone/>
                  <wp:docPr id="14431" name="图片 1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1" name="图片 1443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885825" cy="1219200"/>
                          </a:xfrm>
                          <a:prstGeom prst="rect">
                            <a:avLst/>
                          </a:prstGeom>
                          <a:noFill/>
                          <a:ln>
                            <a:noFill/>
                          </a:ln>
                        </pic:spPr>
                      </pic:pic>
                    </a:graphicData>
                  </a:graphic>
                </wp:anchor>
              </w:drawing>
            </w:r>
          </w:p>
        </w:tc>
        <w:tc>
          <w:tcPr>
            <w:tcW w:w="96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2楼办公室</w:t>
            </w:r>
          </w:p>
        </w:tc>
        <w:tc>
          <w:tcPr>
            <w:tcW w:w="16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座垫为高密度海绵软硬适中,配高靠背靠枕,是</w:t>
            </w:r>
            <w:r>
              <w:rPr>
                <w:rFonts w:hint="eastAsia" w:ascii="宋体" w:hAnsi="宋体" w:eastAsia="宋体" w:cs="宋体"/>
                <w:kern w:val="0"/>
                <w:sz w:val="18"/>
                <w:szCs w:val="18"/>
                <w:lang w:eastAsia="zh-CN"/>
              </w:rPr>
              <w:t>根据</w:t>
            </w:r>
            <w:r>
              <w:rPr>
                <w:rFonts w:hint="eastAsia" w:ascii="宋体" w:hAnsi="宋体" w:eastAsia="宋体" w:cs="宋体"/>
                <w:kern w:val="0"/>
                <w:sz w:val="18"/>
                <w:szCs w:val="18"/>
              </w:rPr>
              <w:t>人体工程学原理设计座感舒适，座椅机关：三段式固定调整，调节轻便，具有同步倾仰、追背、背升降等多种松紧调节选择,采用结构牢固。脚架采用优质尼龙脚架,带万向轮。</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7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w:t>
            </w:r>
          </w:p>
        </w:tc>
      </w:tr>
      <w:tr>
        <w:tblPrEx>
          <w:tblCellMar>
            <w:top w:w="0" w:type="dxa"/>
            <w:left w:w="108" w:type="dxa"/>
            <w:bottom w:w="0" w:type="dxa"/>
            <w:right w:w="108" w:type="dxa"/>
          </w:tblCellMar>
        </w:tblPrEx>
        <w:trPr>
          <w:trHeight w:val="3135"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15</w:t>
            </w:r>
          </w:p>
        </w:tc>
        <w:tc>
          <w:tcPr>
            <w:tcW w:w="96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文件柜</w:t>
            </w:r>
          </w:p>
        </w:tc>
        <w:tc>
          <w:tcPr>
            <w:tcW w:w="212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752448" behindDoc="0" locked="0" layoutInCell="1" allowOverlap="1">
                  <wp:simplePos x="0" y="0"/>
                  <wp:positionH relativeFrom="column">
                    <wp:posOffset>314325</wp:posOffset>
                  </wp:positionH>
                  <wp:positionV relativeFrom="paragraph">
                    <wp:posOffset>142875</wp:posOffset>
                  </wp:positionV>
                  <wp:extent cx="638175" cy="1276350"/>
                  <wp:effectExtent l="0" t="0" r="9525" b="0"/>
                  <wp:wrapNone/>
                  <wp:docPr id="14432" name="图片 14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2" name="图片 1443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647700" cy="1276350"/>
                          </a:xfrm>
                          <a:prstGeom prst="rect">
                            <a:avLst/>
                          </a:prstGeom>
                          <a:noFill/>
                          <a:ln>
                            <a:noFill/>
                          </a:ln>
                        </pic:spPr>
                      </pic:pic>
                    </a:graphicData>
                  </a:graphic>
                </wp:anchor>
              </w:drawing>
            </w:r>
          </w:p>
        </w:tc>
        <w:tc>
          <w:tcPr>
            <w:tcW w:w="96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2楼办公室</w:t>
            </w:r>
          </w:p>
        </w:tc>
        <w:tc>
          <w:tcPr>
            <w:tcW w:w="16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800*400*2000</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1、板材：基材采用游离甲释放量符合欧洲E-0级标准的中纤板板材；板材厚度由台面板，横板，两侧板25，共它18厘。具体按家具设计需要采用不同厚度组合。                                                   2、贴面：外压三聚清胺饰面板，防刮防水渗透。易清结。</w:t>
            </w:r>
            <w:r>
              <w:rPr>
                <w:rFonts w:hint="eastAsia" w:ascii="宋体" w:hAnsi="宋体" w:eastAsia="宋体" w:cs="宋体"/>
                <w:kern w:val="0"/>
                <w:sz w:val="18"/>
                <w:szCs w:val="18"/>
              </w:rPr>
              <w:br w:type="textWrapping"/>
            </w:r>
            <w:r>
              <w:rPr>
                <w:rFonts w:hint="eastAsia" w:ascii="宋体" w:hAnsi="宋体" w:eastAsia="宋体" w:cs="宋体"/>
                <w:kern w:val="0"/>
                <w:sz w:val="18"/>
                <w:szCs w:val="18"/>
              </w:rPr>
              <w:t>3、优质绿色环保产品,甲醛含量≤1.0mg/L密度≥760kg/m3,静曲张 度≥51.2Mpa,吸水膨胀率≤8.1%.</w:t>
            </w:r>
            <w:r>
              <w:rPr>
                <w:rFonts w:hint="eastAsia" w:ascii="宋体" w:hAnsi="宋体" w:eastAsia="宋体" w:cs="宋体"/>
                <w:kern w:val="0"/>
                <w:sz w:val="18"/>
                <w:szCs w:val="18"/>
              </w:rPr>
              <w:br w:type="textWrapping"/>
            </w:r>
            <w:r>
              <w:rPr>
                <w:rFonts w:hint="eastAsia" w:ascii="宋体" w:hAnsi="宋体" w:eastAsia="宋体" w:cs="宋体"/>
                <w:kern w:val="0"/>
                <w:sz w:val="18"/>
                <w:szCs w:val="18"/>
              </w:rPr>
              <w:t xml:space="preserve">4、封边：采用２．０ＭＭ厚ｐｖｃ封边条，全自动封边机完成封边； </w:t>
            </w:r>
            <w:r>
              <w:rPr>
                <w:rFonts w:hint="eastAsia" w:ascii="宋体" w:hAnsi="宋体" w:eastAsia="宋体" w:cs="宋体"/>
                <w:kern w:val="0"/>
                <w:sz w:val="18"/>
                <w:szCs w:val="18"/>
              </w:rPr>
              <w:br w:type="textWrapping"/>
            </w:r>
            <w:r>
              <w:rPr>
                <w:rFonts w:hint="eastAsia" w:ascii="宋体" w:hAnsi="宋体" w:eastAsia="宋体" w:cs="宋体"/>
                <w:kern w:val="0"/>
                <w:sz w:val="18"/>
                <w:szCs w:val="18"/>
              </w:rPr>
              <w:t>5、五金配件：采用优质静音三节路轨、三合一结构螺丝,门较锁具开合次数超过５万次。</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7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r>
      <w:tr>
        <w:tblPrEx>
          <w:tblCellMar>
            <w:top w:w="0" w:type="dxa"/>
            <w:left w:w="108" w:type="dxa"/>
            <w:bottom w:w="0" w:type="dxa"/>
            <w:right w:w="108" w:type="dxa"/>
          </w:tblCellMar>
        </w:tblPrEx>
        <w:trPr>
          <w:trHeight w:val="3090"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16</w:t>
            </w:r>
          </w:p>
        </w:tc>
        <w:tc>
          <w:tcPr>
            <w:tcW w:w="96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圆形烤漆会议桌</w:t>
            </w:r>
          </w:p>
        </w:tc>
        <w:tc>
          <w:tcPr>
            <w:tcW w:w="212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753472" behindDoc="0" locked="0" layoutInCell="1" allowOverlap="1">
                  <wp:simplePos x="0" y="0"/>
                  <wp:positionH relativeFrom="column">
                    <wp:posOffset>-20320</wp:posOffset>
                  </wp:positionH>
                  <wp:positionV relativeFrom="paragraph">
                    <wp:posOffset>294640</wp:posOffset>
                  </wp:positionV>
                  <wp:extent cx="1228725" cy="992505"/>
                  <wp:effectExtent l="0" t="0" r="9525" b="0"/>
                  <wp:wrapNone/>
                  <wp:docPr id="14433" name="图片 14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3" name="图片 144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1228725" cy="992505"/>
                          </a:xfrm>
                          <a:prstGeom prst="rect">
                            <a:avLst/>
                          </a:prstGeom>
                          <a:noFill/>
                          <a:ln>
                            <a:noFill/>
                          </a:ln>
                        </pic:spPr>
                      </pic:pic>
                    </a:graphicData>
                  </a:graphic>
                </wp:anchor>
              </w:drawing>
            </w:r>
          </w:p>
        </w:tc>
        <w:tc>
          <w:tcPr>
            <w:tcW w:w="96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2楼会议室</w:t>
            </w:r>
          </w:p>
        </w:tc>
        <w:tc>
          <w:tcPr>
            <w:tcW w:w="16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2600*2600*750</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1、板材：基材采用游离甲释放量符合欧洲E-0级标准的中纤板板材；板材厚度由台面板，横板，两侧板25，共它18厘。具体按家具设计需要采用不同厚度组合。                                                   2、贴面：外压三聚清胺饰面板，防刮防水渗透。易清结。</w:t>
            </w:r>
            <w:r>
              <w:rPr>
                <w:rFonts w:hint="eastAsia" w:ascii="宋体" w:hAnsi="宋体" w:eastAsia="宋体" w:cs="宋体"/>
                <w:kern w:val="0"/>
                <w:sz w:val="18"/>
                <w:szCs w:val="18"/>
              </w:rPr>
              <w:br w:type="textWrapping"/>
            </w:r>
            <w:r>
              <w:rPr>
                <w:rFonts w:hint="eastAsia" w:ascii="宋体" w:hAnsi="宋体" w:eastAsia="宋体" w:cs="宋体"/>
                <w:kern w:val="0"/>
                <w:sz w:val="18"/>
                <w:szCs w:val="18"/>
              </w:rPr>
              <w:t>3、优质绿色环保产品,甲醛含量≤1.0mg/L密度≥760kg/m3,静曲张 度≥51.2Mpa,吸水膨胀率≤8.1%.</w:t>
            </w:r>
            <w:r>
              <w:rPr>
                <w:rFonts w:hint="eastAsia" w:ascii="宋体" w:hAnsi="宋体" w:eastAsia="宋体" w:cs="宋体"/>
                <w:kern w:val="0"/>
                <w:sz w:val="18"/>
                <w:szCs w:val="18"/>
              </w:rPr>
              <w:br w:type="textWrapping"/>
            </w:r>
            <w:r>
              <w:rPr>
                <w:rFonts w:hint="eastAsia" w:ascii="宋体" w:hAnsi="宋体" w:eastAsia="宋体" w:cs="宋体"/>
                <w:kern w:val="0"/>
                <w:sz w:val="18"/>
                <w:szCs w:val="18"/>
              </w:rPr>
              <w:t xml:space="preserve">4、封边：采用２．０ＭＭ厚ｐｖｃ封边条，全自动封边机完成封边； </w:t>
            </w:r>
            <w:r>
              <w:rPr>
                <w:rFonts w:hint="eastAsia" w:ascii="宋体" w:hAnsi="宋体" w:eastAsia="宋体" w:cs="宋体"/>
                <w:kern w:val="0"/>
                <w:sz w:val="18"/>
                <w:szCs w:val="18"/>
              </w:rPr>
              <w:br w:type="textWrapping"/>
            </w:r>
            <w:r>
              <w:rPr>
                <w:rFonts w:hint="eastAsia" w:ascii="宋体" w:hAnsi="宋体" w:eastAsia="宋体" w:cs="宋体"/>
                <w:kern w:val="0"/>
                <w:sz w:val="18"/>
                <w:szCs w:val="18"/>
              </w:rPr>
              <w:t>5、五金配件：采用优质静音三节路轨、三合一结构螺丝,门较锁具开合次数超过５万次。</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7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r>
      <w:tr>
        <w:tblPrEx>
          <w:tblCellMar>
            <w:top w:w="0" w:type="dxa"/>
            <w:left w:w="108" w:type="dxa"/>
            <w:bottom w:w="0" w:type="dxa"/>
            <w:right w:w="108" w:type="dxa"/>
          </w:tblCellMar>
        </w:tblPrEx>
        <w:trPr>
          <w:trHeight w:val="3000"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17</w:t>
            </w:r>
          </w:p>
        </w:tc>
        <w:tc>
          <w:tcPr>
            <w:tcW w:w="96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会议椅</w:t>
            </w:r>
          </w:p>
        </w:tc>
        <w:tc>
          <w:tcPr>
            <w:tcW w:w="212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754496" behindDoc="0" locked="0" layoutInCell="1" allowOverlap="1">
                  <wp:simplePos x="0" y="0"/>
                  <wp:positionH relativeFrom="column">
                    <wp:posOffset>210185</wp:posOffset>
                  </wp:positionH>
                  <wp:positionV relativeFrom="paragraph">
                    <wp:posOffset>254635</wp:posOffset>
                  </wp:positionV>
                  <wp:extent cx="885825" cy="1181100"/>
                  <wp:effectExtent l="0" t="0" r="9525" b="0"/>
                  <wp:wrapNone/>
                  <wp:docPr id="14434" name="图片 14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4" name="图片 1443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885825" cy="1181100"/>
                          </a:xfrm>
                          <a:prstGeom prst="rect">
                            <a:avLst/>
                          </a:prstGeom>
                          <a:noFill/>
                          <a:ln>
                            <a:noFill/>
                          </a:ln>
                        </pic:spPr>
                      </pic:pic>
                    </a:graphicData>
                  </a:graphic>
                </wp:anchor>
              </w:drawing>
            </w:r>
          </w:p>
        </w:tc>
        <w:tc>
          <w:tcPr>
            <w:tcW w:w="96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2楼会议室</w:t>
            </w:r>
          </w:p>
        </w:tc>
        <w:tc>
          <w:tcPr>
            <w:tcW w:w="16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材质说明：                                             椅身：坐垫及靠垫承重部分采用全新环保ppc塑胶一次压制成型</w:t>
            </w:r>
            <w:r>
              <w:rPr>
                <w:rFonts w:hint="eastAsia" w:ascii="宋体" w:hAnsi="宋体" w:eastAsia="宋体" w:cs="宋体"/>
                <w:kern w:val="0"/>
                <w:sz w:val="18"/>
                <w:szCs w:val="18"/>
              </w:rPr>
              <w:br w:type="textWrapping"/>
            </w:r>
            <w:r>
              <w:rPr>
                <w:rFonts w:hint="eastAsia" w:ascii="宋体" w:hAnsi="宋体" w:eastAsia="宋体" w:cs="宋体"/>
                <w:kern w:val="0"/>
                <w:sz w:val="18"/>
                <w:szCs w:val="18"/>
              </w:rPr>
              <w:t>面料：采用优质绒布面料，韧度好回弹力强</w:t>
            </w:r>
            <w:r>
              <w:rPr>
                <w:rFonts w:hint="eastAsia" w:ascii="宋体" w:hAnsi="宋体" w:eastAsia="宋体" w:cs="宋体"/>
                <w:kern w:val="0"/>
                <w:sz w:val="18"/>
                <w:szCs w:val="18"/>
              </w:rPr>
              <w:br w:type="textWrapping"/>
            </w:r>
            <w:r>
              <w:rPr>
                <w:rFonts w:hint="eastAsia" w:ascii="宋体" w:hAnsi="宋体" w:eastAsia="宋体" w:cs="宋体"/>
                <w:kern w:val="0"/>
                <w:sz w:val="18"/>
                <w:szCs w:val="18"/>
              </w:rPr>
              <w:t>海绵：选用密度高于35-40#的高密度发泡型海绵，回弹性好，不易变形阻燃.</w:t>
            </w:r>
            <w:r>
              <w:rPr>
                <w:rFonts w:hint="eastAsia" w:ascii="宋体" w:hAnsi="宋体" w:eastAsia="宋体" w:cs="宋体"/>
                <w:kern w:val="0"/>
                <w:sz w:val="18"/>
                <w:szCs w:val="18"/>
              </w:rPr>
              <w:br w:type="textWrapping"/>
            </w:r>
            <w:r>
              <w:rPr>
                <w:rFonts w:hint="eastAsia" w:ascii="宋体" w:hAnsi="宋体" w:eastAsia="宋体" w:cs="宋体"/>
                <w:kern w:val="0"/>
                <w:sz w:val="18"/>
                <w:szCs w:val="18"/>
              </w:rPr>
              <w:t>脚架:采用实心管电镀合金脚架</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7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12</w:t>
            </w:r>
          </w:p>
        </w:tc>
      </w:tr>
      <w:tr>
        <w:tblPrEx>
          <w:tblCellMar>
            <w:top w:w="0" w:type="dxa"/>
            <w:left w:w="108" w:type="dxa"/>
            <w:bottom w:w="0" w:type="dxa"/>
            <w:right w:w="108" w:type="dxa"/>
          </w:tblCellMar>
        </w:tblPrEx>
        <w:trPr>
          <w:trHeight w:val="3210"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18</w:t>
            </w:r>
          </w:p>
        </w:tc>
        <w:tc>
          <w:tcPr>
            <w:tcW w:w="96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办公卡位</w:t>
            </w:r>
          </w:p>
        </w:tc>
        <w:tc>
          <w:tcPr>
            <w:tcW w:w="212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755520" behindDoc="0" locked="0" layoutInCell="1" allowOverlap="1">
                  <wp:simplePos x="0" y="0"/>
                  <wp:positionH relativeFrom="column">
                    <wp:posOffset>-10795</wp:posOffset>
                  </wp:positionH>
                  <wp:positionV relativeFrom="paragraph">
                    <wp:posOffset>115570</wp:posOffset>
                  </wp:positionV>
                  <wp:extent cx="1190625" cy="1409700"/>
                  <wp:effectExtent l="0" t="0" r="9525" b="0"/>
                  <wp:wrapNone/>
                  <wp:docPr id="14435" name="图片 14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5" name="图片 1443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190625" cy="1409700"/>
                          </a:xfrm>
                          <a:prstGeom prst="rect">
                            <a:avLst/>
                          </a:prstGeom>
                          <a:noFill/>
                          <a:ln>
                            <a:noFill/>
                          </a:ln>
                        </pic:spPr>
                      </pic:pic>
                    </a:graphicData>
                  </a:graphic>
                </wp:anchor>
              </w:drawing>
            </w:r>
          </w:p>
        </w:tc>
        <w:tc>
          <w:tcPr>
            <w:tcW w:w="96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2楼办公室</w:t>
            </w:r>
          </w:p>
        </w:tc>
        <w:tc>
          <w:tcPr>
            <w:tcW w:w="16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1200*1350*1050</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1、板材：基材采用游离甲释放量符合欧洲E-0级标准的中纤板板材；板材厚度由台面板，横板，两侧板25，共它18厘。具体按家具设计需要采用不同厚度组合。                                                   2、贴面：外压三聚清胺饰面板，防刮防水渗透。易清结。</w:t>
            </w:r>
            <w:r>
              <w:rPr>
                <w:rFonts w:hint="eastAsia" w:ascii="宋体" w:hAnsi="宋体" w:eastAsia="宋体" w:cs="宋体"/>
                <w:kern w:val="0"/>
                <w:sz w:val="18"/>
                <w:szCs w:val="18"/>
              </w:rPr>
              <w:br w:type="textWrapping"/>
            </w:r>
            <w:r>
              <w:rPr>
                <w:rFonts w:hint="eastAsia" w:ascii="宋体" w:hAnsi="宋体" w:eastAsia="宋体" w:cs="宋体"/>
                <w:kern w:val="0"/>
                <w:sz w:val="18"/>
                <w:szCs w:val="18"/>
              </w:rPr>
              <w:t>3、优质绿色环保产品,甲醛含量≤1.0mg/L密度≥760kg/m3,静曲张 度≥51.2Mpa,吸水膨胀率≤8.1%.</w:t>
            </w:r>
            <w:r>
              <w:rPr>
                <w:rFonts w:hint="eastAsia" w:ascii="宋体" w:hAnsi="宋体" w:eastAsia="宋体" w:cs="宋体"/>
                <w:kern w:val="0"/>
                <w:sz w:val="18"/>
                <w:szCs w:val="18"/>
              </w:rPr>
              <w:br w:type="textWrapping"/>
            </w:r>
            <w:r>
              <w:rPr>
                <w:rFonts w:hint="eastAsia" w:ascii="宋体" w:hAnsi="宋体" w:eastAsia="宋体" w:cs="宋体"/>
                <w:kern w:val="0"/>
                <w:sz w:val="18"/>
                <w:szCs w:val="18"/>
              </w:rPr>
              <w:t xml:space="preserve">4、封边：采用２．０ＭＭ厚ｐｖｃ封边条，全自动封边机完成封边； </w:t>
            </w:r>
            <w:r>
              <w:rPr>
                <w:rFonts w:hint="eastAsia" w:ascii="宋体" w:hAnsi="宋体" w:eastAsia="宋体" w:cs="宋体"/>
                <w:kern w:val="0"/>
                <w:sz w:val="18"/>
                <w:szCs w:val="18"/>
              </w:rPr>
              <w:br w:type="textWrapping"/>
            </w:r>
            <w:r>
              <w:rPr>
                <w:rFonts w:hint="eastAsia" w:ascii="宋体" w:hAnsi="宋体" w:eastAsia="宋体" w:cs="宋体"/>
                <w:kern w:val="0"/>
                <w:sz w:val="18"/>
                <w:szCs w:val="18"/>
              </w:rPr>
              <w:t>5、五金配件：采用优质静音三节路轨、三合一结构螺丝,门较锁具开合次数超过５万次。</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位</w:t>
            </w:r>
          </w:p>
        </w:tc>
        <w:tc>
          <w:tcPr>
            <w:tcW w:w="7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r>
      <w:tr>
        <w:tblPrEx>
          <w:tblCellMar>
            <w:top w:w="0" w:type="dxa"/>
            <w:left w:w="108" w:type="dxa"/>
            <w:bottom w:w="0" w:type="dxa"/>
            <w:right w:w="108" w:type="dxa"/>
          </w:tblCellMar>
        </w:tblPrEx>
        <w:trPr>
          <w:trHeight w:val="3000"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19</w:t>
            </w:r>
          </w:p>
        </w:tc>
        <w:tc>
          <w:tcPr>
            <w:tcW w:w="96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有扶手转椅</w:t>
            </w:r>
          </w:p>
        </w:tc>
        <w:tc>
          <w:tcPr>
            <w:tcW w:w="212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756544" behindDoc="0" locked="0" layoutInCell="1" allowOverlap="1">
                  <wp:simplePos x="0" y="0"/>
                  <wp:positionH relativeFrom="column">
                    <wp:posOffset>323850</wp:posOffset>
                  </wp:positionH>
                  <wp:positionV relativeFrom="paragraph">
                    <wp:posOffset>228600</wp:posOffset>
                  </wp:positionV>
                  <wp:extent cx="885825" cy="1219200"/>
                  <wp:effectExtent l="0" t="0" r="0" b="0"/>
                  <wp:wrapNone/>
                  <wp:docPr id="14436" name="图片 14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6" name="图片 1443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876300" cy="1219200"/>
                          </a:xfrm>
                          <a:prstGeom prst="rect">
                            <a:avLst/>
                          </a:prstGeom>
                          <a:noFill/>
                          <a:ln>
                            <a:noFill/>
                          </a:ln>
                        </pic:spPr>
                      </pic:pic>
                    </a:graphicData>
                  </a:graphic>
                </wp:anchor>
              </w:drawing>
            </w:r>
          </w:p>
        </w:tc>
        <w:tc>
          <w:tcPr>
            <w:tcW w:w="96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2楼办公室</w:t>
            </w:r>
          </w:p>
        </w:tc>
        <w:tc>
          <w:tcPr>
            <w:tcW w:w="16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座垫为高密度海绵软硬适中,配高靠背靠枕,是</w:t>
            </w:r>
            <w:r>
              <w:rPr>
                <w:rFonts w:hint="eastAsia" w:ascii="宋体" w:hAnsi="宋体" w:eastAsia="宋体" w:cs="宋体"/>
                <w:kern w:val="0"/>
                <w:sz w:val="18"/>
                <w:szCs w:val="18"/>
                <w:lang w:eastAsia="zh-CN"/>
              </w:rPr>
              <w:t>根据</w:t>
            </w:r>
            <w:r>
              <w:rPr>
                <w:rFonts w:hint="eastAsia" w:ascii="宋体" w:hAnsi="宋体" w:eastAsia="宋体" w:cs="宋体"/>
                <w:kern w:val="0"/>
                <w:sz w:val="18"/>
                <w:szCs w:val="18"/>
              </w:rPr>
              <w:t>人体工程学原理设计座感舒适，座椅机关：三段式固定调整，调节轻便，具有同步倾仰、追背、背升降等多种松紧调节选择,采用结构牢固。脚架采用优质尼龙脚架,带万向轮。</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7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r>
      <w:tr>
        <w:tblPrEx>
          <w:tblCellMar>
            <w:top w:w="0" w:type="dxa"/>
            <w:left w:w="108" w:type="dxa"/>
            <w:bottom w:w="0" w:type="dxa"/>
            <w:right w:w="108" w:type="dxa"/>
          </w:tblCellMar>
        </w:tblPrEx>
        <w:trPr>
          <w:trHeight w:val="3000"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20</w:t>
            </w:r>
          </w:p>
        </w:tc>
        <w:tc>
          <w:tcPr>
            <w:tcW w:w="96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文件柜</w:t>
            </w:r>
          </w:p>
        </w:tc>
        <w:tc>
          <w:tcPr>
            <w:tcW w:w="212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757568" behindDoc="0" locked="0" layoutInCell="1" allowOverlap="1">
                  <wp:simplePos x="0" y="0"/>
                  <wp:positionH relativeFrom="column">
                    <wp:posOffset>314325</wp:posOffset>
                  </wp:positionH>
                  <wp:positionV relativeFrom="paragraph">
                    <wp:posOffset>142875</wp:posOffset>
                  </wp:positionV>
                  <wp:extent cx="638175" cy="1276350"/>
                  <wp:effectExtent l="0" t="0" r="9525" b="0"/>
                  <wp:wrapNone/>
                  <wp:docPr id="14437" name="图片 14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7" name="图片 1443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647700" cy="1276350"/>
                          </a:xfrm>
                          <a:prstGeom prst="rect">
                            <a:avLst/>
                          </a:prstGeom>
                          <a:noFill/>
                          <a:ln>
                            <a:noFill/>
                          </a:ln>
                        </pic:spPr>
                      </pic:pic>
                    </a:graphicData>
                  </a:graphic>
                </wp:anchor>
              </w:drawing>
            </w:r>
          </w:p>
        </w:tc>
        <w:tc>
          <w:tcPr>
            <w:tcW w:w="96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2楼办公室</w:t>
            </w:r>
          </w:p>
        </w:tc>
        <w:tc>
          <w:tcPr>
            <w:tcW w:w="16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800*400*2000</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1、板材：基材采用游离甲释放量符合欧洲E-0级标准的中纤板板材；板材厚度由台面板，横板，两侧板25，共它18厘。具体按家具设计需要采用不同厚度组合。                                                   2、贴面：外压三聚清胺饰面板，防刮防水渗透。易清结。</w:t>
            </w:r>
            <w:r>
              <w:rPr>
                <w:rFonts w:hint="eastAsia" w:ascii="宋体" w:hAnsi="宋体" w:eastAsia="宋体" w:cs="宋体"/>
                <w:kern w:val="0"/>
                <w:sz w:val="18"/>
                <w:szCs w:val="18"/>
              </w:rPr>
              <w:br w:type="textWrapping"/>
            </w:r>
            <w:r>
              <w:rPr>
                <w:rFonts w:hint="eastAsia" w:ascii="宋体" w:hAnsi="宋体" w:eastAsia="宋体" w:cs="宋体"/>
                <w:kern w:val="0"/>
                <w:sz w:val="18"/>
                <w:szCs w:val="18"/>
              </w:rPr>
              <w:t>3、优质绿色环保产品,甲醛含量≤1.0mg/L密度≥760kg/m3,静曲张 度≥51.2Mpa,吸水膨胀率≤8.1%.</w:t>
            </w:r>
            <w:r>
              <w:rPr>
                <w:rFonts w:hint="eastAsia" w:ascii="宋体" w:hAnsi="宋体" w:eastAsia="宋体" w:cs="宋体"/>
                <w:kern w:val="0"/>
                <w:sz w:val="18"/>
                <w:szCs w:val="18"/>
              </w:rPr>
              <w:br w:type="textWrapping"/>
            </w:r>
            <w:r>
              <w:rPr>
                <w:rFonts w:hint="eastAsia" w:ascii="宋体" w:hAnsi="宋体" w:eastAsia="宋体" w:cs="宋体"/>
                <w:kern w:val="0"/>
                <w:sz w:val="18"/>
                <w:szCs w:val="18"/>
              </w:rPr>
              <w:t xml:space="preserve">4、封边：采用２．０ＭＭ厚ｐｖｃ封边条，全自动封边机完成封边； </w:t>
            </w:r>
            <w:r>
              <w:rPr>
                <w:rFonts w:hint="eastAsia" w:ascii="宋体" w:hAnsi="宋体" w:eastAsia="宋体" w:cs="宋体"/>
                <w:kern w:val="0"/>
                <w:sz w:val="18"/>
                <w:szCs w:val="18"/>
              </w:rPr>
              <w:br w:type="textWrapping"/>
            </w:r>
            <w:r>
              <w:rPr>
                <w:rFonts w:hint="eastAsia" w:ascii="宋体" w:hAnsi="宋体" w:eastAsia="宋体" w:cs="宋体"/>
                <w:kern w:val="0"/>
                <w:sz w:val="18"/>
                <w:szCs w:val="18"/>
              </w:rPr>
              <w:t>5、五金配件：采用优质静音三节路轨、三合一结构螺丝,门较锁具开合次数超过５万次。</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7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r>
      <w:tr>
        <w:tblPrEx>
          <w:tblCellMar>
            <w:top w:w="0" w:type="dxa"/>
            <w:left w:w="108" w:type="dxa"/>
            <w:bottom w:w="0" w:type="dxa"/>
            <w:right w:w="108" w:type="dxa"/>
          </w:tblCellMar>
        </w:tblPrEx>
        <w:trPr>
          <w:trHeight w:val="3000"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21</w:t>
            </w:r>
          </w:p>
        </w:tc>
        <w:tc>
          <w:tcPr>
            <w:tcW w:w="96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中班台</w:t>
            </w:r>
          </w:p>
        </w:tc>
        <w:tc>
          <w:tcPr>
            <w:tcW w:w="212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758592" behindDoc="0" locked="0" layoutInCell="1" allowOverlap="1">
                  <wp:simplePos x="0" y="0"/>
                  <wp:positionH relativeFrom="column">
                    <wp:posOffset>104775</wp:posOffset>
                  </wp:positionH>
                  <wp:positionV relativeFrom="paragraph">
                    <wp:posOffset>371475</wp:posOffset>
                  </wp:positionV>
                  <wp:extent cx="1019175" cy="914400"/>
                  <wp:effectExtent l="0" t="0" r="0" b="0"/>
                  <wp:wrapNone/>
                  <wp:docPr id="14438" name="图片 1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8" name="图片 1443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009650" cy="923925"/>
                          </a:xfrm>
                          <a:prstGeom prst="rect">
                            <a:avLst/>
                          </a:prstGeom>
                          <a:noFill/>
                          <a:ln>
                            <a:noFill/>
                          </a:ln>
                        </pic:spPr>
                      </pic:pic>
                    </a:graphicData>
                  </a:graphic>
                </wp:anchor>
              </w:drawing>
            </w:r>
          </w:p>
        </w:tc>
        <w:tc>
          <w:tcPr>
            <w:tcW w:w="96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2楼主任1，2室</w:t>
            </w:r>
          </w:p>
        </w:tc>
        <w:tc>
          <w:tcPr>
            <w:tcW w:w="16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1600*600*750</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1、板材：基材采用游离甲释放量符合欧洲E-0级标准的中纤板板材；板材厚度由台面板，横板，两侧板25，共它18厘。具体按家具设计需要采用不同厚度组合。                                                   2、贴面：外压三聚清胺饰面板，防刮防水渗透。易清结。</w:t>
            </w:r>
            <w:r>
              <w:rPr>
                <w:rFonts w:hint="eastAsia" w:ascii="宋体" w:hAnsi="宋体" w:eastAsia="宋体" w:cs="宋体"/>
                <w:kern w:val="0"/>
                <w:sz w:val="18"/>
                <w:szCs w:val="18"/>
              </w:rPr>
              <w:br w:type="textWrapping"/>
            </w:r>
            <w:r>
              <w:rPr>
                <w:rFonts w:hint="eastAsia" w:ascii="宋体" w:hAnsi="宋体" w:eastAsia="宋体" w:cs="宋体"/>
                <w:kern w:val="0"/>
                <w:sz w:val="18"/>
                <w:szCs w:val="18"/>
              </w:rPr>
              <w:t>3、优质绿色环保产品,甲醛含量≤1.0mg/L密度≥760kg/m3,静曲张 度≥51.2Mpa,吸水膨胀率≤8.1%.</w:t>
            </w:r>
            <w:r>
              <w:rPr>
                <w:rFonts w:hint="eastAsia" w:ascii="宋体" w:hAnsi="宋体" w:eastAsia="宋体" w:cs="宋体"/>
                <w:kern w:val="0"/>
                <w:sz w:val="18"/>
                <w:szCs w:val="18"/>
              </w:rPr>
              <w:br w:type="textWrapping"/>
            </w:r>
            <w:r>
              <w:rPr>
                <w:rFonts w:hint="eastAsia" w:ascii="宋体" w:hAnsi="宋体" w:eastAsia="宋体" w:cs="宋体"/>
                <w:kern w:val="0"/>
                <w:sz w:val="18"/>
                <w:szCs w:val="18"/>
              </w:rPr>
              <w:t xml:space="preserve">4、封边：采用２．０ＭＭ厚ｐｖｃ封边条，全自动封边机完成封边； </w:t>
            </w:r>
            <w:r>
              <w:rPr>
                <w:rFonts w:hint="eastAsia" w:ascii="宋体" w:hAnsi="宋体" w:eastAsia="宋体" w:cs="宋体"/>
                <w:kern w:val="0"/>
                <w:sz w:val="18"/>
                <w:szCs w:val="18"/>
              </w:rPr>
              <w:br w:type="textWrapping"/>
            </w:r>
            <w:r>
              <w:rPr>
                <w:rFonts w:hint="eastAsia" w:ascii="宋体" w:hAnsi="宋体" w:eastAsia="宋体" w:cs="宋体"/>
                <w:kern w:val="0"/>
                <w:sz w:val="18"/>
                <w:szCs w:val="18"/>
              </w:rPr>
              <w:t>5、五金配件：采用优质静音三节路轨、三合一结构螺丝,门较锁具开合次数超过５万次。</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套</w:t>
            </w:r>
          </w:p>
        </w:tc>
        <w:tc>
          <w:tcPr>
            <w:tcW w:w="7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r>
      <w:tr>
        <w:tblPrEx>
          <w:tblCellMar>
            <w:top w:w="0" w:type="dxa"/>
            <w:left w:w="108" w:type="dxa"/>
            <w:bottom w:w="0" w:type="dxa"/>
            <w:right w:w="108" w:type="dxa"/>
          </w:tblCellMar>
        </w:tblPrEx>
        <w:trPr>
          <w:trHeight w:val="2610"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22</w:t>
            </w:r>
          </w:p>
        </w:tc>
        <w:tc>
          <w:tcPr>
            <w:tcW w:w="96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中班椅</w:t>
            </w:r>
          </w:p>
        </w:tc>
        <w:tc>
          <w:tcPr>
            <w:tcW w:w="212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759616" behindDoc="0" locked="0" layoutInCell="1" allowOverlap="1">
                  <wp:simplePos x="0" y="0"/>
                  <wp:positionH relativeFrom="column">
                    <wp:posOffset>104775</wp:posOffset>
                  </wp:positionH>
                  <wp:positionV relativeFrom="paragraph">
                    <wp:posOffset>361950</wp:posOffset>
                  </wp:positionV>
                  <wp:extent cx="1019175" cy="923925"/>
                  <wp:effectExtent l="0" t="0" r="0" b="9525"/>
                  <wp:wrapNone/>
                  <wp:docPr id="14439" name="图片 14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9" name="图片 1443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009650" cy="923925"/>
                          </a:xfrm>
                          <a:prstGeom prst="rect">
                            <a:avLst/>
                          </a:prstGeom>
                          <a:noFill/>
                          <a:ln>
                            <a:noFill/>
                          </a:ln>
                        </pic:spPr>
                      </pic:pic>
                    </a:graphicData>
                  </a:graphic>
                </wp:anchor>
              </w:drawing>
            </w:r>
          </w:p>
        </w:tc>
        <w:tc>
          <w:tcPr>
            <w:tcW w:w="96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2楼主任1，2室</w:t>
            </w:r>
          </w:p>
        </w:tc>
        <w:tc>
          <w:tcPr>
            <w:tcW w:w="16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座垫为高密度海绵软硬适中,是</w:t>
            </w:r>
            <w:r>
              <w:rPr>
                <w:rFonts w:hint="eastAsia" w:ascii="宋体" w:hAnsi="宋体" w:eastAsia="宋体" w:cs="宋体"/>
                <w:kern w:val="0"/>
                <w:sz w:val="18"/>
                <w:szCs w:val="18"/>
                <w:lang w:eastAsia="zh-CN"/>
              </w:rPr>
              <w:t>根据</w:t>
            </w:r>
            <w:r>
              <w:rPr>
                <w:rFonts w:hint="eastAsia" w:ascii="宋体" w:hAnsi="宋体" w:eastAsia="宋体" w:cs="宋体"/>
                <w:kern w:val="0"/>
                <w:sz w:val="18"/>
                <w:szCs w:val="18"/>
              </w:rPr>
              <w:t>人体工程学原理设计座感舒适.外包西皮，座椅机关：台湾厂商制造，结构牢固，三段式固定调整，调节轻便，具有同步倾仰、追背、背升降等多种松紧调节选择。脚架采用电镀金属脚架。</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7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r>
      <w:tr>
        <w:tblPrEx>
          <w:tblCellMar>
            <w:top w:w="0" w:type="dxa"/>
            <w:left w:w="108" w:type="dxa"/>
            <w:bottom w:w="0" w:type="dxa"/>
            <w:right w:w="108" w:type="dxa"/>
          </w:tblCellMar>
        </w:tblPrEx>
        <w:trPr>
          <w:trHeight w:val="3000"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23</w:t>
            </w:r>
          </w:p>
        </w:tc>
        <w:tc>
          <w:tcPr>
            <w:tcW w:w="96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文件柜</w:t>
            </w:r>
          </w:p>
        </w:tc>
        <w:tc>
          <w:tcPr>
            <w:tcW w:w="212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760640" behindDoc="0" locked="0" layoutInCell="1" allowOverlap="1">
                  <wp:simplePos x="0" y="0"/>
                  <wp:positionH relativeFrom="column">
                    <wp:posOffset>314325</wp:posOffset>
                  </wp:positionH>
                  <wp:positionV relativeFrom="paragraph">
                    <wp:posOffset>152400</wp:posOffset>
                  </wp:positionV>
                  <wp:extent cx="638175" cy="1276350"/>
                  <wp:effectExtent l="0" t="0" r="9525" b="0"/>
                  <wp:wrapNone/>
                  <wp:docPr id="14440" name="图片 14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0" name="图片 1444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647700" cy="1276350"/>
                          </a:xfrm>
                          <a:prstGeom prst="rect">
                            <a:avLst/>
                          </a:prstGeom>
                          <a:noFill/>
                          <a:ln>
                            <a:noFill/>
                          </a:ln>
                        </pic:spPr>
                      </pic:pic>
                    </a:graphicData>
                  </a:graphic>
                </wp:anchor>
              </w:drawing>
            </w:r>
          </w:p>
        </w:tc>
        <w:tc>
          <w:tcPr>
            <w:tcW w:w="96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2楼主任1，2室</w:t>
            </w:r>
          </w:p>
        </w:tc>
        <w:tc>
          <w:tcPr>
            <w:tcW w:w="16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800*400*2000</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1、板材：基材采用游离甲释放量符合欧洲E-0级标准的中纤板板材；板材厚度由台面板，横板，两侧板25，共它18厘。具体按家具设计需要采用不同厚度组合。                                                   2、贴面：外压三聚清胺饰面板，防刮防水渗透。易清结。</w:t>
            </w:r>
            <w:r>
              <w:rPr>
                <w:rFonts w:hint="eastAsia" w:ascii="宋体" w:hAnsi="宋体" w:eastAsia="宋体" w:cs="宋体"/>
                <w:kern w:val="0"/>
                <w:sz w:val="18"/>
                <w:szCs w:val="18"/>
              </w:rPr>
              <w:br w:type="textWrapping"/>
            </w:r>
            <w:r>
              <w:rPr>
                <w:rFonts w:hint="eastAsia" w:ascii="宋体" w:hAnsi="宋体" w:eastAsia="宋体" w:cs="宋体"/>
                <w:kern w:val="0"/>
                <w:sz w:val="18"/>
                <w:szCs w:val="18"/>
              </w:rPr>
              <w:t>3、优质绿色环保产品,甲醛含量≤1.0mg/L密度≥760kg/m3,静曲张 度≥51.2Mpa,吸水膨胀率≤8.1%.</w:t>
            </w:r>
            <w:r>
              <w:rPr>
                <w:rFonts w:hint="eastAsia" w:ascii="宋体" w:hAnsi="宋体" w:eastAsia="宋体" w:cs="宋体"/>
                <w:kern w:val="0"/>
                <w:sz w:val="18"/>
                <w:szCs w:val="18"/>
              </w:rPr>
              <w:br w:type="textWrapping"/>
            </w:r>
            <w:r>
              <w:rPr>
                <w:rFonts w:hint="eastAsia" w:ascii="宋体" w:hAnsi="宋体" w:eastAsia="宋体" w:cs="宋体"/>
                <w:kern w:val="0"/>
                <w:sz w:val="18"/>
                <w:szCs w:val="18"/>
              </w:rPr>
              <w:t xml:space="preserve">4、封边：采用２．０ＭＭ厚ｐｖｃ封边条，全自动封边机完成封边； </w:t>
            </w:r>
            <w:r>
              <w:rPr>
                <w:rFonts w:hint="eastAsia" w:ascii="宋体" w:hAnsi="宋体" w:eastAsia="宋体" w:cs="宋体"/>
                <w:kern w:val="0"/>
                <w:sz w:val="18"/>
                <w:szCs w:val="18"/>
              </w:rPr>
              <w:br w:type="textWrapping"/>
            </w:r>
            <w:r>
              <w:rPr>
                <w:rFonts w:hint="eastAsia" w:ascii="宋体" w:hAnsi="宋体" w:eastAsia="宋体" w:cs="宋体"/>
                <w:kern w:val="0"/>
                <w:sz w:val="18"/>
                <w:szCs w:val="18"/>
              </w:rPr>
              <w:t>5、五金配件：采用优质静音三节路轨、三合一结构螺丝,门较锁具开合次数超过５万次。</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7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r>
      <w:tr>
        <w:tblPrEx>
          <w:tblCellMar>
            <w:top w:w="0" w:type="dxa"/>
            <w:left w:w="108" w:type="dxa"/>
            <w:bottom w:w="0" w:type="dxa"/>
            <w:right w:w="108" w:type="dxa"/>
          </w:tblCellMar>
        </w:tblPrEx>
        <w:trPr>
          <w:trHeight w:val="3000"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24</w:t>
            </w:r>
          </w:p>
        </w:tc>
        <w:tc>
          <w:tcPr>
            <w:tcW w:w="96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三位沙发</w:t>
            </w:r>
          </w:p>
        </w:tc>
        <w:tc>
          <w:tcPr>
            <w:tcW w:w="212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761664" behindDoc="0" locked="0" layoutInCell="1" allowOverlap="1">
                  <wp:simplePos x="0" y="0"/>
                  <wp:positionH relativeFrom="column">
                    <wp:posOffset>104775</wp:posOffset>
                  </wp:positionH>
                  <wp:positionV relativeFrom="paragraph">
                    <wp:posOffset>590550</wp:posOffset>
                  </wp:positionV>
                  <wp:extent cx="1047750" cy="533400"/>
                  <wp:effectExtent l="0" t="0" r="0" b="0"/>
                  <wp:wrapNone/>
                  <wp:docPr id="14441" name="图片 14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1" name="图片 1444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047750" cy="533400"/>
                          </a:xfrm>
                          <a:prstGeom prst="rect">
                            <a:avLst/>
                          </a:prstGeom>
                          <a:noFill/>
                          <a:ln>
                            <a:noFill/>
                          </a:ln>
                        </pic:spPr>
                      </pic:pic>
                    </a:graphicData>
                  </a:graphic>
                </wp:anchor>
              </w:drawing>
            </w:r>
          </w:p>
        </w:tc>
        <w:tc>
          <w:tcPr>
            <w:tcW w:w="96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2楼主任1，2室</w:t>
            </w:r>
          </w:p>
        </w:tc>
        <w:tc>
          <w:tcPr>
            <w:tcW w:w="16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材质: 面饰：采用西皮面料；海绵：30#-50#高密度聚氨脂定型泡棉；框架：采用优质硬木构成，刚性强，含水率小于9%，经过防腐、防虫处理，不变形；均匀光亮无色差。执行标准：GB 5296.6-2004 国家标准： QB/T 1952.1-2003 轻工行业标准。</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7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r>
      <w:tr>
        <w:tblPrEx>
          <w:tblCellMar>
            <w:top w:w="0" w:type="dxa"/>
            <w:left w:w="108" w:type="dxa"/>
            <w:bottom w:w="0" w:type="dxa"/>
            <w:right w:w="108" w:type="dxa"/>
          </w:tblCellMar>
        </w:tblPrEx>
        <w:trPr>
          <w:trHeight w:val="3000"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25</w:t>
            </w:r>
          </w:p>
        </w:tc>
        <w:tc>
          <w:tcPr>
            <w:tcW w:w="96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办公卡位</w:t>
            </w:r>
          </w:p>
        </w:tc>
        <w:tc>
          <w:tcPr>
            <w:tcW w:w="212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762688" behindDoc="0" locked="0" layoutInCell="1" allowOverlap="1">
                  <wp:simplePos x="0" y="0"/>
                  <wp:positionH relativeFrom="column">
                    <wp:posOffset>-1270</wp:posOffset>
                  </wp:positionH>
                  <wp:positionV relativeFrom="paragraph">
                    <wp:posOffset>135890</wp:posOffset>
                  </wp:positionV>
                  <wp:extent cx="1114425" cy="1409700"/>
                  <wp:effectExtent l="0" t="0" r="9525" b="0"/>
                  <wp:wrapNone/>
                  <wp:docPr id="14442" name="图片 14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2" name="图片 1444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114425" cy="1409700"/>
                          </a:xfrm>
                          <a:prstGeom prst="rect">
                            <a:avLst/>
                          </a:prstGeom>
                          <a:noFill/>
                          <a:ln>
                            <a:noFill/>
                          </a:ln>
                        </pic:spPr>
                      </pic:pic>
                    </a:graphicData>
                  </a:graphic>
                </wp:anchor>
              </w:drawing>
            </w:r>
          </w:p>
        </w:tc>
        <w:tc>
          <w:tcPr>
            <w:tcW w:w="96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3楼办公室</w:t>
            </w:r>
          </w:p>
        </w:tc>
        <w:tc>
          <w:tcPr>
            <w:tcW w:w="16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1200*1350*1050</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1、板材：基材采用游离甲释放量符合欧洲E-0级标准的中纤板板材；板材厚度由台面板，横板，两侧板25，共它18厘。具体按家具设计需要采用不同厚度组合。                                                   2、贴面：外压三聚清胺饰面板，防刮防水渗透。易清结。</w:t>
            </w:r>
            <w:r>
              <w:rPr>
                <w:rFonts w:hint="eastAsia" w:ascii="宋体" w:hAnsi="宋体" w:eastAsia="宋体" w:cs="宋体"/>
                <w:kern w:val="0"/>
                <w:sz w:val="18"/>
                <w:szCs w:val="18"/>
              </w:rPr>
              <w:br w:type="textWrapping"/>
            </w:r>
            <w:r>
              <w:rPr>
                <w:rFonts w:hint="eastAsia" w:ascii="宋体" w:hAnsi="宋体" w:eastAsia="宋体" w:cs="宋体"/>
                <w:kern w:val="0"/>
                <w:sz w:val="18"/>
                <w:szCs w:val="18"/>
              </w:rPr>
              <w:t>3、优质绿色环保产品,甲醛含量≤1.0mg/L密度≥760kg/m3,静曲张 度≥51.2Mpa,吸水膨胀率≤8.1%.</w:t>
            </w:r>
            <w:r>
              <w:rPr>
                <w:rFonts w:hint="eastAsia" w:ascii="宋体" w:hAnsi="宋体" w:eastAsia="宋体" w:cs="宋体"/>
                <w:kern w:val="0"/>
                <w:sz w:val="18"/>
                <w:szCs w:val="18"/>
              </w:rPr>
              <w:br w:type="textWrapping"/>
            </w:r>
            <w:r>
              <w:rPr>
                <w:rFonts w:hint="eastAsia" w:ascii="宋体" w:hAnsi="宋体" w:eastAsia="宋体" w:cs="宋体"/>
                <w:kern w:val="0"/>
                <w:sz w:val="18"/>
                <w:szCs w:val="18"/>
              </w:rPr>
              <w:t xml:space="preserve">4、封边：采用２．０ＭＭ厚ｐｖｃ封边条，全自动封边机完成封边； </w:t>
            </w:r>
            <w:r>
              <w:rPr>
                <w:rFonts w:hint="eastAsia" w:ascii="宋体" w:hAnsi="宋体" w:eastAsia="宋体" w:cs="宋体"/>
                <w:kern w:val="0"/>
                <w:sz w:val="18"/>
                <w:szCs w:val="18"/>
              </w:rPr>
              <w:br w:type="textWrapping"/>
            </w:r>
            <w:r>
              <w:rPr>
                <w:rFonts w:hint="eastAsia" w:ascii="宋体" w:hAnsi="宋体" w:eastAsia="宋体" w:cs="宋体"/>
                <w:kern w:val="0"/>
                <w:sz w:val="18"/>
                <w:szCs w:val="18"/>
              </w:rPr>
              <w:t>5、五金配件：采用优质静音三节路轨、三合一结构螺丝,门较锁具开合次数超过５万次。</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位</w:t>
            </w:r>
          </w:p>
        </w:tc>
        <w:tc>
          <w:tcPr>
            <w:tcW w:w="7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9</w:t>
            </w:r>
          </w:p>
        </w:tc>
      </w:tr>
      <w:tr>
        <w:tblPrEx>
          <w:tblCellMar>
            <w:top w:w="0" w:type="dxa"/>
            <w:left w:w="108" w:type="dxa"/>
            <w:bottom w:w="0" w:type="dxa"/>
            <w:right w:w="108" w:type="dxa"/>
          </w:tblCellMar>
        </w:tblPrEx>
        <w:trPr>
          <w:trHeight w:val="3000"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26</w:t>
            </w:r>
          </w:p>
        </w:tc>
        <w:tc>
          <w:tcPr>
            <w:tcW w:w="96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有扶手转椅</w:t>
            </w:r>
          </w:p>
        </w:tc>
        <w:tc>
          <w:tcPr>
            <w:tcW w:w="212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763712" behindDoc="0" locked="0" layoutInCell="1" allowOverlap="1">
                  <wp:simplePos x="0" y="0"/>
                  <wp:positionH relativeFrom="column">
                    <wp:posOffset>200660</wp:posOffset>
                  </wp:positionH>
                  <wp:positionV relativeFrom="paragraph">
                    <wp:posOffset>122555</wp:posOffset>
                  </wp:positionV>
                  <wp:extent cx="885825" cy="1219200"/>
                  <wp:effectExtent l="0" t="0" r="0" b="0"/>
                  <wp:wrapNone/>
                  <wp:docPr id="14443" name="图片 14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3" name="图片 1444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885825" cy="1219200"/>
                          </a:xfrm>
                          <a:prstGeom prst="rect">
                            <a:avLst/>
                          </a:prstGeom>
                          <a:noFill/>
                          <a:ln>
                            <a:noFill/>
                          </a:ln>
                        </pic:spPr>
                      </pic:pic>
                    </a:graphicData>
                  </a:graphic>
                </wp:anchor>
              </w:drawing>
            </w:r>
          </w:p>
        </w:tc>
        <w:tc>
          <w:tcPr>
            <w:tcW w:w="96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3楼办公室</w:t>
            </w:r>
          </w:p>
        </w:tc>
        <w:tc>
          <w:tcPr>
            <w:tcW w:w="16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座垫为高密度海绵软硬适中,配高靠背靠枕,是</w:t>
            </w:r>
            <w:r>
              <w:rPr>
                <w:rFonts w:hint="eastAsia" w:ascii="宋体" w:hAnsi="宋体" w:eastAsia="宋体" w:cs="宋体"/>
                <w:kern w:val="0"/>
                <w:sz w:val="18"/>
                <w:szCs w:val="18"/>
                <w:lang w:eastAsia="zh-CN"/>
              </w:rPr>
              <w:t>根据</w:t>
            </w:r>
            <w:r>
              <w:rPr>
                <w:rFonts w:hint="eastAsia" w:ascii="宋体" w:hAnsi="宋体" w:eastAsia="宋体" w:cs="宋体"/>
                <w:kern w:val="0"/>
                <w:sz w:val="18"/>
                <w:szCs w:val="18"/>
              </w:rPr>
              <w:t>人体工程学原理设计座感舒适，座椅机关：三段式固定调整，调节轻便，具有同步倾仰、追背、背升降等多种松紧调节选择,采用结构牢固。脚架采用优质尼龙脚架,带万向轮。</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7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9</w:t>
            </w:r>
          </w:p>
        </w:tc>
      </w:tr>
      <w:tr>
        <w:tblPrEx>
          <w:tblCellMar>
            <w:top w:w="0" w:type="dxa"/>
            <w:left w:w="108" w:type="dxa"/>
            <w:bottom w:w="0" w:type="dxa"/>
            <w:right w:w="108" w:type="dxa"/>
          </w:tblCellMar>
        </w:tblPrEx>
        <w:trPr>
          <w:trHeight w:val="1833"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27</w:t>
            </w:r>
          </w:p>
        </w:tc>
        <w:tc>
          <w:tcPr>
            <w:tcW w:w="96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文件柜</w:t>
            </w:r>
          </w:p>
        </w:tc>
        <w:tc>
          <w:tcPr>
            <w:tcW w:w="212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764736" behindDoc="0" locked="0" layoutInCell="1" allowOverlap="1">
                  <wp:simplePos x="0" y="0"/>
                  <wp:positionH relativeFrom="column">
                    <wp:posOffset>267335</wp:posOffset>
                  </wp:positionH>
                  <wp:positionV relativeFrom="paragraph">
                    <wp:posOffset>144780</wp:posOffset>
                  </wp:positionV>
                  <wp:extent cx="638175" cy="1276350"/>
                  <wp:effectExtent l="0" t="0" r="9525" b="0"/>
                  <wp:wrapNone/>
                  <wp:docPr id="14444" name="图片 1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4" name="图片 1444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38175" cy="1276350"/>
                          </a:xfrm>
                          <a:prstGeom prst="rect">
                            <a:avLst/>
                          </a:prstGeom>
                          <a:noFill/>
                          <a:ln>
                            <a:noFill/>
                          </a:ln>
                        </pic:spPr>
                      </pic:pic>
                    </a:graphicData>
                  </a:graphic>
                </wp:anchor>
              </w:drawing>
            </w:r>
          </w:p>
        </w:tc>
        <w:tc>
          <w:tcPr>
            <w:tcW w:w="96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3楼办公室</w:t>
            </w:r>
          </w:p>
        </w:tc>
        <w:tc>
          <w:tcPr>
            <w:tcW w:w="16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800*400*2000</w:t>
            </w:r>
          </w:p>
        </w:tc>
        <w:tc>
          <w:tcPr>
            <w:tcW w:w="326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1、板材：基材采用游离甲释放量符合欧洲E-0级标准的中纤板板材；板材厚度由台面板，横板，两侧板25，共它18厘。具体按家具设计需要采用不同厚度组合。                                                   2、贴面：外压三聚清胺饰面板，防刮防水渗透。易清结。</w:t>
            </w:r>
            <w:r>
              <w:rPr>
                <w:rFonts w:hint="eastAsia" w:ascii="宋体" w:hAnsi="宋体" w:eastAsia="宋体" w:cs="宋体"/>
                <w:kern w:val="0"/>
                <w:sz w:val="18"/>
                <w:szCs w:val="18"/>
              </w:rPr>
              <w:br w:type="textWrapping"/>
            </w:r>
            <w:r>
              <w:rPr>
                <w:rFonts w:hint="eastAsia" w:ascii="宋体" w:hAnsi="宋体" w:eastAsia="宋体" w:cs="宋体"/>
                <w:kern w:val="0"/>
                <w:sz w:val="18"/>
                <w:szCs w:val="18"/>
              </w:rPr>
              <w:t>3、优质绿色环保产品,甲醛含量≤1.0mg/L密度≥760kg/m3,静曲张 度≥51.2Mpa,吸水膨胀率≤8.1%.</w:t>
            </w:r>
            <w:r>
              <w:rPr>
                <w:rFonts w:hint="eastAsia" w:ascii="宋体" w:hAnsi="宋体" w:eastAsia="宋体" w:cs="宋体"/>
                <w:kern w:val="0"/>
                <w:sz w:val="18"/>
                <w:szCs w:val="18"/>
              </w:rPr>
              <w:br w:type="textWrapping"/>
            </w:r>
            <w:r>
              <w:rPr>
                <w:rFonts w:hint="eastAsia" w:ascii="宋体" w:hAnsi="宋体" w:eastAsia="宋体" w:cs="宋体"/>
                <w:kern w:val="0"/>
                <w:sz w:val="18"/>
                <w:szCs w:val="18"/>
              </w:rPr>
              <w:t xml:space="preserve">4、封边：采用２．０ＭＭ厚ｐｖｃ封边条，全自动封边机完成封边； </w:t>
            </w:r>
            <w:r>
              <w:rPr>
                <w:rFonts w:hint="eastAsia" w:ascii="宋体" w:hAnsi="宋体" w:eastAsia="宋体" w:cs="宋体"/>
                <w:kern w:val="0"/>
                <w:sz w:val="18"/>
                <w:szCs w:val="18"/>
              </w:rPr>
              <w:br w:type="textWrapping"/>
            </w:r>
            <w:r>
              <w:rPr>
                <w:rFonts w:hint="eastAsia" w:ascii="宋体" w:hAnsi="宋体" w:eastAsia="宋体" w:cs="宋体"/>
                <w:kern w:val="0"/>
                <w:sz w:val="18"/>
                <w:szCs w:val="18"/>
              </w:rPr>
              <w:t>5、五金配件：采用优质静音三节路轨、三合一结构螺丝,门较锁具开合次数超过５万次。</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7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r>
    </w:tbl>
    <w:p>
      <w:pPr>
        <w:jc w:val="left"/>
        <w:rPr>
          <w:sz w:val="28"/>
          <w:szCs w:val="28"/>
        </w:rPr>
      </w:pPr>
    </w:p>
    <w:p>
      <w:pPr>
        <w:tabs>
          <w:tab w:val="left" w:pos="2925"/>
        </w:tabs>
        <w:jc w:val="center"/>
        <w:rPr>
          <w:sz w:val="28"/>
          <w:szCs w:val="28"/>
        </w:rPr>
      </w:pPr>
      <w:r>
        <w:rPr>
          <w:rFonts w:hint="eastAsia"/>
          <w:b/>
          <w:bCs/>
          <w:sz w:val="32"/>
          <w:szCs w:val="21"/>
        </w:rPr>
        <w:t>三、南海制剂中心</w:t>
      </w:r>
      <w:r>
        <w:rPr>
          <w:b/>
          <w:bCs/>
          <w:sz w:val="32"/>
          <w:szCs w:val="21"/>
        </w:rPr>
        <w:t>办公家具</w:t>
      </w:r>
    </w:p>
    <w:tbl>
      <w:tblPr>
        <w:tblStyle w:val="8"/>
        <w:tblW w:w="115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6"/>
        <w:gridCol w:w="576"/>
        <w:gridCol w:w="2761"/>
        <w:gridCol w:w="618"/>
        <w:gridCol w:w="1566"/>
        <w:gridCol w:w="3192"/>
        <w:gridCol w:w="696"/>
        <w:gridCol w:w="580"/>
        <w:gridCol w:w="1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7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序号</w:t>
            </w:r>
          </w:p>
        </w:tc>
        <w:tc>
          <w:tcPr>
            <w:tcW w:w="57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品名</w:t>
            </w:r>
          </w:p>
        </w:tc>
        <w:tc>
          <w:tcPr>
            <w:tcW w:w="2761"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参考图片</w:t>
            </w:r>
          </w:p>
        </w:tc>
        <w:tc>
          <w:tcPr>
            <w:tcW w:w="618"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科室位置</w:t>
            </w:r>
          </w:p>
        </w:tc>
        <w:tc>
          <w:tcPr>
            <w:tcW w:w="156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规格尺寸</w:t>
            </w:r>
          </w:p>
        </w:tc>
        <w:tc>
          <w:tcPr>
            <w:tcW w:w="3192"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材质说明</w:t>
            </w:r>
          </w:p>
        </w:tc>
        <w:tc>
          <w:tcPr>
            <w:tcW w:w="69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数量</w:t>
            </w:r>
          </w:p>
        </w:tc>
        <w:tc>
          <w:tcPr>
            <w:tcW w:w="580"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单位</w:t>
            </w:r>
          </w:p>
        </w:tc>
        <w:tc>
          <w:tcPr>
            <w:tcW w:w="101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单价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57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w:t>
            </w:r>
          </w:p>
        </w:tc>
        <w:tc>
          <w:tcPr>
            <w:tcW w:w="57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公共区办公桌</w:t>
            </w:r>
          </w:p>
        </w:tc>
        <w:tc>
          <w:tcPr>
            <w:tcW w:w="2761"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drawing>
                <wp:anchor distT="0" distB="0" distL="114300" distR="114300" simplePos="0" relativeHeight="251778048" behindDoc="0" locked="0" layoutInCell="1" allowOverlap="1">
                  <wp:simplePos x="0" y="0"/>
                  <wp:positionH relativeFrom="column">
                    <wp:posOffset>57150</wp:posOffset>
                  </wp:positionH>
                  <wp:positionV relativeFrom="paragraph">
                    <wp:posOffset>180975</wp:posOffset>
                  </wp:positionV>
                  <wp:extent cx="1514475" cy="1181100"/>
                  <wp:effectExtent l="0" t="0" r="0" b="0"/>
                  <wp:wrapNone/>
                  <wp:docPr id="8991" name="图片 8991" descr="微信截图_202104130005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1" name="图片 8991" descr="微信截图_20210413000547.png"/>
                          <pic:cNvPicPr>
                            <a:picLocks noChangeAspect="1"/>
                          </pic:cNvPicPr>
                        </pic:nvPicPr>
                        <pic:blipFill>
                          <a:blip r:embed="rId52" cstate="print"/>
                          <a:stretch>
                            <a:fillRect/>
                          </a:stretch>
                        </pic:blipFill>
                        <pic:spPr>
                          <a:xfrm>
                            <a:off x="0" y="0"/>
                            <a:ext cx="1518285" cy="1184275"/>
                          </a:xfrm>
                          <a:prstGeom prst="rect">
                            <a:avLst/>
                          </a:prstGeom>
                        </pic:spPr>
                      </pic:pic>
                    </a:graphicData>
                  </a:graphic>
                </wp:anchor>
              </w:drawing>
            </w:r>
          </w:p>
        </w:tc>
        <w:tc>
          <w:tcPr>
            <w:tcW w:w="618"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4层办公区</w:t>
            </w:r>
          </w:p>
        </w:tc>
        <w:tc>
          <w:tcPr>
            <w:tcW w:w="156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1200*600*1050</w:t>
            </w:r>
          </w:p>
        </w:tc>
        <w:tc>
          <w:tcPr>
            <w:tcW w:w="3192"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1.基材: 采用E1级刨花板，优质耐磨三聚氢胺浸渍饰面，经防虫、防腐、防潮等工艺处理。  </w:t>
            </w:r>
            <w:r>
              <w:rPr>
                <w:rFonts w:hint="eastAsia" w:ascii="宋体" w:hAnsi="宋体" w:eastAsia="宋体" w:cs="宋体"/>
                <w:kern w:val="0"/>
                <w:sz w:val="18"/>
                <w:szCs w:val="18"/>
              </w:rPr>
              <w:br w:type="textWrapping"/>
            </w:r>
            <w:r>
              <w:rPr>
                <w:rFonts w:hint="eastAsia" w:ascii="宋体" w:hAnsi="宋体" w:eastAsia="宋体" w:cs="宋体"/>
                <w:kern w:val="0"/>
                <w:sz w:val="18"/>
                <w:szCs w:val="18"/>
              </w:rPr>
              <w:t>2.封边：采用优质环保同色优质PVC封边。</w:t>
            </w:r>
            <w:r>
              <w:rPr>
                <w:rFonts w:hint="eastAsia" w:ascii="宋体" w:hAnsi="宋体" w:eastAsia="宋体" w:cs="宋体"/>
                <w:kern w:val="0"/>
                <w:sz w:val="18"/>
                <w:szCs w:val="18"/>
              </w:rPr>
              <w:br w:type="textWrapping"/>
            </w:r>
            <w:r>
              <w:rPr>
                <w:rFonts w:hint="eastAsia" w:ascii="宋体" w:hAnsi="宋体" w:eastAsia="宋体" w:cs="宋体"/>
                <w:kern w:val="0"/>
                <w:sz w:val="18"/>
                <w:szCs w:val="18"/>
              </w:rPr>
              <w:t>3.五金件：采用德国“BMB”优质连接件。</w:t>
            </w:r>
            <w:r>
              <w:rPr>
                <w:rFonts w:hint="eastAsia" w:ascii="宋体" w:hAnsi="宋体" w:eastAsia="宋体" w:cs="宋体"/>
                <w:kern w:val="0"/>
                <w:sz w:val="18"/>
                <w:szCs w:val="18"/>
              </w:rPr>
              <w:br w:type="textWrapping"/>
            </w:r>
            <w:r>
              <w:rPr>
                <w:rFonts w:hint="eastAsia" w:ascii="宋体" w:hAnsi="宋体" w:eastAsia="宋体" w:cs="宋体"/>
                <w:kern w:val="0"/>
                <w:sz w:val="18"/>
                <w:szCs w:val="18"/>
              </w:rPr>
              <w:t>含活动柜、含主机架</w:t>
            </w:r>
          </w:p>
        </w:tc>
        <w:tc>
          <w:tcPr>
            <w:tcW w:w="69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12</w:t>
            </w:r>
          </w:p>
        </w:tc>
        <w:tc>
          <w:tcPr>
            <w:tcW w:w="580"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位</w:t>
            </w:r>
          </w:p>
        </w:tc>
        <w:tc>
          <w:tcPr>
            <w:tcW w:w="101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970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8" w:hRule="atLeast"/>
          <w:jc w:val="center"/>
        </w:trPr>
        <w:tc>
          <w:tcPr>
            <w:tcW w:w="57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57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公共区办公椅</w:t>
            </w:r>
          </w:p>
        </w:tc>
        <w:tc>
          <w:tcPr>
            <w:tcW w:w="2761"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drawing>
                <wp:anchor distT="0" distB="0" distL="114300" distR="114300" simplePos="0" relativeHeight="251777024" behindDoc="0" locked="0" layoutInCell="1" allowOverlap="1">
                  <wp:simplePos x="0" y="0"/>
                  <wp:positionH relativeFrom="column">
                    <wp:posOffset>323850</wp:posOffset>
                  </wp:positionH>
                  <wp:positionV relativeFrom="paragraph">
                    <wp:posOffset>114300</wp:posOffset>
                  </wp:positionV>
                  <wp:extent cx="1019175" cy="1133475"/>
                  <wp:effectExtent l="0" t="0" r="9525" b="0"/>
                  <wp:wrapNone/>
                  <wp:docPr id="8990" name="图片 8990" descr="7e0de1f670aa8a0a318d6ff211997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0" name="图片 8990" descr="7e0de1f670aa8a0a318d6ff211997e3"/>
                          <pic:cNvPicPr>
                            <a:picLocks noChangeAspect="1"/>
                          </pic:cNvPicPr>
                        </pic:nvPicPr>
                        <pic:blipFill>
                          <a:blip r:embed="rId53" cstate="print"/>
                          <a:srcRect t="13700" b="23774"/>
                          <a:stretch>
                            <a:fillRect/>
                          </a:stretch>
                        </pic:blipFill>
                        <pic:spPr>
                          <a:xfrm>
                            <a:off x="0" y="0"/>
                            <a:ext cx="1014095" cy="1127760"/>
                          </a:xfrm>
                          <a:prstGeom prst="rect">
                            <a:avLst/>
                          </a:prstGeom>
                        </pic:spPr>
                      </pic:pic>
                    </a:graphicData>
                  </a:graphic>
                </wp:anchor>
              </w:drawing>
            </w:r>
          </w:p>
        </w:tc>
        <w:tc>
          <w:tcPr>
            <w:tcW w:w="618"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4层办公区</w:t>
            </w:r>
          </w:p>
        </w:tc>
        <w:tc>
          <w:tcPr>
            <w:tcW w:w="156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常规</w:t>
            </w:r>
          </w:p>
        </w:tc>
        <w:tc>
          <w:tcPr>
            <w:tcW w:w="3192"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1、饰面：优质网布，外观色泽均匀，自然，手感柔软；</w:t>
            </w:r>
            <w:r>
              <w:rPr>
                <w:rFonts w:hint="eastAsia" w:ascii="宋体" w:hAnsi="宋体" w:eastAsia="宋体" w:cs="宋体"/>
                <w:kern w:val="0"/>
                <w:sz w:val="18"/>
                <w:szCs w:val="18"/>
              </w:rPr>
              <w:br w:type="textWrapping"/>
            </w:r>
            <w:r>
              <w:rPr>
                <w:rFonts w:hint="eastAsia" w:ascii="宋体" w:hAnsi="宋体" w:eastAsia="宋体" w:cs="宋体"/>
                <w:kern w:val="0"/>
                <w:sz w:val="18"/>
                <w:szCs w:val="18"/>
              </w:rPr>
              <w:t>2、海绵：采用55#高密度成型PU泡棉，通过BS7176-1995测试，在火种离开10秒内，泡棉自动结焦熄灭；</w:t>
            </w:r>
            <w:r>
              <w:rPr>
                <w:rFonts w:hint="eastAsia" w:ascii="宋体" w:hAnsi="宋体" w:eastAsia="宋体" w:cs="宋体"/>
                <w:kern w:val="0"/>
                <w:sz w:val="18"/>
                <w:szCs w:val="18"/>
              </w:rPr>
              <w:br w:type="textWrapping"/>
            </w:r>
            <w:r>
              <w:rPr>
                <w:rFonts w:hint="eastAsia" w:ascii="宋体" w:hAnsi="宋体" w:eastAsia="宋体" w:cs="宋体"/>
                <w:kern w:val="0"/>
                <w:sz w:val="18"/>
                <w:szCs w:val="18"/>
              </w:rPr>
              <w:t>3、优质五金脚架、气压棒、活动轮。</w:t>
            </w:r>
          </w:p>
        </w:tc>
        <w:tc>
          <w:tcPr>
            <w:tcW w:w="69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12</w:t>
            </w:r>
          </w:p>
        </w:tc>
        <w:tc>
          <w:tcPr>
            <w:tcW w:w="580"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张</w:t>
            </w:r>
          </w:p>
        </w:tc>
        <w:tc>
          <w:tcPr>
            <w:tcW w:w="101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8" w:hRule="atLeast"/>
          <w:jc w:val="center"/>
        </w:trPr>
        <w:tc>
          <w:tcPr>
            <w:tcW w:w="57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3</w:t>
            </w:r>
          </w:p>
        </w:tc>
        <w:tc>
          <w:tcPr>
            <w:tcW w:w="57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办公室办公桌</w:t>
            </w:r>
          </w:p>
        </w:tc>
        <w:tc>
          <w:tcPr>
            <w:tcW w:w="2761"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drawing>
                <wp:anchor distT="0" distB="0" distL="114300" distR="114300" simplePos="0" relativeHeight="251774976" behindDoc="0" locked="0" layoutInCell="1" allowOverlap="1">
                  <wp:simplePos x="0" y="0"/>
                  <wp:positionH relativeFrom="column">
                    <wp:posOffset>133350</wp:posOffset>
                  </wp:positionH>
                  <wp:positionV relativeFrom="paragraph">
                    <wp:posOffset>161925</wp:posOffset>
                  </wp:positionV>
                  <wp:extent cx="1409700" cy="942975"/>
                  <wp:effectExtent l="0" t="0" r="0" b="9525"/>
                  <wp:wrapNone/>
                  <wp:docPr id="8989" name="图片 8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9" name="图片 8989"/>
                          <pic:cNvPicPr>
                            <a:picLocks noChangeAspect="1"/>
                          </pic:cNvPicPr>
                        </pic:nvPicPr>
                        <pic:blipFill>
                          <a:blip r:embed="rId54" cstate="print"/>
                          <a:stretch>
                            <a:fillRect/>
                          </a:stretch>
                        </pic:blipFill>
                        <pic:spPr>
                          <a:xfrm>
                            <a:off x="0" y="0"/>
                            <a:ext cx="1409700" cy="951230"/>
                          </a:xfrm>
                          <a:prstGeom prst="rect">
                            <a:avLst/>
                          </a:prstGeom>
                          <a:noFill/>
                          <a:ln w="1">
                            <a:noFill/>
                          </a:ln>
                        </pic:spPr>
                      </pic:pic>
                    </a:graphicData>
                  </a:graphic>
                </wp:anchor>
              </w:drawing>
            </w:r>
          </w:p>
        </w:tc>
        <w:tc>
          <w:tcPr>
            <w:tcW w:w="618"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4层办公区</w:t>
            </w:r>
          </w:p>
        </w:tc>
        <w:tc>
          <w:tcPr>
            <w:tcW w:w="156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1400*1280*1050</w:t>
            </w:r>
          </w:p>
        </w:tc>
        <w:tc>
          <w:tcPr>
            <w:tcW w:w="3192"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1.基材: 采用E1级刨花板，优质耐磨三聚氢胺浸渍饰面，经防虫、防腐、防潮等工艺处理。  </w:t>
            </w:r>
            <w:r>
              <w:rPr>
                <w:rFonts w:hint="eastAsia" w:ascii="宋体" w:hAnsi="宋体" w:eastAsia="宋体" w:cs="宋体"/>
                <w:kern w:val="0"/>
                <w:sz w:val="18"/>
                <w:szCs w:val="18"/>
              </w:rPr>
              <w:br w:type="textWrapping"/>
            </w:r>
            <w:r>
              <w:rPr>
                <w:rFonts w:hint="eastAsia" w:ascii="宋体" w:hAnsi="宋体" w:eastAsia="宋体" w:cs="宋体"/>
                <w:kern w:val="0"/>
                <w:sz w:val="18"/>
                <w:szCs w:val="18"/>
              </w:rPr>
              <w:t>2.封边：采用优质环保同色优质PVC封边。</w:t>
            </w:r>
            <w:r>
              <w:rPr>
                <w:rFonts w:hint="eastAsia" w:ascii="宋体" w:hAnsi="宋体" w:eastAsia="宋体" w:cs="宋体"/>
                <w:kern w:val="0"/>
                <w:sz w:val="18"/>
                <w:szCs w:val="18"/>
              </w:rPr>
              <w:br w:type="textWrapping"/>
            </w:r>
            <w:r>
              <w:rPr>
                <w:rFonts w:hint="eastAsia" w:ascii="宋体" w:hAnsi="宋体" w:eastAsia="宋体" w:cs="宋体"/>
                <w:kern w:val="0"/>
                <w:sz w:val="18"/>
                <w:szCs w:val="18"/>
              </w:rPr>
              <w:t>3.五金件：采用德国“BMB”优质连接件。</w:t>
            </w:r>
          </w:p>
        </w:tc>
        <w:tc>
          <w:tcPr>
            <w:tcW w:w="69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580"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张</w:t>
            </w:r>
          </w:p>
        </w:tc>
        <w:tc>
          <w:tcPr>
            <w:tcW w:w="101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1890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3" w:hRule="atLeast"/>
          <w:jc w:val="center"/>
        </w:trPr>
        <w:tc>
          <w:tcPr>
            <w:tcW w:w="57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57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办公室办公椅</w:t>
            </w:r>
          </w:p>
        </w:tc>
        <w:tc>
          <w:tcPr>
            <w:tcW w:w="2761"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drawing>
                <wp:anchor distT="0" distB="0" distL="114300" distR="114300" simplePos="0" relativeHeight="251770880" behindDoc="0" locked="0" layoutInCell="1" allowOverlap="1">
                  <wp:simplePos x="0" y="0"/>
                  <wp:positionH relativeFrom="column">
                    <wp:posOffset>400050</wp:posOffset>
                  </wp:positionH>
                  <wp:positionV relativeFrom="paragraph">
                    <wp:posOffset>161925</wp:posOffset>
                  </wp:positionV>
                  <wp:extent cx="847725" cy="1257300"/>
                  <wp:effectExtent l="0" t="0" r="9525" b="0"/>
                  <wp:wrapNone/>
                  <wp:docPr id="8988" name="图片 8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8" name="图片 8988"/>
                          <pic:cNvPicPr>
                            <a:picLocks noChangeAspect="1"/>
                          </pic:cNvPicPr>
                        </pic:nvPicPr>
                        <pic:blipFill>
                          <a:blip r:embed="rId55" cstate="print"/>
                          <a:stretch>
                            <a:fillRect/>
                          </a:stretch>
                        </pic:blipFill>
                        <pic:spPr>
                          <a:xfrm>
                            <a:off x="0" y="0"/>
                            <a:ext cx="847725" cy="1257300"/>
                          </a:xfrm>
                          <a:prstGeom prst="rect">
                            <a:avLst/>
                          </a:prstGeom>
                          <a:noFill/>
                          <a:ln w="9525">
                            <a:noFill/>
                          </a:ln>
                        </pic:spPr>
                      </pic:pic>
                    </a:graphicData>
                  </a:graphic>
                </wp:anchor>
              </w:drawing>
            </w:r>
          </w:p>
        </w:tc>
        <w:tc>
          <w:tcPr>
            <w:tcW w:w="618"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4层办公区</w:t>
            </w:r>
          </w:p>
        </w:tc>
        <w:tc>
          <w:tcPr>
            <w:tcW w:w="156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常规</w:t>
            </w:r>
          </w:p>
        </w:tc>
        <w:tc>
          <w:tcPr>
            <w:tcW w:w="3192" w:type="dxa"/>
            <w:shd w:val="clear" w:color="auto" w:fill="auto"/>
            <w:noWrap/>
            <w:vAlign w:val="center"/>
          </w:tcPr>
          <w:p>
            <w:pPr>
              <w:widowControl/>
              <w:spacing w:after="240"/>
              <w:jc w:val="center"/>
              <w:rPr>
                <w:rFonts w:ascii="宋体" w:hAnsi="宋体" w:eastAsia="宋体" w:cs="宋体"/>
                <w:kern w:val="0"/>
                <w:sz w:val="18"/>
                <w:szCs w:val="18"/>
              </w:rPr>
            </w:pPr>
            <w:r>
              <w:rPr>
                <w:rFonts w:hint="eastAsia" w:ascii="宋体" w:hAnsi="宋体" w:eastAsia="宋体" w:cs="宋体"/>
                <w:kern w:val="0"/>
                <w:sz w:val="18"/>
                <w:szCs w:val="18"/>
              </w:rPr>
              <w:t>·黑色PA加纤椅身，带活动头枕, 符合人体工程学腰靠设计</w:t>
            </w:r>
            <w:r>
              <w:rPr>
                <w:rFonts w:hint="eastAsia" w:ascii="宋体" w:hAnsi="宋体" w:eastAsia="宋体" w:cs="宋体"/>
                <w:kern w:val="0"/>
                <w:sz w:val="18"/>
                <w:szCs w:val="18"/>
              </w:rPr>
              <w:br w:type="textWrapping"/>
            </w:r>
            <w:r>
              <w:rPr>
                <w:rFonts w:hint="eastAsia" w:ascii="宋体" w:hAnsi="宋体" w:eastAsia="宋体" w:cs="宋体"/>
                <w:kern w:val="0"/>
                <w:sz w:val="18"/>
                <w:szCs w:val="18"/>
              </w:rPr>
              <w:t>·PU扶手面2D黑色升降扶手</w:t>
            </w:r>
            <w:r>
              <w:rPr>
                <w:rFonts w:hint="eastAsia" w:ascii="宋体" w:hAnsi="宋体" w:eastAsia="宋体" w:cs="宋体"/>
                <w:kern w:val="0"/>
                <w:sz w:val="18"/>
                <w:szCs w:val="18"/>
              </w:rPr>
              <w:br w:type="textWrapping"/>
            </w:r>
            <w:r>
              <w:rPr>
                <w:rFonts w:hint="eastAsia" w:ascii="宋体" w:hAnsi="宋体" w:eastAsia="宋体" w:cs="宋体"/>
                <w:kern w:val="0"/>
                <w:sz w:val="18"/>
                <w:szCs w:val="18"/>
              </w:rPr>
              <w:t>·定型海绵,配三档锁定底盘</w:t>
            </w:r>
            <w:r>
              <w:rPr>
                <w:rFonts w:hint="eastAsia" w:ascii="宋体" w:hAnsi="宋体" w:eastAsia="宋体" w:cs="宋体"/>
                <w:kern w:val="0"/>
                <w:sz w:val="18"/>
                <w:szCs w:val="18"/>
              </w:rPr>
              <w:br w:type="textWrapping"/>
            </w:r>
            <w:r>
              <w:rPr>
                <w:rFonts w:hint="eastAsia" w:ascii="宋体" w:hAnsi="宋体" w:eastAsia="宋体" w:cs="宋体"/>
                <w:kern w:val="0"/>
                <w:sz w:val="18"/>
                <w:szCs w:val="18"/>
              </w:rPr>
              <w:t>·85#沉口4公分黑色汽杆</w:t>
            </w:r>
            <w:r>
              <w:rPr>
                <w:rFonts w:hint="eastAsia" w:ascii="宋体" w:hAnsi="宋体" w:eastAsia="宋体" w:cs="宋体"/>
                <w:kern w:val="0"/>
                <w:sz w:val="18"/>
                <w:szCs w:val="18"/>
              </w:rPr>
              <w:br w:type="textWrapping"/>
            </w:r>
            <w:r>
              <w:rPr>
                <w:rFonts w:hint="eastAsia" w:ascii="宋体" w:hAnsi="宋体" w:eastAsia="宋体" w:cs="宋体"/>
                <w:kern w:val="0"/>
                <w:sz w:val="18"/>
                <w:szCs w:val="18"/>
              </w:rPr>
              <w:t xml:space="preserve">·∮340黑色PP加纤脚                                                                              </w:t>
            </w:r>
            <w:r>
              <w:rPr>
                <w:rFonts w:hint="eastAsia" w:ascii="宋体" w:hAnsi="宋体" w:eastAsia="宋体" w:cs="宋体"/>
                <w:kern w:val="0"/>
                <w:sz w:val="18"/>
                <w:szCs w:val="18"/>
              </w:rPr>
              <w:br w:type="textWrapping"/>
            </w:r>
            <w:r>
              <w:rPr>
                <w:rFonts w:hint="eastAsia" w:ascii="宋体" w:hAnsi="宋体" w:eastAsia="宋体" w:cs="宋体"/>
                <w:kern w:val="0"/>
                <w:sz w:val="18"/>
                <w:szCs w:val="18"/>
              </w:rPr>
              <w:t>·∮60MM PU防震静音黑色轮</w:t>
            </w:r>
          </w:p>
        </w:tc>
        <w:tc>
          <w:tcPr>
            <w:tcW w:w="69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580"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张</w:t>
            </w:r>
          </w:p>
        </w:tc>
        <w:tc>
          <w:tcPr>
            <w:tcW w:w="101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820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5" w:hRule="atLeast"/>
          <w:jc w:val="center"/>
        </w:trPr>
        <w:tc>
          <w:tcPr>
            <w:tcW w:w="57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5</w:t>
            </w:r>
          </w:p>
        </w:tc>
        <w:tc>
          <w:tcPr>
            <w:tcW w:w="57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文件柜</w:t>
            </w:r>
          </w:p>
        </w:tc>
        <w:tc>
          <w:tcPr>
            <w:tcW w:w="2761"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drawing>
                <wp:anchor distT="0" distB="0" distL="114300" distR="114300" simplePos="0" relativeHeight="251771904" behindDoc="0" locked="0" layoutInCell="1" allowOverlap="1">
                  <wp:simplePos x="0" y="0"/>
                  <wp:positionH relativeFrom="column">
                    <wp:posOffset>400050</wp:posOffset>
                  </wp:positionH>
                  <wp:positionV relativeFrom="paragraph">
                    <wp:posOffset>38100</wp:posOffset>
                  </wp:positionV>
                  <wp:extent cx="752475" cy="1257300"/>
                  <wp:effectExtent l="0" t="0" r="0" b="0"/>
                  <wp:wrapNone/>
                  <wp:docPr id="8987" name="图片 8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7" name="图片 8987"/>
                          <pic:cNvPicPr>
                            <a:picLocks noChangeAspect="1"/>
                          </pic:cNvPicPr>
                        </pic:nvPicPr>
                        <pic:blipFill>
                          <a:blip r:embed="rId56" cstate="print"/>
                          <a:stretch>
                            <a:fillRect/>
                          </a:stretch>
                        </pic:blipFill>
                        <pic:spPr>
                          <a:xfrm>
                            <a:off x="0" y="0"/>
                            <a:ext cx="748665" cy="1255395"/>
                          </a:xfrm>
                          <a:prstGeom prst="rect">
                            <a:avLst/>
                          </a:prstGeom>
                          <a:noFill/>
                          <a:ln w="9525">
                            <a:noFill/>
                          </a:ln>
                        </pic:spPr>
                      </pic:pic>
                    </a:graphicData>
                  </a:graphic>
                </wp:anchor>
              </w:drawing>
            </w:r>
          </w:p>
        </w:tc>
        <w:tc>
          <w:tcPr>
            <w:tcW w:w="618"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4层办公区</w:t>
            </w:r>
          </w:p>
        </w:tc>
        <w:tc>
          <w:tcPr>
            <w:tcW w:w="156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800*300*2000</w:t>
            </w:r>
          </w:p>
        </w:tc>
        <w:tc>
          <w:tcPr>
            <w:tcW w:w="3192"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1.基材: 采用E1级刨花板，优质耐磨三聚氢胺浸渍饰面，经防虫、防腐、防潮等工艺处理。  </w:t>
            </w:r>
            <w:r>
              <w:rPr>
                <w:rFonts w:hint="eastAsia" w:ascii="宋体" w:hAnsi="宋体" w:eastAsia="宋体" w:cs="宋体"/>
                <w:kern w:val="0"/>
                <w:sz w:val="18"/>
                <w:szCs w:val="18"/>
              </w:rPr>
              <w:br w:type="textWrapping"/>
            </w:r>
            <w:r>
              <w:rPr>
                <w:rFonts w:hint="eastAsia" w:ascii="宋体" w:hAnsi="宋体" w:eastAsia="宋体" w:cs="宋体"/>
                <w:kern w:val="0"/>
                <w:sz w:val="18"/>
                <w:szCs w:val="18"/>
              </w:rPr>
              <w:t>2.封边：采用优质环保同色优质PVC封边。</w:t>
            </w:r>
            <w:r>
              <w:rPr>
                <w:rFonts w:hint="eastAsia" w:ascii="宋体" w:hAnsi="宋体" w:eastAsia="宋体" w:cs="宋体"/>
                <w:kern w:val="0"/>
                <w:sz w:val="18"/>
                <w:szCs w:val="18"/>
              </w:rPr>
              <w:br w:type="textWrapping"/>
            </w:r>
            <w:r>
              <w:rPr>
                <w:rFonts w:hint="eastAsia" w:ascii="宋体" w:hAnsi="宋体" w:eastAsia="宋体" w:cs="宋体"/>
                <w:kern w:val="0"/>
                <w:sz w:val="18"/>
                <w:szCs w:val="18"/>
              </w:rPr>
              <w:t>3.五金件：采用德国“BMB”优质连接件。</w:t>
            </w:r>
          </w:p>
        </w:tc>
        <w:tc>
          <w:tcPr>
            <w:tcW w:w="69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13</w:t>
            </w:r>
          </w:p>
        </w:tc>
        <w:tc>
          <w:tcPr>
            <w:tcW w:w="580"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个</w:t>
            </w:r>
          </w:p>
        </w:tc>
        <w:tc>
          <w:tcPr>
            <w:tcW w:w="101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5" w:hRule="atLeast"/>
          <w:jc w:val="center"/>
        </w:trPr>
        <w:tc>
          <w:tcPr>
            <w:tcW w:w="57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6</w:t>
            </w:r>
          </w:p>
        </w:tc>
        <w:tc>
          <w:tcPr>
            <w:tcW w:w="57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折叠条桌（会议室）</w:t>
            </w:r>
          </w:p>
        </w:tc>
        <w:tc>
          <w:tcPr>
            <w:tcW w:w="2761"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drawing>
                <wp:anchor distT="0" distB="0" distL="114300" distR="114300" simplePos="0" relativeHeight="251782144" behindDoc="0" locked="0" layoutInCell="1" allowOverlap="1">
                  <wp:simplePos x="0" y="0"/>
                  <wp:positionH relativeFrom="column">
                    <wp:posOffset>285750</wp:posOffset>
                  </wp:positionH>
                  <wp:positionV relativeFrom="paragraph">
                    <wp:posOffset>152400</wp:posOffset>
                  </wp:positionV>
                  <wp:extent cx="1371600" cy="1028700"/>
                  <wp:effectExtent l="0" t="0" r="0" b="0"/>
                  <wp:wrapNone/>
                  <wp:docPr id="8986" name="图片 8986" descr="1fa0de83673f0dee69ed46f77a5fd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6" name="图片 8986" descr="1fa0de83673f0dee69ed46f77a5fd2d"/>
                          <pic:cNvPicPr>
                            <a:picLocks noChangeAspect="1"/>
                          </pic:cNvPicPr>
                        </pic:nvPicPr>
                        <pic:blipFill>
                          <a:blip r:embed="rId57" cstate="print"/>
                          <a:srcRect t="13580" b="11728"/>
                          <a:stretch>
                            <a:fillRect/>
                          </a:stretch>
                        </pic:blipFill>
                        <pic:spPr>
                          <a:xfrm>
                            <a:off x="0" y="0"/>
                            <a:ext cx="1369060" cy="1029335"/>
                          </a:xfrm>
                          <a:prstGeom prst="rect">
                            <a:avLst/>
                          </a:prstGeom>
                        </pic:spPr>
                      </pic:pic>
                    </a:graphicData>
                  </a:graphic>
                </wp:anchor>
              </w:drawing>
            </w:r>
          </w:p>
        </w:tc>
        <w:tc>
          <w:tcPr>
            <w:tcW w:w="618"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4层办公区</w:t>
            </w:r>
          </w:p>
        </w:tc>
        <w:tc>
          <w:tcPr>
            <w:tcW w:w="156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1200*400*750</w:t>
            </w:r>
          </w:p>
        </w:tc>
        <w:tc>
          <w:tcPr>
            <w:tcW w:w="3192"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1.基材: 采用E1级刨花板，优质耐磨三聚氢胺浸渍饰面，经防虫、防腐、防潮等工艺处理。  </w:t>
            </w:r>
            <w:r>
              <w:rPr>
                <w:rFonts w:hint="eastAsia" w:ascii="宋体" w:hAnsi="宋体" w:eastAsia="宋体" w:cs="宋体"/>
                <w:kern w:val="0"/>
                <w:sz w:val="18"/>
                <w:szCs w:val="18"/>
              </w:rPr>
              <w:br w:type="textWrapping"/>
            </w:r>
            <w:r>
              <w:rPr>
                <w:rFonts w:hint="eastAsia" w:ascii="宋体" w:hAnsi="宋体" w:eastAsia="宋体" w:cs="宋体"/>
                <w:kern w:val="0"/>
                <w:sz w:val="18"/>
                <w:szCs w:val="18"/>
              </w:rPr>
              <w:t>2.封边：采用优质环保同色优质PVC封边。</w:t>
            </w:r>
            <w:r>
              <w:rPr>
                <w:rFonts w:hint="eastAsia" w:ascii="宋体" w:hAnsi="宋体" w:eastAsia="宋体" w:cs="宋体"/>
                <w:kern w:val="0"/>
                <w:sz w:val="18"/>
                <w:szCs w:val="18"/>
              </w:rPr>
              <w:br w:type="textWrapping"/>
            </w:r>
            <w:r>
              <w:rPr>
                <w:rFonts w:hint="eastAsia" w:ascii="宋体" w:hAnsi="宋体" w:eastAsia="宋体" w:cs="宋体"/>
                <w:kern w:val="0"/>
                <w:sz w:val="18"/>
                <w:szCs w:val="18"/>
              </w:rPr>
              <w:t>3.优质五金配件；五金件开闭灵活无噪声，表面无锈蚀。</w:t>
            </w:r>
          </w:p>
        </w:tc>
        <w:tc>
          <w:tcPr>
            <w:tcW w:w="69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6</w:t>
            </w:r>
          </w:p>
        </w:tc>
        <w:tc>
          <w:tcPr>
            <w:tcW w:w="580"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张</w:t>
            </w:r>
          </w:p>
        </w:tc>
        <w:tc>
          <w:tcPr>
            <w:tcW w:w="101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890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5" w:hRule="atLeast"/>
          <w:jc w:val="center"/>
        </w:trPr>
        <w:tc>
          <w:tcPr>
            <w:tcW w:w="57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7</w:t>
            </w:r>
          </w:p>
        </w:tc>
        <w:tc>
          <w:tcPr>
            <w:tcW w:w="57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会议椅（会议室）</w:t>
            </w:r>
          </w:p>
        </w:tc>
        <w:tc>
          <w:tcPr>
            <w:tcW w:w="2761"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drawing>
                <wp:anchor distT="0" distB="0" distL="114300" distR="114300" simplePos="0" relativeHeight="251783168" behindDoc="0" locked="0" layoutInCell="1" allowOverlap="1">
                  <wp:simplePos x="0" y="0"/>
                  <wp:positionH relativeFrom="column">
                    <wp:posOffset>409575</wp:posOffset>
                  </wp:positionH>
                  <wp:positionV relativeFrom="paragraph">
                    <wp:posOffset>76200</wp:posOffset>
                  </wp:positionV>
                  <wp:extent cx="1143000" cy="1143000"/>
                  <wp:effectExtent l="0" t="0" r="0" b="0"/>
                  <wp:wrapNone/>
                  <wp:docPr id="8985" name="图片 8985" descr="0a15a3ee6e185b3182a93dff0328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5" name="图片 8985" descr="0a15a3ee6e185b3182a93dff03283a0"/>
                          <pic:cNvPicPr>
                            <a:picLocks noChangeAspect="1"/>
                          </pic:cNvPicPr>
                        </pic:nvPicPr>
                        <pic:blipFill>
                          <a:blip r:embed="rId58" cstate="print"/>
                          <a:stretch>
                            <a:fillRect/>
                          </a:stretch>
                        </pic:blipFill>
                        <pic:spPr>
                          <a:xfrm>
                            <a:off x="0" y="0"/>
                            <a:ext cx="1146175" cy="1144905"/>
                          </a:xfrm>
                          <a:prstGeom prst="rect">
                            <a:avLst/>
                          </a:prstGeom>
                        </pic:spPr>
                      </pic:pic>
                    </a:graphicData>
                  </a:graphic>
                </wp:anchor>
              </w:drawing>
            </w:r>
          </w:p>
        </w:tc>
        <w:tc>
          <w:tcPr>
            <w:tcW w:w="618"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4层办公区</w:t>
            </w:r>
          </w:p>
        </w:tc>
        <w:tc>
          <w:tcPr>
            <w:tcW w:w="156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标准</w:t>
            </w:r>
          </w:p>
        </w:tc>
        <w:tc>
          <w:tcPr>
            <w:tcW w:w="3192"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·电镀钢架一体成型PP椅座，可拆装方便运输</w:t>
            </w:r>
            <w:r>
              <w:rPr>
                <w:rFonts w:hint="eastAsia" w:ascii="宋体" w:hAnsi="宋体" w:eastAsia="宋体" w:cs="宋体"/>
                <w:kern w:val="0"/>
                <w:sz w:val="18"/>
                <w:szCs w:val="18"/>
              </w:rPr>
              <w:br w:type="textWrapping"/>
            </w:r>
            <w:r>
              <w:rPr>
                <w:rFonts w:hint="eastAsia" w:ascii="宋体" w:hAnsi="宋体" w:eastAsia="宋体" w:cs="宋体"/>
                <w:kern w:val="0"/>
                <w:sz w:val="18"/>
                <w:szCs w:val="18"/>
              </w:rPr>
              <w:t>·电镀实心雪橇架，配双排扣脚垫  ，可叠放</w:t>
            </w:r>
          </w:p>
        </w:tc>
        <w:tc>
          <w:tcPr>
            <w:tcW w:w="69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14</w:t>
            </w:r>
          </w:p>
        </w:tc>
        <w:tc>
          <w:tcPr>
            <w:tcW w:w="580"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张</w:t>
            </w:r>
          </w:p>
        </w:tc>
        <w:tc>
          <w:tcPr>
            <w:tcW w:w="101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0" w:hRule="atLeast"/>
          <w:jc w:val="center"/>
        </w:trPr>
        <w:tc>
          <w:tcPr>
            <w:tcW w:w="57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8</w:t>
            </w:r>
          </w:p>
        </w:tc>
        <w:tc>
          <w:tcPr>
            <w:tcW w:w="57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茶水柜</w:t>
            </w:r>
          </w:p>
        </w:tc>
        <w:tc>
          <w:tcPr>
            <w:tcW w:w="2761" w:type="dxa"/>
            <w:vMerge w:val="restart"/>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drawing>
                <wp:anchor distT="0" distB="0" distL="114300" distR="114300" simplePos="0" relativeHeight="251786240" behindDoc="0" locked="0" layoutInCell="1" allowOverlap="1">
                  <wp:simplePos x="0" y="0"/>
                  <wp:positionH relativeFrom="column">
                    <wp:posOffset>328295</wp:posOffset>
                  </wp:positionH>
                  <wp:positionV relativeFrom="paragraph">
                    <wp:posOffset>1394460</wp:posOffset>
                  </wp:positionV>
                  <wp:extent cx="1295400" cy="1304925"/>
                  <wp:effectExtent l="0" t="0" r="0" b="9525"/>
                  <wp:wrapNone/>
                  <wp:docPr id="8983" name="图片 8983" descr="b85e4898bef6a526d2695ff88d5db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3" name="图片 8983" descr="b85e4898bef6a526d2695ff88d5db52"/>
                          <pic:cNvPicPr>
                            <a:picLocks noChangeAspect="1"/>
                          </pic:cNvPicPr>
                        </pic:nvPicPr>
                        <pic:blipFill>
                          <a:blip r:embed="rId59" cstate="print"/>
                          <a:stretch>
                            <a:fillRect/>
                          </a:stretch>
                        </pic:blipFill>
                        <pic:spPr>
                          <a:xfrm>
                            <a:off x="0" y="0"/>
                            <a:ext cx="1295400" cy="1304925"/>
                          </a:xfrm>
                          <a:prstGeom prst="rect">
                            <a:avLst/>
                          </a:prstGeom>
                        </pic:spPr>
                      </pic:pic>
                    </a:graphicData>
                  </a:graphic>
                </wp:anchor>
              </w:drawing>
            </w:r>
            <w:r>
              <w:rPr>
                <w:rFonts w:hint="eastAsia" w:ascii="宋体" w:hAnsi="宋体" w:eastAsia="宋体" w:cs="宋体"/>
                <w:kern w:val="0"/>
                <w:sz w:val="18"/>
                <w:szCs w:val="18"/>
              </w:rPr>
              <w:drawing>
                <wp:anchor distT="0" distB="0" distL="114300" distR="114300" simplePos="0" relativeHeight="251776000" behindDoc="0" locked="0" layoutInCell="1" allowOverlap="1">
                  <wp:simplePos x="0" y="0"/>
                  <wp:positionH relativeFrom="column">
                    <wp:posOffset>419100</wp:posOffset>
                  </wp:positionH>
                  <wp:positionV relativeFrom="paragraph">
                    <wp:posOffset>133350</wp:posOffset>
                  </wp:positionV>
                  <wp:extent cx="1171575" cy="1114425"/>
                  <wp:effectExtent l="0" t="0" r="9525" b="0"/>
                  <wp:wrapNone/>
                  <wp:docPr id="8984" name="图片 8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4" name="图片 8984"/>
                          <pic:cNvPicPr>
                            <a:picLocks noChangeAspect="1"/>
                          </pic:cNvPicPr>
                        </pic:nvPicPr>
                        <pic:blipFill>
                          <a:blip r:embed="rId60" cstate="print"/>
                          <a:stretch>
                            <a:fillRect/>
                          </a:stretch>
                        </pic:blipFill>
                        <pic:spPr>
                          <a:xfrm>
                            <a:off x="0" y="0"/>
                            <a:ext cx="1172210" cy="1111885"/>
                          </a:xfrm>
                          <a:prstGeom prst="rect">
                            <a:avLst/>
                          </a:prstGeom>
                          <a:noFill/>
                          <a:ln w="1">
                            <a:noFill/>
                          </a:ln>
                        </pic:spPr>
                      </pic:pic>
                    </a:graphicData>
                  </a:graphic>
                </wp:anchor>
              </w:drawing>
            </w:r>
            <w:r>
              <w:rPr>
                <w:rFonts w:hint="eastAsia" w:ascii="宋体" w:hAnsi="宋体" w:eastAsia="宋体" w:cs="宋体"/>
                <w:kern w:val="0"/>
                <w:sz w:val="18"/>
                <w:szCs w:val="18"/>
              </w:rPr>
              <w:drawing>
                <wp:anchor distT="0" distB="0" distL="114300" distR="114300" simplePos="0" relativeHeight="251779072" behindDoc="0" locked="0" layoutInCell="1" allowOverlap="1">
                  <wp:simplePos x="0" y="0"/>
                  <wp:positionH relativeFrom="column">
                    <wp:posOffset>428625</wp:posOffset>
                  </wp:positionH>
                  <wp:positionV relativeFrom="paragraph">
                    <wp:posOffset>2924175</wp:posOffset>
                  </wp:positionV>
                  <wp:extent cx="1066800" cy="1314450"/>
                  <wp:effectExtent l="0" t="0" r="0" b="0"/>
                  <wp:wrapNone/>
                  <wp:docPr id="8982" name="图片 8982" descr="微信截图_202104131836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2" name="图片 8982" descr="微信截图_20210413183652.png"/>
                          <pic:cNvPicPr>
                            <a:picLocks noChangeAspect="1"/>
                          </pic:cNvPicPr>
                        </pic:nvPicPr>
                        <pic:blipFill>
                          <a:blip r:embed="rId61" cstate="print"/>
                          <a:stretch>
                            <a:fillRect/>
                          </a:stretch>
                        </pic:blipFill>
                        <pic:spPr>
                          <a:xfrm>
                            <a:off x="0" y="0"/>
                            <a:ext cx="1068705" cy="1322705"/>
                          </a:xfrm>
                          <a:prstGeom prst="rect">
                            <a:avLst/>
                          </a:prstGeom>
                        </pic:spPr>
                      </pic:pic>
                    </a:graphicData>
                  </a:graphic>
                </wp:anchor>
              </w:drawing>
            </w:r>
            <w:r>
              <w:rPr>
                <w:rFonts w:hint="eastAsia" w:ascii="宋体" w:hAnsi="宋体" w:eastAsia="宋体" w:cs="宋体"/>
                <w:kern w:val="0"/>
                <w:sz w:val="18"/>
                <w:szCs w:val="18"/>
              </w:rPr>
              <w:drawing>
                <wp:anchor distT="0" distB="0" distL="114300" distR="114300" simplePos="0" relativeHeight="251780096" behindDoc="0" locked="0" layoutInCell="1" allowOverlap="1">
                  <wp:simplePos x="0" y="0"/>
                  <wp:positionH relativeFrom="column">
                    <wp:posOffset>447675</wp:posOffset>
                  </wp:positionH>
                  <wp:positionV relativeFrom="paragraph">
                    <wp:posOffset>2981325</wp:posOffset>
                  </wp:positionV>
                  <wp:extent cx="1085850" cy="1295400"/>
                  <wp:effectExtent l="0" t="0" r="0" b="0"/>
                  <wp:wrapNone/>
                  <wp:docPr id="8981" name="图片 8981" descr="微信图片_20210413183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1" name="图片 8981" descr="微信图片_20210413183914.jpg"/>
                          <pic:cNvPicPr>
                            <a:picLocks noChangeAspect="1"/>
                          </pic:cNvPicPr>
                        </pic:nvPicPr>
                        <pic:blipFill>
                          <a:blip r:embed="rId62" cstate="print"/>
                          <a:stretch>
                            <a:fillRect/>
                          </a:stretch>
                        </pic:blipFill>
                        <pic:spPr>
                          <a:xfrm>
                            <a:off x="0" y="0"/>
                            <a:ext cx="1092200" cy="1295400"/>
                          </a:xfrm>
                          <a:prstGeom prst="rect">
                            <a:avLst/>
                          </a:prstGeom>
                        </pic:spPr>
                      </pic:pic>
                    </a:graphicData>
                  </a:graphic>
                </wp:anchor>
              </w:drawing>
            </w:r>
          </w:p>
        </w:tc>
        <w:tc>
          <w:tcPr>
            <w:tcW w:w="618"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4层办公区</w:t>
            </w:r>
          </w:p>
        </w:tc>
        <w:tc>
          <w:tcPr>
            <w:tcW w:w="156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800*400*800</w:t>
            </w:r>
          </w:p>
        </w:tc>
        <w:tc>
          <w:tcPr>
            <w:tcW w:w="3192"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1.基材: 采用E1级刨花板，优质耐磨三聚氢胺浸渍饰面，经防虫、防腐、防潮等工艺处理。  </w:t>
            </w:r>
            <w:r>
              <w:rPr>
                <w:rFonts w:hint="eastAsia" w:ascii="宋体" w:hAnsi="宋体" w:eastAsia="宋体" w:cs="宋体"/>
                <w:kern w:val="0"/>
                <w:sz w:val="18"/>
                <w:szCs w:val="18"/>
              </w:rPr>
              <w:br w:type="textWrapping"/>
            </w:r>
            <w:r>
              <w:rPr>
                <w:rFonts w:hint="eastAsia" w:ascii="宋体" w:hAnsi="宋体" w:eastAsia="宋体" w:cs="宋体"/>
                <w:kern w:val="0"/>
                <w:sz w:val="18"/>
                <w:szCs w:val="18"/>
              </w:rPr>
              <w:t>2.封边：采用优质环保同色优质PVC封边。</w:t>
            </w:r>
            <w:r>
              <w:rPr>
                <w:rFonts w:hint="eastAsia" w:ascii="宋体" w:hAnsi="宋体" w:eastAsia="宋体" w:cs="宋体"/>
                <w:kern w:val="0"/>
                <w:sz w:val="18"/>
                <w:szCs w:val="18"/>
              </w:rPr>
              <w:br w:type="textWrapping"/>
            </w:r>
            <w:r>
              <w:rPr>
                <w:rFonts w:hint="eastAsia" w:ascii="宋体" w:hAnsi="宋体" w:eastAsia="宋体" w:cs="宋体"/>
                <w:kern w:val="0"/>
                <w:sz w:val="18"/>
                <w:szCs w:val="18"/>
              </w:rPr>
              <w:t>3.五金件：采用德国“BMB”优质连接件。</w:t>
            </w:r>
          </w:p>
        </w:tc>
        <w:tc>
          <w:tcPr>
            <w:tcW w:w="69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w:t>
            </w:r>
          </w:p>
        </w:tc>
        <w:tc>
          <w:tcPr>
            <w:tcW w:w="580"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个</w:t>
            </w:r>
          </w:p>
        </w:tc>
        <w:tc>
          <w:tcPr>
            <w:tcW w:w="101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8" w:hRule="atLeast"/>
          <w:jc w:val="center"/>
        </w:trPr>
        <w:tc>
          <w:tcPr>
            <w:tcW w:w="57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9</w:t>
            </w:r>
          </w:p>
        </w:tc>
        <w:tc>
          <w:tcPr>
            <w:tcW w:w="57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打印机层架</w:t>
            </w:r>
          </w:p>
        </w:tc>
        <w:tc>
          <w:tcPr>
            <w:tcW w:w="2761" w:type="dxa"/>
            <w:vMerge w:val="continue"/>
            <w:vAlign w:val="center"/>
          </w:tcPr>
          <w:p>
            <w:pPr>
              <w:widowControl/>
              <w:jc w:val="left"/>
              <w:rPr>
                <w:rFonts w:ascii="宋体" w:hAnsi="宋体" w:eastAsia="宋体" w:cs="宋体"/>
                <w:kern w:val="0"/>
                <w:sz w:val="18"/>
                <w:szCs w:val="18"/>
              </w:rPr>
            </w:pPr>
          </w:p>
        </w:tc>
        <w:tc>
          <w:tcPr>
            <w:tcW w:w="618"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4层办公区</w:t>
            </w:r>
          </w:p>
        </w:tc>
        <w:tc>
          <w:tcPr>
            <w:tcW w:w="156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500*400*1000</w:t>
            </w:r>
          </w:p>
        </w:tc>
        <w:tc>
          <w:tcPr>
            <w:tcW w:w="3192"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采用加粗钢架，坚固耐用。</w:t>
            </w:r>
          </w:p>
        </w:tc>
        <w:tc>
          <w:tcPr>
            <w:tcW w:w="69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w:t>
            </w:r>
          </w:p>
        </w:tc>
        <w:tc>
          <w:tcPr>
            <w:tcW w:w="580"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个</w:t>
            </w:r>
          </w:p>
        </w:tc>
        <w:tc>
          <w:tcPr>
            <w:tcW w:w="101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8" w:hRule="atLeast"/>
          <w:jc w:val="center"/>
        </w:trPr>
        <w:tc>
          <w:tcPr>
            <w:tcW w:w="57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10</w:t>
            </w:r>
          </w:p>
        </w:tc>
        <w:tc>
          <w:tcPr>
            <w:tcW w:w="57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展示柜</w:t>
            </w:r>
          </w:p>
        </w:tc>
        <w:tc>
          <w:tcPr>
            <w:tcW w:w="2761" w:type="dxa"/>
            <w:vMerge w:val="continue"/>
            <w:vAlign w:val="center"/>
          </w:tcPr>
          <w:p>
            <w:pPr>
              <w:widowControl/>
              <w:jc w:val="left"/>
              <w:rPr>
                <w:rFonts w:ascii="宋体" w:hAnsi="宋体" w:eastAsia="宋体" w:cs="宋体"/>
                <w:kern w:val="0"/>
                <w:sz w:val="18"/>
                <w:szCs w:val="18"/>
              </w:rPr>
            </w:pPr>
          </w:p>
        </w:tc>
        <w:tc>
          <w:tcPr>
            <w:tcW w:w="618"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4层办公区</w:t>
            </w:r>
          </w:p>
        </w:tc>
        <w:tc>
          <w:tcPr>
            <w:tcW w:w="156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1600*400*2200</w:t>
            </w:r>
          </w:p>
        </w:tc>
        <w:tc>
          <w:tcPr>
            <w:tcW w:w="3192"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1.基材: 采用E1级刨花板，优质耐磨三聚氢胺浸渍饰面，经防虫、防腐、防潮等工艺处理。  </w:t>
            </w:r>
            <w:r>
              <w:rPr>
                <w:rFonts w:hint="eastAsia" w:ascii="宋体" w:hAnsi="宋体" w:eastAsia="宋体" w:cs="宋体"/>
                <w:kern w:val="0"/>
                <w:sz w:val="18"/>
                <w:szCs w:val="18"/>
              </w:rPr>
              <w:br w:type="textWrapping"/>
            </w:r>
            <w:r>
              <w:rPr>
                <w:rFonts w:hint="eastAsia" w:ascii="宋体" w:hAnsi="宋体" w:eastAsia="宋体" w:cs="宋体"/>
                <w:kern w:val="0"/>
                <w:sz w:val="18"/>
                <w:szCs w:val="18"/>
              </w:rPr>
              <w:t>2.封边：采用优质环保同色优质PVC封边。</w:t>
            </w:r>
            <w:r>
              <w:rPr>
                <w:rFonts w:hint="eastAsia" w:ascii="宋体" w:hAnsi="宋体" w:eastAsia="宋体" w:cs="宋体"/>
                <w:kern w:val="0"/>
                <w:sz w:val="18"/>
                <w:szCs w:val="18"/>
              </w:rPr>
              <w:br w:type="textWrapping"/>
            </w:r>
            <w:r>
              <w:rPr>
                <w:rFonts w:hint="eastAsia" w:ascii="宋体" w:hAnsi="宋体" w:eastAsia="宋体" w:cs="宋体"/>
                <w:kern w:val="0"/>
                <w:sz w:val="18"/>
                <w:szCs w:val="18"/>
              </w:rPr>
              <w:t>3.五金件：采用德国“BMB”优质连接件。</w:t>
            </w:r>
          </w:p>
        </w:tc>
        <w:tc>
          <w:tcPr>
            <w:tcW w:w="69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580"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个</w:t>
            </w:r>
          </w:p>
        </w:tc>
        <w:tc>
          <w:tcPr>
            <w:tcW w:w="101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1960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8" w:hRule="atLeast"/>
          <w:jc w:val="center"/>
        </w:trPr>
        <w:tc>
          <w:tcPr>
            <w:tcW w:w="57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11</w:t>
            </w:r>
          </w:p>
        </w:tc>
        <w:tc>
          <w:tcPr>
            <w:tcW w:w="57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会客桌</w:t>
            </w:r>
          </w:p>
        </w:tc>
        <w:tc>
          <w:tcPr>
            <w:tcW w:w="2761"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drawing>
                <wp:anchor distT="0" distB="0" distL="114300" distR="114300" simplePos="0" relativeHeight="251784192" behindDoc="0" locked="0" layoutInCell="1" allowOverlap="1">
                  <wp:simplePos x="0" y="0"/>
                  <wp:positionH relativeFrom="column">
                    <wp:posOffset>495300</wp:posOffset>
                  </wp:positionH>
                  <wp:positionV relativeFrom="paragraph">
                    <wp:posOffset>38100</wp:posOffset>
                  </wp:positionV>
                  <wp:extent cx="1152525" cy="1304925"/>
                  <wp:effectExtent l="0" t="0" r="9525" b="0"/>
                  <wp:wrapNone/>
                  <wp:docPr id="8980" name="图片 8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0" name="图片 8980"/>
                          <pic:cNvPicPr>
                            <a:picLocks noChangeAspect="1" noChangeArrowheads="1"/>
                          </pic:cNvPicPr>
                        </pic:nvPicPr>
                        <pic:blipFill>
                          <a:blip r:embed="rId63" cstate="print"/>
                          <a:srcRect/>
                          <a:stretch>
                            <a:fillRect/>
                          </a:stretch>
                        </pic:blipFill>
                        <pic:spPr>
                          <a:xfrm>
                            <a:off x="0" y="0"/>
                            <a:ext cx="1155065" cy="1304925"/>
                          </a:xfrm>
                          <a:prstGeom prst="rect">
                            <a:avLst/>
                          </a:prstGeom>
                          <a:noFill/>
                          <a:ln w="1">
                            <a:noFill/>
                            <a:miter lim="800000"/>
                            <a:headEnd/>
                            <a:tailEnd/>
                          </a:ln>
                        </pic:spPr>
                      </pic:pic>
                    </a:graphicData>
                  </a:graphic>
                </wp:anchor>
              </w:drawing>
            </w:r>
          </w:p>
        </w:tc>
        <w:tc>
          <w:tcPr>
            <w:tcW w:w="618"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4层办公区</w:t>
            </w:r>
          </w:p>
        </w:tc>
        <w:tc>
          <w:tcPr>
            <w:tcW w:w="156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φ800*H720</w:t>
            </w:r>
          </w:p>
        </w:tc>
        <w:tc>
          <w:tcPr>
            <w:tcW w:w="3192"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1、基材：采用优质实木</w:t>
            </w:r>
            <w:r>
              <w:rPr>
                <w:rFonts w:hint="eastAsia" w:ascii="宋体" w:hAnsi="宋体" w:eastAsia="宋体" w:cs="宋体"/>
                <w:kern w:val="0"/>
                <w:sz w:val="18"/>
                <w:szCs w:val="18"/>
              </w:rPr>
              <w:br w:type="textWrapping"/>
            </w:r>
            <w:r>
              <w:rPr>
                <w:rFonts w:hint="eastAsia" w:ascii="宋体" w:hAnsi="宋体" w:eastAsia="宋体" w:cs="宋体"/>
                <w:kern w:val="0"/>
                <w:sz w:val="18"/>
                <w:szCs w:val="18"/>
              </w:rPr>
              <w:t>2、油漆：采用绿色环保油漆</w:t>
            </w:r>
            <w:r>
              <w:rPr>
                <w:rFonts w:hint="eastAsia" w:ascii="宋体" w:hAnsi="宋体" w:eastAsia="宋体" w:cs="宋体"/>
                <w:kern w:val="0"/>
                <w:sz w:val="18"/>
                <w:szCs w:val="18"/>
              </w:rPr>
              <w:br w:type="textWrapping"/>
            </w:r>
            <w:r>
              <w:rPr>
                <w:rFonts w:hint="eastAsia" w:ascii="宋体" w:hAnsi="宋体" w:eastAsia="宋体" w:cs="宋体"/>
                <w:kern w:val="0"/>
                <w:sz w:val="18"/>
                <w:szCs w:val="18"/>
              </w:rPr>
              <w:t>办公室过道</w:t>
            </w:r>
          </w:p>
        </w:tc>
        <w:tc>
          <w:tcPr>
            <w:tcW w:w="69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w:t>
            </w:r>
          </w:p>
        </w:tc>
        <w:tc>
          <w:tcPr>
            <w:tcW w:w="580"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张</w:t>
            </w:r>
          </w:p>
        </w:tc>
        <w:tc>
          <w:tcPr>
            <w:tcW w:w="101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890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8" w:hRule="atLeast"/>
          <w:jc w:val="center"/>
        </w:trPr>
        <w:tc>
          <w:tcPr>
            <w:tcW w:w="57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12</w:t>
            </w:r>
          </w:p>
        </w:tc>
        <w:tc>
          <w:tcPr>
            <w:tcW w:w="57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会客椅</w:t>
            </w:r>
          </w:p>
        </w:tc>
        <w:tc>
          <w:tcPr>
            <w:tcW w:w="2761"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drawing>
                <wp:anchor distT="0" distB="0" distL="114300" distR="114300" simplePos="0" relativeHeight="251785216" behindDoc="0" locked="0" layoutInCell="1" allowOverlap="1">
                  <wp:simplePos x="0" y="0"/>
                  <wp:positionH relativeFrom="column">
                    <wp:posOffset>561975</wp:posOffset>
                  </wp:positionH>
                  <wp:positionV relativeFrom="paragraph">
                    <wp:posOffset>123825</wp:posOffset>
                  </wp:positionV>
                  <wp:extent cx="866775" cy="1181100"/>
                  <wp:effectExtent l="0" t="0" r="0" b="0"/>
                  <wp:wrapNone/>
                  <wp:docPr id="8979" name="图片 8979" descr="a74e6866f439a451bd7f5e422a5f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9" name="图片 8979" descr="a74e6866f439a451bd7f5e422a5f561"/>
                          <pic:cNvPicPr>
                            <a:picLocks noChangeAspect="1"/>
                          </pic:cNvPicPr>
                        </pic:nvPicPr>
                        <pic:blipFill>
                          <a:blip r:embed="rId64" cstate="print"/>
                          <a:stretch>
                            <a:fillRect/>
                          </a:stretch>
                        </pic:blipFill>
                        <pic:spPr>
                          <a:xfrm>
                            <a:off x="0" y="0"/>
                            <a:ext cx="858520" cy="1187450"/>
                          </a:xfrm>
                          <a:prstGeom prst="rect">
                            <a:avLst/>
                          </a:prstGeom>
                        </pic:spPr>
                      </pic:pic>
                    </a:graphicData>
                  </a:graphic>
                </wp:anchor>
              </w:drawing>
            </w:r>
          </w:p>
        </w:tc>
        <w:tc>
          <w:tcPr>
            <w:tcW w:w="618"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4层办公区</w:t>
            </w:r>
          </w:p>
        </w:tc>
        <w:tc>
          <w:tcPr>
            <w:tcW w:w="156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580*540*450/740</w:t>
            </w:r>
          </w:p>
        </w:tc>
        <w:tc>
          <w:tcPr>
            <w:tcW w:w="3192"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1、基材：采用优质实木框架，结实耐用，</w:t>
            </w:r>
            <w:r>
              <w:rPr>
                <w:rFonts w:hint="eastAsia" w:ascii="宋体" w:hAnsi="宋体" w:eastAsia="宋体" w:cs="宋体"/>
                <w:kern w:val="0"/>
                <w:sz w:val="18"/>
                <w:szCs w:val="18"/>
              </w:rPr>
              <w:br w:type="textWrapping"/>
            </w:r>
            <w:r>
              <w:rPr>
                <w:rFonts w:hint="eastAsia" w:ascii="宋体" w:hAnsi="宋体" w:eastAsia="宋体" w:cs="宋体"/>
                <w:kern w:val="0"/>
                <w:sz w:val="18"/>
                <w:szCs w:val="18"/>
              </w:rPr>
              <w:t>2、饰面：优质布艺饰面，自然，手感柔软；</w:t>
            </w:r>
            <w:r>
              <w:rPr>
                <w:rFonts w:hint="eastAsia" w:ascii="宋体" w:hAnsi="宋体" w:eastAsia="宋体" w:cs="宋体"/>
                <w:kern w:val="0"/>
                <w:sz w:val="18"/>
                <w:szCs w:val="18"/>
              </w:rPr>
              <w:br w:type="textWrapping"/>
            </w:r>
            <w:r>
              <w:rPr>
                <w:rFonts w:hint="eastAsia" w:ascii="宋体" w:hAnsi="宋体" w:eastAsia="宋体" w:cs="宋体"/>
                <w:kern w:val="0"/>
                <w:sz w:val="18"/>
                <w:szCs w:val="18"/>
              </w:rPr>
              <w:t>3、海绵：采用55#高密度成型。</w:t>
            </w:r>
          </w:p>
        </w:tc>
        <w:tc>
          <w:tcPr>
            <w:tcW w:w="69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580"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张</w:t>
            </w:r>
          </w:p>
        </w:tc>
        <w:tc>
          <w:tcPr>
            <w:tcW w:w="101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8" w:hRule="atLeast"/>
          <w:jc w:val="center"/>
        </w:trPr>
        <w:tc>
          <w:tcPr>
            <w:tcW w:w="57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13</w:t>
            </w:r>
          </w:p>
        </w:tc>
        <w:tc>
          <w:tcPr>
            <w:tcW w:w="57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软木布告栏</w:t>
            </w:r>
          </w:p>
        </w:tc>
        <w:tc>
          <w:tcPr>
            <w:tcW w:w="2761"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drawing>
                <wp:anchor distT="0" distB="0" distL="114300" distR="114300" simplePos="0" relativeHeight="251781120" behindDoc="0" locked="0" layoutInCell="1" allowOverlap="1">
                  <wp:simplePos x="0" y="0"/>
                  <wp:positionH relativeFrom="column">
                    <wp:posOffset>42545</wp:posOffset>
                  </wp:positionH>
                  <wp:positionV relativeFrom="paragraph">
                    <wp:posOffset>-29845</wp:posOffset>
                  </wp:positionV>
                  <wp:extent cx="1543050" cy="1200150"/>
                  <wp:effectExtent l="0" t="0" r="0" b="0"/>
                  <wp:wrapNone/>
                  <wp:docPr id="8978" name="图片 8978" descr="微信截图_202104131848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8" name="图片 8978" descr="微信截图_20210413184835.png"/>
                          <pic:cNvPicPr>
                            <a:picLocks noChangeAspect="1"/>
                          </pic:cNvPicPr>
                        </pic:nvPicPr>
                        <pic:blipFill>
                          <a:blip r:embed="rId65" cstate="print"/>
                          <a:stretch>
                            <a:fillRect/>
                          </a:stretch>
                        </pic:blipFill>
                        <pic:spPr>
                          <a:xfrm>
                            <a:off x="0" y="0"/>
                            <a:ext cx="1543050" cy="1200150"/>
                          </a:xfrm>
                          <a:prstGeom prst="rect">
                            <a:avLst/>
                          </a:prstGeom>
                        </pic:spPr>
                      </pic:pic>
                    </a:graphicData>
                  </a:graphic>
                </wp:anchor>
              </w:drawing>
            </w:r>
          </w:p>
        </w:tc>
        <w:tc>
          <w:tcPr>
            <w:tcW w:w="618"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4层办公区</w:t>
            </w:r>
          </w:p>
        </w:tc>
        <w:tc>
          <w:tcPr>
            <w:tcW w:w="156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1200*900</w:t>
            </w:r>
          </w:p>
        </w:tc>
        <w:tc>
          <w:tcPr>
            <w:tcW w:w="3192"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优质天然材料，具有多种优良的物理性能和稳定的化学性能，比重小、导热系数低、密封性好、回弹性强、无毒无臭、不易燃烧、耐腐蚀不霉变，并具有一定的耐强酸、耐强碱、耐油等性能。</w:t>
            </w:r>
          </w:p>
        </w:tc>
        <w:tc>
          <w:tcPr>
            <w:tcW w:w="69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w:t>
            </w:r>
          </w:p>
        </w:tc>
        <w:tc>
          <w:tcPr>
            <w:tcW w:w="580"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张</w:t>
            </w:r>
          </w:p>
        </w:tc>
        <w:tc>
          <w:tcPr>
            <w:tcW w:w="101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5" w:hRule="atLeast"/>
          <w:jc w:val="center"/>
        </w:trPr>
        <w:tc>
          <w:tcPr>
            <w:tcW w:w="57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14</w:t>
            </w:r>
          </w:p>
        </w:tc>
        <w:tc>
          <w:tcPr>
            <w:tcW w:w="57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更衣柜</w:t>
            </w:r>
          </w:p>
        </w:tc>
        <w:tc>
          <w:tcPr>
            <w:tcW w:w="2761"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drawing>
                <wp:anchor distT="0" distB="0" distL="114300" distR="114300" simplePos="0" relativeHeight="251773952" behindDoc="0" locked="0" layoutInCell="1" allowOverlap="1">
                  <wp:simplePos x="0" y="0"/>
                  <wp:positionH relativeFrom="column">
                    <wp:posOffset>371475</wp:posOffset>
                  </wp:positionH>
                  <wp:positionV relativeFrom="paragraph">
                    <wp:posOffset>47625</wp:posOffset>
                  </wp:positionV>
                  <wp:extent cx="962025" cy="1143000"/>
                  <wp:effectExtent l="0" t="0" r="9525" b="0"/>
                  <wp:wrapNone/>
                  <wp:docPr id="8977" name="图片 8977" descr="ecafdadddef0b844f75980b7abc4c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7" name="图片 8977" descr="ecafdadddef0b844f75980b7abc4c7c"/>
                          <pic:cNvPicPr>
                            <a:picLocks noChangeAspect="1"/>
                          </pic:cNvPicPr>
                        </pic:nvPicPr>
                        <pic:blipFill>
                          <a:blip r:embed="rId66" cstate="print"/>
                          <a:stretch>
                            <a:fillRect/>
                          </a:stretch>
                        </pic:blipFill>
                        <pic:spPr>
                          <a:xfrm>
                            <a:off x="0" y="0"/>
                            <a:ext cx="962660" cy="1143000"/>
                          </a:xfrm>
                          <a:prstGeom prst="rect">
                            <a:avLst/>
                          </a:prstGeom>
                          <a:noFill/>
                          <a:ln w="9525">
                            <a:noFill/>
                          </a:ln>
                        </pic:spPr>
                      </pic:pic>
                    </a:graphicData>
                  </a:graphic>
                </wp:anchor>
              </w:drawing>
            </w:r>
          </w:p>
        </w:tc>
        <w:tc>
          <w:tcPr>
            <w:tcW w:w="618"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4层储物间</w:t>
            </w:r>
          </w:p>
        </w:tc>
        <w:tc>
          <w:tcPr>
            <w:tcW w:w="156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1500*600*2000</w:t>
            </w:r>
          </w:p>
        </w:tc>
        <w:tc>
          <w:tcPr>
            <w:tcW w:w="3192"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1.基材: 采用E1级刨花板，优质耐磨三聚氢胺浸渍饰面，经防虫、防腐、防潮等工艺处理。  </w:t>
            </w:r>
            <w:r>
              <w:rPr>
                <w:rFonts w:hint="eastAsia" w:ascii="宋体" w:hAnsi="宋体" w:eastAsia="宋体" w:cs="宋体"/>
                <w:kern w:val="0"/>
                <w:sz w:val="18"/>
                <w:szCs w:val="18"/>
              </w:rPr>
              <w:br w:type="textWrapping"/>
            </w:r>
            <w:r>
              <w:rPr>
                <w:rFonts w:hint="eastAsia" w:ascii="宋体" w:hAnsi="宋体" w:eastAsia="宋体" w:cs="宋体"/>
                <w:kern w:val="0"/>
                <w:sz w:val="18"/>
                <w:szCs w:val="18"/>
              </w:rPr>
              <w:t>2.封边：采用优质环保同色优质PVC封边。</w:t>
            </w:r>
            <w:r>
              <w:rPr>
                <w:rFonts w:hint="eastAsia" w:ascii="宋体" w:hAnsi="宋体" w:eastAsia="宋体" w:cs="宋体"/>
                <w:kern w:val="0"/>
                <w:sz w:val="18"/>
                <w:szCs w:val="18"/>
              </w:rPr>
              <w:br w:type="textWrapping"/>
            </w:r>
            <w:r>
              <w:rPr>
                <w:rFonts w:hint="eastAsia" w:ascii="宋体" w:hAnsi="宋体" w:eastAsia="宋体" w:cs="宋体"/>
                <w:kern w:val="0"/>
                <w:sz w:val="18"/>
                <w:szCs w:val="18"/>
              </w:rPr>
              <w:t>3.五金件：采用德国“BMB”优质连接件。</w:t>
            </w:r>
          </w:p>
        </w:tc>
        <w:tc>
          <w:tcPr>
            <w:tcW w:w="69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w:t>
            </w:r>
          </w:p>
        </w:tc>
        <w:tc>
          <w:tcPr>
            <w:tcW w:w="580"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个</w:t>
            </w:r>
          </w:p>
        </w:tc>
        <w:tc>
          <w:tcPr>
            <w:tcW w:w="101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2650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5" w:hRule="atLeast"/>
          <w:jc w:val="center"/>
        </w:trPr>
        <w:tc>
          <w:tcPr>
            <w:tcW w:w="57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15</w:t>
            </w:r>
          </w:p>
        </w:tc>
        <w:tc>
          <w:tcPr>
            <w:tcW w:w="57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储物柜</w:t>
            </w:r>
          </w:p>
        </w:tc>
        <w:tc>
          <w:tcPr>
            <w:tcW w:w="2761"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drawing>
                <wp:anchor distT="0" distB="0" distL="114300" distR="114300" simplePos="0" relativeHeight="251772928" behindDoc="0" locked="0" layoutInCell="1" allowOverlap="1">
                  <wp:simplePos x="0" y="0"/>
                  <wp:positionH relativeFrom="column">
                    <wp:posOffset>333375</wp:posOffset>
                  </wp:positionH>
                  <wp:positionV relativeFrom="paragraph">
                    <wp:posOffset>85725</wp:posOffset>
                  </wp:positionV>
                  <wp:extent cx="981075" cy="1200150"/>
                  <wp:effectExtent l="0" t="0" r="9525" b="0"/>
                  <wp:wrapNone/>
                  <wp:docPr id="8974" name="图片 8974" descr="f60f1900bc1f33203af078c522f52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4" name="图片 8974" descr="f60f1900bc1f33203af078c522f52f3"/>
                          <pic:cNvPicPr>
                            <a:picLocks noChangeAspect="1"/>
                          </pic:cNvPicPr>
                        </pic:nvPicPr>
                        <pic:blipFill>
                          <a:blip r:embed="rId67" cstate="print"/>
                          <a:stretch>
                            <a:fillRect/>
                          </a:stretch>
                        </pic:blipFill>
                        <pic:spPr>
                          <a:xfrm>
                            <a:off x="0" y="0"/>
                            <a:ext cx="981710" cy="1189355"/>
                          </a:xfrm>
                          <a:prstGeom prst="rect">
                            <a:avLst/>
                          </a:prstGeom>
                          <a:noFill/>
                          <a:ln w="9525">
                            <a:noFill/>
                          </a:ln>
                        </pic:spPr>
                      </pic:pic>
                    </a:graphicData>
                  </a:graphic>
                </wp:anchor>
              </w:drawing>
            </w:r>
          </w:p>
        </w:tc>
        <w:tc>
          <w:tcPr>
            <w:tcW w:w="618"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4层储物间</w:t>
            </w:r>
          </w:p>
        </w:tc>
        <w:tc>
          <w:tcPr>
            <w:tcW w:w="156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1500*400*2000</w:t>
            </w:r>
          </w:p>
        </w:tc>
        <w:tc>
          <w:tcPr>
            <w:tcW w:w="3192"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1.基材: 采用E1级刨花板，优质耐磨三聚氢胺浸渍饰面，经防虫、防腐、防潮等工艺处理。  </w:t>
            </w:r>
            <w:r>
              <w:rPr>
                <w:rFonts w:hint="eastAsia" w:ascii="宋体" w:hAnsi="宋体" w:eastAsia="宋体" w:cs="宋体"/>
                <w:kern w:val="0"/>
                <w:sz w:val="18"/>
                <w:szCs w:val="18"/>
              </w:rPr>
              <w:br w:type="textWrapping"/>
            </w:r>
            <w:r>
              <w:rPr>
                <w:rFonts w:hint="eastAsia" w:ascii="宋体" w:hAnsi="宋体" w:eastAsia="宋体" w:cs="宋体"/>
                <w:kern w:val="0"/>
                <w:sz w:val="18"/>
                <w:szCs w:val="18"/>
              </w:rPr>
              <w:t>2.封边：采用优质环保同色优质PVC封边。</w:t>
            </w:r>
            <w:r>
              <w:rPr>
                <w:rFonts w:hint="eastAsia" w:ascii="宋体" w:hAnsi="宋体" w:eastAsia="宋体" w:cs="宋体"/>
                <w:kern w:val="0"/>
                <w:sz w:val="18"/>
                <w:szCs w:val="18"/>
              </w:rPr>
              <w:br w:type="textWrapping"/>
            </w:r>
            <w:r>
              <w:rPr>
                <w:rFonts w:hint="eastAsia" w:ascii="宋体" w:hAnsi="宋体" w:eastAsia="宋体" w:cs="宋体"/>
                <w:kern w:val="0"/>
                <w:sz w:val="18"/>
                <w:szCs w:val="18"/>
              </w:rPr>
              <w:t>3.五金件：采用德国“BMB”优质连接件。</w:t>
            </w:r>
          </w:p>
        </w:tc>
        <w:tc>
          <w:tcPr>
            <w:tcW w:w="69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w:t>
            </w:r>
          </w:p>
        </w:tc>
        <w:tc>
          <w:tcPr>
            <w:tcW w:w="580"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个</w:t>
            </w:r>
          </w:p>
        </w:tc>
        <w:tc>
          <w:tcPr>
            <w:tcW w:w="101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2180</w:t>
            </w:r>
          </w:p>
        </w:tc>
      </w:tr>
    </w:tbl>
    <w:p>
      <w:pPr>
        <w:tabs>
          <w:tab w:val="left" w:pos="2925"/>
        </w:tabs>
        <w:rPr>
          <w:sz w:val="28"/>
          <w:szCs w:val="28"/>
        </w:rPr>
      </w:pPr>
    </w:p>
    <w:tbl>
      <w:tblPr>
        <w:tblStyle w:val="8"/>
        <w:tblW w:w="11483" w:type="dxa"/>
        <w:tblInd w:w="-15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708"/>
        <w:gridCol w:w="2694"/>
        <w:gridCol w:w="576"/>
        <w:gridCol w:w="1566"/>
        <w:gridCol w:w="3245"/>
        <w:gridCol w:w="709"/>
        <w:gridCol w:w="567"/>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5" w:hRule="atLeast"/>
        </w:trPr>
        <w:tc>
          <w:tcPr>
            <w:tcW w:w="567"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16</w:t>
            </w:r>
          </w:p>
        </w:tc>
        <w:tc>
          <w:tcPr>
            <w:tcW w:w="708"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货架</w:t>
            </w:r>
          </w:p>
        </w:tc>
        <w:tc>
          <w:tcPr>
            <w:tcW w:w="2694" w:type="dxa"/>
            <w:shd w:val="clear" w:color="auto" w:fill="auto"/>
            <w:noWrap/>
            <w:vAlign w:val="bottom"/>
          </w:tcPr>
          <w:p>
            <w:pPr>
              <w:widowControl/>
              <w:jc w:val="left"/>
              <w:rPr>
                <w:rFonts w:ascii="宋体" w:hAnsi="宋体" w:eastAsia="宋体" w:cs="宋体"/>
                <w:kern w:val="0"/>
                <w:sz w:val="18"/>
                <w:szCs w:val="18"/>
              </w:rPr>
            </w:pPr>
            <w:r>
              <w:rPr>
                <w:rFonts w:hint="eastAsia" w:ascii="宋体" w:hAnsi="宋体" w:eastAsia="宋体" w:cs="宋体"/>
                <w:kern w:val="0"/>
                <w:sz w:val="18"/>
                <w:szCs w:val="18"/>
              </w:rPr>
              <w:drawing>
                <wp:anchor distT="0" distB="0" distL="114300" distR="114300" simplePos="0" relativeHeight="251787264" behindDoc="0" locked="0" layoutInCell="1" allowOverlap="1">
                  <wp:simplePos x="0" y="0"/>
                  <wp:positionH relativeFrom="column">
                    <wp:posOffset>292100</wp:posOffset>
                  </wp:positionH>
                  <wp:positionV relativeFrom="paragraph">
                    <wp:posOffset>-1324610</wp:posOffset>
                  </wp:positionV>
                  <wp:extent cx="1047750" cy="1162050"/>
                  <wp:effectExtent l="0" t="0" r="0" b="0"/>
                  <wp:wrapNone/>
                  <wp:docPr id="27388" name="图片 27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88" name="图片 27388"/>
                          <pic:cNvPicPr>
                            <a:picLocks noChangeAspect="1"/>
                          </pic:cNvPicPr>
                        </pic:nvPicPr>
                        <pic:blipFill>
                          <a:blip r:embed="rId68" cstate="print"/>
                          <a:stretch>
                            <a:fillRect/>
                          </a:stretch>
                        </pic:blipFill>
                        <pic:spPr>
                          <a:xfrm>
                            <a:off x="0" y="0"/>
                            <a:ext cx="1047750" cy="1162050"/>
                          </a:xfrm>
                          <a:prstGeom prst="rect">
                            <a:avLst/>
                          </a:prstGeom>
                          <a:noFill/>
                          <a:ln w="9525">
                            <a:noFill/>
                          </a:ln>
                        </pic:spPr>
                      </pic:pic>
                    </a:graphicData>
                  </a:graphic>
                </wp:anchor>
              </w:drawing>
            </w:r>
          </w:p>
          <w:p>
            <w:pPr>
              <w:widowControl/>
              <w:jc w:val="left"/>
              <w:rPr>
                <w:rFonts w:ascii="宋体" w:hAnsi="宋体" w:eastAsia="宋体" w:cs="宋体"/>
                <w:kern w:val="0"/>
                <w:sz w:val="18"/>
                <w:szCs w:val="18"/>
              </w:rPr>
            </w:pPr>
          </w:p>
        </w:tc>
        <w:tc>
          <w:tcPr>
            <w:tcW w:w="57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3层品库</w:t>
            </w:r>
          </w:p>
        </w:tc>
        <w:tc>
          <w:tcPr>
            <w:tcW w:w="156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1500*600*2400</w:t>
            </w:r>
          </w:p>
        </w:tc>
        <w:tc>
          <w:tcPr>
            <w:tcW w:w="3245"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基材；搁板、斜撑、底座全部采用上海宝钢优质冷轧钢板焊接而成，层板厚度0.8CM,每层承重200KG以上，层板下焊轧制式60*43*0.9mm超强型增强横梁,使其承受力增强层板不易变形,表面高级静电喷塑，外形美观大方，持久防锈，抗腐蚀，负荷量大。超强焊接立柱40*40*1.5mm,采用蝴蝶孔设计,与横梁套件合理插接，客户可根据自己产品需要对层高自行调节，结构简单，不用任何螺栓，安装拆御方便。</w:t>
            </w:r>
            <w:r>
              <w:rPr>
                <w:rFonts w:hint="eastAsia" w:ascii="宋体" w:hAnsi="宋体" w:eastAsia="宋体" w:cs="宋体"/>
                <w:kern w:val="0"/>
                <w:sz w:val="18"/>
                <w:szCs w:val="18"/>
              </w:rPr>
              <w:br w:type="textWrapping"/>
            </w:r>
            <w:r>
              <w:rPr>
                <w:rFonts w:hint="eastAsia" w:ascii="宋体" w:hAnsi="宋体" w:eastAsia="宋体" w:cs="宋体"/>
                <w:kern w:val="0"/>
                <w:sz w:val="18"/>
                <w:szCs w:val="18"/>
              </w:rPr>
              <w:t>左右后侧附加铁网</w:t>
            </w:r>
          </w:p>
        </w:tc>
        <w:tc>
          <w:tcPr>
            <w:tcW w:w="709"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24</w:t>
            </w:r>
          </w:p>
        </w:tc>
        <w:tc>
          <w:tcPr>
            <w:tcW w:w="567"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个</w:t>
            </w:r>
          </w:p>
        </w:tc>
        <w:tc>
          <w:tcPr>
            <w:tcW w:w="851" w:type="dxa"/>
            <w:shd w:val="clear" w:color="auto" w:fill="auto"/>
            <w:noWrap/>
            <w:vAlign w:val="center"/>
          </w:tcPr>
          <w:p>
            <w:pPr>
              <w:widowControl/>
              <w:ind w:left="-281" w:leftChars="-134"/>
              <w:jc w:val="center"/>
              <w:rPr>
                <w:rFonts w:ascii="宋体" w:hAnsi="宋体" w:eastAsia="宋体" w:cs="宋体"/>
                <w:kern w:val="0"/>
                <w:sz w:val="18"/>
                <w:szCs w:val="18"/>
              </w:rPr>
            </w:pPr>
            <w:r>
              <w:rPr>
                <w:rFonts w:hint="eastAsia" w:ascii="宋体" w:hAnsi="宋体" w:eastAsia="宋体" w:cs="宋体"/>
                <w:kern w:val="0"/>
                <w:sz w:val="18"/>
                <w:szCs w:val="18"/>
              </w:rPr>
              <w:t>1760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5" w:hRule="atLeast"/>
        </w:trPr>
        <w:tc>
          <w:tcPr>
            <w:tcW w:w="567"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17</w:t>
            </w:r>
          </w:p>
        </w:tc>
        <w:tc>
          <w:tcPr>
            <w:tcW w:w="708"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活动爬梯</w:t>
            </w:r>
          </w:p>
        </w:tc>
        <w:tc>
          <w:tcPr>
            <w:tcW w:w="2694"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drawing>
                <wp:anchor distT="0" distB="0" distL="114300" distR="114300" simplePos="0" relativeHeight="251794432" behindDoc="0" locked="0" layoutInCell="1" allowOverlap="1">
                  <wp:simplePos x="0" y="0"/>
                  <wp:positionH relativeFrom="column">
                    <wp:posOffset>226695</wp:posOffset>
                  </wp:positionH>
                  <wp:positionV relativeFrom="paragraph">
                    <wp:posOffset>120650</wp:posOffset>
                  </wp:positionV>
                  <wp:extent cx="866775" cy="1219200"/>
                  <wp:effectExtent l="0" t="0" r="9525" b="0"/>
                  <wp:wrapNone/>
                  <wp:docPr id="27385" name="图片 27385" descr="16164650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85" name="图片 27385" descr="1616465060(1)"/>
                          <pic:cNvPicPr>
                            <a:picLocks noChangeAspect="1"/>
                          </pic:cNvPicPr>
                        </pic:nvPicPr>
                        <pic:blipFill>
                          <a:blip r:embed="rId69" cstate="print"/>
                          <a:stretch>
                            <a:fillRect/>
                          </a:stretch>
                        </pic:blipFill>
                        <pic:spPr>
                          <a:xfrm>
                            <a:off x="0" y="0"/>
                            <a:ext cx="866775" cy="1219200"/>
                          </a:xfrm>
                          <a:prstGeom prst="rect">
                            <a:avLst/>
                          </a:prstGeom>
                        </pic:spPr>
                      </pic:pic>
                    </a:graphicData>
                  </a:graphic>
                </wp:anchor>
              </w:drawing>
            </w:r>
          </w:p>
        </w:tc>
        <w:tc>
          <w:tcPr>
            <w:tcW w:w="57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3层品库</w:t>
            </w:r>
          </w:p>
        </w:tc>
        <w:tc>
          <w:tcPr>
            <w:tcW w:w="156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440*520*1490</w:t>
            </w:r>
          </w:p>
        </w:tc>
        <w:tc>
          <w:tcPr>
            <w:tcW w:w="3245"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基材；搁板、斜撑、底座全部采用上海宝钢优质冷轧钢板焊接而成，层板厚度1.0CM,每层承重500KG以上，层板下焊轧制式，使其承受力增强层板不易变形,表面高级静电喷塑，外形美观大方，持久防锈，抗腐蚀，负荷量大，带轮子移动方便。</w:t>
            </w:r>
          </w:p>
        </w:tc>
        <w:tc>
          <w:tcPr>
            <w:tcW w:w="709"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w:t>
            </w:r>
          </w:p>
        </w:tc>
        <w:tc>
          <w:tcPr>
            <w:tcW w:w="567"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个</w:t>
            </w:r>
          </w:p>
        </w:tc>
        <w:tc>
          <w:tcPr>
            <w:tcW w:w="851" w:type="dxa"/>
            <w:shd w:val="clear" w:color="auto" w:fill="auto"/>
            <w:noWrap/>
            <w:vAlign w:val="center"/>
          </w:tcPr>
          <w:p>
            <w:pPr>
              <w:widowControl/>
              <w:ind w:left="-281" w:leftChars="-134"/>
              <w:jc w:val="center"/>
              <w:rPr>
                <w:rFonts w:ascii="宋体" w:hAnsi="宋体" w:eastAsia="宋体" w:cs="宋体"/>
                <w:kern w:val="0"/>
                <w:sz w:val="18"/>
                <w:szCs w:val="18"/>
              </w:rPr>
            </w:pPr>
            <w:r>
              <w:rPr>
                <w:rFonts w:hint="eastAsia" w:ascii="宋体" w:hAnsi="宋体" w:eastAsia="宋体" w:cs="宋体"/>
                <w:kern w:val="0"/>
                <w:sz w:val="18"/>
                <w:szCs w:val="18"/>
              </w:rPr>
              <w:t>980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5" w:hRule="atLeast"/>
        </w:trPr>
        <w:tc>
          <w:tcPr>
            <w:tcW w:w="567"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18</w:t>
            </w:r>
          </w:p>
        </w:tc>
        <w:tc>
          <w:tcPr>
            <w:tcW w:w="708"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办公桌</w:t>
            </w:r>
          </w:p>
        </w:tc>
        <w:tc>
          <w:tcPr>
            <w:tcW w:w="2694" w:type="dxa"/>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drawing>
                <wp:anchor distT="0" distB="0" distL="114300" distR="114300" simplePos="0" relativeHeight="251792384" behindDoc="0" locked="0" layoutInCell="1" allowOverlap="1">
                  <wp:simplePos x="0" y="0"/>
                  <wp:positionH relativeFrom="column">
                    <wp:posOffset>-22860</wp:posOffset>
                  </wp:positionH>
                  <wp:positionV relativeFrom="paragraph">
                    <wp:posOffset>179070</wp:posOffset>
                  </wp:positionV>
                  <wp:extent cx="1257300" cy="1095375"/>
                  <wp:effectExtent l="0" t="0" r="0" b="0"/>
                  <wp:wrapNone/>
                  <wp:docPr id="27386" name="图片 27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86" name="图片 27386"/>
                          <pic:cNvPicPr>
                            <a:picLocks noChangeAspect="1"/>
                          </pic:cNvPicPr>
                        </pic:nvPicPr>
                        <pic:blipFill>
                          <a:blip r:embed="rId70" cstate="print"/>
                          <a:stretch>
                            <a:fillRect/>
                          </a:stretch>
                        </pic:blipFill>
                        <pic:spPr>
                          <a:xfrm>
                            <a:off x="0" y="0"/>
                            <a:ext cx="1257300" cy="1095375"/>
                          </a:xfrm>
                          <a:prstGeom prst="rect">
                            <a:avLst/>
                          </a:prstGeom>
                          <a:noFill/>
                          <a:ln w="1">
                            <a:noFill/>
                          </a:ln>
                        </pic:spPr>
                      </pic:pic>
                    </a:graphicData>
                  </a:graphic>
                </wp:anchor>
              </w:drawing>
            </w:r>
          </w:p>
        </w:tc>
        <w:tc>
          <w:tcPr>
            <w:tcW w:w="57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3层品库</w:t>
            </w:r>
          </w:p>
        </w:tc>
        <w:tc>
          <w:tcPr>
            <w:tcW w:w="156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1200*600*750</w:t>
            </w:r>
          </w:p>
        </w:tc>
        <w:tc>
          <w:tcPr>
            <w:tcW w:w="3245"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1.基材: 采用E1级刨花板，优质耐磨三聚氢胺浸渍饰面，经防虫、防腐、防潮等工艺处理。  </w:t>
            </w:r>
            <w:r>
              <w:rPr>
                <w:rFonts w:hint="eastAsia" w:ascii="宋体" w:hAnsi="宋体" w:eastAsia="宋体" w:cs="宋体"/>
                <w:kern w:val="0"/>
                <w:sz w:val="18"/>
                <w:szCs w:val="18"/>
              </w:rPr>
              <w:br w:type="textWrapping"/>
            </w:r>
            <w:r>
              <w:rPr>
                <w:rFonts w:hint="eastAsia" w:ascii="宋体" w:hAnsi="宋体" w:eastAsia="宋体" w:cs="宋体"/>
                <w:kern w:val="0"/>
                <w:sz w:val="18"/>
                <w:szCs w:val="18"/>
              </w:rPr>
              <w:t>2.封边：采用优质环保同色优质PVC封边。</w:t>
            </w:r>
            <w:r>
              <w:rPr>
                <w:rFonts w:hint="eastAsia" w:ascii="宋体" w:hAnsi="宋体" w:eastAsia="宋体" w:cs="宋体"/>
                <w:kern w:val="0"/>
                <w:sz w:val="18"/>
                <w:szCs w:val="18"/>
              </w:rPr>
              <w:br w:type="textWrapping"/>
            </w:r>
            <w:r>
              <w:rPr>
                <w:rFonts w:hint="eastAsia" w:ascii="宋体" w:hAnsi="宋体" w:eastAsia="宋体" w:cs="宋体"/>
                <w:kern w:val="0"/>
                <w:sz w:val="18"/>
                <w:szCs w:val="18"/>
              </w:rPr>
              <w:t>3.五金件：采用德国“BMB”优质连接件。</w:t>
            </w:r>
          </w:p>
        </w:tc>
        <w:tc>
          <w:tcPr>
            <w:tcW w:w="709"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w:t>
            </w:r>
          </w:p>
        </w:tc>
        <w:tc>
          <w:tcPr>
            <w:tcW w:w="567"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张</w:t>
            </w:r>
          </w:p>
        </w:tc>
        <w:tc>
          <w:tcPr>
            <w:tcW w:w="851" w:type="dxa"/>
            <w:shd w:val="clear" w:color="auto" w:fill="auto"/>
            <w:noWrap/>
            <w:vAlign w:val="center"/>
          </w:tcPr>
          <w:p>
            <w:pPr>
              <w:widowControl/>
              <w:ind w:left="-281" w:leftChars="-134"/>
              <w:jc w:val="center"/>
              <w:rPr>
                <w:rFonts w:ascii="宋体" w:hAnsi="宋体" w:eastAsia="宋体" w:cs="宋体"/>
                <w:kern w:val="0"/>
                <w:sz w:val="18"/>
                <w:szCs w:val="18"/>
              </w:rPr>
            </w:pPr>
            <w:r>
              <w:rPr>
                <w:rFonts w:hint="eastAsia" w:ascii="宋体" w:hAnsi="宋体" w:eastAsia="宋体" w:cs="宋体"/>
                <w:kern w:val="0"/>
                <w:sz w:val="18"/>
                <w:szCs w:val="18"/>
              </w:rPr>
              <w:t>1260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5" w:hRule="atLeast"/>
        </w:trPr>
        <w:tc>
          <w:tcPr>
            <w:tcW w:w="567"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19</w:t>
            </w:r>
          </w:p>
        </w:tc>
        <w:tc>
          <w:tcPr>
            <w:tcW w:w="708"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办公桌</w:t>
            </w:r>
          </w:p>
        </w:tc>
        <w:tc>
          <w:tcPr>
            <w:tcW w:w="2694"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drawing>
                <wp:anchor distT="0" distB="0" distL="114300" distR="114300" simplePos="0" relativeHeight="251795456" behindDoc="0" locked="0" layoutInCell="1" allowOverlap="1">
                  <wp:simplePos x="0" y="0"/>
                  <wp:positionH relativeFrom="column">
                    <wp:posOffset>158750</wp:posOffset>
                  </wp:positionH>
                  <wp:positionV relativeFrom="paragraph">
                    <wp:posOffset>85725</wp:posOffset>
                  </wp:positionV>
                  <wp:extent cx="1257300" cy="1085850"/>
                  <wp:effectExtent l="0" t="0" r="0" b="0"/>
                  <wp:wrapNone/>
                  <wp:docPr id="27384" name="图片 27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84" name="图片 27384"/>
                          <pic:cNvPicPr>
                            <a:picLocks noChangeAspect="1"/>
                          </pic:cNvPicPr>
                        </pic:nvPicPr>
                        <pic:blipFill>
                          <a:blip r:embed="rId70" cstate="print"/>
                          <a:stretch>
                            <a:fillRect/>
                          </a:stretch>
                        </pic:blipFill>
                        <pic:spPr>
                          <a:xfrm>
                            <a:off x="0" y="0"/>
                            <a:ext cx="1257300" cy="1085850"/>
                          </a:xfrm>
                          <a:prstGeom prst="rect">
                            <a:avLst/>
                          </a:prstGeom>
                          <a:noFill/>
                          <a:ln w="1">
                            <a:noFill/>
                          </a:ln>
                        </pic:spPr>
                      </pic:pic>
                    </a:graphicData>
                  </a:graphic>
                </wp:anchor>
              </w:drawing>
            </w:r>
          </w:p>
        </w:tc>
        <w:tc>
          <w:tcPr>
            <w:tcW w:w="57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3层品库</w:t>
            </w:r>
          </w:p>
        </w:tc>
        <w:tc>
          <w:tcPr>
            <w:tcW w:w="156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1000*600*750</w:t>
            </w:r>
          </w:p>
        </w:tc>
        <w:tc>
          <w:tcPr>
            <w:tcW w:w="3245"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1.基材: 采用E1级刨花板，优质耐磨三聚氢胺浸渍饰面，经防虫、防腐、防潮等工艺处理。  </w:t>
            </w:r>
            <w:r>
              <w:rPr>
                <w:rFonts w:hint="eastAsia" w:ascii="宋体" w:hAnsi="宋体" w:eastAsia="宋体" w:cs="宋体"/>
                <w:kern w:val="0"/>
                <w:sz w:val="18"/>
                <w:szCs w:val="18"/>
              </w:rPr>
              <w:br w:type="textWrapping"/>
            </w:r>
            <w:r>
              <w:rPr>
                <w:rFonts w:hint="eastAsia" w:ascii="宋体" w:hAnsi="宋体" w:eastAsia="宋体" w:cs="宋体"/>
                <w:kern w:val="0"/>
                <w:sz w:val="18"/>
                <w:szCs w:val="18"/>
              </w:rPr>
              <w:t>2.封边：采用优质环保同色优质PVC封边。</w:t>
            </w:r>
            <w:r>
              <w:rPr>
                <w:rFonts w:hint="eastAsia" w:ascii="宋体" w:hAnsi="宋体" w:eastAsia="宋体" w:cs="宋体"/>
                <w:kern w:val="0"/>
                <w:sz w:val="18"/>
                <w:szCs w:val="18"/>
              </w:rPr>
              <w:br w:type="textWrapping"/>
            </w:r>
            <w:r>
              <w:rPr>
                <w:rFonts w:hint="eastAsia" w:ascii="宋体" w:hAnsi="宋体" w:eastAsia="宋体" w:cs="宋体"/>
                <w:kern w:val="0"/>
                <w:sz w:val="18"/>
                <w:szCs w:val="18"/>
              </w:rPr>
              <w:t>3.五金件：采用德国“BMB”优质连接件。</w:t>
            </w:r>
          </w:p>
        </w:tc>
        <w:tc>
          <w:tcPr>
            <w:tcW w:w="709"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w:t>
            </w:r>
          </w:p>
        </w:tc>
        <w:tc>
          <w:tcPr>
            <w:tcW w:w="567"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张</w:t>
            </w:r>
          </w:p>
        </w:tc>
        <w:tc>
          <w:tcPr>
            <w:tcW w:w="851" w:type="dxa"/>
            <w:shd w:val="clear" w:color="auto" w:fill="auto"/>
            <w:noWrap/>
            <w:vAlign w:val="center"/>
          </w:tcPr>
          <w:p>
            <w:pPr>
              <w:widowControl/>
              <w:ind w:left="-281" w:leftChars="-134"/>
              <w:jc w:val="center"/>
              <w:rPr>
                <w:rFonts w:ascii="宋体" w:hAnsi="宋体" w:eastAsia="宋体" w:cs="宋体"/>
                <w:kern w:val="0"/>
                <w:sz w:val="18"/>
                <w:szCs w:val="18"/>
              </w:rPr>
            </w:pPr>
            <w:r>
              <w:rPr>
                <w:rFonts w:hint="eastAsia" w:ascii="宋体" w:hAnsi="宋体" w:eastAsia="宋体" w:cs="宋体"/>
                <w:kern w:val="0"/>
                <w:sz w:val="18"/>
                <w:szCs w:val="18"/>
              </w:rPr>
              <w:t>1160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5" w:hRule="atLeast"/>
        </w:trPr>
        <w:tc>
          <w:tcPr>
            <w:tcW w:w="567"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20</w:t>
            </w:r>
          </w:p>
        </w:tc>
        <w:tc>
          <w:tcPr>
            <w:tcW w:w="708"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办公椅</w:t>
            </w:r>
          </w:p>
        </w:tc>
        <w:tc>
          <w:tcPr>
            <w:tcW w:w="2694"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drawing>
                <wp:anchor distT="0" distB="0" distL="114300" distR="114300" simplePos="0" relativeHeight="251793408" behindDoc="0" locked="0" layoutInCell="1" allowOverlap="1">
                  <wp:simplePos x="0" y="0"/>
                  <wp:positionH relativeFrom="column">
                    <wp:posOffset>314325</wp:posOffset>
                  </wp:positionH>
                  <wp:positionV relativeFrom="paragraph">
                    <wp:posOffset>114300</wp:posOffset>
                  </wp:positionV>
                  <wp:extent cx="1009650" cy="1123950"/>
                  <wp:effectExtent l="0" t="0" r="0" b="0"/>
                  <wp:wrapNone/>
                  <wp:docPr id="27383" name="图片 27383" descr="7e0de1f670aa8a0a318d6ff211997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83" name="图片 27383" descr="7e0de1f670aa8a0a318d6ff211997e3"/>
                          <pic:cNvPicPr>
                            <a:picLocks noChangeAspect="1"/>
                          </pic:cNvPicPr>
                        </pic:nvPicPr>
                        <pic:blipFill>
                          <a:blip r:embed="rId53" cstate="print"/>
                          <a:srcRect t="13700" b="23774"/>
                          <a:stretch>
                            <a:fillRect/>
                          </a:stretch>
                        </pic:blipFill>
                        <pic:spPr>
                          <a:xfrm>
                            <a:off x="0" y="0"/>
                            <a:ext cx="1014095" cy="1127760"/>
                          </a:xfrm>
                          <a:prstGeom prst="rect">
                            <a:avLst/>
                          </a:prstGeom>
                        </pic:spPr>
                      </pic:pic>
                    </a:graphicData>
                  </a:graphic>
                </wp:anchor>
              </w:drawing>
            </w:r>
          </w:p>
        </w:tc>
        <w:tc>
          <w:tcPr>
            <w:tcW w:w="57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3层品库</w:t>
            </w:r>
          </w:p>
        </w:tc>
        <w:tc>
          <w:tcPr>
            <w:tcW w:w="156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标准</w:t>
            </w:r>
          </w:p>
        </w:tc>
        <w:tc>
          <w:tcPr>
            <w:tcW w:w="3245"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1、饰面：优质网布，外观色泽均匀，自然，手感柔软；</w:t>
            </w:r>
            <w:r>
              <w:rPr>
                <w:rFonts w:hint="eastAsia" w:ascii="宋体" w:hAnsi="宋体" w:eastAsia="宋体" w:cs="宋体"/>
                <w:kern w:val="0"/>
                <w:sz w:val="18"/>
                <w:szCs w:val="18"/>
              </w:rPr>
              <w:br w:type="textWrapping"/>
            </w:r>
            <w:r>
              <w:rPr>
                <w:rFonts w:hint="eastAsia" w:ascii="宋体" w:hAnsi="宋体" w:eastAsia="宋体" w:cs="宋体"/>
                <w:kern w:val="0"/>
                <w:sz w:val="18"/>
                <w:szCs w:val="18"/>
              </w:rPr>
              <w:t>2、海绵：采用55#高密度成型PU泡棉，通过BS7176-1995测试，在火种离开10秒内，泡棉自动结焦熄灭；</w:t>
            </w:r>
            <w:r>
              <w:rPr>
                <w:rFonts w:hint="eastAsia" w:ascii="宋体" w:hAnsi="宋体" w:eastAsia="宋体" w:cs="宋体"/>
                <w:kern w:val="0"/>
                <w:sz w:val="18"/>
                <w:szCs w:val="18"/>
              </w:rPr>
              <w:br w:type="textWrapping"/>
            </w:r>
            <w:r>
              <w:rPr>
                <w:rFonts w:hint="eastAsia" w:ascii="宋体" w:hAnsi="宋体" w:eastAsia="宋体" w:cs="宋体"/>
                <w:kern w:val="0"/>
                <w:sz w:val="18"/>
                <w:szCs w:val="18"/>
              </w:rPr>
              <w:t>3、优质五金脚架、气压棒、活动轮。</w:t>
            </w:r>
          </w:p>
        </w:tc>
        <w:tc>
          <w:tcPr>
            <w:tcW w:w="709"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567"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张</w:t>
            </w:r>
          </w:p>
        </w:tc>
        <w:tc>
          <w:tcPr>
            <w:tcW w:w="851" w:type="dxa"/>
            <w:shd w:val="clear" w:color="auto" w:fill="auto"/>
            <w:noWrap/>
            <w:vAlign w:val="center"/>
          </w:tcPr>
          <w:p>
            <w:pPr>
              <w:widowControl/>
              <w:ind w:left="-281" w:leftChars="-134"/>
              <w:jc w:val="center"/>
              <w:rPr>
                <w:rFonts w:ascii="宋体" w:hAnsi="宋体" w:eastAsia="宋体" w:cs="宋体"/>
                <w:kern w:val="0"/>
                <w:sz w:val="18"/>
                <w:szCs w:val="18"/>
              </w:rPr>
            </w:pPr>
            <w:r>
              <w:rPr>
                <w:rFonts w:hint="eastAsia" w:ascii="宋体" w:hAnsi="宋体" w:eastAsia="宋体" w:cs="宋体"/>
                <w:kern w:val="0"/>
                <w:sz w:val="18"/>
                <w:szCs w:val="18"/>
              </w:rPr>
              <w:t>492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5" w:hRule="atLeast"/>
        </w:trPr>
        <w:tc>
          <w:tcPr>
            <w:tcW w:w="567"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21</w:t>
            </w:r>
          </w:p>
        </w:tc>
        <w:tc>
          <w:tcPr>
            <w:tcW w:w="708"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文件柜</w:t>
            </w:r>
          </w:p>
        </w:tc>
        <w:tc>
          <w:tcPr>
            <w:tcW w:w="2694"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drawing>
                <wp:anchor distT="0" distB="0" distL="114300" distR="114300" simplePos="0" relativeHeight="251789312" behindDoc="0" locked="0" layoutInCell="1" allowOverlap="1">
                  <wp:simplePos x="0" y="0"/>
                  <wp:positionH relativeFrom="column">
                    <wp:posOffset>409575</wp:posOffset>
                  </wp:positionH>
                  <wp:positionV relativeFrom="paragraph">
                    <wp:posOffset>19050</wp:posOffset>
                  </wp:positionV>
                  <wp:extent cx="828675" cy="1266825"/>
                  <wp:effectExtent l="0" t="0" r="9525" b="9525"/>
                  <wp:wrapNone/>
                  <wp:docPr id="27382" name="图片 27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82" name="图片 27382"/>
                          <pic:cNvPicPr>
                            <a:picLocks noChangeAspect="1"/>
                          </pic:cNvPicPr>
                        </pic:nvPicPr>
                        <pic:blipFill>
                          <a:blip r:embed="rId71" cstate="print"/>
                          <a:stretch>
                            <a:fillRect/>
                          </a:stretch>
                        </pic:blipFill>
                        <pic:spPr>
                          <a:xfrm>
                            <a:off x="0" y="0"/>
                            <a:ext cx="828675" cy="1266825"/>
                          </a:xfrm>
                          <a:prstGeom prst="rect">
                            <a:avLst/>
                          </a:prstGeom>
                          <a:noFill/>
                          <a:ln w="9525">
                            <a:noFill/>
                          </a:ln>
                        </pic:spPr>
                      </pic:pic>
                    </a:graphicData>
                  </a:graphic>
                </wp:anchor>
              </w:drawing>
            </w:r>
          </w:p>
        </w:tc>
        <w:tc>
          <w:tcPr>
            <w:tcW w:w="57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3层品库</w:t>
            </w:r>
          </w:p>
        </w:tc>
        <w:tc>
          <w:tcPr>
            <w:tcW w:w="156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1200*400*2000</w:t>
            </w:r>
          </w:p>
        </w:tc>
        <w:tc>
          <w:tcPr>
            <w:tcW w:w="3245"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1.基材: 采用E1级刨花板，优质耐磨三聚氢胺浸渍饰面，经防虫、防腐、防潮等工艺处理。  </w:t>
            </w:r>
            <w:r>
              <w:rPr>
                <w:rFonts w:hint="eastAsia" w:ascii="宋体" w:hAnsi="宋体" w:eastAsia="宋体" w:cs="宋体"/>
                <w:kern w:val="0"/>
                <w:sz w:val="18"/>
                <w:szCs w:val="18"/>
              </w:rPr>
              <w:br w:type="textWrapping"/>
            </w:r>
            <w:r>
              <w:rPr>
                <w:rFonts w:hint="eastAsia" w:ascii="宋体" w:hAnsi="宋体" w:eastAsia="宋体" w:cs="宋体"/>
                <w:kern w:val="0"/>
                <w:sz w:val="18"/>
                <w:szCs w:val="18"/>
              </w:rPr>
              <w:t>2.封边：采用优质环保同色优质PVC封边。</w:t>
            </w:r>
            <w:r>
              <w:rPr>
                <w:rFonts w:hint="eastAsia" w:ascii="宋体" w:hAnsi="宋体" w:eastAsia="宋体" w:cs="宋体"/>
                <w:kern w:val="0"/>
                <w:sz w:val="18"/>
                <w:szCs w:val="18"/>
              </w:rPr>
              <w:br w:type="textWrapping"/>
            </w:r>
            <w:r>
              <w:rPr>
                <w:rFonts w:hint="eastAsia" w:ascii="宋体" w:hAnsi="宋体" w:eastAsia="宋体" w:cs="宋体"/>
                <w:kern w:val="0"/>
                <w:sz w:val="18"/>
                <w:szCs w:val="18"/>
              </w:rPr>
              <w:t>3.五金件：采用德国“BMB”优质连接件。</w:t>
            </w:r>
          </w:p>
        </w:tc>
        <w:tc>
          <w:tcPr>
            <w:tcW w:w="709"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w:t>
            </w:r>
          </w:p>
        </w:tc>
        <w:tc>
          <w:tcPr>
            <w:tcW w:w="567"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个</w:t>
            </w:r>
          </w:p>
        </w:tc>
        <w:tc>
          <w:tcPr>
            <w:tcW w:w="851" w:type="dxa"/>
            <w:shd w:val="clear" w:color="auto" w:fill="auto"/>
            <w:noWrap/>
            <w:vAlign w:val="center"/>
          </w:tcPr>
          <w:p>
            <w:pPr>
              <w:widowControl/>
              <w:ind w:left="-281" w:leftChars="-134"/>
              <w:jc w:val="center"/>
              <w:rPr>
                <w:rFonts w:ascii="宋体" w:hAnsi="宋体" w:eastAsia="宋体" w:cs="宋体"/>
                <w:kern w:val="0"/>
                <w:sz w:val="18"/>
                <w:szCs w:val="18"/>
              </w:rPr>
            </w:pPr>
            <w:r>
              <w:rPr>
                <w:rFonts w:hint="eastAsia" w:ascii="宋体" w:hAnsi="宋体" w:eastAsia="宋体" w:cs="宋体"/>
                <w:kern w:val="0"/>
                <w:sz w:val="18"/>
                <w:szCs w:val="18"/>
              </w:rPr>
              <w:t>1780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5" w:hRule="atLeast"/>
        </w:trPr>
        <w:tc>
          <w:tcPr>
            <w:tcW w:w="567"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22</w:t>
            </w:r>
          </w:p>
        </w:tc>
        <w:tc>
          <w:tcPr>
            <w:tcW w:w="708"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地台板</w:t>
            </w:r>
          </w:p>
        </w:tc>
        <w:tc>
          <w:tcPr>
            <w:tcW w:w="2694"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drawing>
                <wp:anchor distT="0" distB="0" distL="114300" distR="114300" simplePos="0" relativeHeight="251788288" behindDoc="0" locked="0" layoutInCell="1" allowOverlap="1">
                  <wp:simplePos x="0" y="0"/>
                  <wp:positionH relativeFrom="column">
                    <wp:posOffset>12700</wp:posOffset>
                  </wp:positionH>
                  <wp:positionV relativeFrom="paragraph">
                    <wp:posOffset>-83820</wp:posOffset>
                  </wp:positionV>
                  <wp:extent cx="1304925" cy="1123950"/>
                  <wp:effectExtent l="0" t="0" r="0" b="0"/>
                  <wp:wrapNone/>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72" cstate="print"/>
                          <a:stretch>
                            <a:fillRect/>
                          </a:stretch>
                        </pic:blipFill>
                        <pic:spPr>
                          <a:xfrm>
                            <a:off x="0" y="0"/>
                            <a:ext cx="1304925" cy="1123950"/>
                          </a:xfrm>
                          <a:prstGeom prst="rect">
                            <a:avLst/>
                          </a:prstGeom>
                          <a:noFill/>
                          <a:ln w="9525">
                            <a:noFill/>
                          </a:ln>
                        </pic:spPr>
                      </pic:pic>
                    </a:graphicData>
                  </a:graphic>
                </wp:anchor>
              </w:drawing>
            </w:r>
          </w:p>
        </w:tc>
        <w:tc>
          <w:tcPr>
            <w:tcW w:w="57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3层品库</w:t>
            </w:r>
          </w:p>
        </w:tc>
        <w:tc>
          <w:tcPr>
            <w:tcW w:w="156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1000*1000*100</w:t>
            </w:r>
          </w:p>
        </w:tc>
        <w:tc>
          <w:tcPr>
            <w:tcW w:w="3245" w:type="dxa"/>
            <w:shd w:val="clear" w:color="auto" w:fill="auto"/>
            <w:noWrap/>
            <w:vAlign w:val="center"/>
          </w:tcPr>
          <w:p>
            <w:pPr>
              <w:widowControl/>
              <w:ind w:right="-1718" w:rightChars="-818"/>
              <w:jc w:val="center"/>
              <w:rPr>
                <w:rFonts w:ascii="宋体" w:hAnsi="宋体" w:eastAsia="宋体" w:cs="宋体"/>
                <w:kern w:val="0"/>
                <w:sz w:val="18"/>
                <w:szCs w:val="18"/>
              </w:rPr>
            </w:pPr>
            <w:r>
              <w:rPr>
                <w:rFonts w:hint="eastAsia" w:ascii="宋体" w:hAnsi="宋体" w:eastAsia="宋体" w:cs="宋体"/>
                <w:kern w:val="0"/>
                <w:sz w:val="18"/>
                <w:szCs w:val="18"/>
              </w:rPr>
              <w:t>采用一次注塑整体成型全新pp加强共聚塑胶，可载重600KG，这种材料具有无毒，无味，耐腐蚀，不易褪色等特点，且强度韧度刚度耐热性均优于pvc塑胶</w:t>
            </w:r>
          </w:p>
        </w:tc>
        <w:tc>
          <w:tcPr>
            <w:tcW w:w="709" w:type="dxa"/>
            <w:shd w:val="clear" w:color="auto" w:fill="auto"/>
            <w:noWrap/>
            <w:vAlign w:val="center"/>
          </w:tcPr>
          <w:p>
            <w:pPr>
              <w:widowControl/>
              <w:ind w:right="-1718" w:rightChars="-818"/>
              <w:jc w:val="center"/>
              <w:rPr>
                <w:rFonts w:ascii="宋体" w:hAnsi="宋体" w:eastAsia="宋体" w:cs="宋体"/>
                <w:kern w:val="0"/>
                <w:sz w:val="18"/>
                <w:szCs w:val="18"/>
              </w:rPr>
            </w:pPr>
            <w:r>
              <w:rPr>
                <w:rFonts w:hint="eastAsia" w:ascii="宋体" w:hAnsi="宋体" w:eastAsia="宋体" w:cs="宋体"/>
                <w:kern w:val="0"/>
                <w:sz w:val="18"/>
                <w:szCs w:val="18"/>
              </w:rPr>
              <w:t>40</w:t>
            </w:r>
          </w:p>
        </w:tc>
        <w:tc>
          <w:tcPr>
            <w:tcW w:w="567"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块</w:t>
            </w:r>
          </w:p>
        </w:tc>
        <w:tc>
          <w:tcPr>
            <w:tcW w:w="851" w:type="dxa"/>
            <w:shd w:val="clear" w:color="auto" w:fill="auto"/>
            <w:noWrap/>
            <w:vAlign w:val="center"/>
          </w:tcPr>
          <w:p>
            <w:pPr>
              <w:widowControl/>
              <w:ind w:left="-281" w:leftChars="-134"/>
              <w:jc w:val="center"/>
              <w:rPr>
                <w:rFonts w:ascii="宋体" w:hAnsi="宋体" w:eastAsia="宋体" w:cs="宋体"/>
                <w:kern w:val="0"/>
                <w:sz w:val="18"/>
                <w:szCs w:val="18"/>
              </w:rPr>
            </w:pPr>
            <w:r>
              <w:rPr>
                <w:rFonts w:hint="eastAsia" w:ascii="宋体" w:hAnsi="宋体" w:eastAsia="宋体" w:cs="宋体"/>
                <w:kern w:val="0"/>
                <w:sz w:val="18"/>
                <w:szCs w:val="18"/>
              </w:rPr>
              <w:t>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5" w:hRule="atLeast"/>
        </w:trPr>
        <w:tc>
          <w:tcPr>
            <w:tcW w:w="567"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23</w:t>
            </w:r>
          </w:p>
        </w:tc>
        <w:tc>
          <w:tcPr>
            <w:tcW w:w="708"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货架</w:t>
            </w:r>
          </w:p>
        </w:tc>
        <w:tc>
          <w:tcPr>
            <w:tcW w:w="2694"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drawing>
                <wp:anchor distT="0" distB="0" distL="114300" distR="114300" simplePos="0" relativeHeight="251790336" behindDoc="0" locked="0" layoutInCell="1" allowOverlap="1">
                  <wp:simplePos x="0" y="0"/>
                  <wp:positionH relativeFrom="column">
                    <wp:posOffset>73025</wp:posOffset>
                  </wp:positionH>
                  <wp:positionV relativeFrom="paragraph">
                    <wp:posOffset>238125</wp:posOffset>
                  </wp:positionV>
                  <wp:extent cx="1057275" cy="1152525"/>
                  <wp:effectExtent l="0" t="0" r="0" b="9525"/>
                  <wp:wrapNone/>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73" cstate="print"/>
                          <a:stretch>
                            <a:fillRect/>
                          </a:stretch>
                        </pic:blipFill>
                        <pic:spPr>
                          <a:xfrm>
                            <a:off x="0" y="0"/>
                            <a:ext cx="1057275" cy="1152525"/>
                          </a:xfrm>
                          <a:prstGeom prst="rect">
                            <a:avLst/>
                          </a:prstGeom>
                          <a:noFill/>
                          <a:ln w="9525">
                            <a:noFill/>
                          </a:ln>
                        </pic:spPr>
                      </pic:pic>
                    </a:graphicData>
                  </a:graphic>
                </wp:anchor>
              </w:drawing>
            </w:r>
          </w:p>
        </w:tc>
        <w:tc>
          <w:tcPr>
            <w:tcW w:w="57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3层原辅料库</w:t>
            </w:r>
          </w:p>
        </w:tc>
        <w:tc>
          <w:tcPr>
            <w:tcW w:w="156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1500*600*2400</w:t>
            </w:r>
          </w:p>
        </w:tc>
        <w:tc>
          <w:tcPr>
            <w:tcW w:w="3245"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基材；搁板、斜撑、底座全部采用上海宝钢优质冷轧钢板焊接而成，层板厚度0.8CM,每层承重200KG以上，层板下焊轧制式60*43*0.9mm超强型增强横梁,使其承受力增强层板不易变形,表面高级静电喷塑，外形美观大方，持久防锈，抗腐蚀，负荷量大。超强焊接立柱40*40*1.5mm,采用蝴蝶孔设计,与横梁套件合理插接，客户可根据自己产品需要对层高自行调节，结构简单，不用任何螺栓，安装拆御方便。</w:t>
            </w:r>
            <w:r>
              <w:rPr>
                <w:rFonts w:hint="eastAsia" w:ascii="宋体" w:hAnsi="宋体" w:eastAsia="宋体" w:cs="宋体"/>
                <w:kern w:val="0"/>
                <w:sz w:val="18"/>
                <w:szCs w:val="18"/>
              </w:rPr>
              <w:br w:type="textWrapping"/>
            </w:r>
            <w:r>
              <w:rPr>
                <w:rFonts w:hint="eastAsia" w:ascii="宋体" w:hAnsi="宋体" w:eastAsia="宋体" w:cs="宋体"/>
                <w:kern w:val="0"/>
                <w:sz w:val="18"/>
                <w:szCs w:val="18"/>
              </w:rPr>
              <w:t>左右后侧附加铁网</w:t>
            </w:r>
          </w:p>
        </w:tc>
        <w:tc>
          <w:tcPr>
            <w:tcW w:w="709"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3</w:t>
            </w:r>
          </w:p>
        </w:tc>
        <w:tc>
          <w:tcPr>
            <w:tcW w:w="567"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个</w:t>
            </w:r>
          </w:p>
        </w:tc>
        <w:tc>
          <w:tcPr>
            <w:tcW w:w="851" w:type="dxa"/>
            <w:shd w:val="clear" w:color="auto" w:fill="auto"/>
            <w:noWrap/>
            <w:vAlign w:val="center"/>
          </w:tcPr>
          <w:p>
            <w:pPr>
              <w:widowControl/>
              <w:ind w:left="-281" w:leftChars="-134"/>
              <w:jc w:val="center"/>
              <w:rPr>
                <w:rFonts w:ascii="宋体" w:hAnsi="宋体" w:eastAsia="宋体" w:cs="宋体"/>
                <w:kern w:val="0"/>
                <w:sz w:val="18"/>
                <w:szCs w:val="18"/>
              </w:rPr>
            </w:pPr>
            <w:r>
              <w:rPr>
                <w:rFonts w:hint="eastAsia" w:ascii="宋体" w:hAnsi="宋体" w:eastAsia="宋体" w:cs="宋体"/>
                <w:kern w:val="0"/>
                <w:sz w:val="18"/>
                <w:szCs w:val="18"/>
              </w:rPr>
              <w:t>1760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5" w:hRule="atLeast"/>
        </w:trPr>
        <w:tc>
          <w:tcPr>
            <w:tcW w:w="567"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24</w:t>
            </w:r>
          </w:p>
        </w:tc>
        <w:tc>
          <w:tcPr>
            <w:tcW w:w="708"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货架</w:t>
            </w:r>
          </w:p>
        </w:tc>
        <w:tc>
          <w:tcPr>
            <w:tcW w:w="2694"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drawing>
                <wp:anchor distT="0" distB="0" distL="114300" distR="114300" simplePos="0" relativeHeight="251791360" behindDoc="0" locked="0" layoutInCell="1" allowOverlap="1">
                  <wp:simplePos x="0" y="0"/>
                  <wp:positionH relativeFrom="column">
                    <wp:posOffset>514350</wp:posOffset>
                  </wp:positionH>
                  <wp:positionV relativeFrom="paragraph">
                    <wp:posOffset>114300</wp:posOffset>
                  </wp:positionV>
                  <wp:extent cx="990600" cy="1095375"/>
                  <wp:effectExtent l="0" t="0" r="0" b="0"/>
                  <wp:wrapNone/>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74" cstate="print"/>
                          <a:stretch>
                            <a:fillRect/>
                          </a:stretch>
                        </pic:blipFill>
                        <pic:spPr>
                          <a:xfrm>
                            <a:off x="0" y="0"/>
                            <a:ext cx="996315" cy="1094740"/>
                          </a:xfrm>
                          <a:prstGeom prst="rect">
                            <a:avLst/>
                          </a:prstGeom>
                          <a:noFill/>
                          <a:ln w="9525">
                            <a:noFill/>
                          </a:ln>
                        </pic:spPr>
                      </pic:pic>
                    </a:graphicData>
                  </a:graphic>
                </wp:anchor>
              </w:drawing>
            </w:r>
          </w:p>
        </w:tc>
        <w:tc>
          <w:tcPr>
            <w:tcW w:w="57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3层原辅料库</w:t>
            </w:r>
          </w:p>
        </w:tc>
        <w:tc>
          <w:tcPr>
            <w:tcW w:w="156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2000*600*2400</w:t>
            </w:r>
          </w:p>
        </w:tc>
        <w:tc>
          <w:tcPr>
            <w:tcW w:w="3245"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基材；搁板、斜撑、底座全部采用上海宝钢优质冷轧钢板焊接而成，层板厚度0.8CM,每层承重200KG以上，层板下焊轧制式60*43*0.9mm超强型增强横梁,使其承受力增强层板不易变形,表面高级静电喷塑，外形美观大方，持久防锈，抗腐蚀，负荷量大。超强焊接立柱40*40*1.5mm,采用蝴蝶孔设计,与横梁套件合理插接，客户可根据自己产品需要对层高自行调节，结构简单，不用任何螺栓，安装拆御方便。</w:t>
            </w:r>
            <w:r>
              <w:rPr>
                <w:rFonts w:hint="eastAsia" w:ascii="宋体" w:hAnsi="宋体" w:eastAsia="宋体" w:cs="宋体"/>
                <w:kern w:val="0"/>
                <w:sz w:val="18"/>
                <w:szCs w:val="18"/>
              </w:rPr>
              <w:br w:type="textWrapping"/>
            </w:r>
            <w:r>
              <w:rPr>
                <w:rFonts w:hint="eastAsia" w:ascii="宋体" w:hAnsi="宋体" w:eastAsia="宋体" w:cs="宋体"/>
                <w:kern w:val="0"/>
                <w:sz w:val="18"/>
                <w:szCs w:val="18"/>
              </w:rPr>
              <w:t>左右后侧附加铁网</w:t>
            </w:r>
          </w:p>
        </w:tc>
        <w:tc>
          <w:tcPr>
            <w:tcW w:w="709"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6</w:t>
            </w:r>
          </w:p>
        </w:tc>
        <w:tc>
          <w:tcPr>
            <w:tcW w:w="567"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个</w:t>
            </w:r>
          </w:p>
        </w:tc>
        <w:tc>
          <w:tcPr>
            <w:tcW w:w="851" w:type="dxa"/>
            <w:shd w:val="clear" w:color="auto" w:fill="auto"/>
            <w:noWrap/>
            <w:vAlign w:val="center"/>
          </w:tcPr>
          <w:p>
            <w:pPr>
              <w:widowControl/>
              <w:ind w:left="-281" w:leftChars="-134"/>
              <w:jc w:val="center"/>
              <w:rPr>
                <w:rFonts w:ascii="宋体" w:hAnsi="宋体" w:eastAsia="宋体" w:cs="宋体"/>
                <w:kern w:val="0"/>
                <w:sz w:val="18"/>
                <w:szCs w:val="18"/>
              </w:rPr>
            </w:pPr>
            <w:r>
              <w:rPr>
                <w:rFonts w:hint="eastAsia" w:ascii="宋体" w:hAnsi="宋体" w:eastAsia="宋体" w:cs="宋体"/>
                <w:kern w:val="0"/>
                <w:sz w:val="18"/>
                <w:szCs w:val="18"/>
              </w:rPr>
              <w:t>1910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5" w:hRule="atLeast"/>
        </w:trPr>
        <w:tc>
          <w:tcPr>
            <w:tcW w:w="567"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25</w:t>
            </w:r>
          </w:p>
        </w:tc>
        <w:tc>
          <w:tcPr>
            <w:tcW w:w="708"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活动爬梯</w:t>
            </w:r>
          </w:p>
        </w:tc>
        <w:tc>
          <w:tcPr>
            <w:tcW w:w="2694" w:type="dxa"/>
            <w:shd w:val="clear" w:color="auto" w:fill="auto"/>
            <w:noWrap/>
            <w:vAlign w:val="center"/>
          </w:tcPr>
          <w:p>
            <w:pPr>
              <w:widowControl/>
              <w:jc w:val="center"/>
              <w:rPr>
                <w:rFonts w:ascii="宋体" w:hAnsi="宋体" w:eastAsia="宋体" w:cs="宋体"/>
                <w:kern w:val="0"/>
                <w:sz w:val="18"/>
                <w:szCs w:val="18"/>
              </w:rPr>
            </w:pPr>
          </w:p>
          <w:p>
            <w:pPr>
              <w:widowControl/>
              <w:jc w:val="center"/>
              <w:rPr>
                <w:rFonts w:ascii="宋体" w:hAnsi="宋体" w:eastAsia="宋体" w:cs="宋体"/>
                <w:kern w:val="0"/>
                <w:sz w:val="18"/>
                <w:szCs w:val="18"/>
              </w:rPr>
            </w:pPr>
            <w:r>
              <w:rPr>
                <w:rFonts w:hint="eastAsia" w:ascii="宋体" w:hAnsi="宋体" w:eastAsia="宋体" w:cs="宋体"/>
                <w:kern w:val="0"/>
                <w:sz w:val="18"/>
                <w:szCs w:val="18"/>
              </w:rPr>
              <w:drawing>
                <wp:anchor distT="0" distB="0" distL="114300" distR="114300" simplePos="0" relativeHeight="251800576" behindDoc="0" locked="0" layoutInCell="1" allowOverlap="1">
                  <wp:simplePos x="0" y="0"/>
                  <wp:positionH relativeFrom="column">
                    <wp:posOffset>571500</wp:posOffset>
                  </wp:positionH>
                  <wp:positionV relativeFrom="paragraph">
                    <wp:posOffset>12700</wp:posOffset>
                  </wp:positionV>
                  <wp:extent cx="800100" cy="1114425"/>
                  <wp:effectExtent l="0" t="0" r="0" b="9525"/>
                  <wp:wrapNone/>
                  <wp:docPr id="141" name="图片 141" descr="16164650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1616465060(1)"/>
                          <pic:cNvPicPr>
                            <a:picLocks noChangeAspect="1"/>
                          </pic:cNvPicPr>
                        </pic:nvPicPr>
                        <pic:blipFill>
                          <a:blip r:embed="rId75" cstate="print"/>
                          <a:stretch>
                            <a:fillRect/>
                          </a:stretch>
                        </pic:blipFill>
                        <pic:spPr>
                          <a:xfrm>
                            <a:off x="0" y="0"/>
                            <a:ext cx="800100" cy="1114425"/>
                          </a:xfrm>
                          <a:prstGeom prst="rect">
                            <a:avLst/>
                          </a:prstGeom>
                        </pic:spPr>
                      </pic:pic>
                    </a:graphicData>
                  </a:graphic>
                </wp:anchor>
              </w:drawing>
            </w:r>
          </w:p>
        </w:tc>
        <w:tc>
          <w:tcPr>
            <w:tcW w:w="57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3层原辅料库</w:t>
            </w:r>
          </w:p>
        </w:tc>
        <w:tc>
          <w:tcPr>
            <w:tcW w:w="156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440*520*1490</w:t>
            </w:r>
          </w:p>
        </w:tc>
        <w:tc>
          <w:tcPr>
            <w:tcW w:w="3245"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基材；搁板、斜撑、底座全部采用上海宝钢优质冷轧钢板焊接而成，层板厚度1.0CM,每层承重500KG以上，层板下焊轧制式，使其承受力增强层板不易变形,表面高级静电喷塑，外形美观大方，持久防锈，抗腐蚀，负荷量大，带轮子移动方便。</w:t>
            </w:r>
          </w:p>
        </w:tc>
        <w:tc>
          <w:tcPr>
            <w:tcW w:w="709"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567"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个</w:t>
            </w:r>
          </w:p>
        </w:tc>
        <w:tc>
          <w:tcPr>
            <w:tcW w:w="851" w:type="dxa"/>
            <w:shd w:val="clear" w:color="auto" w:fill="auto"/>
            <w:noWrap/>
            <w:vAlign w:val="center"/>
          </w:tcPr>
          <w:p>
            <w:pPr>
              <w:widowControl/>
              <w:ind w:left="-281" w:leftChars="-134"/>
              <w:jc w:val="center"/>
              <w:rPr>
                <w:rFonts w:ascii="宋体" w:hAnsi="宋体" w:eastAsia="宋体" w:cs="宋体"/>
                <w:kern w:val="0"/>
                <w:sz w:val="18"/>
                <w:szCs w:val="18"/>
              </w:rPr>
            </w:pPr>
            <w:r>
              <w:rPr>
                <w:rFonts w:hint="eastAsia" w:ascii="宋体" w:hAnsi="宋体" w:eastAsia="宋体" w:cs="宋体"/>
                <w:kern w:val="0"/>
                <w:sz w:val="18"/>
                <w:szCs w:val="18"/>
              </w:rPr>
              <w:t>980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5" w:hRule="atLeast"/>
        </w:trPr>
        <w:tc>
          <w:tcPr>
            <w:tcW w:w="567"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26</w:t>
            </w:r>
          </w:p>
        </w:tc>
        <w:tc>
          <w:tcPr>
            <w:tcW w:w="708"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地台板</w:t>
            </w:r>
          </w:p>
        </w:tc>
        <w:tc>
          <w:tcPr>
            <w:tcW w:w="2694"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drawing>
                <wp:anchor distT="0" distB="0" distL="114300" distR="114300" simplePos="0" relativeHeight="251796480" behindDoc="0" locked="0" layoutInCell="1" allowOverlap="1">
                  <wp:simplePos x="0" y="0"/>
                  <wp:positionH relativeFrom="column">
                    <wp:posOffset>47625</wp:posOffset>
                  </wp:positionH>
                  <wp:positionV relativeFrom="paragraph">
                    <wp:posOffset>28575</wp:posOffset>
                  </wp:positionV>
                  <wp:extent cx="1419225" cy="1228725"/>
                  <wp:effectExtent l="0" t="0" r="0" b="9525"/>
                  <wp:wrapNone/>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76" cstate="print"/>
                          <a:stretch>
                            <a:fillRect/>
                          </a:stretch>
                        </pic:blipFill>
                        <pic:spPr>
                          <a:xfrm>
                            <a:off x="0" y="0"/>
                            <a:ext cx="1419225" cy="1230630"/>
                          </a:xfrm>
                          <a:prstGeom prst="rect">
                            <a:avLst/>
                          </a:prstGeom>
                          <a:noFill/>
                          <a:ln w="9525">
                            <a:noFill/>
                          </a:ln>
                        </pic:spPr>
                      </pic:pic>
                    </a:graphicData>
                  </a:graphic>
                </wp:anchor>
              </w:drawing>
            </w:r>
          </w:p>
        </w:tc>
        <w:tc>
          <w:tcPr>
            <w:tcW w:w="57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3层原辅料库</w:t>
            </w:r>
          </w:p>
        </w:tc>
        <w:tc>
          <w:tcPr>
            <w:tcW w:w="156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1000*1000*100</w:t>
            </w:r>
          </w:p>
        </w:tc>
        <w:tc>
          <w:tcPr>
            <w:tcW w:w="3245"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采用一次注塑整体成型全新pp加强共聚塑胶，可载重600KG，这种材料具有无毒，无味，耐腐蚀，不易褪色等特点，且强度韧度刚度耐热性均优于pvc塑胶</w:t>
            </w:r>
          </w:p>
        </w:tc>
        <w:tc>
          <w:tcPr>
            <w:tcW w:w="709"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10</w:t>
            </w:r>
          </w:p>
        </w:tc>
        <w:tc>
          <w:tcPr>
            <w:tcW w:w="567"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块</w:t>
            </w:r>
          </w:p>
        </w:tc>
        <w:tc>
          <w:tcPr>
            <w:tcW w:w="851" w:type="dxa"/>
            <w:shd w:val="clear" w:color="auto" w:fill="auto"/>
            <w:noWrap/>
            <w:vAlign w:val="center"/>
          </w:tcPr>
          <w:p>
            <w:pPr>
              <w:widowControl/>
              <w:ind w:left="-281" w:leftChars="-134"/>
              <w:jc w:val="center"/>
              <w:rPr>
                <w:rFonts w:ascii="宋体" w:hAnsi="宋体" w:eastAsia="宋体" w:cs="宋体"/>
                <w:kern w:val="0"/>
                <w:sz w:val="18"/>
                <w:szCs w:val="18"/>
              </w:rPr>
            </w:pPr>
            <w:r>
              <w:rPr>
                <w:rFonts w:hint="eastAsia" w:ascii="宋体" w:hAnsi="宋体" w:eastAsia="宋体" w:cs="宋体"/>
                <w:kern w:val="0"/>
                <w:sz w:val="18"/>
                <w:szCs w:val="18"/>
              </w:rPr>
              <w:t>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5" w:hRule="atLeast"/>
        </w:trPr>
        <w:tc>
          <w:tcPr>
            <w:tcW w:w="567"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27</w:t>
            </w:r>
          </w:p>
        </w:tc>
        <w:tc>
          <w:tcPr>
            <w:tcW w:w="708"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货架</w:t>
            </w:r>
          </w:p>
        </w:tc>
        <w:tc>
          <w:tcPr>
            <w:tcW w:w="2694"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drawing>
                <wp:anchor distT="0" distB="0" distL="114300" distR="114300" simplePos="0" relativeHeight="251797504" behindDoc="0" locked="0" layoutInCell="1" allowOverlap="1">
                  <wp:simplePos x="0" y="0"/>
                  <wp:positionH relativeFrom="column">
                    <wp:posOffset>361950</wp:posOffset>
                  </wp:positionH>
                  <wp:positionV relativeFrom="paragraph">
                    <wp:posOffset>66675</wp:posOffset>
                  </wp:positionV>
                  <wp:extent cx="1143000" cy="1257300"/>
                  <wp:effectExtent l="0" t="0" r="0" b="0"/>
                  <wp:wrapNone/>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77" cstate="print"/>
                          <a:stretch>
                            <a:fillRect/>
                          </a:stretch>
                        </pic:blipFill>
                        <pic:spPr>
                          <a:xfrm>
                            <a:off x="0" y="0"/>
                            <a:ext cx="1143635" cy="1256665"/>
                          </a:xfrm>
                          <a:prstGeom prst="rect">
                            <a:avLst/>
                          </a:prstGeom>
                          <a:noFill/>
                          <a:ln w="9525">
                            <a:noFill/>
                          </a:ln>
                        </pic:spPr>
                      </pic:pic>
                    </a:graphicData>
                  </a:graphic>
                </wp:anchor>
              </w:drawing>
            </w:r>
          </w:p>
        </w:tc>
        <w:tc>
          <w:tcPr>
            <w:tcW w:w="57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3层中药饮片库（阴凉）</w:t>
            </w:r>
          </w:p>
        </w:tc>
        <w:tc>
          <w:tcPr>
            <w:tcW w:w="156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1200*500*2400</w:t>
            </w:r>
          </w:p>
        </w:tc>
        <w:tc>
          <w:tcPr>
            <w:tcW w:w="3245"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基材；搁板、斜撑、底座全部采用上海宝钢优质冷轧钢板焊接而成，层板厚度0.8CM,每层承重200KG以上，层板下焊轧制式60*43*0.9mm超强型增强横梁,使其承受力增强层板不易变形,表面高级静电喷塑，外形美观大方，持久防锈，抗腐蚀，负荷量大。超强焊接立柱40*40*1.5mm,采用蝴蝶孔设计,与横梁套件合理插接，客户可根据自己产品需要对层高自行调节，结构简单，不用任何螺栓，安装拆御方便。</w:t>
            </w:r>
            <w:r>
              <w:rPr>
                <w:rFonts w:hint="eastAsia" w:ascii="宋体" w:hAnsi="宋体" w:eastAsia="宋体" w:cs="宋体"/>
                <w:kern w:val="0"/>
                <w:sz w:val="18"/>
                <w:szCs w:val="18"/>
              </w:rPr>
              <w:br w:type="textWrapping"/>
            </w:r>
            <w:r>
              <w:rPr>
                <w:rFonts w:hint="eastAsia" w:ascii="宋体" w:hAnsi="宋体" w:eastAsia="宋体" w:cs="宋体"/>
                <w:kern w:val="0"/>
                <w:sz w:val="18"/>
                <w:szCs w:val="18"/>
              </w:rPr>
              <w:t>左右后侧附加铁网</w:t>
            </w:r>
          </w:p>
        </w:tc>
        <w:tc>
          <w:tcPr>
            <w:tcW w:w="709"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3</w:t>
            </w:r>
          </w:p>
        </w:tc>
        <w:tc>
          <w:tcPr>
            <w:tcW w:w="567"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个</w:t>
            </w:r>
          </w:p>
        </w:tc>
        <w:tc>
          <w:tcPr>
            <w:tcW w:w="851" w:type="dxa"/>
            <w:shd w:val="clear" w:color="auto" w:fill="auto"/>
            <w:noWrap/>
            <w:vAlign w:val="center"/>
          </w:tcPr>
          <w:p>
            <w:pPr>
              <w:widowControl/>
              <w:ind w:left="-281" w:leftChars="-134"/>
              <w:jc w:val="center"/>
              <w:rPr>
                <w:rFonts w:ascii="宋体" w:hAnsi="宋体" w:eastAsia="宋体" w:cs="宋体"/>
                <w:kern w:val="0"/>
                <w:sz w:val="18"/>
                <w:szCs w:val="18"/>
              </w:rPr>
            </w:pPr>
            <w:r>
              <w:rPr>
                <w:rFonts w:hint="eastAsia" w:ascii="宋体" w:hAnsi="宋体" w:eastAsia="宋体" w:cs="宋体"/>
                <w:kern w:val="0"/>
                <w:sz w:val="18"/>
                <w:szCs w:val="18"/>
              </w:rPr>
              <w:t>1510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5" w:hRule="atLeast"/>
        </w:trPr>
        <w:tc>
          <w:tcPr>
            <w:tcW w:w="567"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28</w:t>
            </w:r>
          </w:p>
        </w:tc>
        <w:tc>
          <w:tcPr>
            <w:tcW w:w="708"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货架</w:t>
            </w:r>
          </w:p>
        </w:tc>
        <w:tc>
          <w:tcPr>
            <w:tcW w:w="2694"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drawing>
                <wp:anchor distT="0" distB="0" distL="114300" distR="114300" simplePos="0" relativeHeight="251801600" behindDoc="0" locked="0" layoutInCell="1" allowOverlap="1">
                  <wp:simplePos x="0" y="0"/>
                  <wp:positionH relativeFrom="column">
                    <wp:posOffset>428625</wp:posOffset>
                  </wp:positionH>
                  <wp:positionV relativeFrom="paragraph">
                    <wp:posOffset>95250</wp:posOffset>
                  </wp:positionV>
                  <wp:extent cx="1085850" cy="1200150"/>
                  <wp:effectExtent l="0" t="0" r="0" b="0"/>
                  <wp:wrapNone/>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pic:cNvPicPr>
                        </pic:nvPicPr>
                        <pic:blipFill>
                          <a:blip r:embed="rId78" cstate="print"/>
                          <a:stretch>
                            <a:fillRect/>
                          </a:stretch>
                        </pic:blipFill>
                        <pic:spPr>
                          <a:xfrm>
                            <a:off x="0" y="0"/>
                            <a:ext cx="1092200" cy="1200150"/>
                          </a:xfrm>
                          <a:prstGeom prst="rect">
                            <a:avLst/>
                          </a:prstGeom>
                          <a:noFill/>
                          <a:ln w="9525">
                            <a:noFill/>
                          </a:ln>
                        </pic:spPr>
                      </pic:pic>
                    </a:graphicData>
                  </a:graphic>
                </wp:anchor>
              </w:drawing>
            </w:r>
          </w:p>
        </w:tc>
        <w:tc>
          <w:tcPr>
            <w:tcW w:w="57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3层中药饮片库（阴凉）</w:t>
            </w:r>
          </w:p>
        </w:tc>
        <w:tc>
          <w:tcPr>
            <w:tcW w:w="156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1500*600*2400</w:t>
            </w:r>
          </w:p>
        </w:tc>
        <w:tc>
          <w:tcPr>
            <w:tcW w:w="3245"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基材；搁板、斜撑、底座全部采用上海宝钢优质冷轧钢板焊接而成，层板厚度0.8CM,每层承重200KG以上，层板下焊轧制式60*43*0.9mm超强型增强横梁,使其承受力增强层板不易变形,表面高级静电喷塑，外形美观大方，持久防锈，抗腐蚀，负荷量大。超强焊接立柱40*40*1.5mm,采用蝴蝶孔设计,与横梁套件合理插接，客户可根据自己产品需要对层高自行调节，结构简单，不用任何螺栓，安装拆御方便。</w:t>
            </w:r>
            <w:r>
              <w:rPr>
                <w:rFonts w:hint="eastAsia" w:ascii="宋体" w:hAnsi="宋体" w:eastAsia="宋体" w:cs="宋体"/>
                <w:kern w:val="0"/>
                <w:sz w:val="18"/>
                <w:szCs w:val="18"/>
              </w:rPr>
              <w:br w:type="textWrapping"/>
            </w:r>
            <w:r>
              <w:rPr>
                <w:rFonts w:hint="eastAsia" w:ascii="宋体" w:hAnsi="宋体" w:eastAsia="宋体" w:cs="宋体"/>
                <w:kern w:val="0"/>
                <w:sz w:val="18"/>
                <w:szCs w:val="18"/>
              </w:rPr>
              <w:t>左右后侧附加铁网</w:t>
            </w:r>
          </w:p>
        </w:tc>
        <w:tc>
          <w:tcPr>
            <w:tcW w:w="709"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6</w:t>
            </w:r>
          </w:p>
        </w:tc>
        <w:tc>
          <w:tcPr>
            <w:tcW w:w="567"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个</w:t>
            </w:r>
          </w:p>
        </w:tc>
        <w:tc>
          <w:tcPr>
            <w:tcW w:w="851" w:type="dxa"/>
            <w:shd w:val="clear" w:color="auto" w:fill="auto"/>
            <w:noWrap/>
            <w:vAlign w:val="center"/>
          </w:tcPr>
          <w:p>
            <w:pPr>
              <w:widowControl/>
              <w:ind w:left="-281" w:leftChars="-134"/>
              <w:jc w:val="center"/>
              <w:rPr>
                <w:rFonts w:ascii="宋体" w:hAnsi="宋体" w:eastAsia="宋体" w:cs="宋体"/>
                <w:kern w:val="0"/>
                <w:sz w:val="18"/>
                <w:szCs w:val="18"/>
              </w:rPr>
            </w:pPr>
            <w:r>
              <w:rPr>
                <w:rFonts w:hint="eastAsia" w:ascii="宋体" w:hAnsi="宋体" w:eastAsia="宋体" w:cs="宋体"/>
                <w:kern w:val="0"/>
                <w:sz w:val="18"/>
                <w:szCs w:val="18"/>
              </w:rPr>
              <w:t>1760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5" w:hRule="atLeast"/>
        </w:trPr>
        <w:tc>
          <w:tcPr>
            <w:tcW w:w="567"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29</w:t>
            </w:r>
          </w:p>
        </w:tc>
        <w:tc>
          <w:tcPr>
            <w:tcW w:w="708"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货架</w:t>
            </w:r>
          </w:p>
        </w:tc>
        <w:tc>
          <w:tcPr>
            <w:tcW w:w="2694"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drawing>
                <wp:anchor distT="0" distB="0" distL="114300" distR="114300" simplePos="0" relativeHeight="251798528" behindDoc="0" locked="0" layoutInCell="1" allowOverlap="1">
                  <wp:simplePos x="0" y="0"/>
                  <wp:positionH relativeFrom="column">
                    <wp:posOffset>371475</wp:posOffset>
                  </wp:positionH>
                  <wp:positionV relativeFrom="paragraph">
                    <wp:posOffset>95250</wp:posOffset>
                  </wp:positionV>
                  <wp:extent cx="1247775" cy="1371600"/>
                  <wp:effectExtent l="0" t="0" r="9525" b="0"/>
                  <wp:wrapNone/>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77" cstate="print"/>
                          <a:stretch>
                            <a:fillRect/>
                          </a:stretch>
                        </pic:blipFill>
                        <pic:spPr>
                          <a:xfrm>
                            <a:off x="0" y="0"/>
                            <a:ext cx="1247775" cy="1370965"/>
                          </a:xfrm>
                          <a:prstGeom prst="rect">
                            <a:avLst/>
                          </a:prstGeom>
                          <a:noFill/>
                          <a:ln w="9525">
                            <a:noFill/>
                          </a:ln>
                        </pic:spPr>
                      </pic:pic>
                    </a:graphicData>
                  </a:graphic>
                </wp:anchor>
              </w:drawing>
            </w:r>
          </w:p>
        </w:tc>
        <w:tc>
          <w:tcPr>
            <w:tcW w:w="57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3层外包材</w:t>
            </w:r>
          </w:p>
        </w:tc>
        <w:tc>
          <w:tcPr>
            <w:tcW w:w="156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1500*600*2400</w:t>
            </w:r>
          </w:p>
        </w:tc>
        <w:tc>
          <w:tcPr>
            <w:tcW w:w="3245"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基材；搁板、斜撑、底座全部采用上海宝钢优质冷轧钢板焊接而成，层板厚度0.8CM,每层承重200KG以上，层板下焊轧制式60*43*0.9mm超强型增强横梁,使其承受力增强层板不易变形,表面高级静电喷塑，外形美观大方，持久防锈，抗腐蚀，负荷量大。超强焊接立柱40*40*1.5mm,采用蝴蝶孔设计,与横梁套件合理插接，客户可根据自己产品需要对层高自行调节，结构简单，不用任何螺栓，安装拆御方便。</w:t>
            </w:r>
            <w:r>
              <w:rPr>
                <w:rFonts w:hint="eastAsia" w:ascii="宋体" w:hAnsi="宋体" w:eastAsia="宋体" w:cs="宋体"/>
                <w:kern w:val="0"/>
                <w:sz w:val="18"/>
                <w:szCs w:val="18"/>
              </w:rPr>
              <w:br w:type="textWrapping"/>
            </w:r>
            <w:r>
              <w:rPr>
                <w:rFonts w:hint="eastAsia" w:ascii="宋体" w:hAnsi="宋体" w:eastAsia="宋体" w:cs="宋体"/>
                <w:kern w:val="0"/>
                <w:sz w:val="18"/>
                <w:szCs w:val="18"/>
              </w:rPr>
              <w:t>左右后侧附加铁网</w:t>
            </w:r>
          </w:p>
        </w:tc>
        <w:tc>
          <w:tcPr>
            <w:tcW w:w="709"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10</w:t>
            </w:r>
          </w:p>
        </w:tc>
        <w:tc>
          <w:tcPr>
            <w:tcW w:w="567"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个</w:t>
            </w:r>
          </w:p>
        </w:tc>
        <w:tc>
          <w:tcPr>
            <w:tcW w:w="851" w:type="dxa"/>
            <w:shd w:val="clear" w:color="auto" w:fill="auto"/>
            <w:noWrap/>
            <w:vAlign w:val="center"/>
          </w:tcPr>
          <w:p>
            <w:pPr>
              <w:widowControl/>
              <w:ind w:left="-281" w:leftChars="-134"/>
              <w:jc w:val="center"/>
              <w:rPr>
                <w:rFonts w:ascii="宋体" w:hAnsi="宋体" w:eastAsia="宋体" w:cs="宋体"/>
                <w:kern w:val="0"/>
                <w:sz w:val="18"/>
                <w:szCs w:val="18"/>
              </w:rPr>
            </w:pPr>
            <w:r>
              <w:rPr>
                <w:rFonts w:hint="eastAsia" w:ascii="宋体" w:hAnsi="宋体" w:eastAsia="宋体" w:cs="宋体"/>
                <w:kern w:val="0"/>
                <w:sz w:val="18"/>
                <w:szCs w:val="18"/>
              </w:rPr>
              <w:t>1760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5" w:hRule="atLeast"/>
        </w:trPr>
        <w:tc>
          <w:tcPr>
            <w:tcW w:w="567"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30</w:t>
            </w:r>
          </w:p>
        </w:tc>
        <w:tc>
          <w:tcPr>
            <w:tcW w:w="708"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标签存放柜</w:t>
            </w:r>
          </w:p>
        </w:tc>
        <w:tc>
          <w:tcPr>
            <w:tcW w:w="2694"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drawing>
                <wp:anchor distT="0" distB="0" distL="114300" distR="114300" simplePos="0" relativeHeight="251799552" behindDoc="0" locked="0" layoutInCell="1" allowOverlap="1">
                  <wp:simplePos x="0" y="0"/>
                  <wp:positionH relativeFrom="column">
                    <wp:posOffset>542925</wp:posOffset>
                  </wp:positionH>
                  <wp:positionV relativeFrom="paragraph">
                    <wp:posOffset>104775</wp:posOffset>
                  </wp:positionV>
                  <wp:extent cx="771525" cy="1285875"/>
                  <wp:effectExtent l="0" t="0" r="0" b="9525"/>
                  <wp:wrapNone/>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56" cstate="print"/>
                          <a:stretch>
                            <a:fillRect/>
                          </a:stretch>
                        </pic:blipFill>
                        <pic:spPr>
                          <a:xfrm>
                            <a:off x="0" y="0"/>
                            <a:ext cx="771525" cy="1287780"/>
                          </a:xfrm>
                          <a:prstGeom prst="rect">
                            <a:avLst/>
                          </a:prstGeom>
                          <a:noFill/>
                          <a:ln w="9525">
                            <a:noFill/>
                          </a:ln>
                        </pic:spPr>
                      </pic:pic>
                    </a:graphicData>
                  </a:graphic>
                </wp:anchor>
              </w:drawing>
            </w:r>
          </w:p>
        </w:tc>
        <w:tc>
          <w:tcPr>
            <w:tcW w:w="57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3层外包材</w:t>
            </w:r>
          </w:p>
        </w:tc>
        <w:tc>
          <w:tcPr>
            <w:tcW w:w="156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800*400*2000</w:t>
            </w:r>
          </w:p>
        </w:tc>
        <w:tc>
          <w:tcPr>
            <w:tcW w:w="3245"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1.基材: 采用E1级刨花板，优质耐磨三聚氢胺浸渍饰面，经防虫、防腐、防潮等工艺处理。  </w:t>
            </w:r>
            <w:r>
              <w:rPr>
                <w:rFonts w:hint="eastAsia" w:ascii="宋体" w:hAnsi="宋体" w:eastAsia="宋体" w:cs="宋体"/>
                <w:kern w:val="0"/>
                <w:sz w:val="18"/>
                <w:szCs w:val="18"/>
              </w:rPr>
              <w:br w:type="textWrapping"/>
            </w:r>
            <w:r>
              <w:rPr>
                <w:rFonts w:hint="eastAsia" w:ascii="宋体" w:hAnsi="宋体" w:eastAsia="宋体" w:cs="宋体"/>
                <w:kern w:val="0"/>
                <w:sz w:val="18"/>
                <w:szCs w:val="18"/>
              </w:rPr>
              <w:t>2.封边：采用优质环保同色优质PVC封边。</w:t>
            </w:r>
            <w:r>
              <w:rPr>
                <w:rFonts w:hint="eastAsia" w:ascii="宋体" w:hAnsi="宋体" w:eastAsia="宋体" w:cs="宋体"/>
                <w:kern w:val="0"/>
                <w:sz w:val="18"/>
                <w:szCs w:val="18"/>
              </w:rPr>
              <w:br w:type="textWrapping"/>
            </w:r>
            <w:r>
              <w:rPr>
                <w:rFonts w:hint="eastAsia" w:ascii="宋体" w:hAnsi="宋体" w:eastAsia="宋体" w:cs="宋体"/>
                <w:kern w:val="0"/>
                <w:sz w:val="18"/>
                <w:szCs w:val="18"/>
              </w:rPr>
              <w:t>3.五金件：采用德国“BMB”优质连接件。</w:t>
            </w:r>
            <w:r>
              <w:rPr>
                <w:rFonts w:hint="eastAsia" w:ascii="宋体" w:hAnsi="宋体" w:eastAsia="宋体" w:cs="宋体"/>
                <w:kern w:val="0"/>
                <w:sz w:val="18"/>
                <w:szCs w:val="18"/>
              </w:rPr>
              <w:br w:type="textWrapping"/>
            </w:r>
            <w:r>
              <w:rPr>
                <w:rFonts w:hint="eastAsia" w:ascii="宋体" w:hAnsi="宋体" w:eastAsia="宋体" w:cs="宋体"/>
                <w:kern w:val="0"/>
                <w:sz w:val="18"/>
                <w:szCs w:val="18"/>
              </w:rPr>
              <w:t>4.上下门都带锁。</w:t>
            </w:r>
          </w:p>
        </w:tc>
        <w:tc>
          <w:tcPr>
            <w:tcW w:w="709"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567"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个</w:t>
            </w:r>
          </w:p>
        </w:tc>
        <w:tc>
          <w:tcPr>
            <w:tcW w:w="851" w:type="dxa"/>
            <w:shd w:val="clear" w:color="auto" w:fill="auto"/>
            <w:noWrap/>
            <w:vAlign w:val="center"/>
          </w:tcPr>
          <w:p>
            <w:pPr>
              <w:widowControl/>
              <w:ind w:left="-281" w:leftChars="-134"/>
              <w:jc w:val="center"/>
              <w:rPr>
                <w:rFonts w:ascii="宋体" w:hAnsi="宋体" w:eastAsia="宋体" w:cs="宋体"/>
                <w:kern w:val="0"/>
                <w:sz w:val="18"/>
                <w:szCs w:val="18"/>
              </w:rPr>
            </w:pPr>
            <w:r>
              <w:rPr>
                <w:rFonts w:hint="eastAsia" w:ascii="宋体" w:hAnsi="宋体" w:eastAsia="宋体" w:cs="宋体"/>
                <w:kern w:val="0"/>
                <w:sz w:val="18"/>
                <w:szCs w:val="18"/>
              </w:rPr>
              <w:t>1280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5" w:hRule="atLeast"/>
        </w:trPr>
        <w:tc>
          <w:tcPr>
            <w:tcW w:w="567"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31</w:t>
            </w:r>
          </w:p>
        </w:tc>
        <w:tc>
          <w:tcPr>
            <w:tcW w:w="708"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会议桌</w:t>
            </w:r>
          </w:p>
        </w:tc>
        <w:tc>
          <w:tcPr>
            <w:tcW w:w="2694"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drawing>
                <wp:anchor distT="0" distB="0" distL="114300" distR="114300" simplePos="0" relativeHeight="251805696" behindDoc="0" locked="0" layoutInCell="1" allowOverlap="1">
                  <wp:simplePos x="0" y="0"/>
                  <wp:positionH relativeFrom="column">
                    <wp:posOffset>198755</wp:posOffset>
                  </wp:positionH>
                  <wp:positionV relativeFrom="paragraph">
                    <wp:posOffset>3175</wp:posOffset>
                  </wp:positionV>
                  <wp:extent cx="1304925" cy="1038225"/>
                  <wp:effectExtent l="0" t="0" r="9525" b="0"/>
                  <wp:wrapNone/>
                  <wp:docPr id="14400" name="图片 14400" descr="微信截图_202104131918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0" name="图片 14400" descr="微信截图_20210413191840.png"/>
                          <pic:cNvPicPr>
                            <a:picLocks noChangeAspect="1"/>
                          </pic:cNvPicPr>
                        </pic:nvPicPr>
                        <pic:blipFill>
                          <a:blip r:embed="rId79" cstate="print"/>
                          <a:stretch>
                            <a:fillRect/>
                          </a:stretch>
                        </pic:blipFill>
                        <pic:spPr>
                          <a:xfrm>
                            <a:off x="0" y="0"/>
                            <a:ext cx="1304925" cy="1038225"/>
                          </a:xfrm>
                          <a:prstGeom prst="rect">
                            <a:avLst/>
                          </a:prstGeom>
                        </pic:spPr>
                      </pic:pic>
                    </a:graphicData>
                  </a:graphic>
                </wp:anchor>
              </w:drawing>
            </w:r>
          </w:p>
          <w:p>
            <w:pPr>
              <w:widowControl/>
              <w:jc w:val="center"/>
              <w:rPr>
                <w:rFonts w:ascii="宋体" w:hAnsi="宋体" w:eastAsia="宋体" w:cs="宋体"/>
                <w:kern w:val="0"/>
                <w:sz w:val="18"/>
                <w:szCs w:val="18"/>
              </w:rPr>
            </w:pPr>
          </w:p>
        </w:tc>
        <w:tc>
          <w:tcPr>
            <w:tcW w:w="57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3层车间管理室</w:t>
            </w:r>
          </w:p>
        </w:tc>
        <w:tc>
          <w:tcPr>
            <w:tcW w:w="156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4000*1200*750</w:t>
            </w:r>
          </w:p>
        </w:tc>
        <w:tc>
          <w:tcPr>
            <w:tcW w:w="3245"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1.基材: 采用E1级刨花板，优质耐磨三聚氢胺浸渍饰面，经防虫、防腐、防潮等工艺处理。  </w:t>
            </w:r>
            <w:r>
              <w:rPr>
                <w:rFonts w:hint="eastAsia" w:ascii="宋体" w:hAnsi="宋体" w:eastAsia="宋体" w:cs="宋体"/>
                <w:kern w:val="0"/>
                <w:sz w:val="18"/>
                <w:szCs w:val="18"/>
              </w:rPr>
              <w:br w:type="textWrapping"/>
            </w:r>
            <w:r>
              <w:rPr>
                <w:rFonts w:hint="eastAsia" w:ascii="宋体" w:hAnsi="宋体" w:eastAsia="宋体" w:cs="宋体"/>
                <w:kern w:val="0"/>
                <w:sz w:val="18"/>
                <w:szCs w:val="18"/>
              </w:rPr>
              <w:t>2.封边：采用优质环保同色优质PVC封边。</w:t>
            </w:r>
            <w:r>
              <w:rPr>
                <w:rFonts w:hint="eastAsia" w:ascii="宋体" w:hAnsi="宋体" w:eastAsia="宋体" w:cs="宋体"/>
                <w:kern w:val="0"/>
                <w:sz w:val="18"/>
                <w:szCs w:val="18"/>
              </w:rPr>
              <w:br w:type="textWrapping"/>
            </w:r>
            <w:r>
              <w:rPr>
                <w:rFonts w:hint="eastAsia" w:ascii="宋体" w:hAnsi="宋体" w:eastAsia="宋体" w:cs="宋体"/>
                <w:kern w:val="0"/>
                <w:sz w:val="18"/>
                <w:szCs w:val="18"/>
              </w:rPr>
              <w:t>3.五金件：采用德国“BMB”优质连接件。</w:t>
            </w:r>
          </w:p>
        </w:tc>
        <w:tc>
          <w:tcPr>
            <w:tcW w:w="709"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w:t>
            </w:r>
          </w:p>
        </w:tc>
        <w:tc>
          <w:tcPr>
            <w:tcW w:w="567"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张</w:t>
            </w:r>
          </w:p>
        </w:tc>
        <w:tc>
          <w:tcPr>
            <w:tcW w:w="851" w:type="dxa"/>
            <w:shd w:val="clear" w:color="auto" w:fill="auto"/>
            <w:noWrap/>
            <w:vAlign w:val="center"/>
          </w:tcPr>
          <w:p>
            <w:pPr>
              <w:widowControl/>
              <w:ind w:left="-281" w:leftChars="-134"/>
              <w:jc w:val="center"/>
              <w:rPr>
                <w:rFonts w:ascii="宋体" w:hAnsi="宋体" w:eastAsia="宋体" w:cs="宋体"/>
                <w:kern w:val="0"/>
                <w:sz w:val="18"/>
                <w:szCs w:val="18"/>
              </w:rPr>
            </w:pPr>
            <w:r>
              <w:rPr>
                <w:rFonts w:hint="eastAsia" w:ascii="宋体" w:hAnsi="宋体" w:eastAsia="宋体" w:cs="宋体"/>
                <w:kern w:val="0"/>
                <w:sz w:val="18"/>
                <w:szCs w:val="18"/>
              </w:rPr>
              <w:t>2800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2" w:hRule="atLeast"/>
        </w:trPr>
        <w:tc>
          <w:tcPr>
            <w:tcW w:w="567"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32</w:t>
            </w:r>
          </w:p>
        </w:tc>
        <w:tc>
          <w:tcPr>
            <w:tcW w:w="708"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木椅</w:t>
            </w:r>
          </w:p>
        </w:tc>
        <w:tc>
          <w:tcPr>
            <w:tcW w:w="2694"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drawing>
                <wp:anchor distT="0" distB="0" distL="114300" distR="114300" simplePos="0" relativeHeight="251804672" behindDoc="0" locked="0" layoutInCell="1" allowOverlap="1">
                  <wp:simplePos x="0" y="0"/>
                  <wp:positionH relativeFrom="column">
                    <wp:posOffset>581025</wp:posOffset>
                  </wp:positionH>
                  <wp:positionV relativeFrom="paragraph">
                    <wp:posOffset>85725</wp:posOffset>
                  </wp:positionV>
                  <wp:extent cx="781050" cy="1123950"/>
                  <wp:effectExtent l="0" t="0" r="0" b="0"/>
                  <wp:wrapNone/>
                  <wp:docPr id="115" name="图片 115" descr="15880425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1588042587(1)"/>
                          <pic:cNvPicPr>
                            <a:picLocks noChangeAspect="1"/>
                          </pic:cNvPicPr>
                        </pic:nvPicPr>
                        <pic:blipFill>
                          <a:blip r:embed="rId80" cstate="print"/>
                          <a:stretch>
                            <a:fillRect/>
                          </a:stretch>
                        </pic:blipFill>
                        <pic:spPr>
                          <a:xfrm>
                            <a:off x="0" y="0"/>
                            <a:ext cx="779780" cy="1129030"/>
                          </a:xfrm>
                          <a:prstGeom prst="rect">
                            <a:avLst/>
                          </a:prstGeom>
                          <a:noFill/>
                          <a:ln w="9525">
                            <a:noFill/>
                          </a:ln>
                        </pic:spPr>
                      </pic:pic>
                    </a:graphicData>
                  </a:graphic>
                </wp:anchor>
              </w:drawing>
            </w:r>
          </w:p>
        </w:tc>
        <w:tc>
          <w:tcPr>
            <w:tcW w:w="57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3层车间管理室</w:t>
            </w:r>
          </w:p>
        </w:tc>
        <w:tc>
          <w:tcPr>
            <w:tcW w:w="156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标准</w:t>
            </w:r>
          </w:p>
        </w:tc>
        <w:tc>
          <w:tcPr>
            <w:tcW w:w="3245"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·电镀钢架一体成型PP椅座，可拆装方便运输</w:t>
            </w:r>
            <w:r>
              <w:rPr>
                <w:rFonts w:hint="eastAsia" w:ascii="宋体" w:hAnsi="宋体" w:eastAsia="宋体" w:cs="宋体"/>
                <w:kern w:val="0"/>
                <w:sz w:val="18"/>
                <w:szCs w:val="18"/>
              </w:rPr>
              <w:br w:type="textWrapping"/>
            </w:r>
            <w:r>
              <w:rPr>
                <w:rFonts w:hint="eastAsia" w:ascii="宋体" w:hAnsi="宋体" w:eastAsia="宋体" w:cs="宋体"/>
                <w:kern w:val="0"/>
                <w:sz w:val="18"/>
                <w:szCs w:val="18"/>
              </w:rPr>
              <w:t>·电镀实心雪橇架，配双排扣脚垫  ，可叠放</w:t>
            </w:r>
          </w:p>
        </w:tc>
        <w:tc>
          <w:tcPr>
            <w:tcW w:w="709"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16</w:t>
            </w:r>
          </w:p>
        </w:tc>
        <w:tc>
          <w:tcPr>
            <w:tcW w:w="567"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张</w:t>
            </w:r>
          </w:p>
        </w:tc>
        <w:tc>
          <w:tcPr>
            <w:tcW w:w="851" w:type="dxa"/>
            <w:shd w:val="clear" w:color="auto" w:fill="auto"/>
            <w:noWrap/>
            <w:vAlign w:val="center"/>
          </w:tcPr>
          <w:p>
            <w:pPr>
              <w:widowControl/>
              <w:ind w:left="-281" w:leftChars="-134"/>
              <w:jc w:val="center"/>
              <w:rPr>
                <w:rFonts w:ascii="宋体" w:hAnsi="宋体" w:eastAsia="宋体" w:cs="宋体"/>
                <w:kern w:val="0"/>
                <w:sz w:val="18"/>
                <w:szCs w:val="18"/>
              </w:rPr>
            </w:pPr>
            <w:r>
              <w:rPr>
                <w:rFonts w:hint="eastAsia" w:ascii="宋体" w:hAnsi="宋体" w:eastAsia="宋体" w:cs="宋体"/>
                <w:kern w:val="0"/>
                <w:sz w:val="18"/>
                <w:szCs w:val="18"/>
              </w:rPr>
              <w:t>430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2" w:hRule="atLeast"/>
        </w:trPr>
        <w:tc>
          <w:tcPr>
            <w:tcW w:w="567"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33</w:t>
            </w:r>
          </w:p>
        </w:tc>
        <w:tc>
          <w:tcPr>
            <w:tcW w:w="708"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定制床、被柜</w:t>
            </w:r>
          </w:p>
        </w:tc>
        <w:tc>
          <w:tcPr>
            <w:tcW w:w="2694"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drawing>
                <wp:anchor distT="0" distB="0" distL="114300" distR="114300" simplePos="0" relativeHeight="251803648" behindDoc="0" locked="0" layoutInCell="1" allowOverlap="1">
                  <wp:simplePos x="0" y="0"/>
                  <wp:positionH relativeFrom="column">
                    <wp:posOffset>533400</wp:posOffset>
                  </wp:positionH>
                  <wp:positionV relativeFrom="paragraph">
                    <wp:posOffset>47625</wp:posOffset>
                  </wp:positionV>
                  <wp:extent cx="895350" cy="1162050"/>
                  <wp:effectExtent l="0" t="0" r="0" b="0"/>
                  <wp:wrapNone/>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pic:cNvPicPr>
                        </pic:nvPicPr>
                        <pic:blipFill>
                          <a:blip r:embed="rId81" cstate="print"/>
                          <a:stretch>
                            <a:fillRect/>
                          </a:stretch>
                        </pic:blipFill>
                        <pic:spPr>
                          <a:xfrm>
                            <a:off x="0" y="0"/>
                            <a:ext cx="895350" cy="1162050"/>
                          </a:xfrm>
                          <a:prstGeom prst="rect">
                            <a:avLst/>
                          </a:prstGeom>
                          <a:noFill/>
                          <a:ln w="1">
                            <a:noFill/>
                          </a:ln>
                        </pic:spPr>
                      </pic:pic>
                    </a:graphicData>
                  </a:graphic>
                </wp:anchor>
              </w:drawing>
            </w:r>
          </w:p>
        </w:tc>
        <w:tc>
          <w:tcPr>
            <w:tcW w:w="57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3层车间管理室</w:t>
            </w:r>
          </w:p>
        </w:tc>
        <w:tc>
          <w:tcPr>
            <w:tcW w:w="156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1200*500*2000</w:t>
            </w:r>
          </w:p>
        </w:tc>
        <w:tc>
          <w:tcPr>
            <w:tcW w:w="3245"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1.基材: 采用E1级刨花板，优质耐磨三聚氢胺浸渍饰面，经防虫、防腐、防潮等工艺处理。  </w:t>
            </w:r>
            <w:r>
              <w:rPr>
                <w:rFonts w:hint="eastAsia" w:ascii="宋体" w:hAnsi="宋体" w:eastAsia="宋体" w:cs="宋体"/>
                <w:kern w:val="0"/>
                <w:sz w:val="18"/>
                <w:szCs w:val="18"/>
              </w:rPr>
              <w:br w:type="textWrapping"/>
            </w:r>
            <w:r>
              <w:rPr>
                <w:rFonts w:hint="eastAsia" w:ascii="宋体" w:hAnsi="宋体" w:eastAsia="宋体" w:cs="宋体"/>
                <w:kern w:val="0"/>
                <w:sz w:val="18"/>
                <w:szCs w:val="18"/>
              </w:rPr>
              <w:t>2.封边：采用优质环保同色优质PVC封边。</w:t>
            </w:r>
            <w:r>
              <w:rPr>
                <w:rFonts w:hint="eastAsia" w:ascii="宋体" w:hAnsi="宋体" w:eastAsia="宋体" w:cs="宋体"/>
                <w:kern w:val="0"/>
                <w:sz w:val="18"/>
                <w:szCs w:val="18"/>
              </w:rPr>
              <w:br w:type="textWrapping"/>
            </w:r>
            <w:r>
              <w:rPr>
                <w:rFonts w:hint="eastAsia" w:ascii="宋体" w:hAnsi="宋体" w:eastAsia="宋体" w:cs="宋体"/>
                <w:kern w:val="0"/>
                <w:sz w:val="18"/>
                <w:szCs w:val="18"/>
              </w:rPr>
              <w:t>3.五金件：采用德国“BMB”优质连接件。 柜下门可放折叠床</w:t>
            </w:r>
          </w:p>
        </w:tc>
        <w:tc>
          <w:tcPr>
            <w:tcW w:w="709"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567"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个</w:t>
            </w:r>
          </w:p>
        </w:tc>
        <w:tc>
          <w:tcPr>
            <w:tcW w:w="851" w:type="dxa"/>
            <w:shd w:val="clear" w:color="auto" w:fill="auto"/>
            <w:noWrap/>
            <w:vAlign w:val="center"/>
          </w:tcPr>
          <w:p>
            <w:pPr>
              <w:widowControl/>
              <w:ind w:left="-281" w:leftChars="-134"/>
              <w:jc w:val="center"/>
              <w:rPr>
                <w:rFonts w:ascii="宋体" w:hAnsi="宋体" w:eastAsia="宋体" w:cs="宋体"/>
                <w:kern w:val="0"/>
                <w:sz w:val="18"/>
                <w:szCs w:val="18"/>
              </w:rPr>
            </w:pPr>
            <w:r>
              <w:rPr>
                <w:rFonts w:hint="eastAsia" w:ascii="宋体" w:hAnsi="宋体" w:eastAsia="宋体" w:cs="宋体"/>
                <w:kern w:val="0"/>
                <w:sz w:val="18"/>
                <w:szCs w:val="18"/>
              </w:rPr>
              <w:t>1650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5" w:hRule="atLeast"/>
        </w:trPr>
        <w:tc>
          <w:tcPr>
            <w:tcW w:w="567"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34</w:t>
            </w:r>
          </w:p>
        </w:tc>
        <w:tc>
          <w:tcPr>
            <w:tcW w:w="708"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茶水柜</w:t>
            </w:r>
          </w:p>
        </w:tc>
        <w:tc>
          <w:tcPr>
            <w:tcW w:w="2694"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drawing>
                <wp:anchor distT="0" distB="0" distL="114300" distR="114300" simplePos="0" relativeHeight="251802624" behindDoc="0" locked="0" layoutInCell="1" allowOverlap="1">
                  <wp:simplePos x="0" y="0"/>
                  <wp:positionH relativeFrom="column">
                    <wp:posOffset>438150</wp:posOffset>
                  </wp:positionH>
                  <wp:positionV relativeFrom="paragraph">
                    <wp:posOffset>104775</wp:posOffset>
                  </wp:positionV>
                  <wp:extent cx="1171575" cy="1104900"/>
                  <wp:effectExtent l="0" t="0" r="0" b="0"/>
                  <wp:wrapNone/>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60" cstate="print"/>
                          <a:stretch>
                            <a:fillRect/>
                          </a:stretch>
                        </pic:blipFill>
                        <pic:spPr>
                          <a:xfrm>
                            <a:off x="0" y="0"/>
                            <a:ext cx="1172210" cy="1111885"/>
                          </a:xfrm>
                          <a:prstGeom prst="rect">
                            <a:avLst/>
                          </a:prstGeom>
                          <a:noFill/>
                          <a:ln w="1">
                            <a:noFill/>
                          </a:ln>
                        </pic:spPr>
                      </pic:pic>
                    </a:graphicData>
                  </a:graphic>
                </wp:anchor>
              </w:drawing>
            </w:r>
          </w:p>
        </w:tc>
        <w:tc>
          <w:tcPr>
            <w:tcW w:w="57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3层车间管理室</w:t>
            </w:r>
          </w:p>
        </w:tc>
        <w:tc>
          <w:tcPr>
            <w:tcW w:w="156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800*400*800</w:t>
            </w:r>
          </w:p>
        </w:tc>
        <w:tc>
          <w:tcPr>
            <w:tcW w:w="3245"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1.基材: 采用E1级刨花板，优质耐磨三聚氢胺浸渍饰面，经防虫、防腐、防潮等工艺处理。  </w:t>
            </w:r>
            <w:r>
              <w:rPr>
                <w:rFonts w:hint="eastAsia" w:ascii="宋体" w:hAnsi="宋体" w:eastAsia="宋体" w:cs="宋体"/>
                <w:kern w:val="0"/>
                <w:sz w:val="18"/>
                <w:szCs w:val="18"/>
              </w:rPr>
              <w:br w:type="textWrapping"/>
            </w:r>
            <w:r>
              <w:rPr>
                <w:rFonts w:hint="eastAsia" w:ascii="宋体" w:hAnsi="宋体" w:eastAsia="宋体" w:cs="宋体"/>
                <w:kern w:val="0"/>
                <w:sz w:val="18"/>
                <w:szCs w:val="18"/>
              </w:rPr>
              <w:t>2.封边：采用优质环保同色优质PVC封边。</w:t>
            </w:r>
            <w:r>
              <w:rPr>
                <w:rFonts w:hint="eastAsia" w:ascii="宋体" w:hAnsi="宋体" w:eastAsia="宋体" w:cs="宋体"/>
                <w:kern w:val="0"/>
                <w:sz w:val="18"/>
                <w:szCs w:val="18"/>
              </w:rPr>
              <w:br w:type="textWrapping"/>
            </w:r>
            <w:r>
              <w:rPr>
                <w:rFonts w:hint="eastAsia" w:ascii="宋体" w:hAnsi="宋体" w:eastAsia="宋体" w:cs="宋体"/>
                <w:kern w:val="0"/>
                <w:sz w:val="18"/>
                <w:szCs w:val="18"/>
              </w:rPr>
              <w:t>3.五金件：采用德国“BMB”优质连接件。</w:t>
            </w:r>
          </w:p>
        </w:tc>
        <w:tc>
          <w:tcPr>
            <w:tcW w:w="709"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w:t>
            </w:r>
          </w:p>
        </w:tc>
        <w:tc>
          <w:tcPr>
            <w:tcW w:w="567"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个</w:t>
            </w:r>
          </w:p>
        </w:tc>
        <w:tc>
          <w:tcPr>
            <w:tcW w:w="851" w:type="dxa"/>
            <w:shd w:val="clear" w:color="auto" w:fill="auto"/>
            <w:noWrap/>
            <w:vAlign w:val="center"/>
          </w:tcPr>
          <w:p>
            <w:pPr>
              <w:widowControl/>
              <w:ind w:left="-281" w:leftChars="-134"/>
              <w:jc w:val="center"/>
              <w:rPr>
                <w:rFonts w:ascii="宋体" w:hAnsi="宋体" w:eastAsia="宋体" w:cs="宋体"/>
                <w:kern w:val="0"/>
                <w:sz w:val="18"/>
                <w:szCs w:val="18"/>
              </w:rPr>
            </w:pPr>
            <w:r>
              <w:rPr>
                <w:rFonts w:hint="eastAsia" w:ascii="宋体" w:hAnsi="宋体" w:eastAsia="宋体" w:cs="宋体"/>
                <w:kern w:val="0"/>
                <w:sz w:val="18"/>
                <w:szCs w:val="18"/>
              </w:rPr>
              <w:t>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5" w:hRule="atLeast"/>
        </w:trPr>
        <w:tc>
          <w:tcPr>
            <w:tcW w:w="567"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35</w:t>
            </w:r>
          </w:p>
        </w:tc>
        <w:tc>
          <w:tcPr>
            <w:tcW w:w="708"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储物柜</w:t>
            </w:r>
          </w:p>
        </w:tc>
        <w:tc>
          <w:tcPr>
            <w:tcW w:w="2694"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drawing>
                <wp:anchor distT="0" distB="0" distL="114300" distR="114300" simplePos="0" relativeHeight="251806720" behindDoc="0" locked="0" layoutInCell="1" allowOverlap="1">
                  <wp:simplePos x="0" y="0"/>
                  <wp:positionH relativeFrom="column">
                    <wp:posOffset>581025</wp:posOffset>
                  </wp:positionH>
                  <wp:positionV relativeFrom="paragraph">
                    <wp:posOffset>28575</wp:posOffset>
                  </wp:positionV>
                  <wp:extent cx="714375" cy="1200150"/>
                  <wp:effectExtent l="0" t="0" r="9525" b="0"/>
                  <wp:wrapNone/>
                  <wp:docPr id="27391" name="图片 27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91" name="图片 27391"/>
                          <pic:cNvPicPr>
                            <a:picLocks noChangeAspect="1"/>
                          </pic:cNvPicPr>
                        </pic:nvPicPr>
                        <pic:blipFill>
                          <a:blip r:embed="rId56" cstate="print"/>
                          <a:stretch>
                            <a:fillRect/>
                          </a:stretch>
                        </pic:blipFill>
                        <pic:spPr>
                          <a:xfrm>
                            <a:off x="0" y="0"/>
                            <a:ext cx="714375" cy="1192530"/>
                          </a:xfrm>
                          <a:prstGeom prst="rect">
                            <a:avLst/>
                          </a:prstGeom>
                          <a:noFill/>
                          <a:ln w="9525">
                            <a:noFill/>
                          </a:ln>
                        </pic:spPr>
                      </pic:pic>
                    </a:graphicData>
                  </a:graphic>
                </wp:anchor>
              </w:drawing>
            </w:r>
          </w:p>
        </w:tc>
        <w:tc>
          <w:tcPr>
            <w:tcW w:w="57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3层车间管理室</w:t>
            </w:r>
          </w:p>
        </w:tc>
        <w:tc>
          <w:tcPr>
            <w:tcW w:w="156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800*400*2000</w:t>
            </w:r>
          </w:p>
        </w:tc>
        <w:tc>
          <w:tcPr>
            <w:tcW w:w="3245"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1.基材: 采用E1级刨花板，优质耐磨三聚氢胺浸渍饰面，经防虫、防腐、防潮等工艺处理。  </w:t>
            </w:r>
            <w:r>
              <w:rPr>
                <w:rFonts w:hint="eastAsia" w:ascii="宋体" w:hAnsi="宋体" w:eastAsia="宋体" w:cs="宋体"/>
                <w:kern w:val="0"/>
                <w:sz w:val="18"/>
                <w:szCs w:val="18"/>
              </w:rPr>
              <w:br w:type="textWrapping"/>
            </w:r>
            <w:r>
              <w:rPr>
                <w:rFonts w:hint="eastAsia" w:ascii="宋体" w:hAnsi="宋体" w:eastAsia="宋体" w:cs="宋体"/>
                <w:kern w:val="0"/>
                <w:sz w:val="18"/>
                <w:szCs w:val="18"/>
              </w:rPr>
              <w:t>2.封边：采用优质环保同色优质PVC封边。</w:t>
            </w:r>
            <w:r>
              <w:rPr>
                <w:rFonts w:hint="eastAsia" w:ascii="宋体" w:hAnsi="宋体" w:eastAsia="宋体" w:cs="宋体"/>
                <w:kern w:val="0"/>
                <w:sz w:val="18"/>
                <w:szCs w:val="18"/>
              </w:rPr>
              <w:br w:type="textWrapping"/>
            </w:r>
            <w:r>
              <w:rPr>
                <w:rFonts w:hint="eastAsia" w:ascii="宋体" w:hAnsi="宋体" w:eastAsia="宋体" w:cs="宋体"/>
                <w:kern w:val="0"/>
                <w:sz w:val="18"/>
                <w:szCs w:val="18"/>
              </w:rPr>
              <w:t>3.五金件：采用德国“BMB”优质连接件。</w:t>
            </w:r>
          </w:p>
        </w:tc>
        <w:tc>
          <w:tcPr>
            <w:tcW w:w="709"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w:t>
            </w:r>
          </w:p>
        </w:tc>
        <w:tc>
          <w:tcPr>
            <w:tcW w:w="567"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个</w:t>
            </w:r>
          </w:p>
        </w:tc>
        <w:tc>
          <w:tcPr>
            <w:tcW w:w="851" w:type="dxa"/>
            <w:shd w:val="clear" w:color="auto" w:fill="auto"/>
            <w:noWrap/>
            <w:vAlign w:val="center"/>
          </w:tcPr>
          <w:p>
            <w:pPr>
              <w:widowControl/>
              <w:ind w:left="-281" w:leftChars="-134"/>
              <w:jc w:val="center"/>
              <w:rPr>
                <w:rFonts w:ascii="宋体" w:hAnsi="宋体" w:eastAsia="宋体" w:cs="宋体"/>
                <w:kern w:val="0"/>
                <w:sz w:val="18"/>
                <w:szCs w:val="18"/>
              </w:rPr>
            </w:pPr>
            <w:r>
              <w:rPr>
                <w:rFonts w:hint="eastAsia" w:ascii="宋体" w:hAnsi="宋体" w:eastAsia="宋体" w:cs="宋体"/>
                <w:kern w:val="0"/>
                <w:sz w:val="18"/>
                <w:szCs w:val="18"/>
              </w:rPr>
              <w:t>1280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5" w:hRule="atLeast"/>
        </w:trPr>
        <w:tc>
          <w:tcPr>
            <w:tcW w:w="567"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36</w:t>
            </w:r>
          </w:p>
        </w:tc>
        <w:tc>
          <w:tcPr>
            <w:tcW w:w="708"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货架</w:t>
            </w:r>
          </w:p>
        </w:tc>
        <w:tc>
          <w:tcPr>
            <w:tcW w:w="2694"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drawing>
                <wp:anchor distT="0" distB="0" distL="114300" distR="114300" simplePos="0" relativeHeight="251807744" behindDoc="0" locked="0" layoutInCell="1" allowOverlap="1">
                  <wp:simplePos x="0" y="0"/>
                  <wp:positionH relativeFrom="column">
                    <wp:posOffset>317500</wp:posOffset>
                  </wp:positionH>
                  <wp:positionV relativeFrom="paragraph">
                    <wp:posOffset>311785</wp:posOffset>
                  </wp:positionV>
                  <wp:extent cx="1057275" cy="1162050"/>
                  <wp:effectExtent l="0" t="0" r="0" b="0"/>
                  <wp:wrapNone/>
                  <wp:docPr id="27390" name="图片 27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90" name="图片 27390"/>
                          <pic:cNvPicPr>
                            <a:picLocks noChangeAspect="1"/>
                          </pic:cNvPicPr>
                        </pic:nvPicPr>
                        <pic:blipFill>
                          <a:blip r:embed="rId82" cstate="print"/>
                          <a:stretch>
                            <a:fillRect/>
                          </a:stretch>
                        </pic:blipFill>
                        <pic:spPr>
                          <a:xfrm>
                            <a:off x="0" y="0"/>
                            <a:ext cx="1057275" cy="1162050"/>
                          </a:xfrm>
                          <a:prstGeom prst="rect">
                            <a:avLst/>
                          </a:prstGeom>
                          <a:noFill/>
                          <a:ln w="9525">
                            <a:noFill/>
                          </a:ln>
                        </pic:spPr>
                      </pic:pic>
                    </a:graphicData>
                  </a:graphic>
                </wp:anchor>
              </w:drawing>
            </w:r>
          </w:p>
        </w:tc>
        <w:tc>
          <w:tcPr>
            <w:tcW w:w="57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2层车间管理A室</w:t>
            </w:r>
          </w:p>
        </w:tc>
        <w:tc>
          <w:tcPr>
            <w:tcW w:w="156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1500*600*2400</w:t>
            </w:r>
          </w:p>
        </w:tc>
        <w:tc>
          <w:tcPr>
            <w:tcW w:w="3245"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基材；搁板、斜撑、底座全部采用上海宝钢优质冷轧钢板焊接而成，层板厚度0.8CM,每层承重200KG以上，层板下焊轧制式60*43*0.9mm超强型增强横梁,使其承受力增强层板不易变形,表面高级静电喷塑，外形美观大方，持久防锈，抗腐蚀，负荷量大。超强焊接立柱40*40*1.5mm,采用蝴蝶孔设计,与横梁套件合理插接，客户可根据自己产品需要对层高自行调节，结构简单，不用任何螺栓，安装拆御方便。</w:t>
            </w:r>
            <w:r>
              <w:rPr>
                <w:rFonts w:hint="eastAsia" w:ascii="宋体" w:hAnsi="宋体" w:eastAsia="宋体" w:cs="宋体"/>
                <w:kern w:val="0"/>
                <w:sz w:val="18"/>
                <w:szCs w:val="18"/>
              </w:rPr>
              <w:br w:type="textWrapping"/>
            </w:r>
            <w:r>
              <w:rPr>
                <w:rFonts w:hint="eastAsia" w:ascii="宋体" w:hAnsi="宋体" w:eastAsia="宋体" w:cs="宋体"/>
                <w:kern w:val="0"/>
                <w:sz w:val="18"/>
                <w:szCs w:val="18"/>
              </w:rPr>
              <w:t>左右后侧附加铁网</w:t>
            </w:r>
          </w:p>
        </w:tc>
        <w:tc>
          <w:tcPr>
            <w:tcW w:w="709"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w:t>
            </w:r>
          </w:p>
        </w:tc>
        <w:tc>
          <w:tcPr>
            <w:tcW w:w="567"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个</w:t>
            </w:r>
          </w:p>
        </w:tc>
        <w:tc>
          <w:tcPr>
            <w:tcW w:w="851" w:type="dxa"/>
            <w:shd w:val="clear" w:color="auto" w:fill="auto"/>
            <w:noWrap/>
            <w:vAlign w:val="center"/>
          </w:tcPr>
          <w:p>
            <w:pPr>
              <w:widowControl/>
              <w:ind w:left="-281" w:leftChars="-134"/>
              <w:jc w:val="center"/>
              <w:rPr>
                <w:rFonts w:ascii="宋体" w:hAnsi="宋体" w:eastAsia="宋体" w:cs="宋体"/>
                <w:kern w:val="0"/>
                <w:sz w:val="18"/>
                <w:szCs w:val="18"/>
              </w:rPr>
            </w:pPr>
            <w:r>
              <w:rPr>
                <w:rFonts w:hint="eastAsia" w:ascii="宋体" w:hAnsi="宋体" w:eastAsia="宋体" w:cs="宋体"/>
                <w:kern w:val="0"/>
                <w:sz w:val="18"/>
                <w:szCs w:val="18"/>
              </w:rPr>
              <w:t>1760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5" w:hRule="atLeast"/>
        </w:trPr>
        <w:tc>
          <w:tcPr>
            <w:tcW w:w="567"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37</w:t>
            </w:r>
          </w:p>
        </w:tc>
        <w:tc>
          <w:tcPr>
            <w:tcW w:w="708"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货架</w:t>
            </w:r>
          </w:p>
        </w:tc>
        <w:tc>
          <w:tcPr>
            <w:tcW w:w="2694"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drawing>
                <wp:anchor distT="0" distB="0" distL="114300" distR="114300" simplePos="0" relativeHeight="251808768" behindDoc="0" locked="0" layoutInCell="1" allowOverlap="1">
                  <wp:simplePos x="0" y="0"/>
                  <wp:positionH relativeFrom="column">
                    <wp:posOffset>231775</wp:posOffset>
                  </wp:positionH>
                  <wp:positionV relativeFrom="paragraph">
                    <wp:posOffset>323215</wp:posOffset>
                  </wp:positionV>
                  <wp:extent cx="1095375" cy="1200150"/>
                  <wp:effectExtent l="0" t="0" r="0" b="0"/>
                  <wp:wrapNone/>
                  <wp:docPr id="27389" name="图片 27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89" name="图片 27389"/>
                          <pic:cNvPicPr>
                            <a:picLocks noChangeAspect="1"/>
                          </pic:cNvPicPr>
                        </pic:nvPicPr>
                        <pic:blipFill>
                          <a:blip r:embed="rId78" cstate="print"/>
                          <a:stretch>
                            <a:fillRect/>
                          </a:stretch>
                        </pic:blipFill>
                        <pic:spPr>
                          <a:xfrm>
                            <a:off x="0" y="0"/>
                            <a:ext cx="1095375" cy="1200150"/>
                          </a:xfrm>
                          <a:prstGeom prst="rect">
                            <a:avLst/>
                          </a:prstGeom>
                          <a:noFill/>
                          <a:ln w="9525">
                            <a:noFill/>
                          </a:ln>
                        </pic:spPr>
                      </pic:pic>
                    </a:graphicData>
                  </a:graphic>
                </wp:anchor>
              </w:drawing>
            </w:r>
          </w:p>
        </w:tc>
        <w:tc>
          <w:tcPr>
            <w:tcW w:w="57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2层车间管理A室</w:t>
            </w:r>
          </w:p>
        </w:tc>
        <w:tc>
          <w:tcPr>
            <w:tcW w:w="156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2000*600*2400</w:t>
            </w:r>
          </w:p>
        </w:tc>
        <w:tc>
          <w:tcPr>
            <w:tcW w:w="3245"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基材；搁板、斜撑、底座全部采用上海宝钢优质冷轧钢板焊接而成，层板厚度0.8CM,每层承重200KG以上，层板下焊轧制式60*43*0.9mm超强型增强横梁,使其承受力增强层板不易变形,表面高级静电喷塑，外形美观大方，持久防锈，抗腐蚀，负荷量大。超强焊接立柱40*40*1.5mm,采用蝴蝶孔设计,与横梁套件合理插接，客户可根据自己产品需要对层高自行调节，结构简单，不用任何螺栓，安装拆御方便。</w:t>
            </w:r>
            <w:r>
              <w:rPr>
                <w:rFonts w:hint="eastAsia" w:ascii="宋体" w:hAnsi="宋体" w:eastAsia="宋体" w:cs="宋体"/>
                <w:kern w:val="0"/>
                <w:sz w:val="18"/>
                <w:szCs w:val="18"/>
              </w:rPr>
              <w:br w:type="textWrapping"/>
            </w:r>
            <w:r>
              <w:rPr>
                <w:rFonts w:hint="eastAsia" w:ascii="宋体" w:hAnsi="宋体" w:eastAsia="宋体" w:cs="宋体"/>
                <w:kern w:val="0"/>
                <w:sz w:val="18"/>
                <w:szCs w:val="18"/>
              </w:rPr>
              <w:t>左右后侧附加铁网</w:t>
            </w:r>
          </w:p>
        </w:tc>
        <w:tc>
          <w:tcPr>
            <w:tcW w:w="709"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w:t>
            </w:r>
          </w:p>
        </w:tc>
        <w:tc>
          <w:tcPr>
            <w:tcW w:w="567"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个</w:t>
            </w:r>
          </w:p>
        </w:tc>
        <w:tc>
          <w:tcPr>
            <w:tcW w:w="851" w:type="dxa"/>
            <w:shd w:val="clear" w:color="auto" w:fill="auto"/>
            <w:noWrap/>
            <w:vAlign w:val="center"/>
          </w:tcPr>
          <w:p>
            <w:pPr>
              <w:widowControl/>
              <w:ind w:left="-281" w:leftChars="-134"/>
              <w:jc w:val="center"/>
              <w:rPr>
                <w:rFonts w:ascii="宋体" w:hAnsi="宋体" w:eastAsia="宋体" w:cs="宋体"/>
                <w:kern w:val="0"/>
                <w:sz w:val="18"/>
                <w:szCs w:val="18"/>
              </w:rPr>
            </w:pPr>
            <w:r>
              <w:rPr>
                <w:rFonts w:hint="eastAsia" w:ascii="宋体" w:hAnsi="宋体" w:eastAsia="宋体" w:cs="宋体"/>
                <w:kern w:val="0"/>
                <w:sz w:val="18"/>
                <w:szCs w:val="18"/>
              </w:rPr>
              <w:t>2170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9" w:hRule="atLeast"/>
        </w:trPr>
        <w:tc>
          <w:tcPr>
            <w:tcW w:w="567"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38</w:t>
            </w:r>
          </w:p>
        </w:tc>
        <w:tc>
          <w:tcPr>
            <w:tcW w:w="708"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公寓床</w:t>
            </w:r>
          </w:p>
        </w:tc>
        <w:tc>
          <w:tcPr>
            <w:tcW w:w="2694" w:type="dxa"/>
            <w:shd w:val="clear" w:color="auto" w:fill="auto"/>
            <w:noWrap/>
            <w:vAlign w:val="center"/>
          </w:tcPr>
          <w:p>
            <w:pPr>
              <w:widowControl/>
              <w:jc w:val="center"/>
              <w:rPr>
                <w:rFonts w:ascii="宋体" w:hAnsi="宋体" w:eastAsia="宋体" w:cs="宋体"/>
                <w:kern w:val="0"/>
                <w:sz w:val="18"/>
                <w:szCs w:val="18"/>
              </w:rPr>
            </w:pPr>
          </w:p>
          <w:p>
            <w:pPr>
              <w:widowControl/>
              <w:jc w:val="center"/>
              <w:rPr>
                <w:rFonts w:ascii="宋体" w:hAnsi="宋体" w:eastAsia="宋体" w:cs="宋体"/>
                <w:kern w:val="0"/>
                <w:sz w:val="18"/>
                <w:szCs w:val="18"/>
              </w:rPr>
            </w:pPr>
            <w:r>
              <w:rPr>
                <w:rFonts w:hint="eastAsia" w:ascii="宋体" w:hAnsi="宋体" w:eastAsia="宋体" w:cs="宋体"/>
                <w:kern w:val="0"/>
                <w:sz w:val="18"/>
                <w:szCs w:val="18"/>
              </w:rPr>
              <w:drawing>
                <wp:anchor distT="0" distB="0" distL="114300" distR="114300" simplePos="0" relativeHeight="251810816" behindDoc="0" locked="0" layoutInCell="1" allowOverlap="1">
                  <wp:simplePos x="0" y="0"/>
                  <wp:positionH relativeFrom="column">
                    <wp:posOffset>33020</wp:posOffset>
                  </wp:positionH>
                  <wp:positionV relativeFrom="paragraph">
                    <wp:posOffset>123825</wp:posOffset>
                  </wp:positionV>
                  <wp:extent cx="1438275" cy="1276350"/>
                  <wp:effectExtent l="0" t="0" r="9525" b="0"/>
                  <wp:wrapNone/>
                  <wp:docPr id="137" name="图片 137" descr="1616403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1616403857"/>
                          <pic:cNvPicPr>
                            <a:picLocks noChangeAspect="1"/>
                          </pic:cNvPicPr>
                        </pic:nvPicPr>
                        <pic:blipFill>
                          <a:blip r:embed="rId83" cstate="print"/>
                          <a:stretch>
                            <a:fillRect/>
                          </a:stretch>
                        </pic:blipFill>
                        <pic:spPr>
                          <a:xfrm>
                            <a:off x="0" y="0"/>
                            <a:ext cx="1438275" cy="1276350"/>
                          </a:xfrm>
                          <a:prstGeom prst="rect">
                            <a:avLst/>
                          </a:prstGeom>
                        </pic:spPr>
                      </pic:pic>
                    </a:graphicData>
                  </a:graphic>
                </wp:anchor>
              </w:drawing>
            </w:r>
          </w:p>
        </w:tc>
        <w:tc>
          <w:tcPr>
            <w:tcW w:w="57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2层车间管理B室</w:t>
            </w:r>
          </w:p>
        </w:tc>
        <w:tc>
          <w:tcPr>
            <w:tcW w:w="156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2000*1000*1760H（含2张床板）</w:t>
            </w:r>
          </w:p>
        </w:tc>
        <w:tc>
          <w:tcPr>
            <w:tcW w:w="3245"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   采用上海宝钢优质冷轧钢管，所有钢制部分经严格酸洗磷化处理后，采用静电喷涂，然后200℃高温固化，抗氧化，防褪色，表面光滑流畅，焊接点无毛刺。</w:t>
            </w:r>
            <w:r>
              <w:rPr>
                <w:rFonts w:hint="eastAsia" w:ascii="宋体" w:hAnsi="宋体" w:eastAsia="宋体" w:cs="宋体"/>
                <w:kern w:val="0"/>
                <w:sz w:val="18"/>
                <w:szCs w:val="18"/>
              </w:rPr>
              <w:br w:type="textWrapping"/>
            </w:r>
            <w:r>
              <w:rPr>
                <w:rFonts w:hint="eastAsia" w:ascii="宋体" w:hAnsi="宋体" w:eastAsia="宋体" w:cs="宋体"/>
                <w:kern w:val="0"/>
                <w:sz w:val="18"/>
                <w:szCs w:val="18"/>
              </w:rPr>
              <w:t>附有床垫</w:t>
            </w:r>
          </w:p>
        </w:tc>
        <w:tc>
          <w:tcPr>
            <w:tcW w:w="709"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w:t>
            </w:r>
          </w:p>
        </w:tc>
        <w:tc>
          <w:tcPr>
            <w:tcW w:w="567"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张</w:t>
            </w:r>
          </w:p>
        </w:tc>
        <w:tc>
          <w:tcPr>
            <w:tcW w:w="851" w:type="dxa"/>
            <w:shd w:val="clear" w:color="auto" w:fill="auto"/>
            <w:noWrap/>
            <w:vAlign w:val="center"/>
          </w:tcPr>
          <w:p>
            <w:pPr>
              <w:widowControl/>
              <w:ind w:left="-281" w:leftChars="-134"/>
              <w:jc w:val="center"/>
              <w:rPr>
                <w:rFonts w:ascii="宋体" w:hAnsi="宋体" w:eastAsia="宋体" w:cs="宋体"/>
                <w:kern w:val="0"/>
                <w:sz w:val="18"/>
                <w:szCs w:val="18"/>
              </w:rPr>
            </w:pPr>
            <w:r>
              <w:rPr>
                <w:rFonts w:hint="eastAsia" w:ascii="宋体" w:hAnsi="宋体" w:eastAsia="宋体" w:cs="宋体"/>
                <w:kern w:val="0"/>
                <w:sz w:val="18"/>
                <w:szCs w:val="18"/>
              </w:rPr>
              <w:t>1380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0" w:hRule="atLeast"/>
        </w:trPr>
        <w:tc>
          <w:tcPr>
            <w:tcW w:w="567"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39</w:t>
            </w:r>
          </w:p>
        </w:tc>
        <w:tc>
          <w:tcPr>
            <w:tcW w:w="708"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办公桌</w:t>
            </w:r>
          </w:p>
        </w:tc>
        <w:tc>
          <w:tcPr>
            <w:tcW w:w="2694"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drawing>
                <wp:anchor distT="0" distB="0" distL="114300" distR="114300" simplePos="0" relativeHeight="251809792" behindDoc="0" locked="0" layoutInCell="1" allowOverlap="1">
                  <wp:simplePos x="0" y="0"/>
                  <wp:positionH relativeFrom="column">
                    <wp:posOffset>180975</wp:posOffset>
                  </wp:positionH>
                  <wp:positionV relativeFrom="paragraph">
                    <wp:posOffset>85725</wp:posOffset>
                  </wp:positionV>
                  <wp:extent cx="1257300" cy="1095375"/>
                  <wp:effectExtent l="0" t="0" r="0" b="9525"/>
                  <wp:wrapNone/>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84" cstate="print"/>
                          <a:stretch>
                            <a:fillRect/>
                          </a:stretch>
                        </pic:blipFill>
                        <pic:spPr>
                          <a:xfrm>
                            <a:off x="0" y="0"/>
                            <a:ext cx="1256665" cy="1096645"/>
                          </a:xfrm>
                          <a:prstGeom prst="rect">
                            <a:avLst/>
                          </a:prstGeom>
                          <a:noFill/>
                          <a:ln w="1">
                            <a:noFill/>
                          </a:ln>
                        </pic:spPr>
                      </pic:pic>
                    </a:graphicData>
                  </a:graphic>
                </wp:anchor>
              </w:drawing>
            </w:r>
          </w:p>
        </w:tc>
        <w:tc>
          <w:tcPr>
            <w:tcW w:w="57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2层车间管理B室</w:t>
            </w:r>
          </w:p>
        </w:tc>
        <w:tc>
          <w:tcPr>
            <w:tcW w:w="156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1200*600*750</w:t>
            </w:r>
          </w:p>
        </w:tc>
        <w:tc>
          <w:tcPr>
            <w:tcW w:w="3245"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1.基材: 采用E1级刨花板，优质耐磨三聚氢胺浸渍饰面，经防虫、防腐、防潮等工艺处理。  </w:t>
            </w:r>
            <w:r>
              <w:rPr>
                <w:rFonts w:hint="eastAsia" w:ascii="宋体" w:hAnsi="宋体" w:eastAsia="宋体" w:cs="宋体"/>
                <w:kern w:val="0"/>
                <w:sz w:val="18"/>
                <w:szCs w:val="18"/>
              </w:rPr>
              <w:br w:type="textWrapping"/>
            </w:r>
            <w:r>
              <w:rPr>
                <w:rFonts w:hint="eastAsia" w:ascii="宋体" w:hAnsi="宋体" w:eastAsia="宋体" w:cs="宋体"/>
                <w:kern w:val="0"/>
                <w:sz w:val="18"/>
                <w:szCs w:val="18"/>
              </w:rPr>
              <w:t>2.封边：采用优质环保同色优质PVC封边。</w:t>
            </w:r>
            <w:r>
              <w:rPr>
                <w:rFonts w:hint="eastAsia" w:ascii="宋体" w:hAnsi="宋体" w:eastAsia="宋体" w:cs="宋体"/>
                <w:kern w:val="0"/>
                <w:sz w:val="18"/>
                <w:szCs w:val="18"/>
              </w:rPr>
              <w:br w:type="textWrapping"/>
            </w:r>
            <w:r>
              <w:rPr>
                <w:rFonts w:hint="eastAsia" w:ascii="宋体" w:hAnsi="宋体" w:eastAsia="宋体" w:cs="宋体"/>
                <w:kern w:val="0"/>
                <w:sz w:val="18"/>
                <w:szCs w:val="18"/>
              </w:rPr>
              <w:t>3.五金件：采用德国“BMB”优质连接件。</w:t>
            </w:r>
          </w:p>
        </w:tc>
        <w:tc>
          <w:tcPr>
            <w:tcW w:w="709"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w:t>
            </w:r>
          </w:p>
        </w:tc>
        <w:tc>
          <w:tcPr>
            <w:tcW w:w="567"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张</w:t>
            </w:r>
          </w:p>
        </w:tc>
        <w:tc>
          <w:tcPr>
            <w:tcW w:w="851" w:type="dxa"/>
            <w:shd w:val="clear" w:color="auto" w:fill="auto"/>
            <w:noWrap/>
            <w:vAlign w:val="center"/>
          </w:tcPr>
          <w:p>
            <w:pPr>
              <w:widowControl/>
              <w:ind w:left="-281" w:leftChars="-134"/>
              <w:jc w:val="center"/>
              <w:rPr>
                <w:rFonts w:ascii="宋体" w:hAnsi="宋体" w:eastAsia="宋体" w:cs="宋体"/>
                <w:kern w:val="0"/>
                <w:sz w:val="18"/>
                <w:szCs w:val="18"/>
              </w:rPr>
            </w:pPr>
            <w:r>
              <w:rPr>
                <w:rFonts w:hint="eastAsia" w:ascii="宋体" w:hAnsi="宋体" w:eastAsia="宋体" w:cs="宋体"/>
                <w:kern w:val="0"/>
                <w:sz w:val="18"/>
                <w:szCs w:val="18"/>
              </w:rPr>
              <w:t>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5" w:hRule="atLeast"/>
        </w:trPr>
        <w:tc>
          <w:tcPr>
            <w:tcW w:w="567"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40</w:t>
            </w:r>
          </w:p>
        </w:tc>
        <w:tc>
          <w:tcPr>
            <w:tcW w:w="708"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办公椅</w:t>
            </w:r>
          </w:p>
        </w:tc>
        <w:tc>
          <w:tcPr>
            <w:tcW w:w="2694"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drawing>
                <wp:anchor distT="0" distB="0" distL="114300" distR="114300" simplePos="0" relativeHeight="251812864" behindDoc="0" locked="0" layoutInCell="1" allowOverlap="1">
                  <wp:simplePos x="0" y="0"/>
                  <wp:positionH relativeFrom="column">
                    <wp:posOffset>199390</wp:posOffset>
                  </wp:positionH>
                  <wp:positionV relativeFrom="paragraph">
                    <wp:posOffset>-196215</wp:posOffset>
                  </wp:positionV>
                  <wp:extent cx="1019175" cy="1123950"/>
                  <wp:effectExtent l="0" t="0" r="0" b="0"/>
                  <wp:wrapNone/>
                  <wp:docPr id="158" name="图片 158" descr="7e0de1f670aa8a0a318d6ff211997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7e0de1f670aa8a0a318d6ff211997e3"/>
                          <pic:cNvPicPr>
                            <a:picLocks noChangeAspect="1"/>
                          </pic:cNvPicPr>
                        </pic:nvPicPr>
                        <pic:blipFill>
                          <a:blip r:embed="rId53" cstate="print"/>
                          <a:srcRect t="13700" b="23774"/>
                          <a:stretch>
                            <a:fillRect/>
                          </a:stretch>
                        </pic:blipFill>
                        <pic:spPr>
                          <a:xfrm>
                            <a:off x="0" y="0"/>
                            <a:ext cx="1019175" cy="1123950"/>
                          </a:xfrm>
                          <a:prstGeom prst="rect">
                            <a:avLst/>
                          </a:prstGeom>
                        </pic:spPr>
                      </pic:pic>
                    </a:graphicData>
                  </a:graphic>
                </wp:anchor>
              </w:drawing>
            </w:r>
          </w:p>
          <w:p>
            <w:pPr>
              <w:widowControl/>
              <w:jc w:val="center"/>
              <w:rPr>
                <w:rFonts w:ascii="宋体" w:hAnsi="宋体" w:eastAsia="宋体" w:cs="宋体"/>
                <w:kern w:val="0"/>
                <w:sz w:val="18"/>
                <w:szCs w:val="18"/>
              </w:rPr>
            </w:pPr>
          </w:p>
        </w:tc>
        <w:tc>
          <w:tcPr>
            <w:tcW w:w="57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2层车间管理B室</w:t>
            </w:r>
          </w:p>
        </w:tc>
        <w:tc>
          <w:tcPr>
            <w:tcW w:w="156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标准</w:t>
            </w:r>
          </w:p>
        </w:tc>
        <w:tc>
          <w:tcPr>
            <w:tcW w:w="3245"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1、饰面：优质网布，外观色泽均匀，自然，手感柔软；</w:t>
            </w:r>
            <w:r>
              <w:rPr>
                <w:rFonts w:hint="eastAsia" w:ascii="宋体" w:hAnsi="宋体" w:eastAsia="宋体" w:cs="宋体"/>
                <w:kern w:val="0"/>
                <w:sz w:val="18"/>
                <w:szCs w:val="18"/>
              </w:rPr>
              <w:br w:type="textWrapping"/>
            </w:r>
            <w:r>
              <w:rPr>
                <w:rFonts w:hint="eastAsia" w:ascii="宋体" w:hAnsi="宋体" w:eastAsia="宋体" w:cs="宋体"/>
                <w:kern w:val="0"/>
                <w:sz w:val="18"/>
                <w:szCs w:val="18"/>
              </w:rPr>
              <w:t>2、海绵：采用55#高密度成型PU泡棉，通过BS7176-1995测试，在火种离开10秒内，泡棉自动结焦熄灭；</w:t>
            </w:r>
            <w:r>
              <w:rPr>
                <w:rFonts w:hint="eastAsia" w:ascii="宋体" w:hAnsi="宋体" w:eastAsia="宋体" w:cs="宋体"/>
                <w:kern w:val="0"/>
                <w:sz w:val="18"/>
                <w:szCs w:val="18"/>
              </w:rPr>
              <w:br w:type="textWrapping"/>
            </w:r>
            <w:r>
              <w:rPr>
                <w:rFonts w:hint="eastAsia" w:ascii="宋体" w:hAnsi="宋体" w:eastAsia="宋体" w:cs="宋体"/>
                <w:kern w:val="0"/>
                <w:sz w:val="18"/>
                <w:szCs w:val="18"/>
              </w:rPr>
              <w:t>3、优质五金脚架、气压棒、活动轮。</w:t>
            </w:r>
          </w:p>
        </w:tc>
        <w:tc>
          <w:tcPr>
            <w:tcW w:w="709"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w:t>
            </w:r>
          </w:p>
        </w:tc>
        <w:tc>
          <w:tcPr>
            <w:tcW w:w="567"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张</w:t>
            </w:r>
          </w:p>
        </w:tc>
        <w:tc>
          <w:tcPr>
            <w:tcW w:w="851" w:type="dxa"/>
            <w:shd w:val="clear" w:color="auto" w:fill="auto"/>
            <w:noWrap/>
            <w:vAlign w:val="center"/>
          </w:tcPr>
          <w:p>
            <w:pPr>
              <w:widowControl/>
              <w:ind w:left="-281" w:leftChars="-134"/>
              <w:jc w:val="center"/>
              <w:rPr>
                <w:rFonts w:ascii="宋体" w:hAnsi="宋体" w:eastAsia="宋体" w:cs="宋体"/>
                <w:kern w:val="0"/>
                <w:sz w:val="18"/>
                <w:szCs w:val="18"/>
              </w:rPr>
            </w:pPr>
            <w:r>
              <w:rPr>
                <w:rFonts w:hint="eastAsia" w:ascii="宋体" w:hAnsi="宋体" w:eastAsia="宋体" w:cs="宋体"/>
                <w:kern w:val="0"/>
                <w:sz w:val="18"/>
                <w:szCs w:val="18"/>
              </w:rPr>
              <w:t>492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5" w:hRule="atLeast"/>
        </w:trPr>
        <w:tc>
          <w:tcPr>
            <w:tcW w:w="567"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41</w:t>
            </w:r>
          </w:p>
        </w:tc>
        <w:tc>
          <w:tcPr>
            <w:tcW w:w="708"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茶水柜</w:t>
            </w:r>
          </w:p>
        </w:tc>
        <w:tc>
          <w:tcPr>
            <w:tcW w:w="2694"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drawing>
                <wp:anchor distT="0" distB="0" distL="114300" distR="114300" simplePos="0" relativeHeight="251811840" behindDoc="0" locked="0" layoutInCell="1" allowOverlap="1">
                  <wp:simplePos x="0" y="0"/>
                  <wp:positionH relativeFrom="column">
                    <wp:posOffset>200025</wp:posOffset>
                  </wp:positionH>
                  <wp:positionV relativeFrom="paragraph">
                    <wp:posOffset>85725</wp:posOffset>
                  </wp:positionV>
                  <wp:extent cx="1171575" cy="1104900"/>
                  <wp:effectExtent l="0" t="0" r="0" b="0"/>
                  <wp:wrapNone/>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pic:cNvPicPr>
                        </pic:nvPicPr>
                        <pic:blipFill>
                          <a:blip r:embed="rId60" cstate="print"/>
                          <a:stretch>
                            <a:fillRect/>
                          </a:stretch>
                        </pic:blipFill>
                        <pic:spPr>
                          <a:xfrm>
                            <a:off x="0" y="0"/>
                            <a:ext cx="1172210" cy="1111885"/>
                          </a:xfrm>
                          <a:prstGeom prst="rect">
                            <a:avLst/>
                          </a:prstGeom>
                          <a:noFill/>
                          <a:ln w="1">
                            <a:noFill/>
                          </a:ln>
                        </pic:spPr>
                      </pic:pic>
                    </a:graphicData>
                  </a:graphic>
                </wp:anchor>
              </w:drawing>
            </w:r>
          </w:p>
        </w:tc>
        <w:tc>
          <w:tcPr>
            <w:tcW w:w="57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2层车间管理B室</w:t>
            </w:r>
          </w:p>
        </w:tc>
        <w:tc>
          <w:tcPr>
            <w:tcW w:w="156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800*400*800</w:t>
            </w:r>
          </w:p>
        </w:tc>
        <w:tc>
          <w:tcPr>
            <w:tcW w:w="3245"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1.基材: 采用E1级刨花板，优质耐磨三聚氢胺浸渍饰面，经防虫、防腐、防潮等工艺处理。  </w:t>
            </w:r>
            <w:r>
              <w:rPr>
                <w:rFonts w:hint="eastAsia" w:ascii="宋体" w:hAnsi="宋体" w:eastAsia="宋体" w:cs="宋体"/>
                <w:kern w:val="0"/>
                <w:sz w:val="18"/>
                <w:szCs w:val="18"/>
              </w:rPr>
              <w:br w:type="textWrapping"/>
            </w:r>
            <w:r>
              <w:rPr>
                <w:rFonts w:hint="eastAsia" w:ascii="宋体" w:hAnsi="宋体" w:eastAsia="宋体" w:cs="宋体"/>
                <w:kern w:val="0"/>
                <w:sz w:val="18"/>
                <w:szCs w:val="18"/>
              </w:rPr>
              <w:t>2.封边：采用优质环保同色优质PVC封边。</w:t>
            </w:r>
            <w:r>
              <w:rPr>
                <w:rFonts w:hint="eastAsia" w:ascii="宋体" w:hAnsi="宋体" w:eastAsia="宋体" w:cs="宋体"/>
                <w:kern w:val="0"/>
                <w:sz w:val="18"/>
                <w:szCs w:val="18"/>
              </w:rPr>
              <w:br w:type="textWrapping"/>
            </w:r>
            <w:r>
              <w:rPr>
                <w:rFonts w:hint="eastAsia" w:ascii="宋体" w:hAnsi="宋体" w:eastAsia="宋体" w:cs="宋体"/>
                <w:kern w:val="0"/>
                <w:sz w:val="18"/>
                <w:szCs w:val="18"/>
              </w:rPr>
              <w:t>3.五金件：采用德国“BMB”优质连接件。</w:t>
            </w:r>
          </w:p>
        </w:tc>
        <w:tc>
          <w:tcPr>
            <w:tcW w:w="709"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w:t>
            </w:r>
          </w:p>
        </w:tc>
        <w:tc>
          <w:tcPr>
            <w:tcW w:w="567"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个</w:t>
            </w:r>
          </w:p>
        </w:tc>
        <w:tc>
          <w:tcPr>
            <w:tcW w:w="851" w:type="dxa"/>
            <w:shd w:val="clear" w:color="auto" w:fill="auto"/>
            <w:noWrap/>
            <w:vAlign w:val="center"/>
          </w:tcPr>
          <w:p>
            <w:pPr>
              <w:widowControl/>
              <w:ind w:left="-281" w:leftChars="-134"/>
              <w:jc w:val="center"/>
              <w:rPr>
                <w:rFonts w:ascii="宋体" w:hAnsi="宋体" w:eastAsia="宋体" w:cs="宋体"/>
                <w:kern w:val="0"/>
                <w:sz w:val="18"/>
                <w:szCs w:val="18"/>
              </w:rPr>
            </w:pPr>
            <w:r>
              <w:rPr>
                <w:rFonts w:hint="eastAsia" w:ascii="宋体" w:hAnsi="宋体" w:eastAsia="宋体" w:cs="宋体"/>
                <w:kern w:val="0"/>
                <w:sz w:val="18"/>
                <w:szCs w:val="18"/>
              </w:rPr>
              <w:t>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7" w:hRule="atLeast"/>
        </w:trPr>
        <w:tc>
          <w:tcPr>
            <w:tcW w:w="567"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42</w:t>
            </w:r>
          </w:p>
        </w:tc>
        <w:tc>
          <w:tcPr>
            <w:tcW w:w="708"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标签存放柜</w:t>
            </w:r>
          </w:p>
        </w:tc>
        <w:tc>
          <w:tcPr>
            <w:tcW w:w="2694"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drawing>
                <wp:anchor distT="0" distB="0" distL="114300" distR="114300" simplePos="0" relativeHeight="251813888" behindDoc="0" locked="0" layoutInCell="1" allowOverlap="1">
                  <wp:simplePos x="0" y="0"/>
                  <wp:positionH relativeFrom="column">
                    <wp:posOffset>380365</wp:posOffset>
                  </wp:positionH>
                  <wp:positionV relativeFrom="paragraph">
                    <wp:posOffset>-199390</wp:posOffset>
                  </wp:positionV>
                  <wp:extent cx="771525" cy="1285875"/>
                  <wp:effectExtent l="0" t="0" r="0" b="9525"/>
                  <wp:wrapNone/>
                  <wp:docPr id="8971" name="图片 8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1" name="图片 8971"/>
                          <pic:cNvPicPr>
                            <a:picLocks noChangeAspect="1"/>
                          </pic:cNvPicPr>
                        </pic:nvPicPr>
                        <pic:blipFill>
                          <a:blip r:embed="rId56" cstate="print"/>
                          <a:stretch>
                            <a:fillRect/>
                          </a:stretch>
                        </pic:blipFill>
                        <pic:spPr>
                          <a:xfrm>
                            <a:off x="0" y="0"/>
                            <a:ext cx="771525" cy="1285875"/>
                          </a:xfrm>
                          <a:prstGeom prst="rect">
                            <a:avLst/>
                          </a:prstGeom>
                          <a:noFill/>
                          <a:ln w="9525">
                            <a:noFill/>
                          </a:ln>
                        </pic:spPr>
                      </pic:pic>
                    </a:graphicData>
                  </a:graphic>
                </wp:anchor>
              </w:drawing>
            </w:r>
          </w:p>
          <w:p>
            <w:pPr>
              <w:widowControl/>
              <w:jc w:val="center"/>
              <w:rPr>
                <w:rFonts w:ascii="宋体" w:hAnsi="宋体" w:eastAsia="宋体" w:cs="宋体"/>
                <w:kern w:val="0"/>
                <w:sz w:val="18"/>
                <w:szCs w:val="18"/>
              </w:rPr>
            </w:pPr>
          </w:p>
        </w:tc>
        <w:tc>
          <w:tcPr>
            <w:tcW w:w="57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2层外包材间</w:t>
            </w:r>
          </w:p>
        </w:tc>
        <w:tc>
          <w:tcPr>
            <w:tcW w:w="156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800*400*2000</w:t>
            </w:r>
          </w:p>
        </w:tc>
        <w:tc>
          <w:tcPr>
            <w:tcW w:w="3245"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 xml:space="preserve">1.基材: 采用E1级刨花板，优质耐磨三聚氢胺浸渍饰面，经防虫、防腐、防潮等工艺处理。  </w:t>
            </w:r>
            <w:r>
              <w:rPr>
                <w:rFonts w:hint="eastAsia" w:ascii="宋体" w:hAnsi="宋体" w:eastAsia="宋体" w:cs="宋体"/>
                <w:kern w:val="0"/>
                <w:sz w:val="18"/>
                <w:szCs w:val="18"/>
              </w:rPr>
              <w:br w:type="textWrapping"/>
            </w:r>
            <w:r>
              <w:rPr>
                <w:rFonts w:hint="eastAsia" w:ascii="宋体" w:hAnsi="宋体" w:eastAsia="宋体" w:cs="宋体"/>
                <w:kern w:val="0"/>
                <w:sz w:val="18"/>
                <w:szCs w:val="18"/>
              </w:rPr>
              <w:t>2.封边：采用优质环保同色优质PVC封边。</w:t>
            </w:r>
            <w:r>
              <w:rPr>
                <w:rFonts w:hint="eastAsia" w:ascii="宋体" w:hAnsi="宋体" w:eastAsia="宋体" w:cs="宋体"/>
                <w:kern w:val="0"/>
                <w:sz w:val="18"/>
                <w:szCs w:val="18"/>
              </w:rPr>
              <w:br w:type="textWrapping"/>
            </w:r>
            <w:r>
              <w:rPr>
                <w:rFonts w:hint="eastAsia" w:ascii="宋体" w:hAnsi="宋体" w:eastAsia="宋体" w:cs="宋体"/>
                <w:kern w:val="0"/>
                <w:sz w:val="18"/>
                <w:szCs w:val="18"/>
              </w:rPr>
              <w:t>3.五金件：采用德国“BMB”优质连接件。</w:t>
            </w:r>
            <w:r>
              <w:rPr>
                <w:rFonts w:hint="eastAsia" w:ascii="宋体" w:hAnsi="宋体" w:eastAsia="宋体" w:cs="宋体"/>
                <w:kern w:val="0"/>
                <w:sz w:val="18"/>
                <w:szCs w:val="18"/>
              </w:rPr>
              <w:br w:type="textWrapping"/>
            </w:r>
            <w:r>
              <w:rPr>
                <w:rFonts w:hint="eastAsia" w:ascii="宋体" w:hAnsi="宋体" w:eastAsia="宋体" w:cs="宋体"/>
                <w:kern w:val="0"/>
                <w:sz w:val="18"/>
                <w:szCs w:val="18"/>
              </w:rPr>
              <w:t>4.上下门都带锁。</w:t>
            </w:r>
          </w:p>
        </w:tc>
        <w:tc>
          <w:tcPr>
            <w:tcW w:w="709"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567"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个</w:t>
            </w:r>
          </w:p>
        </w:tc>
        <w:tc>
          <w:tcPr>
            <w:tcW w:w="851" w:type="dxa"/>
            <w:shd w:val="clear" w:color="auto" w:fill="auto"/>
            <w:noWrap/>
            <w:vAlign w:val="center"/>
          </w:tcPr>
          <w:p>
            <w:pPr>
              <w:widowControl/>
              <w:ind w:left="-281" w:leftChars="-134"/>
              <w:jc w:val="center"/>
              <w:rPr>
                <w:rFonts w:ascii="宋体" w:hAnsi="宋体" w:eastAsia="宋体" w:cs="宋体"/>
                <w:kern w:val="0"/>
                <w:sz w:val="18"/>
                <w:szCs w:val="18"/>
              </w:rPr>
            </w:pPr>
            <w:r>
              <w:rPr>
                <w:rFonts w:hint="eastAsia" w:ascii="宋体" w:hAnsi="宋体" w:eastAsia="宋体" w:cs="宋体"/>
                <w:kern w:val="0"/>
                <w:sz w:val="18"/>
                <w:szCs w:val="18"/>
              </w:rPr>
              <w:t>1280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2" w:hRule="atLeast"/>
        </w:trPr>
        <w:tc>
          <w:tcPr>
            <w:tcW w:w="567"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43</w:t>
            </w:r>
          </w:p>
        </w:tc>
        <w:tc>
          <w:tcPr>
            <w:tcW w:w="708"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实验凳子</w:t>
            </w:r>
          </w:p>
        </w:tc>
        <w:tc>
          <w:tcPr>
            <w:tcW w:w="2694"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drawing>
                <wp:anchor distT="0" distB="0" distL="114300" distR="114300" simplePos="0" relativeHeight="251814912" behindDoc="0" locked="0" layoutInCell="1" allowOverlap="1">
                  <wp:simplePos x="0" y="0"/>
                  <wp:positionH relativeFrom="column">
                    <wp:posOffset>417830</wp:posOffset>
                  </wp:positionH>
                  <wp:positionV relativeFrom="paragraph">
                    <wp:posOffset>217170</wp:posOffset>
                  </wp:positionV>
                  <wp:extent cx="885825" cy="1181100"/>
                  <wp:effectExtent l="0" t="0" r="9525" b="0"/>
                  <wp:wrapNone/>
                  <wp:docPr id="8961" name="图片 8961" descr="a5d98808c0c9972ca68281ea0feef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1" name="图片 8961" descr="a5d98808c0c9972ca68281ea0feef2d"/>
                          <pic:cNvPicPr>
                            <a:picLocks noChangeAspect="1"/>
                          </pic:cNvPicPr>
                        </pic:nvPicPr>
                        <pic:blipFill>
                          <a:blip r:embed="rId85" cstate="print"/>
                          <a:stretch>
                            <a:fillRect/>
                          </a:stretch>
                        </pic:blipFill>
                        <pic:spPr>
                          <a:xfrm>
                            <a:off x="0" y="0"/>
                            <a:ext cx="885825" cy="1181100"/>
                          </a:xfrm>
                          <a:prstGeom prst="rect">
                            <a:avLst/>
                          </a:prstGeom>
                          <a:noFill/>
                          <a:ln w="9525">
                            <a:noFill/>
                          </a:ln>
                        </pic:spPr>
                      </pic:pic>
                    </a:graphicData>
                  </a:graphic>
                </wp:anchor>
              </w:drawing>
            </w:r>
          </w:p>
        </w:tc>
        <w:tc>
          <w:tcPr>
            <w:tcW w:w="57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药检实验室</w:t>
            </w:r>
          </w:p>
        </w:tc>
        <w:tc>
          <w:tcPr>
            <w:tcW w:w="156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290*450</w:t>
            </w:r>
          </w:p>
        </w:tc>
        <w:tc>
          <w:tcPr>
            <w:tcW w:w="3245"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凳面采用真空吹塑压制一体成型，站脚采用不锈钢坚固耐用，四角配有优质尼龙脚轮。耐压、耐腐蚀、强度大、抗冲击、不易变形。采用优质气压棒可升降调节。脚踏弧形防撞边设计。美观耐用。</w:t>
            </w:r>
          </w:p>
        </w:tc>
        <w:tc>
          <w:tcPr>
            <w:tcW w:w="709"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15</w:t>
            </w:r>
          </w:p>
        </w:tc>
        <w:tc>
          <w:tcPr>
            <w:tcW w:w="567"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张</w:t>
            </w:r>
          </w:p>
        </w:tc>
        <w:tc>
          <w:tcPr>
            <w:tcW w:w="851" w:type="dxa"/>
            <w:shd w:val="clear" w:color="auto" w:fill="auto"/>
            <w:noWrap/>
            <w:vAlign w:val="center"/>
          </w:tcPr>
          <w:p>
            <w:pPr>
              <w:widowControl/>
              <w:ind w:left="-281" w:leftChars="-134"/>
              <w:jc w:val="center"/>
              <w:rPr>
                <w:rFonts w:ascii="宋体" w:hAnsi="宋体" w:eastAsia="宋体" w:cs="宋体"/>
                <w:kern w:val="0"/>
                <w:sz w:val="18"/>
                <w:szCs w:val="18"/>
              </w:rPr>
            </w:pPr>
            <w:r>
              <w:rPr>
                <w:rFonts w:hint="eastAsia" w:ascii="宋体" w:hAnsi="宋体" w:eastAsia="宋体" w:cs="宋体"/>
                <w:kern w:val="0"/>
                <w:sz w:val="18"/>
                <w:szCs w:val="18"/>
              </w:rPr>
              <w:t>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3" w:hRule="atLeast"/>
        </w:trPr>
        <w:tc>
          <w:tcPr>
            <w:tcW w:w="567"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44</w:t>
            </w:r>
          </w:p>
        </w:tc>
        <w:tc>
          <w:tcPr>
            <w:tcW w:w="708"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万向轮不锈钢凳</w:t>
            </w:r>
          </w:p>
        </w:tc>
        <w:tc>
          <w:tcPr>
            <w:tcW w:w="2694"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drawing>
                <wp:anchor distT="0" distB="0" distL="114300" distR="114300" simplePos="0" relativeHeight="251815936" behindDoc="0" locked="0" layoutInCell="1" allowOverlap="1">
                  <wp:simplePos x="0" y="0"/>
                  <wp:positionH relativeFrom="column">
                    <wp:posOffset>542925</wp:posOffset>
                  </wp:positionH>
                  <wp:positionV relativeFrom="paragraph">
                    <wp:posOffset>152400</wp:posOffset>
                  </wp:positionV>
                  <wp:extent cx="885825" cy="1133475"/>
                  <wp:effectExtent l="0" t="0" r="9525" b="0"/>
                  <wp:wrapNone/>
                  <wp:docPr id="8960" name="图片 8960" descr="微信图片_20210413193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0" name="图片 8960" descr="微信图片_20210413193423.jpg"/>
                          <pic:cNvPicPr>
                            <a:picLocks noChangeAspect="1"/>
                          </pic:cNvPicPr>
                        </pic:nvPicPr>
                        <pic:blipFill>
                          <a:blip r:embed="rId86" cstate="print"/>
                          <a:stretch>
                            <a:fillRect/>
                          </a:stretch>
                        </pic:blipFill>
                        <pic:spPr>
                          <a:xfrm>
                            <a:off x="0" y="0"/>
                            <a:ext cx="888159" cy="1130812"/>
                          </a:xfrm>
                          <a:prstGeom prst="rect">
                            <a:avLst/>
                          </a:prstGeom>
                        </pic:spPr>
                      </pic:pic>
                    </a:graphicData>
                  </a:graphic>
                </wp:anchor>
              </w:drawing>
            </w:r>
          </w:p>
        </w:tc>
        <w:tc>
          <w:tcPr>
            <w:tcW w:w="57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药检实验室</w:t>
            </w:r>
          </w:p>
        </w:tc>
        <w:tc>
          <w:tcPr>
            <w:tcW w:w="156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标准</w:t>
            </w:r>
          </w:p>
        </w:tc>
        <w:tc>
          <w:tcPr>
            <w:tcW w:w="3245"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座板采用足1.5厚上海宝钢优质201不锈钢板制作，站脚采用304不锈钢坚固耐用，四脚稳固不易滑。耐压、耐腐蚀、强度大、抗冲击、不易变形。遇水不生锈。折边均采用压边工艺，弧形防撞边设计。</w:t>
            </w:r>
          </w:p>
        </w:tc>
        <w:tc>
          <w:tcPr>
            <w:tcW w:w="709"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6</w:t>
            </w:r>
          </w:p>
        </w:tc>
        <w:tc>
          <w:tcPr>
            <w:tcW w:w="567"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张</w:t>
            </w:r>
          </w:p>
        </w:tc>
        <w:tc>
          <w:tcPr>
            <w:tcW w:w="851" w:type="dxa"/>
            <w:shd w:val="clear" w:color="auto" w:fill="auto"/>
            <w:noWrap/>
            <w:vAlign w:val="center"/>
          </w:tcPr>
          <w:p>
            <w:pPr>
              <w:widowControl/>
              <w:ind w:left="-281" w:leftChars="-134"/>
              <w:jc w:val="center"/>
              <w:rPr>
                <w:rFonts w:ascii="宋体" w:hAnsi="宋体" w:eastAsia="宋体" w:cs="宋体"/>
                <w:kern w:val="0"/>
                <w:sz w:val="18"/>
                <w:szCs w:val="18"/>
              </w:rPr>
            </w:pPr>
            <w:r>
              <w:rPr>
                <w:rFonts w:hint="eastAsia" w:ascii="宋体" w:hAnsi="宋体" w:eastAsia="宋体" w:cs="宋体"/>
                <w:kern w:val="0"/>
                <w:sz w:val="18"/>
                <w:szCs w:val="18"/>
              </w:rPr>
              <w:t>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5" w:hRule="atLeast"/>
        </w:trPr>
        <w:tc>
          <w:tcPr>
            <w:tcW w:w="567"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45</w:t>
            </w:r>
          </w:p>
        </w:tc>
        <w:tc>
          <w:tcPr>
            <w:tcW w:w="708"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不锈钢凳子</w:t>
            </w:r>
          </w:p>
        </w:tc>
        <w:tc>
          <w:tcPr>
            <w:tcW w:w="2694"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drawing>
                <wp:anchor distT="0" distB="0" distL="114300" distR="114300" simplePos="0" relativeHeight="251816960" behindDoc="0" locked="0" layoutInCell="1" allowOverlap="1">
                  <wp:simplePos x="0" y="0"/>
                  <wp:positionH relativeFrom="column">
                    <wp:posOffset>523875</wp:posOffset>
                  </wp:positionH>
                  <wp:positionV relativeFrom="paragraph">
                    <wp:posOffset>57150</wp:posOffset>
                  </wp:positionV>
                  <wp:extent cx="923925" cy="1209675"/>
                  <wp:effectExtent l="0" t="0" r="0" b="9525"/>
                  <wp:wrapNone/>
                  <wp:docPr id="3" name="图片 3" descr="c61778538adb2bf47200db5b75e8b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61778538adb2bf47200db5b75e8b11"/>
                          <pic:cNvPicPr>
                            <a:picLocks noChangeAspect="1"/>
                          </pic:cNvPicPr>
                        </pic:nvPicPr>
                        <pic:blipFill>
                          <a:blip r:embed="rId87" cstate="print"/>
                          <a:srcRect l="17918"/>
                          <a:stretch>
                            <a:fillRect/>
                          </a:stretch>
                        </pic:blipFill>
                        <pic:spPr>
                          <a:xfrm>
                            <a:off x="0" y="0"/>
                            <a:ext cx="918210" cy="1217295"/>
                          </a:xfrm>
                          <a:prstGeom prst="rect">
                            <a:avLst/>
                          </a:prstGeom>
                          <a:noFill/>
                          <a:ln w="9525">
                            <a:noFill/>
                          </a:ln>
                        </pic:spPr>
                      </pic:pic>
                    </a:graphicData>
                  </a:graphic>
                </wp:anchor>
              </w:drawing>
            </w:r>
          </w:p>
        </w:tc>
        <w:tc>
          <w:tcPr>
            <w:tcW w:w="57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药检实验室</w:t>
            </w:r>
          </w:p>
        </w:tc>
        <w:tc>
          <w:tcPr>
            <w:tcW w:w="156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290*450</w:t>
            </w:r>
          </w:p>
        </w:tc>
        <w:tc>
          <w:tcPr>
            <w:tcW w:w="3245"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座板采用足1.5厚上海宝钢优质201不锈钢板制作，站脚采用304不锈钢坚固耐用，四脚稳固不易滑。耐压、耐腐蚀、强度大、抗冲击、不易变形。遇水不生锈。折边均采用压边工艺，弧形防撞边设计。螺旋高度可调节450-700mm表面精细、平整、光滑，封闭性能好，不易刮花，美观耐用.</w:t>
            </w:r>
          </w:p>
        </w:tc>
        <w:tc>
          <w:tcPr>
            <w:tcW w:w="709"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34</w:t>
            </w:r>
          </w:p>
        </w:tc>
        <w:tc>
          <w:tcPr>
            <w:tcW w:w="567"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张</w:t>
            </w:r>
          </w:p>
        </w:tc>
        <w:tc>
          <w:tcPr>
            <w:tcW w:w="851" w:type="dxa"/>
            <w:shd w:val="clear" w:color="auto" w:fill="auto"/>
            <w:noWrap/>
            <w:vAlign w:val="center"/>
          </w:tcPr>
          <w:p>
            <w:pPr>
              <w:widowControl/>
              <w:ind w:left="-281" w:leftChars="-134"/>
              <w:jc w:val="center"/>
              <w:rPr>
                <w:rFonts w:ascii="宋体" w:hAnsi="宋体" w:eastAsia="宋体" w:cs="宋体"/>
                <w:kern w:val="0"/>
                <w:sz w:val="18"/>
                <w:szCs w:val="18"/>
              </w:rPr>
            </w:pPr>
            <w:r>
              <w:rPr>
                <w:rFonts w:hint="eastAsia" w:ascii="宋体" w:hAnsi="宋体" w:eastAsia="宋体" w:cs="宋体"/>
                <w:kern w:val="0"/>
                <w:sz w:val="18"/>
                <w:szCs w:val="18"/>
              </w:rPr>
              <w:t>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4" w:hRule="atLeast"/>
        </w:trPr>
        <w:tc>
          <w:tcPr>
            <w:tcW w:w="567"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46</w:t>
            </w:r>
          </w:p>
        </w:tc>
        <w:tc>
          <w:tcPr>
            <w:tcW w:w="708"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无扶手电脑椅</w:t>
            </w:r>
          </w:p>
        </w:tc>
        <w:tc>
          <w:tcPr>
            <w:tcW w:w="2694"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drawing>
                <wp:anchor distT="0" distB="0" distL="114300" distR="114300" simplePos="0" relativeHeight="251817984" behindDoc="0" locked="0" layoutInCell="1" allowOverlap="1">
                  <wp:simplePos x="0" y="0"/>
                  <wp:positionH relativeFrom="column">
                    <wp:posOffset>542925</wp:posOffset>
                  </wp:positionH>
                  <wp:positionV relativeFrom="paragraph">
                    <wp:posOffset>19050</wp:posOffset>
                  </wp:positionV>
                  <wp:extent cx="876300" cy="1228725"/>
                  <wp:effectExtent l="0" t="0" r="0" b="9525"/>
                  <wp:wrapNone/>
                  <wp:docPr id="1" name="图片 1" descr="dc5632952c077777be317a11712c5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c5632952c077777be317a11712c54e"/>
                          <pic:cNvPicPr>
                            <a:picLocks noChangeAspect="1"/>
                          </pic:cNvPicPr>
                        </pic:nvPicPr>
                        <pic:blipFill>
                          <a:blip r:embed="rId88" cstate="print"/>
                          <a:stretch>
                            <a:fillRect/>
                          </a:stretch>
                        </pic:blipFill>
                        <pic:spPr>
                          <a:xfrm>
                            <a:off x="0" y="0"/>
                            <a:ext cx="869950" cy="1230630"/>
                          </a:xfrm>
                          <a:prstGeom prst="rect">
                            <a:avLst/>
                          </a:prstGeom>
                        </pic:spPr>
                      </pic:pic>
                    </a:graphicData>
                  </a:graphic>
                </wp:anchor>
              </w:drawing>
            </w:r>
          </w:p>
        </w:tc>
        <w:tc>
          <w:tcPr>
            <w:tcW w:w="57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药检实验室</w:t>
            </w:r>
          </w:p>
        </w:tc>
        <w:tc>
          <w:tcPr>
            <w:tcW w:w="1566"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标准</w:t>
            </w:r>
          </w:p>
        </w:tc>
        <w:tc>
          <w:tcPr>
            <w:tcW w:w="3245"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1、饰面：优质网布，外观色泽均匀，自然，手感柔软；2、海绵：采用55#高密度成型PU泡棉，通过BS7176-1995测试，在火种离开10秒内，泡棉自动结焦熄灭；3、优质五金脚架、气压棒、活动轮。</w:t>
            </w:r>
          </w:p>
        </w:tc>
        <w:tc>
          <w:tcPr>
            <w:tcW w:w="709"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567" w:type="dxa"/>
            <w:shd w:val="clear" w:color="auto" w:fill="auto"/>
            <w:noWrap/>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张</w:t>
            </w:r>
          </w:p>
        </w:tc>
        <w:tc>
          <w:tcPr>
            <w:tcW w:w="851" w:type="dxa"/>
            <w:shd w:val="clear" w:color="auto" w:fill="auto"/>
            <w:noWrap/>
            <w:vAlign w:val="center"/>
          </w:tcPr>
          <w:p>
            <w:pPr>
              <w:widowControl/>
              <w:ind w:left="-281" w:leftChars="-134"/>
              <w:jc w:val="center"/>
              <w:rPr>
                <w:rFonts w:ascii="宋体" w:hAnsi="宋体" w:eastAsia="宋体" w:cs="宋体"/>
                <w:kern w:val="0"/>
                <w:sz w:val="18"/>
                <w:szCs w:val="18"/>
              </w:rPr>
            </w:pPr>
            <w:r>
              <w:rPr>
                <w:rFonts w:hint="eastAsia" w:ascii="宋体" w:hAnsi="宋体" w:eastAsia="宋体" w:cs="宋体"/>
                <w:kern w:val="0"/>
                <w:sz w:val="18"/>
                <w:szCs w:val="18"/>
              </w:rPr>
              <w:t>395</w:t>
            </w:r>
          </w:p>
        </w:tc>
      </w:tr>
    </w:tbl>
    <w:p>
      <w:pPr>
        <w:tabs>
          <w:tab w:val="left" w:pos="2925"/>
        </w:tabs>
        <w:rPr>
          <w:sz w:val="28"/>
          <w:szCs w:val="28"/>
        </w:rPr>
        <w:sectPr>
          <w:pgSz w:w="11906" w:h="16838"/>
          <w:pgMar w:top="1440" w:right="1800" w:bottom="1440" w:left="1800" w:header="851" w:footer="992" w:gutter="0"/>
          <w:cols w:space="425" w:num="1"/>
          <w:docGrid w:type="lines" w:linePitch="312" w:charSpace="0"/>
        </w:sectPr>
      </w:pPr>
    </w:p>
    <w:p>
      <w:pPr>
        <w:spacing w:line="540" w:lineRule="exact"/>
        <w:rPr>
          <w:rFonts w:ascii="宋体" w:hAnsi="宋体" w:eastAsia="宋体" w:cs="仿宋_GB2312"/>
          <w:sz w:val="28"/>
          <w:szCs w:val="28"/>
        </w:rPr>
      </w:pPr>
      <w:r>
        <w:rPr>
          <w:rFonts w:hint="eastAsia" w:ascii="宋体" w:hAnsi="宋体" w:eastAsia="宋体" w:cs="仿宋_GB2312"/>
          <w:b/>
          <w:bCs/>
          <w:sz w:val="28"/>
          <w:szCs w:val="28"/>
        </w:rPr>
        <w:t>其他要求：</w:t>
      </w:r>
    </w:p>
    <w:p>
      <w:pPr>
        <w:spacing w:line="540" w:lineRule="exact"/>
        <w:rPr>
          <w:rFonts w:ascii="宋体" w:hAnsi="宋体" w:eastAsia="宋体" w:cs="仿宋_GB2312"/>
          <w:bCs/>
          <w:sz w:val="28"/>
          <w:szCs w:val="28"/>
        </w:rPr>
      </w:pPr>
      <w:r>
        <w:rPr>
          <w:rFonts w:hint="eastAsia" w:ascii="宋体" w:hAnsi="宋体" w:eastAsia="宋体" w:cs="仿宋_GB2312"/>
          <w:bCs/>
          <w:sz w:val="28"/>
          <w:szCs w:val="28"/>
        </w:rPr>
        <w:t>公司在递交响应文件的同时，需递交以下样品</w:t>
      </w:r>
      <w:r>
        <w:rPr>
          <w:rFonts w:hint="eastAsia" w:ascii="宋体" w:hAnsi="宋体" w:eastAsia="宋体" w:cs="仿宋_GB2312"/>
          <w:bCs/>
          <w:sz w:val="28"/>
          <w:szCs w:val="28"/>
          <w:u w:val="single"/>
        </w:rPr>
        <w:t>（详见下表）</w:t>
      </w:r>
      <w:r>
        <w:rPr>
          <w:rFonts w:hint="eastAsia" w:ascii="宋体" w:hAnsi="宋体" w:eastAsia="宋体" w:cs="仿宋_GB2312"/>
          <w:bCs/>
          <w:sz w:val="28"/>
          <w:szCs w:val="28"/>
        </w:rPr>
        <w:t>至评标现场。如未提交，评委有权视为所投产品不符合用户要求。公司的实物样品将进行封样保存并作为验收依据；其它未中标人的实物样品由公司在采购结果公示后3个日历天内取回，逾期由我院自行处置。</w:t>
      </w:r>
    </w:p>
    <w:tbl>
      <w:tblPr>
        <w:tblStyle w:val="9"/>
        <w:tblW w:w="77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4678"/>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tcPr>
          <w:p>
            <w:pPr>
              <w:spacing w:line="540" w:lineRule="exact"/>
              <w:jc w:val="center"/>
              <w:rPr>
                <w:rFonts w:ascii="宋体" w:hAnsi="宋体" w:eastAsia="宋体" w:cs="仿宋_GB2312"/>
                <w:b/>
                <w:bCs/>
                <w:kern w:val="0"/>
                <w:sz w:val="28"/>
                <w:szCs w:val="28"/>
              </w:rPr>
            </w:pPr>
            <w:r>
              <w:rPr>
                <w:rFonts w:hint="eastAsia" w:ascii="宋体" w:hAnsi="宋体" w:eastAsia="宋体" w:cs="仿宋_GB2312"/>
                <w:b/>
                <w:bCs/>
                <w:kern w:val="0"/>
                <w:sz w:val="28"/>
                <w:szCs w:val="28"/>
              </w:rPr>
              <w:t>样品</w:t>
            </w:r>
            <w:r>
              <w:rPr>
                <w:rFonts w:ascii="宋体" w:hAnsi="宋体" w:eastAsia="宋体" w:cs="仿宋_GB2312"/>
                <w:b/>
                <w:bCs/>
                <w:kern w:val="0"/>
                <w:sz w:val="28"/>
                <w:szCs w:val="28"/>
              </w:rPr>
              <w:t>名称</w:t>
            </w:r>
          </w:p>
        </w:tc>
        <w:tc>
          <w:tcPr>
            <w:tcW w:w="4678" w:type="dxa"/>
          </w:tcPr>
          <w:p>
            <w:pPr>
              <w:spacing w:line="540" w:lineRule="exact"/>
              <w:jc w:val="center"/>
              <w:rPr>
                <w:rFonts w:ascii="宋体" w:hAnsi="宋体" w:eastAsia="宋体" w:cs="仿宋_GB2312"/>
                <w:b/>
                <w:bCs/>
                <w:kern w:val="0"/>
                <w:sz w:val="28"/>
                <w:szCs w:val="28"/>
              </w:rPr>
            </w:pPr>
            <w:r>
              <w:rPr>
                <w:rFonts w:hint="eastAsia" w:ascii="宋体" w:hAnsi="宋体" w:eastAsia="宋体" w:cs="仿宋_GB2312"/>
                <w:b/>
                <w:bCs/>
                <w:kern w:val="0"/>
                <w:sz w:val="28"/>
                <w:szCs w:val="28"/>
              </w:rPr>
              <w:t>规格</w:t>
            </w:r>
          </w:p>
        </w:tc>
        <w:tc>
          <w:tcPr>
            <w:tcW w:w="1134" w:type="dxa"/>
          </w:tcPr>
          <w:p>
            <w:pPr>
              <w:spacing w:line="540" w:lineRule="exact"/>
              <w:jc w:val="center"/>
              <w:rPr>
                <w:rFonts w:ascii="宋体" w:hAnsi="宋体" w:eastAsia="宋体" w:cs="仿宋_GB2312"/>
                <w:b/>
                <w:bCs/>
                <w:kern w:val="0"/>
                <w:sz w:val="28"/>
                <w:szCs w:val="28"/>
              </w:rPr>
            </w:pPr>
            <w:r>
              <w:rPr>
                <w:rFonts w:hint="eastAsia" w:ascii="宋体" w:hAnsi="宋体" w:eastAsia="宋体" w:cs="仿宋_GB2312"/>
                <w:b/>
                <w:bCs/>
                <w:kern w:val="0"/>
                <w:sz w:val="28"/>
                <w:szCs w:val="28"/>
              </w:rPr>
              <w:t>数量（套）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tcPr>
          <w:p>
            <w:pPr>
              <w:spacing w:line="540" w:lineRule="exact"/>
              <w:jc w:val="center"/>
              <w:rPr>
                <w:rFonts w:ascii="宋体" w:hAnsi="宋体" w:eastAsia="宋体" w:cs="仿宋_GB2312"/>
                <w:kern w:val="0"/>
                <w:sz w:val="28"/>
                <w:szCs w:val="28"/>
              </w:rPr>
            </w:pPr>
            <w:r>
              <w:rPr>
                <w:rFonts w:hint="eastAsia" w:ascii="宋体" w:hAnsi="宋体" w:eastAsia="宋体" w:cs="仿宋_GB2312"/>
                <w:kern w:val="0"/>
                <w:sz w:val="28"/>
                <w:szCs w:val="28"/>
              </w:rPr>
              <w:t>柜门板材</w:t>
            </w:r>
          </w:p>
        </w:tc>
        <w:tc>
          <w:tcPr>
            <w:tcW w:w="4678" w:type="dxa"/>
          </w:tcPr>
          <w:p>
            <w:pPr>
              <w:spacing w:line="540" w:lineRule="exact"/>
              <w:jc w:val="center"/>
              <w:rPr>
                <w:rFonts w:ascii="宋体" w:hAnsi="宋体" w:eastAsia="宋体" w:cs="仿宋_GB2312"/>
                <w:kern w:val="0"/>
                <w:sz w:val="28"/>
                <w:szCs w:val="28"/>
              </w:rPr>
            </w:pPr>
            <w:r>
              <w:rPr>
                <w:rFonts w:hint="eastAsia" w:ascii="宋体" w:hAnsi="宋体" w:eastAsia="宋体" w:cs="仿宋_GB2312"/>
                <w:kern w:val="0"/>
                <w:sz w:val="28"/>
                <w:szCs w:val="28"/>
              </w:rPr>
              <w:t>1</w:t>
            </w:r>
            <w:r>
              <w:rPr>
                <w:rFonts w:ascii="宋体" w:hAnsi="宋体" w:eastAsia="宋体" w:cs="仿宋_GB2312"/>
                <w:kern w:val="0"/>
                <w:sz w:val="28"/>
                <w:szCs w:val="28"/>
              </w:rPr>
              <w:t>8</w:t>
            </w:r>
            <w:r>
              <w:rPr>
                <w:rFonts w:hint="eastAsia" w:ascii="宋体" w:hAnsi="宋体" w:eastAsia="宋体" w:cs="仿宋_GB2312"/>
                <w:kern w:val="0"/>
                <w:sz w:val="28"/>
                <w:szCs w:val="28"/>
              </w:rPr>
              <w:t>厘板，尺寸不小于2</w:t>
            </w:r>
            <w:r>
              <w:rPr>
                <w:rFonts w:ascii="宋体" w:hAnsi="宋体" w:eastAsia="宋体" w:cs="仿宋_GB2312"/>
                <w:kern w:val="0"/>
                <w:sz w:val="28"/>
                <w:szCs w:val="28"/>
              </w:rPr>
              <w:t>00*150mm</w:t>
            </w:r>
          </w:p>
          <w:p>
            <w:pPr>
              <w:spacing w:line="540" w:lineRule="exact"/>
              <w:jc w:val="center"/>
              <w:rPr>
                <w:rFonts w:ascii="宋体" w:hAnsi="宋体" w:eastAsia="宋体" w:cs="仿宋_GB2312"/>
                <w:kern w:val="0"/>
                <w:sz w:val="28"/>
                <w:szCs w:val="28"/>
              </w:rPr>
            </w:pPr>
            <w:r>
              <w:rPr>
                <w:rFonts w:hint="eastAsia" w:ascii="宋体" w:hAnsi="宋体" w:eastAsia="宋体" w:cs="仿宋_GB2312"/>
                <w:kern w:val="0"/>
                <w:sz w:val="28"/>
                <w:szCs w:val="28"/>
              </w:rPr>
              <w:t>板材上附带缓冲</w:t>
            </w:r>
            <w:r>
              <w:rPr>
                <w:rFonts w:ascii="宋体" w:hAnsi="宋体" w:eastAsia="宋体" w:cs="仿宋_GB2312"/>
                <w:kern w:val="0"/>
                <w:sz w:val="28"/>
                <w:szCs w:val="28"/>
              </w:rPr>
              <w:t>功能</w:t>
            </w:r>
            <w:r>
              <w:rPr>
                <w:rFonts w:hint="eastAsia" w:ascii="宋体" w:hAnsi="宋体" w:eastAsia="宋体" w:cs="仿宋_GB2312"/>
                <w:kern w:val="0"/>
                <w:sz w:val="28"/>
                <w:szCs w:val="28"/>
              </w:rPr>
              <w:t>柜门门铰、静音三节路轨、柜门锁具</w:t>
            </w:r>
          </w:p>
        </w:tc>
        <w:tc>
          <w:tcPr>
            <w:tcW w:w="1134" w:type="dxa"/>
          </w:tcPr>
          <w:p>
            <w:pPr>
              <w:spacing w:line="540" w:lineRule="exact"/>
              <w:jc w:val="center"/>
              <w:rPr>
                <w:rFonts w:ascii="宋体" w:hAnsi="宋体" w:eastAsia="宋体" w:cs="仿宋_GB2312"/>
                <w:kern w:val="0"/>
                <w:sz w:val="28"/>
                <w:szCs w:val="28"/>
              </w:rPr>
            </w:pPr>
            <w:r>
              <w:rPr>
                <w:rFonts w:hint="eastAsia" w:ascii="宋体" w:hAnsi="宋体" w:eastAsia="宋体" w:cs="仿宋_GB2312"/>
                <w:kern w:val="0"/>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tcPr>
          <w:p>
            <w:pPr>
              <w:spacing w:line="540" w:lineRule="exact"/>
              <w:jc w:val="center"/>
              <w:rPr>
                <w:rFonts w:ascii="宋体" w:hAnsi="宋体" w:eastAsia="宋体" w:cs="仿宋_GB2312"/>
                <w:kern w:val="0"/>
                <w:sz w:val="28"/>
                <w:szCs w:val="28"/>
              </w:rPr>
            </w:pPr>
            <w:r>
              <w:rPr>
                <w:rFonts w:hint="eastAsia" w:ascii="宋体" w:hAnsi="宋体" w:eastAsia="宋体" w:cs="仿宋_GB2312"/>
                <w:kern w:val="0"/>
                <w:sz w:val="28"/>
                <w:szCs w:val="28"/>
              </w:rPr>
              <w:t>高杆实验椅</w:t>
            </w:r>
          </w:p>
        </w:tc>
        <w:tc>
          <w:tcPr>
            <w:tcW w:w="4678" w:type="dxa"/>
          </w:tcPr>
          <w:p>
            <w:pPr>
              <w:spacing w:line="540" w:lineRule="exact"/>
              <w:jc w:val="center"/>
              <w:rPr>
                <w:rFonts w:ascii="宋体" w:hAnsi="宋体" w:eastAsia="宋体" w:cs="仿宋_GB2312"/>
                <w:kern w:val="0"/>
                <w:sz w:val="28"/>
                <w:szCs w:val="28"/>
              </w:rPr>
            </w:pPr>
            <w:r>
              <w:rPr>
                <w:rFonts w:hint="eastAsia" w:ascii="宋体" w:hAnsi="宋体" w:eastAsia="宋体" w:cs="仿宋_GB2312"/>
                <w:kern w:val="0"/>
                <w:sz w:val="28"/>
                <w:szCs w:val="28"/>
              </w:rPr>
              <w:t>南海基础研究中心家具第1</w:t>
            </w:r>
            <w:r>
              <w:rPr>
                <w:rFonts w:ascii="宋体" w:hAnsi="宋体" w:eastAsia="宋体" w:cs="仿宋_GB2312"/>
                <w:kern w:val="0"/>
                <w:sz w:val="28"/>
                <w:szCs w:val="28"/>
              </w:rPr>
              <w:t>2</w:t>
            </w:r>
            <w:r>
              <w:rPr>
                <w:rFonts w:hint="eastAsia" w:ascii="宋体" w:hAnsi="宋体" w:eastAsia="宋体" w:cs="仿宋_GB2312"/>
                <w:kern w:val="0"/>
                <w:sz w:val="28"/>
                <w:szCs w:val="28"/>
              </w:rPr>
              <w:t>项</w:t>
            </w:r>
          </w:p>
        </w:tc>
        <w:tc>
          <w:tcPr>
            <w:tcW w:w="1134" w:type="dxa"/>
          </w:tcPr>
          <w:p>
            <w:pPr>
              <w:spacing w:line="540" w:lineRule="exact"/>
              <w:jc w:val="center"/>
              <w:rPr>
                <w:rFonts w:ascii="宋体" w:hAnsi="宋体" w:eastAsia="宋体" w:cs="仿宋_GB2312"/>
                <w:kern w:val="0"/>
                <w:sz w:val="28"/>
                <w:szCs w:val="28"/>
              </w:rPr>
            </w:pPr>
            <w:r>
              <w:rPr>
                <w:rFonts w:hint="eastAsia" w:ascii="宋体" w:hAnsi="宋体" w:eastAsia="宋体" w:cs="仿宋_GB2312"/>
                <w:kern w:val="0"/>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tcPr>
          <w:p>
            <w:pPr>
              <w:spacing w:line="540" w:lineRule="exact"/>
              <w:jc w:val="center"/>
              <w:rPr>
                <w:rFonts w:ascii="宋体" w:hAnsi="宋体" w:eastAsia="宋体" w:cs="仿宋_GB2312"/>
                <w:kern w:val="0"/>
                <w:sz w:val="28"/>
                <w:szCs w:val="28"/>
              </w:rPr>
            </w:pPr>
            <w:r>
              <w:rPr>
                <w:rFonts w:hint="eastAsia" w:ascii="宋体" w:hAnsi="宋体" w:eastAsia="宋体" w:cs="仿宋_GB2312"/>
                <w:kern w:val="0"/>
                <w:sz w:val="28"/>
                <w:szCs w:val="28"/>
              </w:rPr>
              <w:t>会议椅</w:t>
            </w:r>
          </w:p>
        </w:tc>
        <w:tc>
          <w:tcPr>
            <w:tcW w:w="4678" w:type="dxa"/>
          </w:tcPr>
          <w:p>
            <w:pPr>
              <w:spacing w:line="540" w:lineRule="exact"/>
              <w:jc w:val="center"/>
              <w:rPr>
                <w:rFonts w:ascii="宋体" w:hAnsi="宋体" w:eastAsia="宋体" w:cs="仿宋_GB2312"/>
                <w:kern w:val="0"/>
                <w:sz w:val="28"/>
                <w:szCs w:val="28"/>
              </w:rPr>
            </w:pPr>
            <w:r>
              <w:rPr>
                <w:rFonts w:hint="eastAsia" w:ascii="宋体" w:hAnsi="宋体" w:eastAsia="宋体" w:cs="仿宋_GB2312"/>
                <w:kern w:val="0"/>
                <w:sz w:val="28"/>
                <w:szCs w:val="28"/>
              </w:rPr>
              <w:t>南海转化研究中心办公家具第1</w:t>
            </w:r>
            <w:r>
              <w:rPr>
                <w:rFonts w:ascii="宋体" w:hAnsi="宋体" w:eastAsia="宋体" w:cs="仿宋_GB2312"/>
                <w:kern w:val="0"/>
                <w:sz w:val="28"/>
                <w:szCs w:val="28"/>
              </w:rPr>
              <w:t>0</w:t>
            </w:r>
            <w:r>
              <w:rPr>
                <w:rFonts w:hint="eastAsia" w:ascii="宋体" w:hAnsi="宋体" w:eastAsia="宋体" w:cs="仿宋_GB2312"/>
                <w:kern w:val="0"/>
                <w:sz w:val="28"/>
                <w:szCs w:val="28"/>
              </w:rPr>
              <w:t>项</w:t>
            </w:r>
          </w:p>
        </w:tc>
        <w:tc>
          <w:tcPr>
            <w:tcW w:w="1134" w:type="dxa"/>
          </w:tcPr>
          <w:p>
            <w:pPr>
              <w:spacing w:line="540" w:lineRule="exact"/>
              <w:jc w:val="center"/>
              <w:rPr>
                <w:rFonts w:ascii="宋体" w:hAnsi="宋体" w:eastAsia="宋体" w:cs="仿宋_GB2312"/>
                <w:kern w:val="0"/>
                <w:sz w:val="28"/>
                <w:szCs w:val="28"/>
              </w:rPr>
            </w:pPr>
            <w:r>
              <w:rPr>
                <w:rFonts w:hint="eastAsia" w:ascii="宋体" w:hAnsi="宋体" w:eastAsia="宋体" w:cs="仿宋_GB2312"/>
                <w:kern w:val="0"/>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tcPr>
          <w:p>
            <w:pPr>
              <w:spacing w:line="540" w:lineRule="exact"/>
              <w:jc w:val="center"/>
              <w:rPr>
                <w:rFonts w:ascii="宋体" w:hAnsi="宋体" w:eastAsia="宋体" w:cs="仿宋_GB2312"/>
                <w:kern w:val="0"/>
                <w:sz w:val="28"/>
                <w:szCs w:val="28"/>
              </w:rPr>
            </w:pPr>
            <w:r>
              <w:rPr>
                <w:rFonts w:hint="eastAsia" w:ascii="宋体" w:hAnsi="宋体" w:eastAsia="宋体" w:cs="仿宋_GB2312"/>
                <w:kern w:val="0"/>
                <w:sz w:val="28"/>
                <w:szCs w:val="28"/>
              </w:rPr>
              <w:t>公共区办公椅</w:t>
            </w:r>
          </w:p>
        </w:tc>
        <w:tc>
          <w:tcPr>
            <w:tcW w:w="4678" w:type="dxa"/>
          </w:tcPr>
          <w:p>
            <w:pPr>
              <w:spacing w:line="540" w:lineRule="exact"/>
              <w:jc w:val="center"/>
              <w:rPr>
                <w:rFonts w:ascii="宋体" w:hAnsi="宋体" w:eastAsia="宋体" w:cs="仿宋_GB2312"/>
                <w:kern w:val="0"/>
                <w:sz w:val="28"/>
                <w:szCs w:val="28"/>
              </w:rPr>
            </w:pPr>
            <w:r>
              <w:rPr>
                <w:rFonts w:hint="eastAsia" w:ascii="宋体" w:hAnsi="宋体" w:eastAsia="宋体" w:cs="仿宋_GB2312"/>
                <w:kern w:val="0"/>
                <w:sz w:val="28"/>
                <w:szCs w:val="28"/>
              </w:rPr>
              <w:t>南海制剂中心办公家具第</w:t>
            </w:r>
            <w:r>
              <w:rPr>
                <w:rFonts w:ascii="宋体" w:hAnsi="宋体" w:eastAsia="宋体" w:cs="仿宋_GB2312"/>
                <w:kern w:val="0"/>
                <w:sz w:val="28"/>
                <w:szCs w:val="28"/>
              </w:rPr>
              <w:t>2</w:t>
            </w:r>
            <w:r>
              <w:rPr>
                <w:rFonts w:hint="eastAsia" w:ascii="宋体" w:hAnsi="宋体" w:eastAsia="宋体" w:cs="仿宋_GB2312"/>
                <w:kern w:val="0"/>
                <w:sz w:val="28"/>
                <w:szCs w:val="28"/>
              </w:rPr>
              <w:t>项</w:t>
            </w:r>
          </w:p>
        </w:tc>
        <w:tc>
          <w:tcPr>
            <w:tcW w:w="1134" w:type="dxa"/>
          </w:tcPr>
          <w:p>
            <w:pPr>
              <w:spacing w:line="540" w:lineRule="exact"/>
              <w:jc w:val="center"/>
              <w:rPr>
                <w:rFonts w:ascii="宋体" w:hAnsi="宋体" w:eastAsia="宋体" w:cs="仿宋_GB2312"/>
                <w:kern w:val="0"/>
                <w:sz w:val="28"/>
                <w:szCs w:val="28"/>
              </w:rPr>
            </w:pPr>
            <w:r>
              <w:rPr>
                <w:rFonts w:hint="eastAsia" w:ascii="宋体" w:hAnsi="宋体" w:eastAsia="宋体" w:cs="仿宋_GB2312"/>
                <w:kern w:val="0"/>
                <w:sz w:val="28"/>
                <w:szCs w:val="28"/>
              </w:rPr>
              <w:t>1</w:t>
            </w:r>
          </w:p>
        </w:tc>
      </w:tr>
    </w:tbl>
    <w:p>
      <w:pPr>
        <w:adjustRightInd w:val="0"/>
        <w:snapToGrid w:val="0"/>
        <w:spacing w:line="540" w:lineRule="exact"/>
        <w:jc w:val="left"/>
        <w:rPr>
          <w:rFonts w:ascii="宋体" w:hAnsi="宋体" w:eastAsia="宋体" w:cs="仿宋_GB2312"/>
          <w:b/>
          <w:sz w:val="28"/>
          <w:szCs w:val="28"/>
        </w:rPr>
      </w:pPr>
      <w:r>
        <w:rPr>
          <w:rFonts w:hint="eastAsia" w:ascii="宋体" w:hAnsi="宋体" w:eastAsia="宋体" w:cs="仿宋_GB2312"/>
          <w:b/>
          <w:sz w:val="28"/>
          <w:szCs w:val="28"/>
        </w:rPr>
        <w:t>三、采购项目商务要求</w:t>
      </w:r>
    </w:p>
    <w:p>
      <w:pPr>
        <w:adjustRightInd w:val="0"/>
        <w:snapToGrid w:val="0"/>
        <w:spacing w:line="540" w:lineRule="exact"/>
        <w:rPr>
          <w:rFonts w:ascii="宋体" w:hAnsi="宋体" w:eastAsia="宋体" w:cs="仿宋_GB2312"/>
          <w:sz w:val="28"/>
          <w:szCs w:val="28"/>
        </w:rPr>
      </w:pPr>
      <w:r>
        <w:rPr>
          <w:rFonts w:hint="eastAsia" w:ascii="宋体" w:hAnsi="宋体" w:eastAsia="宋体" w:cs="仿宋_GB2312"/>
          <w:sz w:val="28"/>
          <w:szCs w:val="28"/>
        </w:rPr>
        <w:t>1、供货要求：</w:t>
      </w:r>
    </w:p>
    <w:p>
      <w:pPr>
        <w:adjustRightInd w:val="0"/>
        <w:snapToGrid w:val="0"/>
        <w:spacing w:line="540" w:lineRule="exact"/>
        <w:rPr>
          <w:rFonts w:ascii="宋体" w:hAnsi="宋体" w:eastAsia="宋体" w:cs="仿宋_GB2312"/>
          <w:sz w:val="28"/>
          <w:szCs w:val="28"/>
        </w:rPr>
      </w:pPr>
      <w:r>
        <w:rPr>
          <w:rFonts w:hint="eastAsia" w:ascii="宋体" w:hAnsi="宋体" w:eastAsia="宋体" w:cs="仿宋_GB2312"/>
          <w:sz w:val="28"/>
          <w:szCs w:val="28"/>
        </w:rPr>
        <w:t>▲1）产品质量应符合中华人民共和国国家安全质量标准、环保标准{</w:t>
      </w:r>
      <w:r>
        <w:rPr>
          <w:rFonts w:ascii="Arial" w:hAnsi="Arial" w:cs="Arial"/>
          <w:b/>
          <w:bCs/>
          <w:szCs w:val="21"/>
        </w:rPr>
        <w:t>《</w:t>
      </w:r>
      <w:r>
        <w:fldChar w:fldCharType="begin"/>
      </w:r>
      <w:r>
        <w:instrText xml:space="preserve"> HYPERLINK "https://baike.baidu.com/item/%E5%AE%A4%E5%86%85%E7%A9%BA%E6%B0%94%E8%B4%A8%E9%87%8F%E6%A0%87%E5%87%86" \t "_blank" </w:instrText>
      </w:r>
      <w:r>
        <w:fldChar w:fldCharType="separate"/>
      </w:r>
      <w:r>
        <w:rPr>
          <w:rFonts w:ascii="Arial" w:hAnsi="Arial" w:cs="Arial"/>
          <w:b/>
          <w:bCs/>
          <w:szCs w:val="21"/>
        </w:rPr>
        <w:t>室内空气质量标准</w:t>
      </w:r>
      <w:r>
        <w:rPr>
          <w:rFonts w:ascii="Arial" w:hAnsi="Arial" w:cs="Arial"/>
          <w:b/>
          <w:bCs/>
          <w:szCs w:val="21"/>
        </w:rPr>
        <w:fldChar w:fldCharType="end"/>
      </w:r>
      <w:r>
        <w:rPr>
          <w:rFonts w:ascii="Arial" w:hAnsi="Arial" w:cs="Arial"/>
          <w:b/>
          <w:bCs/>
          <w:szCs w:val="21"/>
        </w:rPr>
        <w:t>》</w:t>
      </w:r>
      <w:r>
        <w:rPr>
          <w:rFonts w:ascii="Arial" w:hAnsi="Arial" w:cs="Arial"/>
          <w:szCs w:val="21"/>
        </w:rPr>
        <w:t>GB/T18883-2002</w:t>
      </w:r>
      <w:r>
        <w:rPr>
          <w:rFonts w:ascii="宋体" w:hAnsi="宋体" w:eastAsia="宋体" w:cs="仿宋_GB2312"/>
          <w:sz w:val="28"/>
          <w:szCs w:val="28"/>
        </w:rPr>
        <w:t>}</w:t>
      </w:r>
      <w:r>
        <w:rPr>
          <w:rFonts w:hint="eastAsia" w:ascii="宋体" w:hAnsi="宋体" w:eastAsia="宋体" w:cs="仿宋_GB2312"/>
          <w:sz w:val="28"/>
          <w:szCs w:val="28"/>
        </w:rPr>
        <w:t>、行业标准或货物来源国官方标准；</w:t>
      </w:r>
    </w:p>
    <w:p>
      <w:pPr>
        <w:adjustRightInd w:val="0"/>
        <w:snapToGrid w:val="0"/>
        <w:spacing w:line="540" w:lineRule="exact"/>
        <w:rPr>
          <w:rFonts w:ascii="宋体" w:hAnsi="宋体" w:eastAsia="宋体" w:cs="仿宋_GB2312"/>
          <w:sz w:val="28"/>
          <w:szCs w:val="28"/>
        </w:rPr>
      </w:pPr>
      <w:r>
        <w:rPr>
          <w:rFonts w:hint="eastAsia" w:ascii="宋体" w:hAnsi="宋体" w:eastAsia="宋体" w:cs="仿宋_GB2312"/>
          <w:sz w:val="28"/>
          <w:szCs w:val="28"/>
        </w:rPr>
        <w:t>2）产品所有技术性能规格及参数，应符合竞争性谈判文件所要求的技术标准及生产厂商公开的宣传资料和生产厂商官方网站宣传内容的标准要求。</w:t>
      </w:r>
    </w:p>
    <w:p>
      <w:pPr>
        <w:adjustRightInd w:val="0"/>
        <w:snapToGrid w:val="0"/>
        <w:spacing w:line="540" w:lineRule="exact"/>
        <w:rPr>
          <w:rFonts w:ascii="宋体" w:hAnsi="宋体" w:eastAsia="宋体" w:cs="仿宋_GB2312"/>
          <w:sz w:val="28"/>
          <w:szCs w:val="28"/>
        </w:rPr>
      </w:pPr>
      <w:r>
        <w:rPr>
          <w:rFonts w:ascii="宋体" w:hAnsi="宋体" w:eastAsia="宋体" w:cs="仿宋_GB2312"/>
          <w:sz w:val="28"/>
          <w:szCs w:val="28"/>
        </w:rPr>
        <w:t>3</w:t>
      </w:r>
      <w:r>
        <w:rPr>
          <w:rFonts w:hint="eastAsia" w:ascii="宋体" w:hAnsi="宋体" w:eastAsia="宋体" w:cs="仿宋_GB2312"/>
          <w:sz w:val="28"/>
          <w:szCs w:val="28"/>
        </w:rPr>
        <w:t>）</w:t>
      </w:r>
      <w:bookmarkStart w:id="3" w:name="_Hlk78450574"/>
      <w:r>
        <w:rPr>
          <w:rFonts w:hint="eastAsia" w:ascii="宋体" w:hAnsi="宋体" w:eastAsia="宋体" w:cs="仿宋_GB2312"/>
          <w:sz w:val="28"/>
          <w:szCs w:val="28"/>
        </w:rPr>
        <w:t>中标人</w:t>
      </w:r>
      <w:bookmarkEnd w:id="3"/>
      <w:r>
        <w:rPr>
          <w:rFonts w:hint="eastAsia" w:ascii="宋体" w:hAnsi="宋体" w:eastAsia="宋体" w:cs="仿宋_GB2312"/>
          <w:sz w:val="28"/>
          <w:szCs w:val="28"/>
        </w:rPr>
        <w:t>应保证提供的产品是全新未使用过的原厂合格正品（包括零部件），表面无划损、无任何缺陷隐患，在中国境内可依常规安全合法使用。</w:t>
      </w:r>
    </w:p>
    <w:p>
      <w:pPr>
        <w:adjustRightInd w:val="0"/>
        <w:snapToGrid w:val="0"/>
        <w:spacing w:line="540" w:lineRule="exact"/>
        <w:rPr>
          <w:rFonts w:ascii="宋体" w:hAnsi="宋体" w:eastAsia="宋体" w:cs="仿宋_GB2312"/>
          <w:sz w:val="28"/>
          <w:szCs w:val="28"/>
        </w:rPr>
      </w:pPr>
      <w:bookmarkStart w:id="4" w:name="_Hlk78961059"/>
      <w:r>
        <w:rPr>
          <w:rFonts w:hint="eastAsia" w:ascii="宋体" w:hAnsi="宋体" w:eastAsia="宋体"/>
          <w:sz w:val="28"/>
          <w:szCs w:val="28"/>
        </w:rPr>
        <w:t>★</w:t>
      </w:r>
      <w:r>
        <w:rPr>
          <w:rFonts w:hint="eastAsia" w:ascii="宋体" w:hAnsi="宋体" w:eastAsia="宋体" w:cs="仿宋_GB2312"/>
          <w:sz w:val="28"/>
          <w:szCs w:val="28"/>
        </w:rPr>
        <w:t>4</w:t>
      </w:r>
      <w:r>
        <w:rPr>
          <w:rFonts w:ascii="宋体" w:hAnsi="宋体" w:eastAsia="宋体" w:cs="仿宋_GB2312"/>
          <w:sz w:val="28"/>
          <w:szCs w:val="28"/>
        </w:rPr>
        <w:t>)</w:t>
      </w:r>
      <w:r>
        <w:rPr>
          <w:rFonts w:hint="eastAsia" w:ascii="宋体" w:hAnsi="宋体" w:eastAsia="宋体" w:cs="仿宋_GB2312"/>
          <w:sz w:val="28"/>
          <w:szCs w:val="28"/>
        </w:rPr>
        <w:t xml:space="preserve"> 中标人需提交供货承诺函，承诺中标结果确认后（以中标结果公示结束之日</w:t>
      </w:r>
      <w:bookmarkEnd w:id="4"/>
      <w:r>
        <w:rPr>
          <w:rFonts w:hint="eastAsia" w:ascii="宋体" w:hAnsi="宋体" w:eastAsia="宋体" w:cs="仿宋_GB2312"/>
          <w:sz w:val="28"/>
          <w:szCs w:val="28"/>
        </w:rPr>
        <w:t>起算），</w:t>
      </w:r>
      <w:r>
        <w:rPr>
          <w:rFonts w:ascii="宋体" w:hAnsi="宋体" w:eastAsia="宋体" w:cs="仿宋_GB2312"/>
          <w:sz w:val="28"/>
          <w:szCs w:val="28"/>
        </w:rPr>
        <w:t>18</w:t>
      </w:r>
      <w:r>
        <w:rPr>
          <w:rFonts w:hint="eastAsia" w:ascii="宋体" w:hAnsi="宋体" w:eastAsia="宋体" w:cs="仿宋_GB2312"/>
          <w:sz w:val="28"/>
          <w:szCs w:val="28"/>
        </w:rPr>
        <w:t>个日历日内全部交货，完成家具安装工作，且供货产品与报价实物图片相符无差异。</w:t>
      </w:r>
    </w:p>
    <w:p>
      <w:pPr>
        <w:widowControl/>
        <w:spacing w:line="540" w:lineRule="exact"/>
        <w:jc w:val="left"/>
        <w:rPr>
          <w:rFonts w:ascii="宋体" w:hAnsi="宋体" w:eastAsia="宋体" w:cs="仿宋_GB2312"/>
          <w:sz w:val="28"/>
          <w:szCs w:val="28"/>
        </w:rPr>
      </w:pPr>
      <w:r>
        <w:rPr>
          <w:rFonts w:hint="eastAsia" w:ascii="宋体" w:hAnsi="宋体" w:eastAsia="宋体" w:cs="仿宋_GB2312"/>
          <w:sz w:val="28"/>
          <w:szCs w:val="28"/>
        </w:rPr>
        <w:t>2、质保期及售后服务</w:t>
      </w:r>
    </w:p>
    <w:p>
      <w:pPr>
        <w:spacing w:line="540" w:lineRule="exact"/>
        <w:outlineLvl w:val="0"/>
        <w:rPr>
          <w:rFonts w:ascii="宋体" w:hAnsi="宋体" w:eastAsia="宋体" w:cs="仿宋_GB2312"/>
          <w:sz w:val="28"/>
          <w:szCs w:val="28"/>
        </w:rPr>
      </w:pPr>
      <w:r>
        <w:rPr>
          <w:rFonts w:hint="eastAsia" w:ascii="宋体" w:hAnsi="宋体" w:eastAsia="宋体" w:cs="仿宋_GB2312"/>
          <w:sz w:val="28"/>
          <w:szCs w:val="28"/>
        </w:rPr>
        <w:t>1）保质期至少</w:t>
      </w:r>
      <w:r>
        <w:rPr>
          <w:rFonts w:ascii="宋体" w:hAnsi="宋体" w:eastAsia="宋体" w:cs="仿宋_GB2312"/>
          <w:sz w:val="28"/>
          <w:szCs w:val="28"/>
        </w:rPr>
        <w:t>3</w:t>
      </w:r>
      <w:r>
        <w:rPr>
          <w:rFonts w:hint="eastAsia" w:ascii="宋体" w:hAnsi="宋体" w:eastAsia="宋体" w:cs="仿宋_GB2312"/>
          <w:sz w:val="28"/>
          <w:szCs w:val="28"/>
        </w:rPr>
        <w:t>年</w:t>
      </w:r>
    </w:p>
    <w:p>
      <w:pPr>
        <w:spacing w:line="540" w:lineRule="exact"/>
        <w:outlineLvl w:val="0"/>
        <w:rPr>
          <w:rFonts w:ascii="宋体" w:hAnsi="宋体" w:eastAsia="宋体" w:cs="仿宋_GB2312"/>
          <w:sz w:val="28"/>
          <w:szCs w:val="28"/>
        </w:rPr>
      </w:pPr>
      <w:r>
        <w:rPr>
          <w:rFonts w:hint="eastAsia" w:ascii="宋体" w:hAnsi="宋体" w:eastAsia="宋体" w:cs="仿宋_GB2312"/>
          <w:sz w:val="28"/>
          <w:szCs w:val="28"/>
        </w:rPr>
        <w:t>2）免费质保期内，因产品质量问题或供方责任而造成货物短期停用时，则免费质保期相应顺延。</w:t>
      </w:r>
    </w:p>
    <w:p>
      <w:pPr>
        <w:spacing w:line="540" w:lineRule="exact"/>
        <w:ind w:left="280" w:hanging="280" w:hangingChars="100"/>
        <w:outlineLvl w:val="0"/>
        <w:rPr>
          <w:rFonts w:ascii="宋体" w:hAnsi="宋体" w:eastAsia="宋体" w:cs="仿宋_GB2312"/>
          <w:sz w:val="28"/>
          <w:szCs w:val="28"/>
        </w:rPr>
      </w:pPr>
      <w:r>
        <w:rPr>
          <w:rFonts w:ascii="宋体" w:hAnsi="宋体" w:eastAsia="宋体" w:cs="仿宋_GB2312"/>
          <w:sz w:val="28"/>
          <w:szCs w:val="28"/>
        </w:rPr>
        <w:t>3</w:t>
      </w:r>
      <w:r>
        <w:rPr>
          <w:rFonts w:hint="eastAsia" w:ascii="宋体" w:hAnsi="宋体" w:eastAsia="宋体" w:cs="仿宋_GB2312"/>
          <w:sz w:val="28"/>
          <w:szCs w:val="28"/>
        </w:rPr>
        <w:t>）公司应在收到采购人通知后2小时或以内响应，4小时或以内派人员到现场维修，所有货物维修服务方式均为竞标人派维修技术人员到用户货物使用现场维修。</w:t>
      </w:r>
    </w:p>
    <w:p>
      <w:pPr>
        <w:spacing w:line="540" w:lineRule="exact"/>
        <w:outlineLvl w:val="0"/>
        <w:rPr>
          <w:rFonts w:ascii="宋体" w:hAnsi="宋体" w:eastAsia="宋体" w:cs="仿宋_GB2312"/>
          <w:sz w:val="28"/>
          <w:szCs w:val="28"/>
        </w:rPr>
      </w:pPr>
      <w:r>
        <w:rPr>
          <w:rFonts w:hint="eastAsia" w:ascii="宋体" w:hAnsi="宋体" w:eastAsia="宋体" w:cs="仿宋_GB2312"/>
          <w:sz w:val="28"/>
          <w:szCs w:val="28"/>
        </w:rPr>
        <w:t>3、付款方式</w:t>
      </w:r>
    </w:p>
    <w:p>
      <w:pPr>
        <w:spacing w:line="360" w:lineRule="auto"/>
        <w:rPr>
          <w:rFonts w:ascii="宋体" w:hAnsi="宋体" w:eastAsia="宋体" w:cs="仿宋_GB2312"/>
          <w:sz w:val="28"/>
          <w:szCs w:val="28"/>
        </w:rPr>
      </w:pPr>
      <w:r>
        <w:rPr>
          <w:rFonts w:hint="eastAsia" w:ascii="宋体" w:hAnsi="宋体" w:eastAsia="宋体" w:cs="仿宋_GB2312"/>
          <w:sz w:val="28"/>
          <w:szCs w:val="28"/>
        </w:rPr>
        <w:t>本项目单价包干，数量按实际结算。货物安装、验收合格交付使用后，中标人凭采购人出具的安装验收证明，结算表等资料交付采购方并由采购方审计部门审核结算完成后，中标人开具正式发票交给采购人，采购人在三个月内向中标人支付合同总额的95%，余额5%在保质保用期满后的一个月内由采购人向中标人支付。</w:t>
      </w:r>
    </w:p>
    <w:p>
      <w:pPr>
        <w:spacing w:line="540" w:lineRule="exact"/>
        <w:jc w:val="left"/>
        <w:rPr>
          <w:rFonts w:ascii="宋体" w:hAnsi="宋体" w:eastAsia="宋体"/>
          <w:sz w:val="28"/>
          <w:szCs w:val="28"/>
        </w:rPr>
      </w:pPr>
      <w:r>
        <w:rPr>
          <w:rFonts w:ascii="宋体" w:hAnsi="宋体" w:eastAsia="宋体"/>
          <w:sz w:val="28"/>
          <w:szCs w:val="28"/>
        </w:rPr>
        <w:t>4</w:t>
      </w:r>
      <w:r>
        <w:rPr>
          <w:rFonts w:hint="eastAsia" w:ascii="宋体" w:hAnsi="宋体" w:eastAsia="宋体"/>
          <w:sz w:val="28"/>
          <w:szCs w:val="28"/>
        </w:rPr>
        <w:t>、</w:t>
      </w:r>
      <w:r>
        <w:rPr>
          <w:rFonts w:ascii="宋体" w:hAnsi="宋体" w:eastAsia="宋体"/>
          <w:sz w:val="28"/>
          <w:szCs w:val="28"/>
        </w:rPr>
        <w:t>报价方式</w:t>
      </w:r>
    </w:p>
    <w:p>
      <w:pPr>
        <w:spacing w:line="540" w:lineRule="exact"/>
        <w:jc w:val="left"/>
        <w:rPr>
          <w:rFonts w:ascii="宋体" w:hAnsi="宋体" w:eastAsia="宋体"/>
          <w:sz w:val="28"/>
          <w:szCs w:val="28"/>
        </w:rPr>
      </w:pPr>
      <w:bookmarkStart w:id="5" w:name="_Hlk24017633"/>
      <w:r>
        <w:rPr>
          <w:rFonts w:hint="eastAsia" w:ascii="宋体" w:hAnsi="宋体" w:eastAsia="宋体"/>
          <w:sz w:val="28"/>
          <w:szCs w:val="28"/>
        </w:rPr>
        <w:t>（1）</w:t>
      </w:r>
      <w:r>
        <w:rPr>
          <w:rFonts w:ascii="宋体" w:hAnsi="宋体" w:eastAsia="宋体"/>
          <w:sz w:val="28"/>
          <w:szCs w:val="28"/>
        </w:rPr>
        <w:t>本项目</w:t>
      </w:r>
      <w:r>
        <w:rPr>
          <w:rFonts w:hint="eastAsia" w:ascii="宋体" w:hAnsi="宋体" w:eastAsia="宋体"/>
          <w:sz w:val="28"/>
          <w:szCs w:val="28"/>
        </w:rPr>
        <w:t>需按报价表格式固定报价，项目总价将作为价格分计算依据，若意向公司所</w:t>
      </w:r>
      <w:bookmarkEnd w:id="5"/>
      <w:r>
        <w:rPr>
          <w:rFonts w:hint="eastAsia" w:ascii="宋体" w:hAnsi="宋体" w:eastAsia="宋体"/>
          <w:sz w:val="28"/>
          <w:szCs w:val="28"/>
        </w:rPr>
        <w:t>报产品</w:t>
      </w:r>
      <w:r>
        <w:rPr>
          <w:rFonts w:ascii="宋体" w:hAnsi="宋体" w:eastAsia="宋体"/>
          <w:sz w:val="28"/>
          <w:szCs w:val="28"/>
        </w:rPr>
        <w:t>单价</w:t>
      </w:r>
      <w:r>
        <w:rPr>
          <w:rFonts w:hint="eastAsia" w:ascii="宋体" w:hAnsi="宋体" w:eastAsia="宋体"/>
          <w:sz w:val="28"/>
          <w:szCs w:val="28"/>
        </w:rPr>
        <w:t>与总价计算有冲突</w:t>
      </w:r>
      <w:r>
        <w:rPr>
          <w:rFonts w:ascii="宋体" w:hAnsi="宋体" w:eastAsia="宋体"/>
          <w:sz w:val="28"/>
          <w:szCs w:val="28"/>
        </w:rPr>
        <w:t>，</w:t>
      </w:r>
      <w:r>
        <w:rPr>
          <w:rFonts w:hint="eastAsia" w:ascii="宋体" w:hAnsi="宋体" w:eastAsia="宋体"/>
          <w:sz w:val="28"/>
          <w:szCs w:val="28"/>
        </w:rPr>
        <w:t>采购人有权选择采信有利于采购方的价格计算方式</w:t>
      </w:r>
      <w:r>
        <w:rPr>
          <w:rFonts w:ascii="宋体" w:hAnsi="宋体" w:eastAsia="宋体"/>
          <w:sz w:val="28"/>
          <w:szCs w:val="28"/>
        </w:rPr>
        <w:t>。</w:t>
      </w:r>
    </w:p>
    <w:p>
      <w:pPr>
        <w:spacing w:line="540" w:lineRule="exact"/>
        <w:jc w:val="left"/>
        <w:rPr>
          <w:rFonts w:ascii="宋体" w:hAnsi="宋体" w:eastAsia="宋体"/>
          <w:sz w:val="28"/>
          <w:szCs w:val="28"/>
        </w:rPr>
      </w:pPr>
      <w:r>
        <w:rPr>
          <w:rFonts w:hint="eastAsia" w:ascii="宋体" w:hAnsi="宋体" w:eastAsia="宋体" w:cs="仿宋_GB2312"/>
          <w:sz w:val="28"/>
          <w:szCs w:val="28"/>
        </w:rPr>
        <w:t>▲</w:t>
      </w:r>
      <w:r>
        <w:rPr>
          <w:rFonts w:hint="eastAsia" w:ascii="宋体" w:hAnsi="宋体" w:eastAsia="宋体"/>
          <w:sz w:val="28"/>
          <w:szCs w:val="28"/>
        </w:rPr>
        <w:t>（2）</w:t>
      </w:r>
      <w:r>
        <w:rPr>
          <w:rFonts w:ascii="宋体" w:hAnsi="宋体" w:eastAsia="宋体"/>
          <w:sz w:val="28"/>
          <w:szCs w:val="28"/>
        </w:rPr>
        <w:t>报价中应包括</w:t>
      </w:r>
      <w:r>
        <w:rPr>
          <w:rFonts w:hint="eastAsia" w:ascii="宋体" w:hAnsi="宋体" w:eastAsia="宋体" w:cs="仿宋_GB2312"/>
          <w:kern w:val="0"/>
          <w:sz w:val="28"/>
          <w:szCs w:val="28"/>
        </w:rPr>
        <w:t>税金、运费、安装人工费、光触媒除味除甲醛费用</w:t>
      </w:r>
      <w:r>
        <w:rPr>
          <w:rFonts w:ascii="宋体" w:hAnsi="宋体" w:eastAsia="宋体"/>
          <w:sz w:val="28"/>
          <w:szCs w:val="28"/>
        </w:rPr>
        <w:t>等所有费用。</w:t>
      </w:r>
    </w:p>
    <w:p>
      <w:pPr>
        <w:spacing w:line="540" w:lineRule="exact"/>
        <w:jc w:val="left"/>
        <w:rPr>
          <w:rFonts w:ascii="宋体" w:hAnsi="宋体" w:eastAsia="宋体"/>
          <w:sz w:val="28"/>
          <w:szCs w:val="28"/>
        </w:rPr>
      </w:pPr>
    </w:p>
    <w:p>
      <w:pPr>
        <w:spacing w:line="540" w:lineRule="exact"/>
        <w:jc w:val="left"/>
        <w:rPr>
          <w:rFonts w:ascii="宋体" w:hAnsi="宋体" w:eastAsia="宋体"/>
          <w:sz w:val="28"/>
          <w:szCs w:val="28"/>
        </w:rPr>
      </w:pPr>
    </w:p>
    <w:p>
      <w:pPr>
        <w:spacing w:line="540" w:lineRule="exact"/>
        <w:jc w:val="left"/>
        <w:rPr>
          <w:rFonts w:ascii="宋体" w:hAnsi="宋体" w:eastAsia="宋体"/>
          <w:sz w:val="28"/>
          <w:szCs w:val="28"/>
        </w:rPr>
      </w:pPr>
    </w:p>
    <w:p>
      <w:pPr>
        <w:spacing w:line="540" w:lineRule="exact"/>
        <w:jc w:val="left"/>
        <w:rPr>
          <w:rFonts w:ascii="宋体" w:hAnsi="宋体" w:eastAsia="宋体"/>
          <w:sz w:val="28"/>
          <w:szCs w:val="28"/>
        </w:rPr>
      </w:pPr>
    </w:p>
    <w:p>
      <w:pPr>
        <w:spacing w:line="540" w:lineRule="exact"/>
        <w:jc w:val="left"/>
        <w:rPr>
          <w:rFonts w:ascii="宋体" w:hAnsi="宋体" w:eastAsia="宋体"/>
          <w:sz w:val="28"/>
          <w:szCs w:val="28"/>
        </w:rPr>
      </w:pPr>
    </w:p>
    <w:tbl>
      <w:tblPr>
        <w:tblStyle w:val="8"/>
        <w:tblW w:w="10633" w:type="dxa"/>
        <w:tblInd w:w="-709" w:type="dxa"/>
        <w:tblLayout w:type="autofit"/>
        <w:tblCellMar>
          <w:top w:w="0" w:type="dxa"/>
          <w:left w:w="108" w:type="dxa"/>
          <w:bottom w:w="0" w:type="dxa"/>
          <w:right w:w="108" w:type="dxa"/>
        </w:tblCellMar>
      </w:tblPr>
      <w:tblGrid>
        <w:gridCol w:w="567"/>
        <w:gridCol w:w="1135"/>
        <w:gridCol w:w="1275"/>
        <w:gridCol w:w="1701"/>
        <w:gridCol w:w="709"/>
        <w:gridCol w:w="709"/>
        <w:gridCol w:w="992"/>
        <w:gridCol w:w="1277"/>
        <w:gridCol w:w="991"/>
        <w:gridCol w:w="711"/>
        <w:gridCol w:w="566"/>
      </w:tblGrid>
      <w:tr>
        <w:tblPrEx>
          <w:tblCellMar>
            <w:top w:w="0" w:type="dxa"/>
            <w:left w:w="108" w:type="dxa"/>
            <w:bottom w:w="0" w:type="dxa"/>
            <w:right w:w="108" w:type="dxa"/>
          </w:tblCellMar>
        </w:tblPrEx>
        <w:trPr>
          <w:trHeight w:val="405" w:hRule="atLeast"/>
        </w:trPr>
        <w:tc>
          <w:tcPr>
            <w:tcW w:w="10633" w:type="dxa"/>
            <w:gridSpan w:val="11"/>
            <w:tcBorders>
              <w:top w:val="nil"/>
              <w:left w:val="nil"/>
              <w:bottom w:val="nil"/>
              <w:right w:val="nil"/>
            </w:tcBorders>
          </w:tcPr>
          <w:p>
            <w:pPr>
              <w:widowControl/>
              <w:jc w:val="center"/>
              <w:rPr>
                <w:rFonts w:ascii="宋体" w:hAnsi="宋体" w:eastAsia="宋体" w:cs="宋体"/>
                <w:b/>
                <w:bCs/>
                <w:kern w:val="0"/>
                <w:sz w:val="32"/>
                <w:szCs w:val="32"/>
              </w:rPr>
            </w:pPr>
            <w:r>
              <w:rPr>
                <w:rFonts w:hint="eastAsia" w:ascii="宋体" w:hAnsi="宋体" w:eastAsia="宋体" w:cs="宋体"/>
                <w:b/>
                <w:bCs/>
                <w:kern w:val="0"/>
                <w:sz w:val="32"/>
                <w:szCs w:val="32"/>
              </w:rPr>
              <w:t>一、南海基础研究中心办公家具报价清单</w:t>
            </w:r>
          </w:p>
        </w:tc>
      </w:tr>
      <w:tr>
        <w:tblPrEx>
          <w:tblCellMar>
            <w:top w:w="0" w:type="dxa"/>
            <w:left w:w="108" w:type="dxa"/>
            <w:bottom w:w="0" w:type="dxa"/>
            <w:right w:w="108" w:type="dxa"/>
          </w:tblCellMar>
        </w:tblPrEx>
        <w:trPr>
          <w:trHeight w:val="735" w:hRule="atLeast"/>
        </w:trPr>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序号</w:t>
            </w:r>
          </w:p>
        </w:tc>
        <w:tc>
          <w:tcPr>
            <w:tcW w:w="113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名称</w:t>
            </w:r>
          </w:p>
        </w:tc>
        <w:tc>
          <w:tcPr>
            <w:tcW w:w="127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科室位置</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规格</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单位</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数量</w:t>
            </w:r>
          </w:p>
        </w:tc>
        <w:tc>
          <w:tcPr>
            <w:tcW w:w="99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预算单价</w:t>
            </w:r>
          </w:p>
        </w:tc>
        <w:tc>
          <w:tcPr>
            <w:tcW w:w="127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公司单价</w:t>
            </w:r>
            <w:r>
              <w:rPr>
                <w:rFonts w:hint="eastAsia" w:ascii="宋体" w:hAnsi="宋体" w:eastAsia="宋体" w:cs="宋体"/>
                <w:b/>
                <w:bCs/>
                <w:kern w:val="0"/>
                <w:sz w:val="24"/>
                <w:szCs w:val="24"/>
              </w:rPr>
              <w:br w:type="textWrapping"/>
            </w:r>
            <w:r>
              <w:rPr>
                <w:rFonts w:hint="eastAsia" w:ascii="宋体" w:hAnsi="宋体" w:eastAsia="宋体" w:cs="宋体"/>
                <w:b/>
                <w:bCs/>
                <w:kern w:val="0"/>
                <w:sz w:val="24"/>
                <w:szCs w:val="24"/>
              </w:rPr>
              <w:t>(报价）</w:t>
            </w:r>
          </w:p>
        </w:tc>
        <w:tc>
          <w:tcPr>
            <w:tcW w:w="991" w:type="dxa"/>
            <w:tcBorders>
              <w:top w:val="single" w:color="auto" w:sz="4" w:space="0"/>
              <w:left w:val="nil"/>
              <w:bottom w:val="single" w:color="auto" w:sz="4" w:space="0"/>
              <w:right w:val="single" w:color="auto" w:sz="4" w:space="0"/>
            </w:tcBorders>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实物图片</w:t>
            </w:r>
          </w:p>
        </w:tc>
        <w:tc>
          <w:tcPr>
            <w:tcW w:w="12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总价报价</w:t>
            </w:r>
            <w:r>
              <w:rPr>
                <w:rFonts w:hint="eastAsia" w:ascii="宋体" w:hAnsi="宋体" w:eastAsia="宋体" w:cs="宋体"/>
                <w:b/>
                <w:bCs/>
                <w:kern w:val="0"/>
                <w:sz w:val="24"/>
                <w:szCs w:val="24"/>
              </w:rPr>
              <w:br w:type="textWrapping"/>
            </w:r>
            <w:r>
              <w:rPr>
                <w:rFonts w:hint="eastAsia" w:ascii="宋体" w:hAnsi="宋体" w:eastAsia="宋体" w:cs="宋体"/>
                <w:b/>
                <w:bCs/>
                <w:kern w:val="0"/>
                <w:sz w:val="24"/>
                <w:szCs w:val="24"/>
              </w:rPr>
              <w:t>(元)</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中班台</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4楼（PI1室)</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1600*800*750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套</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1460.00 </w:t>
            </w:r>
          </w:p>
        </w:tc>
        <w:tc>
          <w:tcPr>
            <w:tcW w:w="127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991" w:type="dxa"/>
            <w:tcBorders>
              <w:top w:val="single" w:color="auto" w:sz="4" w:space="0"/>
              <w:left w:val="nil"/>
              <w:bottom w:val="single" w:color="auto" w:sz="4" w:space="0"/>
              <w:right w:val="single" w:color="auto" w:sz="4" w:space="0"/>
            </w:tcBorders>
          </w:tcPr>
          <w:p>
            <w:pPr>
              <w:widowControl/>
              <w:jc w:val="center"/>
              <w:rPr>
                <w:rFonts w:ascii="Times New Roman" w:hAnsi="Times New Roman" w:eastAsia="宋体" w:cs="Times New Roman"/>
                <w:kern w:val="0"/>
                <w:sz w:val="20"/>
                <w:szCs w:val="20"/>
              </w:rPr>
            </w:pPr>
          </w:p>
        </w:tc>
        <w:tc>
          <w:tcPr>
            <w:tcW w:w="12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中班椅</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4楼（PI1室)</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套</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1300.00 </w:t>
            </w:r>
          </w:p>
        </w:tc>
        <w:tc>
          <w:tcPr>
            <w:tcW w:w="127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991" w:type="dxa"/>
            <w:tcBorders>
              <w:top w:val="single" w:color="auto" w:sz="4" w:space="0"/>
              <w:left w:val="nil"/>
              <w:bottom w:val="single" w:color="auto" w:sz="4" w:space="0"/>
              <w:right w:val="single" w:color="auto" w:sz="4" w:space="0"/>
            </w:tcBorders>
          </w:tcPr>
          <w:p>
            <w:pPr>
              <w:widowControl/>
              <w:jc w:val="center"/>
              <w:rPr>
                <w:rFonts w:ascii="Times New Roman" w:hAnsi="Times New Roman" w:eastAsia="宋体" w:cs="Times New Roman"/>
                <w:kern w:val="0"/>
                <w:sz w:val="20"/>
                <w:szCs w:val="20"/>
              </w:rPr>
            </w:pPr>
          </w:p>
        </w:tc>
        <w:tc>
          <w:tcPr>
            <w:tcW w:w="12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双人沙发</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4楼（PI1室)</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1500.00 </w:t>
            </w:r>
          </w:p>
        </w:tc>
        <w:tc>
          <w:tcPr>
            <w:tcW w:w="127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991" w:type="dxa"/>
            <w:tcBorders>
              <w:top w:val="single" w:color="auto" w:sz="4" w:space="0"/>
              <w:left w:val="nil"/>
              <w:bottom w:val="single" w:color="auto" w:sz="4" w:space="0"/>
              <w:right w:val="single" w:color="auto" w:sz="4" w:space="0"/>
            </w:tcBorders>
          </w:tcPr>
          <w:p>
            <w:pPr>
              <w:widowControl/>
              <w:jc w:val="center"/>
              <w:rPr>
                <w:rFonts w:ascii="Times New Roman" w:hAnsi="Times New Roman" w:eastAsia="宋体" w:cs="Times New Roman"/>
                <w:kern w:val="0"/>
                <w:sz w:val="20"/>
                <w:szCs w:val="20"/>
              </w:rPr>
            </w:pPr>
          </w:p>
        </w:tc>
        <w:tc>
          <w:tcPr>
            <w:tcW w:w="12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文件柜</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4楼（PI1室)</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900*400*2000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1100.00 </w:t>
            </w:r>
          </w:p>
        </w:tc>
        <w:tc>
          <w:tcPr>
            <w:tcW w:w="127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991" w:type="dxa"/>
            <w:tcBorders>
              <w:top w:val="single" w:color="auto" w:sz="4" w:space="0"/>
              <w:left w:val="nil"/>
              <w:bottom w:val="single" w:color="auto" w:sz="4" w:space="0"/>
              <w:right w:val="single" w:color="auto" w:sz="4" w:space="0"/>
            </w:tcBorders>
          </w:tcPr>
          <w:p>
            <w:pPr>
              <w:widowControl/>
              <w:jc w:val="center"/>
              <w:rPr>
                <w:rFonts w:ascii="Times New Roman" w:hAnsi="Times New Roman" w:eastAsia="宋体" w:cs="Times New Roman"/>
                <w:kern w:val="0"/>
                <w:sz w:val="20"/>
                <w:szCs w:val="20"/>
              </w:rPr>
            </w:pPr>
          </w:p>
        </w:tc>
        <w:tc>
          <w:tcPr>
            <w:tcW w:w="12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中班台</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4楼（PI2,3室)</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1400*700*750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套</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1050.00 </w:t>
            </w:r>
          </w:p>
        </w:tc>
        <w:tc>
          <w:tcPr>
            <w:tcW w:w="127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991" w:type="dxa"/>
            <w:tcBorders>
              <w:top w:val="single" w:color="auto" w:sz="4" w:space="0"/>
              <w:left w:val="nil"/>
              <w:bottom w:val="single" w:color="auto" w:sz="4" w:space="0"/>
              <w:right w:val="single" w:color="auto" w:sz="4" w:space="0"/>
            </w:tcBorders>
          </w:tcPr>
          <w:p>
            <w:pPr>
              <w:widowControl/>
              <w:jc w:val="center"/>
              <w:rPr>
                <w:rFonts w:ascii="Times New Roman" w:hAnsi="Times New Roman" w:eastAsia="宋体" w:cs="Times New Roman"/>
                <w:kern w:val="0"/>
                <w:sz w:val="20"/>
                <w:szCs w:val="20"/>
              </w:rPr>
            </w:pPr>
          </w:p>
        </w:tc>
        <w:tc>
          <w:tcPr>
            <w:tcW w:w="12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高靠背转椅</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4楼（PI2,3室)</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350.00 </w:t>
            </w:r>
          </w:p>
        </w:tc>
        <w:tc>
          <w:tcPr>
            <w:tcW w:w="127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991" w:type="dxa"/>
            <w:tcBorders>
              <w:top w:val="single" w:color="auto" w:sz="4" w:space="0"/>
              <w:left w:val="nil"/>
              <w:bottom w:val="single" w:color="auto" w:sz="4" w:space="0"/>
              <w:right w:val="single" w:color="auto" w:sz="4" w:space="0"/>
            </w:tcBorders>
          </w:tcPr>
          <w:p>
            <w:pPr>
              <w:widowControl/>
              <w:jc w:val="center"/>
              <w:rPr>
                <w:rFonts w:ascii="Times New Roman" w:hAnsi="Times New Roman" w:eastAsia="宋体" w:cs="Times New Roman"/>
                <w:kern w:val="0"/>
                <w:sz w:val="20"/>
                <w:szCs w:val="20"/>
              </w:rPr>
            </w:pPr>
          </w:p>
        </w:tc>
        <w:tc>
          <w:tcPr>
            <w:tcW w:w="12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7</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文件柜</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4楼（PI1室)</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800*400*2000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1075.00 </w:t>
            </w:r>
          </w:p>
        </w:tc>
        <w:tc>
          <w:tcPr>
            <w:tcW w:w="127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991" w:type="dxa"/>
            <w:tcBorders>
              <w:top w:val="single" w:color="auto" w:sz="4" w:space="0"/>
              <w:left w:val="nil"/>
              <w:bottom w:val="single" w:color="auto" w:sz="4" w:space="0"/>
              <w:right w:val="single" w:color="auto" w:sz="4" w:space="0"/>
            </w:tcBorders>
          </w:tcPr>
          <w:p>
            <w:pPr>
              <w:widowControl/>
              <w:jc w:val="center"/>
              <w:rPr>
                <w:rFonts w:ascii="Times New Roman" w:hAnsi="Times New Roman" w:eastAsia="宋体" w:cs="Times New Roman"/>
                <w:kern w:val="0"/>
                <w:sz w:val="20"/>
                <w:szCs w:val="20"/>
              </w:rPr>
            </w:pPr>
          </w:p>
        </w:tc>
        <w:tc>
          <w:tcPr>
            <w:tcW w:w="12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8</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学习台</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5楼（自习室)</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800*500*1800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40</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550.00 </w:t>
            </w:r>
          </w:p>
        </w:tc>
        <w:tc>
          <w:tcPr>
            <w:tcW w:w="127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991" w:type="dxa"/>
            <w:tcBorders>
              <w:top w:val="single" w:color="auto" w:sz="4" w:space="0"/>
              <w:left w:val="nil"/>
              <w:bottom w:val="single" w:color="auto" w:sz="4" w:space="0"/>
              <w:right w:val="single" w:color="auto" w:sz="4" w:space="0"/>
            </w:tcBorders>
          </w:tcPr>
          <w:p>
            <w:pPr>
              <w:widowControl/>
              <w:jc w:val="center"/>
              <w:rPr>
                <w:rFonts w:ascii="Times New Roman" w:hAnsi="Times New Roman" w:eastAsia="宋体" w:cs="Times New Roman"/>
                <w:kern w:val="0"/>
                <w:sz w:val="20"/>
                <w:szCs w:val="20"/>
              </w:rPr>
            </w:pPr>
          </w:p>
        </w:tc>
        <w:tc>
          <w:tcPr>
            <w:tcW w:w="12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9</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学生椅</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4楼（自习室)</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套</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40</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180.00 </w:t>
            </w:r>
          </w:p>
        </w:tc>
        <w:tc>
          <w:tcPr>
            <w:tcW w:w="127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991" w:type="dxa"/>
            <w:tcBorders>
              <w:top w:val="single" w:color="auto" w:sz="4" w:space="0"/>
              <w:left w:val="nil"/>
              <w:bottom w:val="single" w:color="auto" w:sz="4" w:space="0"/>
              <w:right w:val="single" w:color="auto" w:sz="4" w:space="0"/>
            </w:tcBorders>
          </w:tcPr>
          <w:p>
            <w:pPr>
              <w:widowControl/>
              <w:jc w:val="center"/>
              <w:rPr>
                <w:rFonts w:ascii="Times New Roman" w:hAnsi="Times New Roman" w:eastAsia="宋体" w:cs="Times New Roman"/>
                <w:kern w:val="0"/>
                <w:sz w:val="20"/>
                <w:szCs w:val="20"/>
              </w:rPr>
            </w:pPr>
          </w:p>
        </w:tc>
        <w:tc>
          <w:tcPr>
            <w:tcW w:w="12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10</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会议台</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4楼（会议室)</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3200*1200*750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2200.00 </w:t>
            </w:r>
          </w:p>
        </w:tc>
        <w:tc>
          <w:tcPr>
            <w:tcW w:w="127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991" w:type="dxa"/>
            <w:tcBorders>
              <w:top w:val="single" w:color="auto" w:sz="4" w:space="0"/>
              <w:left w:val="nil"/>
              <w:bottom w:val="single" w:color="auto" w:sz="4" w:space="0"/>
              <w:right w:val="single" w:color="auto" w:sz="4" w:space="0"/>
            </w:tcBorders>
          </w:tcPr>
          <w:p>
            <w:pPr>
              <w:widowControl/>
              <w:jc w:val="center"/>
              <w:rPr>
                <w:rFonts w:ascii="Times New Roman" w:hAnsi="Times New Roman" w:eastAsia="宋体" w:cs="Times New Roman"/>
                <w:kern w:val="0"/>
                <w:sz w:val="20"/>
                <w:szCs w:val="20"/>
              </w:rPr>
            </w:pPr>
          </w:p>
        </w:tc>
        <w:tc>
          <w:tcPr>
            <w:tcW w:w="12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11</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会议椅</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4楼（会议室)</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12</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250.00 </w:t>
            </w:r>
          </w:p>
        </w:tc>
        <w:tc>
          <w:tcPr>
            <w:tcW w:w="127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991" w:type="dxa"/>
            <w:tcBorders>
              <w:top w:val="single" w:color="auto" w:sz="4" w:space="0"/>
              <w:left w:val="nil"/>
              <w:bottom w:val="single" w:color="auto" w:sz="4" w:space="0"/>
              <w:right w:val="single" w:color="auto" w:sz="4" w:space="0"/>
            </w:tcBorders>
          </w:tcPr>
          <w:p>
            <w:pPr>
              <w:widowControl/>
              <w:jc w:val="center"/>
              <w:rPr>
                <w:rFonts w:ascii="Times New Roman" w:hAnsi="Times New Roman" w:eastAsia="宋体" w:cs="Times New Roman"/>
                <w:kern w:val="0"/>
                <w:sz w:val="20"/>
                <w:szCs w:val="20"/>
              </w:rPr>
            </w:pPr>
          </w:p>
        </w:tc>
        <w:tc>
          <w:tcPr>
            <w:tcW w:w="12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12</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高杆实验椅</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4楼（实验室)</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20</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200.00 </w:t>
            </w:r>
          </w:p>
        </w:tc>
        <w:tc>
          <w:tcPr>
            <w:tcW w:w="127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991" w:type="dxa"/>
            <w:tcBorders>
              <w:top w:val="single" w:color="auto" w:sz="4" w:space="0"/>
              <w:left w:val="nil"/>
              <w:bottom w:val="single" w:color="auto" w:sz="4" w:space="0"/>
              <w:right w:val="single" w:color="auto" w:sz="4" w:space="0"/>
            </w:tcBorders>
          </w:tcPr>
          <w:p>
            <w:pPr>
              <w:widowControl/>
              <w:jc w:val="center"/>
              <w:rPr>
                <w:rFonts w:ascii="Times New Roman" w:hAnsi="Times New Roman" w:eastAsia="宋体" w:cs="Times New Roman"/>
                <w:kern w:val="0"/>
                <w:sz w:val="20"/>
                <w:szCs w:val="20"/>
              </w:rPr>
            </w:pPr>
          </w:p>
        </w:tc>
        <w:tc>
          <w:tcPr>
            <w:tcW w:w="12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13</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长条木桌</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4楼（茶水间)</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2200*400*1050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2000.00 </w:t>
            </w:r>
          </w:p>
        </w:tc>
        <w:tc>
          <w:tcPr>
            <w:tcW w:w="127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991" w:type="dxa"/>
            <w:tcBorders>
              <w:top w:val="single" w:color="auto" w:sz="4" w:space="0"/>
              <w:left w:val="nil"/>
              <w:bottom w:val="single" w:color="auto" w:sz="4" w:space="0"/>
              <w:right w:val="single" w:color="auto" w:sz="4" w:space="0"/>
            </w:tcBorders>
          </w:tcPr>
          <w:p>
            <w:pPr>
              <w:widowControl/>
              <w:jc w:val="center"/>
              <w:rPr>
                <w:rFonts w:ascii="Times New Roman" w:hAnsi="Times New Roman" w:eastAsia="宋体" w:cs="Times New Roman"/>
                <w:kern w:val="0"/>
                <w:sz w:val="20"/>
                <w:szCs w:val="20"/>
              </w:rPr>
            </w:pPr>
          </w:p>
        </w:tc>
        <w:tc>
          <w:tcPr>
            <w:tcW w:w="12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14</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茶水间椅</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4楼（茶水间)</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8</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250.00 </w:t>
            </w:r>
          </w:p>
        </w:tc>
        <w:tc>
          <w:tcPr>
            <w:tcW w:w="127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991" w:type="dxa"/>
            <w:tcBorders>
              <w:top w:val="single" w:color="auto" w:sz="4" w:space="0"/>
              <w:left w:val="nil"/>
              <w:bottom w:val="single" w:color="auto" w:sz="4" w:space="0"/>
              <w:right w:val="single" w:color="auto" w:sz="4" w:space="0"/>
            </w:tcBorders>
          </w:tcPr>
          <w:p>
            <w:pPr>
              <w:widowControl/>
              <w:jc w:val="center"/>
              <w:rPr>
                <w:rFonts w:ascii="Times New Roman" w:hAnsi="Times New Roman" w:eastAsia="宋体" w:cs="Times New Roman"/>
                <w:kern w:val="0"/>
                <w:sz w:val="20"/>
                <w:szCs w:val="20"/>
              </w:rPr>
            </w:pPr>
          </w:p>
        </w:tc>
        <w:tc>
          <w:tcPr>
            <w:tcW w:w="12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15</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货架</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4楼（库房)</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1600*500*2000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套</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950.00 </w:t>
            </w:r>
          </w:p>
        </w:tc>
        <w:tc>
          <w:tcPr>
            <w:tcW w:w="127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991" w:type="dxa"/>
            <w:tcBorders>
              <w:top w:val="single" w:color="auto" w:sz="4" w:space="0"/>
              <w:left w:val="nil"/>
              <w:bottom w:val="single" w:color="auto" w:sz="4" w:space="0"/>
              <w:right w:val="single" w:color="auto" w:sz="4" w:space="0"/>
            </w:tcBorders>
          </w:tcPr>
          <w:p>
            <w:pPr>
              <w:widowControl/>
              <w:jc w:val="center"/>
              <w:rPr>
                <w:rFonts w:ascii="Times New Roman" w:hAnsi="Times New Roman" w:eastAsia="宋体" w:cs="Times New Roman"/>
                <w:kern w:val="0"/>
                <w:sz w:val="20"/>
                <w:szCs w:val="20"/>
              </w:rPr>
            </w:pPr>
          </w:p>
        </w:tc>
        <w:tc>
          <w:tcPr>
            <w:tcW w:w="12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16</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实验椅</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4楼显微镜室</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200.00 </w:t>
            </w:r>
          </w:p>
        </w:tc>
        <w:tc>
          <w:tcPr>
            <w:tcW w:w="127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991" w:type="dxa"/>
            <w:tcBorders>
              <w:top w:val="single" w:color="auto" w:sz="4" w:space="0"/>
              <w:left w:val="nil"/>
              <w:bottom w:val="single" w:color="auto" w:sz="4" w:space="0"/>
              <w:right w:val="single" w:color="auto" w:sz="4" w:space="0"/>
            </w:tcBorders>
          </w:tcPr>
          <w:p>
            <w:pPr>
              <w:widowControl/>
              <w:jc w:val="center"/>
              <w:rPr>
                <w:rFonts w:ascii="Times New Roman" w:hAnsi="Times New Roman" w:eastAsia="宋体" w:cs="Times New Roman"/>
                <w:kern w:val="0"/>
                <w:sz w:val="20"/>
                <w:szCs w:val="20"/>
              </w:rPr>
            </w:pPr>
          </w:p>
        </w:tc>
        <w:tc>
          <w:tcPr>
            <w:tcW w:w="12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17</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实验椅</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4楼细胞室</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8</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200.00 </w:t>
            </w:r>
          </w:p>
        </w:tc>
        <w:tc>
          <w:tcPr>
            <w:tcW w:w="127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991" w:type="dxa"/>
            <w:tcBorders>
              <w:top w:val="single" w:color="auto" w:sz="4" w:space="0"/>
              <w:left w:val="nil"/>
              <w:bottom w:val="single" w:color="auto" w:sz="4" w:space="0"/>
              <w:right w:val="single" w:color="auto" w:sz="4" w:space="0"/>
            </w:tcBorders>
          </w:tcPr>
          <w:p>
            <w:pPr>
              <w:widowControl/>
              <w:jc w:val="center"/>
              <w:rPr>
                <w:rFonts w:ascii="Times New Roman" w:hAnsi="Times New Roman" w:eastAsia="宋体" w:cs="Times New Roman"/>
                <w:kern w:val="0"/>
                <w:sz w:val="20"/>
                <w:szCs w:val="20"/>
              </w:rPr>
            </w:pPr>
          </w:p>
        </w:tc>
        <w:tc>
          <w:tcPr>
            <w:tcW w:w="12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18</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实验椅</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4楼仪器室</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200.00 </w:t>
            </w:r>
          </w:p>
        </w:tc>
        <w:tc>
          <w:tcPr>
            <w:tcW w:w="127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991" w:type="dxa"/>
            <w:tcBorders>
              <w:top w:val="single" w:color="auto" w:sz="4" w:space="0"/>
              <w:left w:val="nil"/>
              <w:bottom w:val="single" w:color="auto" w:sz="4" w:space="0"/>
              <w:right w:val="single" w:color="auto" w:sz="4" w:space="0"/>
            </w:tcBorders>
          </w:tcPr>
          <w:p>
            <w:pPr>
              <w:widowControl/>
              <w:jc w:val="center"/>
              <w:rPr>
                <w:rFonts w:ascii="Times New Roman" w:hAnsi="Times New Roman" w:eastAsia="宋体" w:cs="Times New Roman"/>
                <w:kern w:val="0"/>
                <w:sz w:val="20"/>
                <w:szCs w:val="20"/>
              </w:rPr>
            </w:pPr>
          </w:p>
        </w:tc>
        <w:tc>
          <w:tcPr>
            <w:tcW w:w="12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720"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19</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中班台</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5楼     （PI1，2，3，4，5室)</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1400*700*750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套</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10</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1050.00 </w:t>
            </w:r>
          </w:p>
        </w:tc>
        <w:tc>
          <w:tcPr>
            <w:tcW w:w="127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991" w:type="dxa"/>
            <w:tcBorders>
              <w:top w:val="single" w:color="auto" w:sz="4" w:space="0"/>
              <w:left w:val="nil"/>
              <w:bottom w:val="single" w:color="auto" w:sz="4" w:space="0"/>
              <w:right w:val="single" w:color="auto" w:sz="4" w:space="0"/>
            </w:tcBorders>
          </w:tcPr>
          <w:p>
            <w:pPr>
              <w:widowControl/>
              <w:jc w:val="center"/>
              <w:rPr>
                <w:rFonts w:ascii="Times New Roman" w:hAnsi="Times New Roman" w:eastAsia="宋体" w:cs="Times New Roman"/>
                <w:kern w:val="0"/>
                <w:sz w:val="20"/>
                <w:szCs w:val="20"/>
              </w:rPr>
            </w:pPr>
          </w:p>
        </w:tc>
        <w:tc>
          <w:tcPr>
            <w:tcW w:w="12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720"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20</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高靠背转椅</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5楼     （PI1，2，3，4，5室)</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10</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350.00 </w:t>
            </w:r>
          </w:p>
        </w:tc>
        <w:tc>
          <w:tcPr>
            <w:tcW w:w="127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991" w:type="dxa"/>
            <w:tcBorders>
              <w:top w:val="single" w:color="auto" w:sz="4" w:space="0"/>
              <w:left w:val="nil"/>
              <w:bottom w:val="single" w:color="auto" w:sz="4" w:space="0"/>
              <w:right w:val="single" w:color="auto" w:sz="4" w:space="0"/>
            </w:tcBorders>
          </w:tcPr>
          <w:p>
            <w:pPr>
              <w:widowControl/>
              <w:jc w:val="center"/>
              <w:rPr>
                <w:rFonts w:ascii="Times New Roman" w:hAnsi="Times New Roman" w:eastAsia="宋体" w:cs="Times New Roman"/>
                <w:kern w:val="0"/>
                <w:sz w:val="20"/>
                <w:szCs w:val="20"/>
              </w:rPr>
            </w:pPr>
          </w:p>
        </w:tc>
        <w:tc>
          <w:tcPr>
            <w:tcW w:w="12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720"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21</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文件柜</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5楼     （PI1，2，3，4，5室)</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800*400*2000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10</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1075.00 </w:t>
            </w:r>
          </w:p>
        </w:tc>
        <w:tc>
          <w:tcPr>
            <w:tcW w:w="127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991" w:type="dxa"/>
            <w:tcBorders>
              <w:top w:val="single" w:color="auto" w:sz="4" w:space="0"/>
              <w:left w:val="nil"/>
              <w:bottom w:val="single" w:color="auto" w:sz="4" w:space="0"/>
              <w:right w:val="single" w:color="auto" w:sz="4" w:space="0"/>
            </w:tcBorders>
          </w:tcPr>
          <w:p>
            <w:pPr>
              <w:widowControl/>
              <w:jc w:val="center"/>
              <w:rPr>
                <w:rFonts w:ascii="Times New Roman" w:hAnsi="Times New Roman" w:eastAsia="宋体" w:cs="Times New Roman"/>
                <w:kern w:val="0"/>
                <w:sz w:val="20"/>
                <w:szCs w:val="20"/>
              </w:rPr>
            </w:pPr>
          </w:p>
        </w:tc>
        <w:tc>
          <w:tcPr>
            <w:tcW w:w="12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22</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茶水桌</w:t>
            </w:r>
          </w:p>
        </w:tc>
        <w:tc>
          <w:tcPr>
            <w:tcW w:w="127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5楼（茶水间)</w:t>
            </w:r>
          </w:p>
        </w:tc>
        <w:tc>
          <w:tcPr>
            <w:tcW w:w="17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1200*600*750</w:t>
            </w:r>
          </w:p>
        </w:tc>
        <w:tc>
          <w:tcPr>
            <w:tcW w:w="70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70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99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380.00 </w:t>
            </w:r>
          </w:p>
        </w:tc>
        <w:tc>
          <w:tcPr>
            <w:tcW w:w="1277"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991" w:type="dxa"/>
            <w:tcBorders>
              <w:top w:val="single" w:color="auto" w:sz="4" w:space="0"/>
              <w:left w:val="nil"/>
              <w:bottom w:val="single" w:color="auto" w:sz="4" w:space="0"/>
              <w:right w:val="single" w:color="auto" w:sz="4" w:space="0"/>
            </w:tcBorders>
            <w:shd w:val="clear" w:color="000000" w:fill="FFFFFF"/>
          </w:tcPr>
          <w:p>
            <w:pPr>
              <w:widowControl/>
              <w:jc w:val="center"/>
              <w:rPr>
                <w:rFonts w:ascii="Times New Roman" w:hAnsi="Times New Roman" w:eastAsia="宋体" w:cs="Times New Roman"/>
                <w:kern w:val="0"/>
                <w:sz w:val="20"/>
                <w:szCs w:val="20"/>
              </w:rPr>
            </w:pPr>
          </w:p>
        </w:tc>
        <w:tc>
          <w:tcPr>
            <w:tcW w:w="1277"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23</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茶水椅</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5楼（茶水间)</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16</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180.00 </w:t>
            </w:r>
          </w:p>
        </w:tc>
        <w:tc>
          <w:tcPr>
            <w:tcW w:w="127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991" w:type="dxa"/>
            <w:tcBorders>
              <w:top w:val="single" w:color="auto" w:sz="4" w:space="0"/>
              <w:left w:val="nil"/>
              <w:bottom w:val="single" w:color="auto" w:sz="4" w:space="0"/>
              <w:right w:val="single" w:color="auto" w:sz="4" w:space="0"/>
            </w:tcBorders>
          </w:tcPr>
          <w:p>
            <w:pPr>
              <w:widowControl/>
              <w:jc w:val="center"/>
              <w:rPr>
                <w:rFonts w:ascii="Times New Roman" w:hAnsi="Times New Roman" w:eastAsia="宋体" w:cs="Times New Roman"/>
                <w:kern w:val="0"/>
                <w:sz w:val="20"/>
                <w:szCs w:val="20"/>
              </w:rPr>
            </w:pPr>
          </w:p>
        </w:tc>
        <w:tc>
          <w:tcPr>
            <w:tcW w:w="12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24</w:t>
            </w:r>
          </w:p>
        </w:tc>
        <w:tc>
          <w:tcPr>
            <w:tcW w:w="113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长条木桌</w:t>
            </w:r>
          </w:p>
        </w:tc>
        <w:tc>
          <w:tcPr>
            <w:tcW w:w="127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4楼（茶水间)</w:t>
            </w:r>
          </w:p>
        </w:tc>
        <w:tc>
          <w:tcPr>
            <w:tcW w:w="1701"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1650*400*1050</w:t>
            </w:r>
          </w:p>
        </w:tc>
        <w:tc>
          <w:tcPr>
            <w:tcW w:w="70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70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99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1450.00 </w:t>
            </w:r>
          </w:p>
        </w:tc>
        <w:tc>
          <w:tcPr>
            <w:tcW w:w="1277"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991" w:type="dxa"/>
            <w:tcBorders>
              <w:top w:val="single" w:color="auto" w:sz="4" w:space="0"/>
              <w:left w:val="nil"/>
              <w:bottom w:val="single" w:color="auto" w:sz="4" w:space="0"/>
              <w:right w:val="single" w:color="auto" w:sz="4" w:space="0"/>
            </w:tcBorders>
            <w:shd w:val="clear" w:color="000000" w:fill="FFFFFF"/>
          </w:tcPr>
          <w:p>
            <w:pPr>
              <w:widowControl/>
              <w:jc w:val="center"/>
              <w:rPr>
                <w:rFonts w:ascii="Times New Roman" w:hAnsi="Times New Roman" w:eastAsia="宋体" w:cs="Times New Roman"/>
                <w:kern w:val="0"/>
                <w:sz w:val="20"/>
                <w:szCs w:val="20"/>
              </w:rPr>
            </w:pPr>
          </w:p>
        </w:tc>
        <w:tc>
          <w:tcPr>
            <w:tcW w:w="1277"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25</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长条木桌</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4楼（茶水间)</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1800*400*1050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1635.00 </w:t>
            </w:r>
          </w:p>
        </w:tc>
        <w:tc>
          <w:tcPr>
            <w:tcW w:w="127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991" w:type="dxa"/>
            <w:tcBorders>
              <w:top w:val="single" w:color="auto" w:sz="4" w:space="0"/>
              <w:left w:val="nil"/>
              <w:bottom w:val="single" w:color="auto" w:sz="4" w:space="0"/>
              <w:right w:val="single" w:color="auto" w:sz="4" w:space="0"/>
            </w:tcBorders>
          </w:tcPr>
          <w:p>
            <w:pPr>
              <w:widowControl/>
              <w:jc w:val="center"/>
              <w:rPr>
                <w:rFonts w:ascii="Times New Roman" w:hAnsi="Times New Roman" w:eastAsia="宋体" w:cs="Times New Roman"/>
                <w:kern w:val="0"/>
                <w:sz w:val="20"/>
                <w:szCs w:val="20"/>
              </w:rPr>
            </w:pPr>
          </w:p>
        </w:tc>
        <w:tc>
          <w:tcPr>
            <w:tcW w:w="12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26</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茶水间椅</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4楼（茶水间)</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7</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380.00 </w:t>
            </w:r>
          </w:p>
        </w:tc>
        <w:tc>
          <w:tcPr>
            <w:tcW w:w="127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991" w:type="dxa"/>
            <w:tcBorders>
              <w:top w:val="single" w:color="auto" w:sz="4" w:space="0"/>
              <w:left w:val="nil"/>
              <w:bottom w:val="single" w:color="auto" w:sz="4" w:space="0"/>
              <w:right w:val="single" w:color="auto" w:sz="4" w:space="0"/>
            </w:tcBorders>
          </w:tcPr>
          <w:p>
            <w:pPr>
              <w:widowControl/>
              <w:jc w:val="center"/>
              <w:rPr>
                <w:rFonts w:ascii="Times New Roman" w:hAnsi="Times New Roman" w:eastAsia="宋体" w:cs="Times New Roman"/>
                <w:kern w:val="0"/>
                <w:sz w:val="20"/>
                <w:szCs w:val="20"/>
              </w:rPr>
            </w:pPr>
          </w:p>
        </w:tc>
        <w:tc>
          <w:tcPr>
            <w:tcW w:w="12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960"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27</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活动组合会议桌</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5楼（会议室)</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组合3600*1200*750单张1200*600*750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680.00 </w:t>
            </w:r>
          </w:p>
        </w:tc>
        <w:tc>
          <w:tcPr>
            <w:tcW w:w="127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991" w:type="dxa"/>
            <w:tcBorders>
              <w:top w:val="single" w:color="auto" w:sz="4" w:space="0"/>
              <w:left w:val="nil"/>
              <w:bottom w:val="single" w:color="auto" w:sz="4" w:space="0"/>
              <w:right w:val="single" w:color="auto" w:sz="4" w:space="0"/>
            </w:tcBorders>
          </w:tcPr>
          <w:p>
            <w:pPr>
              <w:widowControl/>
              <w:jc w:val="center"/>
              <w:rPr>
                <w:rFonts w:ascii="Times New Roman" w:hAnsi="Times New Roman" w:eastAsia="宋体" w:cs="Times New Roman"/>
                <w:kern w:val="0"/>
                <w:sz w:val="20"/>
                <w:szCs w:val="20"/>
              </w:rPr>
            </w:pPr>
          </w:p>
        </w:tc>
        <w:tc>
          <w:tcPr>
            <w:tcW w:w="12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28</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折叠会议椅</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5楼（会议室)</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15</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280.00 </w:t>
            </w:r>
          </w:p>
        </w:tc>
        <w:tc>
          <w:tcPr>
            <w:tcW w:w="127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991" w:type="dxa"/>
            <w:tcBorders>
              <w:top w:val="single" w:color="auto" w:sz="4" w:space="0"/>
              <w:left w:val="nil"/>
              <w:bottom w:val="single" w:color="auto" w:sz="4" w:space="0"/>
              <w:right w:val="single" w:color="auto" w:sz="4" w:space="0"/>
            </w:tcBorders>
          </w:tcPr>
          <w:p>
            <w:pPr>
              <w:widowControl/>
              <w:jc w:val="center"/>
              <w:rPr>
                <w:rFonts w:ascii="Times New Roman" w:hAnsi="Times New Roman" w:eastAsia="宋体" w:cs="Times New Roman"/>
                <w:kern w:val="0"/>
                <w:sz w:val="20"/>
                <w:szCs w:val="20"/>
              </w:rPr>
            </w:pPr>
          </w:p>
        </w:tc>
        <w:tc>
          <w:tcPr>
            <w:tcW w:w="12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29</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三人位沙发</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5楼（接待室)</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2300.00 </w:t>
            </w:r>
          </w:p>
        </w:tc>
        <w:tc>
          <w:tcPr>
            <w:tcW w:w="127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991" w:type="dxa"/>
            <w:tcBorders>
              <w:top w:val="single" w:color="auto" w:sz="4" w:space="0"/>
              <w:left w:val="nil"/>
              <w:bottom w:val="single" w:color="auto" w:sz="4" w:space="0"/>
              <w:right w:val="single" w:color="auto" w:sz="4" w:space="0"/>
            </w:tcBorders>
          </w:tcPr>
          <w:p>
            <w:pPr>
              <w:widowControl/>
              <w:jc w:val="center"/>
              <w:rPr>
                <w:rFonts w:ascii="Times New Roman" w:hAnsi="Times New Roman" w:eastAsia="宋体" w:cs="Times New Roman"/>
                <w:kern w:val="0"/>
                <w:sz w:val="20"/>
                <w:szCs w:val="20"/>
              </w:rPr>
            </w:pPr>
          </w:p>
        </w:tc>
        <w:tc>
          <w:tcPr>
            <w:tcW w:w="12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30</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单人位沙发</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5楼（接待室)</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900.00 </w:t>
            </w:r>
          </w:p>
        </w:tc>
        <w:tc>
          <w:tcPr>
            <w:tcW w:w="127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991" w:type="dxa"/>
            <w:tcBorders>
              <w:top w:val="single" w:color="auto" w:sz="4" w:space="0"/>
              <w:left w:val="nil"/>
              <w:bottom w:val="single" w:color="auto" w:sz="4" w:space="0"/>
              <w:right w:val="single" w:color="auto" w:sz="4" w:space="0"/>
            </w:tcBorders>
          </w:tcPr>
          <w:p>
            <w:pPr>
              <w:widowControl/>
              <w:jc w:val="center"/>
              <w:rPr>
                <w:rFonts w:ascii="Times New Roman" w:hAnsi="Times New Roman" w:eastAsia="宋体" w:cs="Times New Roman"/>
                <w:kern w:val="0"/>
                <w:sz w:val="20"/>
                <w:szCs w:val="20"/>
              </w:rPr>
            </w:pPr>
          </w:p>
        </w:tc>
        <w:tc>
          <w:tcPr>
            <w:tcW w:w="12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31</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长茶几</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5楼（接待室)</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1200*600*450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600.00 </w:t>
            </w:r>
          </w:p>
        </w:tc>
        <w:tc>
          <w:tcPr>
            <w:tcW w:w="127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991" w:type="dxa"/>
            <w:tcBorders>
              <w:top w:val="single" w:color="auto" w:sz="4" w:space="0"/>
              <w:left w:val="nil"/>
              <w:bottom w:val="single" w:color="auto" w:sz="4" w:space="0"/>
              <w:right w:val="single" w:color="auto" w:sz="4" w:space="0"/>
            </w:tcBorders>
          </w:tcPr>
          <w:p>
            <w:pPr>
              <w:widowControl/>
              <w:jc w:val="center"/>
              <w:rPr>
                <w:rFonts w:ascii="Times New Roman" w:hAnsi="Times New Roman" w:eastAsia="宋体" w:cs="Times New Roman"/>
                <w:kern w:val="0"/>
                <w:sz w:val="20"/>
                <w:szCs w:val="20"/>
              </w:rPr>
            </w:pPr>
          </w:p>
        </w:tc>
        <w:tc>
          <w:tcPr>
            <w:tcW w:w="12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方茶几</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5楼（接待室)</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500*500*450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480.00 </w:t>
            </w:r>
          </w:p>
        </w:tc>
        <w:tc>
          <w:tcPr>
            <w:tcW w:w="127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991" w:type="dxa"/>
            <w:tcBorders>
              <w:top w:val="single" w:color="auto" w:sz="4" w:space="0"/>
              <w:left w:val="nil"/>
              <w:bottom w:val="single" w:color="auto" w:sz="4" w:space="0"/>
              <w:right w:val="single" w:color="auto" w:sz="4" w:space="0"/>
            </w:tcBorders>
          </w:tcPr>
          <w:p>
            <w:pPr>
              <w:widowControl/>
              <w:jc w:val="center"/>
              <w:rPr>
                <w:rFonts w:ascii="Times New Roman" w:hAnsi="Times New Roman" w:eastAsia="宋体" w:cs="Times New Roman"/>
                <w:kern w:val="0"/>
                <w:sz w:val="20"/>
                <w:szCs w:val="20"/>
              </w:rPr>
            </w:pPr>
          </w:p>
        </w:tc>
        <w:tc>
          <w:tcPr>
            <w:tcW w:w="12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33</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三门文件柜</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5楼（接待室)</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1200*400*2000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1580.00 </w:t>
            </w:r>
          </w:p>
        </w:tc>
        <w:tc>
          <w:tcPr>
            <w:tcW w:w="127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991" w:type="dxa"/>
            <w:tcBorders>
              <w:top w:val="single" w:color="auto" w:sz="4" w:space="0"/>
              <w:left w:val="nil"/>
              <w:bottom w:val="single" w:color="auto" w:sz="4" w:space="0"/>
              <w:right w:val="single" w:color="auto" w:sz="4" w:space="0"/>
            </w:tcBorders>
          </w:tcPr>
          <w:p>
            <w:pPr>
              <w:widowControl/>
              <w:jc w:val="center"/>
              <w:rPr>
                <w:rFonts w:ascii="Times New Roman" w:hAnsi="Times New Roman" w:eastAsia="宋体" w:cs="Times New Roman"/>
                <w:kern w:val="0"/>
                <w:sz w:val="20"/>
                <w:szCs w:val="20"/>
              </w:rPr>
            </w:pPr>
          </w:p>
        </w:tc>
        <w:tc>
          <w:tcPr>
            <w:tcW w:w="12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34</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学习台</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5楼（自习室)</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800*500*1800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60</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550.00 </w:t>
            </w:r>
          </w:p>
        </w:tc>
        <w:tc>
          <w:tcPr>
            <w:tcW w:w="127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991" w:type="dxa"/>
            <w:tcBorders>
              <w:top w:val="single" w:color="auto" w:sz="4" w:space="0"/>
              <w:left w:val="nil"/>
              <w:bottom w:val="single" w:color="auto" w:sz="4" w:space="0"/>
              <w:right w:val="single" w:color="auto" w:sz="4" w:space="0"/>
            </w:tcBorders>
          </w:tcPr>
          <w:p>
            <w:pPr>
              <w:widowControl/>
              <w:jc w:val="center"/>
              <w:rPr>
                <w:rFonts w:ascii="Times New Roman" w:hAnsi="Times New Roman" w:eastAsia="宋体" w:cs="Times New Roman"/>
                <w:kern w:val="0"/>
                <w:sz w:val="20"/>
                <w:szCs w:val="20"/>
              </w:rPr>
            </w:pPr>
          </w:p>
        </w:tc>
        <w:tc>
          <w:tcPr>
            <w:tcW w:w="12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35</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货架</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5楼（库房)</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1400*500*2000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套</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840.00 </w:t>
            </w:r>
          </w:p>
        </w:tc>
        <w:tc>
          <w:tcPr>
            <w:tcW w:w="127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991" w:type="dxa"/>
            <w:tcBorders>
              <w:top w:val="single" w:color="auto" w:sz="4" w:space="0"/>
              <w:left w:val="nil"/>
              <w:bottom w:val="single" w:color="auto" w:sz="4" w:space="0"/>
              <w:right w:val="single" w:color="auto" w:sz="4" w:space="0"/>
            </w:tcBorders>
          </w:tcPr>
          <w:p>
            <w:pPr>
              <w:widowControl/>
              <w:jc w:val="center"/>
              <w:rPr>
                <w:rFonts w:ascii="Times New Roman" w:hAnsi="Times New Roman" w:eastAsia="宋体" w:cs="Times New Roman"/>
                <w:kern w:val="0"/>
                <w:sz w:val="20"/>
                <w:szCs w:val="20"/>
              </w:rPr>
            </w:pPr>
          </w:p>
        </w:tc>
        <w:tc>
          <w:tcPr>
            <w:tcW w:w="12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货架</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5楼（库房)</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800*500*2000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套</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480.00 </w:t>
            </w:r>
          </w:p>
        </w:tc>
        <w:tc>
          <w:tcPr>
            <w:tcW w:w="127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991" w:type="dxa"/>
            <w:tcBorders>
              <w:top w:val="single" w:color="auto" w:sz="4" w:space="0"/>
              <w:left w:val="nil"/>
              <w:bottom w:val="single" w:color="auto" w:sz="4" w:space="0"/>
              <w:right w:val="single" w:color="auto" w:sz="4" w:space="0"/>
            </w:tcBorders>
          </w:tcPr>
          <w:p>
            <w:pPr>
              <w:widowControl/>
              <w:jc w:val="center"/>
              <w:rPr>
                <w:rFonts w:ascii="Times New Roman" w:hAnsi="Times New Roman" w:eastAsia="宋体" w:cs="Times New Roman"/>
                <w:kern w:val="0"/>
                <w:sz w:val="20"/>
                <w:szCs w:val="20"/>
              </w:rPr>
            </w:pPr>
          </w:p>
        </w:tc>
        <w:tc>
          <w:tcPr>
            <w:tcW w:w="12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37</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货架</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5楼（库房)</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1400*500*2000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套</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840.00 </w:t>
            </w:r>
          </w:p>
        </w:tc>
        <w:tc>
          <w:tcPr>
            <w:tcW w:w="127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991" w:type="dxa"/>
            <w:tcBorders>
              <w:top w:val="single" w:color="auto" w:sz="4" w:space="0"/>
              <w:left w:val="nil"/>
              <w:bottom w:val="single" w:color="auto" w:sz="4" w:space="0"/>
              <w:right w:val="single" w:color="auto" w:sz="4" w:space="0"/>
            </w:tcBorders>
          </w:tcPr>
          <w:p>
            <w:pPr>
              <w:widowControl/>
              <w:jc w:val="center"/>
              <w:rPr>
                <w:rFonts w:ascii="Times New Roman" w:hAnsi="Times New Roman" w:eastAsia="宋体" w:cs="Times New Roman"/>
                <w:kern w:val="0"/>
                <w:sz w:val="20"/>
                <w:szCs w:val="20"/>
              </w:rPr>
            </w:pPr>
          </w:p>
        </w:tc>
        <w:tc>
          <w:tcPr>
            <w:tcW w:w="12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38</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学生椅</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5楼（自习室)</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套</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60</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180.00 </w:t>
            </w:r>
          </w:p>
        </w:tc>
        <w:tc>
          <w:tcPr>
            <w:tcW w:w="127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991" w:type="dxa"/>
            <w:tcBorders>
              <w:top w:val="single" w:color="auto" w:sz="4" w:space="0"/>
              <w:left w:val="nil"/>
              <w:bottom w:val="single" w:color="auto" w:sz="4" w:space="0"/>
              <w:right w:val="single" w:color="auto" w:sz="4" w:space="0"/>
            </w:tcBorders>
          </w:tcPr>
          <w:p>
            <w:pPr>
              <w:widowControl/>
              <w:jc w:val="center"/>
              <w:rPr>
                <w:rFonts w:ascii="Times New Roman" w:hAnsi="Times New Roman" w:eastAsia="宋体" w:cs="Times New Roman"/>
                <w:kern w:val="0"/>
                <w:sz w:val="20"/>
                <w:szCs w:val="20"/>
              </w:rPr>
            </w:pPr>
          </w:p>
        </w:tc>
        <w:tc>
          <w:tcPr>
            <w:tcW w:w="12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39</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实验椅</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5楼（实验室)</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30</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200.00 </w:t>
            </w:r>
          </w:p>
        </w:tc>
        <w:tc>
          <w:tcPr>
            <w:tcW w:w="127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991" w:type="dxa"/>
            <w:tcBorders>
              <w:top w:val="single" w:color="auto" w:sz="4" w:space="0"/>
              <w:left w:val="nil"/>
              <w:bottom w:val="single" w:color="auto" w:sz="4" w:space="0"/>
              <w:right w:val="single" w:color="auto" w:sz="4" w:space="0"/>
            </w:tcBorders>
          </w:tcPr>
          <w:p>
            <w:pPr>
              <w:widowControl/>
              <w:jc w:val="center"/>
              <w:rPr>
                <w:rFonts w:ascii="Times New Roman" w:hAnsi="Times New Roman" w:eastAsia="宋体" w:cs="Times New Roman"/>
                <w:kern w:val="0"/>
                <w:sz w:val="20"/>
                <w:szCs w:val="20"/>
              </w:rPr>
            </w:pPr>
          </w:p>
        </w:tc>
        <w:tc>
          <w:tcPr>
            <w:tcW w:w="12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40</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实验椅</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5楼显微镜室</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99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200.00 </w:t>
            </w:r>
          </w:p>
        </w:tc>
        <w:tc>
          <w:tcPr>
            <w:tcW w:w="127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991" w:type="dxa"/>
            <w:tcBorders>
              <w:top w:val="single" w:color="auto" w:sz="4" w:space="0"/>
              <w:left w:val="nil"/>
              <w:bottom w:val="single" w:color="auto" w:sz="4" w:space="0"/>
              <w:right w:val="single" w:color="auto" w:sz="4" w:space="0"/>
            </w:tcBorders>
          </w:tcPr>
          <w:p>
            <w:pPr>
              <w:widowControl/>
              <w:jc w:val="center"/>
              <w:rPr>
                <w:rFonts w:ascii="Times New Roman" w:hAnsi="Times New Roman" w:eastAsia="宋体" w:cs="Times New Roman"/>
                <w:kern w:val="0"/>
                <w:sz w:val="20"/>
                <w:szCs w:val="20"/>
              </w:rPr>
            </w:pPr>
          </w:p>
        </w:tc>
        <w:tc>
          <w:tcPr>
            <w:tcW w:w="12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41</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实验椅</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5楼细胞室</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12</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200.00 </w:t>
            </w:r>
          </w:p>
        </w:tc>
        <w:tc>
          <w:tcPr>
            <w:tcW w:w="127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991" w:type="dxa"/>
            <w:tcBorders>
              <w:top w:val="single" w:color="auto" w:sz="4" w:space="0"/>
              <w:left w:val="nil"/>
              <w:bottom w:val="single" w:color="auto" w:sz="4" w:space="0"/>
              <w:right w:val="single" w:color="auto" w:sz="4" w:space="0"/>
            </w:tcBorders>
          </w:tcPr>
          <w:p>
            <w:pPr>
              <w:widowControl/>
              <w:jc w:val="center"/>
              <w:rPr>
                <w:rFonts w:ascii="Times New Roman" w:hAnsi="Times New Roman" w:eastAsia="宋体" w:cs="Times New Roman"/>
                <w:kern w:val="0"/>
                <w:sz w:val="20"/>
                <w:szCs w:val="20"/>
              </w:rPr>
            </w:pPr>
          </w:p>
        </w:tc>
        <w:tc>
          <w:tcPr>
            <w:tcW w:w="12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42</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实验椅</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5楼暗室</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200.00 </w:t>
            </w:r>
          </w:p>
        </w:tc>
        <w:tc>
          <w:tcPr>
            <w:tcW w:w="127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991" w:type="dxa"/>
            <w:tcBorders>
              <w:top w:val="single" w:color="auto" w:sz="4" w:space="0"/>
              <w:left w:val="nil"/>
              <w:bottom w:val="single" w:color="auto" w:sz="4" w:space="0"/>
              <w:right w:val="single" w:color="auto" w:sz="4" w:space="0"/>
            </w:tcBorders>
          </w:tcPr>
          <w:p>
            <w:pPr>
              <w:widowControl/>
              <w:jc w:val="center"/>
              <w:rPr>
                <w:rFonts w:ascii="Times New Roman" w:hAnsi="Times New Roman" w:eastAsia="宋体" w:cs="Times New Roman"/>
                <w:kern w:val="0"/>
                <w:sz w:val="20"/>
                <w:szCs w:val="20"/>
              </w:rPr>
            </w:pPr>
          </w:p>
        </w:tc>
        <w:tc>
          <w:tcPr>
            <w:tcW w:w="12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43</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实验椅</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5楼通风柜室</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200.00 </w:t>
            </w:r>
          </w:p>
        </w:tc>
        <w:tc>
          <w:tcPr>
            <w:tcW w:w="127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991" w:type="dxa"/>
            <w:tcBorders>
              <w:top w:val="single" w:color="auto" w:sz="4" w:space="0"/>
              <w:left w:val="nil"/>
              <w:bottom w:val="single" w:color="auto" w:sz="4" w:space="0"/>
              <w:right w:val="single" w:color="auto" w:sz="4" w:space="0"/>
            </w:tcBorders>
          </w:tcPr>
          <w:p>
            <w:pPr>
              <w:widowControl/>
              <w:jc w:val="center"/>
              <w:rPr>
                <w:rFonts w:ascii="Times New Roman" w:hAnsi="Times New Roman" w:eastAsia="宋体" w:cs="Times New Roman"/>
                <w:kern w:val="0"/>
                <w:sz w:val="20"/>
                <w:szCs w:val="20"/>
              </w:rPr>
            </w:pPr>
          </w:p>
        </w:tc>
        <w:tc>
          <w:tcPr>
            <w:tcW w:w="12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44</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实验椅</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5楼普通仪器室</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200.00 </w:t>
            </w:r>
          </w:p>
        </w:tc>
        <w:tc>
          <w:tcPr>
            <w:tcW w:w="127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991" w:type="dxa"/>
            <w:tcBorders>
              <w:top w:val="single" w:color="auto" w:sz="4" w:space="0"/>
              <w:left w:val="nil"/>
              <w:bottom w:val="single" w:color="auto" w:sz="4" w:space="0"/>
              <w:right w:val="single" w:color="auto" w:sz="4" w:space="0"/>
            </w:tcBorders>
          </w:tcPr>
          <w:p>
            <w:pPr>
              <w:widowControl/>
              <w:jc w:val="center"/>
              <w:rPr>
                <w:rFonts w:ascii="Times New Roman" w:hAnsi="Times New Roman" w:eastAsia="宋体" w:cs="Times New Roman"/>
                <w:kern w:val="0"/>
                <w:sz w:val="20"/>
                <w:szCs w:val="20"/>
              </w:rPr>
            </w:pPr>
          </w:p>
        </w:tc>
        <w:tc>
          <w:tcPr>
            <w:tcW w:w="12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720"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45</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中班台</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6楼     （PI1，2，3，4室)</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1400*700*750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套</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8</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1050.00 </w:t>
            </w:r>
          </w:p>
        </w:tc>
        <w:tc>
          <w:tcPr>
            <w:tcW w:w="127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991" w:type="dxa"/>
            <w:tcBorders>
              <w:top w:val="single" w:color="auto" w:sz="4" w:space="0"/>
              <w:left w:val="nil"/>
              <w:bottom w:val="single" w:color="auto" w:sz="4" w:space="0"/>
              <w:right w:val="single" w:color="auto" w:sz="4" w:space="0"/>
            </w:tcBorders>
          </w:tcPr>
          <w:p>
            <w:pPr>
              <w:widowControl/>
              <w:jc w:val="center"/>
              <w:rPr>
                <w:rFonts w:ascii="Times New Roman" w:hAnsi="Times New Roman" w:eastAsia="宋体" w:cs="Times New Roman"/>
                <w:kern w:val="0"/>
                <w:sz w:val="20"/>
                <w:szCs w:val="20"/>
              </w:rPr>
            </w:pPr>
          </w:p>
        </w:tc>
        <w:tc>
          <w:tcPr>
            <w:tcW w:w="12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720"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46</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高靠背转椅</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6楼     （PI1，2，3，4室)</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8</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350.00 </w:t>
            </w:r>
          </w:p>
        </w:tc>
        <w:tc>
          <w:tcPr>
            <w:tcW w:w="127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991" w:type="dxa"/>
            <w:tcBorders>
              <w:top w:val="single" w:color="auto" w:sz="4" w:space="0"/>
              <w:left w:val="nil"/>
              <w:bottom w:val="single" w:color="auto" w:sz="4" w:space="0"/>
              <w:right w:val="single" w:color="auto" w:sz="4" w:space="0"/>
            </w:tcBorders>
          </w:tcPr>
          <w:p>
            <w:pPr>
              <w:widowControl/>
              <w:jc w:val="center"/>
              <w:rPr>
                <w:rFonts w:ascii="Times New Roman" w:hAnsi="Times New Roman" w:eastAsia="宋体" w:cs="Times New Roman"/>
                <w:kern w:val="0"/>
                <w:sz w:val="20"/>
                <w:szCs w:val="20"/>
              </w:rPr>
            </w:pPr>
          </w:p>
        </w:tc>
        <w:tc>
          <w:tcPr>
            <w:tcW w:w="12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720"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47</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文件柜</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6楼     （PI1，2，3，4室)</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800*400*2000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1075.00 </w:t>
            </w:r>
          </w:p>
        </w:tc>
        <w:tc>
          <w:tcPr>
            <w:tcW w:w="127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991" w:type="dxa"/>
            <w:tcBorders>
              <w:top w:val="single" w:color="auto" w:sz="4" w:space="0"/>
              <w:left w:val="nil"/>
              <w:bottom w:val="single" w:color="auto" w:sz="4" w:space="0"/>
              <w:right w:val="single" w:color="auto" w:sz="4" w:space="0"/>
            </w:tcBorders>
          </w:tcPr>
          <w:p>
            <w:pPr>
              <w:widowControl/>
              <w:jc w:val="center"/>
              <w:rPr>
                <w:rFonts w:ascii="Times New Roman" w:hAnsi="Times New Roman" w:eastAsia="宋体" w:cs="Times New Roman"/>
                <w:kern w:val="0"/>
                <w:sz w:val="20"/>
                <w:szCs w:val="20"/>
              </w:rPr>
            </w:pPr>
          </w:p>
        </w:tc>
        <w:tc>
          <w:tcPr>
            <w:tcW w:w="12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480"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48</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屏风台</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6楼        （管理办公室)</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1200*600*750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10</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950.00 </w:t>
            </w:r>
          </w:p>
        </w:tc>
        <w:tc>
          <w:tcPr>
            <w:tcW w:w="127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991" w:type="dxa"/>
            <w:tcBorders>
              <w:top w:val="single" w:color="auto" w:sz="4" w:space="0"/>
              <w:left w:val="nil"/>
              <w:bottom w:val="single" w:color="auto" w:sz="4" w:space="0"/>
              <w:right w:val="single" w:color="auto" w:sz="4" w:space="0"/>
            </w:tcBorders>
          </w:tcPr>
          <w:p>
            <w:pPr>
              <w:widowControl/>
              <w:jc w:val="center"/>
              <w:rPr>
                <w:rFonts w:ascii="Times New Roman" w:hAnsi="Times New Roman" w:eastAsia="宋体" w:cs="Times New Roman"/>
                <w:kern w:val="0"/>
                <w:sz w:val="20"/>
                <w:szCs w:val="20"/>
              </w:rPr>
            </w:pPr>
          </w:p>
        </w:tc>
        <w:tc>
          <w:tcPr>
            <w:tcW w:w="12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480"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49</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转椅</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6楼        （管理办公室)</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10</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300.00 </w:t>
            </w:r>
          </w:p>
        </w:tc>
        <w:tc>
          <w:tcPr>
            <w:tcW w:w="127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991" w:type="dxa"/>
            <w:tcBorders>
              <w:top w:val="single" w:color="auto" w:sz="4" w:space="0"/>
              <w:left w:val="nil"/>
              <w:bottom w:val="single" w:color="auto" w:sz="4" w:space="0"/>
              <w:right w:val="single" w:color="auto" w:sz="4" w:space="0"/>
            </w:tcBorders>
          </w:tcPr>
          <w:p>
            <w:pPr>
              <w:widowControl/>
              <w:jc w:val="center"/>
              <w:rPr>
                <w:rFonts w:ascii="Times New Roman" w:hAnsi="Times New Roman" w:eastAsia="宋体" w:cs="Times New Roman"/>
                <w:kern w:val="0"/>
                <w:sz w:val="20"/>
                <w:szCs w:val="20"/>
              </w:rPr>
            </w:pPr>
          </w:p>
        </w:tc>
        <w:tc>
          <w:tcPr>
            <w:tcW w:w="12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480"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50</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文件柜</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6楼        （管理办公室)</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800*400*2000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1075.00 </w:t>
            </w:r>
          </w:p>
        </w:tc>
        <w:tc>
          <w:tcPr>
            <w:tcW w:w="127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991" w:type="dxa"/>
            <w:tcBorders>
              <w:top w:val="single" w:color="auto" w:sz="4" w:space="0"/>
              <w:left w:val="nil"/>
              <w:bottom w:val="single" w:color="auto" w:sz="4" w:space="0"/>
              <w:right w:val="single" w:color="auto" w:sz="4" w:space="0"/>
            </w:tcBorders>
          </w:tcPr>
          <w:p>
            <w:pPr>
              <w:widowControl/>
              <w:jc w:val="center"/>
              <w:rPr>
                <w:rFonts w:ascii="Times New Roman" w:hAnsi="Times New Roman" w:eastAsia="宋体" w:cs="Times New Roman"/>
                <w:kern w:val="0"/>
                <w:sz w:val="20"/>
                <w:szCs w:val="20"/>
              </w:rPr>
            </w:pPr>
          </w:p>
        </w:tc>
        <w:tc>
          <w:tcPr>
            <w:tcW w:w="12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960"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51</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活动组合会议桌</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6楼        （小会议室)</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组合3600*1200*750单张1200*600*750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680.00 </w:t>
            </w:r>
          </w:p>
        </w:tc>
        <w:tc>
          <w:tcPr>
            <w:tcW w:w="127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991" w:type="dxa"/>
            <w:tcBorders>
              <w:top w:val="single" w:color="auto" w:sz="4" w:space="0"/>
              <w:left w:val="nil"/>
              <w:bottom w:val="single" w:color="auto" w:sz="4" w:space="0"/>
              <w:right w:val="single" w:color="auto" w:sz="4" w:space="0"/>
            </w:tcBorders>
          </w:tcPr>
          <w:p>
            <w:pPr>
              <w:widowControl/>
              <w:jc w:val="center"/>
              <w:rPr>
                <w:rFonts w:ascii="Times New Roman" w:hAnsi="Times New Roman" w:eastAsia="宋体" w:cs="Times New Roman"/>
                <w:kern w:val="0"/>
                <w:sz w:val="20"/>
                <w:szCs w:val="20"/>
              </w:rPr>
            </w:pPr>
          </w:p>
        </w:tc>
        <w:tc>
          <w:tcPr>
            <w:tcW w:w="12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480"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52</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折叠会议椅</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6楼        （小会议室)</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15</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280.00 </w:t>
            </w:r>
          </w:p>
        </w:tc>
        <w:tc>
          <w:tcPr>
            <w:tcW w:w="127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991" w:type="dxa"/>
            <w:tcBorders>
              <w:top w:val="single" w:color="auto" w:sz="4" w:space="0"/>
              <w:left w:val="nil"/>
              <w:bottom w:val="single" w:color="auto" w:sz="4" w:space="0"/>
              <w:right w:val="single" w:color="auto" w:sz="4" w:space="0"/>
            </w:tcBorders>
          </w:tcPr>
          <w:p>
            <w:pPr>
              <w:widowControl/>
              <w:jc w:val="center"/>
              <w:rPr>
                <w:rFonts w:ascii="Times New Roman" w:hAnsi="Times New Roman" w:eastAsia="宋体" w:cs="Times New Roman"/>
                <w:kern w:val="0"/>
                <w:sz w:val="20"/>
                <w:szCs w:val="20"/>
              </w:rPr>
            </w:pPr>
          </w:p>
        </w:tc>
        <w:tc>
          <w:tcPr>
            <w:tcW w:w="12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480"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53</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讲台</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6楼        （大会议室)</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980.00 </w:t>
            </w:r>
          </w:p>
        </w:tc>
        <w:tc>
          <w:tcPr>
            <w:tcW w:w="127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991" w:type="dxa"/>
            <w:tcBorders>
              <w:top w:val="single" w:color="auto" w:sz="4" w:space="0"/>
              <w:left w:val="nil"/>
              <w:bottom w:val="single" w:color="auto" w:sz="4" w:space="0"/>
              <w:right w:val="single" w:color="auto" w:sz="4" w:space="0"/>
            </w:tcBorders>
          </w:tcPr>
          <w:p>
            <w:pPr>
              <w:widowControl/>
              <w:jc w:val="center"/>
              <w:rPr>
                <w:rFonts w:ascii="Times New Roman" w:hAnsi="Times New Roman" w:eastAsia="宋体" w:cs="Times New Roman"/>
                <w:kern w:val="0"/>
                <w:sz w:val="20"/>
                <w:szCs w:val="20"/>
              </w:rPr>
            </w:pPr>
          </w:p>
        </w:tc>
        <w:tc>
          <w:tcPr>
            <w:tcW w:w="12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480"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54</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活动组合会议桌</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6楼        （大会议室)</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1200*600*750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680.00 </w:t>
            </w:r>
          </w:p>
        </w:tc>
        <w:tc>
          <w:tcPr>
            <w:tcW w:w="127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991" w:type="dxa"/>
            <w:tcBorders>
              <w:top w:val="single" w:color="auto" w:sz="4" w:space="0"/>
              <w:left w:val="nil"/>
              <w:bottom w:val="single" w:color="auto" w:sz="4" w:space="0"/>
              <w:right w:val="single" w:color="auto" w:sz="4" w:space="0"/>
            </w:tcBorders>
          </w:tcPr>
          <w:p>
            <w:pPr>
              <w:widowControl/>
              <w:jc w:val="center"/>
              <w:rPr>
                <w:rFonts w:ascii="Times New Roman" w:hAnsi="Times New Roman" w:eastAsia="宋体" w:cs="Times New Roman"/>
                <w:kern w:val="0"/>
                <w:sz w:val="20"/>
                <w:szCs w:val="20"/>
              </w:rPr>
            </w:pPr>
          </w:p>
        </w:tc>
        <w:tc>
          <w:tcPr>
            <w:tcW w:w="12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480"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55</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折叠会议椅</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6楼        （大会议室)</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40</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280.00 </w:t>
            </w:r>
          </w:p>
        </w:tc>
        <w:tc>
          <w:tcPr>
            <w:tcW w:w="127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991" w:type="dxa"/>
            <w:tcBorders>
              <w:top w:val="single" w:color="auto" w:sz="4" w:space="0"/>
              <w:left w:val="nil"/>
              <w:bottom w:val="single" w:color="auto" w:sz="4" w:space="0"/>
              <w:right w:val="single" w:color="auto" w:sz="4" w:space="0"/>
            </w:tcBorders>
          </w:tcPr>
          <w:p>
            <w:pPr>
              <w:widowControl/>
              <w:jc w:val="center"/>
              <w:rPr>
                <w:rFonts w:ascii="Times New Roman" w:hAnsi="Times New Roman" w:eastAsia="宋体" w:cs="Times New Roman"/>
                <w:kern w:val="0"/>
                <w:sz w:val="20"/>
                <w:szCs w:val="20"/>
              </w:rPr>
            </w:pPr>
          </w:p>
        </w:tc>
        <w:tc>
          <w:tcPr>
            <w:tcW w:w="12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480"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56</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休闲沙发</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6楼        （茶水区)</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1900*520*780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1250.00 </w:t>
            </w:r>
          </w:p>
        </w:tc>
        <w:tc>
          <w:tcPr>
            <w:tcW w:w="127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991" w:type="dxa"/>
            <w:tcBorders>
              <w:top w:val="single" w:color="auto" w:sz="4" w:space="0"/>
              <w:left w:val="nil"/>
              <w:bottom w:val="single" w:color="auto" w:sz="4" w:space="0"/>
              <w:right w:val="single" w:color="auto" w:sz="4" w:space="0"/>
            </w:tcBorders>
          </w:tcPr>
          <w:p>
            <w:pPr>
              <w:widowControl/>
              <w:jc w:val="center"/>
              <w:rPr>
                <w:rFonts w:ascii="Times New Roman" w:hAnsi="Times New Roman" w:eastAsia="宋体" w:cs="Times New Roman"/>
                <w:kern w:val="0"/>
                <w:sz w:val="20"/>
                <w:szCs w:val="20"/>
              </w:rPr>
            </w:pPr>
          </w:p>
        </w:tc>
        <w:tc>
          <w:tcPr>
            <w:tcW w:w="12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480"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57</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休闲沙发</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6楼        （茶水区)</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1400*520*780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950.00 </w:t>
            </w:r>
          </w:p>
        </w:tc>
        <w:tc>
          <w:tcPr>
            <w:tcW w:w="127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991" w:type="dxa"/>
            <w:tcBorders>
              <w:top w:val="single" w:color="auto" w:sz="4" w:space="0"/>
              <w:left w:val="nil"/>
              <w:bottom w:val="single" w:color="auto" w:sz="4" w:space="0"/>
              <w:right w:val="single" w:color="auto" w:sz="4" w:space="0"/>
            </w:tcBorders>
          </w:tcPr>
          <w:p>
            <w:pPr>
              <w:widowControl/>
              <w:jc w:val="center"/>
              <w:rPr>
                <w:rFonts w:ascii="Times New Roman" w:hAnsi="Times New Roman" w:eastAsia="宋体" w:cs="Times New Roman"/>
                <w:kern w:val="0"/>
                <w:sz w:val="20"/>
                <w:szCs w:val="20"/>
              </w:rPr>
            </w:pPr>
          </w:p>
        </w:tc>
        <w:tc>
          <w:tcPr>
            <w:tcW w:w="12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58</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货架</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6楼（库房)</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1600*500*2000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套</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960.00 </w:t>
            </w:r>
          </w:p>
        </w:tc>
        <w:tc>
          <w:tcPr>
            <w:tcW w:w="127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991" w:type="dxa"/>
            <w:tcBorders>
              <w:top w:val="single" w:color="auto" w:sz="4" w:space="0"/>
              <w:left w:val="nil"/>
              <w:bottom w:val="single" w:color="auto" w:sz="4" w:space="0"/>
              <w:right w:val="single" w:color="auto" w:sz="4" w:space="0"/>
            </w:tcBorders>
          </w:tcPr>
          <w:p>
            <w:pPr>
              <w:widowControl/>
              <w:jc w:val="center"/>
              <w:rPr>
                <w:rFonts w:ascii="Times New Roman" w:hAnsi="Times New Roman" w:eastAsia="宋体" w:cs="Times New Roman"/>
                <w:kern w:val="0"/>
                <w:sz w:val="20"/>
                <w:szCs w:val="20"/>
              </w:rPr>
            </w:pPr>
          </w:p>
        </w:tc>
        <w:tc>
          <w:tcPr>
            <w:tcW w:w="12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59</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货架</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6楼（库房)</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1800*500*2000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套</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1080.00 </w:t>
            </w:r>
          </w:p>
        </w:tc>
        <w:tc>
          <w:tcPr>
            <w:tcW w:w="127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991" w:type="dxa"/>
            <w:tcBorders>
              <w:top w:val="single" w:color="auto" w:sz="4" w:space="0"/>
              <w:left w:val="nil"/>
              <w:bottom w:val="single" w:color="auto" w:sz="4" w:space="0"/>
              <w:right w:val="single" w:color="auto" w:sz="4" w:space="0"/>
            </w:tcBorders>
          </w:tcPr>
          <w:p>
            <w:pPr>
              <w:widowControl/>
              <w:jc w:val="center"/>
              <w:rPr>
                <w:rFonts w:ascii="Times New Roman" w:hAnsi="Times New Roman" w:eastAsia="宋体" w:cs="Times New Roman"/>
                <w:kern w:val="0"/>
                <w:sz w:val="20"/>
                <w:szCs w:val="20"/>
              </w:rPr>
            </w:pPr>
          </w:p>
        </w:tc>
        <w:tc>
          <w:tcPr>
            <w:tcW w:w="12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60</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货架</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6楼（库房)</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880*500*1800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套</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12</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720.00 </w:t>
            </w:r>
          </w:p>
        </w:tc>
        <w:tc>
          <w:tcPr>
            <w:tcW w:w="127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991" w:type="dxa"/>
            <w:tcBorders>
              <w:top w:val="single" w:color="auto" w:sz="4" w:space="0"/>
              <w:left w:val="nil"/>
              <w:bottom w:val="single" w:color="auto" w:sz="4" w:space="0"/>
              <w:right w:val="single" w:color="auto" w:sz="4" w:space="0"/>
            </w:tcBorders>
          </w:tcPr>
          <w:p>
            <w:pPr>
              <w:widowControl/>
              <w:jc w:val="center"/>
              <w:rPr>
                <w:rFonts w:ascii="Times New Roman" w:hAnsi="Times New Roman" w:eastAsia="宋体" w:cs="Times New Roman"/>
                <w:kern w:val="0"/>
                <w:sz w:val="20"/>
                <w:szCs w:val="20"/>
              </w:rPr>
            </w:pPr>
          </w:p>
        </w:tc>
        <w:tc>
          <w:tcPr>
            <w:tcW w:w="12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61</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加高转椅</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6楼各功能室</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26</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300.00 </w:t>
            </w:r>
          </w:p>
        </w:tc>
        <w:tc>
          <w:tcPr>
            <w:tcW w:w="127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991" w:type="dxa"/>
            <w:tcBorders>
              <w:top w:val="single" w:color="auto" w:sz="4" w:space="0"/>
              <w:left w:val="nil"/>
              <w:bottom w:val="single" w:color="auto" w:sz="4" w:space="0"/>
              <w:right w:val="single" w:color="auto" w:sz="4" w:space="0"/>
            </w:tcBorders>
          </w:tcPr>
          <w:p>
            <w:pPr>
              <w:widowControl/>
              <w:jc w:val="center"/>
              <w:rPr>
                <w:rFonts w:ascii="Times New Roman" w:hAnsi="Times New Roman" w:eastAsia="宋体" w:cs="Times New Roman"/>
                <w:kern w:val="0"/>
                <w:sz w:val="20"/>
                <w:szCs w:val="20"/>
              </w:rPr>
            </w:pPr>
          </w:p>
        </w:tc>
        <w:tc>
          <w:tcPr>
            <w:tcW w:w="12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62</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实验椅</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6楼大小仪器室</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10</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200.00 </w:t>
            </w:r>
          </w:p>
        </w:tc>
        <w:tc>
          <w:tcPr>
            <w:tcW w:w="127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991" w:type="dxa"/>
            <w:tcBorders>
              <w:top w:val="single" w:color="auto" w:sz="4" w:space="0"/>
              <w:left w:val="nil"/>
              <w:bottom w:val="single" w:color="auto" w:sz="4" w:space="0"/>
              <w:right w:val="single" w:color="auto" w:sz="4" w:space="0"/>
            </w:tcBorders>
          </w:tcPr>
          <w:p>
            <w:pPr>
              <w:widowControl/>
              <w:jc w:val="center"/>
              <w:rPr>
                <w:rFonts w:ascii="Times New Roman" w:hAnsi="Times New Roman" w:eastAsia="宋体" w:cs="Times New Roman"/>
                <w:kern w:val="0"/>
                <w:sz w:val="20"/>
                <w:szCs w:val="20"/>
              </w:rPr>
            </w:pPr>
          </w:p>
        </w:tc>
        <w:tc>
          <w:tcPr>
            <w:tcW w:w="12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63</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实验椅</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6楼精密仪器室</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8</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200.00 </w:t>
            </w:r>
          </w:p>
        </w:tc>
        <w:tc>
          <w:tcPr>
            <w:tcW w:w="127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991" w:type="dxa"/>
            <w:tcBorders>
              <w:top w:val="single" w:color="auto" w:sz="4" w:space="0"/>
              <w:left w:val="nil"/>
              <w:bottom w:val="single" w:color="auto" w:sz="4" w:space="0"/>
              <w:right w:val="single" w:color="auto" w:sz="4" w:space="0"/>
            </w:tcBorders>
          </w:tcPr>
          <w:p>
            <w:pPr>
              <w:widowControl/>
              <w:jc w:val="center"/>
              <w:rPr>
                <w:rFonts w:ascii="Times New Roman" w:hAnsi="Times New Roman" w:eastAsia="宋体" w:cs="Times New Roman"/>
                <w:kern w:val="0"/>
                <w:sz w:val="20"/>
                <w:szCs w:val="20"/>
              </w:rPr>
            </w:pPr>
          </w:p>
        </w:tc>
        <w:tc>
          <w:tcPr>
            <w:tcW w:w="12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720"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64</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中班台</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7楼     （PI1，2，3，4，5，6，7室)</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1400*700*750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套</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14</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1050.00 </w:t>
            </w:r>
          </w:p>
        </w:tc>
        <w:tc>
          <w:tcPr>
            <w:tcW w:w="127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991" w:type="dxa"/>
            <w:tcBorders>
              <w:top w:val="single" w:color="auto" w:sz="4" w:space="0"/>
              <w:left w:val="nil"/>
              <w:bottom w:val="single" w:color="auto" w:sz="4" w:space="0"/>
              <w:right w:val="single" w:color="auto" w:sz="4" w:space="0"/>
            </w:tcBorders>
          </w:tcPr>
          <w:p>
            <w:pPr>
              <w:widowControl/>
              <w:jc w:val="center"/>
              <w:rPr>
                <w:rFonts w:ascii="Times New Roman" w:hAnsi="Times New Roman" w:eastAsia="宋体" w:cs="Times New Roman"/>
                <w:kern w:val="0"/>
                <w:sz w:val="20"/>
                <w:szCs w:val="20"/>
              </w:rPr>
            </w:pPr>
          </w:p>
        </w:tc>
        <w:tc>
          <w:tcPr>
            <w:tcW w:w="12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720"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65</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高靠背转椅</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7楼     （PI1，2，3，4，5，6，7室)</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14</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350.00 </w:t>
            </w:r>
          </w:p>
        </w:tc>
        <w:tc>
          <w:tcPr>
            <w:tcW w:w="127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991" w:type="dxa"/>
            <w:tcBorders>
              <w:top w:val="single" w:color="auto" w:sz="4" w:space="0"/>
              <w:left w:val="nil"/>
              <w:bottom w:val="single" w:color="auto" w:sz="4" w:space="0"/>
              <w:right w:val="single" w:color="auto" w:sz="4" w:space="0"/>
            </w:tcBorders>
          </w:tcPr>
          <w:p>
            <w:pPr>
              <w:widowControl/>
              <w:jc w:val="center"/>
              <w:rPr>
                <w:rFonts w:ascii="Times New Roman" w:hAnsi="Times New Roman" w:eastAsia="宋体" w:cs="Times New Roman"/>
                <w:kern w:val="0"/>
                <w:sz w:val="20"/>
                <w:szCs w:val="20"/>
              </w:rPr>
            </w:pPr>
          </w:p>
        </w:tc>
        <w:tc>
          <w:tcPr>
            <w:tcW w:w="12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720"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66</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文件柜</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7楼     （PI1，2，3，4，5，6，7室)</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800*400*2000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14</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1075.00 </w:t>
            </w:r>
          </w:p>
        </w:tc>
        <w:tc>
          <w:tcPr>
            <w:tcW w:w="127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991" w:type="dxa"/>
            <w:tcBorders>
              <w:top w:val="single" w:color="auto" w:sz="4" w:space="0"/>
              <w:left w:val="nil"/>
              <w:bottom w:val="single" w:color="auto" w:sz="4" w:space="0"/>
              <w:right w:val="single" w:color="auto" w:sz="4" w:space="0"/>
            </w:tcBorders>
          </w:tcPr>
          <w:p>
            <w:pPr>
              <w:widowControl/>
              <w:jc w:val="center"/>
              <w:rPr>
                <w:rFonts w:ascii="Times New Roman" w:hAnsi="Times New Roman" w:eastAsia="宋体" w:cs="Times New Roman"/>
                <w:kern w:val="0"/>
                <w:sz w:val="20"/>
                <w:szCs w:val="20"/>
              </w:rPr>
            </w:pPr>
          </w:p>
        </w:tc>
        <w:tc>
          <w:tcPr>
            <w:tcW w:w="12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960"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67</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活动组合会议桌</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7楼        （小会议室)</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组合3600*1200*750单张1200*600*750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680.00 </w:t>
            </w:r>
          </w:p>
        </w:tc>
        <w:tc>
          <w:tcPr>
            <w:tcW w:w="127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991" w:type="dxa"/>
            <w:tcBorders>
              <w:top w:val="single" w:color="auto" w:sz="4" w:space="0"/>
              <w:left w:val="nil"/>
              <w:bottom w:val="single" w:color="auto" w:sz="4" w:space="0"/>
              <w:right w:val="single" w:color="auto" w:sz="4" w:space="0"/>
            </w:tcBorders>
          </w:tcPr>
          <w:p>
            <w:pPr>
              <w:widowControl/>
              <w:jc w:val="center"/>
              <w:rPr>
                <w:rFonts w:ascii="Times New Roman" w:hAnsi="Times New Roman" w:eastAsia="宋体" w:cs="Times New Roman"/>
                <w:kern w:val="0"/>
                <w:sz w:val="20"/>
                <w:szCs w:val="20"/>
              </w:rPr>
            </w:pPr>
          </w:p>
        </w:tc>
        <w:tc>
          <w:tcPr>
            <w:tcW w:w="12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480"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68</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折叠会议椅</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7楼        （小会议室)</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15</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280.00 </w:t>
            </w:r>
          </w:p>
        </w:tc>
        <w:tc>
          <w:tcPr>
            <w:tcW w:w="127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991" w:type="dxa"/>
            <w:tcBorders>
              <w:top w:val="single" w:color="auto" w:sz="4" w:space="0"/>
              <w:left w:val="nil"/>
              <w:bottom w:val="single" w:color="auto" w:sz="4" w:space="0"/>
              <w:right w:val="single" w:color="auto" w:sz="4" w:space="0"/>
            </w:tcBorders>
          </w:tcPr>
          <w:p>
            <w:pPr>
              <w:widowControl/>
              <w:jc w:val="center"/>
              <w:rPr>
                <w:rFonts w:ascii="Times New Roman" w:hAnsi="Times New Roman" w:eastAsia="宋体" w:cs="Times New Roman"/>
                <w:kern w:val="0"/>
                <w:sz w:val="20"/>
                <w:szCs w:val="20"/>
              </w:rPr>
            </w:pPr>
          </w:p>
        </w:tc>
        <w:tc>
          <w:tcPr>
            <w:tcW w:w="12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69</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茶水桌</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7楼（茶水间)</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1200*600*750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380.00 </w:t>
            </w:r>
          </w:p>
        </w:tc>
        <w:tc>
          <w:tcPr>
            <w:tcW w:w="127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991" w:type="dxa"/>
            <w:tcBorders>
              <w:top w:val="single" w:color="auto" w:sz="4" w:space="0"/>
              <w:left w:val="nil"/>
              <w:bottom w:val="single" w:color="auto" w:sz="4" w:space="0"/>
              <w:right w:val="single" w:color="auto" w:sz="4" w:space="0"/>
            </w:tcBorders>
          </w:tcPr>
          <w:p>
            <w:pPr>
              <w:widowControl/>
              <w:jc w:val="center"/>
              <w:rPr>
                <w:rFonts w:ascii="Times New Roman" w:hAnsi="Times New Roman" w:eastAsia="宋体" w:cs="Times New Roman"/>
                <w:kern w:val="0"/>
                <w:sz w:val="20"/>
                <w:szCs w:val="20"/>
              </w:rPr>
            </w:pPr>
          </w:p>
        </w:tc>
        <w:tc>
          <w:tcPr>
            <w:tcW w:w="12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70</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茶水椅</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7楼（茶水间)</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16</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180.00 </w:t>
            </w:r>
          </w:p>
        </w:tc>
        <w:tc>
          <w:tcPr>
            <w:tcW w:w="127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991" w:type="dxa"/>
            <w:tcBorders>
              <w:top w:val="single" w:color="auto" w:sz="4" w:space="0"/>
              <w:left w:val="nil"/>
              <w:bottom w:val="single" w:color="auto" w:sz="4" w:space="0"/>
              <w:right w:val="single" w:color="auto" w:sz="4" w:space="0"/>
            </w:tcBorders>
          </w:tcPr>
          <w:p>
            <w:pPr>
              <w:widowControl/>
              <w:jc w:val="center"/>
              <w:rPr>
                <w:rFonts w:ascii="Times New Roman" w:hAnsi="Times New Roman" w:eastAsia="宋体" w:cs="Times New Roman"/>
                <w:kern w:val="0"/>
                <w:sz w:val="20"/>
                <w:szCs w:val="20"/>
              </w:rPr>
            </w:pPr>
          </w:p>
        </w:tc>
        <w:tc>
          <w:tcPr>
            <w:tcW w:w="12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71</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学习台</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5楼（自习室)</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800*500*1800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60</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550.00 </w:t>
            </w:r>
          </w:p>
        </w:tc>
        <w:tc>
          <w:tcPr>
            <w:tcW w:w="127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991" w:type="dxa"/>
            <w:tcBorders>
              <w:top w:val="single" w:color="auto" w:sz="4" w:space="0"/>
              <w:left w:val="nil"/>
              <w:bottom w:val="single" w:color="auto" w:sz="4" w:space="0"/>
              <w:right w:val="single" w:color="auto" w:sz="4" w:space="0"/>
            </w:tcBorders>
          </w:tcPr>
          <w:p>
            <w:pPr>
              <w:widowControl/>
              <w:jc w:val="center"/>
              <w:rPr>
                <w:rFonts w:ascii="Times New Roman" w:hAnsi="Times New Roman" w:eastAsia="宋体" w:cs="Times New Roman"/>
                <w:kern w:val="0"/>
                <w:sz w:val="20"/>
                <w:szCs w:val="20"/>
              </w:rPr>
            </w:pPr>
          </w:p>
        </w:tc>
        <w:tc>
          <w:tcPr>
            <w:tcW w:w="12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72</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学生椅</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7楼（自习室)</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套</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60</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180.00 </w:t>
            </w:r>
          </w:p>
        </w:tc>
        <w:tc>
          <w:tcPr>
            <w:tcW w:w="127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991" w:type="dxa"/>
            <w:tcBorders>
              <w:top w:val="single" w:color="auto" w:sz="4" w:space="0"/>
              <w:left w:val="nil"/>
              <w:bottom w:val="single" w:color="auto" w:sz="4" w:space="0"/>
              <w:right w:val="single" w:color="auto" w:sz="4" w:space="0"/>
            </w:tcBorders>
          </w:tcPr>
          <w:p>
            <w:pPr>
              <w:widowControl/>
              <w:jc w:val="center"/>
              <w:rPr>
                <w:rFonts w:ascii="Times New Roman" w:hAnsi="Times New Roman" w:eastAsia="宋体" w:cs="Times New Roman"/>
                <w:kern w:val="0"/>
                <w:sz w:val="20"/>
                <w:szCs w:val="20"/>
              </w:rPr>
            </w:pPr>
          </w:p>
        </w:tc>
        <w:tc>
          <w:tcPr>
            <w:tcW w:w="12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73</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高杆实验椅</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7楼（实验室)</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30</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220.00 </w:t>
            </w:r>
          </w:p>
        </w:tc>
        <w:tc>
          <w:tcPr>
            <w:tcW w:w="127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991" w:type="dxa"/>
            <w:tcBorders>
              <w:top w:val="single" w:color="auto" w:sz="4" w:space="0"/>
              <w:left w:val="nil"/>
              <w:bottom w:val="single" w:color="auto" w:sz="4" w:space="0"/>
              <w:right w:val="single" w:color="auto" w:sz="4" w:space="0"/>
            </w:tcBorders>
          </w:tcPr>
          <w:p>
            <w:pPr>
              <w:widowControl/>
              <w:jc w:val="center"/>
              <w:rPr>
                <w:rFonts w:ascii="Times New Roman" w:hAnsi="Times New Roman" w:eastAsia="宋体" w:cs="Times New Roman"/>
                <w:kern w:val="0"/>
                <w:sz w:val="20"/>
                <w:szCs w:val="20"/>
              </w:rPr>
            </w:pPr>
          </w:p>
        </w:tc>
        <w:tc>
          <w:tcPr>
            <w:tcW w:w="12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74</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货架</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7楼（库房)</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1600*500*2000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套</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7</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960.00 </w:t>
            </w:r>
          </w:p>
        </w:tc>
        <w:tc>
          <w:tcPr>
            <w:tcW w:w="127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991" w:type="dxa"/>
            <w:tcBorders>
              <w:top w:val="single" w:color="auto" w:sz="4" w:space="0"/>
              <w:left w:val="nil"/>
              <w:bottom w:val="single" w:color="auto" w:sz="4" w:space="0"/>
              <w:right w:val="single" w:color="auto" w:sz="4" w:space="0"/>
            </w:tcBorders>
          </w:tcPr>
          <w:p>
            <w:pPr>
              <w:widowControl/>
              <w:jc w:val="center"/>
              <w:rPr>
                <w:rFonts w:ascii="Times New Roman" w:hAnsi="Times New Roman" w:eastAsia="宋体" w:cs="Times New Roman"/>
                <w:kern w:val="0"/>
                <w:sz w:val="20"/>
                <w:szCs w:val="20"/>
              </w:rPr>
            </w:pPr>
          </w:p>
        </w:tc>
        <w:tc>
          <w:tcPr>
            <w:tcW w:w="12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75</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货架</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7楼（库房)</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1800*500*2000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套</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1080.00 </w:t>
            </w:r>
          </w:p>
        </w:tc>
        <w:tc>
          <w:tcPr>
            <w:tcW w:w="127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991" w:type="dxa"/>
            <w:tcBorders>
              <w:top w:val="single" w:color="auto" w:sz="4" w:space="0"/>
              <w:left w:val="nil"/>
              <w:bottom w:val="single" w:color="auto" w:sz="4" w:space="0"/>
              <w:right w:val="single" w:color="auto" w:sz="4" w:space="0"/>
            </w:tcBorders>
          </w:tcPr>
          <w:p>
            <w:pPr>
              <w:widowControl/>
              <w:jc w:val="center"/>
              <w:rPr>
                <w:rFonts w:ascii="Times New Roman" w:hAnsi="Times New Roman" w:eastAsia="宋体" w:cs="Times New Roman"/>
                <w:kern w:val="0"/>
                <w:sz w:val="20"/>
                <w:szCs w:val="20"/>
              </w:rPr>
            </w:pPr>
          </w:p>
        </w:tc>
        <w:tc>
          <w:tcPr>
            <w:tcW w:w="12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76</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货架</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7楼（库房)</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1400*500*2000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套</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840.00 </w:t>
            </w:r>
          </w:p>
        </w:tc>
        <w:tc>
          <w:tcPr>
            <w:tcW w:w="127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991" w:type="dxa"/>
            <w:tcBorders>
              <w:top w:val="single" w:color="auto" w:sz="4" w:space="0"/>
              <w:left w:val="nil"/>
              <w:bottom w:val="single" w:color="auto" w:sz="4" w:space="0"/>
              <w:right w:val="single" w:color="auto" w:sz="4" w:space="0"/>
            </w:tcBorders>
          </w:tcPr>
          <w:p>
            <w:pPr>
              <w:widowControl/>
              <w:jc w:val="center"/>
              <w:rPr>
                <w:rFonts w:ascii="Times New Roman" w:hAnsi="Times New Roman" w:eastAsia="宋体" w:cs="Times New Roman"/>
                <w:kern w:val="0"/>
                <w:sz w:val="20"/>
                <w:szCs w:val="20"/>
              </w:rPr>
            </w:pPr>
          </w:p>
        </w:tc>
        <w:tc>
          <w:tcPr>
            <w:tcW w:w="12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77</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实验椅</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7楼显微镜室</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200.00 </w:t>
            </w:r>
          </w:p>
        </w:tc>
        <w:tc>
          <w:tcPr>
            <w:tcW w:w="127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991" w:type="dxa"/>
            <w:tcBorders>
              <w:top w:val="single" w:color="auto" w:sz="4" w:space="0"/>
              <w:left w:val="nil"/>
              <w:bottom w:val="single" w:color="auto" w:sz="4" w:space="0"/>
              <w:right w:val="single" w:color="auto" w:sz="4" w:space="0"/>
            </w:tcBorders>
          </w:tcPr>
          <w:p>
            <w:pPr>
              <w:widowControl/>
              <w:jc w:val="center"/>
              <w:rPr>
                <w:rFonts w:ascii="Times New Roman" w:hAnsi="Times New Roman" w:eastAsia="宋体" w:cs="Times New Roman"/>
                <w:kern w:val="0"/>
                <w:sz w:val="20"/>
                <w:szCs w:val="20"/>
              </w:rPr>
            </w:pPr>
          </w:p>
        </w:tc>
        <w:tc>
          <w:tcPr>
            <w:tcW w:w="12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78</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实验椅</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7楼细胞室</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12</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200.00 </w:t>
            </w:r>
          </w:p>
        </w:tc>
        <w:tc>
          <w:tcPr>
            <w:tcW w:w="127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991" w:type="dxa"/>
            <w:tcBorders>
              <w:top w:val="single" w:color="auto" w:sz="4" w:space="0"/>
              <w:left w:val="nil"/>
              <w:bottom w:val="single" w:color="auto" w:sz="4" w:space="0"/>
              <w:right w:val="single" w:color="auto" w:sz="4" w:space="0"/>
            </w:tcBorders>
          </w:tcPr>
          <w:p>
            <w:pPr>
              <w:widowControl/>
              <w:jc w:val="center"/>
              <w:rPr>
                <w:rFonts w:ascii="Times New Roman" w:hAnsi="Times New Roman" w:eastAsia="宋体" w:cs="Times New Roman"/>
                <w:kern w:val="0"/>
                <w:sz w:val="20"/>
                <w:szCs w:val="20"/>
              </w:rPr>
            </w:pPr>
          </w:p>
        </w:tc>
        <w:tc>
          <w:tcPr>
            <w:tcW w:w="12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79</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实验椅</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7楼暗室</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200.00 </w:t>
            </w:r>
          </w:p>
        </w:tc>
        <w:tc>
          <w:tcPr>
            <w:tcW w:w="127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991" w:type="dxa"/>
            <w:tcBorders>
              <w:top w:val="single" w:color="auto" w:sz="4" w:space="0"/>
              <w:left w:val="nil"/>
              <w:bottom w:val="single" w:color="auto" w:sz="4" w:space="0"/>
              <w:right w:val="single" w:color="auto" w:sz="4" w:space="0"/>
            </w:tcBorders>
          </w:tcPr>
          <w:p>
            <w:pPr>
              <w:widowControl/>
              <w:jc w:val="center"/>
              <w:rPr>
                <w:rFonts w:ascii="Times New Roman" w:hAnsi="Times New Roman" w:eastAsia="宋体" w:cs="Times New Roman"/>
                <w:kern w:val="0"/>
                <w:sz w:val="20"/>
                <w:szCs w:val="20"/>
              </w:rPr>
            </w:pPr>
          </w:p>
        </w:tc>
        <w:tc>
          <w:tcPr>
            <w:tcW w:w="12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80</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实验椅</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7楼通风柜室</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200.00 </w:t>
            </w:r>
          </w:p>
        </w:tc>
        <w:tc>
          <w:tcPr>
            <w:tcW w:w="127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991" w:type="dxa"/>
            <w:tcBorders>
              <w:top w:val="single" w:color="auto" w:sz="4" w:space="0"/>
              <w:left w:val="nil"/>
              <w:bottom w:val="single" w:color="auto" w:sz="4" w:space="0"/>
              <w:right w:val="single" w:color="auto" w:sz="4" w:space="0"/>
            </w:tcBorders>
          </w:tcPr>
          <w:p>
            <w:pPr>
              <w:widowControl/>
              <w:jc w:val="center"/>
              <w:rPr>
                <w:rFonts w:ascii="Times New Roman" w:hAnsi="Times New Roman" w:eastAsia="宋体" w:cs="Times New Roman"/>
                <w:kern w:val="0"/>
                <w:sz w:val="20"/>
                <w:szCs w:val="20"/>
              </w:rPr>
            </w:pPr>
          </w:p>
        </w:tc>
        <w:tc>
          <w:tcPr>
            <w:tcW w:w="12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81</w:t>
            </w:r>
          </w:p>
        </w:tc>
        <w:tc>
          <w:tcPr>
            <w:tcW w:w="11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实验椅</w:t>
            </w:r>
          </w:p>
        </w:tc>
        <w:tc>
          <w:tcPr>
            <w:tcW w:w="127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7楼普通仪器室</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8</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200.00 </w:t>
            </w:r>
          </w:p>
        </w:tc>
        <w:tc>
          <w:tcPr>
            <w:tcW w:w="127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991" w:type="dxa"/>
            <w:tcBorders>
              <w:top w:val="single" w:color="auto" w:sz="4" w:space="0"/>
              <w:left w:val="nil"/>
              <w:bottom w:val="single" w:color="auto" w:sz="4" w:space="0"/>
              <w:right w:val="single" w:color="auto" w:sz="4" w:space="0"/>
            </w:tcBorders>
          </w:tcPr>
          <w:p>
            <w:pPr>
              <w:widowControl/>
              <w:jc w:val="center"/>
              <w:rPr>
                <w:rFonts w:ascii="Times New Roman" w:hAnsi="Times New Roman" w:eastAsia="宋体" w:cs="Times New Roman"/>
                <w:kern w:val="0"/>
                <w:sz w:val="20"/>
                <w:szCs w:val="20"/>
              </w:rPr>
            </w:pPr>
          </w:p>
        </w:tc>
        <w:tc>
          <w:tcPr>
            <w:tcW w:w="127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noWrap/>
            <w:textDirection w:val="tbRlV"/>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1135" w:type="dxa"/>
            <w:tcBorders>
              <w:top w:val="nil"/>
              <w:left w:val="nil"/>
              <w:bottom w:val="single" w:color="auto" w:sz="4" w:space="0"/>
              <w:right w:val="single" w:color="auto" w:sz="4" w:space="0"/>
            </w:tcBorders>
            <w:shd w:val="clear" w:color="auto" w:fill="auto"/>
            <w:noWrap/>
            <w:textDirection w:val="tbRlV"/>
            <w:vAlign w:val="center"/>
          </w:tcPr>
          <w:p>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127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277" w:type="dxa"/>
            <w:tcBorders>
              <w:top w:val="nil"/>
              <w:left w:val="nil"/>
              <w:bottom w:val="single" w:color="auto" w:sz="4" w:space="0"/>
              <w:right w:val="nil"/>
            </w:tcBorders>
          </w:tcPr>
          <w:p>
            <w:pPr>
              <w:widowControl/>
              <w:jc w:val="center"/>
              <w:rPr>
                <w:rFonts w:ascii="宋体" w:hAnsi="宋体" w:eastAsia="宋体" w:cs="宋体"/>
                <w:kern w:val="0"/>
                <w:sz w:val="20"/>
                <w:szCs w:val="20"/>
              </w:rPr>
            </w:pPr>
          </w:p>
        </w:tc>
        <w:tc>
          <w:tcPr>
            <w:tcW w:w="1702"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总金额</w:t>
            </w:r>
            <w:r>
              <w:rPr>
                <w:rFonts w:ascii="Times New Roman" w:hAnsi="Times New Roman" w:eastAsia="宋体" w:cs="Times New Roman"/>
                <w:kern w:val="0"/>
                <w:sz w:val="20"/>
                <w:szCs w:val="20"/>
              </w:rPr>
              <w:t>:</w:t>
            </w:r>
          </w:p>
        </w:tc>
        <w:tc>
          <w:tcPr>
            <w:tcW w:w="56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xml:space="preserve">0.00 </w:t>
            </w:r>
          </w:p>
        </w:tc>
      </w:tr>
    </w:tbl>
    <w:p>
      <w:pPr>
        <w:spacing w:line="540" w:lineRule="exact"/>
        <w:jc w:val="left"/>
        <w:rPr>
          <w:rFonts w:ascii="宋体" w:hAnsi="宋体" w:eastAsia="宋体"/>
          <w:sz w:val="28"/>
          <w:szCs w:val="28"/>
        </w:rPr>
      </w:pPr>
    </w:p>
    <w:p>
      <w:pPr>
        <w:spacing w:line="540" w:lineRule="exact"/>
        <w:jc w:val="left"/>
        <w:rPr>
          <w:rFonts w:ascii="宋体" w:hAnsi="宋体" w:eastAsia="宋体"/>
          <w:sz w:val="28"/>
          <w:szCs w:val="28"/>
        </w:rPr>
      </w:pPr>
    </w:p>
    <w:p>
      <w:pPr>
        <w:spacing w:line="540" w:lineRule="exact"/>
        <w:jc w:val="left"/>
        <w:rPr>
          <w:rFonts w:ascii="宋体" w:hAnsi="宋体" w:eastAsia="宋体"/>
          <w:sz w:val="28"/>
          <w:szCs w:val="28"/>
        </w:rPr>
      </w:pPr>
    </w:p>
    <w:p>
      <w:pPr>
        <w:spacing w:line="540" w:lineRule="exact"/>
        <w:jc w:val="left"/>
        <w:rPr>
          <w:rFonts w:ascii="宋体" w:hAnsi="宋体" w:eastAsia="宋体"/>
          <w:sz w:val="28"/>
          <w:szCs w:val="28"/>
        </w:rPr>
      </w:pPr>
    </w:p>
    <w:p>
      <w:pPr>
        <w:spacing w:line="540" w:lineRule="exact"/>
        <w:jc w:val="left"/>
        <w:rPr>
          <w:rFonts w:ascii="宋体" w:hAnsi="宋体" w:eastAsia="宋体"/>
          <w:sz w:val="28"/>
          <w:szCs w:val="28"/>
        </w:rPr>
      </w:pPr>
    </w:p>
    <w:tbl>
      <w:tblPr>
        <w:tblStyle w:val="8"/>
        <w:tblW w:w="11647" w:type="dxa"/>
        <w:tblInd w:w="-709" w:type="dxa"/>
        <w:tblLayout w:type="autofit"/>
        <w:tblCellMar>
          <w:top w:w="0" w:type="dxa"/>
          <w:left w:w="108" w:type="dxa"/>
          <w:bottom w:w="0" w:type="dxa"/>
          <w:right w:w="108" w:type="dxa"/>
        </w:tblCellMar>
      </w:tblPr>
      <w:tblGrid>
        <w:gridCol w:w="534"/>
        <w:gridCol w:w="1138"/>
        <w:gridCol w:w="127"/>
        <w:gridCol w:w="1320"/>
        <w:gridCol w:w="1616"/>
        <w:gridCol w:w="457"/>
        <w:gridCol w:w="762"/>
        <w:gridCol w:w="88"/>
        <w:gridCol w:w="916"/>
        <w:gridCol w:w="916"/>
        <w:gridCol w:w="915"/>
        <w:gridCol w:w="612"/>
        <w:gridCol w:w="197"/>
        <w:gridCol w:w="1047"/>
        <w:gridCol w:w="1002"/>
      </w:tblGrid>
      <w:tr>
        <w:tblPrEx>
          <w:tblCellMar>
            <w:top w:w="0" w:type="dxa"/>
            <w:left w:w="108" w:type="dxa"/>
            <w:bottom w:w="0" w:type="dxa"/>
            <w:right w:w="108" w:type="dxa"/>
          </w:tblCellMar>
        </w:tblPrEx>
        <w:trPr>
          <w:gridAfter w:val="1"/>
          <w:wAfter w:w="1002" w:type="dxa"/>
          <w:trHeight w:val="405" w:hRule="atLeast"/>
        </w:trPr>
        <w:tc>
          <w:tcPr>
            <w:tcW w:w="10645" w:type="dxa"/>
            <w:gridSpan w:val="14"/>
            <w:tcBorders>
              <w:top w:val="nil"/>
              <w:left w:val="nil"/>
              <w:bottom w:val="nil"/>
              <w:right w:val="nil"/>
            </w:tcBorders>
          </w:tcPr>
          <w:p>
            <w:pPr>
              <w:widowControl/>
              <w:jc w:val="center"/>
              <w:rPr>
                <w:rFonts w:ascii="宋体" w:hAnsi="宋体" w:eastAsia="宋体" w:cs="宋体"/>
                <w:b/>
                <w:bCs/>
                <w:kern w:val="0"/>
                <w:sz w:val="32"/>
                <w:szCs w:val="32"/>
              </w:rPr>
            </w:pPr>
            <w:r>
              <w:rPr>
                <w:rFonts w:hint="eastAsia" w:ascii="宋体" w:hAnsi="宋体" w:eastAsia="宋体" w:cs="宋体"/>
                <w:b/>
                <w:bCs/>
                <w:kern w:val="0"/>
                <w:sz w:val="32"/>
                <w:szCs w:val="32"/>
              </w:rPr>
              <w:t>二、南海转化研究中心办公家具报价清单</w:t>
            </w:r>
          </w:p>
        </w:tc>
      </w:tr>
      <w:tr>
        <w:tblPrEx>
          <w:tblCellMar>
            <w:top w:w="0" w:type="dxa"/>
            <w:left w:w="108" w:type="dxa"/>
            <w:bottom w:w="0" w:type="dxa"/>
            <w:right w:w="108" w:type="dxa"/>
          </w:tblCellMar>
        </w:tblPrEx>
        <w:trPr>
          <w:gridAfter w:val="1"/>
          <w:wAfter w:w="1002" w:type="dxa"/>
          <w:trHeight w:val="570" w:hRule="atLeast"/>
        </w:trPr>
        <w:tc>
          <w:tcPr>
            <w:tcW w:w="5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序号</w:t>
            </w:r>
          </w:p>
        </w:tc>
        <w:tc>
          <w:tcPr>
            <w:tcW w:w="1265"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名称</w:t>
            </w:r>
          </w:p>
        </w:tc>
        <w:tc>
          <w:tcPr>
            <w:tcW w:w="132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科室位置</w:t>
            </w:r>
          </w:p>
        </w:tc>
        <w:tc>
          <w:tcPr>
            <w:tcW w:w="161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规格</w:t>
            </w:r>
          </w:p>
        </w:tc>
        <w:tc>
          <w:tcPr>
            <w:tcW w:w="457"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单位</w:t>
            </w:r>
          </w:p>
        </w:tc>
        <w:tc>
          <w:tcPr>
            <w:tcW w:w="850"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数量</w:t>
            </w:r>
          </w:p>
        </w:tc>
        <w:tc>
          <w:tcPr>
            <w:tcW w:w="91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预算单价</w:t>
            </w:r>
          </w:p>
        </w:tc>
        <w:tc>
          <w:tcPr>
            <w:tcW w:w="1831"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公司单价</w:t>
            </w:r>
            <w:r>
              <w:rPr>
                <w:rFonts w:hint="eastAsia" w:ascii="宋体" w:hAnsi="宋体" w:eastAsia="宋体" w:cs="宋体"/>
                <w:b/>
                <w:bCs/>
                <w:kern w:val="0"/>
                <w:sz w:val="24"/>
                <w:szCs w:val="24"/>
              </w:rPr>
              <w:br w:type="textWrapping"/>
            </w:r>
            <w:r>
              <w:rPr>
                <w:rFonts w:hint="eastAsia" w:ascii="宋体" w:hAnsi="宋体" w:eastAsia="宋体" w:cs="宋体"/>
                <w:b/>
                <w:bCs/>
                <w:kern w:val="0"/>
                <w:sz w:val="24"/>
                <w:szCs w:val="24"/>
              </w:rPr>
              <w:t>(报价）</w:t>
            </w:r>
          </w:p>
        </w:tc>
        <w:tc>
          <w:tcPr>
            <w:tcW w:w="612" w:type="dxa"/>
            <w:tcBorders>
              <w:top w:val="single" w:color="auto" w:sz="4" w:space="0"/>
              <w:left w:val="nil"/>
              <w:bottom w:val="single" w:color="auto" w:sz="4" w:space="0"/>
              <w:right w:val="single" w:color="auto" w:sz="4" w:space="0"/>
            </w:tcBorders>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实物图片</w:t>
            </w:r>
          </w:p>
        </w:tc>
        <w:tc>
          <w:tcPr>
            <w:tcW w:w="124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总价报价</w:t>
            </w:r>
            <w:r>
              <w:rPr>
                <w:rFonts w:hint="eastAsia" w:ascii="宋体" w:hAnsi="宋体" w:eastAsia="宋体" w:cs="宋体"/>
                <w:b/>
                <w:bCs/>
                <w:kern w:val="0"/>
                <w:sz w:val="24"/>
                <w:szCs w:val="24"/>
              </w:rPr>
              <w:br w:type="textWrapping"/>
            </w:r>
            <w:r>
              <w:rPr>
                <w:rFonts w:hint="eastAsia" w:ascii="宋体" w:hAnsi="宋体" w:eastAsia="宋体" w:cs="宋体"/>
                <w:b/>
                <w:bCs/>
                <w:kern w:val="0"/>
                <w:sz w:val="24"/>
                <w:szCs w:val="24"/>
              </w:rPr>
              <w:t>(元)</w:t>
            </w:r>
          </w:p>
        </w:tc>
      </w:tr>
      <w:tr>
        <w:tblPrEx>
          <w:tblCellMar>
            <w:top w:w="0" w:type="dxa"/>
            <w:left w:w="108" w:type="dxa"/>
            <w:bottom w:w="0" w:type="dxa"/>
            <w:right w:w="108" w:type="dxa"/>
          </w:tblCellMar>
        </w:tblPrEx>
        <w:trPr>
          <w:gridAfter w:val="1"/>
          <w:wAfter w:w="1002" w:type="dxa"/>
          <w:trHeight w:val="285" w:hRule="atLeast"/>
        </w:trPr>
        <w:tc>
          <w:tcPr>
            <w:tcW w:w="5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w:t>
            </w:r>
          </w:p>
        </w:tc>
        <w:tc>
          <w:tcPr>
            <w:tcW w:w="1265"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办公台</w:t>
            </w:r>
          </w:p>
        </w:tc>
        <w:tc>
          <w:tcPr>
            <w:tcW w:w="13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1楼值班室</w:t>
            </w:r>
          </w:p>
        </w:tc>
        <w:tc>
          <w:tcPr>
            <w:tcW w:w="16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1200*600*750</w:t>
            </w:r>
          </w:p>
        </w:tc>
        <w:tc>
          <w:tcPr>
            <w:tcW w:w="45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85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9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xml:space="preserve">680.00 </w:t>
            </w:r>
          </w:p>
        </w:tc>
        <w:tc>
          <w:tcPr>
            <w:tcW w:w="1831"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612" w:type="dxa"/>
            <w:tcBorders>
              <w:top w:val="single" w:color="auto" w:sz="4" w:space="0"/>
              <w:left w:val="nil"/>
              <w:bottom w:val="single" w:color="auto" w:sz="4" w:space="0"/>
              <w:right w:val="single" w:color="auto" w:sz="4" w:space="0"/>
            </w:tcBorders>
          </w:tcPr>
          <w:p>
            <w:pPr>
              <w:widowControl/>
              <w:jc w:val="left"/>
              <w:rPr>
                <w:rFonts w:ascii="宋体" w:hAnsi="宋体" w:eastAsia="宋体" w:cs="宋体"/>
                <w:kern w:val="0"/>
                <w:sz w:val="20"/>
                <w:szCs w:val="20"/>
              </w:rPr>
            </w:pPr>
          </w:p>
        </w:tc>
        <w:tc>
          <w:tcPr>
            <w:tcW w:w="1244"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gridAfter w:val="1"/>
          <w:wAfter w:w="1002" w:type="dxa"/>
          <w:trHeight w:val="480" w:hRule="atLeast"/>
        </w:trPr>
        <w:tc>
          <w:tcPr>
            <w:tcW w:w="5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2</w:t>
            </w:r>
          </w:p>
        </w:tc>
        <w:tc>
          <w:tcPr>
            <w:tcW w:w="1265"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双层铁床           （包专用夹板床板）</w:t>
            </w:r>
          </w:p>
        </w:tc>
        <w:tc>
          <w:tcPr>
            <w:tcW w:w="13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1楼值班室</w:t>
            </w:r>
          </w:p>
        </w:tc>
        <w:tc>
          <w:tcPr>
            <w:tcW w:w="16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2000*1000</w:t>
            </w:r>
          </w:p>
        </w:tc>
        <w:tc>
          <w:tcPr>
            <w:tcW w:w="45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85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9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xml:space="preserve">850.00 </w:t>
            </w:r>
          </w:p>
        </w:tc>
        <w:tc>
          <w:tcPr>
            <w:tcW w:w="1831"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612" w:type="dxa"/>
            <w:tcBorders>
              <w:top w:val="single" w:color="auto" w:sz="4" w:space="0"/>
              <w:left w:val="nil"/>
              <w:bottom w:val="single" w:color="auto" w:sz="4" w:space="0"/>
              <w:right w:val="single" w:color="auto" w:sz="4" w:space="0"/>
            </w:tcBorders>
          </w:tcPr>
          <w:p>
            <w:pPr>
              <w:widowControl/>
              <w:jc w:val="left"/>
              <w:rPr>
                <w:rFonts w:ascii="宋体" w:hAnsi="宋体" w:eastAsia="宋体" w:cs="宋体"/>
                <w:kern w:val="0"/>
                <w:sz w:val="20"/>
                <w:szCs w:val="20"/>
              </w:rPr>
            </w:pPr>
          </w:p>
        </w:tc>
        <w:tc>
          <w:tcPr>
            <w:tcW w:w="1244"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gridAfter w:val="1"/>
          <w:wAfter w:w="1002" w:type="dxa"/>
          <w:trHeight w:val="285" w:hRule="atLeast"/>
        </w:trPr>
        <w:tc>
          <w:tcPr>
            <w:tcW w:w="5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3</w:t>
            </w:r>
          </w:p>
        </w:tc>
        <w:tc>
          <w:tcPr>
            <w:tcW w:w="1265"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有扶手转椅</w:t>
            </w:r>
          </w:p>
        </w:tc>
        <w:tc>
          <w:tcPr>
            <w:tcW w:w="13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1楼值班室</w:t>
            </w:r>
          </w:p>
        </w:tc>
        <w:tc>
          <w:tcPr>
            <w:tcW w:w="16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5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85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9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xml:space="preserve">340.00 </w:t>
            </w:r>
          </w:p>
        </w:tc>
        <w:tc>
          <w:tcPr>
            <w:tcW w:w="1831"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612" w:type="dxa"/>
            <w:tcBorders>
              <w:top w:val="single" w:color="auto" w:sz="4" w:space="0"/>
              <w:left w:val="nil"/>
              <w:bottom w:val="single" w:color="auto" w:sz="4" w:space="0"/>
              <w:right w:val="single" w:color="auto" w:sz="4" w:space="0"/>
            </w:tcBorders>
          </w:tcPr>
          <w:p>
            <w:pPr>
              <w:widowControl/>
              <w:jc w:val="left"/>
              <w:rPr>
                <w:rFonts w:ascii="宋体" w:hAnsi="宋体" w:eastAsia="宋体" w:cs="宋体"/>
                <w:kern w:val="0"/>
                <w:sz w:val="20"/>
                <w:szCs w:val="20"/>
              </w:rPr>
            </w:pPr>
          </w:p>
        </w:tc>
        <w:tc>
          <w:tcPr>
            <w:tcW w:w="1244"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gridAfter w:val="1"/>
          <w:wAfter w:w="1002" w:type="dxa"/>
          <w:trHeight w:val="285" w:hRule="atLeast"/>
        </w:trPr>
        <w:tc>
          <w:tcPr>
            <w:tcW w:w="5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5</w:t>
            </w:r>
          </w:p>
        </w:tc>
        <w:tc>
          <w:tcPr>
            <w:tcW w:w="1265"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办公卡位</w:t>
            </w:r>
          </w:p>
        </w:tc>
        <w:tc>
          <w:tcPr>
            <w:tcW w:w="13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1楼办公室</w:t>
            </w:r>
          </w:p>
        </w:tc>
        <w:tc>
          <w:tcPr>
            <w:tcW w:w="16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1200*1350*1050</w:t>
            </w:r>
          </w:p>
        </w:tc>
        <w:tc>
          <w:tcPr>
            <w:tcW w:w="45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位</w:t>
            </w:r>
          </w:p>
        </w:tc>
        <w:tc>
          <w:tcPr>
            <w:tcW w:w="85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16</w:t>
            </w:r>
          </w:p>
        </w:tc>
        <w:tc>
          <w:tcPr>
            <w:tcW w:w="9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xml:space="preserve">1050.00 </w:t>
            </w:r>
          </w:p>
        </w:tc>
        <w:tc>
          <w:tcPr>
            <w:tcW w:w="1831"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612" w:type="dxa"/>
            <w:tcBorders>
              <w:top w:val="single" w:color="auto" w:sz="4" w:space="0"/>
              <w:left w:val="nil"/>
              <w:bottom w:val="single" w:color="auto" w:sz="4" w:space="0"/>
              <w:right w:val="single" w:color="auto" w:sz="4" w:space="0"/>
            </w:tcBorders>
          </w:tcPr>
          <w:p>
            <w:pPr>
              <w:widowControl/>
              <w:jc w:val="left"/>
              <w:rPr>
                <w:rFonts w:ascii="宋体" w:hAnsi="宋体" w:eastAsia="宋体" w:cs="宋体"/>
                <w:kern w:val="0"/>
                <w:sz w:val="20"/>
                <w:szCs w:val="20"/>
              </w:rPr>
            </w:pPr>
          </w:p>
        </w:tc>
        <w:tc>
          <w:tcPr>
            <w:tcW w:w="1244"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gridAfter w:val="1"/>
          <w:wAfter w:w="1002" w:type="dxa"/>
          <w:trHeight w:val="285" w:hRule="atLeast"/>
        </w:trPr>
        <w:tc>
          <w:tcPr>
            <w:tcW w:w="5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6</w:t>
            </w:r>
          </w:p>
        </w:tc>
        <w:tc>
          <w:tcPr>
            <w:tcW w:w="1265"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有扶手转椅</w:t>
            </w:r>
          </w:p>
        </w:tc>
        <w:tc>
          <w:tcPr>
            <w:tcW w:w="13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1楼办公室</w:t>
            </w:r>
          </w:p>
        </w:tc>
        <w:tc>
          <w:tcPr>
            <w:tcW w:w="16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5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85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16</w:t>
            </w:r>
          </w:p>
        </w:tc>
        <w:tc>
          <w:tcPr>
            <w:tcW w:w="9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xml:space="preserve">340.00 </w:t>
            </w:r>
          </w:p>
        </w:tc>
        <w:tc>
          <w:tcPr>
            <w:tcW w:w="1831"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612" w:type="dxa"/>
            <w:tcBorders>
              <w:top w:val="single" w:color="auto" w:sz="4" w:space="0"/>
              <w:left w:val="nil"/>
              <w:bottom w:val="single" w:color="auto" w:sz="4" w:space="0"/>
              <w:right w:val="single" w:color="auto" w:sz="4" w:space="0"/>
            </w:tcBorders>
          </w:tcPr>
          <w:p>
            <w:pPr>
              <w:widowControl/>
              <w:jc w:val="left"/>
              <w:rPr>
                <w:rFonts w:ascii="宋体" w:hAnsi="宋体" w:eastAsia="宋体" w:cs="宋体"/>
                <w:kern w:val="0"/>
                <w:sz w:val="20"/>
                <w:szCs w:val="20"/>
              </w:rPr>
            </w:pPr>
          </w:p>
        </w:tc>
        <w:tc>
          <w:tcPr>
            <w:tcW w:w="1244"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gridAfter w:val="1"/>
          <w:wAfter w:w="1002" w:type="dxa"/>
          <w:trHeight w:val="285" w:hRule="atLeast"/>
        </w:trPr>
        <w:tc>
          <w:tcPr>
            <w:tcW w:w="5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7</w:t>
            </w:r>
          </w:p>
        </w:tc>
        <w:tc>
          <w:tcPr>
            <w:tcW w:w="1265"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茶水桌</w:t>
            </w:r>
          </w:p>
        </w:tc>
        <w:tc>
          <w:tcPr>
            <w:tcW w:w="13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1楼茶水间</w:t>
            </w:r>
          </w:p>
        </w:tc>
        <w:tc>
          <w:tcPr>
            <w:tcW w:w="16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1200*600*750</w:t>
            </w:r>
          </w:p>
        </w:tc>
        <w:tc>
          <w:tcPr>
            <w:tcW w:w="45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85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9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xml:space="preserve">380.00 </w:t>
            </w:r>
          </w:p>
        </w:tc>
        <w:tc>
          <w:tcPr>
            <w:tcW w:w="1831"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612" w:type="dxa"/>
            <w:tcBorders>
              <w:top w:val="single" w:color="auto" w:sz="4" w:space="0"/>
              <w:left w:val="nil"/>
              <w:bottom w:val="single" w:color="auto" w:sz="4" w:space="0"/>
              <w:right w:val="single" w:color="auto" w:sz="4" w:space="0"/>
            </w:tcBorders>
          </w:tcPr>
          <w:p>
            <w:pPr>
              <w:widowControl/>
              <w:jc w:val="left"/>
              <w:rPr>
                <w:rFonts w:ascii="宋体" w:hAnsi="宋体" w:eastAsia="宋体" w:cs="宋体"/>
                <w:kern w:val="0"/>
                <w:sz w:val="20"/>
                <w:szCs w:val="20"/>
              </w:rPr>
            </w:pPr>
          </w:p>
        </w:tc>
        <w:tc>
          <w:tcPr>
            <w:tcW w:w="1244"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gridAfter w:val="1"/>
          <w:wAfter w:w="1002" w:type="dxa"/>
          <w:trHeight w:val="285" w:hRule="atLeast"/>
        </w:trPr>
        <w:tc>
          <w:tcPr>
            <w:tcW w:w="5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8</w:t>
            </w:r>
          </w:p>
        </w:tc>
        <w:tc>
          <w:tcPr>
            <w:tcW w:w="1265"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茶水椅</w:t>
            </w:r>
          </w:p>
        </w:tc>
        <w:tc>
          <w:tcPr>
            <w:tcW w:w="13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1楼茶水间</w:t>
            </w:r>
          </w:p>
        </w:tc>
        <w:tc>
          <w:tcPr>
            <w:tcW w:w="16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5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85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8</w:t>
            </w:r>
          </w:p>
        </w:tc>
        <w:tc>
          <w:tcPr>
            <w:tcW w:w="9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xml:space="preserve">180.00 </w:t>
            </w:r>
          </w:p>
        </w:tc>
        <w:tc>
          <w:tcPr>
            <w:tcW w:w="1831"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612" w:type="dxa"/>
            <w:tcBorders>
              <w:top w:val="single" w:color="auto" w:sz="4" w:space="0"/>
              <w:left w:val="nil"/>
              <w:bottom w:val="single" w:color="auto" w:sz="4" w:space="0"/>
              <w:right w:val="single" w:color="auto" w:sz="4" w:space="0"/>
            </w:tcBorders>
          </w:tcPr>
          <w:p>
            <w:pPr>
              <w:widowControl/>
              <w:jc w:val="left"/>
              <w:rPr>
                <w:rFonts w:ascii="宋体" w:hAnsi="宋体" w:eastAsia="宋体" w:cs="宋体"/>
                <w:kern w:val="0"/>
                <w:sz w:val="20"/>
                <w:szCs w:val="20"/>
              </w:rPr>
            </w:pPr>
          </w:p>
        </w:tc>
        <w:tc>
          <w:tcPr>
            <w:tcW w:w="1244"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gridAfter w:val="1"/>
          <w:wAfter w:w="1002" w:type="dxa"/>
          <w:trHeight w:val="285" w:hRule="atLeast"/>
        </w:trPr>
        <w:tc>
          <w:tcPr>
            <w:tcW w:w="5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9</w:t>
            </w:r>
          </w:p>
        </w:tc>
        <w:tc>
          <w:tcPr>
            <w:tcW w:w="1265"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会议台</w:t>
            </w:r>
          </w:p>
        </w:tc>
        <w:tc>
          <w:tcPr>
            <w:tcW w:w="13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2楼（会议室)</w:t>
            </w:r>
          </w:p>
        </w:tc>
        <w:tc>
          <w:tcPr>
            <w:tcW w:w="16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4200*1200*750</w:t>
            </w:r>
          </w:p>
        </w:tc>
        <w:tc>
          <w:tcPr>
            <w:tcW w:w="45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85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9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xml:space="preserve">2890.00 </w:t>
            </w:r>
          </w:p>
        </w:tc>
        <w:tc>
          <w:tcPr>
            <w:tcW w:w="1831"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612" w:type="dxa"/>
            <w:tcBorders>
              <w:top w:val="single" w:color="auto" w:sz="4" w:space="0"/>
              <w:left w:val="nil"/>
              <w:bottom w:val="single" w:color="auto" w:sz="4" w:space="0"/>
              <w:right w:val="single" w:color="auto" w:sz="4" w:space="0"/>
            </w:tcBorders>
          </w:tcPr>
          <w:p>
            <w:pPr>
              <w:widowControl/>
              <w:jc w:val="left"/>
              <w:rPr>
                <w:rFonts w:ascii="宋体" w:hAnsi="宋体" w:eastAsia="宋体" w:cs="宋体"/>
                <w:kern w:val="0"/>
                <w:sz w:val="20"/>
                <w:szCs w:val="20"/>
              </w:rPr>
            </w:pPr>
          </w:p>
        </w:tc>
        <w:tc>
          <w:tcPr>
            <w:tcW w:w="1244"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gridAfter w:val="1"/>
          <w:wAfter w:w="1002" w:type="dxa"/>
          <w:trHeight w:val="285" w:hRule="atLeast"/>
        </w:trPr>
        <w:tc>
          <w:tcPr>
            <w:tcW w:w="5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10</w:t>
            </w:r>
          </w:p>
        </w:tc>
        <w:tc>
          <w:tcPr>
            <w:tcW w:w="1265"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会议椅</w:t>
            </w:r>
          </w:p>
        </w:tc>
        <w:tc>
          <w:tcPr>
            <w:tcW w:w="13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2楼（会议室)</w:t>
            </w:r>
          </w:p>
        </w:tc>
        <w:tc>
          <w:tcPr>
            <w:tcW w:w="16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5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85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14</w:t>
            </w:r>
          </w:p>
        </w:tc>
        <w:tc>
          <w:tcPr>
            <w:tcW w:w="9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xml:space="preserve">265.00 </w:t>
            </w:r>
          </w:p>
        </w:tc>
        <w:tc>
          <w:tcPr>
            <w:tcW w:w="1831"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612" w:type="dxa"/>
            <w:tcBorders>
              <w:top w:val="single" w:color="auto" w:sz="4" w:space="0"/>
              <w:left w:val="nil"/>
              <w:bottom w:val="single" w:color="auto" w:sz="4" w:space="0"/>
              <w:right w:val="single" w:color="auto" w:sz="4" w:space="0"/>
            </w:tcBorders>
          </w:tcPr>
          <w:p>
            <w:pPr>
              <w:widowControl/>
              <w:jc w:val="left"/>
              <w:rPr>
                <w:rFonts w:ascii="宋体" w:hAnsi="宋体" w:eastAsia="宋体" w:cs="宋体"/>
                <w:kern w:val="0"/>
                <w:sz w:val="20"/>
                <w:szCs w:val="20"/>
              </w:rPr>
            </w:pPr>
          </w:p>
        </w:tc>
        <w:tc>
          <w:tcPr>
            <w:tcW w:w="1244"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gridAfter w:val="1"/>
          <w:wAfter w:w="1002" w:type="dxa"/>
          <w:trHeight w:val="285" w:hRule="atLeast"/>
        </w:trPr>
        <w:tc>
          <w:tcPr>
            <w:tcW w:w="5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11</w:t>
            </w:r>
          </w:p>
        </w:tc>
        <w:tc>
          <w:tcPr>
            <w:tcW w:w="1265"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茶水桌</w:t>
            </w:r>
          </w:p>
        </w:tc>
        <w:tc>
          <w:tcPr>
            <w:tcW w:w="13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2楼茶水间</w:t>
            </w:r>
          </w:p>
        </w:tc>
        <w:tc>
          <w:tcPr>
            <w:tcW w:w="16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1200*600*750</w:t>
            </w:r>
          </w:p>
        </w:tc>
        <w:tc>
          <w:tcPr>
            <w:tcW w:w="45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85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9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xml:space="preserve">380.00 </w:t>
            </w:r>
          </w:p>
        </w:tc>
        <w:tc>
          <w:tcPr>
            <w:tcW w:w="1831"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612" w:type="dxa"/>
            <w:tcBorders>
              <w:top w:val="single" w:color="auto" w:sz="4" w:space="0"/>
              <w:left w:val="nil"/>
              <w:bottom w:val="single" w:color="auto" w:sz="4" w:space="0"/>
              <w:right w:val="single" w:color="auto" w:sz="4" w:space="0"/>
            </w:tcBorders>
          </w:tcPr>
          <w:p>
            <w:pPr>
              <w:widowControl/>
              <w:jc w:val="left"/>
              <w:rPr>
                <w:rFonts w:ascii="宋体" w:hAnsi="宋体" w:eastAsia="宋体" w:cs="宋体"/>
                <w:kern w:val="0"/>
                <w:sz w:val="20"/>
                <w:szCs w:val="20"/>
              </w:rPr>
            </w:pPr>
          </w:p>
        </w:tc>
        <w:tc>
          <w:tcPr>
            <w:tcW w:w="1244"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gridAfter w:val="1"/>
          <w:wAfter w:w="1002" w:type="dxa"/>
          <w:trHeight w:val="285" w:hRule="atLeast"/>
        </w:trPr>
        <w:tc>
          <w:tcPr>
            <w:tcW w:w="5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12</w:t>
            </w:r>
          </w:p>
        </w:tc>
        <w:tc>
          <w:tcPr>
            <w:tcW w:w="1265"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茶水椅</w:t>
            </w:r>
          </w:p>
        </w:tc>
        <w:tc>
          <w:tcPr>
            <w:tcW w:w="13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2楼茶水间</w:t>
            </w:r>
          </w:p>
        </w:tc>
        <w:tc>
          <w:tcPr>
            <w:tcW w:w="16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5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85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8</w:t>
            </w:r>
          </w:p>
        </w:tc>
        <w:tc>
          <w:tcPr>
            <w:tcW w:w="9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xml:space="preserve">180.00 </w:t>
            </w:r>
          </w:p>
        </w:tc>
        <w:tc>
          <w:tcPr>
            <w:tcW w:w="1831"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612" w:type="dxa"/>
            <w:tcBorders>
              <w:top w:val="single" w:color="auto" w:sz="4" w:space="0"/>
              <w:left w:val="nil"/>
              <w:bottom w:val="single" w:color="auto" w:sz="4" w:space="0"/>
              <w:right w:val="single" w:color="auto" w:sz="4" w:space="0"/>
            </w:tcBorders>
          </w:tcPr>
          <w:p>
            <w:pPr>
              <w:widowControl/>
              <w:jc w:val="left"/>
              <w:rPr>
                <w:rFonts w:ascii="宋体" w:hAnsi="宋体" w:eastAsia="宋体" w:cs="宋体"/>
                <w:kern w:val="0"/>
                <w:sz w:val="20"/>
                <w:szCs w:val="20"/>
              </w:rPr>
            </w:pPr>
          </w:p>
        </w:tc>
        <w:tc>
          <w:tcPr>
            <w:tcW w:w="1244"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gridAfter w:val="1"/>
          <w:wAfter w:w="1002" w:type="dxa"/>
          <w:trHeight w:val="285" w:hRule="atLeast"/>
        </w:trPr>
        <w:tc>
          <w:tcPr>
            <w:tcW w:w="5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13</w:t>
            </w:r>
          </w:p>
        </w:tc>
        <w:tc>
          <w:tcPr>
            <w:tcW w:w="1265"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办公卡位</w:t>
            </w:r>
          </w:p>
        </w:tc>
        <w:tc>
          <w:tcPr>
            <w:tcW w:w="13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2楼办公室</w:t>
            </w:r>
          </w:p>
        </w:tc>
        <w:tc>
          <w:tcPr>
            <w:tcW w:w="16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1200*1350*1050</w:t>
            </w:r>
          </w:p>
        </w:tc>
        <w:tc>
          <w:tcPr>
            <w:tcW w:w="45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位</w:t>
            </w:r>
          </w:p>
        </w:tc>
        <w:tc>
          <w:tcPr>
            <w:tcW w:w="85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w:t>
            </w:r>
          </w:p>
        </w:tc>
        <w:tc>
          <w:tcPr>
            <w:tcW w:w="9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xml:space="preserve">1050.00 </w:t>
            </w:r>
          </w:p>
        </w:tc>
        <w:tc>
          <w:tcPr>
            <w:tcW w:w="1831"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612" w:type="dxa"/>
            <w:tcBorders>
              <w:top w:val="single" w:color="auto" w:sz="4" w:space="0"/>
              <w:left w:val="nil"/>
              <w:bottom w:val="single" w:color="auto" w:sz="4" w:space="0"/>
              <w:right w:val="single" w:color="auto" w:sz="4" w:space="0"/>
            </w:tcBorders>
          </w:tcPr>
          <w:p>
            <w:pPr>
              <w:widowControl/>
              <w:jc w:val="left"/>
              <w:rPr>
                <w:rFonts w:ascii="宋体" w:hAnsi="宋体" w:eastAsia="宋体" w:cs="宋体"/>
                <w:kern w:val="0"/>
                <w:sz w:val="20"/>
                <w:szCs w:val="20"/>
              </w:rPr>
            </w:pPr>
          </w:p>
        </w:tc>
        <w:tc>
          <w:tcPr>
            <w:tcW w:w="1244"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gridAfter w:val="1"/>
          <w:wAfter w:w="1002" w:type="dxa"/>
          <w:trHeight w:val="285" w:hRule="atLeast"/>
        </w:trPr>
        <w:tc>
          <w:tcPr>
            <w:tcW w:w="5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14</w:t>
            </w:r>
          </w:p>
        </w:tc>
        <w:tc>
          <w:tcPr>
            <w:tcW w:w="1265"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有扶手转椅</w:t>
            </w:r>
          </w:p>
        </w:tc>
        <w:tc>
          <w:tcPr>
            <w:tcW w:w="13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2楼办公室</w:t>
            </w:r>
          </w:p>
        </w:tc>
        <w:tc>
          <w:tcPr>
            <w:tcW w:w="16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5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85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w:t>
            </w:r>
          </w:p>
        </w:tc>
        <w:tc>
          <w:tcPr>
            <w:tcW w:w="9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xml:space="preserve">340.00 </w:t>
            </w:r>
          </w:p>
        </w:tc>
        <w:tc>
          <w:tcPr>
            <w:tcW w:w="1831"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612" w:type="dxa"/>
            <w:tcBorders>
              <w:top w:val="single" w:color="auto" w:sz="4" w:space="0"/>
              <w:left w:val="nil"/>
              <w:bottom w:val="single" w:color="auto" w:sz="4" w:space="0"/>
              <w:right w:val="single" w:color="auto" w:sz="4" w:space="0"/>
            </w:tcBorders>
          </w:tcPr>
          <w:p>
            <w:pPr>
              <w:widowControl/>
              <w:jc w:val="left"/>
              <w:rPr>
                <w:rFonts w:ascii="宋体" w:hAnsi="宋体" w:eastAsia="宋体" w:cs="宋体"/>
                <w:kern w:val="0"/>
                <w:sz w:val="20"/>
                <w:szCs w:val="20"/>
              </w:rPr>
            </w:pPr>
          </w:p>
        </w:tc>
        <w:tc>
          <w:tcPr>
            <w:tcW w:w="1244"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gridAfter w:val="1"/>
          <w:wAfter w:w="1002" w:type="dxa"/>
          <w:trHeight w:val="285" w:hRule="atLeast"/>
        </w:trPr>
        <w:tc>
          <w:tcPr>
            <w:tcW w:w="5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15</w:t>
            </w:r>
          </w:p>
        </w:tc>
        <w:tc>
          <w:tcPr>
            <w:tcW w:w="1265"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文件柜</w:t>
            </w:r>
          </w:p>
        </w:tc>
        <w:tc>
          <w:tcPr>
            <w:tcW w:w="13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2楼办公室</w:t>
            </w:r>
          </w:p>
        </w:tc>
        <w:tc>
          <w:tcPr>
            <w:tcW w:w="16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800*400*2000</w:t>
            </w:r>
          </w:p>
        </w:tc>
        <w:tc>
          <w:tcPr>
            <w:tcW w:w="45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85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9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xml:space="preserve">1075.00 </w:t>
            </w:r>
          </w:p>
        </w:tc>
        <w:tc>
          <w:tcPr>
            <w:tcW w:w="1831"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612" w:type="dxa"/>
            <w:tcBorders>
              <w:top w:val="single" w:color="auto" w:sz="4" w:space="0"/>
              <w:left w:val="nil"/>
              <w:bottom w:val="single" w:color="auto" w:sz="4" w:space="0"/>
              <w:right w:val="single" w:color="auto" w:sz="4" w:space="0"/>
            </w:tcBorders>
          </w:tcPr>
          <w:p>
            <w:pPr>
              <w:widowControl/>
              <w:jc w:val="left"/>
              <w:rPr>
                <w:rFonts w:ascii="宋体" w:hAnsi="宋体" w:eastAsia="宋体" w:cs="宋体"/>
                <w:kern w:val="0"/>
                <w:sz w:val="20"/>
                <w:szCs w:val="20"/>
              </w:rPr>
            </w:pPr>
          </w:p>
        </w:tc>
        <w:tc>
          <w:tcPr>
            <w:tcW w:w="1244"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gridAfter w:val="1"/>
          <w:wAfter w:w="1002" w:type="dxa"/>
          <w:trHeight w:val="285" w:hRule="atLeast"/>
        </w:trPr>
        <w:tc>
          <w:tcPr>
            <w:tcW w:w="5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16</w:t>
            </w:r>
          </w:p>
        </w:tc>
        <w:tc>
          <w:tcPr>
            <w:tcW w:w="1265"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圆形烤漆会议桌</w:t>
            </w:r>
          </w:p>
        </w:tc>
        <w:tc>
          <w:tcPr>
            <w:tcW w:w="13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2楼会议室</w:t>
            </w:r>
          </w:p>
        </w:tc>
        <w:tc>
          <w:tcPr>
            <w:tcW w:w="16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2600*2600*750</w:t>
            </w:r>
          </w:p>
        </w:tc>
        <w:tc>
          <w:tcPr>
            <w:tcW w:w="45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85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9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xml:space="preserve">3800.00 </w:t>
            </w:r>
          </w:p>
        </w:tc>
        <w:tc>
          <w:tcPr>
            <w:tcW w:w="1831"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612" w:type="dxa"/>
            <w:tcBorders>
              <w:top w:val="single" w:color="auto" w:sz="4" w:space="0"/>
              <w:left w:val="nil"/>
              <w:bottom w:val="single" w:color="auto" w:sz="4" w:space="0"/>
              <w:right w:val="single" w:color="auto" w:sz="4" w:space="0"/>
            </w:tcBorders>
          </w:tcPr>
          <w:p>
            <w:pPr>
              <w:widowControl/>
              <w:jc w:val="left"/>
              <w:rPr>
                <w:rFonts w:ascii="宋体" w:hAnsi="宋体" w:eastAsia="宋体" w:cs="宋体"/>
                <w:kern w:val="0"/>
                <w:sz w:val="20"/>
                <w:szCs w:val="20"/>
              </w:rPr>
            </w:pPr>
          </w:p>
        </w:tc>
        <w:tc>
          <w:tcPr>
            <w:tcW w:w="1244"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gridAfter w:val="1"/>
          <w:wAfter w:w="1002" w:type="dxa"/>
          <w:trHeight w:val="285" w:hRule="atLeast"/>
        </w:trPr>
        <w:tc>
          <w:tcPr>
            <w:tcW w:w="5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17</w:t>
            </w:r>
          </w:p>
        </w:tc>
        <w:tc>
          <w:tcPr>
            <w:tcW w:w="1265"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会议椅</w:t>
            </w:r>
          </w:p>
        </w:tc>
        <w:tc>
          <w:tcPr>
            <w:tcW w:w="13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2楼会议室</w:t>
            </w:r>
          </w:p>
        </w:tc>
        <w:tc>
          <w:tcPr>
            <w:tcW w:w="16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5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85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12</w:t>
            </w:r>
          </w:p>
        </w:tc>
        <w:tc>
          <w:tcPr>
            <w:tcW w:w="9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xml:space="preserve">265.00 </w:t>
            </w:r>
          </w:p>
        </w:tc>
        <w:tc>
          <w:tcPr>
            <w:tcW w:w="1831"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612" w:type="dxa"/>
            <w:tcBorders>
              <w:top w:val="single" w:color="auto" w:sz="4" w:space="0"/>
              <w:left w:val="nil"/>
              <w:bottom w:val="single" w:color="auto" w:sz="4" w:space="0"/>
              <w:right w:val="single" w:color="auto" w:sz="4" w:space="0"/>
            </w:tcBorders>
          </w:tcPr>
          <w:p>
            <w:pPr>
              <w:widowControl/>
              <w:jc w:val="left"/>
              <w:rPr>
                <w:rFonts w:ascii="宋体" w:hAnsi="宋体" w:eastAsia="宋体" w:cs="宋体"/>
                <w:kern w:val="0"/>
                <w:sz w:val="20"/>
                <w:szCs w:val="20"/>
              </w:rPr>
            </w:pPr>
          </w:p>
        </w:tc>
        <w:tc>
          <w:tcPr>
            <w:tcW w:w="1244"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gridAfter w:val="1"/>
          <w:wAfter w:w="1002" w:type="dxa"/>
          <w:trHeight w:val="285" w:hRule="atLeast"/>
        </w:trPr>
        <w:tc>
          <w:tcPr>
            <w:tcW w:w="5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18</w:t>
            </w:r>
          </w:p>
        </w:tc>
        <w:tc>
          <w:tcPr>
            <w:tcW w:w="1265"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办公卡位</w:t>
            </w:r>
          </w:p>
        </w:tc>
        <w:tc>
          <w:tcPr>
            <w:tcW w:w="13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2楼办公室</w:t>
            </w:r>
          </w:p>
        </w:tc>
        <w:tc>
          <w:tcPr>
            <w:tcW w:w="16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1200*1350*1050</w:t>
            </w:r>
          </w:p>
        </w:tc>
        <w:tc>
          <w:tcPr>
            <w:tcW w:w="45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位</w:t>
            </w:r>
          </w:p>
        </w:tc>
        <w:tc>
          <w:tcPr>
            <w:tcW w:w="85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9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xml:space="preserve">1050.00 </w:t>
            </w:r>
          </w:p>
        </w:tc>
        <w:tc>
          <w:tcPr>
            <w:tcW w:w="1831"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612" w:type="dxa"/>
            <w:tcBorders>
              <w:top w:val="single" w:color="auto" w:sz="4" w:space="0"/>
              <w:left w:val="nil"/>
              <w:bottom w:val="single" w:color="auto" w:sz="4" w:space="0"/>
              <w:right w:val="single" w:color="auto" w:sz="4" w:space="0"/>
            </w:tcBorders>
          </w:tcPr>
          <w:p>
            <w:pPr>
              <w:widowControl/>
              <w:jc w:val="left"/>
              <w:rPr>
                <w:rFonts w:ascii="宋体" w:hAnsi="宋体" w:eastAsia="宋体" w:cs="宋体"/>
                <w:kern w:val="0"/>
                <w:sz w:val="20"/>
                <w:szCs w:val="20"/>
              </w:rPr>
            </w:pPr>
          </w:p>
        </w:tc>
        <w:tc>
          <w:tcPr>
            <w:tcW w:w="1244"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gridAfter w:val="1"/>
          <w:wAfter w:w="1002" w:type="dxa"/>
          <w:trHeight w:val="285" w:hRule="atLeast"/>
        </w:trPr>
        <w:tc>
          <w:tcPr>
            <w:tcW w:w="5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19</w:t>
            </w:r>
          </w:p>
        </w:tc>
        <w:tc>
          <w:tcPr>
            <w:tcW w:w="1265"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有扶手转椅</w:t>
            </w:r>
          </w:p>
        </w:tc>
        <w:tc>
          <w:tcPr>
            <w:tcW w:w="13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2楼办公室</w:t>
            </w:r>
          </w:p>
        </w:tc>
        <w:tc>
          <w:tcPr>
            <w:tcW w:w="16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5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85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9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xml:space="preserve">340.00 </w:t>
            </w:r>
          </w:p>
        </w:tc>
        <w:tc>
          <w:tcPr>
            <w:tcW w:w="1831"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612" w:type="dxa"/>
            <w:tcBorders>
              <w:top w:val="single" w:color="auto" w:sz="4" w:space="0"/>
              <w:left w:val="nil"/>
              <w:bottom w:val="single" w:color="auto" w:sz="4" w:space="0"/>
              <w:right w:val="single" w:color="auto" w:sz="4" w:space="0"/>
            </w:tcBorders>
          </w:tcPr>
          <w:p>
            <w:pPr>
              <w:widowControl/>
              <w:jc w:val="left"/>
              <w:rPr>
                <w:rFonts w:ascii="宋体" w:hAnsi="宋体" w:eastAsia="宋体" w:cs="宋体"/>
                <w:kern w:val="0"/>
                <w:sz w:val="20"/>
                <w:szCs w:val="20"/>
              </w:rPr>
            </w:pPr>
          </w:p>
        </w:tc>
        <w:tc>
          <w:tcPr>
            <w:tcW w:w="1244"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gridAfter w:val="1"/>
          <w:wAfter w:w="1002" w:type="dxa"/>
          <w:trHeight w:val="285" w:hRule="atLeast"/>
        </w:trPr>
        <w:tc>
          <w:tcPr>
            <w:tcW w:w="5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20</w:t>
            </w:r>
          </w:p>
        </w:tc>
        <w:tc>
          <w:tcPr>
            <w:tcW w:w="1265"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文件柜</w:t>
            </w:r>
          </w:p>
        </w:tc>
        <w:tc>
          <w:tcPr>
            <w:tcW w:w="13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2楼办公室</w:t>
            </w:r>
          </w:p>
        </w:tc>
        <w:tc>
          <w:tcPr>
            <w:tcW w:w="16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800*400*2000</w:t>
            </w:r>
          </w:p>
        </w:tc>
        <w:tc>
          <w:tcPr>
            <w:tcW w:w="45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85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9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xml:space="preserve">1075.00 </w:t>
            </w:r>
          </w:p>
        </w:tc>
        <w:tc>
          <w:tcPr>
            <w:tcW w:w="1831"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612" w:type="dxa"/>
            <w:tcBorders>
              <w:top w:val="single" w:color="auto" w:sz="4" w:space="0"/>
              <w:left w:val="nil"/>
              <w:bottom w:val="single" w:color="auto" w:sz="4" w:space="0"/>
              <w:right w:val="single" w:color="auto" w:sz="4" w:space="0"/>
            </w:tcBorders>
          </w:tcPr>
          <w:p>
            <w:pPr>
              <w:widowControl/>
              <w:jc w:val="left"/>
              <w:rPr>
                <w:rFonts w:ascii="宋体" w:hAnsi="宋体" w:eastAsia="宋体" w:cs="宋体"/>
                <w:kern w:val="0"/>
                <w:sz w:val="20"/>
                <w:szCs w:val="20"/>
              </w:rPr>
            </w:pPr>
          </w:p>
        </w:tc>
        <w:tc>
          <w:tcPr>
            <w:tcW w:w="1244"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gridAfter w:val="1"/>
          <w:wAfter w:w="1002" w:type="dxa"/>
          <w:trHeight w:val="285" w:hRule="atLeast"/>
        </w:trPr>
        <w:tc>
          <w:tcPr>
            <w:tcW w:w="5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21</w:t>
            </w:r>
          </w:p>
        </w:tc>
        <w:tc>
          <w:tcPr>
            <w:tcW w:w="1265"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中班台</w:t>
            </w:r>
          </w:p>
        </w:tc>
        <w:tc>
          <w:tcPr>
            <w:tcW w:w="13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2楼主任1，2室</w:t>
            </w:r>
          </w:p>
        </w:tc>
        <w:tc>
          <w:tcPr>
            <w:tcW w:w="16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1600*600*750</w:t>
            </w:r>
          </w:p>
        </w:tc>
        <w:tc>
          <w:tcPr>
            <w:tcW w:w="45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套</w:t>
            </w:r>
          </w:p>
        </w:tc>
        <w:tc>
          <w:tcPr>
            <w:tcW w:w="85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9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xml:space="preserve">1200.00 </w:t>
            </w:r>
          </w:p>
        </w:tc>
        <w:tc>
          <w:tcPr>
            <w:tcW w:w="1831"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612" w:type="dxa"/>
            <w:tcBorders>
              <w:top w:val="single" w:color="auto" w:sz="4" w:space="0"/>
              <w:left w:val="nil"/>
              <w:bottom w:val="single" w:color="auto" w:sz="4" w:space="0"/>
              <w:right w:val="single" w:color="auto" w:sz="4" w:space="0"/>
            </w:tcBorders>
          </w:tcPr>
          <w:p>
            <w:pPr>
              <w:widowControl/>
              <w:jc w:val="left"/>
              <w:rPr>
                <w:rFonts w:ascii="宋体" w:hAnsi="宋体" w:eastAsia="宋体" w:cs="宋体"/>
                <w:kern w:val="0"/>
                <w:sz w:val="20"/>
                <w:szCs w:val="20"/>
              </w:rPr>
            </w:pPr>
          </w:p>
        </w:tc>
        <w:tc>
          <w:tcPr>
            <w:tcW w:w="1244"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gridAfter w:val="1"/>
          <w:wAfter w:w="1002" w:type="dxa"/>
          <w:trHeight w:val="285" w:hRule="atLeast"/>
        </w:trPr>
        <w:tc>
          <w:tcPr>
            <w:tcW w:w="5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22</w:t>
            </w:r>
          </w:p>
        </w:tc>
        <w:tc>
          <w:tcPr>
            <w:tcW w:w="1265"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中班椅</w:t>
            </w:r>
          </w:p>
        </w:tc>
        <w:tc>
          <w:tcPr>
            <w:tcW w:w="13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2楼主任1，2室</w:t>
            </w:r>
          </w:p>
        </w:tc>
        <w:tc>
          <w:tcPr>
            <w:tcW w:w="16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5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85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9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xml:space="preserve">1250.00 </w:t>
            </w:r>
          </w:p>
        </w:tc>
        <w:tc>
          <w:tcPr>
            <w:tcW w:w="1831"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612" w:type="dxa"/>
            <w:tcBorders>
              <w:top w:val="single" w:color="auto" w:sz="4" w:space="0"/>
              <w:left w:val="nil"/>
              <w:bottom w:val="single" w:color="auto" w:sz="4" w:space="0"/>
              <w:right w:val="single" w:color="auto" w:sz="4" w:space="0"/>
            </w:tcBorders>
          </w:tcPr>
          <w:p>
            <w:pPr>
              <w:widowControl/>
              <w:jc w:val="left"/>
              <w:rPr>
                <w:rFonts w:ascii="宋体" w:hAnsi="宋体" w:eastAsia="宋体" w:cs="宋体"/>
                <w:kern w:val="0"/>
                <w:sz w:val="20"/>
                <w:szCs w:val="20"/>
              </w:rPr>
            </w:pPr>
          </w:p>
        </w:tc>
        <w:tc>
          <w:tcPr>
            <w:tcW w:w="1244"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gridAfter w:val="1"/>
          <w:wAfter w:w="1002" w:type="dxa"/>
          <w:trHeight w:val="285" w:hRule="atLeast"/>
        </w:trPr>
        <w:tc>
          <w:tcPr>
            <w:tcW w:w="5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23</w:t>
            </w:r>
          </w:p>
        </w:tc>
        <w:tc>
          <w:tcPr>
            <w:tcW w:w="1265"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文件柜</w:t>
            </w:r>
          </w:p>
        </w:tc>
        <w:tc>
          <w:tcPr>
            <w:tcW w:w="13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2楼主任1，2室</w:t>
            </w:r>
          </w:p>
        </w:tc>
        <w:tc>
          <w:tcPr>
            <w:tcW w:w="16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800*400*2000</w:t>
            </w:r>
          </w:p>
        </w:tc>
        <w:tc>
          <w:tcPr>
            <w:tcW w:w="45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85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9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xml:space="preserve">1075.00 </w:t>
            </w:r>
          </w:p>
        </w:tc>
        <w:tc>
          <w:tcPr>
            <w:tcW w:w="1831"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612" w:type="dxa"/>
            <w:tcBorders>
              <w:top w:val="single" w:color="auto" w:sz="4" w:space="0"/>
              <w:left w:val="nil"/>
              <w:bottom w:val="single" w:color="auto" w:sz="4" w:space="0"/>
              <w:right w:val="single" w:color="auto" w:sz="4" w:space="0"/>
            </w:tcBorders>
          </w:tcPr>
          <w:p>
            <w:pPr>
              <w:widowControl/>
              <w:jc w:val="left"/>
              <w:rPr>
                <w:rFonts w:ascii="宋体" w:hAnsi="宋体" w:eastAsia="宋体" w:cs="宋体"/>
                <w:kern w:val="0"/>
                <w:sz w:val="20"/>
                <w:szCs w:val="20"/>
              </w:rPr>
            </w:pPr>
          </w:p>
        </w:tc>
        <w:tc>
          <w:tcPr>
            <w:tcW w:w="1244"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gridAfter w:val="1"/>
          <w:wAfter w:w="1002" w:type="dxa"/>
          <w:trHeight w:val="285" w:hRule="atLeast"/>
        </w:trPr>
        <w:tc>
          <w:tcPr>
            <w:tcW w:w="5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24</w:t>
            </w:r>
          </w:p>
        </w:tc>
        <w:tc>
          <w:tcPr>
            <w:tcW w:w="1265"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三位沙发</w:t>
            </w:r>
          </w:p>
        </w:tc>
        <w:tc>
          <w:tcPr>
            <w:tcW w:w="13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2楼主任1，2室</w:t>
            </w:r>
          </w:p>
        </w:tc>
        <w:tc>
          <w:tcPr>
            <w:tcW w:w="16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5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85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9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xml:space="preserve">2300.00 </w:t>
            </w:r>
          </w:p>
        </w:tc>
        <w:tc>
          <w:tcPr>
            <w:tcW w:w="1831"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612" w:type="dxa"/>
            <w:tcBorders>
              <w:top w:val="single" w:color="auto" w:sz="4" w:space="0"/>
              <w:left w:val="nil"/>
              <w:bottom w:val="single" w:color="auto" w:sz="4" w:space="0"/>
              <w:right w:val="single" w:color="auto" w:sz="4" w:space="0"/>
            </w:tcBorders>
          </w:tcPr>
          <w:p>
            <w:pPr>
              <w:widowControl/>
              <w:jc w:val="left"/>
              <w:rPr>
                <w:rFonts w:ascii="宋体" w:hAnsi="宋体" w:eastAsia="宋体" w:cs="宋体"/>
                <w:kern w:val="0"/>
                <w:sz w:val="20"/>
                <w:szCs w:val="20"/>
              </w:rPr>
            </w:pPr>
          </w:p>
        </w:tc>
        <w:tc>
          <w:tcPr>
            <w:tcW w:w="1244"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gridAfter w:val="1"/>
          <w:wAfter w:w="1002" w:type="dxa"/>
          <w:trHeight w:val="285" w:hRule="atLeast"/>
        </w:trPr>
        <w:tc>
          <w:tcPr>
            <w:tcW w:w="5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25</w:t>
            </w:r>
          </w:p>
        </w:tc>
        <w:tc>
          <w:tcPr>
            <w:tcW w:w="1265"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办公卡位</w:t>
            </w:r>
          </w:p>
        </w:tc>
        <w:tc>
          <w:tcPr>
            <w:tcW w:w="13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3楼办公室</w:t>
            </w:r>
          </w:p>
        </w:tc>
        <w:tc>
          <w:tcPr>
            <w:tcW w:w="16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1200*1350*1050</w:t>
            </w:r>
          </w:p>
        </w:tc>
        <w:tc>
          <w:tcPr>
            <w:tcW w:w="45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位</w:t>
            </w:r>
          </w:p>
        </w:tc>
        <w:tc>
          <w:tcPr>
            <w:tcW w:w="85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9</w:t>
            </w:r>
          </w:p>
        </w:tc>
        <w:tc>
          <w:tcPr>
            <w:tcW w:w="9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xml:space="preserve">1050.00 </w:t>
            </w:r>
          </w:p>
        </w:tc>
        <w:tc>
          <w:tcPr>
            <w:tcW w:w="1831"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612" w:type="dxa"/>
            <w:tcBorders>
              <w:top w:val="single" w:color="auto" w:sz="4" w:space="0"/>
              <w:left w:val="nil"/>
              <w:bottom w:val="single" w:color="auto" w:sz="4" w:space="0"/>
              <w:right w:val="single" w:color="auto" w:sz="4" w:space="0"/>
            </w:tcBorders>
          </w:tcPr>
          <w:p>
            <w:pPr>
              <w:widowControl/>
              <w:jc w:val="left"/>
              <w:rPr>
                <w:rFonts w:ascii="宋体" w:hAnsi="宋体" w:eastAsia="宋体" w:cs="宋体"/>
                <w:kern w:val="0"/>
                <w:sz w:val="20"/>
                <w:szCs w:val="20"/>
              </w:rPr>
            </w:pPr>
          </w:p>
        </w:tc>
        <w:tc>
          <w:tcPr>
            <w:tcW w:w="1244"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gridAfter w:val="1"/>
          <w:wAfter w:w="1002" w:type="dxa"/>
          <w:trHeight w:val="285" w:hRule="atLeast"/>
        </w:trPr>
        <w:tc>
          <w:tcPr>
            <w:tcW w:w="5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26</w:t>
            </w:r>
          </w:p>
        </w:tc>
        <w:tc>
          <w:tcPr>
            <w:tcW w:w="1265"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有扶手转椅</w:t>
            </w:r>
          </w:p>
        </w:tc>
        <w:tc>
          <w:tcPr>
            <w:tcW w:w="13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3楼办公室</w:t>
            </w:r>
          </w:p>
        </w:tc>
        <w:tc>
          <w:tcPr>
            <w:tcW w:w="16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5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85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9</w:t>
            </w:r>
          </w:p>
        </w:tc>
        <w:tc>
          <w:tcPr>
            <w:tcW w:w="9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xml:space="preserve">340.00 </w:t>
            </w:r>
          </w:p>
        </w:tc>
        <w:tc>
          <w:tcPr>
            <w:tcW w:w="1831"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612" w:type="dxa"/>
            <w:tcBorders>
              <w:top w:val="single" w:color="auto" w:sz="4" w:space="0"/>
              <w:left w:val="nil"/>
              <w:bottom w:val="single" w:color="auto" w:sz="4" w:space="0"/>
              <w:right w:val="single" w:color="auto" w:sz="4" w:space="0"/>
            </w:tcBorders>
          </w:tcPr>
          <w:p>
            <w:pPr>
              <w:widowControl/>
              <w:jc w:val="left"/>
              <w:rPr>
                <w:rFonts w:ascii="宋体" w:hAnsi="宋体" w:eastAsia="宋体" w:cs="宋体"/>
                <w:kern w:val="0"/>
                <w:sz w:val="20"/>
                <w:szCs w:val="20"/>
              </w:rPr>
            </w:pPr>
          </w:p>
        </w:tc>
        <w:tc>
          <w:tcPr>
            <w:tcW w:w="1244"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gridAfter w:val="1"/>
          <w:wAfter w:w="1002" w:type="dxa"/>
          <w:trHeight w:val="285" w:hRule="atLeast"/>
        </w:trPr>
        <w:tc>
          <w:tcPr>
            <w:tcW w:w="5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27</w:t>
            </w:r>
          </w:p>
        </w:tc>
        <w:tc>
          <w:tcPr>
            <w:tcW w:w="1265"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文件柜</w:t>
            </w:r>
          </w:p>
        </w:tc>
        <w:tc>
          <w:tcPr>
            <w:tcW w:w="13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3楼办公室</w:t>
            </w:r>
          </w:p>
        </w:tc>
        <w:tc>
          <w:tcPr>
            <w:tcW w:w="16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800*400*2000</w:t>
            </w:r>
          </w:p>
        </w:tc>
        <w:tc>
          <w:tcPr>
            <w:tcW w:w="45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85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916"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eastAsia="宋体" w:cs="宋体"/>
                <w:kern w:val="0"/>
                <w:sz w:val="20"/>
                <w:szCs w:val="20"/>
              </w:rPr>
            </w:pPr>
            <w:r>
              <w:rPr>
                <w:rFonts w:hint="eastAsia" w:ascii="宋体" w:hAnsi="宋体" w:eastAsia="宋体" w:cs="宋体"/>
                <w:kern w:val="0"/>
                <w:sz w:val="20"/>
                <w:szCs w:val="20"/>
              </w:rPr>
              <w:t xml:space="preserve">1075.00 </w:t>
            </w:r>
          </w:p>
        </w:tc>
        <w:tc>
          <w:tcPr>
            <w:tcW w:w="1831"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612" w:type="dxa"/>
            <w:tcBorders>
              <w:top w:val="single" w:color="auto" w:sz="4" w:space="0"/>
              <w:left w:val="nil"/>
              <w:bottom w:val="single" w:color="auto" w:sz="4" w:space="0"/>
              <w:right w:val="single" w:color="auto" w:sz="4" w:space="0"/>
            </w:tcBorders>
          </w:tcPr>
          <w:p>
            <w:pPr>
              <w:widowControl/>
              <w:jc w:val="left"/>
              <w:rPr>
                <w:rFonts w:ascii="宋体" w:hAnsi="宋体" w:eastAsia="宋体" w:cs="宋体"/>
                <w:kern w:val="0"/>
                <w:sz w:val="20"/>
                <w:szCs w:val="20"/>
              </w:rPr>
            </w:pPr>
          </w:p>
        </w:tc>
        <w:tc>
          <w:tcPr>
            <w:tcW w:w="1244"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gridAfter w:val="1"/>
          <w:wAfter w:w="1002" w:type="dxa"/>
          <w:trHeight w:val="285" w:hRule="atLeast"/>
        </w:trPr>
        <w:tc>
          <w:tcPr>
            <w:tcW w:w="534" w:type="dxa"/>
            <w:tcBorders>
              <w:top w:val="nil"/>
              <w:left w:val="single" w:color="auto" w:sz="4" w:space="0"/>
              <w:bottom w:val="single" w:color="auto" w:sz="4" w:space="0"/>
              <w:right w:val="single" w:color="auto" w:sz="4" w:space="0"/>
            </w:tcBorders>
            <w:shd w:val="clear" w:color="auto" w:fill="auto"/>
            <w:noWrap/>
            <w:textDirection w:val="tbRlV"/>
            <w:vAlign w:val="center"/>
          </w:tcPr>
          <w:p>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1265" w:type="dxa"/>
            <w:gridSpan w:val="2"/>
            <w:tcBorders>
              <w:top w:val="nil"/>
              <w:left w:val="nil"/>
              <w:bottom w:val="single" w:color="auto" w:sz="4" w:space="0"/>
              <w:right w:val="single" w:color="auto" w:sz="4" w:space="0"/>
            </w:tcBorders>
            <w:shd w:val="clear" w:color="auto" w:fill="auto"/>
            <w:noWrap/>
            <w:textDirection w:val="tbRlV"/>
            <w:vAlign w:val="center"/>
          </w:tcPr>
          <w:p>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　</w:t>
            </w:r>
          </w:p>
        </w:tc>
        <w:tc>
          <w:tcPr>
            <w:tcW w:w="132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6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5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85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9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总金额</w:t>
            </w:r>
            <w:r>
              <w:rPr>
                <w:rFonts w:ascii="Times New Roman" w:hAnsi="Times New Roman" w:eastAsia="宋体" w:cs="Times New Roman"/>
                <w:kern w:val="0"/>
                <w:sz w:val="20"/>
                <w:szCs w:val="20"/>
              </w:rPr>
              <w:t>:</w:t>
            </w:r>
          </w:p>
        </w:tc>
        <w:tc>
          <w:tcPr>
            <w:tcW w:w="1831" w:type="dxa"/>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p>
        </w:tc>
        <w:tc>
          <w:tcPr>
            <w:tcW w:w="612" w:type="dxa"/>
            <w:tcBorders>
              <w:top w:val="single" w:color="auto" w:sz="4" w:space="0"/>
              <w:left w:val="nil"/>
              <w:bottom w:val="single" w:color="auto" w:sz="4" w:space="0"/>
              <w:right w:val="single" w:color="auto" w:sz="4" w:space="0"/>
            </w:tcBorders>
          </w:tcPr>
          <w:p>
            <w:pPr>
              <w:widowControl/>
              <w:jc w:val="left"/>
              <w:rPr>
                <w:rFonts w:ascii="宋体" w:hAnsi="宋体" w:eastAsia="宋体" w:cs="宋体"/>
                <w:kern w:val="0"/>
                <w:sz w:val="20"/>
                <w:szCs w:val="20"/>
              </w:rPr>
            </w:pPr>
          </w:p>
        </w:tc>
        <w:tc>
          <w:tcPr>
            <w:tcW w:w="1244"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r>
      <w:tr>
        <w:tblPrEx>
          <w:tblCellMar>
            <w:top w:w="0" w:type="dxa"/>
            <w:left w:w="108" w:type="dxa"/>
            <w:bottom w:w="0" w:type="dxa"/>
            <w:right w:w="108" w:type="dxa"/>
          </w:tblCellMar>
        </w:tblPrEx>
        <w:trPr>
          <w:gridAfter w:val="1"/>
          <w:wAfter w:w="1002" w:type="dxa"/>
          <w:trHeight w:val="510" w:hRule="atLeast"/>
        </w:trPr>
        <w:tc>
          <w:tcPr>
            <w:tcW w:w="10645" w:type="dxa"/>
            <w:gridSpan w:val="14"/>
            <w:tcBorders>
              <w:top w:val="nil"/>
              <w:left w:val="nil"/>
              <w:bottom w:val="nil"/>
            </w:tcBorders>
          </w:tcPr>
          <w:p>
            <w:pPr>
              <w:widowControl/>
              <w:jc w:val="center"/>
              <w:rPr>
                <w:rFonts w:ascii="宋体" w:hAnsi="宋体" w:eastAsia="宋体" w:cs="宋体"/>
                <w:b/>
                <w:bCs/>
                <w:kern w:val="0"/>
                <w:sz w:val="32"/>
                <w:szCs w:val="32"/>
              </w:rPr>
            </w:pPr>
          </w:p>
          <w:p>
            <w:pPr>
              <w:widowControl/>
              <w:jc w:val="center"/>
              <w:rPr>
                <w:rFonts w:ascii="宋体" w:hAnsi="宋体" w:eastAsia="宋体" w:cs="宋体"/>
                <w:b/>
                <w:bCs/>
                <w:kern w:val="0"/>
                <w:sz w:val="32"/>
                <w:szCs w:val="32"/>
              </w:rPr>
            </w:pPr>
            <w:r>
              <w:rPr>
                <w:rFonts w:hint="eastAsia" w:ascii="宋体" w:hAnsi="宋体" w:eastAsia="宋体" w:cs="宋体"/>
                <w:b/>
                <w:bCs/>
                <w:kern w:val="0"/>
                <w:sz w:val="32"/>
                <w:szCs w:val="32"/>
              </w:rPr>
              <w:t>三、南海制剂中心办公家具报价清单</w:t>
            </w:r>
          </w:p>
        </w:tc>
      </w:tr>
      <w:tr>
        <w:tblPrEx>
          <w:tblCellMar>
            <w:top w:w="0" w:type="dxa"/>
            <w:left w:w="108" w:type="dxa"/>
            <w:bottom w:w="0" w:type="dxa"/>
            <w:right w:w="108" w:type="dxa"/>
          </w:tblCellMar>
        </w:tblPrEx>
        <w:trPr>
          <w:gridAfter w:val="1"/>
          <w:wAfter w:w="1002" w:type="dxa"/>
          <w:trHeight w:val="510" w:hRule="atLeast"/>
        </w:trPr>
        <w:tc>
          <w:tcPr>
            <w:tcW w:w="10645" w:type="dxa"/>
            <w:gridSpan w:val="14"/>
            <w:tcBorders>
              <w:top w:val="nil"/>
              <w:left w:val="nil"/>
              <w:bottom w:val="nil"/>
            </w:tcBorders>
          </w:tcPr>
          <w:p>
            <w:pPr>
              <w:widowControl/>
              <w:jc w:val="center"/>
              <w:rPr>
                <w:rFonts w:ascii="宋体" w:hAnsi="宋体" w:eastAsia="宋体" w:cs="宋体"/>
                <w:b/>
                <w:bCs/>
                <w:kern w:val="0"/>
                <w:sz w:val="32"/>
                <w:szCs w:val="32"/>
              </w:rPr>
            </w:pPr>
          </w:p>
        </w:tc>
      </w:tr>
      <w:tr>
        <w:tblPrEx>
          <w:tblCellMar>
            <w:top w:w="0" w:type="dxa"/>
            <w:left w:w="108" w:type="dxa"/>
            <w:bottom w:w="0" w:type="dxa"/>
            <w:right w:w="108" w:type="dxa"/>
          </w:tblCellMar>
        </w:tblPrEx>
        <w:trPr>
          <w:gridAfter w:val="1"/>
          <w:wAfter w:w="1002" w:type="dxa"/>
          <w:trHeight w:val="735" w:hRule="atLeast"/>
        </w:trPr>
        <w:tc>
          <w:tcPr>
            <w:tcW w:w="5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序号</w:t>
            </w:r>
          </w:p>
        </w:tc>
        <w:tc>
          <w:tcPr>
            <w:tcW w:w="113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名称</w:t>
            </w:r>
          </w:p>
        </w:tc>
        <w:tc>
          <w:tcPr>
            <w:tcW w:w="1447"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科室位置</w:t>
            </w:r>
          </w:p>
        </w:tc>
        <w:tc>
          <w:tcPr>
            <w:tcW w:w="2073"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规格</w:t>
            </w:r>
          </w:p>
        </w:tc>
        <w:tc>
          <w:tcPr>
            <w:tcW w:w="762" w:type="dxa"/>
            <w:tcBorders>
              <w:top w:val="single" w:color="auto" w:sz="4" w:space="0"/>
              <w:left w:val="nil"/>
              <w:bottom w:val="single" w:color="auto" w:sz="4" w:space="0"/>
              <w:right w:val="single" w:color="auto" w:sz="4" w:space="0"/>
            </w:tcBorders>
            <w:shd w:val="clear" w:color="auto" w:fill="auto"/>
            <w:noWrap/>
            <w:vAlign w:val="center"/>
          </w:tcPr>
          <w:p>
            <w:pPr>
              <w:widowControl/>
              <w:ind w:left="-90" w:leftChars="-43"/>
              <w:jc w:val="center"/>
              <w:rPr>
                <w:rFonts w:ascii="宋体" w:hAnsi="宋体" w:eastAsia="宋体" w:cs="宋体"/>
                <w:b/>
                <w:bCs/>
                <w:kern w:val="0"/>
                <w:sz w:val="24"/>
                <w:szCs w:val="24"/>
              </w:rPr>
            </w:pPr>
            <w:r>
              <w:rPr>
                <w:rFonts w:hint="eastAsia" w:ascii="宋体" w:hAnsi="宋体" w:eastAsia="宋体" w:cs="宋体"/>
                <w:b/>
                <w:bCs/>
                <w:kern w:val="0"/>
                <w:sz w:val="24"/>
                <w:szCs w:val="24"/>
              </w:rPr>
              <w:t>单位</w:t>
            </w:r>
          </w:p>
        </w:tc>
        <w:tc>
          <w:tcPr>
            <w:tcW w:w="1004"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数量</w:t>
            </w:r>
          </w:p>
        </w:tc>
        <w:tc>
          <w:tcPr>
            <w:tcW w:w="91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预算单价</w:t>
            </w:r>
          </w:p>
        </w:tc>
        <w:tc>
          <w:tcPr>
            <w:tcW w:w="91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公司单价</w:t>
            </w:r>
            <w:r>
              <w:rPr>
                <w:rFonts w:hint="eastAsia" w:ascii="宋体" w:hAnsi="宋体" w:eastAsia="宋体" w:cs="宋体"/>
                <w:b/>
                <w:bCs/>
                <w:kern w:val="0"/>
                <w:sz w:val="24"/>
                <w:szCs w:val="24"/>
              </w:rPr>
              <w:br w:type="textWrapping"/>
            </w:r>
            <w:r>
              <w:rPr>
                <w:rFonts w:hint="eastAsia" w:ascii="宋体" w:hAnsi="宋体" w:eastAsia="宋体" w:cs="宋体"/>
                <w:b/>
                <w:bCs/>
                <w:kern w:val="0"/>
                <w:sz w:val="24"/>
                <w:szCs w:val="24"/>
              </w:rPr>
              <w:t>(报价）</w:t>
            </w:r>
          </w:p>
        </w:tc>
        <w:tc>
          <w:tcPr>
            <w:tcW w:w="809" w:type="dxa"/>
            <w:gridSpan w:val="2"/>
            <w:tcBorders>
              <w:top w:val="single" w:color="auto" w:sz="4" w:space="0"/>
              <w:left w:val="nil"/>
              <w:bottom w:val="single" w:color="auto" w:sz="4" w:space="0"/>
              <w:right w:val="single" w:color="auto" w:sz="4" w:space="0"/>
            </w:tcBorders>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实物图片</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总价报价</w:t>
            </w:r>
            <w:r>
              <w:rPr>
                <w:rFonts w:hint="eastAsia" w:ascii="宋体" w:hAnsi="宋体" w:eastAsia="宋体" w:cs="宋体"/>
                <w:b/>
                <w:bCs/>
                <w:kern w:val="0"/>
                <w:sz w:val="24"/>
                <w:szCs w:val="24"/>
              </w:rPr>
              <w:br w:type="textWrapping"/>
            </w:r>
            <w:r>
              <w:rPr>
                <w:rFonts w:hint="eastAsia" w:ascii="宋体" w:hAnsi="宋体" w:eastAsia="宋体" w:cs="宋体"/>
                <w:b/>
                <w:bCs/>
                <w:kern w:val="0"/>
                <w:sz w:val="24"/>
                <w:szCs w:val="24"/>
              </w:rPr>
              <w:t>(元)</w:t>
            </w:r>
          </w:p>
        </w:tc>
      </w:tr>
      <w:tr>
        <w:tblPrEx>
          <w:tblCellMar>
            <w:top w:w="0" w:type="dxa"/>
            <w:left w:w="108" w:type="dxa"/>
            <w:bottom w:w="0" w:type="dxa"/>
            <w:right w:w="108" w:type="dxa"/>
          </w:tblCellMar>
        </w:tblPrEx>
        <w:trPr>
          <w:gridAfter w:val="1"/>
          <w:wAfter w:w="1002" w:type="dxa"/>
          <w:trHeight w:val="480" w:hRule="atLeast"/>
        </w:trPr>
        <w:tc>
          <w:tcPr>
            <w:tcW w:w="53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113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公共区办公桌</w:t>
            </w:r>
          </w:p>
        </w:tc>
        <w:tc>
          <w:tcPr>
            <w:tcW w:w="1447"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4层办公区</w:t>
            </w:r>
          </w:p>
        </w:tc>
        <w:tc>
          <w:tcPr>
            <w:tcW w:w="2073"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1200*600*1050</w:t>
            </w:r>
          </w:p>
        </w:tc>
        <w:tc>
          <w:tcPr>
            <w:tcW w:w="7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12</w:t>
            </w:r>
          </w:p>
        </w:tc>
        <w:tc>
          <w:tcPr>
            <w:tcW w:w="1004"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位</w:t>
            </w:r>
          </w:p>
        </w:tc>
        <w:tc>
          <w:tcPr>
            <w:tcW w:w="91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950.00 </w:t>
            </w:r>
          </w:p>
        </w:tc>
        <w:tc>
          <w:tcPr>
            <w:tcW w:w="915" w:type="dxa"/>
            <w:tcBorders>
              <w:top w:val="single" w:color="auto" w:sz="4" w:space="0"/>
              <w:left w:val="nil"/>
              <w:bottom w:val="single" w:color="auto" w:sz="4" w:space="0"/>
              <w:right w:val="single" w:color="auto" w:sz="4" w:space="0"/>
            </w:tcBorders>
          </w:tcPr>
          <w:p>
            <w:pPr>
              <w:widowControl/>
              <w:jc w:val="center"/>
              <w:rPr>
                <w:rFonts w:ascii="宋体" w:hAnsi="宋体" w:eastAsia="宋体" w:cs="宋体"/>
                <w:kern w:val="0"/>
                <w:sz w:val="20"/>
                <w:szCs w:val="20"/>
              </w:rPr>
            </w:pPr>
          </w:p>
        </w:tc>
        <w:tc>
          <w:tcPr>
            <w:tcW w:w="8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　</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p>
        </w:tc>
      </w:tr>
      <w:tr>
        <w:tblPrEx>
          <w:tblCellMar>
            <w:top w:w="0" w:type="dxa"/>
            <w:left w:w="108" w:type="dxa"/>
            <w:bottom w:w="0" w:type="dxa"/>
            <w:right w:w="108" w:type="dxa"/>
          </w:tblCellMar>
        </w:tblPrEx>
        <w:trPr>
          <w:gridAfter w:val="1"/>
          <w:wAfter w:w="1002" w:type="dxa"/>
          <w:trHeight w:val="480" w:hRule="atLeast"/>
        </w:trPr>
        <w:tc>
          <w:tcPr>
            <w:tcW w:w="53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113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公共区办公椅</w:t>
            </w:r>
          </w:p>
        </w:tc>
        <w:tc>
          <w:tcPr>
            <w:tcW w:w="1447"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4层办公区</w:t>
            </w:r>
          </w:p>
        </w:tc>
        <w:tc>
          <w:tcPr>
            <w:tcW w:w="2073"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常规</w:t>
            </w:r>
          </w:p>
        </w:tc>
        <w:tc>
          <w:tcPr>
            <w:tcW w:w="7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12</w:t>
            </w:r>
          </w:p>
        </w:tc>
        <w:tc>
          <w:tcPr>
            <w:tcW w:w="1004"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91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350.00 </w:t>
            </w:r>
          </w:p>
        </w:tc>
        <w:tc>
          <w:tcPr>
            <w:tcW w:w="915" w:type="dxa"/>
            <w:tcBorders>
              <w:top w:val="single" w:color="auto" w:sz="4" w:space="0"/>
              <w:left w:val="nil"/>
              <w:bottom w:val="single" w:color="auto" w:sz="4" w:space="0"/>
              <w:right w:val="single" w:color="auto" w:sz="4" w:space="0"/>
            </w:tcBorders>
          </w:tcPr>
          <w:p>
            <w:pPr>
              <w:widowControl/>
              <w:jc w:val="center"/>
              <w:rPr>
                <w:rFonts w:ascii="宋体" w:hAnsi="宋体" w:eastAsia="宋体" w:cs="宋体"/>
                <w:kern w:val="0"/>
                <w:sz w:val="20"/>
                <w:szCs w:val="20"/>
              </w:rPr>
            </w:pPr>
          </w:p>
        </w:tc>
        <w:tc>
          <w:tcPr>
            <w:tcW w:w="8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　</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p>
        </w:tc>
      </w:tr>
      <w:tr>
        <w:tblPrEx>
          <w:tblCellMar>
            <w:top w:w="0" w:type="dxa"/>
            <w:left w:w="108" w:type="dxa"/>
            <w:bottom w:w="0" w:type="dxa"/>
            <w:right w:w="108" w:type="dxa"/>
          </w:tblCellMar>
        </w:tblPrEx>
        <w:trPr>
          <w:gridAfter w:val="1"/>
          <w:wAfter w:w="1002" w:type="dxa"/>
          <w:trHeight w:val="480" w:hRule="atLeast"/>
        </w:trPr>
        <w:tc>
          <w:tcPr>
            <w:tcW w:w="53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113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办公室办公桌</w:t>
            </w:r>
          </w:p>
        </w:tc>
        <w:tc>
          <w:tcPr>
            <w:tcW w:w="1447"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4层办公区</w:t>
            </w:r>
          </w:p>
        </w:tc>
        <w:tc>
          <w:tcPr>
            <w:tcW w:w="2073"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1400*1280*1050</w:t>
            </w:r>
          </w:p>
        </w:tc>
        <w:tc>
          <w:tcPr>
            <w:tcW w:w="7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1004"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91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1800.00 </w:t>
            </w:r>
          </w:p>
        </w:tc>
        <w:tc>
          <w:tcPr>
            <w:tcW w:w="915" w:type="dxa"/>
            <w:tcBorders>
              <w:top w:val="single" w:color="auto" w:sz="4" w:space="0"/>
              <w:left w:val="nil"/>
              <w:bottom w:val="single" w:color="auto" w:sz="4" w:space="0"/>
              <w:right w:val="single" w:color="auto" w:sz="4" w:space="0"/>
            </w:tcBorders>
          </w:tcPr>
          <w:p>
            <w:pPr>
              <w:widowControl/>
              <w:jc w:val="center"/>
              <w:rPr>
                <w:rFonts w:ascii="宋体" w:hAnsi="宋体" w:eastAsia="宋体" w:cs="宋体"/>
                <w:kern w:val="0"/>
                <w:sz w:val="20"/>
                <w:szCs w:val="20"/>
              </w:rPr>
            </w:pPr>
          </w:p>
        </w:tc>
        <w:tc>
          <w:tcPr>
            <w:tcW w:w="8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　</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p>
        </w:tc>
      </w:tr>
      <w:tr>
        <w:tblPrEx>
          <w:tblCellMar>
            <w:top w:w="0" w:type="dxa"/>
            <w:left w:w="108" w:type="dxa"/>
            <w:bottom w:w="0" w:type="dxa"/>
            <w:right w:w="108" w:type="dxa"/>
          </w:tblCellMar>
        </w:tblPrEx>
        <w:trPr>
          <w:gridAfter w:val="1"/>
          <w:wAfter w:w="1002" w:type="dxa"/>
          <w:trHeight w:val="480" w:hRule="atLeast"/>
        </w:trPr>
        <w:tc>
          <w:tcPr>
            <w:tcW w:w="53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113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办公室办公椅</w:t>
            </w:r>
          </w:p>
        </w:tc>
        <w:tc>
          <w:tcPr>
            <w:tcW w:w="1447"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4层办公区</w:t>
            </w:r>
          </w:p>
        </w:tc>
        <w:tc>
          <w:tcPr>
            <w:tcW w:w="2073"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常规</w:t>
            </w:r>
          </w:p>
        </w:tc>
        <w:tc>
          <w:tcPr>
            <w:tcW w:w="7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1004"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91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700.00 </w:t>
            </w:r>
          </w:p>
        </w:tc>
        <w:tc>
          <w:tcPr>
            <w:tcW w:w="915" w:type="dxa"/>
            <w:tcBorders>
              <w:top w:val="single" w:color="auto" w:sz="4" w:space="0"/>
              <w:left w:val="nil"/>
              <w:bottom w:val="single" w:color="auto" w:sz="4" w:space="0"/>
              <w:right w:val="single" w:color="auto" w:sz="4" w:space="0"/>
            </w:tcBorders>
          </w:tcPr>
          <w:p>
            <w:pPr>
              <w:widowControl/>
              <w:jc w:val="center"/>
              <w:rPr>
                <w:rFonts w:ascii="宋体" w:hAnsi="宋体" w:eastAsia="宋体" w:cs="宋体"/>
                <w:kern w:val="0"/>
                <w:sz w:val="20"/>
                <w:szCs w:val="20"/>
              </w:rPr>
            </w:pPr>
          </w:p>
        </w:tc>
        <w:tc>
          <w:tcPr>
            <w:tcW w:w="8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　</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p>
        </w:tc>
      </w:tr>
      <w:tr>
        <w:tblPrEx>
          <w:tblCellMar>
            <w:top w:w="0" w:type="dxa"/>
            <w:left w:w="108" w:type="dxa"/>
            <w:bottom w:w="0" w:type="dxa"/>
            <w:right w:w="108" w:type="dxa"/>
          </w:tblCellMar>
        </w:tblPrEx>
        <w:trPr>
          <w:gridAfter w:val="1"/>
          <w:wAfter w:w="1002" w:type="dxa"/>
          <w:trHeight w:val="270" w:hRule="atLeast"/>
        </w:trPr>
        <w:tc>
          <w:tcPr>
            <w:tcW w:w="53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w:t>
            </w:r>
          </w:p>
        </w:tc>
        <w:tc>
          <w:tcPr>
            <w:tcW w:w="113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文件柜</w:t>
            </w:r>
          </w:p>
        </w:tc>
        <w:tc>
          <w:tcPr>
            <w:tcW w:w="1447"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4层办公区</w:t>
            </w:r>
          </w:p>
        </w:tc>
        <w:tc>
          <w:tcPr>
            <w:tcW w:w="2073"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800*300*2000</w:t>
            </w:r>
          </w:p>
        </w:tc>
        <w:tc>
          <w:tcPr>
            <w:tcW w:w="7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13</w:t>
            </w:r>
          </w:p>
        </w:tc>
        <w:tc>
          <w:tcPr>
            <w:tcW w:w="1004"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91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900.00 </w:t>
            </w:r>
          </w:p>
        </w:tc>
        <w:tc>
          <w:tcPr>
            <w:tcW w:w="915" w:type="dxa"/>
            <w:tcBorders>
              <w:top w:val="single" w:color="auto" w:sz="4" w:space="0"/>
              <w:left w:val="nil"/>
              <w:bottom w:val="single" w:color="auto" w:sz="4" w:space="0"/>
              <w:right w:val="single" w:color="auto" w:sz="4" w:space="0"/>
            </w:tcBorders>
          </w:tcPr>
          <w:p>
            <w:pPr>
              <w:widowControl/>
              <w:jc w:val="center"/>
              <w:rPr>
                <w:rFonts w:ascii="宋体" w:hAnsi="宋体" w:eastAsia="宋体" w:cs="宋体"/>
                <w:kern w:val="0"/>
                <w:sz w:val="20"/>
                <w:szCs w:val="20"/>
              </w:rPr>
            </w:pPr>
          </w:p>
        </w:tc>
        <w:tc>
          <w:tcPr>
            <w:tcW w:w="8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　</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p>
        </w:tc>
      </w:tr>
      <w:tr>
        <w:tblPrEx>
          <w:tblCellMar>
            <w:top w:w="0" w:type="dxa"/>
            <w:left w:w="108" w:type="dxa"/>
            <w:bottom w:w="0" w:type="dxa"/>
            <w:right w:w="108" w:type="dxa"/>
          </w:tblCellMar>
        </w:tblPrEx>
        <w:trPr>
          <w:gridAfter w:val="1"/>
          <w:wAfter w:w="1002" w:type="dxa"/>
          <w:trHeight w:val="480" w:hRule="atLeast"/>
        </w:trPr>
        <w:tc>
          <w:tcPr>
            <w:tcW w:w="53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w:t>
            </w:r>
          </w:p>
        </w:tc>
        <w:tc>
          <w:tcPr>
            <w:tcW w:w="113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折叠条桌（会议室）</w:t>
            </w:r>
          </w:p>
        </w:tc>
        <w:tc>
          <w:tcPr>
            <w:tcW w:w="1447"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4层办公区</w:t>
            </w:r>
          </w:p>
        </w:tc>
        <w:tc>
          <w:tcPr>
            <w:tcW w:w="2073"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1200*400*750</w:t>
            </w:r>
          </w:p>
        </w:tc>
        <w:tc>
          <w:tcPr>
            <w:tcW w:w="7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w:t>
            </w:r>
          </w:p>
        </w:tc>
        <w:tc>
          <w:tcPr>
            <w:tcW w:w="1004"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91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450.00 </w:t>
            </w:r>
          </w:p>
        </w:tc>
        <w:tc>
          <w:tcPr>
            <w:tcW w:w="915" w:type="dxa"/>
            <w:tcBorders>
              <w:top w:val="single" w:color="auto" w:sz="4" w:space="0"/>
              <w:left w:val="nil"/>
              <w:bottom w:val="single" w:color="auto" w:sz="4" w:space="0"/>
              <w:right w:val="single" w:color="auto" w:sz="4" w:space="0"/>
            </w:tcBorders>
          </w:tcPr>
          <w:p>
            <w:pPr>
              <w:widowControl/>
              <w:jc w:val="center"/>
              <w:rPr>
                <w:rFonts w:ascii="宋体" w:hAnsi="宋体" w:eastAsia="宋体" w:cs="宋体"/>
                <w:kern w:val="0"/>
                <w:sz w:val="20"/>
                <w:szCs w:val="20"/>
              </w:rPr>
            </w:pPr>
          </w:p>
        </w:tc>
        <w:tc>
          <w:tcPr>
            <w:tcW w:w="8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　</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p>
        </w:tc>
      </w:tr>
      <w:tr>
        <w:tblPrEx>
          <w:tblCellMar>
            <w:top w:w="0" w:type="dxa"/>
            <w:left w:w="108" w:type="dxa"/>
            <w:bottom w:w="0" w:type="dxa"/>
            <w:right w:w="108" w:type="dxa"/>
          </w:tblCellMar>
        </w:tblPrEx>
        <w:trPr>
          <w:gridAfter w:val="1"/>
          <w:wAfter w:w="1002" w:type="dxa"/>
          <w:trHeight w:val="480" w:hRule="atLeast"/>
        </w:trPr>
        <w:tc>
          <w:tcPr>
            <w:tcW w:w="53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7</w:t>
            </w:r>
          </w:p>
        </w:tc>
        <w:tc>
          <w:tcPr>
            <w:tcW w:w="113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会议椅（会议室）</w:t>
            </w:r>
          </w:p>
        </w:tc>
        <w:tc>
          <w:tcPr>
            <w:tcW w:w="1447"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4层办公区</w:t>
            </w:r>
          </w:p>
        </w:tc>
        <w:tc>
          <w:tcPr>
            <w:tcW w:w="207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标准</w:t>
            </w:r>
          </w:p>
        </w:tc>
        <w:tc>
          <w:tcPr>
            <w:tcW w:w="7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14</w:t>
            </w:r>
          </w:p>
        </w:tc>
        <w:tc>
          <w:tcPr>
            <w:tcW w:w="1004"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91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400.00 </w:t>
            </w:r>
          </w:p>
        </w:tc>
        <w:tc>
          <w:tcPr>
            <w:tcW w:w="915" w:type="dxa"/>
            <w:tcBorders>
              <w:top w:val="single" w:color="auto" w:sz="4" w:space="0"/>
              <w:left w:val="nil"/>
              <w:bottom w:val="single" w:color="auto" w:sz="4" w:space="0"/>
              <w:right w:val="single" w:color="auto" w:sz="4" w:space="0"/>
            </w:tcBorders>
          </w:tcPr>
          <w:p>
            <w:pPr>
              <w:widowControl/>
              <w:jc w:val="center"/>
              <w:rPr>
                <w:rFonts w:ascii="宋体" w:hAnsi="宋体" w:eastAsia="宋体" w:cs="宋体"/>
                <w:kern w:val="0"/>
                <w:sz w:val="20"/>
                <w:szCs w:val="20"/>
              </w:rPr>
            </w:pPr>
          </w:p>
        </w:tc>
        <w:tc>
          <w:tcPr>
            <w:tcW w:w="8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p>
        </w:tc>
      </w:tr>
      <w:tr>
        <w:tblPrEx>
          <w:tblCellMar>
            <w:top w:w="0" w:type="dxa"/>
            <w:left w:w="108" w:type="dxa"/>
            <w:bottom w:w="0" w:type="dxa"/>
            <w:right w:w="108" w:type="dxa"/>
          </w:tblCellMar>
        </w:tblPrEx>
        <w:trPr>
          <w:gridAfter w:val="1"/>
          <w:wAfter w:w="1002" w:type="dxa"/>
          <w:trHeight w:val="270" w:hRule="atLeast"/>
        </w:trPr>
        <w:tc>
          <w:tcPr>
            <w:tcW w:w="53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8</w:t>
            </w:r>
          </w:p>
        </w:tc>
        <w:tc>
          <w:tcPr>
            <w:tcW w:w="113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茶水柜</w:t>
            </w:r>
          </w:p>
        </w:tc>
        <w:tc>
          <w:tcPr>
            <w:tcW w:w="1447"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4层办公区</w:t>
            </w:r>
          </w:p>
        </w:tc>
        <w:tc>
          <w:tcPr>
            <w:tcW w:w="2073"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800*400*800</w:t>
            </w:r>
          </w:p>
        </w:tc>
        <w:tc>
          <w:tcPr>
            <w:tcW w:w="7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1004"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91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700.00 </w:t>
            </w:r>
          </w:p>
        </w:tc>
        <w:tc>
          <w:tcPr>
            <w:tcW w:w="915" w:type="dxa"/>
            <w:tcBorders>
              <w:top w:val="single" w:color="auto" w:sz="4" w:space="0"/>
              <w:left w:val="nil"/>
              <w:bottom w:val="single" w:color="auto" w:sz="4" w:space="0"/>
              <w:right w:val="single" w:color="auto" w:sz="4" w:space="0"/>
            </w:tcBorders>
          </w:tcPr>
          <w:p>
            <w:pPr>
              <w:widowControl/>
              <w:jc w:val="center"/>
              <w:rPr>
                <w:rFonts w:ascii="宋体" w:hAnsi="宋体" w:eastAsia="宋体" w:cs="宋体"/>
                <w:kern w:val="0"/>
                <w:sz w:val="20"/>
                <w:szCs w:val="20"/>
              </w:rPr>
            </w:pPr>
          </w:p>
        </w:tc>
        <w:tc>
          <w:tcPr>
            <w:tcW w:w="8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　</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p>
        </w:tc>
      </w:tr>
      <w:tr>
        <w:tblPrEx>
          <w:tblCellMar>
            <w:top w:w="0" w:type="dxa"/>
            <w:left w:w="108" w:type="dxa"/>
            <w:bottom w:w="0" w:type="dxa"/>
            <w:right w:w="108" w:type="dxa"/>
          </w:tblCellMar>
        </w:tblPrEx>
        <w:trPr>
          <w:gridAfter w:val="1"/>
          <w:wAfter w:w="1002" w:type="dxa"/>
          <w:trHeight w:val="270" w:hRule="atLeast"/>
        </w:trPr>
        <w:tc>
          <w:tcPr>
            <w:tcW w:w="53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9</w:t>
            </w:r>
          </w:p>
        </w:tc>
        <w:tc>
          <w:tcPr>
            <w:tcW w:w="113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打印机层架</w:t>
            </w:r>
          </w:p>
        </w:tc>
        <w:tc>
          <w:tcPr>
            <w:tcW w:w="1447"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4层办公区</w:t>
            </w:r>
          </w:p>
        </w:tc>
        <w:tc>
          <w:tcPr>
            <w:tcW w:w="2073"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500*400*1000</w:t>
            </w:r>
          </w:p>
        </w:tc>
        <w:tc>
          <w:tcPr>
            <w:tcW w:w="7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1004"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91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580.00 </w:t>
            </w:r>
          </w:p>
        </w:tc>
        <w:tc>
          <w:tcPr>
            <w:tcW w:w="915" w:type="dxa"/>
            <w:tcBorders>
              <w:top w:val="single" w:color="auto" w:sz="4" w:space="0"/>
              <w:left w:val="nil"/>
              <w:bottom w:val="single" w:color="auto" w:sz="4" w:space="0"/>
              <w:right w:val="single" w:color="auto" w:sz="4" w:space="0"/>
            </w:tcBorders>
          </w:tcPr>
          <w:p>
            <w:pPr>
              <w:widowControl/>
              <w:jc w:val="center"/>
              <w:rPr>
                <w:rFonts w:ascii="宋体" w:hAnsi="宋体" w:eastAsia="宋体" w:cs="宋体"/>
                <w:kern w:val="0"/>
                <w:sz w:val="20"/>
                <w:szCs w:val="20"/>
              </w:rPr>
            </w:pPr>
          </w:p>
        </w:tc>
        <w:tc>
          <w:tcPr>
            <w:tcW w:w="8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　</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p>
        </w:tc>
      </w:tr>
      <w:tr>
        <w:tblPrEx>
          <w:tblCellMar>
            <w:top w:w="0" w:type="dxa"/>
            <w:left w:w="108" w:type="dxa"/>
            <w:bottom w:w="0" w:type="dxa"/>
            <w:right w:w="108" w:type="dxa"/>
          </w:tblCellMar>
        </w:tblPrEx>
        <w:trPr>
          <w:gridAfter w:val="1"/>
          <w:wAfter w:w="1002" w:type="dxa"/>
          <w:trHeight w:val="270" w:hRule="atLeast"/>
        </w:trPr>
        <w:tc>
          <w:tcPr>
            <w:tcW w:w="53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10</w:t>
            </w:r>
          </w:p>
        </w:tc>
        <w:tc>
          <w:tcPr>
            <w:tcW w:w="113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展示柜</w:t>
            </w:r>
          </w:p>
        </w:tc>
        <w:tc>
          <w:tcPr>
            <w:tcW w:w="1447"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4层办公区</w:t>
            </w:r>
          </w:p>
        </w:tc>
        <w:tc>
          <w:tcPr>
            <w:tcW w:w="2073"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1600*400*2200</w:t>
            </w:r>
          </w:p>
        </w:tc>
        <w:tc>
          <w:tcPr>
            <w:tcW w:w="7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1004"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91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1750.00 </w:t>
            </w:r>
          </w:p>
        </w:tc>
        <w:tc>
          <w:tcPr>
            <w:tcW w:w="915" w:type="dxa"/>
            <w:tcBorders>
              <w:top w:val="single" w:color="auto" w:sz="4" w:space="0"/>
              <w:left w:val="nil"/>
              <w:bottom w:val="single" w:color="auto" w:sz="4" w:space="0"/>
              <w:right w:val="single" w:color="auto" w:sz="4" w:space="0"/>
            </w:tcBorders>
          </w:tcPr>
          <w:p>
            <w:pPr>
              <w:widowControl/>
              <w:jc w:val="center"/>
              <w:rPr>
                <w:rFonts w:ascii="宋体" w:hAnsi="宋体" w:eastAsia="宋体" w:cs="宋体"/>
                <w:kern w:val="0"/>
                <w:sz w:val="20"/>
                <w:szCs w:val="20"/>
              </w:rPr>
            </w:pPr>
          </w:p>
        </w:tc>
        <w:tc>
          <w:tcPr>
            <w:tcW w:w="8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　</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p>
        </w:tc>
      </w:tr>
      <w:tr>
        <w:tblPrEx>
          <w:tblCellMar>
            <w:top w:w="0" w:type="dxa"/>
            <w:left w:w="108" w:type="dxa"/>
            <w:bottom w:w="0" w:type="dxa"/>
            <w:right w:w="108" w:type="dxa"/>
          </w:tblCellMar>
        </w:tblPrEx>
        <w:trPr>
          <w:trHeight w:val="270" w:hRule="atLeast"/>
        </w:trPr>
        <w:tc>
          <w:tcPr>
            <w:tcW w:w="53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11</w:t>
            </w:r>
          </w:p>
        </w:tc>
        <w:tc>
          <w:tcPr>
            <w:tcW w:w="113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会客桌</w:t>
            </w:r>
          </w:p>
        </w:tc>
        <w:tc>
          <w:tcPr>
            <w:tcW w:w="1447"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4层办公区</w:t>
            </w:r>
          </w:p>
        </w:tc>
        <w:tc>
          <w:tcPr>
            <w:tcW w:w="2073"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φ800*H720</w:t>
            </w:r>
          </w:p>
        </w:tc>
        <w:tc>
          <w:tcPr>
            <w:tcW w:w="7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1004"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91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750.00 </w:t>
            </w:r>
          </w:p>
        </w:tc>
        <w:tc>
          <w:tcPr>
            <w:tcW w:w="915" w:type="dxa"/>
            <w:tcBorders>
              <w:top w:val="single" w:color="auto" w:sz="4" w:space="0"/>
              <w:left w:val="nil"/>
              <w:bottom w:val="single" w:color="auto" w:sz="4" w:space="0"/>
              <w:right w:val="single" w:color="auto" w:sz="4" w:space="0"/>
            </w:tcBorders>
          </w:tcPr>
          <w:p>
            <w:pPr>
              <w:widowControl/>
              <w:jc w:val="center"/>
              <w:rPr>
                <w:rFonts w:ascii="宋体" w:hAnsi="宋体" w:eastAsia="宋体" w:cs="宋体"/>
                <w:kern w:val="0"/>
                <w:sz w:val="20"/>
                <w:szCs w:val="20"/>
              </w:rPr>
            </w:pPr>
          </w:p>
        </w:tc>
        <w:tc>
          <w:tcPr>
            <w:tcW w:w="8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　</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p>
        </w:tc>
        <w:tc>
          <w:tcPr>
            <w:tcW w:w="1002" w:type="dxa"/>
            <w:vAlign w:val="center"/>
          </w:tcPr>
          <w:p>
            <w:pPr>
              <w:widowControl/>
              <w:jc w:val="center"/>
              <w:rPr>
                <w:rFonts w:ascii="宋体" w:hAnsi="宋体" w:eastAsia="宋体" w:cs="宋体"/>
                <w:b/>
                <w:bCs/>
                <w:kern w:val="0"/>
                <w:sz w:val="24"/>
                <w:szCs w:val="24"/>
              </w:rPr>
            </w:pPr>
          </w:p>
        </w:tc>
      </w:tr>
      <w:tr>
        <w:tblPrEx>
          <w:tblCellMar>
            <w:top w:w="0" w:type="dxa"/>
            <w:left w:w="108" w:type="dxa"/>
            <w:bottom w:w="0" w:type="dxa"/>
            <w:right w:w="108" w:type="dxa"/>
          </w:tblCellMar>
        </w:tblPrEx>
        <w:trPr>
          <w:gridAfter w:val="1"/>
          <w:wAfter w:w="1002" w:type="dxa"/>
          <w:trHeight w:val="270" w:hRule="atLeast"/>
        </w:trPr>
        <w:tc>
          <w:tcPr>
            <w:tcW w:w="53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12</w:t>
            </w:r>
          </w:p>
        </w:tc>
        <w:tc>
          <w:tcPr>
            <w:tcW w:w="113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会客椅</w:t>
            </w:r>
          </w:p>
        </w:tc>
        <w:tc>
          <w:tcPr>
            <w:tcW w:w="1447"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4层办公区</w:t>
            </w:r>
          </w:p>
        </w:tc>
        <w:tc>
          <w:tcPr>
            <w:tcW w:w="2073"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580*540*450/740</w:t>
            </w:r>
          </w:p>
        </w:tc>
        <w:tc>
          <w:tcPr>
            <w:tcW w:w="7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1004"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91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700.00 </w:t>
            </w:r>
          </w:p>
        </w:tc>
        <w:tc>
          <w:tcPr>
            <w:tcW w:w="915" w:type="dxa"/>
            <w:tcBorders>
              <w:top w:val="single" w:color="auto" w:sz="4" w:space="0"/>
              <w:left w:val="nil"/>
              <w:bottom w:val="single" w:color="auto" w:sz="4" w:space="0"/>
              <w:right w:val="single" w:color="auto" w:sz="4" w:space="0"/>
            </w:tcBorders>
          </w:tcPr>
          <w:p>
            <w:pPr>
              <w:widowControl/>
              <w:jc w:val="center"/>
              <w:rPr>
                <w:rFonts w:ascii="宋体" w:hAnsi="宋体" w:eastAsia="宋体" w:cs="宋体"/>
                <w:kern w:val="0"/>
                <w:sz w:val="20"/>
                <w:szCs w:val="20"/>
              </w:rPr>
            </w:pPr>
          </w:p>
        </w:tc>
        <w:tc>
          <w:tcPr>
            <w:tcW w:w="8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　</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p>
        </w:tc>
      </w:tr>
      <w:tr>
        <w:tblPrEx>
          <w:tblCellMar>
            <w:top w:w="0" w:type="dxa"/>
            <w:left w:w="108" w:type="dxa"/>
            <w:bottom w:w="0" w:type="dxa"/>
            <w:right w:w="108" w:type="dxa"/>
          </w:tblCellMar>
        </w:tblPrEx>
        <w:trPr>
          <w:gridAfter w:val="1"/>
          <w:wAfter w:w="1002" w:type="dxa"/>
          <w:trHeight w:val="270" w:hRule="atLeast"/>
        </w:trPr>
        <w:tc>
          <w:tcPr>
            <w:tcW w:w="53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13</w:t>
            </w:r>
          </w:p>
        </w:tc>
        <w:tc>
          <w:tcPr>
            <w:tcW w:w="113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软木布告栏</w:t>
            </w:r>
          </w:p>
        </w:tc>
        <w:tc>
          <w:tcPr>
            <w:tcW w:w="1447"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4层办公区</w:t>
            </w:r>
          </w:p>
        </w:tc>
        <w:tc>
          <w:tcPr>
            <w:tcW w:w="2073"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1200*900</w:t>
            </w:r>
          </w:p>
        </w:tc>
        <w:tc>
          <w:tcPr>
            <w:tcW w:w="7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1004"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91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320.00 </w:t>
            </w:r>
          </w:p>
        </w:tc>
        <w:tc>
          <w:tcPr>
            <w:tcW w:w="915" w:type="dxa"/>
            <w:tcBorders>
              <w:top w:val="single" w:color="auto" w:sz="4" w:space="0"/>
              <w:left w:val="nil"/>
              <w:bottom w:val="single" w:color="auto" w:sz="4" w:space="0"/>
              <w:right w:val="single" w:color="auto" w:sz="4" w:space="0"/>
            </w:tcBorders>
          </w:tcPr>
          <w:p>
            <w:pPr>
              <w:widowControl/>
              <w:jc w:val="center"/>
              <w:rPr>
                <w:rFonts w:ascii="宋体" w:hAnsi="宋体" w:eastAsia="宋体" w:cs="宋体"/>
                <w:kern w:val="0"/>
                <w:sz w:val="20"/>
                <w:szCs w:val="20"/>
              </w:rPr>
            </w:pPr>
          </w:p>
        </w:tc>
        <w:tc>
          <w:tcPr>
            <w:tcW w:w="8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　</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p>
        </w:tc>
      </w:tr>
      <w:tr>
        <w:tblPrEx>
          <w:tblCellMar>
            <w:top w:w="0" w:type="dxa"/>
            <w:left w:w="108" w:type="dxa"/>
            <w:bottom w:w="0" w:type="dxa"/>
            <w:right w:w="108" w:type="dxa"/>
          </w:tblCellMar>
        </w:tblPrEx>
        <w:trPr>
          <w:gridAfter w:val="1"/>
          <w:wAfter w:w="1002" w:type="dxa"/>
          <w:trHeight w:val="270" w:hRule="atLeast"/>
        </w:trPr>
        <w:tc>
          <w:tcPr>
            <w:tcW w:w="53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14</w:t>
            </w:r>
          </w:p>
        </w:tc>
        <w:tc>
          <w:tcPr>
            <w:tcW w:w="113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更衣柜</w:t>
            </w:r>
          </w:p>
        </w:tc>
        <w:tc>
          <w:tcPr>
            <w:tcW w:w="1447"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4层储物间</w:t>
            </w:r>
          </w:p>
        </w:tc>
        <w:tc>
          <w:tcPr>
            <w:tcW w:w="2073"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1500*600*2000</w:t>
            </w:r>
          </w:p>
        </w:tc>
        <w:tc>
          <w:tcPr>
            <w:tcW w:w="7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1004"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91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2650.00 </w:t>
            </w:r>
          </w:p>
        </w:tc>
        <w:tc>
          <w:tcPr>
            <w:tcW w:w="915" w:type="dxa"/>
            <w:tcBorders>
              <w:top w:val="single" w:color="auto" w:sz="4" w:space="0"/>
              <w:left w:val="nil"/>
              <w:bottom w:val="single" w:color="auto" w:sz="4" w:space="0"/>
              <w:right w:val="single" w:color="auto" w:sz="4" w:space="0"/>
            </w:tcBorders>
          </w:tcPr>
          <w:p>
            <w:pPr>
              <w:widowControl/>
              <w:jc w:val="center"/>
              <w:rPr>
                <w:rFonts w:ascii="宋体" w:hAnsi="宋体" w:eastAsia="宋体" w:cs="宋体"/>
                <w:kern w:val="0"/>
                <w:sz w:val="20"/>
                <w:szCs w:val="20"/>
              </w:rPr>
            </w:pPr>
          </w:p>
        </w:tc>
        <w:tc>
          <w:tcPr>
            <w:tcW w:w="8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　</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p>
        </w:tc>
      </w:tr>
      <w:tr>
        <w:tblPrEx>
          <w:tblCellMar>
            <w:top w:w="0" w:type="dxa"/>
            <w:left w:w="108" w:type="dxa"/>
            <w:bottom w:w="0" w:type="dxa"/>
            <w:right w:w="108" w:type="dxa"/>
          </w:tblCellMar>
        </w:tblPrEx>
        <w:trPr>
          <w:gridAfter w:val="1"/>
          <w:wAfter w:w="1002" w:type="dxa"/>
          <w:trHeight w:val="270" w:hRule="atLeast"/>
        </w:trPr>
        <w:tc>
          <w:tcPr>
            <w:tcW w:w="53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15</w:t>
            </w:r>
          </w:p>
        </w:tc>
        <w:tc>
          <w:tcPr>
            <w:tcW w:w="113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储物柜</w:t>
            </w:r>
          </w:p>
        </w:tc>
        <w:tc>
          <w:tcPr>
            <w:tcW w:w="1447"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4层储物间</w:t>
            </w:r>
          </w:p>
        </w:tc>
        <w:tc>
          <w:tcPr>
            <w:tcW w:w="2073"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1500*400*2000</w:t>
            </w:r>
          </w:p>
        </w:tc>
        <w:tc>
          <w:tcPr>
            <w:tcW w:w="7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1004"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91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1910.00 </w:t>
            </w:r>
          </w:p>
        </w:tc>
        <w:tc>
          <w:tcPr>
            <w:tcW w:w="915" w:type="dxa"/>
            <w:tcBorders>
              <w:top w:val="single" w:color="auto" w:sz="4" w:space="0"/>
              <w:left w:val="nil"/>
              <w:bottom w:val="single" w:color="auto" w:sz="4" w:space="0"/>
              <w:right w:val="single" w:color="auto" w:sz="4" w:space="0"/>
            </w:tcBorders>
          </w:tcPr>
          <w:p>
            <w:pPr>
              <w:widowControl/>
              <w:jc w:val="center"/>
              <w:rPr>
                <w:rFonts w:ascii="宋体" w:hAnsi="宋体" w:eastAsia="宋体" w:cs="宋体"/>
                <w:kern w:val="0"/>
                <w:sz w:val="20"/>
                <w:szCs w:val="20"/>
              </w:rPr>
            </w:pPr>
          </w:p>
        </w:tc>
        <w:tc>
          <w:tcPr>
            <w:tcW w:w="8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　</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p>
        </w:tc>
      </w:tr>
      <w:tr>
        <w:tblPrEx>
          <w:tblCellMar>
            <w:top w:w="0" w:type="dxa"/>
            <w:left w:w="108" w:type="dxa"/>
            <w:bottom w:w="0" w:type="dxa"/>
            <w:right w:w="108" w:type="dxa"/>
          </w:tblCellMar>
        </w:tblPrEx>
        <w:trPr>
          <w:gridAfter w:val="1"/>
          <w:wAfter w:w="1002" w:type="dxa"/>
          <w:trHeight w:val="270" w:hRule="atLeast"/>
        </w:trPr>
        <w:tc>
          <w:tcPr>
            <w:tcW w:w="53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16</w:t>
            </w:r>
          </w:p>
        </w:tc>
        <w:tc>
          <w:tcPr>
            <w:tcW w:w="113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货架</w:t>
            </w:r>
          </w:p>
        </w:tc>
        <w:tc>
          <w:tcPr>
            <w:tcW w:w="1447"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3层品库</w:t>
            </w:r>
          </w:p>
        </w:tc>
        <w:tc>
          <w:tcPr>
            <w:tcW w:w="2073"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1500*600*2400</w:t>
            </w:r>
          </w:p>
        </w:tc>
        <w:tc>
          <w:tcPr>
            <w:tcW w:w="7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24</w:t>
            </w:r>
          </w:p>
        </w:tc>
        <w:tc>
          <w:tcPr>
            <w:tcW w:w="1004"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91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1380.00 </w:t>
            </w:r>
          </w:p>
        </w:tc>
        <w:tc>
          <w:tcPr>
            <w:tcW w:w="915" w:type="dxa"/>
            <w:tcBorders>
              <w:top w:val="single" w:color="auto" w:sz="4" w:space="0"/>
              <w:left w:val="nil"/>
              <w:bottom w:val="single" w:color="auto" w:sz="4" w:space="0"/>
              <w:right w:val="single" w:color="auto" w:sz="4" w:space="0"/>
            </w:tcBorders>
          </w:tcPr>
          <w:p>
            <w:pPr>
              <w:widowControl/>
              <w:jc w:val="center"/>
              <w:rPr>
                <w:rFonts w:ascii="宋体" w:hAnsi="宋体" w:eastAsia="宋体" w:cs="宋体"/>
                <w:kern w:val="0"/>
                <w:sz w:val="20"/>
                <w:szCs w:val="20"/>
              </w:rPr>
            </w:pPr>
          </w:p>
        </w:tc>
        <w:tc>
          <w:tcPr>
            <w:tcW w:w="8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　</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p>
        </w:tc>
      </w:tr>
      <w:tr>
        <w:tblPrEx>
          <w:tblCellMar>
            <w:top w:w="0" w:type="dxa"/>
            <w:left w:w="108" w:type="dxa"/>
            <w:bottom w:w="0" w:type="dxa"/>
            <w:right w:w="108" w:type="dxa"/>
          </w:tblCellMar>
        </w:tblPrEx>
        <w:trPr>
          <w:gridAfter w:val="1"/>
          <w:wAfter w:w="1002" w:type="dxa"/>
          <w:trHeight w:val="270" w:hRule="atLeast"/>
        </w:trPr>
        <w:tc>
          <w:tcPr>
            <w:tcW w:w="53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17</w:t>
            </w:r>
          </w:p>
        </w:tc>
        <w:tc>
          <w:tcPr>
            <w:tcW w:w="113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活动爬梯</w:t>
            </w:r>
          </w:p>
        </w:tc>
        <w:tc>
          <w:tcPr>
            <w:tcW w:w="1447"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3层品库</w:t>
            </w:r>
          </w:p>
        </w:tc>
        <w:tc>
          <w:tcPr>
            <w:tcW w:w="2073"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440*520*1490</w:t>
            </w:r>
          </w:p>
        </w:tc>
        <w:tc>
          <w:tcPr>
            <w:tcW w:w="7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1004"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91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900.00 </w:t>
            </w:r>
          </w:p>
        </w:tc>
        <w:tc>
          <w:tcPr>
            <w:tcW w:w="915" w:type="dxa"/>
            <w:tcBorders>
              <w:top w:val="single" w:color="auto" w:sz="4" w:space="0"/>
              <w:left w:val="nil"/>
              <w:bottom w:val="single" w:color="auto" w:sz="4" w:space="0"/>
              <w:right w:val="single" w:color="auto" w:sz="4" w:space="0"/>
            </w:tcBorders>
          </w:tcPr>
          <w:p>
            <w:pPr>
              <w:widowControl/>
              <w:jc w:val="center"/>
              <w:rPr>
                <w:rFonts w:ascii="宋体" w:hAnsi="宋体" w:eastAsia="宋体" w:cs="宋体"/>
                <w:kern w:val="0"/>
                <w:sz w:val="20"/>
                <w:szCs w:val="20"/>
              </w:rPr>
            </w:pPr>
          </w:p>
        </w:tc>
        <w:tc>
          <w:tcPr>
            <w:tcW w:w="8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　</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p>
        </w:tc>
      </w:tr>
      <w:tr>
        <w:tblPrEx>
          <w:tblCellMar>
            <w:top w:w="0" w:type="dxa"/>
            <w:left w:w="108" w:type="dxa"/>
            <w:bottom w:w="0" w:type="dxa"/>
            <w:right w:w="108" w:type="dxa"/>
          </w:tblCellMar>
        </w:tblPrEx>
        <w:trPr>
          <w:gridAfter w:val="1"/>
          <w:wAfter w:w="1002" w:type="dxa"/>
          <w:trHeight w:val="270" w:hRule="atLeast"/>
        </w:trPr>
        <w:tc>
          <w:tcPr>
            <w:tcW w:w="53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18</w:t>
            </w:r>
          </w:p>
        </w:tc>
        <w:tc>
          <w:tcPr>
            <w:tcW w:w="113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办公桌</w:t>
            </w:r>
          </w:p>
        </w:tc>
        <w:tc>
          <w:tcPr>
            <w:tcW w:w="1447"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3层品库</w:t>
            </w:r>
          </w:p>
        </w:tc>
        <w:tc>
          <w:tcPr>
            <w:tcW w:w="2073"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1200*600*750</w:t>
            </w:r>
          </w:p>
        </w:tc>
        <w:tc>
          <w:tcPr>
            <w:tcW w:w="7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1004"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91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1100.00 </w:t>
            </w:r>
          </w:p>
        </w:tc>
        <w:tc>
          <w:tcPr>
            <w:tcW w:w="915" w:type="dxa"/>
            <w:tcBorders>
              <w:top w:val="single" w:color="auto" w:sz="4" w:space="0"/>
              <w:left w:val="nil"/>
              <w:bottom w:val="single" w:color="auto" w:sz="4" w:space="0"/>
              <w:right w:val="single" w:color="auto" w:sz="4" w:space="0"/>
            </w:tcBorders>
          </w:tcPr>
          <w:p>
            <w:pPr>
              <w:widowControl/>
              <w:jc w:val="center"/>
              <w:rPr>
                <w:rFonts w:ascii="宋体" w:hAnsi="宋体" w:eastAsia="宋体" w:cs="宋体"/>
                <w:kern w:val="0"/>
                <w:sz w:val="20"/>
                <w:szCs w:val="20"/>
              </w:rPr>
            </w:pPr>
          </w:p>
        </w:tc>
        <w:tc>
          <w:tcPr>
            <w:tcW w:w="8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　</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p>
        </w:tc>
      </w:tr>
      <w:tr>
        <w:tblPrEx>
          <w:tblCellMar>
            <w:top w:w="0" w:type="dxa"/>
            <w:left w:w="108" w:type="dxa"/>
            <w:bottom w:w="0" w:type="dxa"/>
            <w:right w:w="108" w:type="dxa"/>
          </w:tblCellMar>
        </w:tblPrEx>
        <w:trPr>
          <w:gridAfter w:val="1"/>
          <w:wAfter w:w="1002" w:type="dxa"/>
          <w:trHeight w:val="270" w:hRule="atLeast"/>
        </w:trPr>
        <w:tc>
          <w:tcPr>
            <w:tcW w:w="53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19</w:t>
            </w:r>
          </w:p>
        </w:tc>
        <w:tc>
          <w:tcPr>
            <w:tcW w:w="113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办公桌</w:t>
            </w:r>
          </w:p>
        </w:tc>
        <w:tc>
          <w:tcPr>
            <w:tcW w:w="1447"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3层品库</w:t>
            </w:r>
          </w:p>
        </w:tc>
        <w:tc>
          <w:tcPr>
            <w:tcW w:w="2073"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1000*600*750</w:t>
            </w:r>
          </w:p>
        </w:tc>
        <w:tc>
          <w:tcPr>
            <w:tcW w:w="7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1004"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91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1000.00 </w:t>
            </w:r>
          </w:p>
        </w:tc>
        <w:tc>
          <w:tcPr>
            <w:tcW w:w="915" w:type="dxa"/>
            <w:tcBorders>
              <w:top w:val="single" w:color="auto" w:sz="4" w:space="0"/>
              <w:left w:val="nil"/>
              <w:bottom w:val="single" w:color="auto" w:sz="4" w:space="0"/>
              <w:right w:val="single" w:color="auto" w:sz="4" w:space="0"/>
            </w:tcBorders>
          </w:tcPr>
          <w:p>
            <w:pPr>
              <w:widowControl/>
              <w:jc w:val="center"/>
              <w:rPr>
                <w:rFonts w:ascii="宋体" w:hAnsi="宋体" w:eastAsia="宋体" w:cs="宋体"/>
                <w:kern w:val="0"/>
                <w:sz w:val="20"/>
                <w:szCs w:val="20"/>
              </w:rPr>
            </w:pPr>
          </w:p>
        </w:tc>
        <w:tc>
          <w:tcPr>
            <w:tcW w:w="8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　</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p>
        </w:tc>
      </w:tr>
      <w:tr>
        <w:tblPrEx>
          <w:tblCellMar>
            <w:top w:w="0" w:type="dxa"/>
            <w:left w:w="108" w:type="dxa"/>
            <w:bottom w:w="0" w:type="dxa"/>
            <w:right w:w="108" w:type="dxa"/>
          </w:tblCellMar>
        </w:tblPrEx>
        <w:trPr>
          <w:gridAfter w:val="1"/>
          <w:wAfter w:w="1002" w:type="dxa"/>
          <w:trHeight w:val="270" w:hRule="atLeast"/>
        </w:trPr>
        <w:tc>
          <w:tcPr>
            <w:tcW w:w="53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20</w:t>
            </w:r>
          </w:p>
        </w:tc>
        <w:tc>
          <w:tcPr>
            <w:tcW w:w="113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办公椅</w:t>
            </w:r>
          </w:p>
        </w:tc>
        <w:tc>
          <w:tcPr>
            <w:tcW w:w="1447"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3层品库</w:t>
            </w:r>
          </w:p>
        </w:tc>
        <w:tc>
          <w:tcPr>
            <w:tcW w:w="2073"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标准</w:t>
            </w:r>
          </w:p>
        </w:tc>
        <w:tc>
          <w:tcPr>
            <w:tcW w:w="7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1004"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91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350.00 </w:t>
            </w:r>
          </w:p>
        </w:tc>
        <w:tc>
          <w:tcPr>
            <w:tcW w:w="915" w:type="dxa"/>
            <w:tcBorders>
              <w:top w:val="single" w:color="auto" w:sz="4" w:space="0"/>
              <w:left w:val="nil"/>
              <w:bottom w:val="single" w:color="auto" w:sz="4" w:space="0"/>
              <w:right w:val="single" w:color="auto" w:sz="4" w:space="0"/>
            </w:tcBorders>
          </w:tcPr>
          <w:p>
            <w:pPr>
              <w:widowControl/>
              <w:jc w:val="center"/>
              <w:rPr>
                <w:rFonts w:ascii="宋体" w:hAnsi="宋体" w:eastAsia="宋体" w:cs="宋体"/>
                <w:kern w:val="0"/>
                <w:sz w:val="20"/>
                <w:szCs w:val="20"/>
              </w:rPr>
            </w:pPr>
          </w:p>
        </w:tc>
        <w:tc>
          <w:tcPr>
            <w:tcW w:w="8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　</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p>
        </w:tc>
      </w:tr>
      <w:tr>
        <w:tblPrEx>
          <w:tblCellMar>
            <w:top w:w="0" w:type="dxa"/>
            <w:left w:w="108" w:type="dxa"/>
            <w:bottom w:w="0" w:type="dxa"/>
            <w:right w:w="108" w:type="dxa"/>
          </w:tblCellMar>
        </w:tblPrEx>
        <w:trPr>
          <w:gridAfter w:val="1"/>
          <w:wAfter w:w="1002" w:type="dxa"/>
          <w:trHeight w:val="270" w:hRule="atLeast"/>
        </w:trPr>
        <w:tc>
          <w:tcPr>
            <w:tcW w:w="53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21</w:t>
            </w:r>
          </w:p>
        </w:tc>
        <w:tc>
          <w:tcPr>
            <w:tcW w:w="113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文件柜</w:t>
            </w:r>
          </w:p>
        </w:tc>
        <w:tc>
          <w:tcPr>
            <w:tcW w:w="1447"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3层品库</w:t>
            </w:r>
          </w:p>
        </w:tc>
        <w:tc>
          <w:tcPr>
            <w:tcW w:w="2073"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1200*400*2000</w:t>
            </w:r>
          </w:p>
        </w:tc>
        <w:tc>
          <w:tcPr>
            <w:tcW w:w="7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1004"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91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1610.00 </w:t>
            </w:r>
          </w:p>
        </w:tc>
        <w:tc>
          <w:tcPr>
            <w:tcW w:w="915" w:type="dxa"/>
            <w:tcBorders>
              <w:top w:val="single" w:color="auto" w:sz="4" w:space="0"/>
              <w:left w:val="nil"/>
              <w:bottom w:val="single" w:color="auto" w:sz="4" w:space="0"/>
              <w:right w:val="single" w:color="auto" w:sz="4" w:space="0"/>
            </w:tcBorders>
          </w:tcPr>
          <w:p>
            <w:pPr>
              <w:widowControl/>
              <w:jc w:val="center"/>
              <w:rPr>
                <w:rFonts w:ascii="宋体" w:hAnsi="宋体" w:eastAsia="宋体" w:cs="宋体"/>
                <w:kern w:val="0"/>
                <w:sz w:val="20"/>
                <w:szCs w:val="20"/>
              </w:rPr>
            </w:pPr>
          </w:p>
        </w:tc>
        <w:tc>
          <w:tcPr>
            <w:tcW w:w="8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　</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p>
        </w:tc>
      </w:tr>
      <w:tr>
        <w:tblPrEx>
          <w:tblCellMar>
            <w:top w:w="0" w:type="dxa"/>
            <w:left w:w="108" w:type="dxa"/>
            <w:bottom w:w="0" w:type="dxa"/>
            <w:right w:w="108" w:type="dxa"/>
          </w:tblCellMar>
        </w:tblPrEx>
        <w:trPr>
          <w:gridAfter w:val="1"/>
          <w:wAfter w:w="1002" w:type="dxa"/>
          <w:trHeight w:val="270" w:hRule="atLeast"/>
        </w:trPr>
        <w:tc>
          <w:tcPr>
            <w:tcW w:w="53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22</w:t>
            </w:r>
          </w:p>
        </w:tc>
        <w:tc>
          <w:tcPr>
            <w:tcW w:w="113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地台板</w:t>
            </w:r>
          </w:p>
        </w:tc>
        <w:tc>
          <w:tcPr>
            <w:tcW w:w="1447"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3层品库</w:t>
            </w:r>
          </w:p>
        </w:tc>
        <w:tc>
          <w:tcPr>
            <w:tcW w:w="2073"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1000*1000*100</w:t>
            </w:r>
          </w:p>
        </w:tc>
        <w:tc>
          <w:tcPr>
            <w:tcW w:w="7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40</w:t>
            </w:r>
          </w:p>
        </w:tc>
        <w:tc>
          <w:tcPr>
            <w:tcW w:w="1004"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块</w:t>
            </w:r>
          </w:p>
        </w:tc>
        <w:tc>
          <w:tcPr>
            <w:tcW w:w="91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190.00 </w:t>
            </w:r>
          </w:p>
        </w:tc>
        <w:tc>
          <w:tcPr>
            <w:tcW w:w="915" w:type="dxa"/>
            <w:tcBorders>
              <w:top w:val="single" w:color="auto" w:sz="4" w:space="0"/>
              <w:left w:val="nil"/>
              <w:bottom w:val="single" w:color="auto" w:sz="4" w:space="0"/>
              <w:right w:val="single" w:color="auto" w:sz="4" w:space="0"/>
            </w:tcBorders>
          </w:tcPr>
          <w:p>
            <w:pPr>
              <w:widowControl/>
              <w:jc w:val="center"/>
              <w:rPr>
                <w:rFonts w:ascii="宋体" w:hAnsi="宋体" w:eastAsia="宋体" w:cs="宋体"/>
                <w:kern w:val="0"/>
                <w:sz w:val="20"/>
                <w:szCs w:val="20"/>
              </w:rPr>
            </w:pPr>
          </w:p>
        </w:tc>
        <w:tc>
          <w:tcPr>
            <w:tcW w:w="8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　</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p>
        </w:tc>
      </w:tr>
      <w:tr>
        <w:tblPrEx>
          <w:tblCellMar>
            <w:top w:w="0" w:type="dxa"/>
            <w:left w:w="108" w:type="dxa"/>
            <w:bottom w:w="0" w:type="dxa"/>
            <w:right w:w="108" w:type="dxa"/>
          </w:tblCellMar>
        </w:tblPrEx>
        <w:trPr>
          <w:gridAfter w:val="1"/>
          <w:wAfter w:w="1002" w:type="dxa"/>
          <w:trHeight w:val="270" w:hRule="atLeast"/>
        </w:trPr>
        <w:tc>
          <w:tcPr>
            <w:tcW w:w="53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23</w:t>
            </w:r>
          </w:p>
        </w:tc>
        <w:tc>
          <w:tcPr>
            <w:tcW w:w="113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货架</w:t>
            </w:r>
          </w:p>
        </w:tc>
        <w:tc>
          <w:tcPr>
            <w:tcW w:w="1447"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3层原辅料库</w:t>
            </w:r>
          </w:p>
        </w:tc>
        <w:tc>
          <w:tcPr>
            <w:tcW w:w="2073"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1500*600*2400</w:t>
            </w:r>
          </w:p>
        </w:tc>
        <w:tc>
          <w:tcPr>
            <w:tcW w:w="7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1004"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91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1380.00 </w:t>
            </w:r>
          </w:p>
        </w:tc>
        <w:tc>
          <w:tcPr>
            <w:tcW w:w="915" w:type="dxa"/>
            <w:tcBorders>
              <w:top w:val="single" w:color="auto" w:sz="4" w:space="0"/>
              <w:left w:val="nil"/>
              <w:bottom w:val="single" w:color="auto" w:sz="4" w:space="0"/>
              <w:right w:val="single" w:color="auto" w:sz="4" w:space="0"/>
            </w:tcBorders>
          </w:tcPr>
          <w:p>
            <w:pPr>
              <w:widowControl/>
              <w:jc w:val="center"/>
              <w:rPr>
                <w:rFonts w:ascii="宋体" w:hAnsi="宋体" w:eastAsia="宋体" w:cs="宋体"/>
                <w:kern w:val="0"/>
                <w:sz w:val="20"/>
                <w:szCs w:val="20"/>
              </w:rPr>
            </w:pPr>
          </w:p>
        </w:tc>
        <w:tc>
          <w:tcPr>
            <w:tcW w:w="8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　</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p>
        </w:tc>
      </w:tr>
      <w:tr>
        <w:tblPrEx>
          <w:tblCellMar>
            <w:top w:w="0" w:type="dxa"/>
            <w:left w:w="108" w:type="dxa"/>
            <w:bottom w:w="0" w:type="dxa"/>
            <w:right w:w="108" w:type="dxa"/>
          </w:tblCellMar>
        </w:tblPrEx>
        <w:trPr>
          <w:gridAfter w:val="1"/>
          <w:wAfter w:w="1002" w:type="dxa"/>
          <w:trHeight w:val="270" w:hRule="atLeast"/>
        </w:trPr>
        <w:tc>
          <w:tcPr>
            <w:tcW w:w="53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24</w:t>
            </w:r>
          </w:p>
        </w:tc>
        <w:tc>
          <w:tcPr>
            <w:tcW w:w="113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货架</w:t>
            </w:r>
          </w:p>
        </w:tc>
        <w:tc>
          <w:tcPr>
            <w:tcW w:w="1447"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3层原辅料库</w:t>
            </w:r>
          </w:p>
        </w:tc>
        <w:tc>
          <w:tcPr>
            <w:tcW w:w="2073"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2000*600*2400</w:t>
            </w:r>
          </w:p>
        </w:tc>
        <w:tc>
          <w:tcPr>
            <w:tcW w:w="7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w:t>
            </w:r>
          </w:p>
        </w:tc>
        <w:tc>
          <w:tcPr>
            <w:tcW w:w="1004"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91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1740.00 </w:t>
            </w:r>
          </w:p>
        </w:tc>
        <w:tc>
          <w:tcPr>
            <w:tcW w:w="915" w:type="dxa"/>
            <w:tcBorders>
              <w:top w:val="single" w:color="auto" w:sz="4" w:space="0"/>
              <w:left w:val="nil"/>
              <w:bottom w:val="single" w:color="auto" w:sz="4" w:space="0"/>
              <w:right w:val="single" w:color="auto" w:sz="4" w:space="0"/>
            </w:tcBorders>
          </w:tcPr>
          <w:p>
            <w:pPr>
              <w:widowControl/>
              <w:jc w:val="center"/>
              <w:rPr>
                <w:rFonts w:ascii="宋体" w:hAnsi="宋体" w:eastAsia="宋体" w:cs="宋体"/>
                <w:kern w:val="0"/>
                <w:sz w:val="20"/>
                <w:szCs w:val="20"/>
              </w:rPr>
            </w:pPr>
          </w:p>
        </w:tc>
        <w:tc>
          <w:tcPr>
            <w:tcW w:w="8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　</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p>
        </w:tc>
      </w:tr>
      <w:tr>
        <w:tblPrEx>
          <w:tblCellMar>
            <w:top w:w="0" w:type="dxa"/>
            <w:left w:w="108" w:type="dxa"/>
            <w:bottom w:w="0" w:type="dxa"/>
            <w:right w:w="108" w:type="dxa"/>
          </w:tblCellMar>
        </w:tblPrEx>
        <w:trPr>
          <w:gridAfter w:val="1"/>
          <w:wAfter w:w="1002" w:type="dxa"/>
          <w:trHeight w:val="270" w:hRule="atLeast"/>
        </w:trPr>
        <w:tc>
          <w:tcPr>
            <w:tcW w:w="53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25</w:t>
            </w:r>
          </w:p>
        </w:tc>
        <w:tc>
          <w:tcPr>
            <w:tcW w:w="113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活动爬梯</w:t>
            </w:r>
          </w:p>
        </w:tc>
        <w:tc>
          <w:tcPr>
            <w:tcW w:w="1447"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3层原辅料库</w:t>
            </w:r>
          </w:p>
        </w:tc>
        <w:tc>
          <w:tcPr>
            <w:tcW w:w="2073"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440*520*1490</w:t>
            </w:r>
          </w:p>
        </w:tc>
        <w:tc>
          <w:tcPr>
            <w:tcW w:w="7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1004"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91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900.00 </w:t>
            </w:r>
          </w:p>
        </w:tc>
        <w:tc>
          <w:tcPr>
            <w:tcW w:w="915" w:type="dxa"/>
            <w:tcBorders>
              <w:top w:val="single" w:color="auto" w:sz="4" w:space="0"/>
              <w:left w:val="nil"/>
              <w:bottom w:val="single" w:color="auto" w:sz="4" w:space="0"/>
              <w:right w:val="single" w:color="auto" w:sz="4" w:space="0"/>
            </w:tcBorders>
          </w:tcPr>
          <w:p>
            <w:pPr>
              <w:widowControl/>
              <w:jc w:val="center"/>
              <w:rPr>
                <w:rFonts w:ascii="宋体" w:hAnsi="宋体" w:eastAsia="宋体" w:cs="宋体"/>
                <w:kern w:val="0"/>
                <w:sz w:val="20"/>
                <w:szCs w:val="20"/>
              </w:rPr>
            </w:pPr>
          </w:p>
        </w:tc>
        <w:tc>
          <w:tcPr>
            <w:tcW w:w="8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　</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p>
        </w:tc>
      </w:tr>
      <w:tr>
        <w:tblPrEx>
          <w:tblCellMar>
            <w:top w:w="0" w:type="dxa"/>
            <w:left w:w="108" w:type="dxa"/>
            <w:bottom w:w="0" w:type="dxa"/>
            <w:right w:w="108" w:type="dxa"/>
          </w:tblCellMar>
        </w:tblPrEx>
        <w:trPr>
          <w:gridAfter w:val="1"/>
          <w:wAfter w:w="1002" w:type="dxa"/>
          <w:trHeight w:val="270" w:hRule="atLeast"/>
        </w:trPr>
        <w:tc>
          <w:tcPr>
            <w:tcW w:w="53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26</w:t>
            </w:r>
          </w:p>
        </w:tc>
        <w:tc>
          <w:tcPr>
            <w:tcW w:w="113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地台板</w:t>
            </w:r>
          </w:p>
        </w:tc>
        <w:tc>
          <w:tcPr>
            <w:tcW w:w="1447"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3层原辅料库</w:t>
            </w:r>
          </w:p>
        </w:tc>
        <w:tc>
          <w:tcPr>
            <w:tcW w:w="2073"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1000*1000*100</w:t>
            </w:r>
          </w:p>
        </w:tc>
        <w:tc>
          <w:tcPr>
            <w:tcW w:w="7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10</w:t>
            </w:r>
          </w:p>
        </w:tc>
        <w:tc>
          <w:tcPr>
            <w:tcW w:w="1004"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块</w:t>
            </w:r>
          </w:p>
        </w:tc>
        <w:tc>
          <w:tcPr>
            <w:tcW w:w="91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139.00 </w:t>
            </w:r>
          </w:p>
        </w:tc>
        <w:tc>
          <w:tcPr>
            <w:tcW w:w="915" w:type="dxa"/>
            <w:tcBorders>
              <w:top w:val="single" w:color="auto" w:sz="4" w:space="0"/>
              <w:left w:val="nil"/>
              <w:bottom w:val="single" w:color="auto" w:sz="4" w:space="0"/>
              <w:right w:val="single" w:color="auto" w:sz="4" w:space="0"/>
            </w:tcBorders>
          </w:tcPr>
          <w:p>
            <w:pPr>
              <w:widowControl/>
              <w:jc w:val="center"/>
              <w:rPr>
                <w:rFonts w:ascii="宋体" w:hAnsi="宋体" w:eastAsia="宋体" w:cs="宋体"/>
                <w:kern w:val="0"/>
                <w:sz w:val="20"/>
                <w:szCs w:val="20"/>
              </w:rPr>
            </w:pPr>
          </w:p>
        </w:tc>
        <w:tc>
          <w:tcPr>
            <w:tcW w:w="8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　</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p>
        </w:tc>
      </w:tr>
      <w:tr>
        <w:tblPrEx>
          <w:tblCellMar>
            <w:top w:w="0" w:type="dxa"/>
            <w:left w:w="108" w:type="dxa"/>
            <w:bottom w:w="0" w:type="dxa"/>
            <w:right w:w="108" w:type="dxa"/>
          </w:tblCellMar>
        </w:tblPrEx>
        <w:trPr>
          <w:gridAfter w:val="1"/>
          <w:wAfter w:w="1002" w:type="dxa"/>
          <w:trHeight w:val="480" w:hRule="atLeast"/>
        </w:trPr>
        <w:tc>
          <w:tcPr>
            <w:tcW w:w="53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27</w:t>
            </w:r>
          </w:p>
        </w:tc>
        <w:tc>
          <w:tcPr>
            <w:tcW w:w="113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货架</w:t>
            </w:r>
          </w:p>
        </w:tc>
        <w:tc>
          <w:tcPr>
            <w:tcW w:w="1447"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3层中药饮片库（阴凉）</w:t>
            </w:r>
          </w:p>
        </w:tc>
        <w:tc>
          <w:tcPr>
            <w:tcW w:w="2073"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1200*500*2400</w:t>
            </w:r>
          </w:p>
        </w:tc>
        <w:tc>
          <w:tcPr>
            <w:tcW w:w="7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w:t>
            </w:r>
          </w:p>
        </w:tc>
        <w:tc>
          <w:tcPr>
            <w:tcW w:w="1004"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91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1165.00 </w:t>
            </w:r>
          </w:p>
        </w:tc>
        <w:tc>
          <w:tcPr>
            <w:tcW w:w="915" w:type="dxa"/>
            <w:tcBorders>
              <w:top w:val="single" w:color="auto" w:sz="4" w:space="0"/>
              <w:left w:val="nil"/>
              <w:bottom w:val="single" w:color="auto" w:sz="4" w:space="0"/>
              <w:right w:val="single" w:color="auto" w:sz="4" w:space="0"/>
            </w:tcBorders>
          </w:tcPr>
          <w:p>
            <w:pPr>
              <w:widowControl/>
              <w:jc w:val="center"/>
              <w:rPr>
                <w:rFonts w:ascii="宋体" w:hAnsi="宋体" w:eastAsia="宋体" w:cs="宋体"/>
                <w:kern w:val="0"/>
                <w:sz w:val="20"/>
                <w:szCs w:val="20"/>
              </w:rPr>
            </w:pPr>
          </w:p>
        </w:tc>
        <w:tc>
          <w:tcPr>
            <w:tcW w:w="8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　</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p>
        </w:tc>
      </w:tr>
      <w:tr>
        <w:tblPrEx>
          <w:tblCellMar>
            <w:top w:w="0" w:type="dxa"/>
            <w:left w:w="108" w:type="dxa"/>
            <w:bottom w:w="0" w:type="dxa"/>
            <w:right w:w="108" w:type="dxa"/>
          </w:tblCellMar>
        </w:tblPrEx>
        <w:trPr>
          <w:gridAfter w:val="1"/>
          <w:wAfter w:w="1002" w:type="dxa"/>
          <w:trHeight w:val="480" w:hRule="atLeast"/>
        </w:trPr>
        <w:tc>
          <w:tcPr>
            <w:tcW w:w="53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28</w:t>
            </w:r>
          </w:p>
        </w:tc>
        <w:tc>
          <w:tcPr>
            <w:tcW w:w="113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货架</w:t>
            </w:r>
          </w:p>
        </w:tc>
        <w:tc>
          <w:tcPr>
            <w:tcW w:w="1447"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3层中药饮片库（阴凉）</w:t>
            </w:r>
          </w:p>
        </w:tc>
        <w:tc>
          <w:tcPr>
            <w:tcW w:w="2073"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1500*600*2400</w:t>
            </w:r>
          </w:p>
        </w:tc>
        <w:tc>
          <w:tcPr>
            <w:tcW w:w="7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w:t>
            </w:r>
          </w:p>
        </w:tc>
        <w:tc>
          <w:tcPr>
            <w:tcW w:w="1004"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91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1380.00 </w:t>
            </w:r>
          </w:p>
        </w:tc>
        <w:tc>
          <w:tcPr>
            <w:tcW w:w="915" w:type="dxa"/>
            <w:tcBorders>
              <w:top w:val="single" w:color="auto" w:sz="4" w:space="0"/>
              <w:left w:val="nil"/>
              <w:bottom w:val="single" w:color="auto" w:sz="4" w:space="0"/>
              <w:right w:val="single" w:color="auto" w:sz="4" w:space="0"/>
            </w:tcBorders>
          </w:tcPr>
          <w:p>
            <w:pPr>
              <w:widowControl/>
              <w:jc w:val="center"/>
              <w:rPr>
                <w:rFonts w:ascii="宋体" w:hAnsi="宋体" w:eastAsia="宋体" w:cs="宋体"/>
                <w:kern w:val="0"/>
                <w:sz w:val="20"/>
                <w:szCs w:val="20"/>
              </w:rPr>
            </w:pPr>
          </w:p>
        </w:tc>
        <w:tc>
          <w:tcPr>
            <w:tcW w:w="8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　</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p>
        </w:tc>
      </w:tr>
      <w:tr>
        <w:tblPrEx>
          <w:tblCellMar>
            <w:top w:w="0" w:type="dxa"/>
            <w:left w:w="108" w:type="dxa"/>
            <w:bottom w:w="0" w:type="dxa"/>
            <w:right w:w="108" w:type="dxa"/>
          </w:tblCellMar>
        </w:tblPrEx>
        <w:trPr>
          <w:gridAfter w:val="1"/>
          <w:wAfter w:w="1002" w:type="dxa"/>
          <w:trHeight w:val="270" w:hRule="atLeast"/>
        </w:trPr>
        <w:tc>
          <w:tcPr>
            <w:tcW w:w="53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29</w:t>
            </w:r>
          </w:p>
        </w:tc>
        <w:tc>
          <w:tcPr>
            <w:tcW w:w="113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货架</w:t>
            </w:r>
          </w:p>
        </w:tc>
        <w:tc>
          <w:tcPr>
            <w:tcW w:w="1447"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3层外包材</w:t>
            </w:r>
          </w:p>
        </w:tc>
        <w:tc>
          <w:tcPr>
            <w:tcW w:w="2073"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1500*600*2400</w:t>
            </w:r>
          </w:p>
        </w:tc>
        <w:tc>
          <w:tcPr>
            <w:tcW w:w="7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10</w:t>
            </w:r>
          </w:p>
        </w:tc>
        <w:tc>
          <w:tcPr>
            <w:tcW w:w="1004"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91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1380.00 </w:t>
            </w:r>
          </w:p>
        </w:tc>
        <w:tc>
          <w:tcPr>
            <w:tcW w:w="915" w:type="dxa"/>
            <w:tcBorders>
              <w:top w:val="single" w:color="auto" w:sz="4" w:space="0"/>
              <w:left w:val="nil"/>
              <w:bottom w:val="single" w:color="auto" w:sz="4" w:space="0"/>
              <w:right w:val="single" w:color="auto" w:sz="4" w:space="0"/>
            </w:tcBorders>
          </w:tcPr>
          <w:p>
            <w:pPr>
              <w:widowControl/>
              <w:jc w:val="center"/>
              <w:rPr>
                <w:rFonts w:ascii="宋体" w:hAnsi="宋体" w:eastAsia="宋体" w:cs="宋体"/>
                <w:kern w:val="0"/>
                <w:sz w:val="20"/>
                <w:szCs w:val="20"/>
              </w:rPr>
            </w:pPr>
          </w:p>
        </w:tc>
        <w:tc>
          <w:tcPr>
            <w:tcW w:w="8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　</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p>
        </w:tc>
      </w:tr>
      <w:tr>
        <w:tblPrEx>
          <w:tblCellMar>
            <w:top w:w="0" w:type="dxa"/>
            <w:left w:w="108" w:type="dxa"/>
            <w:bottom w:w="0" w:type="dxa"/>
            <w:right w:w="108" w:type="dxa"/>
          </w:tblCellMar>
        </w:tblPrEx>
        <w:trPr>
          <w:gridAfter w:val="1"/>
          <w:wAfter w:w="1002" w:type="dxa"/>
          <w:trHeight w:val="270" w:hRule="atLeast"/>
        </w:trPr>
        <w:tc>
          <w:tcPr>
            <w:tcW w:w="53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30</w:t>
            </w:r>
          </w:p>
        </w:tc>
        <w:tc>
          <w:tcPr>
            <w:tcW w:w="113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标签存放柜</w:t>
            </w:r>
          </w:p>
        </w:tc>
        <w:tc>
          <w:tcPr>
            <w:tcW w:w="1447"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3层外包材</w:t>
            </w:r>
          </w:p>
        </w:tc>
        <w:tc>
          <w:tcPr>
            <w:tcW w:w="2073"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800*400*2000</w:t>
            </w:r>
          </w:p>
        </w:tc>
        <w:tc>
          <w:tcPr>
            <w:tcW w:w="7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1004"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91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1075.00 </w:t>
            </w:r>
          </w:p>
        </w:tc>
        <w:tc>
          <w:tcPr>
            <w:tcW w:w="915" w:type="dxa"/>
            <w:tcBorders>
              <w:top w:val="single" w:color="auto" w:sz="4" w:space="0"/>
              <w:left w:val="nil"/>
              <w:bottom w:val="single" w:color="auto" w:sz="4" w:space="0"/>
              <w:right w:val="single" w:color="auto" w:sz="4" w:space="0"/>
            </w:tcBorders>
          </w:tcPr>
          <w:p>
            <w:pPr>
              <w:widowControl/>
              <w:jc w:val="center"/>
              <w:rPr>
                <w:rFonts w:ascii="宋体" w:hAnsi="宋体" w:eastAsia="宋体" w:cs="宋体"/>
                <w:kern w:val="0"/>
                <w:sz w:val="20"/>
                <w:szCs w:val="20"/>
              </w:rPr>
            </w:pPr>
          </w:p>
        </w:tc>
        <w:tc>
          <w:tcPr>
            <w:tcW w:w="8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　</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p>
        </w:tc>
      </w:tr>
      <w:tr>
        <w:tblPrEx>
          <w:tblCellMar>
            <w:top w:w="0" w:type="dxa"/>
            <w:left w:w="108" w:type="dxa"/>
            <w:bottom w:w="0" w:type="dxa"/>
            <w:right w:w="108" w:type="dxa"/>
          </w:tblCellMar>
        </w:tblPrEx>
        <w:trPr>
          <w:gridAfter w:val="1"/>
          <w:wAfter w:w="1002" w:type="dxa"/>
          <w:trHeight w:val="480" w:hRule="atLeast"/>
        </w:trPr>
        <w:tc>
          <w:tcPr>
            <w:tcW w:w="53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31</w:t>
            </w:r>
          </w:p>
        </w:tc>
        <w:tc>
          <w:tcPr>
            <w:tcW w:w="113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会议桌</w:t>
            </w:r>
          </w:p>
        </w:tc>
        <w:tc>
          <w:tcPr>
            <w:tcW w:w="1447"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3层车间管理室</w:t>
            </w:r>
          </w:p>
        </w:tc>
        <w:tc>
          <w:tcPr>
            <w:tcW w:w="2073"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4000*1200*750</w:t>
            </w:r>
          </w:p>
        </w:tc>
        <w:tc>
          <w:tcPr>
            <w:tcW w:w="7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1004"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91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2800.00 </w:t>
            </w:r>
          </w:p>
        </w:tc>
        <w:tc>
          <w:tcPr>
            <w:tcW w:w="915" w:type="dxa"/>
            <w:tcBorders>
              <w:top w:val="single" w:color="auto" w:sz="4" w:space="0"/>
              <w:left w:val="nil"/>
              <w:bottom w:val="single" w:color="auto" w:sz="4" w:space="0"/>
              <w:right w:val="single" w:color="auto" w:sz="4" w:space="0"/>
            </w:tcBorders>
          </w:tcPr>
          <w:p>
            <w:pPr>
              <w:widowControl/>
              <w:jc w:val="center"/>
              <w:rPr>
                <w:rFonts w:ascii="宋体" w:hAnsi="宋体" w:eastAsia="宋体" w:cs="宋体"/>
                <w:kern w:val="0"/>
                <w:sz w:val="20"/>
                <w:szCs w:val="20"/>
              </w:rPr>
            </w:pPr>
          </w:p>
        </w:tc>
        <w:tc>
          <w:tcPr>
            <w:tcW w:w="8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　</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p>
        </w:tc>
      </w:tr>
      <w:tr>
        <w:tblPrEx>
          <w:tblCellMar>
            <w:top w:w="0" w:type="dxa"/>
            <w:left w:w="108" w:type="dxa"/>
            <w:bottom w:w="0" w:type="dxa"/>
            <w:right w:w="108" w:type="dxa"/>
          </w:tblCellMar>
        </w:tblPrEx>
        <w:trPr>
          <w:gridAfter w:val="1"/>
          <w:wAfter w:w="1002" w:type="dxa"/>
          <w:trHeight w:val="480" w:hRule="atLeast"/>
        </w:trPr>
        <w:tc>
          <w:tcPr>
            <w:tcW w:w="53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32</w:t>
            </w:r>
          </w:p>
        </w:tc>
        <w:tc>
          <w:tcPr>
            <w:tcW w:w="113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木椅</w:t>
            </w:r>
          </w:p>
        </w:tc>
        <w:tc>
          <w:tcPr>
            <w:tcW w:w="1447"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3层车间管理室</w:t>
            </w:r>
          </w:p>
        </w:tc>
        <w:tc>
          <w:tcPr>
            <w:tcW w:w="207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标准</w:t>
            </w:r>
          </w:p>
        </w:tc>
        <w:tc>
          <w:tcPr>
            <w:tcW w:w="7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16</w:t>
            </w:r>
          </w:p>
        </w:tc>
        <w:tc>
          <w:tcPr>
            <w:tcW w:w="1004"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91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400.00 </w:t>
            </w:r>
          </w:p>
        </w:tc>
        <w:tc>
          <w:tcPr>
            <w:tcW w:w="915" w:type="dxa"/>
            <w:tcBorders>
              <w:top w:val="single" w:color="auto" w:sz="4" w:space="0"/>
              <w:left w:val="nil"/>
              <w:bottom w:val="single" w:color="auto" w:sz="4" w:space="0"/>
              <w:right w:val="single" w:color="auto" w:sz="4" w:space="0"/>
            </w:tcBorders>
          </w:tcPr>
          <w:p>
            <w:pPr>
              <w:widowControl/>
              <w:jc w:val="center"/>
              <w:rPr>
                <w:rFonts w:ascii="宋体" w:hAnsi="宋体" w:eastAsia="宋体" w:cs="宋体"/>
                <w:kern w:val="0"/>
                <w:sz w:val="20"/>
                <w:szCs w:val="20"/>
              </w:rPr>
            </w:pPr>
          </w:p>
        </w:tc>
        <w:tc>
          <w:tcPr>
            <w:tcW w:w="8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　</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p>
        </w:tc>
      </w:tr>
      <w:tr>
        <w:tblPrEx>
          <w:tblCellMar>
            <w:top w:w="0" w:type="dxa"/>
            <w:left w:w="108" w:type="dxa"/>
            <w:bottom w:w="0" w:type="dxa"/>
            <w:right w:w="108" w:type="dxa"/>
          </w:tblCellMar>
        </w:tblPrEx>
        <w:trPr>
          <w:gridAfter w:val="1"/>
          <w:wAfter w:w="1002" w:type="dxa"/>
          <w:trHeight w:val="480" w:hRule="atLeast"/>
        </w:trPr>
        <w:tc>
          <w:tcPr>
            <w:tcW w:w="53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33</w:t>
            </w:r>
          </w:p>
        </w:tc>
        <w:tc>
          <w:tcPr>
            <w:tcW w:w="113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定制床、被柜</w:t>
            </w:r>
          </w:p>
        </w:tc>
        <w:tc>
          <w:tcPr>
            <w:tcW w:w="1447"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3层车间管理室</w:t>
            </w:r>
          </w:p>
        </w:tc>
        <w:tc>
          <w:tcPr>
            <w:tcW w:w="2073"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1200*500*2000</w:t>
            </w:r>
          </w:p>
        </w:tc>
        <w:tc>
          <w:tcPr>
            <w:tcW w:w="7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1004"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91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1630.00 </w:t>
            </w:r>
          </w:p>
        </w:tc>
        <w:tc>
          <w:tcPr>
            <w:tcW w:w="915" w:type="dxa"/>
            <w:tcBorders>
              <w:top w:val="single" w:color="auto" w:sz="4" w:space="0"/>
              <w:left w:val="nil"/>
              <w:bottom w:val="single" w:color="auto" w:sz="4" w:space="0"/>
              <w:right w:val="single" w:color="auto" w:sz="4" w:space="0"/>
            </w:tcBorders>
          </w:tcPr>
          <w:p>
            <w:pPr>
              <w:widowControl/>
              <w:jc w:val="center"/>
              <w:rPr>
                <w:rFonts w:ascii="宋体" w:hAnsi="宋体" w:eastAsia="宋体" w:cs="宋体"/>
                <w:kern w:val="0"/>
                <w:sz w:val="20"/>
                <w:szCs w:val="20"/>
              </w:rPr>
            </w:pPr>
          </w:p>
        </w:tc>
        <w:tc>
          <w:tcPr>
            <w:tcW w:w="8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　</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p>
        </w:tc>
      </w:tr>
      <w:tr>
        <w:tblPrEx>
          <w:tblCellMar>
            <w:top w:w="0" w:type="dxa"/>
            <w:left w:w="108" w:type="dxa"/>
            <w:bottom w:w="0" w:type="dxa"/>
            <w:right w:w="108" w:type="dxa"/>
          </w:tblCellMar>
        </w:tblPrEx>
        <w:trPr>
          <w:gridAfter w:val="1"/>
          <w:wAfter w:w="1002" w:type="dxa"/>
          <w:trHeight w:val="480" w:hRule="atLeast"/>
        </w:trPr>
        <w:tc>
          <w:tcPr>
            <w:tcW w:w="53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34</w:t>
            </w:r>
          </w:p>
        </w:tc>
        <w:tc>
          <w:tcPr>
            <w:tcW w:w="113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茶水柜</w:t>
            </w:r>
          </w:p>
        </w:tc>
        <w:tc>
          <w:tcPr>
            <w:tcW w:w="1447"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3层车间管理室</w:t>
            </w:r>
          </w:p>
        </w:tc>
        <w:tc>
          <w:tcPr>
            <w:tcW w:w="2073"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800*400*800</w:t>
            </w:r>
          </w:p>
        </w:tc>
        <w:tc>
          <w:tcPr>
            <w:tcW w:w="7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1004"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91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700.00 </w:t>
            </w:r>
          </w:p>
        </w:tc>
        <w:tc>
          <w:tcPr>
            <w:tcW w:w="915" w:type="dxa"/>
            <w:tcBorders>
              <w:top w:val="single" w:color="auto" w:sz="4" w:space="0"/>
              <w:left w:val="nil"/>
              <w:bottom w:val="single" w:color="auto" w:sz="4" w:space="0"/>
              <w:right w:val="single" w:color="auto" w:sz="4" w:space="0"/>
            </w:tcBorders>
          </w:tcPr>
          <w:p>
            <w:pPr>
              <w:widowControl/>
              <w:jc w:val="center"/>
              <w:rPr>
                <w:rFonts w:ascii="宋体" w:hAnsi="宋体" w:eastAsia="宋体" w:cs="宋体"/>
                <w:kern w:val="0"/>
                <w:sz w:val="20"/>
                <w:szCs w:val="20"/>
              </w:rPr>
            </w:pPr>
          </w:p>
        </w:tc>
        <w:tc>
          <w:tcPr>
            <w:tcW w:w="8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　</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p>
        </w:tc>
      </w:tr>
      <w:tr>
        <w:tblPrEx>
          <w:tblCellMar>
            <w:top w:w="0" w:type="dxa"/>
            <w:left w:w="108" w:type="dxa"/>
            <w:bottom w:w="0" w:type="dxa"/>
            <w:right w:w="108" w:type="dxa"/>
          </w:tblCellMar>
        </w:tblPrEx>
        <w:trPr>
          <w:gridAfter w:val="1"/>
          <w:wAfter w:w="1002" w:type="dxa"/>
          <w:trHeight w:val="480" w:hRule="atLeast"/>
        </w:trPr>
        <w:tc>
          <w:tcPr>
            <w:tcW w:w="53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35</w:t>
            </w:r>
          </w:p>
        </w:tc>
        <w:tc>
          <w:tcPr>
            <w:tcW w:w="113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储物柜</w:t>
            </w:r>
          </w:p>
        </w:tc>
        <w:tc>
          <w:tcPr>
            <w:tcW w:w="1447"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3层车间管理室</w:t>
            </w:r>
          </w:p>
        </w:tc>
        <w:tc>
          <w:tcPr>
            <w:tcW w:w="2073"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800*400*2000</w:t>
            </w:r>
          </w:p>
        </w:tc>
        <w:tc>
          <w:tcPr>
            <w:tcW w:w="7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1004"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91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1075.00 </w:t>
            </w:r>
          </w:p>
        </w:tc>
        <w:tc>
          <w:tcPr>
            <w:tcW w:w="915" w:type="dxa"/>
            <w:tcBorders>
              <w:top w:val="single" w:color="auto" w:sz="4" w:space="0"/>
              <w:left w:val="nil"/>
              <w:bottom w:val="single" w:color="auto" w:sz="4" w:space="0"/>
              <w:right w:val="single" w:color="auto" w:sz="4" w:space="0"/>
            </w:tcBorders>
          </w:tcPr>
          <w:p>
            <w:pPr>
              <w:widowControl/>
              <w:jc w:val="center"/>
              <w:rPr>
                <w:rFonts w:ascii="宋体" w:hAnsi="宋体" w:eastAsia="宋体" w:cs="宋体"/>
                <w:kern w:val="0"/>
                <w:sz w:val="20"/>
                <w:szCs w:val="20"/>
              </w:rPr>
            </w:pPr>
          </w:p>
        </w:tc>
        <w:tc>
          <w:tcPr>
            <w:tcW w:w="8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　</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p>
        </w:tc>
      </w:tr>
      <w:tr>
        <w:tblPrEx>
          <w:tblCellMar>
            <w:top w:w="0" w:type="dxa"/>
            <w:left w:w="108" w:type="dxa"/>
            <w:bottom w:w="0" w:type="dxa"/>
            <w:right w:w="108" w:type="dxa"/>
          </w:tblCellMar>
        </w:tblPrEx>
        <w:trPr>
          <w:gridAfter w:val="1"/>
          <w:wAfter w:w="1002" w:type="dxa"/>
          <w:trHeight w:val="480" w:hRule="atLeast"/>
        </w:trPr>
        <w:tc>
          <w:tcPr>
            <w:tcW w:w="53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36</w:t>
            </w:r>
          </w:p>
        </w:tc>
        <w:tc>
          <w:tcPr>
            <w:tcW w:w="113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货架</w:t>
            </w:r>
          </w:p>
        </w:tc>
        <w:tc>
          <w:tcPr>
            <w:tcW w:w="1447"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2层车间管理A室</w:t>
            </w:r>
          </w:p>
        </w:tc>
        <w:tc>
          <w:tcPr>
            <w:tcW w:w="2073"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1500*600*2400</w:t>
            </w:r>
          </w:p>
        </w:tc>
        <w:tc>
          <w:tcPr>
            <w:tcW w:w="7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1004"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91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1380.00 </w:t>
            </w:r>
          </w:p>
        </w:tc>
        <w:tc>
          <w:tcPr>
            <w:tcW w:w="915" w:type="dxa"/>
            <w:tcBorders>
              <w:top w:val="single" w:color="auto" w:sz="4" w:space="0"/>
              <w:left w:val="nil"/>
              <w:bottom w:val="single" w:color="auto" w:sz="4" w:space="0"/>
              <w:right w:val="single" w:color="auto" w:sz="4" w:space="0"/>
            </w:tcBorders>
          </w:tcPr>
          <w:p>
            <w:pPr>
              <w:widowControl/>
              <w:jc w:val="center"/>
              <w:rPr>
                <w:rFonts w:ascii="宋体" w:hAnsi="宋体" w:eastAsia="宋体" w:cs="宋体"/>
                <w:kern w:val="0"/>
                <w:sz w:val="20"/>
                <w:szCs w:val="20"/>
              </w:rPr>
            </w:pPr>
          </w:p>
        </w:tc>
        <w:tc>
          <w:tcPr>
            <w:tcW w:w="8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　</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p>
        </w:tc>
      </w:tr>
      <w:tr>
        <w:tblPrEx>
          <w:tblCellMar>
            <w:top w:w="0" w:type="dxa"/>
            <w:left w:w="108" w:type="dxa"/>
            <w:bottom w:w="0" w:type="dxa"/>
            <w:right w:w="108" w:type="dxa"/>
          </w:tblCellMar>
        </w:tblPrEx>
        <w:trPr>
          <w:gridAfter w:val="1"/>
          <w:wAfter w:w="1002" w:type="dxa"/>
          <w:trHeight w:val="480" w:hRule="atLeast"/>
        </w:trPr>
        <w:tc>
          <w:tcPr>
            <w:tcW w:w="53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37</w:t>
            </w:r>
          </w:p>
        </w:tc>
        <w:tc>
          <w:tcPr>
            <w:tcW w:w="113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货架</w:t>
            </w:r>
          </w:p>
        </w:tc>
        <w:tc>
          <w:tcPr>
            <w:tcW w:w="1447"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2层车间管理A室</w:t>
            </w:r>
          </w:p>
        </w:tc>
        <w:tc>
          <w:tcPr>
            <w:tcW w:w="2073"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2000*600*2400</w:t>
            </w:r>
          </w:p>
        </w:tc>
        <w:tc>
          <w:tcPr>
            <w:tcW w:w="7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1004"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91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1740.00 </w:t>
            </w:r>
          </w:p>
        </w:tc>
        <w:tc>
          <w:tcPr>
            <w:tcW w:w="915" w:type="dxa"/>
            <w:tcBorders>
              <w:top w:val="single" w:color="auto" w:sz="4" w:space="0"/>
              <w:left w:val="nil"/>
              <w:bottom w:val="single" w:color="auto" w:sz="4" w:space="0"/>
              <w:right w:val="single" w:color="auto" w:sz="4" w:space="0"/>
            </w:tcBorders>
          </w:tcPr>
          <w:p>
            <w:pPr>
              <w:widowControl/>
              <w:jc w:val="center"/>
              <w:rPr>
                <w:rFonts w:ascii="宋体" w:hAnsi="宋体" w:eastAsia="宋体" w:cs="宋体"/>
                <w:kern w:val="0"/>
                <w:sz w:val="20"/>
                <w:szCs w:val="20"/>
              </w:rPr>
            </w:pPr>
          </w:p>
        </w:tc>
        <w:tc>
          <w:tcPr>
            <w:tcW w:w="8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　</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p>
        </w:tc>
      </w:tr>
      <w:tr>
        <w:tblPrEx>
          <w:tblCellMar>
            <w:top w:w="0" w:type="dxa"/>
            <w:left w:w="108" w:type="dxa"/>
            <w:bottom w:w="0" w:type="dxa"/>
            <w:right w:w="108" w:type="dxa"/>
          </w:tblCellMar>
        </w:tblPrEx>
        <w:trPr>
          <w:gridAfter w:val="1"/>
          <w:wAfter w:w="1002" w:type="dxa"/>
          <w:trHeight w:val="480" w:hRule="atLeast"/>
        </w:trPr>
        <w:tc>
          <w:tcPr>
            <w:tcW w:w="53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38</w:t>
            </w:r>
          </w:p>
        </w:tc>
        <w:tc>
          <w:tcPr>
            <w:tcW w:w="113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公寓床</w:t>
            </w:r>
          </w:p>
        </w:tc>
        <w:tc>
          <w:tcPr>
            <w:tcW w:w="1447"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2层车间管理B室</w:t>
            </w:r>
          </w:p>
        </w:tc>
        <w:tc>
          <w:tcPr>
            <w:tcW w:w="2073"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2000*1000*1760H（含2张床板）</w:t>
            </w:r>
          </w:p>
        </w:tc>
        <w:tc>
          <w:tcPr>
            <w:tcW w:w="7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1004"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91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1150.00 </w:t>
            </w:r>
          </w:p>
        </w:tc>
        <w:tc>
          <w:tcPr>
            <w:tcW w:w="915" w:type="dxa"/>
            <w:tcBorders>
              <w:top w:val="single" w:color="auto" w:sz="4" w:space="0"/>
              <w:left w:val="nil"/>
              <w:bottom w:val="single" w:color="auto" w:sz="4" w:space="0"/>
              <w:right w:val="single" w:color="auto" w:sz="4" w:space="0"/>
            </w:tcBorders>
          </w:tcPr>
          <w:p>
            <w:pPr>
              <w:widowControl/>
              <w:jc w:val="center"/>
              <w:rPr>
                <w:rFonts w:ascii="宋体" w:hAnsi="宋体" w:eastAsia="宋体" w:cs="宋体"/>
                <w:kern w:val="0"/>
                <w:sz w:val="20"/>
                <w:szCs w:val="20"/>
              </w:rPr>
            </w:pPr>
          </w:p>
        </w:tc>
        <w:tc>
          <w:tcPr>
            <w:tcW w:w="8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　</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p>
        </w:tc>
      </w:tr>
      <w:tr>
        <w:tblPrEx>
          <w:tblCellMar>
            <w:top w:w="0" w:type="dxa"/>
            <w:left w:w="108" w:type="dxa"/>
            <w:bottom w:w="0" w:type="dxa"/>
            <w:right w:w="108" w:type="dxa"/>
          </w:tblCellMar>
        </w:tblPrEx>
        <w:trPr>
          <w:gridAfter w:val="1"/>
          <w:wAfter w:w="1002" w:type="dxa"/>
          <w:trHeight w:val="480" w:hRule="atLeast"/>
        </w:trPr>
        <w:tc>
          <w:tcPr>
            <w:tcW w:w="53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39</w:t>
            </w:r>
          </w:p>
        </w:tc>
        <w:tc>
          <w:tcPr>
            <w:tcW w:w="113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办公桌</w:t>
            </w:r>
          </w:p>
        </w:tc>
        <w:tc>
          <w:tcPr>
            <w:tcW w:w="1447"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2层车间管理B室</w:t>
            </w:r>
          </w:p>
        </w:tc>
        <w:tc>
          <w:tcPr>
            <w:tcW w:w="2073"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1200*600*750</w:t>
            </w:r>
          </w:p>
        </w:tc>
        <w:tc>
          <w:tcPr>
            <w:tcW w:w="7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1004"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91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680.00 </w:t>
            </w:r>
          </w:p>
        </w:tc>
        <w:tc>
          <w:tcPr>
            <w:tcW w:w="915" w:type="dxa"/>
            <w:tcBorders>
              <w:top w:val="single" w:color="auto" w:sz="4" w:space="0"/>
              <w:left w:val="nil"/>
              <w:bottom w:val="single" w:color="auto" w:sz="4" w:space="0"/>
              <w:right w:val="single" w:color="auto" w:sz="4" w:space="0"/>
            </w:tcBorders>
          </w:tcPr>
          <w:p>
            <w:pPr>
              <w:widowControl/>
              <w:jc w:val="center"/>
              <w:rPr>
                <w:rFonts w:ascii="宋体" w:hAnsi="宋体" w:eastAsia="宋体" w:cs="宋体"/>
                <w:kern w:val="0"/>
                <w:sz w:val="20"/>
                <w:szCs w:val="20"/>
              </w:rPr>
            </w:pPr>
          </w:p>
        </w:tc>
        <w:tc>
          <w:tcPr>
            <w:tcW w:w="8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　</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p>
        </w:tc>
      </w:tr>
      <w:tr>
        <w:tblPrEx>
          <w:tblCellMar>
            <w:top w:w="0" w:type="dxa"/>
            <w:left w:w="108" w:type="dxa"/>
            <w:bottom w:w="0" w:type="dxa"/>
            <w:right w:w="108" w:type="dxa"/>
          </w:tblCellMar>
        </w:tblPrEx>
        <w:trPr>
          <w:gridAfter w:val="1"/>
          <w:wAfter w:w="1002" w:type="dxa"/>
          <w:trHeight w:val="480" w:hRule="atLeast"/>
        </w:trPr>
        <w:tc>
          <w:tcPr>
            <w:tcW w:w="53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40</w:t>
            </w:r>
          </w:p>
        </w:tc>
        <w:tc>
          <w:tcPr>
            <w:tcW w:w="113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办公椅</w:t>
            </w:r>
          </w:p>
        </w:tc>
        <w:tc>
          <w:tcPr>
            <w:tcW w:w="1447"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2层车间管理B室</w:t>
            </w:r>
          </w:p>
        </w:tc>
        <w:tc>
          <w:tcPr>
            <w:tcW w:w="2073"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标准</w:t>
            </w:r>
          </w:p>
        </w:tc>
        <w:tc>
          <w:tcPr>
            <w:tcW w:w="7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1004"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91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350.00 </w:t>
            </w:r>
          </w:p>
        </w:tc>
        <w:tc>
          <w:tcPr>
            <w:tcW w:w="915" w:type="dxa"/>
            <w:tcBorders>
              <w:top w:val="single" w:color="auto" w:sz="4" w:space="0"/>
              <w:left w:val="nil"/>
              <w:bottom w:val="single" w:color="auto" w:sz="4" w:space="0"/>
              <w:right w:val="single" w:color="auto" w:sz="4" w:space="0"/>
            </w:tcBorders>
          </w:tcPr>
          <w:p>
            <w:pPr>
              <w:widowControl/>
              <w:jc w:val="center"/>
              <w:rPr>
                <w:rFonts w:ascii="宋体" w:hAnsi="宋体" w:eastAsia="宋体" w:cs="宋体"/>
                <w:kern w:val="0"/>
                <w:sz w:val="20"/>
                <w:szCs w:val="20"/>
              </w:rPr>
            </w:pPr>
          </w:p>
        </w:tc>
        <w:tc>
          <w:tcPr>
            <w:tcW w:w="8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　</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p>
        </w:tc>
      </w:tr>
      <w:tr>
        <w:tblPrEx>
          <w:tblCellMar>
            <w:top w:w="0" w:type="dxa"/>
            <w:left w:w="108" w:type="dxa"/>
            <w:bottom w:w="0" w:type="dxa"/>
            <w:right w:w="108" w:type="dxa"/>
          </w:tblCellMar>
        </w:tblPrEx>
        <w:trPr>
          <w:gridAfter w:val="1"/>
          <w:wAfter w:w="1002" w:type="dxa"/>
          <w:trHeight w:val="480" w:hRule="atLeast"/>
        </w:trPr>
        <w:tc>
          <w:tcPr>
            <w:tcW w:w="53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41</w:t>
            </w:r>
          </w:p>
        </w:tc>
        <w:tc>
          <w:tcPr>
            <w:tcW w:w="113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茶水柜</w:t>
            </w:r>
          </w:p>
        </w:tc>
        <w:tc>
          <w:tcPr>
            <w:tcW w:w="1447"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2层车间管理B室</w:t>
            </w:r>
          </w:p>
        </w:tc>
        <w:tc>
          <w:tcPr>
            <w:tcW w:w="2073"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800*400*800</w:t>
            </w:r>
          </w:p>
        </w:tc>
        <w:tc>
          <w:tcPr>
            <w:tcW w:w="7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w:t>
            </w:r>
          </w:p>
        </w:tc>
        <w:tc>
          <w:tcPr>
            <w:tcW w:w="1004"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91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700.00 </w:t>
            </w:r>
          </w:p>
        </w:tc>
        <w:tc>
          <w:tcPr>
            <w:tcW w:w="915" w:type="dxa"/>
            <w:tcBorders>
              <w:top w:val="single" w:color="auto" w:sz="4" w:space="0"/>
              <w:left w:val="nil"/>
              <w:bottom w:val="single" w:color="auto" w:sz="4" w:space="0"/>
              <w:right w:val="single" w:color="auto" w:sz="4" w:space="0"/>
            </w:tcBorders>
          </w:tcPr>
          <w:p>
            <w:pPr>
              <w:widowControl/>
              <w:jc w:val="center"/>
              <w:rPr>
                <w:rFonts w:ascii="宋体" w:hAnsi="宋体" w:eastAsia="宋体" w:cs="宋体"/>
                <w:kern w:val="0"/>
                <w:sz w:val="20"/>
                <w:szCs w:val="20"/>
              </w:rPr>
            </w:pPr>
          </w:p>
        </w:tc>
        <w:tc>
          <w:tcPr>
            <w:tcW w:w="8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　</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p>
        </w:tc>
      </w:tr>
      <w:tr>
        <w:tblPrEx>
          <w:tblCellMar>
            <w:top w:w="0" w:type="dxa"/>
            <w:left w:w="108" w:type="dxa"/>
            <w:bottom w:w="0" w:type="dxa"/>
            <w:right w:w="108" w:type="dxa"/>
          </w:tblCellMar>
        </w:tblPrEx>
        <w:trPr>
          <w:gridAfter w:val="1"/>
          <w:wAfter w:w="1002" w:type="dxa"/>
          <w:trHeight w:val="270" w:hRule="atLeast"/>
        </w:trPr>
        <w:tc>
          <w:tcPr>
            <w:tcW w:w="53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42</w:t>
            </w:r>
          </w:p>
        </w:tc>
        <w:tc>
          <w:tcPr>
            <w:tcW w:w="113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标签存放柜</w:t>
            </w:r>
          </w:p>
        </w:tc>
        <w:tc>
          <w:tcPr>
            <w:tcW w:w="1447"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2层外包材间</w:t>
            </w:r>
          </w:p>
        </w:tc>
        <w:tc>
          <w:tcPr>
            <w:tcW w:w="2073"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800*400*2000</w:t>
            </w:r>
          </w:p>
        </w:tc>
        <w:tc>
          <w:tcPr>
            <w:tcW w:w="7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w:t>
            </w:r>
          </w:p>
        </w:tc>
        <w:tc>
          <w:tcPr>
            <w:tcW w:w="1004"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91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1075.00 </w:t>
            </w:r>
          </w:p>
        </w:tc>
        <w:tc>
          <w:tcPr>
            <w:tcW w:w="915" w:type="dxa"/>
            <w:tcBorders>
              <w:top w:val="single" w:color="auto" w:sz="4" w:space="0"/>
              <w:left w:val="nil"/>
              <w:bottom w:val="single" w:color="auto" w:sz="4" w:space="0"/>
              <w:right w:val="single" w:color="auto" w:sz="4" w:space="0"/>
            </w:tcBorders>
          </w:tcPr>
          <w:p>
            <w:pPr>
              <w:widowControl/>
              <w:jc w:val="center"/>
              <w:rPr>
                <w:rFonts w:ascii="宋体" w:hAnsi="宋体" w:eastAsia="宋体" w:cs="宋体"/>
                <w:kern w:val="0"/>
                <w:sz w:val="20"/>
                <w:szCs w:val="20"/>
              </w:rPr>
            </w:pPr>
          </w:p>
        </w:tc>
        <w:tc>
          <w:tcPr>
            <w:tcW w:w="8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　</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p>
        </w:tc>
      </w:tr>
      <w:tr>
        <w:tblPrEx>
          <w:tblCellMar>
            <w:top w:w="0" w:type="dxa"/>
            <w:left w:w="108" w:type="dxa"/>
            <w:bottom w:w="0" w:type="dxa"/>
            <w:right w:w="108" w:type="dxa"/>
          </w:tblCellMar>
        </w:tblPrEx>
        <w:trPr>
          <w:gridAfter w:val="1"/>
          <w:wAfter w:w="1002" w:type="dxa"/>
          <w:trHeight w:val="270" w:hRule="atLeast"/>
        </w:trPr>
        <w:tc>
          <w:tcPr>
            <w:tcW w:w="53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43</w:t>
            </w:r>
          </w:p>
        </w:tc>
        <w:tc>
          <w:tcPr>
            <w:tcW w:w="113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实验凳子</w:t>
            </w:r>
          </w:p>
        </w:tc>
        <w:tc>
          <w:tcPr>
            <w:tcW w:w="1447"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药检实验室</w:t>
            </w:r>
          </w:p>
        </w:tc>
        <w:tc>
          <w:tcPr>
            <w:tcW w:w="2073"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290*450</w:t>
            </w:r>
          </w:p>
        </w:tc>
        <w:tc>
          <w:tcPr>
            <w:tcW w:w="7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15</w:t>
            </w:r>
          </w:p>
        </w:tc>
        <w:tc>
          <w:tcPr>
            <w:tcW w:w="1004"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91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250.00 </w:t>
            </w:r>
          </w:p>
        </w:tc>
        <w:tc>
          <w:tcPr>
            <w:tcW w:w="915" w:type="dxa"/>
            <w:tcBorders>
              <w:top w:val="single" w:color="auto" w:sz="4" w:space="0"/>
              <w:left w:val="nil"/>
              <w:bottom w:val="single" w:color="auto" w:sz="4" w:space="0"/>
              <w:right w:val="single" w:color="auto" w:sz="4" w:space="0"/>
            </w:tcBorders>
          </w:tcPr>
          <w:p>
            <w:pPr>
              <w:widowControl/>
              <w:jc w:val="center"/>
              <w:rPr>
                <w:rFonts w:ascii="宋体" w:hAnsi="宋体" w:eastAsia="宋体" w:cs="宋体"/>
                <w:kern w:val="0"/>
                <w:sz w:val="20"/>
                <w:szCs w:val="20"/>
              </w:rPr>
            </w:pPr>
          </w:p>
        </w:tc>
        <w:tc>
          <w:tcPr>
            <w:tcW w:w="8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　</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p>
        </w:tc>
      </w:tr>
      <w:tr>
        <w:tblPrEx>
          <w:tblCellMar>
            <w:top w:w="0" w:type="dxa"/>
            <w:left w:w="108" w:type="dxa"/>
            <w:bottom w:w="0" w:type="dxa"/>
            <w:right w:w="108" w:type="dxa"/>
          </w:tblCellMar>
        </w:tblPrEx>
        <w:trPr>
          <w:gridAfter w:val="1"/>
          <w:wAfter w:w="1002" w:type="dxa"/>
          <w:trHeight w:val="480" w:hRule="atLeast"/>
        </w:trPr>
        <w:tc>
          <w:tcPr>
            <w:tcW w:w="53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44</w:t>
            </w:r>
          </w:p>
        </w:tc>
        <w:tc>
          <w:tcPr>
            <w:tcW w:w="113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万向轮不锈钢凳</w:t>
            </w:r>
          </w:p>
        </w:tc>
        <w:tc>
          <w:tcPr>
            <w:tcW w:w="1447"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药检实验室</w:t>
            </w:r>
          </w:p>
        </w:tc>
        <w:tc>
          <w:tcPr>
            <w:tcW w:w="2073"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标准</w:t>
            </w:r>
          </w:p>
        </w:tc>
        <w:tc>
          <w:tcPr>
            <w:tcW w:w="7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w:t>
            </w:r>
          </w:p>
        </w:tc>
        <w:tc>
          <w:tcPr>
            <w:tcW w:w="1004"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91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400.00 </w:t>
            </w:r>
          </w:p>
        </w:tc>
        <w:tc>
          <w:tcPr>
            <w:tcW w:w="915" w:type="dxa"/>
            <w:tcBorders>
              <w:top w:val="single" w:color="auto" w:sz="4" w:space="0"/>
              <w:left w:val="nil"/>
              <w:bottom w:val="single" w:color="auto" w:sz="4" w:space="0"/>
              <w:right w:val="single" w:color="auto" w:sz="4" w:space="0"/>
            </w:tcBorders>
          </w:tcPr>
          <w:p>
            <w:pPr>
              <w:widowControl/>
              <w:jc w:val="center"/>
              <w:rPr>
                <w:rFonts w:ascii="宋体" w:hAnsi="宋体" w:eastAsia="宋体" w:cs="宋体"/>
                <w:kern w:val="0"/>
                <w:sz w:val="20"/>
                <w:szCs w:val="20"/>
              </w:rPr>
            </w:pPr>
          </w:p>
        </w:tc>
        <w:tc>
          <w:tcPr>
            <w:tcW w:w="8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　</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p>
        </w:tc>
      </w:tr>
      <w:tr>
        <w:tblPrEx>
          <w:tblCellMar>
            <w:top w:w="0" w:type="dxa"/>
            <w:left w:w="108" w:type="dxa"/>
            <w:bottom w:w="0" w:type="dxa"/>
            <w:right w:w="108" w:type="dxa"/>
          </w:tblCellMar>
        </w:tblPrEx>
        <w:trPr>
          <w:gridAfter w:val="1"/>
          <w:wAfter w:w="1002" w:type="dxa"/>
          <w:trHeight w:val="270" w:hRule="atLeast"/>
        </w:trPr>
        <w:tc>
          <w:tcPr>
            <w:tcW w:w="53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45</w:t>
            </w:r>
          </w:p>
        </w:tc>
        <w:tc>
          <w:tcPr>
            <w:tcW w:w="113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不锈钢凳子</w:t>
            </w:r>
          </w:p>
        </w:tc>
        <w:tc>
          <w:tcPr>
            <w:tcW w:w="1447"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药检实验室</w:t>
            </w:r>
          </w:p>
        </w:tc>
        <w:tc>
          <w:tcPr>
            <w:tcW w:w="207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290*450</w:t>
            </w:r>
          </w:p>
        </w:tc>
        <w:tc>
          <w:tcPr>
            <w:tcW w:w="7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34</w:t>
            </w:r>
          </w:p>
        </w:tc>
        <w:tc>
          <w:tcPr>
            <w:tcW w:w="1004"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91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400.00 </w:t>
            </w:r>
          </w:p>
        </w:tc>
        <w:tc>
          <w:tcPr>
            <w:tcW w:w="915" w:type="dxa"/>
            <w:tcBorders>
              <w:top w:val="single" w:color="auto" w:sz="4" w:space="0"/>
              <w:left w:val="nil"/>
              <w:bottom w:val="single" w:color="auto" w:sz="4" w:space="0"/>
              <w:right w:val="single" w:color="auto" w:sz="4" w:space="0"/>
            </w:tcBorders>
          </w:tcPr>
          <w:p>
            <w:pPr>
              <w:widowControl/>
              <w:jc w:val="center"/>
              <w:rPr>
                <w:rFonts w:ascii="宋体" w:hAnsi="宋体" w:eastAsia="宋体" w:cs="宋体"/>
                <w:kern w:val="0"/>
                <w:sz w:val="20"/>
                <w:szCs w:val="20"/>
              </w:rPr>
            </w:pPr>
          </w:p>
        </w:tc>
        <w:tc>
          <w:tcPr>
            <w:tcW w:w="8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　</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p>
        </w:tc>
      </w:tr>
      <w:tr>
        <w:tblPrEx>
          <w:tblCellMar>
            <w:top w:w="0" w:type="dxa"/>
            <w:left w:w="108" w:type="dxa"/>
            <w:bottom w:w="0" w:type="dxa"/>
            <w:right w:w="108" w:type="dxa"/>
          </w:tblCellMar>
        </w:tblPrEx>
        <w:trPr>
          <w:gridAfter w:val="1"/>
          <w:wAfter w:w="1002" w:type="dxa"/>
          <w:trHeight w:val="270" w:hRule="atLeast"/>
        </w:trPr>
        <w:tc>
          <w:tcPr>
            <w:tcW w:w="53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46</w:t>
            </w:r>
          </w:p>
        </w:tc>
        <w:tc>
          <w:tcPr>
            <w:tcW w:w="113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无扶手电脑椅</w:t>
            </w:r>
          </w:p>
        </w:tc>
        <w:tc>
          <w:tcPr>
            <w:tcW w:w="1447"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药检实验室</w:t>
            </w:r>
          </w:p>
        </w:tc>
        <w:tc>
          <w:tcPr>
            <w:tcW w:w="207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标准</w:t>
            </w:r>
          </w:p>
        </w:tc>
        <w:tc>
          <w:tcPr>
            <w:tcW w:w="7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w:t>
            </w:r>
          </w:p>
        </w:tc>
        <w:tc>
          <w:tcPr>
            <w:tcW w:w="1004"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张</w:t>
            </w:r>
          </w:p>
        </w:tc>
        <w:tc>
          <w:tcPr>
            <w:tcW w:w="91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320.00 </w:t>
            </w:r>
          </w:p>
        </w:tc>
        <w:tc>
          <w:tcPr>
            <w:tcW w:w="915" w:type="dxa"/>
            <w:tcBorders>
              <w:top w:val="single" w:color="auto" w:sz="4" w:space="0"/>
              <w:left w:val="nil"/>
              <w:bottom w:val="single" w:color="auto" w:sz="4" w:space="0"/>
              <w:right w:val="single" w:color="auto" w:sz="4" w:space="0"/>
            </w:tcBorders>
          </w:tcPr>
          <w:p>
            <w:pPr>
              <w:widowControl/>
              <w:jc w:val="center"/>
              <w:rPr>
                <w:rFonts w:ascii="宋体" w:hAnsi="宋体" w:eastAsia="宋体" w:cs="宋体"/>
                <w:kern w:val="0"/>
                <w:sz w:val="20"/>
                <w:szCs w:val="20"/>
              </w:rPr>
            </w:pPr>
          </w:p>
        </w:tc>
        <w:tc>
          <w:tcPr>
            <w:tcW w:w="8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p>
        </w:tc>
      </w:tr>
      <w:tr>
        <w:tblPrEx>
          <w:tblCellMar>
            <w:top w:w="0" w:type="dxa"/>
            <w:left w:w="108" w:type="dxa"/>
            <w:bottom w:w="0" w:type="dxa"/>
            <w:right w:w="108" w:type="dxa"/>
          </w:tblCellMar>
        </w:tblPrEx>
        <w:trPr>
          <w:gridAfter w:val="1"/>
          <w:wAfter w:w="1002" w:type="dxa"/>
          <w:trHeight w:val="461" w:hRule="atLeast"/>
        </w:trPr>
        <w:tc>
          <w:tcPr>
            <w:tcW w:w="53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p>
        </w:tc>
        <w:tc>
          <w:tcPr>
            <w:tcW w:w="113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p>
        </w:tc>
        <w:tc>
          <w:tcPr>
            <w:tcW w:w="1447"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p>
        </w:tc>
        <w:tc>
          <w:tcPr>
            <w:tcW w:w="2073"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p>
        </w:tc>
        <w:tc>
          <w:tcPr>
            <w:tcW w:w="7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p>
        </w:tc>
        <w:tc>
          <w:tcPr>
            <w:tcW w:w="1004"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p>
        </w:tc>
        <w:tc>
          <w:tcPr>
            <w:tcW w:w="91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总金额</w:t>
            </w:r>
            <w:r>
              <w:rPr>
                <w:rFonts w:ascii="Times New Roman" w:hAnsi="Times New Roman" w:eastAsia="宋体" w:cs="Times New Roman"/>
                <w:kern w:val="0"/>
                <w:sz w:val="20"/>
                <w:szCs w:val="20"/>
              </w:rPr>
              <w:t>:</w:t>
            </w:r>
          </w:p>
        </w:tc>
        <w:tc>
          <w:tcPr>
            <w:tcW w:w="915" w:type="dxa"/>
            <w:tcBorders>
              <w:top w:val="single" w:color="auto" w:sz="4" w:space="0"/>
              <w:left w:val="nil"/>
              <w:bottom w:val="single" w:color="auto" w:sz="4" w:space="0"/>
              <w:right w:val="single" w:color="auto" w:sz="4" w:space="0"/>
            </w:tcBorders>
          </w:tcPr>
          <w:p>
            <w:pPr>
              <w:widowControl/>
              <w:jc w:val="center"/>
              <w:rPr>
                <w:rFonts w:ascii="宋体" w:hAnsi="宋体" w:eastAsia="宋体" w:cs="宋体"/>
                <w:kern w:val="0"/>
                <w:sz w:val="20"/>
                <w:szCs w:val="20"/>
              </w:rPr>
            </w:pPr>
          </w:p>
        </w:tc>
        <w:tc>
          <w:tcPr>
            <w:tcW w:w="80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　</w:t>
            </w:r>
          </w:p>
        </w:tc>
        <w:tc>
          <w:tcPr>
            <w:tcW w:w="10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4"/>
                <w:szCs w:val="24"/>
              </w:rPr>
            </w:pPr>
          </w:p>
        </w:tc>
      </w:tr>
    </w:tbl>
    <w:p>
      <w:pPr>
        <w:spacing w:line="540" w:lineRule="exact"/>
        <w:jc w:val="left"/>
        <w:rPr>
          <w:rFonts w:ascii="宋体" w:hAnsi="宋体" w:eastAsia="宋体"/>
          <w:sz w:val="28"/>
          <w:szCs w:val="28"/>
        </w:rPr>
      </w:pPr>
    </w:p>
    <w:p>
      <w:pPr>
        <w:spacing w:line="540" w:lineRule="exact"/>
        <w:jc w:val="left"/>
        <w:rPr>
          <w:rFonts w:ascii="宋体" w:hAnsi="宋体" w:eastAsia="宋体"/>
          <w:sz w:val="28"/>
          <w:szCs w:val="28"/>
        </w:rPr>
      </w:pPr>
      <w:bookmarkStart w:id="6" w:name="_Hlk78964208"/>
      <w:r>
        <w:rPr>
          <w:rFonts w:hint="eastAsia" w:ascii="宋体" w:hAnsi="宋体" w:eastAsia="宋体"/>
          <w:sz w:val="28"/>
          <w:szCs w:val="28"/>
        </w:rPr>
        <w:t>★</w:t>
      </w:r>
      <w:bookmarkEnd w:id="6"/>
      <w:r>
        <w:rPr>
          <w:rFonts w:hint="eastAsia" w:ascii="宋体" w:hAnsi="宋体" w:eastAsia="宋体"/>
          <w:sz w:val="28"/>
          <w:szCs w:val="28"/>
        </w:rPr>
        <w:t>（</w:t>
      </w:r>
      <w:r>
        <w:rPr>
          <w:rFonts w:ascii="宋体" w:hAnsi="宋体" w:eastAsia="宋体"/>
          <w:sz w:val="28"/>
          <w:szCs w:val="28"/>
        </w:rPr>
        <w:t>2</w:t>
      </w:r>
      <w:r>
        <w:rPr>
          <w:rFonts w:hint="eastAsia" w:ascii="宋体" w:hAnsi="宋体" w:eastAsia="宋体"/>
          <w:sz w:val="28"/>
          <w:szCs w:val="28"/>
        </w:rPr>
        <w:t>）</w:t>
      </w:r>
      <w:r>
        <w:rPr>
          <w:rFonts w:ascii="宋体" w:hAnsi="宋体" w:eastAsia="宋体"/>
          <w:sz w:val="28"/>
          <w:szCs w:val="28"/>
        </w:rPr>
        <w:t>本项目</w:t>
      </w:r>
      <w:r>
        <w:rPr>
          <w:rFonts w:hint="eastAsia" w:ascii="宋体" w:hAnsi="宋体" w:eastAsia="宋体"/>
          <w:sz w:val="28"/>
          <w:szCs w:val="28"/>
        </w:rPr>
        <w:t>报价，每项单项产品价格均不得超过预算单价，否则视为无效报价。</w:t>
      </w:r>
    </w:p>
    <w:p>
      <w:pPr>
        <w:jc w:val="center"/>
        <w:rPr>
          <w:sz w:val="36"/>
          <w:szCs w:val="36"/>
        </w:rPr>
      </w:pPr>
    </w:p>
    <w:p>
      <w:pPr>
        <w:jc w:val="center"/>
        <w:rPr>
          <w:sz w:val="36"/>
          <w:szCs w:val="36"/>
        </w:rPr>
      </w:pPr>
    </w:p>
    <w:p>
      <w:pPr>
        <w:jc w:val="center"/>
        <w:rPr>
          <w:sz w:val="36"/>
          <w:szCs w:val="36"/>
        </w:rPr>
      </w:pPr>
    </w:p>
    <w:p>
      <w:pPr>
        <w:jc w:val="center"/>
        <w:rPr>
          <w:sz w:val="36"/>
          <w:szCs w:val="36"/>
        </w:rPr>
      </w:pPr>
    </w:p>
    <w:p>
      <w:pPr>
        <w:jc w:val="center"/>
        <w:rPr>
          <w:sz w:val="36"/>
          <w:szCs w:val="36"/>
        </w:rPr>
      </w:pPr>
    </w:p>
    <w:p>
      <w:pPr>
        <w:jc w:val="center"/>
        <w:rPr>
          <w:sz w:val="36"/>
          <w:szCs w:val="36"/>
        </w:rPr>
      </w:pPr>
    </w:p>
    <w:p>
      <w:pPr>
        <w:jc w:val="center"/>
        <w:rPr>
          <w:sz w:val="36"/>
          <w:szCs w:val="36"/>
        </w:rPr>
      </w:pPr>
    </w:p>
    <w:p>
      <w:pPr>
        <w:jc w:val="center"/>
        <w:rPr>
          <w:sz w:val="36"/>
          <w:szCs w:val="36"/>
        </w:rPr>
      </w:pPr>
    </w:p>
    <w:p>
      <w:pPr>
        <w:jc w:val="center"/>
        <w:rPr>
          <w:sz w:val="36"/>
          <w:szCs w:val="36"/>
        </w:rPr>
      </w:pPr>
    </w:p>
    <w:p>
      <w:pPr>
        <w:jc w:val="center"/>
        <w:rPr>
          <w:sz w:val="36"/>
          <w:szCs w:val="36"/>
        </w:rPr>
      </w:pPr>
    </w:p>
    <w:p>
      <w:pPr>
        <w:jc w:val="center"/>
        <w:rPr>
          <w:sz w:val="36"/>
          <w:szCs w:val="36"/>
        </w:rPr>
      </w:pPr>
    </w:p>
    <w:p>
      <w:pPr>
        <w:jc w:val="center"/>
        <w:rPr>
          <w:sz w:val="36"/>
          <w:szCs w:val="36"/>
        </w:rPr>
      </w:pPr>
    </w:p>
    <w:p>
      <w:pPr>
        <w:jc w:val="center"/>
        <w:rPr>
          <w:sz w:val="36"/>
          <w:szCs w:val="36"/>
        </w:rPr>
      </w:pPr>
    </w:p>
    <w:p>
      <w:pPr>
        <w:jc w:val="center"/>
        <w:rPr>
          <w:sz w:val="36"/>
          <w:szCs w:val="36"/>
        </w:rPr>
      </w:pPr>
      <w:r>
        <w:rPr>
          <w:rFonts w:hint="eastAsia"/>
          <w:sz w:val="36"/>
          <w:szCs w:val="36"/>
        </w:rPr>
        <w:t xml:space="preserve">第三部分 </w:t>
      </w:r>
      <w:r>
        <w:rPr>
          <w:sz w:val="36"/>
          <w:szCs w:val="36"/>
        </w:rPr>
        <w:t xml:space="preserve"> </w:t>
      </w:r>
      <w:r>
        <w:rPr>
          <w:rFonts w:hint="eastAsia"/>
          <w:sz w:val="36"/>
          <w:szCs w:val="36"/>
        </w:rPr>
        <w:t>评审方法</w:t>
      </w:r>
    </w:p>
    <w:p>
      <w:pPr>
        <w:jc w:val="center"/>
        <w:rPr>
          <w:sz w:val="36"/>
          <w:szCs w:val="36"/>
        </w:rPr>
      </w:pPr>
    </w:p>
    <w:p>
      <w:pPr>
        <w:jc w:val="left"/>
        <w:rPr>
          <w:sz w:val="28"/>
          <w:szCs w:val="28"/>
        </w:rPr>
      </w:pPr>
      <w:r>
        <w:rPr>
          <w:rFonts w:hint="eastAsia"/>
          <w:sz w:val="28"/>
          <w:szCs w:val="28"/>
        </w:rPr>
        <w:t>一、评审方法</w:t>
      </w:r>
    </w:p>
    <w:p>
      <w:pPr>
        <w:spacing w:line="540" w:lineRule="exact"/>
        <w:jc w:val="left"/>
        <w:rPr>
          <w:rFonts w:ascii="宋体" w:hAnsi="宋体" w:eastAsia="宋体" w:cs="仿宋_GB2312"/>
          <w:sz w:val="28"/>
          <w:szCs w:val="28"/>
        </w:rPr>
      </w:pPr>
      <w:r>
        <w:rPr>
          <w:rFonts w:hint="eastAsia" w:ascii="宋体" w:hAnsi="宋体" w:eastAsia="宋体" w:cs="仿宋_GB2312"/>
          <w:sz w:val="28"/>
          <w:szCs w:val="28"/>
        </w:rPr>
        <w:t>本项目采用综合评审法，即在最大限度地满足公开采购文件实质性要求前提下，按技术、商务和价格三部分分别进行评分，三项总分为1</w:t>
      </w:r>
      <w:r>
        <w:rPr>
          <w:rFonts w:ascii="宋体" w:hAnsi="宋体" w:eastAsia="宋体" w:cs="仿宋_GB2312"/>
          <w:sz w:val="28"/>
          <w:szCs w:val="28"/>
        </w:rPr>
        <w:t>00</w:t>
      </w:r>
      <w:r>
        <w:rPr>
          <w:rFonts w:hint="eastAsia" w:ascii="宋体" w:hAnsi="宋体" w:eastAsia="宋体" w:cs="仿宋_GB2312"/>
          <w:sz w:val="28"/>
          <w:szCs w:val="28"/>
        </w:rPr>
        <w:t>分，其中技术部分4</w:t>
      </w:r>
      <w:r>
        <w:rPr>
          <w:rFonts w:ascii="宋体" w:hAnsi="宋体" w:eastAsia="宋体" w:cs="仿宋_GB2312"/>
          <w:sz w:val="28"/>
          <w:szCs w:val="28"/>
        </w:rPr>
        <w:t>0</w:t>
      </w:r>
      <w:r>
        <w:rPr>
          <w:rFonts w:hint="eastAsia" w:ascii="宋体" w:hAnsi="宋体" w:eastAsia="宋体" w:cs="仿宋_GB2312"/>
          <w:sz w:val="28"/>
          <w:szCs w:val="28"/>
        </w:rPr>
        <w:t>分，商务部分</w:t>
      </w:r>
      <w:r>
        <w:rPr>
          <w:rFonts w:ascii="宋体" w:hAnsi="宋体" w:eastAsia="宋体" w:cs="仿宋_GB2312"/>
          <w:sz w:val="28"/>
          <w:szCs w:val="28"/>
        </w:rPr>
        <w:t>30</w:t>
      </w:r>
      <w:r>
        <w:rPr>
          <w:rFonts w:hint="eastAsia" w:ascii="宋体" w:hAnsi="宋体" w:eastAsia="宋体" w:cs="仿宋_GB2312"/>
          <w:sz w:val="28"/>
          <w:szCs w:val="28"/>
        </w:rPr>
        <w:t>分，价格部分</w:t>
      </w:r>
      <w:r>
        <w:rPr>
          <w:rFonts w:ascii="宋体" w:hAnsi="宋体" w:eastAsia="宋体" w:cs="仿宋_GB2312"/>
          <w:sz w:val="28"/>
          <w:szCs w:val="28"/>
        </w:rPr>
        <w:t>30</w:t>
      </w:r>
      <w:r>
        <w:rPr>
          <w:rFonts w:hint="eastAsia" w:ascii="宋体" w:hAnsi="宋体" w:eastAsia="宋体" w:cs="仿宋_GB2312"/>
          <w:sz w:val="28"/>
          <w:szCs w:val="28"/>
        </w:rPr>
        <w:t>分，以评审总得分最高的响应人作为意向供应商。</w:t>
      </w:r>
    </w:p>
    <w:p>
      <w:pPr>
        <w:spacing w:line="540" w:lineRule="exact"/>
        <w:jc w:val="left"/>
        <w:rPr>
          <w:rFonts w:ascii="宋体" w:hAnsi="宋体" w:eastAsia="宋体" w:cs="仿宋_GB2312"/>
          <w:sz w:val="28"/>
          <w:szCs w:val="28"/>
        </w:rPr>
      </w:pPr>
      <w:r>
        <w:rPr>
          <w:rFonts w:hint="eastAsia" w:ascii="宋体" w:hAnsi="宋体" w:eastAsia="宋体" w:cs="仿宋_GB2312"/>
          <w:sz w:val="28"/>
          <w:szCs w:val="28"/>
        </w:rPr>
        <w:t>二、评审步骤</w:t>
      </w:r>
    </w:p>
    <w:p>
      <w:pPr>
        <w:spacing w:line="540" w:lineRule="exact"/>
        <w:jc w:val="left"/>
        <w:rPr>
          <w:rFonts w:ascii="宋体" w:hAnsi="宋体" w:eastAsia="宋体" w:cs="仿宋_GB2312"/>
          <w:sz w:val="28"/>
          <w:szCs w:val="28"/>
        </w:rPr>
      </w:pPr>
      <w:r>
        <w:rPr>
          <w:rFonts w:hint="eastAsia" w:ascii="宋体" w:hAnsi="宋体" w:eastAsia="宋体" w:cs="仿宋_GB2312"/>
          <w:sz w:val="28"/>
          <w:szCs w:val="28"/>
        </w:rPr>
        <w:t>1</w:t>
      </w:r>
      <w:r>
        <w:rPr>
          <w:rFonts w:ascii="宋体" w:hAnsi="宋体" w:eastAsia="宋体" w:cs="仿宋_GB2312"/>
          <w:sz w:val="28"/>
          <w:szCs w:val="28"/>
        </w:rPr>
        <w:t>.</w:t>
      </w:r>
      <w:r>
        <w:rPr>
          <w:rFonts w:hint="eastAsia" w:ascii="宋体" w:hAnsi="宋体" w:eastAsia="宋体" w:cs="仿宋_GB2312"/>
          <w:sz w:val="28"/>
          <w:szCs w:val="28"/>
        </w:rPr>
        <w:t>审核响应人是否符合要求资格性要求。</w:t>
      </w:r>
    </w:p>
    <w:p>
      <w:pPr>
        <w:rPr>
          <w:rFonts w:ascii="宋体" w:hAnsi="宋体" w:eastAsia="宋体" w:cs="仿宋_GB2312"/>
          <w:sz w:val="28"/>
          <w:szCs w:val="28"/>
        </w:rPr>
      </w:pPr>
      <w:r>
        <w:rPr>
          <w:rFonts w:ascii="宋体" w:hAnsi="宋体" w:eastAsia="宋体" w:cs="仿宋_GB2312"/>
          <w:sz w:val="28"/>
          <w:szCs w:val="28"/>
        </w:rPr>
        <w:t>①</w:t>
      </w:r>
      <w:r>
        <w:rPr>
          <w:rFonts w:hint="eastAsia" w:ascii="宋体" w:hAnsi="宋体" w:eastAsia="宋体" w:cs="仿宋_GB2312"/>
          <w:sz w:val="28"/>
          <w:szCs w:val="28"/>
          <w:lang w:val="zh-CN" w:bidi="ar"/>
        </w:rPr>
        <w:t>具备《</w:t>
      </w:r>
      <w:r>
        <w:rPr>
          <w:rFonts w:hint="eastAsia" w:ascii="宋体" w:hAnsi="宋体" w:eastAsia="宋体"/>
          <w:bCs/>
          <w:sz w:val="28"/>
          <w:szCs w:val="28"/>
        </w:rPr>
        <w:t>中华人民共和国</w:t>
      </w:r>
      <w:r>
        <w:rPr>
          <w:rFonts w:hint="eastAsia" w:ascii="宋体" w:hAnsi="宋体" w:eastAsia="宋体" w:cs="仿宋_GB2312"/>
          <w:sz w:val="28"/>
          <w:szCs w:val="28"/>
          <w:lang w:val="zh-CN" w:bidi="ar"/>
        </w:rPr>
        <w:t>政府采购法》第二十二条规定的条件(201</w:t>
      </w:r>
      <w:r>
        <w:rPr>
          <w:rFonts w:ascii="宋体" w:hAnsi="宋体" w:eastAsia="宋体" w:cs="仿宋_GB2312"/>
          <w:sz w:val="28"/>
          <w:szCs w:val="28"/>
          <w:lang w:val="zh-CN" w:bidi="ar"/>
        </w:rPr>
        <w:t>9</w:t>
      </w:r>
      <w:r>
        <w:rPr>
          <w:rFonts w:hint="eastAsia" w:ascii="宋体" w:hAnsi="宋体" w:eastAsia="宋体" w:cs="仿宋_GB2312"/>
          <w:sz w:val="28"/>
          <w:szCs w:val="28"/>
          <w:lang w:val="zh-CN" w:bidi="ar"/>
        </w:rPr>
        <w:t>或</w:t>
      </w:r>
      <w:r>
        <w:rPr>
          <w:rFonts w:hint="eastAsia" w:ascii="宋体" w:hAnsi="宋体" w:eastAsia="宋体" w:cs="仿宋_GB2312"/>
          <w:sz w:val="28"/>
          <w:szCs w:val="28"/>
          <w:lang w:bidi="ar"/>
        </w:rPr>
        <w:t>20</w:t>
      </w:r>
      <w:r>
        <w:rPr>
          <w:rFonts w:ascii="宋体" w:hAnsi="宋体" w:eastAsia="宋体" w:cs="仿宋_GB2312"/>
          <w:sz w:val="28"/>
          <w:szCs w:val="28"/>
          <w:lang w:bidi="ar"/>
        </w:rPr>
        <w:t>20</w:t>
      </w:r>
      <w:r>
        <w:rPr>
          <w:rFonts w:hint="eastAsia" w:ascii="宋体" w:hAnsi="宋体" w:eastAsia="宋体" w:cs="仿宋_GB2312"/>
          <w:sz w:val="28"/>
          <w:szCs w:val="28"/>
          <w:lang w:val="zh-CN" w:bidi="ar"/>
        </w:rPr>
        <w:t>年财务报表(新成立公司提供成立至今的月或季度财务报表复印件)或银行出具的资信证明；税收部门出具的完税证明或竞标截止时间前六个月内任意一个月的缴纳税收证明；20</w:t>
      </w:r>
      <w:r>
        <w:rPr>
          <w:rFonts w:ascii="宋体" w:hAnsi="宋体" w:eastAsia="宋体" w:cs="仿宋_GB2312"/>
          <w:sz w:val="28"/>
          <w:szCs w:val="28"/>
          <w:lang w:val="zh-CN" w:bidi="ar"/>
        </w:rPr>
        <w:t>21</w:t>
      </w:r>
      <w:r>
        <w:rPr>
          <w:rFonts w:hint="eastAsia" w:ascii="宋体" w:hAnsi="宋体" w:eastAsia="宋体" w:cs="仿宋_GB2312"/>
          <w:sz w:val="28"/>
          <w:szCs w:val="28"/>
          <w:lang w:val="zh-CN" w:bidi="ar"/>
        </w:rPr>
        <w:t>年开具的缴纳社会保险凭据)</w:t>
      </w:r>
      <w:r>
        <w:rPr>
          <w:rFonts w:hint="eastAsia" w:ascii="宋体" w:hAnsi="宋体" w:eastAsia="宋体" w:cs="仿宋_GB2312"/>
          <w:sz w:val="28"/>
          <w:szCs w:val="28"/>
        </w:rPr>
        <w:t>；</w:t>
      </w:r>
    </w:p>
    <w:p>
      <w:pPr>
        <w:rPr>
          <w:rFonts w:ascii="宋体" w:hAnsi="宋体" w:eastAsia="宋体" w:cs="仿宋_GB2312"/>
          <w:sz w:val="28"/>
          <w:szCs w:val="28"/>
        </w:rPr>
      </w:pPr>
      <w:r>
        <w:rPr>
          <w:rFonts w:ascii="宋体" w:hAnsi="宋体" w:eastAsia="宋体" w:cs="仿宋_GB2312"/>
          <w:sz w:val="28"/>
          <w:szCs w:val="28"/>
        </w:rPr>
        <w:t>②</w:t>
      </w:r>
      <w:r>
        <w:rPr>
          <w:rFonts w:hint="eastAsia" w:ascii="宋体" w:hAnsi="宋体" w:eastAsia="宋体" w:cs="仿宋_GB2312"/>
          <w:sz w:val="28"/>
          <w:szCs w:val="28"/>
        </w:rPr>
        <w:t>具备独立承担民事责任能力的在中华人民共和国境内合法注册的独立法人或其它组织；</w:t>
      </w:r>
    </w:p>
    <w:p>
      <w:pPr>
        <w:rPr>
          <w:rFonts w:ascii="宋体" w:hAnsi="宋体" w:eastAsia="宋体" w:cs="仿宋_GB2312"/>
          <w:sz w:val="28"/>
          <w:szCs w:val="28"/>
        </w:rPr>
      </w:pPr>
      <w:r>
        <w:rPr>
          <w:rFonts w:ascii="宋体" w:hAnsi="宋体" w:eastAsia="宋体" w:cs="仿宋_GB2312"/>
          <w:sz w:val="28"/>
          <w:szCs w:val="28"/>
        </w:rPr>
        <w:t>③</w:t>
      </w:r>
      <w:r>
        <w:rPr>
          <w:rFonts w:hint="eastAsia" w:ascii="宋体" w:hAnsi="宋体" w:eastAsia="宋体" w:cs="仿宋_GB2312"/>
          <w:sz w:val="28"/>
          <w:szCs w:val="28"/>
        </w:rPr>
        <w:t>本项目不接受联合体竞标，竞标人在中标后不得将本项目以任何形式进行转包或分包；</w:t>
      </w:r>
    </w:p>
    <w:p>
      <w:pPr>
        <w:widowControl/>
        <w:rPr>
          <w:rFonts w:ascii="宋体" w:hAnsi="宋体" w:eastAsia="宋体" w:cs="仿宋_GB2312"/>
          <w:sz w:val="28"/>
          <w:szCs w:val="28"/>
        </w:rPr>
      </w:pPr>
      <w:r>
        <w:rPr>
          <w:rFonts w:ascii="宋体" w:hAnsi="宋体" w:eastAsia="宋体" w:cs="仿宋_GB2312"/>
          <w:sz w:val="28"/>
          <w:szCs w:val="28"/>
        </w:rPr>
        <w:t>④</w:t>
      </w:r>
      <w:r>
        <w:rPr>
          <w:rFonts w:hint="eastAsia" w:ascii="宋体" w:hAnsi="宋体" w:eastAsia="宋体" w:cs="仿宋_GB2312"/>
          <w:sz w:val="28"/>
          <w:szCs w:val="28"/>
        </w:rPr>
        <w:t>竞标人需提供承诺书并加盖公章，承诺家具安装完毕，室内空气检测必须符合标准{</w:t>
      </w:r>
      <w:r>
        <w:rPr>
          <w:rFonts w:ascii="Arial" w:hAnsi="Arial" w:cs="Arial"/>
          <w:b/>
          <w:bCs/>
          <w:szCs w:val="21"/>
        </w:rPr>
        <w:t>《</w:t>
      </w:r>
      <w:r>
        <w:fldChar w:fldCharType="begin"/>
      </w:r>
      <w:r>
        <w:instrText xml:space="preserve"> HYPERLINK "https://baike.baidu.com/item/%E5%AE%A4%E5%86%85%E7%A9%BA%E6%B0%94%E8%B4%A8%E9%87%8F%E6%A0%87%E5%87%86" \t "_blank" </w:instrText>
      </w:r>
      <w:r>
        <w:fldChar w:fldCharType="separate"/>
      </w:r>
      <w:r>
        <w:rPr>
          <w:rFonts w:ascii="Arial" w:hAnsi="Arial" w:cs="Arial"/>
          <w:b/>
          <w:bCs/>
          <w:szCs w:val="21"/>
        </w:rPr>
        <w:t>室内空气质量标准</w:t>
      </w:r>
      <w:r>
        <w:rPr>
          <w:rFonts w:ascii="Arial" w:hAnsi="Arial" w:cs="Arial"/>
          <w:b/>
          <w:bCs/>
          <w:szCs w:val="21"/>
        </w:rPr>
        <w:fldChar w:fldCharType="end"/>
      </w:r>
      <w:r>
        <w:rPr>
          <w:rFonts w:ascii="Arial" w:hAnsi="Arial" w:cs="Arial"/>
          <w:b/>
          <w:bCs/>
          <w:szCs w:val="21"/>
        </w:rPr>
        <w:t>》</w:t>
      </w:r>
      <w:r>
        <w:rPr>
          <w:rFonts w:ascii="Arial" w:hAnsi="Arial" w:cs="Arial"/>
          <w:szCs w:val="21"/>
        </w:rPr>
        <w:t>GB/T18883-2002</w:t>
      </w:r>
      <w:r>
        <w:rPr>
          <w:rFonts w:ascii="宋体" w:hAnsi="宋体" w:eastAsia="宋体" w:cs="仿宋_GB2312"/>
          <w:sz w:val="28"/>
          <w:szCs w:val="28"/>
        </w:rPr>
        <w:t>}</w:t>
      </w:r>
      <w:r>
        <w:rPr>
          <w:rFonts w:hint="eastAsia" w:ascii="宋体" w:hAnsi="宋体" w:eastAsia="宋体" w:cs="仿宋_GB2312"/>
          <w:sz w:val="28"/>
          <w:szCs w:val="28"/>
        </w:rPr>
        <w:t>，否则视为产品质量不合格，竞标人需重新制作家具并接受相应的处罚。</w:t>
      </w:r>
    </w:p>
    <w:p>
      <w:pPr>
        <w:spacing w:line="540" w:lineRule="exact"/>
        <w:jc w:val="left"/>
        <w:rPr>
          <w:rFonts w:ascii="宋体" w:hAnsi="宋体" w:eastAsia="宋体" w:cs="仿宋_GB2312"/>
          <w:sz w:val="28"/>
          <w:szCs w:val="28"/>
        </w:rPr>
      </w:pPr>
    </w:p>
    <w:p>
      <w:pPr>
        <w:spacing w:line="540" w:lineRule="exact"/>
        <w:jc w:val="left"/>
        <w:rPr>
          <w:rFonts w:ascii="宋体" w:hAnsi="宋体" w:eastAsia="宋体" w:cs="仿宋_GB2312"/>
          <w:sz w:val="28"/>
          <w:szCs w:val="28"/>
        </w:rPr>
      </w:pPr>
    </w:p>
    <w:p>
      <w:pPr>
        <w:spacing w:line="540" w:lineRule="exact"/>
        <w:jc w:val="left"/>
        <w:rPr>
          <w:rFonts w:ascii="宋体" w:hAnsi="宋体" w:eastAsia="宋体" w:cs="仿宋_GB2312"/>
          <w:sz w:val="28"/>
          <w:szCs w:val="28"/>
          <w:lang w:val="zh-CN" w:bidi="ar"/>
        </w:rPr>
      </w:pPr>
      <w:r>
        <w:rPr>
          <w:rFonts w:hint="eastAsia" w:ascii="宋体" w:hAnsi="宋体" w:eastAsia="宋体" w:cs="仿宋_GB2312"/>
          <w:sz w:val="28"/>
          <w:szCs w:val="28"/>
        </w:rPr>
        <w:t>2</w:t>
      </w:r>
      <w:r>
        <w:rPr>
          <w:rFonts w:ascii="宋体" w:hAnsi="宋体" w:eastAsia="宋体" w:cs="仿宋_GB2312"/>
          <w:sz w:val="28"/>
          <w:szCs w:val="28"/>
        </w:rPr>
        <w:t>.</w:t>
      </w:r>
      <w:r>
        <w:rPr>
          <w:rFonts w:hint="eastAsia" w:ascii="宋体" w:hAnsi="宋体" w:eastAsia="宋体" w:cs="仿宋_GB2312"/>
          <w:sz w:val="28"/>
          <w:szCs w:val="28"/>
        </w:rPr>
        <w:t>比较与评价</w:t>
      </w:r>
    </w:p>
    <w:p>
      <w:pPr>
        <w:spacing w:line="360" w:lineRule="auto"/>
        <w:rPr>
          <w:rFonts w:ascii="宋体" w:hAnsi="宋体" w:eastAsia="宋体" w:cs="仿宋_GB2312"/>
          <w:sz w:val="28"/>
          <w:szCs w:val="28"/>
        </w:rPr>
      </w:pPr>
      <w:r>
        <w:rPr>
          <w:rFonts w:hint="eastAsia" w:ascii="宋体" w:hAnsi="宋体" w:eastAsia="宋体" w:cs="仿宋_GB2312"/>
          <w:sz w:val="28"/>
          <w:szCs w:val="28"/>
        </w:rPr>
        <w:t>①技术评分（4</w:t>
      </w:r>
      <w:r>
        <w:rPr>
          <w:rFonts w:ascii="宋体" w:hAnsi="宋体" w:eastAsia="宋体" w:cs="仿宋_GB2312"/>
          <w:sz w:val="28"/>
          <w:szCs w:val="28"/>
        </w:rPr>
        <w:t>0</w:t>
      </w:r>
      <w:r>
        <w:rPr>
          <w:rFonts w:hint="eastAsia" w:ascii="宋体" w:hAnsi="宋体" w:eastAsia="宋体" w:cs="仿宋_GB2312"/>
          <w:sz w:val="28"/>
          <w:szCs w:val="28"/>
        </w:rPr>
        <w:t>分）</w:t>
      </w:r>
    </w:p>
    <w:tbl>
      <w:tblPr>
        <w:tblStyle w:val="8"/>
        <w:tblW w:w="99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
        <w:gridCol w:w="1275"/>
        <w:gridCol w:w="567"/>
        <w:gridCol w:w="7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blHeader/>
          <w:jc w:val="center"/>
        </w:trPr>
        <w:tc>
          <w:tcPr>
            <w:tcW w:w="1696" w:type="dxa"/>
            <w:gridSpan w:val="2"/>
            <w:shd w:val="clear" w:color="auto" w:fill="F3F3F3"/>
            <w:vAlign w:val="center"/>
          </w:tcPr>
          <w:p>
            <w:pPr>
              <w:jc w:val="center"/>
              <w:rPr>
                <w:rFonts w:ascii="宋体" w:hAnsi="宋体" w:eastAsia="宋体"/>
                <w:b/>
              </w:rPr>
            </w:pPr>
            <w:r>
              <w:rPr>
                <w:rFonts w:ascii="宋体" w:hAnsi="宋体" w:eastAsia="宋体"/>
                <w:b/>
                <w:szCs w:val="21"/>
              </w:rPr>
              <w:t>技术评审子项</w:t>
            </w:r>
          </w:p>
        </w:tc>
        <w:tc>
          <w:tcPr>
            <w:tcW w:w="567" w:type="dxa"/>
            <w:shd w:val="clear" w:color="auto" w:fill="F3F3F3"/>
            <w:vAlign w:val="center"/>
          </w:tcPr>
          <w:p>
            <w:pPr>
              <w:ind w:left="-8" w:leftChars="-4"/>
              <w:jc w:val="center"/>
              <w:rPr>
                <w:rFonts w:ascii="宋体" w:hAnsi="宋体" w:eastAsia="宋体"/>
                <w:b/>
              </w:rPr>
            </w:pPr>
            <w:r>
              <w:rPr>
                <w:rFonts w:ascii="宋体" w:hAnsi="宋体" w:eastAsia="宋体"/>
                <w:b/>
                <w:szCs w:val="21"/>
              </w:rPr>
              <w:t>分值</w:t>
            </w:r>
          </w:p>
        </w:tc>
        <w:tc>
          <w:tcPr>
            <w:tcW w:w="7690" w:type="dxa"/>
            <w:shd w:val="clear" w:color="auto" w:fill="F3F3F3"/>
            <w:vAlign w:val="center"/>
          </w:tcPr>
          <w:p>
            <w:pPr>
              <w:jc w:val="center"/>
              <w:rPr>
                <w:rFonts w:ascii="宋体" w:hAnsi="宋体" w:eastAsia="宋体"/>
                <w:b/>
              </w:rPr>
            </w:pPr>
            <w:r>
              <w:rPr>
                <w:rFonts w:hint="eastAsia" w:ascii="宋体" w:hAnsi="宋体" w:eastAsia="宋体"/>
                <w:b/>
                <w:szCs w:val="21"/>
              </w:rPr>
              <w:t>评审内容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4" w:hRule="atLeast"/>
          <w:jc w:val="center"/>
        </w:trPr>
        <w:tc>
          <w:tcPr>
            <w:tcW w:w="421" w:type="dxa"/>
            <w:vAlign w:val="center"/>
          </w:tcPr>
          <w:p>
            <w:pPr>
              <w:jc w:val="center"/>
              <w:rPr>
                <w:rFonts w:ascii="宋体" w:hAnsi="宋体" w:eastAsia="宋体"/>
              </w:rPr>
            </w:pPr>
            <w:r>
              <w:rPr>
                <w:rFonts w:hint="eastAsia" w:ascii="宋体" w:hAnsi="宋体" w:eastAsia="宋体"/>
                <w:szCs w:val="21"/>
              </w:rPr>
              <w:t>1</w:t>
            </w:r>
          </w:p>
        </w:tc>
        <w:tc>
          <w:tcPr>
            <w:tcW w:w="1275" w:type="dxa"/>
            <w:vAlign w:val="center"/>
          </w:tcPr>
          <w:p>
            <w:pPr>
              <w:jc w:val="left"/>
              <w:rPr>
                <w:rFonts w:ascii="宋体" w:hAnsi="宋体" w:eastAsia="宋体" w:cstheme="minorEastAsia"/>
              </w:rPr>
            </w:pPr>
            <w:r>
              <w:rPr>
                <w:rFonts w:hint="eastAsia" w:ascii="宋体" w:hAnsi="宋体" w:eastAsia="宋体" w:cstheme="minorEastAsia"/>
                <w:szCs w:val="21"/>
              </w:rPr>
              <w:t>产品深化设计与总体效果</w:t>
            </w:r>
          </w:p>
        </w:tc>
        <w:tc>
          <w:tcPr>
            <w:tcW w:w="567" w:type="dxa"/>
            <w:vAlign w:val="center"/>
          </w:tcPr>
          <w:p>
            <w:pPr>
              <w:jc w:val="center"/>
              <w:rPr>
                <w:rFonts w:ascii="宋体" w:hAnsi="宋体" w:eastAsia="宋体"/>
                <w:b/>
              </w:rPr>
            </w:pPr>
            <w:r>
              <w:rPr>
                <w:rFonts w:ascii="宋体" w:hAnsi="宋体" w:eastAsia="宋体" w:cs="Times New Roman"/>
                <w:b/>
                <w:szCs w:val="21"/>
              </w:rPr>
              <w:t>10</w:t>
            </w:r>
          </w:p>
        </w:tc>
        <w:tc>
          <w:tcPr>
            <w:tcW w:w="7690" w:type="dxa"/>
            <w:vAlign w:val="center"/>
          </w:tcPr>
          <w:p>
            <w:pPr>
              <w:spacing w:line="276" w:lineRule="auto"/>
              <w:rPr>
                <w:rFonts w:ascii="宋体" w:hAnsi="宋体" w:eastAsia="宋体" w:cs="宋体"/>
                <w:szCs w:val="21"/>
              </w:rPr>
            </w:pPr>
            <w:r>
              <w:rPr>
                <w:rFonts w:hint="eastAsia" w:ascii="宋体" w:hAnsi="宋体" w:eastAsia="宋体" w:cs="宋体"/>
                <w:szCs w:val="21"/>
              </w:rPr>
              <w:t>针对用户采购需求对所投产品进行深化设计，对总体效果</w:t>
            </w:r>
            <w:r>
              <w:rPr>
                <w:rFonts w:ascii="宋体" w:hAnsi="宋体" w:eastAsia="宋体" w:cs="宋体"/>
                <w:szCs w:val="21"/>
              </w:rPr>
              <w:t>的美观性、合理性</w:t>
            </w:r>
            <w:r>
              <w:rPr>
                <w:rFonts w:hint="eastAsia" w:ascii="宋体" w:hAnsi="宋体" w:eastAsia="宋体" w:cs="宋体"/>
                <w:szCs w:val="21"/>
              </w:rPr>
              <w:t>、</w:t>
            </w:r>
            <w:r>
              <w:rPr>
                <w:rFonts w:ascii="宋体" w:hAnsi="宋体" w:eastAsia="宋体" w:cs="宋体"/>
                <w:szCs w:val="21"/>
              </w:rPr>
              <w:t>科学性进行横向对比</w:t>
            </w:r>
            <w:r>
              <w:rPr>
                <w:rFonts w:hint="eastAsia" w:ascii="宋体" w:hAnsi="宋体" w:eastAsia="宋体" w:cs="宋体"/>
                <w:szCs w:val="21"/>
              </w:rPr>
              <w:t>：</w:t>
            </w:r>
          </w:p>
          <w:p>
            <w:pPr>
              <w:spacing w:line="276" w:lineRule="auto"/>
              <w:rPr>
                <w:rFonts w:ascii="宋体" w:hAnsi="宋体" w:eastAsia="宋体" w:cs="宋体"/>
                <w:szCs w:val="21"/>
              </w:rPr>
            </w:pPr>
            <w:r>
              <w:rPr>
                <w:rFonts w:hint="eastAsia" w:ascii="宋体" w:hAnsi="宋体" w:eastAsia="宋体" w:cs="宋体"/>
                <w:szCs w:val="21"/>
              </w:rPr>
              <w:t>提供产品实物图片，得2分；提供产品深化图纸，得2分；提供项目总体效果图，得4分；</w:t>
            </w:r>
          </w:p>
          <w:p>
            <w:pPr>
              <w:spacing w:line="276" w:lineRule="auto"/>
              <w:rPr>
                <w:rFonts w:ascii="宋体" w:hAnsi="宋体" w:eastAsia="宋体" w:cs="宋体"/>
              </w:rPr>
            </w:pPr>
            <w:r>
              <w:rPr>
                <w:rFonts w:hint="eastAsia" w:ascii="宋体" w:hAnsi="宋体" w:eastAsia="宋体" w:cs="宋体"/>
                <w:szCs w:val="21"/>
              </w:rPr>
              <w:t>项目深化设计及总体效果横向</w:t>
            </w:r>
            <w:r>
              <w:rPr>
                <w:rFonts w:ascii="宋体" w:hAnsi="宋体" w:eastAsia="宋体" w:cs="宋体"/>
                <w:szCs w:val="21"/>
              </w:rPr>
              <w:t>对比</w:t>
            </w:r>
            <w:r>
              <w:rPr>
                <w:rFonts w:hint="eastAsia" w:ascii="宋体" w:hAnsi="宋体" w:eastAsia="宋体" w:cs="宋体"/>
                <w:szCs w:val="21"/>
              </w:rPr>
              <w:t>最</w:t>
            </w:r>
            <w:r>
              <w:rPr>
                <w:rFonts w:ascii="宋体" w:hAnsi="宋体" w:eastAsia="宋体" w:cs="宋体"/>
                <w:szCs w:val="21"/>
              </w:rPr>
              <w:t>优</w:t>
            </w:r>
            <w:r>
              <w:rPr>
                <w:rFonts w:hint="eastAsia" w:ascii="宋体" w:hAnsi="宋体" w:eastAsia="宋体" w:cs="宋体"/>
                <w:szCs w:val="21"/>
              </w:rPr>
              <w:t>者，</w:t>
            </w:r>
            <w:r>
              <w:rPr>
                <w:rFonts w:ascii="宋体" w:hAnsi="宋体" w:eastAsia="宋体" w:cs="宋体"/>
                <w:szCs w:val="21"/>
              </w:rPr>
              <w:t>得2分；</w:t>
            </w:r>
            <w:r>
              <w:rPr>
                <w:rFonts w:hint="eastAsia" w:ascii="宋体" w:hAnsi="宋体" w:eastAsia="宋体" w:cs="宋体"/>
                <w:szCs w:val="21"/>
              </w:rPr>
              <w:t>未提供者不得分。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jc w:val="center"/>
        </w:trPr>
        <w:tc>
          <w:tcPr>
            <w:tcW w:w="421" w:type="dxa"/>
            <w:vAlign w:val="center"/>
          </w:tcPr>
          <w:p>
            <w:pPr>
              <w:jc w:val="center"/>
              <w:rPr>
                <w:rFonts w:ascii="宋体" w:hAnsi="宋体" w:eastAsia="宋体"/>
              </w:rPr>
            </w:pPr>
            <w:r>
              <w:rPr>
                <w:rFonts w:hint="eastAsia" w:ascii="宋体" w:hAnsi="宋体" w:eastAsia="宋体"/>
                <w:szCs w:val="21"/>
              </w:rPr>
              <w:t>2</w:t>
            </w:r>
          </w:p>
        </w:tc>
        <w:tc>
          <w:tcPr>
            <w:tcW w:w="1275" w:type="dxa"/>
            <w:vAlign w:val="center"/>
          </w:tcPr>
          <w:p>
            <w:pPr>
              <w:jc w:val="left"/>
              <w:rPr>
                <w:rFonts w:ascii="宋体" w:hAnsi="宋体" w:eastAsia="宋体" w:cstheme="minorEastAsia"/>
              </w:rPr>
            </w:pPr>
            <w:r>
              <w:rPr>
                <w:rFonts w:hint="eastAsia" w:ascii="宋体" w:hAnsi="宋体" w:eastAsia="宋体" w:cstheme="minorEastAsia"/>
                <w:szCs w:val="21"/>
              </w:rPr>
              <w:t>原材料检验报告</w:t>
            </w:r>
          </w:p>
        </w:tc>
        <w:tc>
          <w:tcPr>
            <w:tcW w:w="567" w:type="dxa"/>
            <w:vAlign w:val="center"/>
          </w:tcPr>
          <w:p>
            <w:pPr>
              <w:jc w:val="center"/>
              <w:rPr>
                <w:rFonts w:ascii="宋体" w:hAnsi="宋体" w:eastAsia="宋体"/>
                <w:b/>
              </w:rPr>
            </w:pPr>
            <w:r>
              <w:rPr>
                <w:rFonts w:ascii="宋体" w:hAnsi="宋体" w:eastAsia="宋体"/>
                <w:b/>
                <w:szCs w:val="21"/>
              </w:rPr>
              <w:t>4</w:t>
            </w:r>
          </w:p>
        </w:tc>
        <w:tc>
          <w:tcPr>
            <w:tcW w:w="7690" w:type="dxa"/>
            <w:vAlign w:val="center"/>
          </w:tcPr>
          <w:p>
            <w:pPr>
              <w:pStyle w:val="20"/>
              <w:jc w:val="left"/>
              <w:rPr>
                <w:rFonts w:ascii="宋体" w:hAnsi="宋体" w:cstheme="minorEastAsia"/>
              </w:rPr>
            </w:pPr>
            <w:r>
              <w:rPr>
                <w:rFonts w:hint="eastAsia" w:ascii="宋体" w:hAnsi="宋体" w:cstheme="minorEastAsia"/>
              </w:rPr>
              <w:t>响应人具有（2</w:t>
            </w:r>
            <w:r>
              <w:rPr>
                <w:rFonts w:ascii="宋体" w:hAnsi="宋体" w:cstheme="minorEastAsia"/>
              </w:rPr>
              <w:t>019</w:t>
            </w:r>
            <w:r>
              <w:rPr>
                <w:rFonts w:hint="eastAsia" w:ascii="宋体" w:hAnsi="宋体" w:cstheme="minorEastAsia"/>
              </w:rPr>
              <w:t>年至今）省级或以上家具质量检测机构出具的所投产品原材料合格的抽样检验报告，包括</w:t>
            </w:r>
            <w:r>
              <w:rPr>
                <w:rFonts w:hint="eastAsia" w:ascii="宋体" w:hAnsi="宋体" w:cstheme="minorEastAsia"/>
                <w:kern w:val="0"/>
                <w:lang w:bidi="ar"/>
              </w:rPr>
              <w:t>屏风铝材、实木木块、中密度纤维板、三聚氰胺板、ABS封边条、封边热熔胶、西皮、海绵、钢板、热固性粉末涂料、气压棒、导轨、门铰、拉手、锁具、三合一连接器等，</w:t>
            </w:r>
            <w:r>
              <w:rPr>
                <w:rFonts w:hint="eastAsia" w:ascii="宋体" w:hAnsi="宋体" w:cs="宋体"/>
                <w:kern w:val="0"/>
                <w:lang w:bidi="ar"/>
              </w:rPr>
              <w:t>每提供一项得0.5分，最高得</w:t>
            </w:r>
            <w:r>
              <w:rPr>
                <w:rFonts w:ascii="宋体" w:hAnsi="宋体" w:cs="宋体"/>
                <w:kern w:val="0"/>
                <w:lang w:bidi="ar"/>
              </w:rPr>
              <w:t>4</w:t>
            </w:r>
            <w:r>
              <w:rPr>
                <w:rFonts w:hint="eastAsia" w:ascii="宋体" w:hAnsi="宋体" w:cs="宋体"/>
                <w:kern w:val="0"/>
                <w:lang w:bidi="ar"/>
              </w:rPr>
              <w:t>分</w:t>
            </w:r>
            <w:r>
              <w:rPr>
                <w:rFonts w:hint="eastAsia" w:ascii="宋体" w:hAnsi="宋体" w:cstheme="minorEastAsia"/>
                <w:kern w:val="0"/>
                <w:lang w:bidi="ar"/>
              </w:rPr>
              <w:t>。</w:t>
            </w:r>
          </w:p>
          <w:p>
            <w:pPr>
              <w:rPr>
                <w:rFonts w:ascii="宋体" w:hAnsi="宋体" w:eastAsia="宋体" w:cstheme="minorEastAsia"/>
                <w:kern w:val="0"/>
              </w:rPr>
            </w:pPr>
            <w:r>
              <w:rPr>
                <w:rFonts w:hint="eastAsia" w:ascii="宋体" w:hAnsi="宋体" w:eastAsia="宋体" w:cstheme="minorEastAsia"/>
                <w:szCs w:val="21"/>
              </w:rPr>
              <w:t>（需提供相应检验报告复印件和检测机构官网查询截图，否则不得分。）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7" w:hRule="atLeast"/>
          <w:jc w:val="center"/>
        </w:trPr>
        <w:tc>
          <w:tcPr>
            <w:tcW w:w="421" w:type="dxa"/>
            <w:vAlign w:val="center"/>
          </w:tcPr>
          <w:p>
            <w:pPr>
              <w:jc w:val="center"/>
              <w:rPr>
                <w:rFonts w:ascii="宋体" w:hAnsi="宋体" w:eastAsia="宋体"/>
              </w:rPr>
            </w:pPr>
            <w:r>
              <w:rPr>
                <w:rFonts w:hint="eastAsia" w:ascii="宋体" w:hAnsi="宋体" w:eastAsia="宋体" w:cs="Times New Roman"/>
                <w:szCs w:val="21"/>
              </w:rPr>
              <w:t>3</w:t>
            </w:r>
          </w:p>
        </w:tc>
        <w:tc>
          <w:tcPr>
            <w:tcW w:w="1275" w:type="dxa"/>
            <w:vAlign w:val="center"/>
          </w:tcPr>
          <w:p>
            <w:pPr>
              <w:jc w:val="left"/>
              <w:rPr>
                <w:rFonts w:ascii="宋体" w:hAnsi="宋体" w:eastAsia="宋体" w:cstheme="minorEastAsia"/>
              </w:rPr>
            </w:pPr>
            <w:r>
              <w:rPr>
                <w:rFonts w:hint="eastAsia" w:ascii="宋体" w:hAnsi="宋体" w:eastAsia="宋体" w:cstheme="minorEastAsia"/>
                <w:szCs w:val="21"/>
              </w:rPr>
              <w:t>项目实施与响应</w:t>
            </w:r>
          </w:p>
        </w:tc>
        <w:tc>
          <w:tcPr>
            <w:tcW w:w="567" w:type="dxa"/>
            <w:vAlign w:val="center"/>
          </w:tcPr>
          <w:p>
            <w:pPr>
              <w:jc w:val="center"/>
              <w:rPr>
                <w:rFonts w:ascii="宋体" w:hAnsi="宋体" w:eastAsia="宋体"/>
                <w:b/>
              </w:rPr>
            </w:pPr>
            <w:r>
              <w:rPr>
                <w:rFonts w:ascii="宋体" w:hAnsi="宋体" w:eastAsia="宋体" w:cs="Times New Roman"/>
                <w:b/>
                <w:szCs w:val="21"/>
              </w:rPr>
              <w:t>9</w:t>
            </w:r>
          </w:p>
        </w:tc>
        <w:tc>
          <w:tcPr>
            <w:tcW w:w="7690" w:type="dxa"/>
            <w:vAlign w:val="center"/>
          </w:tcPr>
          <w:p>
            <w:pPr>
              <w:jc w:val="left"/>
              <w:rPr>
                <w:rFonts w:ascii="宋体" w:hAnsi="宋体" w:eastAsia="宋体" w:cs="宋体"/>
              </w:rPr>
            </w:pPr>
            <w:r>
              <w:rPr>
                <w:rFonts w:hint="eastAsia" w:ascii="宋体" w:hAnsi="宋体" w:eastAsia="宋体"/>
                <w:szCs w:val="21"/>
              </w:rPr>
              <w:t>根据响应人对本项目的</w:t>
            </w:r>
            <w:r>
              <w:rPr>
                <w:rFonts w:hint="eastAsia" w:ascii="宋体" w:hAnsi="宋体" w:eastAsia="宋体" w:cs="宋体"/>
                <w:kern w:val="0"/>
                <w:szCs w:val="21"/>
              </w:rPr>
              <w:t>整体实施方案、施工进度计划、质量保障措施、现场安装调试方案、技术培训方案等</w:t>
            </w:r>
            <w:r>
              <w:rPr>
                <w:rFonts w:hint="eastAsia" w:ascii="宋体" w:hAnsi="宋体" w:eastAsia="宋体"/>
                <w:szCs w:val="21"/>
              </w:rPr>
              <w:t>情况的合理性、科学性进行横向对比</w:t>
            </w:r>
            <w:r>
              <w:rPr>
                <w:rFonts w:hint="eastAsia" w:ascii="宋体" w:hAnsi="宋体" w:eastAsia="宋体" w:cs="宋体"/>
                <w:szCs w:val="21"/>
              </w:rPr>
              <w:t>：</w:t>
            </w:r>
          </w:p>
          <w:p>
            <w:pPr>
              <w:jc w:val="left"/>
              <w:rPr>
                <w:rFonts w:ascii="宋体" w:hAnsi="宋体" w:eastAsia="宋体" w:cs="宋体"/>
                <w:szCs w:val="21"/>
              </w:rPr>
            </w:pPr>
            <w:r>
              <w:rPr>
                <w:rFonts w:ascii="宋体" w:hAnsi="宋体" w:eastAsia="宋体" w:cs="宋体"/>
                <w:szCs w:val="21"/>
              </w:rPr>
              <w:t>对比</w:t>
            </w:r>
            <w:r>
              <w:rPr>
                <w:rFonts w:hint="eastAsia" w:ascii="宋体" w:hAnsi="宋体" w:eastAsia="宋体" w:cs="宋体"/>
                <w:szCs w:val="21"/>
              </w:rPr>
              <w:t>最</w:t>
            </w:r>
            <w:r>
              <w:rPr>
                <w:rFonts w:ascii="宋体" w:hAnsi="宋体" w:eastAsia="宋体" w:cs="宋体"/>
                <w:szCs w:val="21"/>
              </w:rPr>
              <w:t>优得5分；对比</w:t>
            </w:r>
            <w:r>
              <w:rPr>
                <w:rFonts w:hint="eastAsia" w:ascii="宋体" w:hAnsi="宋体" w:eastAsia="宋体" w:cs="宋体"/>
                <w:szCs w:val="21"/>
              </w:rPr>
              <w:t>次优</w:t>
            </w:r>
            <w:r>
              <w:rPr>
                <w:rFonts w:ascii="宋体" w:hAnsi="宋体" w:eastAsia="宋体" w:cs="宋体"/>
                <w:szCs w:val="21"/>
              </w:rPr>
              <w:t>得4分；</w:t>
            </w:r>
            <w:r>
              <w:rPr>
                <w:rFonts w:hint="eastAsia" w:ascii="宋体" w:hAnsi="宋体" w:eastAsia="宋体" w:cs="宋体"/>
                <w:szCs w:val="21"/>
              </w:rPr>
              <w:t>其余</w:t>
            </w:r>
            <w:r>
              <w:rPr>
                <w:rFonts w:ascii="宋体" w:hAnsi="宋体" w:eastAsia="宋体" w:cs="宋体"/>
                <w:szCs w:val="21"/>
              </w:rPr>
              <w:t>得1分。</w:t>
            </w:r>
          </w:p>
          <w:p>
            <w:pPr>
              <w:jc w:val="left"/>
              <w:rPr>
                <w:rFonts w:ascii="宋体" w:hAnsi="宋体" w:eastAsia="宋体" w:cstheme="minorEastAsia"/>
              </w:rPr>
            </w:pPr>
            <w:r>
              <w:rPr>
                <w:rFonts w:hint="eastAsia" w:ascii="宋体" w:hAnsi="宋体" w:eastAsia="宋体" w:cs="宋体"/>
                <w:szCs w:val="21"/>
              </w:rPr>
              <w:t>本项目两项</w:t>
            </w:r>
            <w:r>
              <w:rPr>
                <w:rFonts w:hint="eastAsia" w:ascii="宋体" w:hAnsi="宋体" w:eastAsia="宋体" w:cs="仿宋_GB2312"/>
                <w:szCs w:val="21"/>
              </w:rPr>
              <w:t>▲需求条款，每有一条完全响应得2分，最高得4分。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10" w:hRule="atLeast"/>
          <w:jc w:val="center"/>
        </w:trPr>
        <w:tc>
          <w:tcPr>
            <w:tcW w:w="421" w:type="dxa"/>
            <w:vAlign w:val="center"/>
          </w:tcPr>
          <w:p>
            <w:pPr>
              <w:jc w:val="center"/>
              <w:rPr>
                <w:rFonts w:ascii="宋体" w:hAnsi="宋体" w:eastAsia="宋体"/>
              </w:rPr>
            </w:pPr>
            <w:r>
              <w:rPr>
                <w:rFonts w:hint="eastAsia" w:ascii="宋体" w:hAnsi="宋体" w:eastAsia="宋体" w:cs="Times New Roman"/>
                <w:szCs w:val="21"/>
              </w:rPr>
              <w:t>4</w:t>
            </w:r>
          </w:p>
        </w:tc>
        <w:tc>
          <w:tcPr>
            <w:tcW w:w="1275" w:type="dxa"/>
            <w:vAlign w:val="center"/>
          </w:tcPr>
          <w:p>
            <w:pPr>
              <w:pStyle w:val="21"/>
              <w:jc w:val="left"/>
              <w:rPr>
                <w:rFonts w:ascii="宋体" w:hAnsi="宋体" w:cstheme="minorEastAsia"/>
              </w:rPr>
            </w:pPr>
            <w:r>
              <w:rPr>
                <w:rFonts w:hint="eastAsia" w:ascii="宋体" w:hAnsi="宋体" w:cstheme="minorEastAsia"/>
              </w:rPr>
              <w:t>项目样品</w:t>
            </w:r>
          </w:p>
        </w:tc>
        <w:tc>
          <w:tcPr>
            <w:tcW w:w="567" w:type="dxa"/>
            <w:vAlign w:val="center"/>
          </w:tcPr>
          <w:p>
            <w:pPr>
              <w:pStyle w:val="21"/>
              <w:jc w:val="center"/>
              <w:rPr>
                <w:rFonts w:ascii="宋体" w:hAnsi="宋体"/>
                <w:b/>
              </w:rPr>
            </w:pPr>
            <w:r>
              <w:rPr>
                <w:rFonts w:ascii="宋体" w:hAnsi="宋体"/>
                <w:b/>
              </w:rPr>
              <w:t>14</w:t>
            </w:r>
          </w:p>
        </w:tc>
        <w:tc>
          <w:tcPr>
            <w:tcW w:w="7690" w:type="dxa"/>
            <w:vAlign w:val="center"/>
          </w:tcPr>
          <w:p>
            <w:pPr>
              <w:spacing w:line="276" w:lineRule="auto"/>
              <w:rPr>
                <w:rFonts w:ascii="宋体" w:hAnsi="宋体" w:eastAsia="宋体" w:cs="宋体"/>
                <w:szCs w:val="21"/>
              </w:rPr>
            </w:pPr>
            <w:r>
              <w:rPr>
                <w:rFonts w:hint="eastAsia" w:ascii="宋体" w:hAnsi="宋体" w:eastAsia="宋体" w:cs="宋体"/>
                <w:szCs w:val="21"/>
              </w:rPr>
              <w:t>针对用户采购需求提供项目样品，对项目样品</w:t>
            </w:r>
            <w:r>
              <w:rPr>
                <w:rFonts w:ascii="宋体" w:hAnsi="宋体" w:eastAsia="宋体" w:cs="宋体"/>
                <w:szCs w:val="21"/>
              </w:rPr>
              <w:t>的</w:t>
            </w:r>
            <w:r>
              <w:rPr>
                <w:rFonts w:hint="eastAsia" w:ascii="宋体" w:hAnsi="宋体" w:eastAsia="宋体" w:cs="宋体"/>
                <w:szCs w:val="21"/>
              </w:rPr>
              <w:t>产品质量</w:t>
            </w:r>
            <w:r>
              <w:rPr>
                <w:rFonts w:ascii="宋体" w:hAnsi="宋体" w:eastAsia="宋体" w:cs="宋体"/>
                <w:szCs w:val="21"/>
              </w:rPr>
              <w:t>、</w:t>
            </w:r>
            <w:r>
              <w:rPr>
                <w:rFonts w:hint="eastAsia" w:ascii="宋体" w:hAnsi="宋体" w:eastAsia="宋体" w:cs="宋体"/>
                <w:szCs w:val="21"/>
              </w:rPr>
              <w:t>美观程度、舒适程度等</w:t>
            </w:r>
            <w:r>
              <w:rPr>
                <w:rFonts w:ascii="宋体" w:hAnsi="宋体" w:eastAsia="宋体" w:cs="宋体"/>
                <w:szCs w:val="21"/>
              </w:rPr>
              <w:t>进行横向对比</w:t>
            </w:r>
            <w:r>
              <w:rPr>
                <w:rFonts w:hint="eastAsia" w:ascii="宋体" w:hAnsi="宋体" w:eastAsia="宋体" w:cs="宋体"/>
                <w:szCs w:val="21"/>
              </w:rPr>
              <w:t>：</w:t>
            </w:r>
          </w:p>
          <w:p>
            <w:pPr>
              <w:pStyle w:val="21"/>
              <w:jc w:val="left"/>
              <w:rPr>
                <w:rFonts w:ascii="宋体" w:hAnsi="宋体" w:cs="宋体"/>
              </w:rPr>
            </w:pPr>
            <w:r>
              <w:rPr>
                <w:rFonts w:hint="eastAsia" w:ascii="宋体" w:hAnsi="宋体" w:cs="宋体"/>
              </w:rPr>
              <w:t>提供齐全、无缺漏的样品，得2分，少项漏项不得分；</w:t>
            </w:r>
            <w:r>
              <w:rPr>
                <w:rFonts w:ascii="宋体" w:hAnsi="宋体" w:cs="宋体"/>
              </w:rPr>
              <w:t xml:space="preserve"> </w:t>
            </w:r>
            <w:r>
              <w:rPr>
                <w:rFonts w:hint="eastAsia" w:ascii="宋体" w:hAnsi="宋体" w:cs="宋体"/>
              </w:rPr>
              <w:t>对项目样品质量进行横向对比，对比最优得4分，次优得2分，其余得1分；对项目样品美观程度进行横向对比，对比最优得4分，次优得2分，其余得1分；对项目样品舒适程度进行横向对比，对比最优得4分，次优得2分，其余得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4" w:hRule="atLeast"/>
          <w:jc w:val="center"/>
        </w:trPr>
        <w:tc>
          <w:tcPr>
            <w:tcW w:w="421" w:type="dxa"/>
            <w:vAlign w:val="center"/>
          </w:tcPr>
          <w:p>
            <w:pPr>
              <w:jc w:val="center"/>
              <w:rPr>
                <w:rFonts w:ascii="宋体" w:hAnsi="宋体" w:eastAsia="宋体"/>
              </w:rPr>
            </w:pPr>
            <w:r>
              <w:rPr>
                <w:rFonts w:ascii="宋体" w:hAnsi="宋体" w:eastAsia="宋体" w:cs="Times New Roman"/>
                <w:szCs w:val="21"/>
              </w:rPr>
              <w:t>5</w:t>
            </w:r>
          </w:p>
        </w:tc>
        <w:tc>
          <w:tcPr>
            <w:tcW w:w="1275" w:type="dxa"/>
            <w:vAlign w:val="center"/>
          </w:tcPr>
          <w:p>
            <w:pPr>
              <w:jc w:val="left"/>
              <w:rPr>
                <w:rFonts w:ascii="宋体" w:hAnsi="宋体" w:eastAsia="宋体" w:cstheme="minorEastAsia"/>
              </w:rPr>
            </w:pPr>
            <w:r>
              <w:rPr>
                <w:rFonts w:hint="eastAsia" w:ascii="宋体" w:hAnsi="宋体" w:eastAsia="宋体" w:cstheme="minorEastAsia"/>
                <w:szCs w:val="21"/>
              </w:rPr>
              <w:t>售后服务方案</w:t>
            </w:r>
          </w:p>
        </w:tc>
        <w:tc>
          <w:tcPr>
            <w:tcW w:w="567" w:type="dxa"/>
            <w:vAlign w:val="center"/>
          </w:tcPr>
          <w:p>
            <w:pPr>
              <w:jc w:val="center"/>
              <w:rPr>
                <w:rFonts w:ascii="宋体" w:hAnsi="宋体" w:eastAsia="宋体"/>
                <w:b/>
              </w:rPr>
            </w:pPr>
            <w:r>
              <w:rPr>
                <w:rFonts w:ascii="宋体" w:hAnsi="宋体" w:eastAsia="宋体" w:cs="Times New Roman"/>
                <w:b/>
                <w:szCs w:val="21"/>
              </w:rPr>
              <w:t>3</w:t>
            </w:r>
          </w:p>
        </w:tc>
        <w:tc>
          <w:tcPr>
            <w:tcW w:w="7690" w:type="dxa"/>
            <w:vAlign w:val="center"/>
          </w:tcPr>
          <w:p>
            <w:pPr>
              <w:spacing w:line="340" w:lineRule="exact"/>
              <w:jc w:val="left"/>
              <w:rPr>
                <w:rFonts w:ascii="宋体" w:hAnsi="宋体" w:eastAsia="宋体" w:cs="宋体"/>
              </w:rPr>
            </w:pPr>
            <w:r>
              <w:rPr>
                <w:rFonts w:hint="eastAsia" w:ascii="宋体" w:hAnsi="宋体" w:eastAsia="宋体" w:cs="宋体"/>
                <w:szCs w:val="21"/>
              </w:rPr>
              <w:t>根据响应人提供的售后服务方案，对响应人承诺的售后服务响应时间和配置</w:t>
            </w:r>
            <w:r>
              <w:rPr>
                <w:rFonts w:hint="eastAsia" w:ascii="宋体" w:hAnsi="宋体" w:eastAsia="宋体" w:cstheme="minorEastAsia"/>
                <w:szCs w:val="21"/>
              </w:rPr>
              <w:t>服务人员的资质、经验等情况</w:t>
            </w:r>
            <w:r>
              <w:rPr>
                <w:rFonts w:hint="eastAsia" w:ascii="宋体" w:hAnsi="宋体" w:eastAsia="宋体" w:cs="宋体"/>
                <w:szCs w:val="21"/>
              </w:rPr>
              <w:t>进行</w:t>
            </w:r>
            <w:r>
              <w:rPr>
                <w:rFonts w:hint="eastAsia" w:ascii="宋体" w:hAnsi="宋体" w:eastAsia="宋体"/>
                <w:szCs w:val="21"/>
              </w:rPr>
              <w:t>横向对比</w:t>
            </w:r>
            <w:r>
              <w:rPr>
                <w:rFonts w:hint="eastAsia" w:ascii="宋体" w:hAnsi="宋体" w:eastAsia="宋体" w:cs="宋体"/>
                <w:szCs w:val="21"/>
              </w:rPr>
              <w:t>：</w:t>
            </w:r>
          </w:p>
          <w:p>
            <w:pPr>
              <w:spacing w:line="340" w:lineRule="exact"/>
              <w:jc w:val="left"/>
              <w:rPr>
                <w:rFonts w:ascii="宋体" w:hAnsi="宋体" w:eastAsia="宋体" w:cs="宋体"/>
              </w:rPr>
            </w:pPr>
            <w:r>
              <w:rPr>
                <w:rFonts w:ascii="宋体" w:hAnsi="宋体" w:eastAsia="宋体" w:cs="宋体"/>
                <w:szCs w:val="21"/>
              </w:rPr>
              <w:t>对比</w:t>
            </w:r>
            <w:r>
              <w:rPr>
                <w:rFonts w:hint="eastAsia" w:ascii="宋体" w:hAnsi="宋体" w:eastAsia="宋体" w:cs="宋体"/>
                <w:szCs w:val="21"/>
              </w:rPr>
              <w:t>最</w:t>
            </w:r>
            <w:r>
              <w:rPr>
                <w:rFonts w:ascii="宋体" w:hAnsi="宋体" w:eastAsia="宋体" w:cs="宋体"/>
                <w:szCs w:val="21"/>
              </w:rPr>
              <w:t>优得3分；对比</w:t>
            </w:r>
            <w:r>
              <w:rPr>
                <w:rFonts w:hint="eastAsia" w:ascii="宋体" w:hAnsi="宋体" w:eastAsia="宋体" w:cs="宋体"/>
                <w:szCs w:val="21"/>
              </w:rPr>
              <w:t>次优</w:t>
            </w:r>
            <w:r>
              <w:rPr>
                <w:rFonts w:ascii="宋体" w:hAnsi="宋体" w:eastAsia="宋体" w:cs="宋体"/>
                <w:szCs w:val="21"/>
              </w:rPr>
              <w:t>得2分；</w:t>
            </w:r>
            <w:r>
              <w:rPr>
                <w:rFonts w:hint="eastAsia" w:ascii="宋体" w:hAnsi="宋体" w:eastAsia="宋体" w:cs="宋体"/>
                <w:szCs w:val="21"/>
              </w:rPr>
              <w:t>其余</w:t>
            </w:r>
            <w:r>
              <w:rPr>
                <w:rFonts w:ascii="宋体" w:hAnsi="宋体" w:eastAsia="宋体" w:cs="宋体"/>
                <w:szCs w:val="21"/>
              </w:rPr>
              <w:t>得1分。</w:t>
            </w:r>
          </w:p>
        </w:tc>
      </w:tr>
    </w:tbl>
    <w:p>
      <w:pPr>
        <w:spacing w:line="360" w:lineRule="auto"/>
        <w:rPr>
          <w:rFonts w:ascii="宋体" w:hAnsi="宋体" w:eastAsia="宋体" w:cs="仿宋_GB2312"/>
          <w:sz w:val="28"/>
          <w:szCs w:val="28"/>
        </w:rPr>
      </w:pPr>
    </w:p>
    <w:p>
      <w:pPr>
        <w:spacing w:line="360" w:lineRule="auto"/>
        <w:rPr>
          <w:rFonts w:ascii="宋体" w:hAnsi="宋体" w:eastAsia="宋体" w:cs="仿宋_GB2312"/>
          <w:sz w:val="28"/>
          <w:szCs w:val="28"/>
        </w:rPr>
      </w:pPr>
      <w:r>
        <w:rPr>
          <w:rFonts w:hint="eastAsia" w:ascii="宋体" w:hAnsi="宋体" w:eastAsia="宋体" w:cs="仿宋_GB2312"/>
          <w:sz w:val="28"/>
          <w:szCs w:val="28"/>
        </w:rPr>
        <w:t>②商务评分（</w:t>
      </w:r>
      <w:r>
        <w:rPr>
          <w:rFonts w:ascii="宋体" w:hAnsi="宋体" w:eastAsia="宋体" w:cs="仿宋_GB2312"/>
          <w:sz w:val="28"/>
          <w:szCs w:val="28"/>
        </w:rPr>
        <w:t>30</w:t>
      </w:r>
      <w:r>
        <w:rPr>
          <w:rFonts w:hint="eastAsia" w:ascii="宋体" w:hAnsi="宋体" w:eastAsia="宋体" w:cs="仿宋_GB2312"/>
          <w:sz w:val="28"/>
          <w:szCs w:val="28"/>
        </w:rPr>
        <w:t>分）</w:t>
      </w:r>
    </w:p>
    <w:tbl>
      <w:tblPr>
        <w:tblStyle w:val="8"/>
        <w:tblW w:w="9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7"/>
        <w:gridCol w:w="1799"/>
        <w:gridCol w:w="844"/>
        <w:gridCol w:w="6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blHeader/>
          <w:jc w:val="center"/>
        </w:trPr>
        <w:tc>
          <w:tcPr>
            <w:tcW w:w="2276" w:type="dxa"/>
            <w:gridSpan w:val="2"/>
            <w:shd w:val="clear" w:color="auto" w:fill="F3F3F3"/>
            <w:vAlign w:val="center"/>
          </w:tcPr>
          <w:p>
            <w:pPr>
              <w:jc w:val="center"/>
              <w:rPr>
                <w:b/>
              </w:rPr>
            </w:pPr>
            <w:r>
              <w:rPr>
                <w:b/>
                <w:szCs w:val="21"/>
              </w:rPr>
              <w:t>商务评审子项</w:t>
            </w:r>
          </w:p>
        </w:tc>
        <w:tc>
          <w:tcPr>
            <w:tcW w:w="844" w:type="dxa"/>
            <w:shd w:val="clear" w:color="auto" w:fill="F3F3F3"/>
            <w:vAlign w:val="center"/>
          </w:tcPr>
          <w:p>
            <w:pPr>
              <w:ind w:left="-8" w:leftChars="-4"/>
              <w:jc w:val="center"/>
              <w:rPr>
                <w:b/>
              </w:rPr>
            </w:pPr>
            <w:r>
              <w:rPr>
                <w:b/>
                <w:szCs w:val="21"/>
              </w:rPr>
              <w:t>分值</w:t>
            </w:r>
          </w:p>
        </w:tc>
        <w:tc>
          <w:tcPr>
            <w:tcW w:w="6698" w:type="dxa"/>
            <w:shd w:val="clear" w:color="auto" w:fill="F3F3F3"/>
            <w:vAlign w:val="center"/>
          </w:tcPr>
          <w:p>
            <w:pPr>
              <w:jc w:val="center"/>
              <w:rPr>
                <w:b/>
              </w:rPr>
            </w:pPr>
            <w:r>
              <w:rPr>
                <w:rFonts w:hint="eastAsia"/>
                <w:b/>
                <w:szCs w:val="21"/>
              </w:rPr>
              <w:t>评审内容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6" w:hRule="atLeast"/>
          <w:jc w:val="center"/>
        </w:trPr>
        <w:tc>
          <w:tcPr>
            <w:tcW w:w="477" w:type="dxa"/>
            <w:vMerge w:val="restart"/>
            <w:vAlign w:val="center"/>
          </w:tcPr>
          <w:p>
            <w:pPr>
              <w:jc w:val="center"/>
            </w:pPr>
            <w:r>
              <w:rPr>
                <w:rFonts w:hint="eastAsia"/>
                <w:szCs w:val="21"/>
              </w:rPr>
              <w:t>1</w:t>
            </w:r>
          </w:p>
          <w:p>
            <w:pPr>
              <w:jc w:val="center"/>
            </w:pPr>
          </w:p>
          <w:p>
            <w:pPr>
              <w:jc w:val="center"/>
            </w:pPr>
          </w:p>
        </w:tc>
        <w:tc>
          <w:tcPr>
            <w:tcW w:w="1799" w:type="dxa"/>
            <w:vMerge w:val="restart"/>
            <w:vAlign w:val="center"/>
          </w:tcPr>
          <w:p>
            <w:pPr>
              <w:jc w:val="left"/>
            </w:pPr>
            <w:r>
              <w:rPr>
                <w:szCs w:val="21"/>
              </w:rPr>
              <w:t>响应人</w:t>
            </w:r>
            <w:r>
              <w:rPr>
                <w:rFonts w:hint="eastAsia"/>
                <w:szCs w:val="21"/>
              </w:rPr>
              <w:t>综合实力</w:t>
            </w:r>
            <w:r>
              <w:rPr>
                <w:szCs w:val="21"/>
              </w:rPr>
              <w:t>情况</w:t>
            </w:r>
          </w:p>
        </w:tc>
        <w:tc>
          <w:tcPr>
            <w:tcW w:w="844" w:type="dxa"/>
            <w:vMerge w:val="restart"/>
            <w:vAlign w:val="center"/>
          </w:tcPr>
          <w:p>
            <w:pPr>
              <w:ind w:left="-134" w:leftChars="-64" w:right="-105" w:rightChars="-50"/>
              <w:jc w:val="center"/>
              <w:rPr>
                <w:b/>
              </w:rPr>
            </w:pPr>
            <w:r>
              <w:rPr>
                <w:rFonts w:hint="eastAsia"/>
                <w:b/>
                <w:szCs w:val="21"/>
              </w:rPr>
              <w:t>1</w:t>
            </w:r>
            <w:r>
              <w:rPr>
                <w:b/>
                <w:szCs w:val="21"/>
              </w:rPr>
              <w:t>4</w:t>
            </w:r>
          </w:p>
        </w:tc>
        <w:tc>
          <w:tcPr>
            <w:tcW w:w="6698" w:type="dxa"/>
            <w:vAlign w:val="center"/>
          </w:tcPr>
          <w:p>
            <w:pPr>
              <w:jc w:val="left"/>
              <w:rPr>
                <w:rFonts w:ascii="宋体" w:hAnsi="宋体" w:eastAsia="宋体" w:cs="宋体"/>
              </w:rPr>
            </w:pPr>
            <w:r>
              <w:rPr>
                <w:rFonts w:hint="eastAsia" w:ascii="宋体" w:hAnsi="宋体" w:eastAsia="宋体" w:cs="宋体"/>
                <w:szCs w:val="21"/>
              </w:rPr>
              <w:t>响应人获得在有效期内的质量管理体系认证、环境管理体系认证、职业健康管理体系认证，全部具备得</w:t>
            </w:r>
            <w:r>
              <w:rPr>
                <w:rFonts w:ascii="宋体" w:hAnsi="宋体" w:eastAsia="宋体" w:cs="宋体"/>
                <w:szCs w:val="21"/>
              </w:rPr>
              <w:t>6</w:t>
            </w:r>
            <w:r>
              <w:rPr>
                <w:rFonts w:hint="eastAsia" w:ascii="宋体" w:hAnsi="宋体" w:eastAsia="宋体" w:cs="宋体"/>
                <w:szCs w:val="21"/>
              </w:rPr>
              <w:t>分，其他情况不得分。</w:t>
            </w:r>
          </w:p>
          <w:p>
            <w:pPr>
              <w:jc w:val="left"/>
              <w:rPr>
                <w:rFonts w:ascii="宋体" w:hAnsi="宋体" w:eastAsia="宋体" w:cs="宋体"/>
              </w:rPr>
            </w:pPr>
            <w:r>
              <w:rPr>
                <w:rFonts w:hint="eastAsia" w:ascii="宋体" w:hAnsi="宋体" w:eastAsia="宋体" w:cs="宋体"/>
                <w:szCs w:val="21"/>
              </w:rPr>
              <w:t>（提供相应证明材料复印件和CNCA官方网站</w:t>
            </w:r>
            <w:r>
              <w:rPr>
                <w:rFonts w:hint="eastAsia" w:ascii="宋体" w:hAnsi="宋体" w:eastAsia="宋体" w:cs="宋体"/>
                <w:bCs/>
                <w:szCs w:val="21"/>
              </w:rPr>
              <w:t>&lt;</w:t>
            </w:r>
            <w:r>
              <w:rPr>
                <w:rFonts w:hint="eastAsia" w:ascii="宋体" w:hAnsi="宋体" w:eastAsia="宋体" w:cs="宋体"/>
                <w:szCs w:val="21"/>
              </w:rPr>
              <w:t>www.cnca.gov.cn</w:t>
            </w:r>
            <w:r>
              <w:rPr>
                <w:rFonts w:hint="eastAsia" w:ascii="宋体" w:hAnsi="宋体" w:eastAsia="宋体" w:cs="宋体"/>
                <w:bCs/>
                <w:szCs w:val="21"/>
              </w:rPr>
              <w:t>&gt;</w:t>
            </w:r>
            <w:r>
              <w:rPr>
                <w:rFonts w:hint="eastAsia" w:ascii="宋体" w:hAnsi="宋体" w:eastAsia="宋体" w:cs="宋体"/>
                <w:szCs w:val="21"/>
              </w:rPr>
              <w:t>的查询截图，证书原件备查）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51" w:hRule="atLeast"/>
          <w:jc w:val="center"/>
        </w:trPr>
        <w:tc>
          <w:tcPr>
            <w:tcW w:w="477" w:type="dxa"/>
            <w:vMerge w:val="continue"/>
            <w:vAlign w:val="center"/>
          </w:tcPr>
          <w:p>
            <w:pPr>
              <w:jc w:val="center"/>
            </w:pPr>
          </w:p>
        </w:tc>
        <w:tc>
          <w:tcPr>
            <w:tcW w:w="1799" w:type="dxa"/>
            <w:vMerge w:val="continue"/>
            <w:vAlign w:val="center"/>
          </w:tcPr>
          <w:p>
            <w:pPr>
              <w:jc w:val="left"/>
              <w:rPr>
                <w:rFonts w:hAnsi="宋体"/>
              </w:rPr>
            </w:pPr>
          </w:p>
        </w:tc>
        <w:tc>
          <w:tcPr>
            <w:tcW w:w="844" w:type="dxa"/>
            <w:vMerge w:val="continue"/>
            <w:vAlign w:val="center"/>
          </w:tcPr>
          <w:p>
            <w:pPr>
              <w:ind w:left="-134" w:leftChars="-64" w:right="-105" w:rightChars="-50"/>
              <w:jc w:val="center"/>
              <w:rPr>
                <w:b/>
              </w:rPr>
            </w:pPr>
          </w:p>
        </w:tc>
        <w:tc>
          <w:tcPr>
            <w:tcW w:w="6698" w:type="dxa"/>
            <w:vAlign w:val="center"/>
          </w:tcPr>
          <w:p>
            <w:pPr>
              <w:jc w:val="left"/>
              <w:rPr>
                <w:rFonts w:ascii="宋体" w:hAnsi="宋体" w:eastAsia="宋体" w:cs="宋体"/>
              </w:rPr>
            </w:pPr>
            <w:r>
              <w:rPr>
                <w:rFonts w:hint="eastAsia" w:ascii="宋体" w:hAnsi="宋体" w:eastAsia="宋体" w:cs="宋体"/>
                <w:szCs w:val="21"/>
              </w:rPr>
              <w:t>响应人获得有效期内的中国环境标志产品认证证书，且认证单元包含人造板类家具、钢木家具，提供得</w:t>
            </w:r>
            <w:r>
              <w:rPr>
                <w:rFonts w:ascii="宋体" w:hAnsi="宋体" w:eastAsia="宋体" w:cs="宋体"/>
                <w:szCs w:val="21"/>
              </w:rPr>
              <w:t>2</w:t>
            </w:r>
            <w:r>
              <w:rPr>
                <w:rFonts w:hint="eastAsia" w:ascii="宋体" w:hAnsi="宋体" w:eastAsia="宋体" w:cs="宋体"/>
                <w:szCs w:val="21"/>
              </w:rPr>
              <w:t>分。</w:t>
            </w:r>
          </w:p>
          <w:p>
            <w:pPr>
              <w:jc w:val="left"/>
              <w:rPr>
                <w:rFonts w:ascii="宋体" w:hAnsi="宋体" w:eastAsia="宋体" w:cs="宋体"/>
              </w:rPr>
            </w:pPr>
            <w:r>
              <w:rPr>
                <w:rFonts w:hint="eastAsia" w:ascii="宋体" w:hAnsi="宋体" w:eastAsia="宋体" w:cs="宋体"/>
                <w:szCs w:val="21"/>
              </w:rPr>
              <w:t>（提供相应证明材料复印件和CNCA官方网站</w:t>
            </w:r>
            <w:r>
              <w:rPr>
                <w:rFonts w:hint="eastAsia" w:ascii="宋体" w:hAnsi="宋体" w:eastAsia="宋体" w:cs="宋体"/>
                <w:bCs/>
                <w:szCs w:val="21"/>
              </w:rPr>
              <w:t>&lt;</w:t>
            </w:r>
            <w:r>
              <w:rPr>
                <w:rFonts w:hint="eastAsia" w:ascii="宋体" w:hAnsi="宋体" w:eastAsia="宋体" w:cs="宋体"/>
                <w:szCs w:val="21"/>
              </w:rPr>
              <w:t>www.cnca.gov.cn</w:t>
            </w:r>
            <w:r>
              <w:rPr>
                <w:rFonts w:hint="eastAsia" w:ascii="宋体" w:hAnsi="宋体" w:eastAsia="宋体" w:cs="宋体"/>
                <w:bCs/>
                <w:szCs w:val="21"/>
              </w:rPr>
              <w:t>&gt;</w:t>
            </w:r>
            <w:r>
              <w:rPr>
                <w:rFonts w:hint="eastAsia" w:ascii="宋体" w:hAnsi="宋体" w:eastAsia="宋体" w:cs="宋体"/>
                <w:szCs w:val="21"/>
              </w:rPr>
              <w:t>的查询截图，证书原件备查）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51" w:hRule="atLeast"/>
          <w:jc w:val="center"/>
        </w:trPr>
        <w:tc>
          <w:tcPr>
            <w:tcW w:w="477" w:type="dxa"/>
            <w:vMerge w:val="continue"/>
            <w:vAlign w:val="center"/>
          </w:tcPr>
          <w:p>
            <w:pPr>
              <w:jc w:val="center"/>
            </w:pPr>
          </w:p>
        </w:tc>
        <w:tc>
          <w:tcPr>
            <w:tcW w:w="1799" w:type="dxa"/>
            <w:vMerge w:val="continue"/>
            <w:vAlign w:val="center"/>
          </w:tcPr>
          <w:p>
            <w:pPr>
              <w:jc w:val="left"/>
              <w:rPr>
                <w:rFonts w:hAnsi="宋体"/>
              </w:rPr>
            </w:pPr>
          </w:p>
        </w:tc>
        <w:tc>
          <w:tcPr>
            <w:tcW w:w="844" w:type="dxa"/>
            <w:vMerge w:val="continue"/>
            <w:vAlign w:val="center"/>
          </w:tcPr>
          <w:p>
            <w:pPr>
              <w:ind w:left="-134" w:leftChars="-64" w:right="-105" w:rightChars="-50"/>
              <w:jc w:val="center"/>
              <w:rPr>
                <w:b/>
              </w:rPr>
            </w:pPr>
          </w:p>
        </w:tc>
        <w:tc>
          <w:tcPr>
            <w:tcW w:w="6698" w:type="dxa"/>
            <w:vAlign w:val="center"/>
          </w:tcPr>
          <w:p>
            <w:pPr>
              <w:jc w:val="left"/>
              <w:rPr>
                <w:rFonts w:ascii="宋体" w:hAnsi="宋体" w:eastAsia="宋体" w:cs="宋体"/>
              </w:rPr>
            </w:pPr>
            <w:r>
              <w:rPr>
                <w:rFonts w:hint="eastAsia" w:ascii="宋体" w:hAnsi="宋体" w:eastAsia="宋体" w:cs="宋体"/>
                <w:szCs w:val="21"/>
              </w:rPr>
              <w:t>响应人获得有效期内的AAAA级标准化等级认证证书，认证内容须包含办公家具、医院家具、实木家具、人造板类家具、钢木家具、金属家具、软体家具的销售所设计的标准化管理活动，提供得</w:t>
            </w:r>
            <w:r>
              <w:rPr>
                <w:rFonts w:ascii="宋体" w:hAnsi="宋体" w:eastAsia="宋体" w:cs="宋体"/>
                <w:szCs w:val="21"/>
              </w:rPr>
              <w:t>2</w:t>
            </w:r>
            <w:r>
              <w:rPr>
                <w:rFonts w:hint="eastAsia" w:ascii="宋体" w:hAnsi="宋体" w:eastAsia="宋体" w:cs="宋体"/>
                <w:szCs w:val="21"/>
              </w:rPr>
              <w:t>分。</w:t>
            </w:r>
          </w:p>
          <w:p>
            <w:pPr>
              <w:jc w:val="left"/>
              <w:rPr>
                <w:rFonts w:ascii="宋体" w:hAnsi="宋体" w:eastAsia="宋体" w:cs="宋体"/>
              </w:rPr>
            </w:pPr>
            <w:r>
              <w:rPr>
                <w:rFonts w:hint="eastAsia" w:ascii="宋体" w:hAnsi="宋体" w:eastAsia="宋体" w:cs="宋体"/>
                <w:szCs w:val="21"/>
              </w:rPr>
              <w:t>（提供相应证明材料复印件和CNCA官方网站</w:t>
            </w:r>
            <w:r>
              <w:rPr>
                <w:rFonts w:hint="eastAsia" w:ascii="宋体" w:hAnsi="宋体" w:eastAsia="宋体" w:cs="宋体"/>
                <w:bCs/>
                <w:szCs w:val="21"/>
              </w:rPr>
              <w:t>&lt;</w:t>
            </w:r>
            <w:r>
              <w:rPr>
                <w:rFonts w:hint="eastAsia" w:ascii="宋体" w:hAnsi="宋体" w:eastAsia="宋体" w:cs="宋体"/>
                <w:szCs w:val="21"/>
              </w:rPr>
              <w:t>www.cnca.gov.cn</w:t>
            </w:r>
            <w:r>
              <w:rPr>
                <w:rFonts w:hint="eastAsia" w:ascii="宋体" w:hAnsi="宋体" w:eastAsia="宋体" w:cs="宋体"/>
                <w:bCs/>
                <w:szCs w:val="21"/>
              </w:rPr>
              <w:t>&gt;</w:t>
            </w:r>
            <w:r>
              <w:rPr>
                <w:rFonts w:hint="eastAsia" w:ascii="宋体" w:hAnsi="宋体" w:eastAsia="宋体" w:cs="宋体"/>
                <w:szCs w:val="21"/>
              </w:rPr>
              <w:t>的查询截图，证书原件备查）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6" w:hRule="atLeast"/>
          <w:jc w:val="center"/>
        </w:trPr>
        <w:tc>
          <w:tcPr>
            <w:tcW w:w="477" w:type="dxa"/>
            <w:vMerge w:val="continue"/>
            <w:vAlign w:val="center"/>
          </w:tcPr>
          <w:p>
            <w:pPr>
              <w:jc w:val="center"/>
            </w:pPr>
          </w:p>
        </w:tc>
        <w:tc>
          <w:tcPr>
            <w:tcW w:w="1799" w:type="dxa"/>
            <w:vMerge w:val="continue"/>
            <w:vAlign w:val="center"/>
          </w:tcPr>
          <w:p>
            <w:pPr>
              <w:jc w:val="left"/>
              <w:rPr>
                <w:rFonts w:hAnsi="宋体"/>
              </w:rPr>
            </w:pPr>
          </w:p>
        </w:tc>
        <w:tc>
          <w:tcPr>
            <w:tcW w:w="844" w:type="dxa"/>
            <w:vMerge w:val="continue"/>
            <w:vAlign w:val="center"/>
          </w:tcPr>
          <w:p>
            <w:pPr>
              <w:ind w:left="-134" w:leftChars="-64" w:right="-105" w:rightChars="-50"/>
              <w:jc w:val="center"/>
              <w:rPr>
                <w:b/>
              </w:rPr>
            </w:pPr>
          </w:p>
        </w:tc>
        <w:tc>
          <w:tcPr>
            <w:tcW w:w="6698" w:type="dxa"/>
            <w:vAlign w:val="center"/>
          </w:tcPr>
          <w:p>
            <w:pPr>
              <w:jc w:val="left"/>
              <w:rPr>
                <w:rFonts w:ascii="宋体" w:hAnsi="宋体" w:eastAsia="宋体" w:cs="宋体"/>
              </w:rPr>
            </w:pPr>
            <w:r>
              <w:rPr>
                <w:rFonts w:hint="eastAsia" w:ascii="宋体" w:hAnsi="宋体" w:eastAsia="宋体" w:cs="宋体"/>
                <w:szCs w:val="21"/>
              </w:rPr>
              <w:t>响应人获得有效期内的五星级售后服务认证证书，认证内容须包含办公家具、医院家具、实木家具、人造板类家具、钢木家具、金属家具、软体家具的配送安装、电话报修、维修保养、投诉处理等售后服务，提供得</w:t>
            </w:r>
            <w:r>
              <w:rPr>
                <w:rFonts w:ascii="宋体" w:hAnsi="宋体" w:eastAsia="宋体" w:cs="宋体"/>
                <w:szCs w:val="21"/>
              </w:rPr>
              <w:t>2</w:t>
            </w:r>
            <w:r>
              <w:rPr>
                <w:rFonts w:hint="eastAsia" w:ascii="宋体" w:hAnsi="宋体" w:eastAsia="宋体" w:cs="宋体"/>
                <w:szCs w:val="21"/>
              </w:rPr>
              <w:t>分。</w:t>
            </w:r>
          </w:p>
          <w:p>
            <w:pPr>
              <w:jc w:val="left"/>
              <w:rPr>
                <w:rFonts w:ascii="宋体" w:hAnsi="宋体" w:eastAsia="宋体" w:cs="宋体"/>
                <w:szCs w:val="21"/>
              </w:rPr>
            </w:pPr>
            <w:r>
              <w:rPr>
                <w:rFonts w:hint="eastAsia" w:ascii="宋体" w:hAnsi="宋体" w:eastAsia="宋体" w:cs="宋体"/>
                <w:szCs w:val="21"/>
              </w:rPr>
              <w:t>（提供相应证明材料复印件和CNCA官方网站</w:t>
            </w:r>
            <w:r>
              <w:rPr>
                <w:rFonts w:hint="eastAsia" w:ascii="宋体" w:hAnsi="宋体" w:eastAsia="宋体" w:cs="宋体"/>
                <w:bCs/>
                <w:szCs w:val="21"/>
              </w:rPr>
              <w:t>&lt;</w:t>
            </w:r>
            <w:r>
              <w:rPr>
                <w:rFonts w:hint="eastAsia" w:ascii="宋体" w:hAnsi="宋体" w:eastAsia="宋体" w:cs="宋体"/>
                <w:szCs w:val="21"/>
              </w:rPr>
              <w:t>www.cnca.gov.cn</w:t>
            </w:r>
            <w:r>
              <w:rPr>
                <w:rFonts w:hint="eastAsia" w:ascii="宋体" w:hAnsi="宋体" w:eastAsia="宋体" w:cs="宋体"/>
                <w:bCs/>
                <w:szCs w:val="21"/>
              </w:rPr>
              <w:t>&gt;</w:t>
            </w:r>
            <w:r>
              <w:rPr>
                <w:rFonts w:hint="eastAsia" w:ascii="宋体" w:hAnsi="宋体" w:eastAsia="宋体" w:cs="宋体"/>
                <w:szCs w:val="21"/>
              </w:rPr>
              <w:t>的查询截图，证书原件备查）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6" w:hRule="atLeast"/>
          <w:jc w:val="center"/>
        </w:trPr>
        <w:tc>
          <w:tcPr>
            <w:tcW w:w="477" w:type="dxa"/>
            <w:vMerge w:val="continue"/>
            <w:vAlign w:val="center"/>
          </w:tcPr>
          <w:p>
            <w:pPr>
              <w:jc w:val="center"/>
            </w:pPr>
          </w:p>
        </w:tc>
        <w:tc>
          <w:tcPr>
            <w:tcW w:w="1799" w:type="dxa"/>
            <w:vMerge w:val="continue"/>
            <w:vAlign w:val="center"/>
          </w:tcPr>
          <w:p>
            <w:pPr>
              <w:jc w:val="left"/>
              <w:rPr>
                <w:rFonts w:hAnsi="宋体"/>
              </w:rPr>
            </w:pPr>
          </w:p>
        </w:tc>
        <w:tc>
          <w:tcPr>
            <w:tcW w:w="844" w:type="dxa"/>
            <w:vMerge w:val="continue"/>
            <w:vAlign w:val="center"/>
          </w:tcPr>
          <w:p>
            <w:pPr>
              <w:ind w:left="-134" w:leftChars="-64" w:right="-105" w:rightChars="-50"/>
              <w:jc w:val="center"/>
              <w:rPr>
                <w:b/>
              </w:rPr>
            </w:pPr>
          </w:p>
        </w:tc>
        <w:tc>
          <w:tcPr>
            <w:tcW w:w="6698" w:type="dxa"/>
            <w:vAlign w:val="center"/>
          </w:tcPr>
          <w:p>
            <w:pPr>
              <w:jc w:val="left"/>
              <w:rPr>
                <w:rFonts w:ascii="宋体" w:hAnsi="宋体" w:eastAsia="宋体" w:cs="宋体"/>
              </w:rPr>
            </w:pPr>
            <w:r>
              <w:rPr>
                <w:rFonts w:hint="eastAsia" w:ascii="宋体" w:hAnsi="宋体" w:eastAsia="宋体" w:cs="宋体"/>
                <w:szCs w:val="21"/>
              </w:rPr>
              <w:t>响应人获得有效期内的五星级品牌认证证书，且认证覆盖的业务范围包含办公家具、医院家具、实木家具、人造板类家具、钢木家具、金属家具、软体家具，提供得2分。</w:t>
            </w:r>
          </w:p>
          <w:p>
            <w:pPr>
              <w:jc w:val="left"/>
              <w:rPr>
                <w:rFonts w:ascii="宋体" w:hAnsi="宋体" w:eastAsia="宋体" w:cs="宋体"/>
              </w:rPr>
            </w:pPr>
            <w:r>
              <w:rPr>
                <w:rFonts w:hint="eastAsia" w:ascii="宋体" w:hAnsi="宋体" w:eastAsia="宋体" w:cs="宋体"/>
                <w:szCs w:val="21"/>
              </w:rPr>
              <w:t>（提供相应证明材料复印件和CNCA官方网站</w:t>
            </w:r>
            <w:r>
              <w:rPr>
                <w:rFonts w:hint="eastAsia" w:ascii="宋体" w:hAnsi="宋体" w:eastAsia="宋体" w:cs="宋体"/>
                <w:bCs/>
                <w:szCs w:val="21"/>
              </w:rPr>
              <w:t>&lt;</w:t>
            </w:r>
            <w:r>
              <w:rPr>
                <w:rFonts w:hint="eastAsia" w:ascii="宋体" w:hAnsi="宋体" w:eastAsia="宋体" w:cs="宋体"/>
                <w:szCs w:val="21"/>
              </w:rPr>
              <w:t>www.cnca.gov.cn</w:t>
            </w:r>
            <w:r>
              <w:rPr>
                <w:rFonts w:hint="eastAsia" w:ascii="宋体" w:hAnsi="宋体" w:eastAsia="宋体" w:cs="宋体"/>
                <w:bCs/>
                <w:szCs w:val="21"/>
              </w:rPr>
              <w:t>&gt;</w:t>
            </w:r>
            <w:r>
              <w:rPr>
                <w:rFonts w:hint="eastAsia" w:ascii="宋体" w:hAnsi="宋体" w:eastAsia="宋体" w:cs="宋体"/>
                <w:szCs w:val="21"/>
              </w:rPr>
              <w:t>的查询截图，证书原件备查）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51" w:hRule="atLeast"/>
          <w:jc w:val="center"/>
        </w:trPr>
        <w:tc>
          <w:tcPr>
            <w:tcW w:w="477" w:type="dxa"/>
            <w:vMerge w:val="restart"/>
            <w:vAlign w:val="center"/>
          </w:tcPr>
          <w:p>
            <w:pPr>
              <w:jc w:val="center"/>
            </w:pPr>
            <w:r>
              <w:rPr>
                <w:rFonts w:hint="eastAsia"/>
                <w:szCs w:val="21"/>
              </w:rPr>
              <w:t>2</w:t>
            </w:r>
          </w:p>
        </w:tc>
        <w:tc>
          <w:tcPr>
            <w:tcW w:w="1799" w:type="dxa"/>
            <w:vMerge w:val="restart"/>
            <w:vAlign w:val="center"/>
          </w:tcPr>
          <w:p>
            <w:pPr>
              <w:jc w:val="left"/>
              <w:rPr>
                <w:rFonts w:hAnsi="宋体"/>
              </w:rPr>
            </w:pPr>
            <w:r>
              <w:rPr>
                <w:rFonts w:hint="eastAsia" w:hAnsi="宋体"/>
                <w:szCs w:val="21"/>
              </w:rPr>
              <w:t>响应人信誉情况</w:t>
            </w:r>
          </w:p>
        </w:tc>
        <w:tc>
          <w:tcPr>
            <w:tcW w:w="844" w:type="dxa"/>
            <w:vMerge w:val="restart"/>
            <w:vAlign w:val="center"/>
          </w:tcPr>
          <w:p>
            <w:pPr>
              <w:ind w:left="-134" w:leftChars="-64" w:right="-105" w:rightChars="-50"/>
              <w:jc w:val="center"/>
              <w:rPr>
                <w:b/>
              </w:rPr>
            </w:pPr>
            <w:r>
              <w:rPr>
                <w:b/>
                <w:szCs w:val="21"/>
              </w:rPr>
              <w:t>6</w:t>
            </w:r>
          </w:p>
        </w:tc>
        <w:tc>
          <w:tcPr>
            <w:tcW w:w="6698" w:type="dxa"/>
            <w:vAlign w:val="center"/>
          </w:tcPr>
          <w:p>
            <w:pPr>
              <w:jc w:val="left"/>
              <w:rPr>
                <w:rFonts w:ascii="宋体" w:hAnsi="宋体" w:eastAsia="宋体" w:cs="宋体"/>
                <w:szCs w:val="21"/>
              </w:rPr>
            </w:pPr>
            <w:r>
              <w:rPr>
                <w:rFonts w:hint="eastAsia" w:ascii="宋体" w:hAnsi="宋体" w:eastAsia="宋体" w:cs="宋体"/>
                <w:szCs w:val="21"/>
              </w:rPr>
              <w:t>响应人获得有效期内的AAA企业信用等级认证证书、企业资信等级证书、诚信供应商企业证书、诚信经营示范单位证书、质量服务诚信企业证书，全部具备得</w:t>
            </w:r>
            <w:r>
              <w:rPr>
                <w:rFonts w:ascii="宋体" w:hAnsi="宋体" w:eastAsia="宋体" w:cs="宋体"/>
                <w:szCs w:val="21"/>
              </w:rPr>
              <w:t>3</w:t>
            </w:r>
            <w:r>
              <w:rPr>
                <w:rFonts w:hint="eastAsia" w:ascii="宋体" w:hAnsi="宋体" w:eastAsia="宋体" w:cs="宋体"/>
                <w:szCs w:val="21"/>
              </w:rPr>
              <w:t>分，其他情况不得分。</w:t>
            </w:r>
          </w:p>
          <w:p>
            <w:pPr>
              <w:jc w:val="left"/>
              <w:rPr>
                <w:rFonts w:ascii="宋体" w:hAnsi="宋体" w:eastAsia="宋体" w:cs="宋体"/>
              </w:rPr>
            </w:pPr>
            <w:r>
              <w:rPr>
                <w:rFonts w:hint="eastAsia" w:ascii="宋体" w:hAnsi="宋体" w:eastAsia="宋体" w:cs="宋体"/>
                <w:szCs w:val="21"/>
              </w:rPr>
              <w:t>（提供相应证明材料复印件和CNCA官方网站</w:t>
            </w:r>
            <w:r>
              <w:rPr>
                <w:rFonts w:hint="eastAsia" w:ascii="宋体" w:hAnsi="宋体" w:eastAsia="宋体" w:cs="宋体"/>
                <w:bCs/>
                <w:szCs w:val="21"/>
              </w:rPr>
              <w:t>&lt;</w:t>
            </w:r>
            <w:r>
              <w:rPr>
                <w:rFonts w:hint="eastAsia" w:ascii="宋体" w:hAnsi="宋体" w:eastAsia="宋体" w:cs="宋体"/>
                <w:szCs w:val="21"/>
              </w:rPr>
              <w:t>www.cnca.gov.cn</w:t>
            </w:r>
            <w:r>
              <w:rPr>
                <w:rFonts w:hint="eastAsia" w:ascii="宋体" w:hAnsi="宋体" w:eastAsia="宋体" w:cs="宋体"/>
                <w:bCs/>
                <w:szCs w:val="21"/>
              </w:rPr>
              <w:t>&gt;</w:t>
            </w:r>
            <w:r>
              <w:rPr>
                <w:rFonts w:hint="eastAsia" w:ascii="宋体" w:hAnsi="宋体" w:eastAsia="宋体" w:cs="宋体"/>
                <w:szCs w:val="21"/>
              </w:rPr>
              <w:t>的查询截图，证书原件备查）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51" w:hRule="atLeast"/>
          <w:jc w:val="center"/>
        </w:trPr>
        <w:tc>
          <w:tcPr>
            <w:tcW w:w="477" w:type="dxa"/>
            <w:vMerge w:val="continue"/>
            <w:vAlign w:val="center"/>
          </w:tcPr>
          <w:p>
            <w:pPr>
              <w:jc w:val="center"/>
              <w:rPr>
                <w:szCs w:val="21"/>
              </w:rPr>
            </w:pPr>
          </w:p>
        </w:tc>
        <w:tc>
          <w:tcPr>
            <w:tcW w:w="1799" w:type="dxa"/>
            <w:vMerge w:val="continue"/>
            <w:vAlign w:val="center"/>
          </w:tcPr>
          <w:p>
            <w:pPr>
              <w:jc w:val="left"/>
              <w:rPr>
                <w:rFonts w:hAnsi="宋体"/>
                <w:szCs w:val="21"/>
              </w:rPr>
            </w:pPr>
          </w:p>
        </w:tc>
        <w:tc>
          <w:tcPr>
            <w:tcW w:w="844" w:type="dxa"/>
            <w:vMerge w:val="continue"/>
            <w:vAlign w:val="center"/>
          </w:tcPr>
          <w:p>
            <w:pPr>
              <w:ind w:left="-134" w:leftChars="-64" w:right="-105" w:rightChars="-50"/>
              <w:jc w:val="center"/>
              <w:rPr>
                <w:b/>
                <w:szCs w:val="21"/>
              </w:rPr>
            </w:pPr>
          </w:p>
        </w:tc>
        <w:tc>
          <w:tcPr>
            <w:tcW w:w="6698" w:type="dxa"/>
            <w:vAlign w:val="center"/>
          </w:tcPr>
          <w:p>
            <w:pPr>
              <w:jc w:val="left"/>
              <w:rPr>
                <w:rFonts w:ascii="宋体" w:hAnsi="宋体" w:eastAsia="宋体" w:cs="宋体"/>
                <w:szCs w:val="21"/>
              </w:rPr>
            </w:pPr>
            <w:r>
              <w:rPr>
                <w:rFonts w:hint="eastAsia" w:ascii="宋体" w:hAnsi="宋体" w:eastAsia="宋体" w:cs="宋体"/>
                <w:szCs w:val="21"/>
              </w:rPr>
              <w:t>响应人获得有效期内的重服务守信用证书、重合同守信用证书、重质量守信用证书，全部具备得</w:t>
            </w:r>
            <w:r>
              <w:rPr>
                <w:rFonts w:ascii="宋体" w:hAnsi="宋体" w:eastAsia="宋体" w:cs="宋体"/>
                <w:szCs w:val="21"/>
              </w:rPr>
              <w:t>3</w:t>
            </w:r>
            <w:r>
              <w:rPr>
                <w:rFonts w:hint="eastAsia" w:ascii="宋体" w:hAnsi="宋体" w:eastAsia="宋体" w:cs="宋体"/>
                <w:szCs w:val="21"/>
              </w:rPr>
              <w:t>分，其他情况不得分。</w:t>
            </w:r>
          </w:p>
          <w:p>
            <w:pPr>
              <w:jc w:val="left"/>
              <w:rPr>
                <w:rFonts w:ascii="宋体" w:hAnsi="宋体" w:eastAsia="宋体" w:cs="宋体"/>
                <w:szCs w:val="21"/>
              </w:rPr>
            </w:pPr>
            <w:r>
              <w:rPr>
                <w:rFonts w:hint="eastAsia" w:ascii="宋体" w:hAnsi="宋体" w:eastAsia="宋体" w:cs="宋体"/>
                <w:szCs w:val="21"/>
              </w:rPr>
              <w:t>（提供相应证明材料复印件和CNCA官方网站</w:t>
            </w:r>
            <w:r>
              <w:rPr>
                <w:rFonts w:hint="eastAsia" w:ascii="宋体" w:hAnsi="宋体" w:eastAsia="宋体" w:cs="宋体"/>
                <w:bCs/>
                <w:szCs w:val="21"/>
              </w:rPr>
              <w:t>&lt;</w:t>
            </w:r>
            <w:r>
              <w:rPr>
                <w:rFonts w:hint="eastAsia" w:ascii="宋体" w:hAnsi="宋体" w:eastAsia="宋体" w:cs="宋体"/>
                <w:szCs w:val="21"/>
              </w:rPr>
              <w:t>www.cnca.gov.cn</w:t>
            </w:r>
            <w:r>
              <w:rPr>
                <w:rFonts w:hint="eastAsia" w:ascii="宋体" w:hAnsi="宋体" w:eastAsia="宋体" w:cs="宋体"/>
                <w:bCs/>
                <w:szCs w:val="21"/>
              </w:rPr>
              <w:t>&gt;</w:t>
            </w:r>
            <w:r>
              <w:rPr>
                <w:rFonts w:hint="eastAsia" w:ascii="宋体" w:hAnsi="宋体" w:eastAsia="宋体" w:cs="宋体"/>
                <w:szCs w:val="21"/>
              </w:rPr>
              <w:t>的查询截图，证书原件备查）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477" w:type="dxa"/>
            <w:vAlign w:val="center"/>
          </w:tcPr>
          <w:p>
            <w:pPr>
              <w:jc w:val="center"/>
            </w:pPr>
            <w:r>
              <w:rPr>
                <w:rFonts w:hint="eastAsia"/>
                <w:szCs w:val="21"/>
              </w:rPr>
              <w:t>3</w:t>
            </w:r>
          </w:p>
        </w:tc>
        <w:tc>
          <w:tcPr>
            <w:tcW w:w="1799" w:type="dxa"/>
            <w:vAlign w:val="center"/>
          </w:tcPr>
          <w:p>
            <w:pPr>
              <w:jc w:val="left"/>
            </w:pPr>
            <w:r>
              <w:rPr>
                <w:rFonts w:hAnsi="宋体"/>
                <w:szCs w:val="21"/>
              </w:rPr>
              <w:t>同类</w:t>
            </w:r>
            <w:r>
              <w:rPr>
                <w:rFonts w:hint="eastAsia" w:hAnsi="宋体"/>
                <w:szCs w:val="21"/>
              </w:rPr>
              <w:t>项目</w:t>
            </w:r>
            <w:r>
              <w:rPr>
                <w:rFonts w:hAnsi="宋体"/>
                <w:szCs w:val="21"/>
              </w:rPr>
              <w:t>业绩</w:t>
            </w:r>
          </w:p>
        </w:tc>
        <w:tc>
          <w:tcPr>
            <w:tcW w:w="844" w:type="dxa"/>
            <w:vAlign w:val="center"/>
          </w:tcPr>
          <w:p>
            <w:pPr>
              <w:ind w:left="-134" w:leftChars="-64" w:right="-105" w:rightChars="-50"/>
              <w:jc w:val="center"/>
              <w:rPr>
                <w:b/>
              </w:rPr>
            </w:pPr>
            <w:r>
              <w:rPr>
                <w:b/>
                <w:szCs w:val="21"/>
              </w:rPr>
              <w:t>10</w:t>
            </w:r>
          </w:p>
        </w:tc>
        <w:tc>
          <w:tcPr>
            <w:tcW w:w="6698" w:type="dxa"/>
            <w:vAlign w:val="center"/>
          </w:tcPr>
          <w:p>
            <w:pPr>
              <w:widowControl/>
              <w:jc w:val="left"/>
              <w:rPr>
                <w:rFonts w:ascii="宋体" w:hAnsi="宋体" w:eastAsia="宋体" w:cs="宋体"/>
                <w:kern w:val="0"/>
              </w:rPr>
            </w:pPr>
            <w:r>
              <w:rPr>
                <w:rFonts w:hint="eastAsia" w:ascii="宋体" w:hAnsi="宋体" w:eastAsia="宋体" w:cs="宋体"/>
                <w:kern w:val="0"/>
                <w:szCs w:val="21"/>
              </w:rPr>
              <w:t>提供201</w:t>
            </w:r>
            <w:r>
              <w:rPr>
                <w:rFonts w:ascii="宋体" w:hAnsi="宋体" w:eastAsia="宋体" w:cs="宋体"/>
                <w:kern w:val="0"/>
                <w:szCs w:val="21"/>
              </w:rPr>
              <w:t>9</w:t>
            </w:r>
            <w:r>
              <w:rPr>
                <w:rFonts w:hint="eastAsia" w:ascii="宋体" w:hAnsi="宋体" w:eastAsia="宋体" w:cs="宋体"/>
                <w:kern w:val="0"/>
                <w:szCs w:val="21"/>
              </w:rPr>
              <w:t>年1月1日至今(以合同签订时间为准)以响应人名义独立完成的同类家具项目业绩，每提供一项得</w:t>
            </w:r>
            <w:r>
              <w:rPr>
                <w:rFonts w:ascii="宋体" w:hAnsi="宋体" w:eastAsia="宋体" w:cs="宋体"/>
                <w:kern w:val="0"/>
                <w:szCs w:val="21"/>
              </w:rPr>
              <w:t>2</w:t>
            </w:r>
            <w:r>
              <w:rPr>
                <w:rFonts w:hint="eastAsia" w:ascii="宋体" w:hAnsi="宋体" w:eastAsia="宋体" w:cs="宋体"/>
                <w:kern w:val="0"/>
                <w:szCs w:val="21"/>
              </w:rPr>
              <w:t>分，最高得</w:t>
            </w:r>
            <w:r>
              <w:rPr>
                <w:rFonts w:ascii="宋体" w:hAnsi="宋体" w:eastAsia="宋体" w:cs="宋体"/>
                <w:kern w:val="0"/>
                <w:szCs w:val="21"/>
              </w:rPr>
              <w:t>10</w:t>
            </w:r>
            <w:r>
              <w:rPr>
                <w:rFonts w:hint="eastAsia" w:ascii="宋体" w:hAnsi="宋体" w:eastAsia="宋体" w:cs="宋体"/>
                <w:kern w:val="0"/>
                <w:szCs w:val="21"/>
              </w:rPr>
              <w:t>分。</w:t>
            </w:r>
          </w:p>
          <w:p>
            <w:pPr>
              <w:rPr>
                <w:rFonts w:ascii="宋体" w:hAnsi="宋体" w:eastAsia="宋体" w:cs="宋体"/>
              </w:rPr>
            </w:pPr>
            <w:r>
              <w:rPr>
                <w:rFonts w:hint="eastAsia" w:ascii="宋体" w:hAnsi="宋体" w:eastAsia="宋体" w:cs="宋体"/>
                <w:szCs w:val="21"/>
              </w:rPr>
              <w:t>（</w:t>
            </w:r>
            <w:r>
              <w:rPr>
                <w:rFonts w:hint="eastAsia" w:ascii="宋体" w:hAnsi="宋体" w:eastAsia="宋体" w:cs="宋体"/>
                <w:kern w:val="0"/>
                <w:szCs w:val="21"/>
              </w:rPr>
              <w:t>需提供项目合同业绩证明复印件并加盖响应人公章，</w:t>
            </w:r>
            <w:r>
              <w:rPr>
                <w:rFonts w:hint="eastAsia" w:ascii="宋体" w:hAnsi="宋体" w:eastAsia="宋体" w:cstheme="minorEastAsia"/>
                <w:szCs w:val="21"/>
              </w:rPr>
              <w:t>不提供不得分</w:t>
            </w:r>
            <w:r>
              <w:rPr>
                <w:rFonts w:hint="eastAsia" w:ascii="宋体" w:hAnsi="宋体" w:eastAsia="宋体" w:cs="宋体"/>
                <w:szCs w:val="21"/>
              </w:rPr>
              <w:t>）</w:t>
            </w:r>
          </w:p>
        </w:tc>
      </w:tr>
    </w:tbl>
    <w:p>
      <w:pPr>
        <w:spacing w:line="360" w:lineRule="auto"/>
        <w:rPr>
          <w:rFonts w:ascii="宋体" w:hAnsi="宋体" w:eastAsia="宋体" w:cs="仿宋_GB2312"/>
          <w:sz w:val="28"/>
          <w:szCs w:val="28"/>
        </w:rPr>
      </w:pPr>
      <w:r>
        <w:rPr>
          <w:rFonts w:hint="eastAsia" w:ascii="宋体" w:hAnsi="宋体" w:eastAsia="宋体" w:cs="仿宋_GB2312"/>
          <w:sz w:val="28"/>
          <w:szCs w:val="28"/>
        </w:rPr>
        <w:t>③价格评分（</w:t>
      </w:r>
      <w:r>
        <w:rPr>
          <w:rFonts w:ascii="宋体" w:hAnsi="宋体" w:eastAsia="宋体" w:cs="仿宋_GB2312"/>
          <w:sz w:val="28"/>
          <w:szCs w:val="28"/>
        </w:rPr>
        <w:t>30</w:t>
      </w:r>
      <w:r>
        <w:rPr>
          <w:rFonts w:hint="eastAsia" w:ascii="宋体" w:hAnsi="宋体" w:eastAsia="宋体" w:cs="仿宋_GB2312"/>
          <w:sz w:val="28"/>
          <w:szCs w:val="28"/>
        </w:rPr>
        <w:t>分）</w:t>
      </w:r>
    </w:p>
    <w:tbl>
      <w:tblPr>
        <w:tblStyle w:val="8"/>
        <w:tblW w:w="97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3"/>
        <w:gridCol w:w="851"/>
        <w:gridCol w:w="6"/>
        <w:gridCol w:w="6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blHeader/>
          <w:jc w:val="center"/>
        </w:trPr>
        <w:tc>
          <w:tcPr>
            <w:tcW w:w="2263" w:type="dxa"/>
            <w:shd w:val="clear" w:color="auto" w:fill="F3F3F3"/>
            <w:vAlign w:val="center"/>
          </w:tcPr>
          <w:p>
            <w:pPr>
              <w:jc w:val="center"/>
              <w:rPr>
                <w:b/>
              </w:rPr>
            </w:pPr>
            <w:r>
              <w:rPr>
                <w:rFonts w:hint="eastAsia"/>
                <w:b/>
                <w:szCs w:val="21"/>
              </w:rPr>
              <w:t>价格评审项目</w:t>
            </w:r>
          </w:p>
        </w:tc>
        <w:tc>
          <w:tcPr>
            <w:tcW w:w="857" w:type="dxa"/>
            <w:gridSpan w:val="2"/>
            <w:shd w:val="clear" w:color="auto" w:fill="F3F3F3"/>
            <w:vAlign w:val="center"/>
          </w:tcPr>
          <w:p>
            <w:pPr>
              <w:ind w:left="-8" w:leftChars="-4"/>
              <w:jc w:val="center"/>
              <w:rPr>
                <w:b/>
              </w:rPr>
            </w:pPr>
            <w:r>
              <w:rPr>
                <w:b/>
                <w:szCs w:val="21"/>
              </w:rPr>
              <w:t>分值</w:t>
            </w:r>
          </w:p>
        </w:tc>
        <w:tc>
          <w:tcPr>
            <w:tcW w:w="6656" w:type="dxa"/>
            <w:shd w:val="clear" w:color="auto" w:fill="F3F3F3"/>
            <w:vAlign w:val="center"/>
          </w:tcPr>
          <w:p>
            <w:pPr>
              <w:jc w:val="center"/>
              <w:rPr>
                <w:b/>
              </w:rPr>
            </w:pPr>
            <w:r>
              <w:rPr>
                <w:rFonts w:hint="eastAsia"/>
                <w:b/>
                <w:szCs w:val="21"/>
              </w:rPr>
              <w:t>评审内容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6" w:hRule="atLeast"/>
          <w:jc w:val="center"/>
        </w:trPr>
        <w:tc>
          <w:tcPr>
            <w:tcW w:w="2263" w:type="dxa"/>
            <w:vAlign w:val="center"/>
          </w:tcPr>
          <w:p>
            <w:pPr>
              <w:jc w:val="center"/>
            </w:pPr>
            <w:r>
              <w:rPr>
                <w:rFonts w:hint="eastAsia"/>
                <w:szCs w:val="21"/>
              </w:rPr>
              <w:t>价格</w:t>
            </w:r>
          </w:p>
        </w:tc>
        <w:tc>
          <w:tcPr>
            <w:tcW w:w="851" w:type="dxa"/>
            <w:vAlign w:val="center"/>
          </w:tcPr>
          <w:p>
            <w:pPr>
              <w:ind w:left="-134" w:leftChars="-64" w:right="-105" w:rightChars="-50"/>
              <w:jc w:val="center"/>
              <w:rPr>
                <w:b/>
              </w:rPr>
            </w:pPr>
            <w:r>
              <w:rPr>
                <w:b/>
                <w:szCs w:val="21"/>
              </w:rPr>
              <w:t>30</w:t>
            </w:r>
          </w:p>
        </w:tc>
        <w:tc>
          <w:tcPr>
            <w:tcW w:w="6662" w:type="dxa"/>
            <w:gridSpan w:val="2"/>
            <w:vAlign w:val="center"/>
          </w:tcPr>
          <w:p>
            <w:pPr>
              <w:jc w:val="left"/>
              <w:rPr>
                <w:rFonts w:ascii="宋体" w:hAnsi="宋体" w:eastAsia="宋体" w:cs="宋体"/>
                <w:szCs w:val="21"/>
              </w:rPr>
            </w:pPr>
            <w:r>
              <w:rPr>
                <w:rFonts w:hint="eastAsia" w:ascii="宋体" w:hAnsi="宋体" w:eastAsia="宋体" w:cs="宋体"/>
                <w:szCs w:val="21"/>
              </w:rPr>
              <w:t>价格分是以满足采购文件要求且响应价格最低的报价为评审基准价，其他响应人的价格分则按比例算出。</w:t>
            </w:r>
          </w:p>
          <w:p>
            <w:pPr>
              <w:jc w:val="left"/>
              <w:rPr>
                <w:rFonts w:ascii="宋体" w:hAnsi="宋体" w:cs="宋体"/>
              </w:rPr>
            </w:pPr>
            <w:r>
              <w:rPr>
                <w:rFonts w:hint="eastAsia" w:ascii="宋体" w:hAnsi="宋体" w:eastAsia="宋体" w:cs="宋体"/>
                <w:szCs w:val="21"/>
              </w:rPr>
              <w:t>价格分=（评审基准价/响应报价）*</w:t>
            </w:r>
            <w:r>
              <w:rPr>
                <w:rFonts w:ascii="宋体" w:hAnsi="宋体" w:eastAsia="宋体" w:cs="宋体"/>
                <w:szCs w:val="21"/>
              </w:rPr>
              <w:t>30</w:t>
            </w:r>
          </w:p>
        </w:tc>
      </w:tr>
    </w:tbl>
    <w:p>
      <w:pPr>
        <w:spacing w:line="540" w:lineRule="exact"/>
        <w:jc w:val="left"/>
        <w:rPr>
          <w:rFonts w:ascii="宋体" w:hAnsi="宋体" w:eastAsia="宋体"/>
          <w:sz w:val="28"/>
          <w:szCs w:val="28"/>
        </w:rPr>
      </w:pPr>
      <w:r>
        <w:rPr>
          <w:rFonts w:hint="eastAsia" w:ascii="宋体" w:hAnsi="宋体" w:eastAsia="宋体"/>
          <w:sz w:val="28"/>
          <w:szCs w:val="28"/>
        </w:rPr>
        <w:t>④综合比较与评价</w:t>
      </w:r>
    </w:p>
    <w:p>
      <w:pPr>
        <w:pStyle w:val="2"/>
        <w:ind w:firstLineChars="200"/>
        <w:rPr>
          <w:rFonts w:ascii="仿宋_GB2312" w:hAnsi="宋体" w:eastAsia="仿宋_GB2312"/>
          <w:szCs w:val="21"/>
        </w:rPr>
      </w:pPr>
      <w:r>
        <w:rPr>
          <w:rFonts w:hint="eastAsia" w:ascii="仿宋_GB2312" w:hAnsi="宋体" w:eastAsia="仿宋_GB2312"/>
          <w:szCs w:val="21"/>
        </w:rPr>
        <w:t xml:space="preserve">根据每个响应人在上述各评审阶段中的得分，采用下面公式算出每个响应人的综合得分： </w:t>
      </w:r>
    </w:p>
    <w:p>
      <w:pPr>
        <w:pStyle w:val="2"/>
        <w:ind w:firstLineChars="200"/>
        <w:rPr>
          <w:rFonts w:ascii="仿宋_GB2312" w:hAnsi="宋体" w:eastAsia="仿宋_GB2312"/>
          <w:szCs w:val="21"/>
        </w:rPr>
      </w:pPr>
      <w:r>
        <w:rPr>
          <w:rFonts w:hint="eastAsia" w:ascii="仿宋_GB2312" w:hAnsi="宋体" w:eastAsia="仿宋_GB2312"/>
          <w:szCs w:val="21"/>
        </w:rPr>
        <w:t>W＝[Cmin/C]×3</w:t>
      </w:r>
      <w:r>
        <w:rPr>
          <w:rFonts w:ascii="仿宋_GB2312" w:hAnsi="宋体" w:eastAsia="仿宋_GB2312"/>
          <w:szCs w:val="21"/>
        </w:rPr>
        <w:t>0</w:t>
      </w:r>
      <w:r>
        <w:rPr>
          <w:rFonts w:hint="eastAsia" w:ascii="仿宋_GB2312" w:hAnsi="宋体" w:eastAsia="仿宋_GB2312"/>
          <w:szCs w:val="21"/>
        </w:rPr>
        <w:t xml:space="preserve">＋ T ＋ M </w:t>
      </w:r>
    </w:p>
    <w:p>
      <w:pPr>
        <w:pStyle w:val="2"/>
        <w:ind w:firstLineChars="200"/>
        <w:rPr>
          <w:rFonts w:ascii="仿宋_GB2312" w:hAnsi="宋体" w:eastAsia="仿宋_GB2312"/>
          <w:szCs w:val="21"/>
        </w:rPr>
      </w:pPr>
      <w:r>
        <w:rPr>
          <w:rFonts w:hint="eastAsia" w:ascii="仿宋_GB2312" w:hAnsi="宋体" w:eastAsia="仿宋_GB2312"/>
          <w:szCs w:val="21"/>
        </w:rPr>
        <w:t>其中：</w:t>
      </w:r>
    </w:p>
    <w:p>
      <w:pPr>
        <w:pStyle w:val="2"/>
        <w:ind w:firstLineChars="200"/>
        <w:rPr>
          <w:rFonts w:ascii="仿宋_GB2312" w:hAnsi="宋体" w:eastAsia="仿宋_GB2312"/>
          <w:szCs w:val="21"/>
        </w:rPr>
      </w:pPr>
      <w:r>
        <w:rPr>
          <w:rFonts w:hint="eastAsia" w:ascii="仿宋_GB2312" w:hAnsi="宋体" w:eastAsia="仿宋_GB2312"/>
          <w:szCs w:val="21"/>
        </w:rPr>
        <w:t>W      某个响应人的综合得分；</w:t>
      </w:r>
    </w:p>
    <w:p>
      <w:pPr>
        <w:pStyle w:val="2"/>
        <w:ind w:firstLineChars="200"/>
        <w:rPr>
          <w:rFonts w:ascii="仿宋_GB2312" w:hAnsi="宋体" w:eastAsia="仿宋_GB2312"/>
          <w:szCs w:val="21"/>
        </w:rPr>
      </w:pPr>
      <w:r>
        <w:rPr>
          <w:rFonts w:hint="eastAsia" w:ascii="仿宋_GB2312" w:hAnsi="宋体" w:eastAsia="仿宋_GB2312"/>
          <w:szCs w:val="21"/>
        </w:rPr>
        <w:t>C       某个响应人的实际响应价格；</w:t>
      </w:r>
    </w:p>
    <w:p>
      <w:pPr>
        <w:pStyle w:val="2"/>
        <w:ind w:firstLineChars="200"/>
        <w:rPr>
          <w:rFonts w:ascii="仿宋_GB2312" w:hAnsi="宋体" w:eastAsia="仿宋_GB2312"/>
          <w:szCs w:val="21"/>
        </w:rPr>
      </w:pPr>
      <w:r>
        <w:rPr>
          <w:rFonts w:hint="eastAsia" w:ascii="仿宋_GB2312" w:hAnsi="宋体" w:eastAsia="仿宋_GB2312"/>
          <w:szCs w:val="21"/>
        </w:rPr>
        <w:t>Cmin    满足采购文件要求且响应价格最低的响应报价；</w:t>
      </w:r>
    </w:p>
    <w:p>
      <w:pPr>
        <w:pStyle w:val="2"/>
        <w:ind w:firstLineChars="200"/>
        <w:rPr>
          <w:rFonts w:ascii="仿宋_GB2312" w:hAnsi="宋体" w:eastAsia="仿宋_GB2312"/>
          <w:szCs w:val="21"/>
        </w:rPr>
      </w:pPr>
      <w:r>
        <w:rPr>
          <w:rFonts w:hint="eastAsia" w:ascii="仿宋_GB2312" w:hAnsi="宋体" w:eastAsia="仿宋_GB2312"/>
          <w:szCs w:val="21"/>
        </w:rPr>
        <w:t>T       某个响应人的技术评审得分；</w:t>
      </w:r>
    </w:p>
    <w:p>
      <w:pPr>
        <w:pStyle w:val="2"/>
        <w:ind w:firstLineChars="200"/>
        <w:rPr>
          <w:rFonts w:ascii="仿宋_GB2312" w:hAnsi="宋体" w:eastAsia="仿宋_GB2312"/>
          <w:szCs w:val="21"/>
        </w:rPr>
      </w:pPr>
      <w:r>
        <w:rPr>
          <w:rFonts w:hint="eastAsia" w:ascii="仿宋_GB2312" w:hAnsi="宋体" w:eastAsia="仿宋_GB2312"/>
          <w:szCs w:val="21"/>
        </w:rPr>
        <w:t>M       某个响应人的商务评审得分；</w:t>
      </w:r>
    </w:p>
    <w:p>
      <w:pPr>
        <w:pStyle w:val="2"/>
        <w:ind w:firstLineChars="200"/>
        <w:rPr>
          <w:rFonts w:ascii="仿宋_GB2312" w:hAnsi="宋体" w:eastAsia="仿宋_GB2312"/>
          <w:szCs w:val="21"/>
        </w:rPr>
      </w:pPr>
      <w:r>
        <w:rPr>
          <w:rFonts w:hint="eastAsia" w:ascii="仿宋_GB2312" w:hAnsi="宋体" w:eastAsia="仿宋_GB2312"/>
          <w:szCs w:val="21"/>
        </w:rPr>
        <w:t>注： T、M均为所有评委评分的算术平均值。</w:t>
      </w:r>
    </w:p>
    <w:p>
      <w:pPr>
        <w:spacing w:line="540" w:lineRule="exact"/>
        <w:jc w:val="left"/>
        <w:rPr>
          <w:rFonts w:ascii="宋体" w:hAnsi="宋体" w:eastAsia="宋体"/>
          <w:sz w:val="28"/>
          <w:szCs w:val="28"/>
        </w:rPr>
      </w:pPr>
    </w:p>
    <w:p>
      <w:pPr>
        <w:pStyle w:val="2"/>
        <w:rPr>
          <w:rFonts w:ascii="宋体" w:hAnsi="宋体" w:eastAsia="宋体"/>
          <w:bCs/>
          <w:sz w:val="28"/>
          <w:szCs w:val="28"/>
        </w:rPr>
      </w:pPr>
      <w:r>
        <w:rPr>
          <w:rFonts w:hint="eastAsia" w:ascii="宋体" w:hAnsi="宋体" w:eastAsia="宋体"/>
          <w:bCs/>
          <w:sz w:val="28"/>
          <w:szCs w:val="28"/>
        </w:rPr>
        <w:t>三、推荐中标候选人名单</w:t>
      </w:r>
    </w:p>
    <w:p>
      <w:pPr>
        <w:pStyle w:val="2"/>
        <w:ind w:firstLine="480"/>
        <w:rPr>
          <w:rFonts w:ascii="宋体" w:hAnsi="宋体" w:eastAsia="宋体"/>
          <w:sz w:val="28"/>
          <w:szCs w:val="28"/>
        </w:rPr>
      </w:pPr>
      <w:r>
        <w:rPr>
          <w:rFonts w:hint="eastAsia" w:ascii="宋体" w:hAnsi="宋体" w:eastAsia="宋体"/>
          <w:sz w:val="28"/>
          <w:szCs w:val="28"/>
        </w:rPr>
        <w:t>评标委员会根据最终评审的结果，推荐综合得分最高的响应人为中标候选人。</w:t>
      </w:r>
    </w:p>
    <w:p>
      <w:pPr>
        <w:spacing w:line="540" w:lineRule="exact"/>
        <w:jc w:val="left"/>
        <w:rPr>
          <w:rFonts w:ascii="宋体" w:hAnsi="宋体" w:eastAsia="宋体"/>
          <w:sz w:val="28"/>
          <w:szCs w:val="28"/>
        </w:rPr>
      </w:pPr>
    </w:p>
    <w:p>
      <w:pPr>
        <w:spacing w:line="540" w:lineRule="exact"/>
        <w:jc w:val="left"/>
        <w:rPr>
          <w:rFonts w:ascii="宋体" w:hAnsi="宋体" w:eastAsia="宋体"/>
          <w:sz w:val="28"/>
          <w:szCs w:val="28"/>
        </w:rPr>
      </w:pPr>
    </w:p>
    <w:p>
      <w:pPr>
        <w:spacing w:line="540" w:lineRule="exact"/>
        <w:jc w:val="left"/>
        <w:rPr>
          <w:rFonts w:ascii="宋体" w:hAnsi="宋体" w:eastAsia="宋体"/>
          <w:sz w:val="28"/>
          <w:szCs w:val="28"/>
        </w:rPr>
      </w:pPr>
    </w:p>
    <w:p>
      <w:pPr>
        <w:spacing w:line="540" w:lineRule="exact"/>
        <w:jc w:val="left"/>
        <w:rPr>
          <w:rFonts w:ascii="宋体" w:hAnsi="宋体" w:eastAsia="宋体"/>
          <w:sz w:val="28"/>
          <w:szCs w:val="28"/>
        </w:rPr>
      </w:pPr>
    </w:p>
    <w:p>
      <w:pPr>
        <w:spacing w:line="540" w:lineRule="exact"/>
        <w:jc w:val="left"/>
        <w:rPr>
          <w:rFonts w:ascii="宋体" w:hAnsi="宋体" w:eastAsia="宋体"/>
          <w:sz w:val="28"/>
          <w:szCs w:val="28"/>
        </w:rPr>
      </w:pPr>
    </w:p>
    <w:p>
      <w:pPr>
        <w:spacing w:line="540" w:lineRule="exact"/>
        <w:jc w:val="left"/>
        <w:rPr>
          <w:rFonts w:ascii="宋体" w:hAnsi="宋体" w:eastAsia="宋体"/>
          <w:sz w:val="28"/>
          <w:szCs w:val="28"/>
        </w:rPr>
      </w:pPr>
    </w:p>
    <w:p>
      <w:pPr>
        <w:spacing w:line="540" w:lineRule="exact"/>
        <w:jc w:val="left"/>
        <w:rPr>
          <w:rFonts w:ascii="宋体" w:hAnsi="宋体" w:eastAsia="宋体"/>
          <w:sz w:val="28"/>
          <w:szCs w:val="28"/>
        </w:rPr>
      </w:pPr>
    </w:p>
    <w:p>
      <w:pPr>
        <w:spacing w:line="540" w:lineRule="exact"/>
        <w:jc w:val="left"/>
        <w:rPr>
          <w:rFonts w:ascii="宋体" w:hAnsi="宋体" w:eastAsia="宋体"/>
          <w:sz w:val="28"/>
          <w:szCs w:val="28"/>
        </w:rPr>
      </w:pPr>
    </w:p>
    <w:p>
      <w:pPr>
        <w:spacing w:line="540" w:lineRule="exact"/>
        <w:jc w:val="left"/>
        <w:rPr>
          <w:rFonts w:ascii="宋体" w:hAnsi="宋体" w:eastAsia="宋体"/>
          <w:sz w:val="28"/>
          <w:szCs w:val="28"/>
        </w:rPr>
      </w:pPr>
    </w:p>
    <w:p>
      <w:pPr>
        <w:spacing w:line="540" w:lineRule="exact"/>
        <w:jc w:val="left"/>
        <w:rPr>
          <w:rFonts w:ascii="宋体" w:hAnsi="宋体" w:eastAsia="宋体"/>
          <w:sz w:val="28"/>
          <w:szCs w:val="28"/>
        </w:rPr>
      </w:pPr>
    </w:p>
    <w:p>
      <w:pPr>
        <w:spacing w:line="540" w:lineRule="exact"/>
        <w:jc w:val="left"/>
        <w:rPr>
          <w:rFonts w:ascii="宋体" w:hAnsi="宋体" w:eastAsia="宋体"/>
          <w:sz w:val="28"/>
          <w:szCs w:val="28"/>
        </w:rPr>
      </w:pPr>
    </w:p>
    <w:p>
      <w:pPr>
        <w:spacing w:line="540" w:lineRule="exact"/>
        <w:jc w:val="left"/>
        <w:rPr>
          <w:rFonts w:ascii="宋体" w:hAnsi="宋体" w:eastAsia="宋体"/>
          <w:sz w:val="28"/>
          <w:szCs w:val="28"/>
        </w:rPr>
      </w:pPr>
    </w:p>
    <w:p>
      <w:pPr>
        <w:spacing w:line="540" w:lineRule="exact"/>
        <w:jc w:val="left"/>
        <w:rPr>
          <w:rFonts w:ascii="宋体" w:hAnsi="宋体" w:eastAsia="宋体"/>
          <w:sz w:val="28"/>
          <w:szCs w:val="28"/>
        </w:rPr>
      </w:pPr>
    </w:p>
    <w:p>
      <w:pPr>
        <w:spacing w:line="540" w:lineRule="exact"/>
        <w:jc w:val="left"/>
        <w:rPr>
          <w:rFonts w:ascii="宋体" w:hAnsi="宋体" w:eastAsia="宋体"/>
          <w:sz w:val="28"/>
          <w:szCs w:val="28"/>
        </w:rPr>
      </w:pPr>
    </w:p>
    <w:p>
      <w:pPr>
        <w:spacing w:line="540" w:lineRule="exact"/>
        <w:jc w:val="left"/>
        <w:rPr>
          <w:rFonts w:ascii="宋体" w:hAnsi="宋体" w:eastAsia="宋体"/>
          <w:sz w:val="28"/>
          <w:szCs w:val="28"/>
        </w:rPr>
      </w:pPr>
    </w:p>
    <w:p>
      <w:pPr>
        <w:spacing w:line="540" w:lineRule="exact"/>
        <w:jc w:val="left"/>
        <w:rPr>
          <w:rFonts w:ascii="宋体" w:hAnsi="宋体" w:eastAsia="宋体"/>
          <w:sz w:val="28"/>
          <w:szCs w:val="28"/>
        </w:rPr>
      </w:pPr>
    </w:p>
    <w:p>
      <w:pPr>
        <w:jc w:val="center"/>
        <w:rPr>
          <w:sz w:val="36"/>
          <w:szCs w:val="36"/>
        </w:rPr>
      </w:pPr>
      <w:r>
        <w:rPr>
          <w:rFonts w:hint="eastAsia"/>
          <w:sz w:val="36"/>
          <w:szCs w:val="36"/>
        </w:rPr>
        <w:t xml:space="preserve">第四部分 </w:t>
      </w:r>
      <w:r>
        <w:rPr>
          <w:sz w:val="36"/>
          <w:szCs w:val="36"/>
        </w:rPr>
        <w:t xml:space="preserve"> </w:t>
      </w:r>
      <w:r>
        <w:rPr>
          <w:rFonts w:hint="eastAsia"/>
          <w:sz w:val="36"/>
          <w:szCs w:val="36"/>
        </w:rPr>
        <w:t>合同格式</w:t>
      </w:r>
    </w:p>
    <w:p>
      <w:pPr>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 xml:space="preserve">南海基础研究中心与转化研究中心、制剂中心 </w:t>
      </w:r>
      <w:r>
        <w:rPr>
          <w:rFonts w:ascii="仿宋_GB2312" w:hAnsi="仿宋_GB2312" w:eastAsia="仿宋_GB2312" w:cs="仿宋_GB2312"/>
          <w:b/>
          <w:bCs/>
          <w:sz w:val="28"/>
          <w:szCs w:val="28"/>
        </w:rPr>
        <w:t xml:space="preserve">                 </w:t>
      </w:r>
      <w:r>
        <w:rPr>
          <w:rFonts w:hint="eastAsia" w:ascii="仿宋_GB2312" w:hAnsi="仿宋_GB2312" w:eastAsia="仿宋_GB2312" w:cs="仿宋_GB2312"/>
          <w:b/>
          <w:bCs/>
          <w:sz w:val="28"/>
          <w:szCs w:val="28"/>
        </w:rPr>
        <w:t>办公家具采购及安装合同</w:t>
      </w:r>
    </w:p>
    <w:p>
      <w:pPr>
        <w:rPr>
          <w:rFonts w:ascii="仿宋_GB2312" w:hAnsi="仿宋_GB2312" w:eastAsia="仿宋_GB2312" w:cs="仿宋_GB2312"/>
          <w:szCs w:val="21"/>
        </w:rPr>
      </w:pPr>
    </w:p>
    <w:p>
      <w:pPr>
        <w:spacing w:line="360" w:lineRule="auto"/>
        <w:rPr>
          <w:rFonts w:ascii="仿宋_GB2312" w:hAnsi="仿宋_GB2312" w:eastAsia="仿宋_GB2312" w:cs="仿宋_GB2312"/>
          <w:szCs w:val="21"/>
        </w:rPr>
      </w:pPr>
      <w:r>
        <w:rPr>
          <w:rFonts w:hint="eastAsia" w:ascii="仿宋_GB2312" w:hAnsi="仿宋_GB2312" w:eastAsia="仿宋_GB2312" w:cs="仿宋_GB2312"/>
          <w:szCs w:val="21"/>
        </w:rPr>
        <w:t>甲方：中山大学孙逸仙纪念医院</w:t>
      </w:r>
    </w:p>
    <w:p>
      <w:pPr>
        <w:spacing w:line="360" w:lineRule="auto"/>
        <w:rPr>
          <w:rFonts w:ascii="仿宋_GB2312" w:hAnsi="仿宋_GB2312" w:eastAsia="仿宋_GB2312" w:cs="仿宋_GB2312"/>
          <w:szCs w:val="21"/>
        </w:rPr>
      </w:pPr>
      <w:r>
        <w:rPr>
          <w:rFonts w:hint="eastAsia" w:ascii="仿宋_GB2312" w:hAnsi="仿宋_GB2312" w:eastAsia="仿宋_GB2312" w:cs="仿宋_GB2312"/>
          <w:szCs w:val="21"/>
        </w:rPr>
        <w:t>乙方：</w:t>
      </w:r>
      <w:r>
        <w:rPr>
          <w:rFonts w:ascii="仿宋_GB2312" w:hAnsi="仿宋_GB2312" w:eastAsia="仿宋_GB2312" w:cs="仿宋_GB2312"/>
          <w:szCs w:val="21"/>
        </w:rPr>
        <w:t xml:space="preserve"> </w:t>
      </w:r>
    </w:p>
    <w:p>
      <w:pPr>
        <w:rPr>
          <w:rFonts w:ascii="仿宋_GB2312" w:hAnsi="仿宋_GB2312" w:eastAsia="仿宋_GB2312" w:cs="仿宋_GB2312"/>
          <w:szCs w:val="21"/>
        </w:rPr>
      </w:pPr>
    </w:p>
    <w:p>
      <w:pPr>
        <w:spacing w:line="360" w:lineRule="auto"/>
        <w:ind w:firstLine="420" w:firstLineChars="200"/>
        <w:rPr>
          <w:rFonts w:ascii="仿宋_GB2312" w:hAnsi="仿宋_GB2312" w:eastAsia="仿宋_GB2312" w:cs="仿宋_GB2312"/>
          <w:szCs w:val="21"/>
        </w:rPr>
      </w:pPr>
      <w:r>
        <w:rPr>
          <w:rFonts w:hint="eastAsia" w:ascii="仿宋_GB2312" w:hAnsi="仿宋_GB2312" w:eastAsia="仿宋_GB2312" w:cs="仿宋_GB2312"/>
          <w:szCs w:val="21"/>
        </w:rPr>
        <w:t>根据《中华人民共和国民法典》及中山大学孙逸仙纪念医院设备采购评标结果和竞争性谈判文件的要求，甲、乙双方经协商确定，甲方向乙方订购设备及其服务，为明确双方责任和权利，特签订本合同，共同遵守。具体条款如下：</w:t>
      </w:r>
    </w:p>
    <w:p>
      <w:pPr>
        <w:ind w:firstLine="420" w:firstLineChars="200"/>
        <w:rPr>
          <w:rFonts w:ascii="仿宋_GB2312" w:hAnsi="仿宋_GB2312" w:eastAsia="仿宋_GB2312" w:cs="仿宋_GB2312"/>
          <w:szCs w:val="21"/>
        </w:rPr>
      </w:pPr>
    </w:p>
    <w:p>
      <w:pPr>
        <w:spacing w:line="360" w:lineRule="auto"/>
        <w:ind w:left="420"/>
        <w:rPr>
          <w:rFonts w:ascii="仿宋_GB2312" w:hAnsi="仿宋_GB2312" w:eastAsia="仿宋_GB2312" w:cs="仿宋_GB2312"/>
          <w:b/>
          <w:bCs/>
          <w:szCs w:val="21"/>
        </w:rPr>
      </w:pPr>
      <w:r>
        <w:rPr>
          <w:rFonts w:hint="eastAsia" w:ascii="仿宋_GB2312" w:hAnsi="仿宋_GB2312" w:eastAsia="仿宋_GB2312" w:cs="仿宋_GB2312"/>
          <w:b/>
          <w:bCs/>
          <w:szCs w:val="21"/>
        </w:rPr>
        <w:t>1、合同设备</w:t>
      </w:r>
    </w:p>
    <w:p>
      <w:pPr>
        <w:spacing w:line="360" w:lineRule="auto"/>
        <w:ind w:left="480"/>
        <w:rPr>
          <w:rFonts w:ascii="仿宋_GB2312" w:hAnsi="仿宋_GB2312" w:eastAsia="仿宋_GB2312" w:cs="仿宋_GB2312"/>
          <w:szCs w:val="21"/>
        </w:rPr>
      </w:pPr>
      <w:r>
        <w:rPr>
          <w:rFonts w:hint="eastAsia" w:ascii="仿宋_GB2312" w:hAnsi="仿宋_GB2312" w:eastAsia="仿宋_GB2312" w:cs="仿宋_GB2312"/>
          <w:szCs w:val="21"/>
        </w:rPr>
        <w:t>乙方负责向甲方供应下表中所列设备及负责安装调试。</w:t>
      </w:r>
    </w:p>
    <w:tbl>
      <w:tblPr>
        <w:tblStyle w:val="8"/>
        <w:tblW w:w="9606" w:type="dxa"/>
        <w:tblInd w:w="0" w:type="dxa"/>
        <w:tblLayout w:type="fixed"/>
        <w:tblCellMar>
          <w:top w:w="0" w:type="dxa"/>
          <w:left w:w="108" w:type="dxa"/>
          <w:bottom w:w="0" w:type="dxa"/>
          <w:right w:w="108" w:type="dxa"/>
        </w:tblCellMar>
      </w:tblPr>
      <w:tblGrid>
        <w:gridCol w:w="956"/>
        <w:gridCol w:w="1581"/>
        <w:gridCol w:w="946"/>
        <w:gridCol w:w="709"/>
        <w:gridCol w:w="709"/>
        <w:gridCol w:w="850"/>
        <w:gridCol w:w="912"/>
        <w:gridCol w:w="850"/>
        <w:gridCol w:w="1134"/>
        <w:gridCol w:w="959"/>
      </w:tblGrid>
      <w:tr>
        <w:tblPrEx>
          <w:tblCellMar>
            <w:top w:w="0" w:type="dxa"/>
            <w:left w:w="108" w:type="dxa"/>
            <w:bottom w:w="0" w:type="dxa"/>
            <w:right w:w="108" w:type="dxa"/>
          </w:tblCellMar>
        </w:tblPrEx>
        <w:trPr>
          <w:trHeight w:val="375" w:hRule="atLeast"/>
        </w:trPr>
        <w:tc>
          <w:tcPr>
            <w:tcW w:w="95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等线" w:eastAsia="仿宋_GB2312" w:cs="宋体"/>
                <w:b/>
                <w:bCs/>
                <w:kern w:val="0"/>
                <w:szCs w:val="21"/>
              </w:rPr>
            </w:pPr>
            <w:r>
              <w:rPr>
                <w:rFonts w:hint="eastAsia" w:ascii="仿宋_GB2312" w:hAnsi="等线" w:eastAsia="仿宋_GB2312" w:cs="宋体"/>
                <w:b/>
                <w:bCs/>
                <w:kern w:val="0"/>
                <w:szCs w:val="21"/>
              </w:rPr>
              <w:t>品名</w:t>
            </w:r>
          </w:p>
        </w:tc>
        <w:tc>
          <w:tcPr>
            <w:tcW w:w="158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等线" w:eastAsia="仿宋_GB2312" w:cs="宋体"/>
                <w:b/>
                <w:bCs/>
                <w:kern w:val="0"/>
                <w:szCs w:val="21"/>
              </w:rPr>
            </w:pPr>
            <w:r>
              <w:rPr>
                <w:rFonts w:hint="eastAsia" w:ascii="仿宋_GB2312" w:hAnsi="等线" w:eastAsia="仿宋_GB2312" w:cs="宋体"/>
                <w:b/>
                <w:bCs/>
                <w:kern w:val="0"/>
                <w:szCs w:val="21"/>
              </w:rPr>
              <w:t>规格型号</w:t>
            </w:r>
          </w:p>
        </w:tc>
        <w:tc>
          <w:tcPr>
            <w:tcW w:w="94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等线" w:eastAsia="仿宋_GB2312" w:cs="宋体"/>
                <w:b/>
                <w:bCs/>
                <w:kern w:val="0"/>
                <w:szCs w:val="21"/>
              </w:rPr>
            </w:pPr>
            <w:r>
              <w:rPr>
                <w:rFonts w:hint="eastAsia" w:ascii="仿宋_GB2312" w:hAnsi="等线" w:eastAsia="仿宋_GB2312" w:cs="宋体"/>
                <w:b/>
                <w:bCs/>
                <w:kern w:val="0"/>
                <w:szCs w:val="21"/>
              </w:rPr>
              <w:t>产地</w:t>
            </w:r>
          </w:p>
        </w:tc>
        <w:tc>
          <w:tcPr>
            <w:tcW w:w="70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等线" w:eastAsia="仿宋_GB2312" w:cs="宋体"/>
                <w:b/>
                <w:bCs/>
                <w:kern w:val="0"/>
                <w:szCs w:val="21"/>
              </w:rPr>
            </w:pPr>
            <w:r>
              <w:rPr>
                <w:rFonts w:hint="eastAsia" w:ascii="仿宋_GB2312" w:hAnsi="等线" w:eastAsia="仿宋_GB2312" w:cs="宋体"/>
                <w:b/>
                <w:bCs/>
                <w:kern w:val="0"/>
                <w:szCs w:val="21"/>
              </w:rPr>
              <w:t>单位</w:t>
            </w:r>
          </w:p>
        </w:tc>
        <w:tc>
          <w:tcPr>
            <w:tcW w:w="70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等线" w:eastAsia="仿宋_GB2312" w:cs="宋体"/>
                <w:b/>
                <w:bCs/>
                <w:kern w:val="0"/>
                <w:szCs w:val="21"/>
              </w:rPr>
            </w:pPr>
            <w:r>
              <w:rPr>
                <w:rFonts w:hint="eastAsia" w:ascii="仿宋_GB2312" w:hAnsi="等线" w:eastAsia="仿宋_GB2312" w:cs="宋体"/>
                <w:b/>
                <w:bCs/>
                <w:kern w:val="0"/>
                <w:szCs w:val="21"/>
              </w:rPr>
              <w:t>数量</w:t>
            </w:r>
          </w:p>
        </w:tc>
        <w:tc>
          <w:tcPr>
            <w:tcW w:w="85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等线" w:eastAsia="仿宋_GB2312" w:cs="宋体"/>
                <w:b/>
                <w:bCs/>
                <w:kern w:val="0"/>
                <w:szCs w:val="21"/>
              </w:rPr>
            </w:pPr>
            <w:r>
              <w:rPr>
                <w:rFonts w:hint="eastAsia" w:ascii="仿宋_GB2312" w:hAnsi="等线" w:eastAsia="仿宋_GB2312" w:cs="宋体"/>
                <w:b/>
                <w:bCs/>
                <w:kern w:val="0"/>
                <w:szCs w:val="21"/>
              </w:rPr>
              <w:t>单价</w:t>
            </w:r>
          </w:p>
        </w:tc>
        <w:tc>
          <w:tcPr>
            <w:tcW w:w="91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等线" w:eastAsia="仿宋_GB2312" w:cs="宋体"/>
                <w:b/>
                <w:bCs/>
                <w:kern w:val="0"/>
                <w:szCs w:val="21"/>
              </w:rPr>
            </w:pPr>
            <w:r>
              <w:rPr>
                <w:rFonts w:hint="eastAsia" w:ascii="仿宋_GB2312" w:hAnsi="等线" w:eastAsia="仿宋_GB2312" w:cs="宋体"/>
                <w:b/>
                <w:bCs/>
                <w:kern w:val="0"/>
                <w:szCs w:val="21"/>
              </w:rPr>
              <w:t>总价</w:t>
            </w:r>
          </w:p>
        </w:tc>
        <w:tc>
          <w:tcPr>
            <w:tcW w:w="8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等线" w:eastAsia="仿宋_GB2312" w:cs="宋体"/>
                <w:b/>
                <w:bCs/>
                <w:kern w:val="0"/>
                <w:szCs w:val="21"/>
              </w:rPr>
            </w:pPr>
            <w:r>
              <w:rPr>
                <w:rFonts w:hint="eastAsia" w:ascii="仿宋_GB2312" w:hAnsi="等线" w:eastAsia="仿宋_GB2312" w:cs="宋体"/>
                <w:b/>
                <w:bCs/>
                <w:kern w:val="0"/>
                <w:szCs w:val="21"/>
              </w:rPr>
              <w:t>随机配件</w:t>
            </w:r>
          </w:p>
        </w:tc>
        <w:tc>
          <w:tcPr>
            <w:tcW w:w="113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等线" w:eastAsia="仿宋_GB2312" w:cs="宋体"/>
                <w:b/>
                <w:bCs/>
                <w:kern w:val="0"/>
                <w:szCs w:val="21"/>
              </w:rPr>
            </w:pPr>
            <w:r>
              <w:rPr>
                <w:rFonts w:hint="eastAsia" w:ascii="仿宋_GB2312" w:hAnsi="等线" w:eastAsia="仿宋_GB2312" w:cs="宋体"/>
                <w:b/>
                <w:bCs/>
                <w:kern w:val="0"/>
                <w:szCs w:val="21"/>
              </w:rPr>
              <w:t>交货</w:t>
            </w:r>
          </w:p>
        </w:tc>
        <w:tc>
          <w:tcPr>
            <w:tcW w:w="95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等线" w:eastAsia="仿宋_GB2312" w:cs="宋体"/>
                <w:b/>
                <w:bCs/>
                <w:kern w:val="0"/>
                <w:szCs w:val="21"/>
              </w:rPr>
            </w:pPr>
            <w:r>
              <w:rPr>
                <w:rFonts w:hint="eastAsia" w:ascii="仿宋_GB2312" w:hAnsi="等线" w:eastAsia="仿宋_GB2312" w:cs="宋体"/>
                <w:b/>
                <w:bCs/>
                <w:kern w:val="0"/>
                <w:szCs w:val="21"/>
              </w:rPr>
              <w:t>交货</w:t>
            </w:r>
          </w:p>
        </w:tc>
      </w:tr>
      <w:tr>
        <w:tblPrEx>
          <w:tblCellMar>
            <w:top w:w="0" w:type="dxa"/>
            <w:left w:w="108" w:type="dxa"/>
            <w:bottom w:w="0" w:type="dxa"/>
            <w:right w:w="108" w:type="dxa"/>
          </w:tblCellMar>
        </w:tblPrEx>
        <w:trPr>
          <w:trHeight w:val="375" w:hRule="atLeast"/>
        </w:trPr>
        <w:tc>
          <w:tcPr>
            <w:tcW w:w="95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等线" w:eastAsia="仿宋_GB2312" w:cs="宋体"/>
                <w:b/>
                <w:bCs/>
                <w:kern w:val="0"/>
                <w:szCs w:val="21"/>
              </w:rPr>
            </w:pPr>
          </w:p>
        </w:tc>
        <w:tc>
          <w:tcPr>
            <w:tcW w:w="158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等线" w:eastAsia="仿宋_GB2312" w:cs="宋体"/>
                <w:b/>
                <w:bCs/>
                <w:kern w:val="0"/>
                <w:szCs w:val="21"/>
              </w:rPr>
            </w:pPr>
          </w:p>
        </w:tc>
        <w:tc>
          <w:tcPr>
            <w:tcW w:w="946"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等线" w:eastAsia="仿宋_GB2312" w:cs="宋体"/>
                <w:b/>
                <w:bCs/>
                <w:kern w:val="0"/>
                <w:szCs w:val="21"/>
              </w:rPr>
            </w:pPr>
            <w:r>
              <w:rPr>
                <w:rFonts w:hint="eastAsia" w:ascii="仿宋_GB2312" w:hAnsi="等线" w:eastAsia="仿宋_GB2312" w:cs="宋体"/>
                <w:b/>
                <w:bCs/>
                <w:kern w:val="0"/>
                <w:szCs w:val="21"/>
              </w:rPr>
              <w:t>厂家</w:t>
            </w: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等线" w:eastAsia="仿宋_GB2312" w:cs="宋体"/>
                <w:b/>
                <w:bCs/>
                <w:kern w:val="0"/>
                <w:szCs w:val="21"/>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等线" w:eastAsia="仿宋_GB2312" w:cs="宋体"/>
                <w:b/>
                <w:bCs/>
                <w:kern w:val="0"/>
                <w:szCs w:val="21"/>
              </w:rPr>
            </w:pP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等线" w:eastAsia="仿宋_GB2312" w:cs="宋体"/>
                <w:b/>
                <w:bCs/>
                <w:kern w:val="0"/>
                <w:szCs w:val="21"/>
              </w:rPr>
            </w:pPr>
            <w:r>
              <w:rPr>
                <w:rFonts w:hint="eastAsia" w:ascii="仿宋_GB2312" w:hAnsi="等线" w:eastAsia="仿宋_GB2312" w:cs="宋体"/>
                <w:b/>
                <w:bCs/>
                <w:kern w:val="0"/>
                <w:szCs w:val="21"/>
              </w:rPr>
              <w:t>（元）</w:t>
            </w:r>
          </w:p>
        </w:tc>
        <w:tc>
          <w:tcPr>
            <w:tcW w:w="91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等线" w:eastAsia="仿宋_GB2312" w:cs="宋体"/>
                <w:b/>
                <w:bCs/>
                <w:kern w:val="0"/>
                <w:szCs w:val="21"/>
              </w:rPr>
            </w:pPr>
            <w:r>
              <w:rPr>
                <w:rFonts w:hint="eastAsia" w:ascii="仿宋_GB2312" w:hAnsi="等线" w:eastAsia="仿宋_GB2312" w:cs="宋体"/>
                <w:b/>
                <w:bCs/>
                <w:kern w:val="0"/>
                <w:szCs w:val="21"/>
              </w:rPr>
              <w:t>（元）</w:t>
            </w: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等线" w:eastAsia="仿宋_GB2312" w:cs="宋体"/>
                <w:b/>
                <w:bCs/>
                <w:kern w:val="0"/>
                <w:szCs w:val="21"/>
              </w:rPr>
            </w:pP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等线" w:eastAsia="仿宋_GB2312" w:cs="宋体"/>
                <w:b/>
                <w:bCs/>
                <w:kern w:val="0"/>
                <w:szCs w:val="21"/>
              </w:rPr>
            </w:pPr>
            <w:r>
              <w:rPr>
                <w:rFonts w:hint="eastAsia" w:ascii="仿宋_GB2312" w:hAnsi="等线" w:eastAsia="仿宋_GB2312" w:cs="宋体"/>
                <w:b/>
                <w:bCs/>
                <w:kern w:val="0"/>
                <w:szCs w:val="21"/>
              </w:rPr>
              <w:t>地点</w:t>
            </w:r>
          </w:p>
        </w:tc>
        <w:tc>
          <w:tcPr>
            <w:tcW w:w="959"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等线" w:eastAsia="仿宋_GB2312" w:cs="宋体"/>
                <w:b/>
                <w:bCs/>
                <w:kern w:val="0"/>
                <w:szCs w:val="21"/>
              </w:rPr>
            </w:pPr>
            <w:r>
              <w:rPr>
                <w:rFonts w:hint="eastAsia" w:ascii="仿宋_GB2312" w:hAnsi="等线" w:eastAsia="仿宋_GB2312" w:cs="宋体"/>
                <w:b/>
                <w:bCs/>
                <w:kern w:val="0"/>
                <w:szCs w:val="21"/>
              </w:rPr>
              <w:t>时间</w:t>
            </w:r>
          </w:p>
        </w:tc>
      </w:tr>
      <w:tr>
        <w:tblPrEx>
          <w:tblCellMar>
            <w:top w:w="0" w:type="dxa"/>
            <w:left w:w="108" w:type="dxa"/>
            <w:bottom w:w="0" w:type="dxa"/>
            <w:right w:w="108" w:type="dxa"/>
          </w:tblCellMar>
        </w:tblPrEx>
        <w:trPr>
          <w:trHeight w:val="799" w:hRule="atLeast"/>
        </w:trPr>
        <w:tc>
          <w:tcPr>
            <w:tcW w:w="95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等线" w:eastAsia="仿宋_GB2312" w:cs="宋体"/>
                <w:kern w:val="0"/>
                <w:szCs w:val="21"/>
              </w:rPr>
            </w:pPr>
          </w:p>
        </w:tc>
        <w:tc>
          <w:tcPr>
            <w:tcW w:w="1581"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等线" w:eastAsia="仿宋_GB2312" w:cs="宋体"/>
                <w:kern w:val="0"/>
                <w:szCs w:val="21"/>
              </w:rPr>
            </w:pPr>
          </w:p>
        </w:tc>
        <w:tc>
          <w:tcPr>
            <w:tcW w:w="946"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等线" w:eastAsia="仿宋_GB2312" w:cs="宋体"/>
                <w:kern w:val="0"/>
                <w:szCs w:val="21"/>
              </w:rPr>
            </w:pP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等线" w:eastAsia="仿宋_GB2312" w:cs="宋体"/>
                <w:kern w:val="0"/>
                <w:szCs w:val="21"/>
              </w:rPr>
            </w:pP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等线" w:eastAsia="仿宋_GB2312" w:cs="宋体"/>
                <w:kern w:val="0"/>
                <w:szCs w:val="21"/>
              </w:rPr>
            </w:pP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等线" w:eastAsia="仿宋_GB2312" w:cs="宋体"/>
                <w:kern w:val="0"/>
                <w:szCs w:val="21"/>
              </w:rPr>
            </w:pPr>
          </w:p>
        </w:tc>
        <w:tc>
          <w:tcPr>
            <w:tcW w:w="91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等线" w:eastAsia="仿宋_GB2312" w:cs="宋体"/>
                <w:kern w:val="0"/>
                <w:szCs w:val="21"/>
              </w:rPr>
            </w:pP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等线" w:eastAsia="仿宋_GB2312" w:cs="宋体"/>
                <w:kern w:val="0"/>
                <w:szCs w:val="21"/>
              </w:rPr>
            </w:pP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等线" w:eastAsia="仿宋_GB2312" w:cs="宋体"/>
                <w:kern w:val="0"/>
                <w:szCs w:val="21"/>
              </w:rPr>
            </w:pPr>
          </w:p>
        </w:tc>
        <w:tc>
          <w:tcPr>
            <w:tcW w:w="959"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等线" w:eastAsia="仿宋_GB2312" w:cs="宋体"/>
                <w:kern w:val="0"/>
                <w:szCs w:val="21"/>
              </w:rPr>
            </w:pPr>
          </w:p>
        </w:tc>
      </w:tr>
      <w:tr>
        <w:tblPrEx>
          <w:tblCellMar>
            <w:top w:w="0" w:type="dxa"/>
            <w:left w:w="108" w:type="dxa"/>
            <w:bottom w:w="0" w:type="dxa"/>
            <w:right w:w="108" w:type="dxa"/>
          </w:tblCellMar>
        </w:tblPrEx>
        <w:trPr>
          <w:trHeight w:val="799" w:hRule="atLeast"/>
        </w:trPr>
        <w:tc>
          <w:tcPr>
            <w:tcW w:w="95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等线" w:eastAsia="仿宋_GB2312" w:cs="宋体"/>
                <w:kern w:val="0"/>
                <w:szCs w:val="21"/>
              </w:rPr>
            </w:pPr>
          </w:p>
        </w:tc>
        <w:tc>
          <w:tcPr>
            <w:tcW w:w="1581"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等线" w:eastAsia="仿宋_GB2312" w:cs="宋体"/>
                <w:kern w:val="0"/>
                <w:szCs w:val="21"/>
              </w:rPr>
            </w:pPr>
          </w:p>
        </w:tc>
        <w:tc>
          <w:tcPr>
            <w:tcW w:w="946"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等线" w:eastAsia="仿宋_GB2312" w:cs="宋体"/>
                <w:kern w:val="0"/>
                <w:szCs w:val="21"/>
              </w:rPr>
            </w:pP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等线" w:eastAsia="仿宋_GB2312" w:cs="宋体"/>
                <w:kern w:val="0"/>
                <w:szCs w:val="21"/>
              </w:rPr>
            </w:pP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等线" w:eastAsia="仿宋_GB2312" w:cs="宋体"/>
                <w:kern w:val="0"/>
                <w:szCs w:val="21"/>
              </w:rPr>
            </w:pP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等线" w:eastAsia="仿宋_GB2312" w:cs="宋体"/>
                <w:kern w:val="0"/>
                <w:szCs w:val="21"/>
              </w:rPr>
            </w:pPr>
          </w:p>
        </w:tc>
        <w:tc>
          <w:tcPr>
            <w:tcW w:w="91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等线" w:eastAsia="仿宋_GB2312" w:cs="宋体"/>
                <w:kern w:val="0"/>
                <w:szCs w:val="21"/>
              </w:rPr>
            </w:pP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等线" w:eastAsia="仿宋_GB2312" w:cs="宋体"/>
                <w:kern w:val="0"/>
                <w:szCs w:val="21"/>
              </w:rPr>
            </w:pP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等线" w:eastAsia="仿宋_GB2312" w:cs="宋体"/>
                <w:kern w:val="0"/>
                <w:szCs w:val="21"/>
              </w:rPr>
            </w:pPr>
          </w:p>
        </w:tc>
        <w:tc>
          <w:tcPr>
            <w:tcW w:w="959"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等线" w:eastAsia="仿宋_GB2312" w:cs="宋体"/>
                <w:kern w:val="0"/>
                <w:szCs w:val="21"/>
              </w:rPr>
            </w:pPr>
          </w:p>
        </w:tc>
      </w:tr>
      <w:tr>
        <w:tblPrEx>
          <w:tblCellMar>
            <w:top w:w="0" w:type="dxa"/>
            <w:left w:w="108" w:type="dxa"/>
            <w:bottom w:w="0" w:type="dxa"/>
            <w:right w:w="108" w:type="dxa"/>
          </w:tblCellMar>
        </w:tblPrEx>
        <w:trPr>
          <w:trHeight w:val="799" w:hRule="atLeast"/>
        </w:trPr>
        <w:tc>
          <w:tcPr>
            <w:tcW w:w="95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等线" w:eastAsia="仿宋_GB2312" w:cs="宋体"/>
                <w:kern w:val="0"/>
                <w:szCs w:val="21"/>
              </w:rPr>
            </w:pPr>
            <w:r>
              <w:rPr>
                <w:rFonts w:hint="eastAsia" w:ascii="仿宋_GB2312" w:hAnsi="等线" w:eastAsia="仿宋_GB2312" w:cs="宋体"/>
                <w:kern w:val="0"/>
                <w:szCs w:val="21"/>
              </w:rPr>
              <w:t>合</w:t>
            </w:r>
            <w:r>
              <w:rPr>
                <w:rFonts w:hint="eastAsia" w:ascii="等线" w:hAnsi="等线" w:eastAsia="等线" w:cs="宋体"/>
                <w:kern w:val="0"/>
                <w:szCs w:val="21"/>
              </w:rPr>
              <w:t>计</w:t>
            </w:r>
          </w:p>
        </w:tc>
        <w:tc>
          <w:tcPr>
            <w:tcW w:w="1581"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kern w:val="0"/>
                <w:sz w:val="22"/>
              </w:rPr>
            </w:pPr>
            <w:r>
              <w:rPr>
                <w:rFonts w:hint="eastAsia" w:ascii="等线" w:hAnsi="等线" w:eastAsia="等线" w:cs="宋体"/>
                <w:kern w:val="0"/>
                <w:sz w:val="22"/>
              </w:rPr>
              <w:t>　</w:t>
            </w:r>
          </w:p>
        </w:tc>
        <w:tc>
          <w:tcPr>
            <w:tcW w:w="946"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kern w:val="0"/>
                <w:sz w:val="22"/>
              </w:rPr>
            </w:pPr>
            <w:r>
              <w:rPr>
                <w:rFonts w:hint="eastAsia" w:ascii="等线" w:hAnsi="等线" w:eastAsia="等线" w:cs="宋体"/>
                <w:kern w:val="0"/>
                <w:sz w:val="22"/>
              </w:rPr>
              <w:t>　</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kern w:val="0"/>
                <w:sz w:val="22"/>
              </w:rPr>
            </w:pPr>
            <w:r>
              <w:rPr>
                <w:rFonts w:hint="eastAsia" w:ascii="等线" w:hAnsi="等线" w:eastAsia="等线" w:cs="宋体"/>
                <w:kern w:val="0"/>
                <w:sz w:val="22"/>
              </w:rPr>
              <w:t>　</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kern w:val="0"/>
                <w:sz w:val="22"/>
              </w:rPr>
            </w:pPr>
            <w:r>
              <w:rPr>
                <w:rFonts w:hint="eastAsia" w:ascii="等线" w:hAnsi="等线" w:eastAsia="等线" w:cs="宋体"/>
                <w:kern w:val="0"/>
                <w:sz w:val="22"/>
              </w:rPr>
              <w:t>　</w:t>
            </w: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kern w:val="0"/>
                <w:sz w:val="22"/>
              </w:rPr>
            </w:pPr>
            <w:r>
              <w:rPr>
                <w:rFonts w:hint="eastAsia" w:ascii="等线" w:hAnsi="等线" w:eastAsia="等线" w:cs="宋体"/>
                <w:kern w:val="0"/>
                <w:sz w:val="22"/>
              </w:rPr>
              <w:t>　</w:t>
            </w:r>
          </w:p>
        </w:tc>
        <w:tc>
          <w:tcPr>
            <w:tcW w:w="912"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kern w:val="0"/>
                <w:sz w:val="22"/>
              </w:rPr>
            </w:pPr>
          </w:p>
        </w:tc>
        <w:tc>
          <w:tcPr>
            <w:tcW w:w="850"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kern w:val="0"/>
                <w:sz w:val="22"/>
              </w:rPr>
            </w:pPr>
            <w:r>
              <w:rPr>
                <w:rFonts w:hint="eastAsia" w:ascii="等线" w:hAnsi="等线" w:eastAsia="等线" w:cs="宋体"/>
                <w:kern w:val="0"/>
                <w:sz w:val="22"/>
              </w:rPr>
              <w:t>　</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kern w:val="0"/>
                <w:sz w:val="22"/>
              </w:rPr>
            </w:pPr>
            <w:r>
              <w:rPr>
                <w:rFonts w:hint="eastAsia" w:ascii="等线" w:hAnsi="等线" w:eastAsia="等线" w:cs="宋体"/>
                <w:kern w:val="0"/>
                <w:sz w:val="22"/>
              </w:rPr>
              <w:t>　</w:t>
            </w:r>
          </w:p>
        </w:tc>
        <w:tc>
          <w:tcPr>
            <w:tcW w:w="959"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kern w:val="0"/>
                <w:sz w:val="22"/>
              </w:rPr>
            </w:pPr>
            <w:r>
              <w:rPr>
                <w:rFonts w:hint="eastAsia" w:ascii="等线" w:hAnsi="等线" w:eastAsia="等线" w:cs="宋体"/>
                <w:kern w:val="0"/>
                <w:sz w:val="22"/>
              </w:rPr>
              <w:t>　</w:t>
            </w:r>
          </w:p>
        </w:tc>
      </w:tr>
    </w:tbl>
    <w:p>
      <w:pPr>
        <w:ind w:firstLine="413" w:firstLineChars="196"/>
        <w:rPr>
          <w:rFonts w:ascii="仿宋_GB2312" w:hAnsi="仿宋_GB2312" w:eastAsia="仿宋_GB2312" w:cs="仿宋_GB2312"/>
          <w:b/>
          <w:bCs/>
          <w:szCs w:val="21"/>
        </w:rPr>
      </w:pPr>
    </w:p>
    <w:p>
      <w:pPr>
        <w:spacing w:line="360" w:lineRule="auto"/>
        <w:ind w:firstLine="413" w:firstLineChars="196"/>
        <w:rPr>
          <w:rFonts w:ascii="仿宋_GB2312" w:hAnsi="仿宋_GB2312" w:eastAsia="仿宋_GB2312" w:cs="仿宋_GB2312"/>
          <w:b/>
          <w:bCs/>
          <w:szCs w:val="21"/>
        </w:rPr>
      </w:pPr>
      <w:r>
        <w:rPr>
          <w:rFonts w:hint="eastAsia" w:ascii="仿宋_GB2312" w:hAnsi="仿宋_GB2312" w:eastAsia="仿宋_GB2312" w:cs="仿宋_GB2312"/>
          <w:b/>
          <w:bCs/>
          <w:szCs w:val="21"/>
        </w:rPr>
        <w:t>2、合同总价</w:t>
      </w:r>
    </w:p>
    <w:p>
      <w:pPr>
        <w:spacing w:line="360" w:lineRule="auto"/>
        <w:ind w:left="838" w:leftChars="399" w:firstLine="420" w:firstLineChars="200"/>
        <w:rPr>
          <w:rFonts w:ascii="仿宋" w:hAnsi="仿宋" w:eastAsia="仿宋" w:cs="仿宋_GB2312"/>
          <w:szCs w:val="21"/>
        </w:rPr>
      </w:pPr>
      <w:r>
        <w:rPr>
          <w:rFonts w:hint="eastAsia" w:ascii="仿宋_GB2312" w:hAnsi="仿宋_GB2312" w:eastAsia="仿宋_GB2312" w:cs="仿宋_GB2312"/>
          <w:szCs w:val="21"/>
        </w:rPr>
        <w:t>总价为(大写)：</w:t>
      </w:r>
      <w:r>
        <w:rPr>
          <w:rFonts w:hint="eastAsia" w:ascii="仿宋_GB2312" w:hAnsi="仿宋_GB2312" w:eastAsia="仿宋_GB2312" w:cs="仿宋_GB2312"/>
          <w:szCs w:val="21"/>
          <w:u w:val="single"/>
        </w:rPr>
        <w:t xml:space="preserve"> </w:t>
      </w:r>
      <w:r>
        <w:rPr>
          <w:rFonts w:ascii="仿宋_GB2312" w:hAnsi="仿宋_GB2312" w:eastAsia="仿宋_GB2312" w:cs="仿宋_GB2312"/>
          <w:szCs w:val="21"/>
          <w:u w:val="single"/>
        </w:rPr>
        <w:t xml:space="preserve">        </w:t>
      </w:r>
      <w:r>
        <w:rPr>
          <w:rFonts w:hint="eastAsia" w:ascii="仿宋_GB2312" w:hAnsi="仿宋_GB2312" w:eastAsia="仿宋_GB2312" w:cs="仿宋_GB2312"/>
          <w:szCs w:val="21"/>
        </w:rPr>
        <w:t>，即RMB</w:t>
      </w:r>
      <w:r>
        <w:rPr>
          <w:rFonts w:hint="eastAsia" w:ascii="仿宋_GB2312" w:hAnsi="仿宋_GB2312" w:eastAsia="仿宋_GB2312" w:cs="仿宋_GB2312"/>
          <w:szCs w:val="21"/>
          <w:u w:val="single"/>
        </w:rPr>
        <w:t xml:space="preserve">￥： </w:t>
      </w:r>
      <w:r>
        <w:rPr>
          <w:rFonts w:ascii="仿宋_GB2312" w:hAnsi="仿宋_GB2312" w:eastAsia="仿宋_GB2312" w:cs="仿宋_GB2312"/>
          <w:szCs w:val="21"/>
          <w:u w:val="single"/>
        </w:rPr>
        <w:t xml:space="preserve">    </w:t>
      </w:r>
      <w:r>
        <w:rPr>
          <w:rFonts w:hint="eastAsia" w:ascii="仿宋_GB2312" w:hAnsi="仿宋_GB2312" w:eastAsia="仿宋_GB2312" w:cs="仿宋_GB2312"/>
          <w:szCs w:val="21"/>
          <w:u w:val="single"/>
        </w:rPr>
        <w:t xml:space="preserve"> </w:t>
      </w:r>
      <w:r>
        <w:rPr>
          <w:rFonts w:hint="eastAsia" w:ascii="仿宋_GB2312" w:hAnsi="仿宋_GB2312" w:eastAsia="仿宋_GB2312" w:cs="仿宋_GB2312"/>
          <w:szCs w:val="21"/>
        </w:rPr>
        <w:t>元，该合同总金额是设计、制造、包装、运输、安装、检测、使用培训、人工费、税金、</w:t>
      </w:r>
      <w:r>
        <w:rPr>
          <w:rFonts w:hint="eastAsia" w:ascii="仿宋" w:hAnsi="仿宋" w:eastAsia="仿宋" w:cs="仿宋_GB2312"/>
          <w:kern w:val="0"/>
          <w:szCs w:val="21"/>
        </w:rPr>
        <w:t>光触媒除味除甲醛费用等的</w:t>
      </w:r>
      <w:r>
        <w:rPr>
          <w:rFonts w:hint="eastAsia" w:ascii="仿宋" w:hAnsi="仿宋" w:eastAsia="仿宋" w:cs="仿宋_GB2312"/>
          <w:szCs w:val="21"/>
        </w:rPr>
        <w:t>费用，本项目单价包干，数量按实际结算。</w:t>
      </w:r>
    </w:p>
    <w:p>
      <w:pPr>
        <w:spacing w:line="360" w:lineRule="auto"/>
        <w:ind w:firstLine="413" w:firstLineChars="196"/>
        <w:rPr>
          <w:rFonts w:ascii="仿宋_GB2312" w:hAnsi="仿宋_GB2312" w:eastAsia="仿宋_GB2312" w:cs="仿宋_GB2312"/>
          <w:b/>
          <w:bCs/>
          <w:szCs w:val="21"/>
        </w:rPr>
      </w:pPr>
      <w:r>
        <w:rPr>
          <w:rFonts w:hint="eastAsia" w:ascii="仿宋_GB2312" w:hAnsi="仿宋_GB2312" w:eastAsia="仿宋_GB2312" w:cs="仿宋_GB2312"/>
          <w:b/>
          <w:bCs/>
          <w:szCs w:val="21"/>
        </w:rPr>
        <w:t>3、合同组成</w:t>
      </w:r>
    </w:p>
    <w:p>
      <w:pPr>
        <w:spacing w:line="360" w:lineRule="auto"/>
        <w:ind w:left="838" w:leftChars="399" w:firstLine="315" w:firstLineChars="150"/>
        <w:rPr>
          <w:rFonts w:ascii="仿宋_GB2312" w:hAnsi="仿宋_GB2312" w:eastAsia="仿宋_GB2312" w:cs="仿宋_GB2312"/>
          <w:szCs w:val="21"/>
        </w:rPr>
      </w:pPr>
      <w:r>
        <w:rPr>
          <w:rFonts w:hint="eastAsia" w:ascii="仿宋_GB2312" w:hAnsi="仿宋_GB2312" w:eastAsia="仿宋_GB2312" w:cs="仿宋_GB2312"/>
          <w:szCs w:val="21"/>
        </w:rPr>
        <w:t>详细价格、技术说明及其它有关合同设备的特定信息由合同附件说明。所有附件及本项目的招竞标文件、会议纪要、协议等均为本合同不可分割之一部分。</w:t>
      </w:r>
    </w:p>
    <w:p>
      <w:pPr>
        <w:spacing w:line="360" w:lineRule="auto"/>
        <w:ind w:left="480"/>
        <w:rPr>
          <w:rFonts w:ascii="仿宋_GB2312" w:hAnsi="仿宋_GB2312" w:eastAsia="仿宋_GB2312" w:cs="仿宋_GB2312"/>
          <w:b/>
          <w:bCs/>
          <w:szCs w:val="21"/>
        </w:rPr>
      </w:pPr>
      <w:r>
        <w:rPr>
          <w:rFonts w:hint="eastAsia" w:ascii="仿宋_GB2312" w:hAnsi="仿宋_GB2312" w:eastAsia="仿宋_GB2312" w:cs="仿宋_GB2312"/>
          <w:b/>
          <w:bCs/>
          <w:szCs w:val="21"/>
        </w:rPr>
        <w:t>4、技术要求</w:t>
      </w:r>
    </w:p>
    <w:p>
      <w:pPr>
        <w:spacing w:line="360" w:lineRule="auto"/>
        <w:ind w:left="838" w:leftChars="399" w:firstLine="420" w:firstLineChars="200"/>
        <w:rPr>
          <w:rFonts w:ascii="仿宋_GB2312" w:hAnsi="仿宋_GB2312" w:eastAsia="仿宋_GB2312" w:cs="仿宋_GB2312"/>
          <w:szCs w:val="21"/>
        </w:rPr>
      </w:pPr>
      <w:r>
        <w:rPr>
          <w:rFonts w:hint="eastAsia" w:ascii="仿宋_GB2312" w:hAnsi="仿宋_GB2312" w:eastAsia="仿宋_GB2312" w:cs="仿宋_GB2312"/>
          <w:szCs w:val="21"/>
        </w:rPr>
        <w:t>乙方所提供设备，必须符合国家有关规范和环保要求及甲方的技术要求，并提供设备的厂试测验报告。</w:t>
      </w:r>
    </w:p>
    <w:p>
      <w:pPr>
        <w:spacing w:line="360" w:lineRule="auto"/>
        <w:ind w:left="480"/>
        <w:rPr>
          <w:rFonts w:ascii="仿宋_GB2312" w:hAnsi="仿宋_GB2312" w:eastAsia="仿宋_GB2312" w:cs="仿宋_GB2312"/>
          <w:b/>
          <w:bCs/>
          <w:szCs w:val="21"/>
        </w:rPr>
      </w:pPr>
      <w:r>
        <w:rPr>
          <w:rFonts w:hint="eastAsia" w:ascii="仿宋_GB2312" w:hAnsi="仿宋_GB2312" w:eastAsia="仿宋_GB2312" w:cs="仿宋_GB2312"/>
          <w:b/>
          <w:bCs/>
          <w:szCs w:val="21"/>
        </w:rPr>
        <w:t>5、合同设备包装、交货、安装及验收</w:t>
      </w:r>
    </w:p>
    <w:p>
      <w:pPr>
        <w:spacing w:line="360" w:lineRule="auto"/>
        <w:ind w:firstLine="630" w:firstLineChars="300"/>
        <w:rPr>
          <w:rFonts w:ascii="仿宋_GB2312" w:hAnsi="仿宋_GB2312" w:eastAsia="仿宋_GB2312" w:cs="仿宋_GB2312"/>
          <w:szCs w:val="21"/>
        </w:rPr>
      </w:pPr>
      <w:r>
        <w:rPr>
          <w:rFonts w:hint="eastAsia" w:ascii="仿宋_GB2312" w:hAnsi="仿宋_GB2312" w:eastAsia="仿宋_GB2312" w:cs="仿宋_GB2312"/>
          <w:szCs w:val="21"/>
        </w:rPr>
        <w:t>（1）  合同设备的包装</w:t>
      </w:r>
    </w:p>
    <w:p>
      <w:pPr>
        <w:spacing w:line="360" w:lineRule="auto"/>
        <w:ind w:left="1317" w:leftChars="627"/>
        <w:rPr>
          <w:rFonts w:ascii="仿宋_GB2312" w:hAnsi="仿宋_GB2312" w:eastAsia="仿宋_GB2312" w:cs="仿宋_GB2312"/>
          <w:szCs w:val="21"/>
        </w:rPr>
      </w:pPr>
      <w:r>
        <w:rPr>
          <w:rFonts w:hint="eastAsia" w:ascii="仿宋_GB2312" w:hAnsi="仿宋_GB2312" w:eastAsia="仿宋_GB2312" w:cs="仿宋_GB2312"/>
          <w:szCs w:val="21"/>
        </w:rPr>
        <w:t>设备的包装均应有良好的防湿、防锈、防潮、防雨、防腐及防碰撞的措施。凡由于包装不良造成的损失和由此产生的费用均由乙方承担。</w:t>
      </w:r>
    </w:p>
    <w:p>
      <w:pPr>
        <w:spacing w:line="360" w:lineRule="auto"/>
        <w:ind w:left="481" w:leftChars="229" w:firstLine="315" w:firstLineChars="150"/>
        <w:rPr>
          <w:rFonts w:ascii="仿宋_GB2312" w:hAnsi="仿宋_GB2312" w:eastAsia="仿宋_GB2312" w:cs="仿宋_GB2312"/>
          <w:szCs w:val="21"/>
        </w:rPr>
      </w:pPr>
      <w:r>
        <w:rPr>
          <w:rFonts w:hint="eastAsia" w:ascii="仿宋_GB2312" w:hAnsi="仿宋_GB2312" w:eastAsia="仿宋_GB2312" w:cs="仿宋_GB2312"/>
          <w:szCs w:val="21"/>
        </w:rPr>
        <w:t>（2）  合同设备的交货</w:t>
      </w:r>
    </w:p>
    <w:p>
      <w:pPr>
        <w:numPr>
          <w:ilvl w:val="0"/>
          <w:numId w:val="1"/>
        </w:numPr>
        <w:spacing w:line="360" w:lineRule="auto"/>
        <w:rPr>
          <w:rFonts w:ascii="仿宋_GB2312" w:hAnsi="仿宋_GB2312" w:eastAsia="仿宋_GB2312" w:cs="仿宋_GB2312"/>
          <w:szCs w:val="21"/>
        </w:rPr>
      </w:pPr>
      <w:r>
        <w:rPr>
          <w:rFonts w:hint="eastAsia" w:ascii="仿宋_GB2312" w:hAnsi="仿宋_GB2312" w:eastAsia="仿宋_GB2312" w:cs="仿宋_GB2312"/>
          <w:szCs w:val="21"/>
        </w:rPr>
        <w:t>乙方交货时间：合同签订后30天内</w:t>
      </w:r>
    </w:p>
    <w:p>
      <w:pPr>
        <w:numPr>
          <w:ilvl w:val="0"/>
          <w:numId w:val="1"/>
        </w:numPr>
        <w:spacing w:line="360" w:lineRule="auto"/>
        <w:rPr>
          <w:rFonts w:ascii="仿宋_GB2312" w:hAnsi="仿宋_GB2312" w:eastAsia="仿宋_GB2312" w:cs="仿宋_GB2312"/>
          <w:szCs w:val="21"/>
        </w:rPr>
      </w:pPr>
      <w:r>
        <w:rPr>
          <w:rFonts w:hint="eastAsia" w:ascii="仿宋_GB2312" w:hAnsi="仿宋_GB2312" w:eastAsia="仿宋_GB2312" w:cs="仿宋_GB2312"/>
          <w:szCs w:val="21"/>
        </w:rPr>
        <w:t>乙方交货地点：运输、卸车、搬运、安装至甲方指定地点。</w:t>
      </w:r>
    </w:p>
    <w:p>
      <w:pPr>
        <w:spacing w:line="360" w:lineRule="auto"/>
        <w:ind w:left="481" w:leftChars="229" w:firstLine="315" w:firstLineChars="150"/>
        <w:rPr>
          <w:rFonts w:ascii="仿宋_GB2312" w:hAnsi="仿宋_GB2312" w:eastAsia="仿宋_GB2312" w:cs="仿宋_GB2312"/>
          <w:szCs w:val="21"/>
        </w:rPr>
      </w:pPr>
      <w:r>
        <w:rPr>
          <w:rFonts w:hint="eastAsia" w:ascii="仿宋_GB2312" w:hAnsi="仿宋_GB2312" w:eastAsia="仿宋_GB2312" w:cs="仿宋_GB2312"/>
          <w:szCs w:val="21"/>
        </w:rPr>
        <w:t>（3）  合同设备的安装</w:t>
      </w:r>
    </w:p>
    <w:p>
      <w:pPr>
        <w:numPr>
          <w:ilvl w:val="0"/>
          <w:numId w:val="2"/>
        </w:numPr>
        <w:spacing w:line="360" w:lineRule="auto"/>
        <w:ind w:firstLine="0"/>
        <w:rPr>
          <w:rFonts w:ascii="仿宋_GB2312" w:hAnsi="仿宋_GB2312" w:eastAsia="仿宋_GB2312" w:cs="仿宋_GB2312"/>
          <w:szCs w:val="21"/>
        </w:rPr>
      </w:pPr>
      <w:r>
        <w:rPr>
          <w:rFonts w:hint="eastAsia" w:ascii="仿宋_GB2312" w:hAnsi="仿宋_GB2312" w:eastAsia="仿宋_GB2312" w:cs="仿宋_GB2312"/>
          <w:szCs w:val="21"/>
        </w:rPr>
        <w:t>乙方负责合同项下的安装，一切费用由乙方负责。</w:t>
      </w:r>
    </w:p>
    <w:p>
      <w:pPr>
        <w:numPr>
          <w:ilvl w:val="0"/>
          <w:numId w:val="2"/>
        </w:numPr>
        <w:spacing w:line="360" w:lineRule="auto"/>
        <w:ind w:firstLine="0"/>
        <w:rPr>
          <w:rFonts w:ascii="仿宋_GB2312" w:hAnsi="仿宋_GB2312" w:eastAsia="仿宋_GB2312" w:cs="仿宋_GB2312"/>
          <w:szCs w:val="21"/>
        </w:rPr>
      </w:pPr>
      <w:r>
        <w:rPr>
          <w:rFonts w:hint="eastAsia" w:ascii="仿宋_GB2312" w:hAnsi="仿宋_GB2312" w:eastAsia="仿宋_GB2312" w:cs="仿宋_GB2312"/>
          <w:szCs w:val="21"/>
        </w:rPr>
        <w:t>乙方安装时须对各安装场地内的其他设备、设施有良好保护措施。如因乙方原因造成甲方场地及场地内其他设备、设施损坏，乙方承担赔偿责任。</w:t>
      </w:r>
    </w:p>
    <w:p>
      <w:pPr>
        <w:widowControl/>
        <w:numPr>
          <w:ilvl w:val="0"/>
          <w:numId w:val="3"/>
        </w:numPr>
        <w:spacing w:line="360" w:lineRule="auto"/>
        <w:jc w:val="left"/>
        <w:rPr>
          <w:rFonts w:ascii="仿宋_GB2312" w:hAnsi="仿宋_GB2312" w:eastAsia="仿宋_GB2312" w:cs="仿宋_GB2312"/>
          <w:szCs w:val="21"/>
        </w:rPr>
      </w:pPr>
      <w:r>
        <w:rPr>
          <w:rFonts w:hint="eastAsia" w:ascii="仿宋_GB2312" w:hAnsi="仿宋_GB2312" w:eastAsia="仿宋_GB2312" w:cs="仿宋_GB2312"/>
          <w:szCs w:val="21"/>
        </w:rPr>
        <w:t xml:space="preserve">  安装时间：货到</w:t>
      </w:r>
      <w:r>
        <w:rPr>
          <w:rFonts w:ascii="仿宋_GB2312" w:hAnsi="仿宋_GB2312" w:eastAsia="仿宋_GB2312" w:cs="仿宋_GB2312"/>
          <w:szCs w:val="21"/>
        </w:rPr>
        <w:t>15</w:t>
      </w:r>
      <w:r>
        <w:rPr>
          <w:rFonts w:hint="eastAsia" w:ascii="仿宋_GB2312" w:hAnsi="仿宋_GB2312" w:eastAsia="仿宋_GB2312" w:cs="仿宋_GB2312"/>
          <w:szCs w:val="21"/>
        </w:rPr>
        <w:t>天内完成。</w:t>
      </w:r>
    </w:p>
    <w:p>
      <w:pPr>
        <w:spacing w:line="360" w:lineRule="auto"/>
        <w:ind w:left="481" w:leftChars="229" w:firstLine="315" w:firstLineChars="150"/>
        <w:rPr>
          <w:rFonts w:ascii="仿宋_GB2312" w:hAnsi="仿宋_GB2312" w:eastAsia="仿宋_GB2312" w:cs="仿宋_GB2312"/>
          <w:szCs w:val="21"/>
        </w:rPr>
      </w:pPr>
      <w:r>
        <w:rPr>
          <w:rFonts w:hint="eastAsia" w:ascii="仿宋_GB2312" w:hAnsi="仿宋_GB2312" w:eastAsia="仿宋_GB2312" w:cs="仿宋_GB2312"/>
          <w:szCs w:val="21"/>
        </w:rPr>
        <w:t>（4）  设备的验收</w:t>
      </w:r>
    </w:p>
    <w:p>
      <w:pPr>
        <w:tabs>
          <w:tab w:val="left" w:pos="1620"/>
        </w:tabs>
        <w:spacing w:line="360" w:lineRule="auto"/>
        <w:ind w:left="960" w:leftChars="457" w:firstLine="105" w:firstLineChars="50"/>
        <w:rPr>
          <w:rFonts w:ascii="仿宋_GB2312" w:hAnsi="仿宋_GB2312" w:eastAsia="仿宋_GB2312" w:cs="仿宋_GB2312"/>
          <w:szCs w:val="21"/>
        </w:rPr>
      </w:pPr>
      <w:r>
        <w:rPr>
          <w:rFonts w:hint="eastAsia" w:ascii="仿宋_GB2312" w:hAnsi="仿宋_GB2312" w:eastAsia="仿宋_GB2312" w:cs="仿宋_GB2312"/>
          <w:szCs w:val="21"/>
        </w:rPr>
        <w:t>1） 合同设备安装完成后进行验收，验收应在甲乙双方共同参加下进行。</w:t>
      </w:r>
    </w:p>
    <w:p>
      <w:pPr>
        <w:spacing w:line="360" w:lineRule="auto"/>
        <w:ind w:left="1497" w:leftChars="513" w:hanging="420" w:hangingChars="200"/>
        <w:rPr>
          <w:rFonts w:ascii="仿宋_GB2312" w:hAnsi="仿宋_GB2312" w:eastAsia="仿宋_GB2312" w:cs="仿宋_GB2312"/>
          <w:szCs w:val="21"/>
        </w:rPr>
      </w:pPr>
      <w:r>
        <w:rPr>
          <w:rFonts w:hint="eastAsia" w:ascii="仿宋_GB2312" w:hAnsi="仿宋_GB2312" w:eastAsia="仿宋_GB2312" w:cs="仿宋_GB2312"/>
          <w:szCs w:val="21"/>
        </w:rPr>
        <w:t>2） 验收按国家有关的规定、规范进行。验收时如发现所交付的设备有短装、次品、损坏或其它不符合本合同规定之情形者，甲方应作出详尽的现场记录，或由甲乙双方签署备忘录。此现场记录或备忘录可用作补充、缺失和更换损坏部件的有效证据。由此产生的有关费用由乙方承担。</w:t>
      </w:r>
    </w:p>
    <w:p>
      <w:pPr>
        <w:spacing w:line="360" w:lineRule="auto"/>
        <w:ind w:left="1392" w:leftChars="513" w:hanging="315" w:hangingChars="150"/>
        <w:rPr>
          <w:rFonts w:ascii="仿宋_GB2312" w:hAnsi="仿宋_GB2312" w:eastAsia="仿宋_GB2312" w:cs="仿宋_GB2312"/>
          <w:szCs w:val="21"/>
        </w:rPr>
      </w:pPr>
      <w:r>
        <w:rPr>
          <w:rFonts w:hint="eastAsia" w:ascii="仿宋_GB2312" w:hAnsi="仿宋_GB2312" w:eastAsia="仿宋_GB2312" w:cs="仿宋_GB2312"/>
          <w:szCs w:val="21"/>
        </w:rPr>
        <w:t>3） 如果合同设备运输和安装过程中因事故造成货物短缺、损坏，乙方应及时安排换装，以保证合同设备安装的成功完成。换货的相关费用由乙方承担。</w:t>
      </w:r>
    </w:p>
    <w:p>
      <w:pPr>
        <w:spacing w:line="360" w:lineRule="auto"/>
        <w:ind w:left="1537" w:leftChars="432" w:hanging="630" w:hangingChars="300"/>
        <w:rPr>
          <w:rFonts w:ascii="仿宋_GB2312" w:hAnsi="仿宋_GB2312" w:eastAsia="仿宋_GB2312" w:cs="仿宋_GB2312"/>
          <w:szCs w:val="21"/>
        </w:rPr>
      </w:pPr>
      <w:r>
        <w:rPr>
          <w:rFonts w:hint="eastAsia" w:ascii="仿宋_GB2312" w:hAnsi="仿宋_GB2312" w:eastAsia="仿宋_GB2312" w:cs="仿宋_GB2312"/>
          <w:szCs w:val="21"/>
        </w:rPr>
        <w:t>（5） 乙方保证合同项下提供的设备不侵犯任何第三方的专利、商标或版权。否则，乙方须承担对第三方的专利或版权的侵权责任并承担因此而发生的所有费用。</w:t>
      </w:r>
    </w:p>
    <w:p>
      <w:pPr>
        <w:spacing w:line="360" w:lineRule="auto"/>
        <w:ind w:left="480"/>
        <w:rPr>
          <w:rFonts w:ascii="仿宋_GB2312" w:hAnsi="仿宋_GB2312" w:eastAsia="仿宋_GB2312" w:cs="仿宋_GB2312"/>
          <w:b/>
          <w:bCs/>
          <w:szCs w:val="21"/>
        </w:rPr>
      </w:pPr>
      <w:r>
        <w:rPr>
          <w:rFonts w:hint="eastAsia" w:ascii="仿宋_GB2312" w:hAnsi="仿宋_GB2312" w:eastAsia="仿宋_GB2312" w:cs="仿宋_GB2312"/>
          <w:b/>
          <w:bCs/>
          <w:szCs w:val="21"/>
        </w:rPr>
        <w:t>6、质量保证及售后服务</w:t>
      </w:r>
    </w:p>
    <w:p>
      <w:pPr>
        <w:spacing w:line="360" w:lineRule="auto"/>
        <w:ind w:left="1258" w:leftChars="399" w:hanging="420" w:hangingChars="200"/>
        <w:rPr>
          <w:rFonts w:ascii="仿宋_GB2312" w:hAnsi="仿宋_GB2312" w:eastAsia="仿宋_GB2312" w:cs="仿宋_GB2312"/>
          <w:szCs w:val="21"/>
        </w:rPr>
      </w:pPr>
      <w:r>
        <w:rPr>
          <w:rFonts w:hint="eastAsia" w:ascii="仿宋_GB2312" w:hAnsi="仿宋_GB2312" w:eastAsia="仿宋_GB2312" w:cs="仿宋_GB2312"/>
          <w:szCs w:val="21"/>
        </w:rPr>
        <w:t>（1）乙方保证合同设备是全新、未曾使用过、符合国家有关法律规定的产品，其质量、规格及技术特征符合合同附件的要求。</w:t>
      </w:r>
    </w:p>
    <w:p>
      <w:pPr>
        <w:spacing w:line="360" w:lineRule="auto"/>
        <w:ind w:left="1258" w:leftChars="399" w:hanging="420" w:hangingChars="200"/>
        <w:rPr>
          <w:rFonts w:ascii="仿宋_GB2312" w:hAnsi="仿宋_GB2312" w:eastAsia="仿宋_GB2312" w:cs="仿宋_GB2312"/>
          <w:szCs w:val="21"/>
        </w:rPr>
      </w:pPr>
      <w:r>
        <w:rPr>
          <w:rFonts w:hint="eastAsia" w:ascii="仿宋_GB2312" w:hAnsi="仿宋_GB2312" w:eastAsia="仿宋_GB2312" w:cs="仿宋_GB2312"/>
          <w:szCs w:val="21"/>
        </w:rPr>
        <w:t>（2）合同设备保质保用期为本项目有关部门验收签字之日起</w:t>
      </w:r>
      <w:r>
        <w:rPr>
          <w:rFonts w:ascii="仿宋_GB2312" w:hAnsi="仿宋_GB2312" w:eastAsia="仿宋_GB2312" w:cs="仿宋_GB2312"/>
          <w:szCs w:val="21"/>
          <w:u w:val="single"/>
        </w:rPr>
        <w:t xml:space="preserve">     </w:t>
      </w:r>
      <w:r>
        <w:rPr>
          <w:rFonts w:hint="eastAsia" w:ascii="仿宋_GB2312" w:hAnsi="仿宋_GB2312" w:eastAsia="仿宋_GB2312" w:cs="仿宋_GB2312"/>
          <w:bCs/>
          <w:szCs w:val="21"/>
        </w:rPr>
        <w:t>年保质</w:t>
      </w:r>
      <w:r>
        <w:rPr>
          <w:rFonts w:ascii="仿宋_GB2312" w:hAnsi="仿宋_GB2312" w:eastAsia="仿宋_GB2312" w:cs="仿宋_GB2312"/>
          <w:bCs/>
          <w:szCs w:val="21"/>
        </w:rPr>
        <w:t>保用</w:t>
      </w:r>
      <w:r>
        <w:rPr>
          <w:rFonts w:hint="eastAsia" w:ascii="仿宋_GB2312" w:hAnsi="仿宋_GB2312" w:eastAsia="仿宋_GB2312" w:cs="仿宋_GB2312"/>
          <w:bCs/>
          <w:szCs w:val="21"/>
        </w:rPr>
        <w:t>期</w:t>
      </w:r>
      <w:r>
        <w:rPr>
          <w:rFonts w:hint="eastAsia" w:ascii="仿宋_GB2312" w:hAnsi="仿宋_GB2312" w:eastAsia="仿宋_GB2312" w:cs="仿宋_GB2312"/>
          <w:szCs w:val="21"/>
        </w:rPr>
        <w:t>。保质保用期内非因甲方的人为原因而出现产品质量及安装问题，由乙方负责包修、包换或包退，并承担因此而产生的一切费用。乙方应在收到甲方通知后4小时内派员到现场维修（技术要求另有规定除外）。</w:t>
      </w:r>
    </w:p>
    <w:p>
      <w:pPr>
        <w:spacing w:line="360" w:lineRule="auto"/>
        <w:ind w:left="1258" w:leftChars="399" w:hanging="420" w:hangingChars="200"/>
        <w:rPr>
          <w:rFonts w:ascii="仿宋_GB2312" w:hAnsi="仿宋_GB2312" w:eastAsia="仿宋_GB2312" w:cs="仿宋_GB2312"/>
          <w:szCs w:val="21"/>
        </w:rPr>
      </w:pPr>
      <w:r>
        <w:rPr>
          <w:rFonts w:hint="eastAsia" w:ascii="仿宋_GB2312" w:hAnsi="仿宋_GB2312" w:eastAsia="仿宋_GB2312" w:cs="仿宋_GB2312"/>
          <w:szCs w:val="21"/>
        </w:rPr>
        <w:t>（3）因设备的质量问题而发生争议，由广东省或广州市质检部门进行质量鉴定。设备符合质量标准的，鉴定费用由甲方承担，设备不符合质量标准的鉴定费用由乙方承担。</w:t>
      </w:r>
    </w:p>
    <w:p>
      <w:pPr>
        <w:spacing w:line="360" w:lineRule="auto"/>
        <w:ind w:left="1138" w:leftChars="342" w:hanging="420" w:hangingChars="200"/>
        <w:rPr>
          <w:rFonts w:ascii="仿宋_GB2312" w:hAnsi="仿宋_GB2312" w:eastAsia="仿宋_GB2312" w:cs="仿宋_GB2312"/>
          <w:szCs w:val="21"/>
        </w:rPr>
      </w:pPr>
      <w:r>
        <w:rPr>
          <w:rFonts w:hint="eastAsia" w:ascii="仿宋_GB2312" w:hAnsi="仿宋_GB2312" w:eastAsia="仿宋_GB2312" w:cs="仿宋_GB2312"/>
          <w:szCs w:val="21"/>
        </w:rPr>
        <w:t>（4）乙方无偿培训甲方维修人员，主要内容为设备的基本结构、性能、主要部件的构造及修理，日常使用保养与管理，常见故障的排除、紧急情况的处理等，培训地点主要在设备安装现场或按甲方安排。</w:t>
      </w:r>
    </w:p>
    <w:p>
      <w:pPr>
        <w:spacing w:line="360" w:lineRule="auto"/>
        <w:ind w:left="1138" w:leftChars="342" w:hanging="420" w:hangingChars="200"/>
        <w:rPr>
          <w:rFonts w:ascii="仿宋_GB2312" w:hAnsi="仿宋_GB2312" w:eastAsia="仿宋_GB2312" w:cs="仿宋_GB2312"/>
          <w:szCs w:val="21"/>
        </w:rPr>
      </w:pPr>
      <w:r>
        <w:rPr>
          <w:rFonts w:hint="eastAsia" w:ascii="仿宋_GB2312" w:hAnsi="仿宋_GB2312" w:eastAsia="仿宋_GB2312" w:cs="仿宋_GB2312"/>
          <w:szCs w:val="21"/>
        </w:rPr>
        <w:t xml:space="preserve"> （5</w:t>
      </w:r>
      <w:r>
        <w:rPr>
          <w:rFonts w:ascii="仿宋_GB2312" w:hAnsi="仿宋_GB2312" w:eastAsia="仿宋_GB2312" w:cs="仿宋_GB2312"/>
          <w:szCs w:val="21"/>
        </w:rPr>
        <w:t>）</w:t>
      </w:r>
      <w:r>
        <w:rPr>
          <w:rFonts w:hint="eastAsia" w:ascii="仿宋_GB2312" w:hAnsi="仿宋_GB2312" w:eastAsia="仿宋_GB2312" w:cs="仿宋_GB2312"/>
          <w:szCs w:val="21"/>
        </w:rPr>
        <w:t>家具</w:t>
      </w:r>
      <w:r>
        <w:rPr>
          <w:rFonts w:ascii="仿宋_GB2312" w:hAnsi="仿宋_GB2312" w:eastAsia="仿宋_GB2312" w:cs="仿宋_GB2312"/>
          <w:szCs w:val="21"/>
        </w:rPr>
        <w:t>安装</w:t>
      </w:r>
      <w:r>
        <w:rPr>
          <w:rFonts w:hint="eastAsia" w:ascii="仿宋_GB2312" w:hAnsi="仿宋_GB2312" w:eastAsia="仿宋_GB2312" w:cs="仿宋_GB2312"/>
          <w:szCs w:val="21"/>
        </w:rPr>
        <w:t>完毕</w:t>
      </w:r>
      <w:r>
        <w:rPr>
          <w:rFonts w:ascii="仿宋_GB2312" w:hAnsi="仿宋_GB2312" w:eastAsia="仿宋_GB2312" w:cs="仿宋_GB2312"/>
          <w:szCs w:val="21"/>
        </w:rPr>
        <w:t>，室内空气检测</w:t>
      </w:r>
      <w:r>
        <w:rPr>
          <w:rFonts w:hint="eastAsia" w:ascii="仿宋_GB2312" w:hAnsi="仿宋_GB2312" w:eastAsia="仿宋_GB2312" w:cs="仿宋_GB2312"/>
          <w:szCs w:val="21"/>
        </w:rPr>
        <w:t>必须符合</w:t>
      </w:r>
      <w:r>
        <w:rPr>
          <w:rFonts w:ascii="仿宋_GB2312" w:hAnsi="仿宋_GB2312" w:eastAsia="仿宋_GB2312" w:cs="仿宋_GB2312"/>
          <w:szCs w:val="21"/>
        </w:rPr>
        <w:t>标准，否则视为产品质量</w:t>
      </w:r>
      <w:r>
        <w:rPr>
          <w:rFonts w:hint="eastAsia" w:ascii="仿宋_GB2312" w:hAnsi="仿宋_GB2312" w:eastAsia="仿宋_GB2312" w:cs="仿宋_GB2312"/>
          <w:szCs w:val="21"/>
        </w:rPr>
        <w:t>不</w:t>
      </w:r>
      <w:r>
        <w:rPr>
          <w:rFonts w:ascii="仿宋_GB2312" w:hAnsi="仿宋_GB2312" w:eastAsia="仿宋_GB2312" w:cs="仿宋_GB2312"/>
          <w:szCs w:val="21"/>
        </w:rPr>
        <w:t>合格，竞标人需重样制作</w:t>
      </w:r>
      <w:r>
        <w:rPr>
          <w:rFonts w:hint="eastAsia" w:ascii="仿宋_GB2312" w:hAnsi="仿宋_GB2312" w:eastAsia="仿宋_GB2312" w:cs="仿宋_GB2312"/>
          <w:szCs w:val="21"/>
        </w:rPr>
        <w:t>家具</w:t>
      </w:r>
      <w:r>
        <w:rPr>
          <w:rFonts w:ascii="仿宋_GB2312" w:hAnsi="仿宋_GB2312" w:eastAsia="仿宋_GB2312" w:cs="仿宋_GB2312"/>
          <w:szCs w:val="21"/>
        </w:rPr>
        <w:t>并接受相应的处罚</w:t>
      </w:r>
      <w:r>
        <w:rPr>
          <w:rFonts w:hint="eastAsia" w:ascii="仿宋_GB2312" w:hAnsi="仿宋_GB2312" w:eastAsia="仿宋_GB2312" w:cs="仿宋_GB2312"/>
          <w:szCs w:val="21"/>
        </w:rPr>
        <w:t>。</w:t>
      </w:r>
    </w:p>
    <w:p>
      <w:pPr>
        <w:spacing w:line="360" w:lineRule="auto"/>
        <w:ind w:firstLine="413" w:firstLineChars="196"/>
        <w:rPr>
          <w:rFonts w:ascii="仿宋_GB2312" w:hAnsi="仿宋_GB2312" w:eastAsia="仿宋_GB2312" w:cs="仿宋_GB2312"/>
          <w:b/>
          <w:bCs/>
          <w:szCs w:val="21"/>
        </w:rPr>
      </w:pPr>
      <w:r>
        <w:rPr>
          <w:rFonts w:hint="eastAsia" w:ascii="仿宋_GB2312" w:hAnsi="仿宋_GB2312" w:eastAsia="仿宋_GB2312" w:cs="仿宋_GB2312"/>
          <w:b/>
          <w:bCs/>
          <w:szCs w:val="21"/>
        </w:rPr>
        <w:t>7、付款办法</w:t>
      </w:r>
    </w:p>
    <w:p>
      <w:pPr>
        <w:spacing w:line="360" w:lineRule="auto"/>
        <w:ind w:left="1363" w:leftChars="399" w:hanging="525" w:hangingChars="250"/>
        <w:rPr>
          <w:rFonts w:ascii="仿宋_GB2312" w:hAnsi="仿宋_GB2312" w:eastAsia="仿宋_GB2312" w:cs="仿宋_GB2312"/>
          <w:szCs w:val="21"/>
        </w:rPr>
      </w:pPr>
      <w:r>
        <w:rPr>
          <w:rFonts w:hint="eastAsia" w:ascii="仿宋_GB2312" w:hAnsi="仿宋_GB2312" w:eastAsia="仿宋_GB2312" w:cs="仿宋_GB2312"/>
          <w:szCs w:val="21"/>
        </w:rPr>
        <w:t>（1）当合同设备全部到工地或指定地点交付并完成安装及验收合格，经使用一个月未发现质量问题后，乙方凭甲方收货证明、调试验收使用意见（加盖甲方公章）、结算表等资料交付甲方并由甲方审计部门审核结算完成后，乙方开具的正式发票，向甲方申请付款。</w:t>
      </w:r>
    </w:p>
    <w:p>
      <w:pPr>
        <w:spacing w:line="360" w:lineRule="auto"/>
        <w:ind w:left="1363" w:leftChars="399" w:hanging="525" w:hangingChars="250"/>
        <w:rPr>
          <w:rFonts w:ascii="仿宋_GB2312" w:hAnsi="仿宋_GB2312" w:eastAsia="仿宋_GB2312" w:cs="仿宋_GB2312"/>
          <w:szCs w:val="21"/>
        </w:rPr>
      </w:pPr>
      <w:r>
        <w:rPr>
          <w:rFonts w:hint="eastAsia" w:ascii="仿宋_GB2312" w:hAnsi="仿宋_GB2312" w:eastAsia="仿宋_GB2312" w:cs="仿宋_GB2312"/>
          <w:szCs w:val="21"/>
        </w:rPr>
        <w:t>（2）付款方式经甲、乙双方共同协议，同意验收合格，发票到三个月内由甲方向乙方支付合同金额的95%，即人民币（大写）</w:t>
      </w:r>
      <w:r>
        <w:rPr>
          <w:rFonts w:hint="eastAsia" w:ascii="仿宋_GB2312" w:hAnsi="仿宋_GB2312" w:eastAsia="仿宋_GB2312" w:cs="仿宋_GB2312"/>
          <w:szCs w:val="21"/>
          <w:u w:val="single"/>
        </w:rPr>
        <w:t xml:space="preserve"> </w:t>
      </w:r>
      <w:r>
        <w:rPr>
          <w:rFonts w:ascii="仿宋_GB2312" w:hAnsi="仿宋_GB2312" w:eastAsia="仿宋_GB2312" w:cs="仿宋_GB2312"/>
          <w:szCs w:val="21"/>
          <w:u w:val="single"/>
        </w:rPr>
        <w:t xml:space="preserve">              </w:t>
      </w:r>
      <w:r>
        <w:rPr>
          <w:rFonts w:hint="eastAsia" w:ascii="仿宋_GB2312" w:hAnsi="仿宋_GB2312" w:eastAsia="仿宋_GB2312" w:cs="仿宋_GB2312"/>
          <w:szCs w:val="21"/>
          <w:u w:val="single"/>
        </w:rPr>
        <w:t xml:space="preserve">（￥ </w:t>
      </w:r>
      <w:r>
        <w:rPr>
          <w:rFonts w:ascii="仿宋_GB2312" w:hAnsi="仿宋_GB2312" w:eastAsia="仿宋_GB2312" w:cs="仿宋_GB2312"/>
          <w:szCs w:val="21"/>
          <w:u w:val="single"/>
        </w:rPr>
        <w:t xml:space="preserve">       </w:t>
      </w:r>
      <w:r>
        <w:rPr>
          <w:rFonts w:hint="eastAsia" w:ascii="仿宋_GB2312" w:hAnsi="仿宋_GB2312" w:eastAsia="仿宋_GB2312" w:cs="仿宋_GB2312"/>
          <w:szCs w:val="21"/>
          <w:u w:val="single"/>
        </w:rPr>
        <w:t xml:space="preserve">  ） </w:t>
      </w:r>
      <w:r>
        <w:rPr>
          <w:rFonts w:hint="eastAsia" w:ascii="仿宋_GB2312" w:hAnsi="仿宋_GB2312" w:eastAsia="仿宋_GB2312" w:cs="仿宋_GB2312"/>
          <w:szCs w:val="21"/>
        </w:rPr>
        <w:t>元；余款5%在</w:t>
      </w:r>
      <w:r>
        <w:rPr>
          <w:rFonts w:ascii="仿宋_GB2312" w:hAnsi="仿宋_GB2312" w:eastAsia="仿宋_GB2312" w:cs="仿宋_GB2312"/>
          <w:szCs w:val="21"/>
        </w:rPr>
        <w:t>5</w:t>
      </w:r>
      <w:r>
        <w:rPr>
          <w:rFonts w:hint="eastAsia" w:ascii="仿宋_GB2312" w:hAnsi="仿宋_GB2312" w:eastAsia="仿宋_GB2312" w:cs="仿宋_GB2312"/>
          <w:szCs w:val="21"/>
        </w:rPr>
        <w:t>年保质保用期满后的一个月内由甲方向乙方支付，即人民币（大写）</w:t>
      </w:r>
      <w:r>
        <w:rPr>
          <w:rFonts w:hint="eastAsia" w:ascii="仿宋_GB2312" w:hAnsi="仿宋_GB2312" w:eastAsia="仿宋_GB2312" w:cs="仿宋_GB2312"/>
          <w:szCs w:val="21"/>
          <w:u w:val="single"/>
        </w:rPr>
        <w:t xml:space="preserve">  </w:t>
      </w:r>
      <w:r>
        <w:rPr>
          <w:rFonts w:ascii="仿宋_GB2312" w:hAnsi="仿宋_GB2312" w:eastAsia="仿宋_GB2312" w:cs="仿宋_GB2312"/>
          <w:szCs w:val="21"/>
          <w:u w:val="single"/>
        </w:rPr>
        <w:t xml:space="preserve">                </w:t>
      </w:r>
      <w:r>
        <w:rPr>
          <w:rFonts w:hint="eastAsia" w:ascii="仿宋_GB2312" w:hAnsi="仿宋_GB2312" w:eastAsia="仿宋_GB2312" w:cs="仿宋_GB2312"/>
          <w:szCs w:val="21"/>
          <w:u w:val="single"/>
        </w:rPr>
        <w:t>（￥</w:t>
      </w:r>
      <w:r>
        <w:rPr>
          <w:rFonts w:ascii="仿宋_GB2312" w:hAnsi="仿宋_GB2312" w:eastAsia="仿宋_GB2312" w:cs="仿宋_GB2312"/>
          <w:szCs w:val="21"/>
          <w:u w:val="single"/>
        </w:rPr>
        <w:t xml:space="preserve">      </w:t>
      </w:r>
      <w:r>
        <w:rPr>
          <w:rFonts w:hint="eastAsia" w:ascii="仿宋_GB2312" w:hAnsi="仿宋_GB2312" w:eastAsia="仿宋_GB2312" w:cs="仿宋_GB2312"/>
          <w:szCs w:val="21"/>
          <w:u w:val="single"/>
        </w:rPr>
        <w:t xml:space="preserve">） </w:t>
      </w:r>
      <w:r>
        <w:rPr>
          <w:rFonts w:hint="eastAsia" w:ascii="仿宋_GB2312" w:hAnsi="仿宋_GB2312" w:eastAsia="仿宋_GB2312" w:cs="仿宋_GB2312"/>
          <w:szCs w:val="21"/>
        </w:rPr>
        <w:t>元。</w:t>
      </w:r>
    </w:p>
    <w:p>
      <w:pPr>
        <w:spacing w:line="360" w:lineRule="auto"/>
        <w:ind w:firstLine="413" w:firstLineChars="196"/>
        <w:rPr>
          <w:rFonts w:ascii="仿宋_GB2312" w:hAnsi="仿宋_GB2312" w:eastAsia="仿宋_GB2312" w:cs="仿宋_GB2312"/>
          <w:b/>
          <w:bCs/>
          <w:szCs w:val="21"/>
        </w:rPr>
      </w:pPr>
      <w:r>
        <w:rPr>
          <w:rFonts w:hint="eastAsia" w:ascii="仿宋_GB2312" w:hAnsi="仿宋_GB2312" w:eastAsia="仿宋_GB2312" w:cs="仿宋_GB2312"/>
          <w:b/>
          <w:bCs/>
          <w:szCs w:val="21"/>
        </w:rPr>
        <w:t>8、技术服务</w:t>
      </w:r>
    </w:p>
    <w:p>
      <w:pPr>
        <w:spacing w:line="360" w:lineRule="auto"/>
        <w:ind w:firstLine="945" w:firstLineChars="450"/>
        <w:rPr>
          <w:rFonts w:ascii="仿宋_GB2312" w:hAnsi="仿宋_GB2312" w:eastAsia="仿宋_GB2312" w:cs="仿宋_GB2312"/>
          <w:szCs w:val="21"/>
        </w:rPr>
      </w:pPr>
      <w:r>
        <w:rPr>
          <w:rFonts w:hint="eastAsia" w:ascii="仿宋_GB2312" w:hAnsi="仿宋_GB2312" w:eastAsia="仿宋_GB2312" w:cs="仿宋_GB2312"/>
          <w:szCs w:val="21"/>
        </w:rPr>
        <w:t>(1)乙方应派员到甲方指定地点配合工作。</w:t>
      </w:r>
    </w:p>
    <w:p>
      <w:pPr>
        <w:spacing w:line="360" w:lineRule="auto"/>
        <w:ind w:firstLine="945" w:firstLineChars="450"/>
        <w:rPr>
          <w:rFonts w:ascii="仿宋_GB2312" w:hAnsi="仿宋_GB2312" w:eastAsia="仿宋_GB2312" w:cs="仿宋_GB2312"/>
          <w:szCs w:val="21"/>
        </w:rPr>
      </w:pPr>
      <w:r>
        <w:rPr>
          <w:rFonts w:hint="eastAsia" w:ascii="仿宋_GB2312" w:hAnsi="仿宋_GB2312" w:eastAsia="仿宋_GB2312" w:cs="仿宋_GB2312"/>
          <w:szCs w:val="21"/>
        </w:rPr>
        <w:t>(2)按甲方提供的合同执行进度计划，再配合甲方及有关单位，以此做好合同执行进度上的配合工作。</w:t>
      </w:r>
    </w:p>
    <w:p>
      <w:pPr>
        <w:spacing w:line="360" w:lineRule="auto"/>
        <w:ind w:firstLine="413" w:firstLineChars="196"/>
        <w:rPr>
          <w:rFonts w:ascii="仿宋_GB2312" w:hAnsi="仿宋_GB2312" w:eastAsia="仿宋_GB2312" w:cs="仿宋_GB2312"/>
          <w:b/>
          <w:bCs/>
          <w:szCs w:val="21"/>
        </w:rPr>
      </w:pPr>
      <w:r>
        <w:rPr>
          <w:rFonts w:hint="eastAsia" w:ascii="仿宋_GB2312" w:hAnsi="仿宋_GB2312" w:eastAsia="仿宋_GB2312" w:cs="仿宋_GB2312"/>
          <w:b/>
          <w:bCs/>
          <w:szCs w:val="21"/>
        </w:rPr>
        <w:t>9、不可抗力</w:t>
      </w:r>
    </w:p>
    <w:p>
      <w:pPr>
        <w:spacing w:line="360" w:lineRule="auto"/>
        <w:ind w:firstLine="840" w:firstLineChars="400"/>
        <w:rPr>
          <w:rFonts w:ascii="仿宋_GB2312" w:hAnsi="仿宋_GB2312" w:eastAsia="仿宋_GB2312" w:cs="仿宋_GB2312"/>
          <w:szCs w:val="21"/>
        </w:rPr>
      </w:pPr>
      <w:r>
        <w:rPr>
          <w:rFonts w:hint="eastAsia" w:ascii="仿宋_GB2312" w:hAnsi="仿宋_GB2312" w:eastAsia="仿宋_GB2312" w:cs="仿宋_GB2312"/>
          <w:szCs w:val="21"/>
        </w:rPr>
        <w:t>（1）不可抗力指战争、严重火灾、洪水、台风、地震等或其它双方认定的不可抗力事件。</w:t>
      </w:r>
    </w:p>
    <w:p>
      <w:pPr>
        <w:spacing w:line="360" w:lineRule="auto"/>
        <w:ind w:left="666" w:leftChars="317" w:firstLine="210" w:firstLineChars="100"/>
        <w:rPr>
          <w:rFonts w:ascii="仿宋_GB2312" w:hAnsi="仿宋_GB2312" w:eastAsia="仿宋_GB2312" w:cs="仿宋_GB2312"/>
          <w:szCs w:val="21"/>
        </w:rPr>
      </w:pPr>
      <w:r>
        <w:rPr>
          <w:rFonts w:hint="eastAsia" w:ascii="仿宋_GB2312" w:hAnsi="仿宋_GB2312" w:eastAsia="仿宋_GB2312" w:cs="仿宋_GB2312"/>
          <w:szCs w:val="21"/>
        </w:rPr>
        <w:t>（2）签约双方中任何一方由于不可抗力影响合同执行时，发生不可抗力一方应尽快将事故通知另一方。在此情况下，乙方仍然有责任采取必要的措施加速供货，双方应通过友好协商忙解决本合同的执行问题。</w:t>
      </w:r>
    </w:p>
    <w:p>
      <w:pPr>
        <w:spacing w:line="360" w:lineRule="auto"/>
        <w:ind w:firstLine="413" w:firstLineChars="196"/>
        <w:rPr>
          <w:rFonts w:ascii="仿宋_GB2312" w:hAnsi="仿宋_GB2312" w:eastAsia="仿宋_GB2312" w:cs="仿宋_GB2312"/>
          <w:b/>
          <w:bCs/>
          <w:szCs w:val="21"/>
        </w:rPr>
      </w:pPr>
      <w:r>
        <w:rPr>
          <w:rFonts w:hint="eastAsia" w:ascii="仿宋_GB2312" w:hAnsi="仿宋_GB2312" w:eastAsia="仿宋_GB2312" w:cs="仿宋_GB2312"/>
          <w:b/>
          <w:bCs/>
          <w:szCs w:val="21"/>
        </w:rPr>
        <w:t>10、索赔</w:t>
      </w:r>
    </w:p>
    <w:p>
      <w:pPr>
        <w:spacing w:line="360" w:lineRule="auto"/>
        <w:ind w:left="1378" w:leftChars="456" w:hanging="420" w:hangingChars="200"/>
        <w:rPr>
          <w:rFonts w:ascii="仿宋_GB2312" w:hAnsi="仿宋_GB2312" w:eastAsia="仿宋_GB2312" w:cs="仿宋_GB2312"/>
          <w:szCs w:val="21"/>
        </w:rPr>
      </w:pPr>
      <w:r>
        <w:rPr>
          <w:rFonts w:hint="eastAsia" w:ascii="仿宋_GB2312" w:hAnsi="仿宋_GB2312" w:eastAsia="仿宋_GB2312" w:cs="仿宋_GB2312"/>
          <w:szCs w:val="21"/>
        </w:rPr>
        <w:t>（1）如因合同设备的质量有异议，甲方有权根据有关政府部门的检验结果向乙方提出索赔。</w:t>
      </w:r>
    </w:p>
    <w:p>
      <w:pPr>
        <w:spacing w:line="360" w:lineRule="auto"/>
        <w:ind w:left="1378" w:leftChars="456" w:hanging="420" w:hangingChars="200"/>
        <w:rPr>
          <w:rFonts w:ascii="仿宋_GB2312" w:hAnsi="仿宋_GB2312" w:eastAsia="仿宋_GB2312" w:cs="仿宋_GB2312"/>
          <w:szCs w:val="21"/>
        </w:rPr>
      </w:pPr>
      <w:r>
        <w:rPr>
          <w:rFonts w:hint="eastAsia" w:ascii="仿宋_GB2312" w:hAnsi="仿宋_GB2312" w:eastAsia="仿宋_GB2312" w:cs="仿宋_GB2312"/>
          <w:szCs w:val="21"/>
        </w:rPr>
        <w:t>（2）在合同执行期间，如果乙方对甲方提出的索赔和差异负有责任，乙方应按照甲方同意的下列一种或多种方式解决索赔事宜。</w:t>
      </w:r>
    </w:p>
    <w:p>
      <w:pPr>
        <w:spacing w:line="360" w:lineRule="auto"/>
        <w:ind w:left="1632" w:leftChars="627" w:hanging="315" w:hangingChars="150"/>
        <w:rPr>
          <w:rFonts w:ascii="仿宋_GB2312" w:hAnsi="仿宋_GB2312" w:eastAsia="仿宋_GB2312" w:cs="仿宋_GB2312"/>
          <w:szCs w:val="21"/>
        </w:rPr>
      </w:pPr>
      <w:r>
        <w:rPr>
          <w:rFonts w:hint="eastAsia" w:ascii="仿宋_GB2312" w:hAnsi="仿宋_GB2312" w:eastAsia="仿宋_GB2312" w:cs="仿宋_GB2312"/>
          <w:szCs w:val="21"/>
        </w:rPr>
        <w:t>1）乙方同意退货，并按合同规定的同种货币将货款退还给甲方，并承担由此发生的一切损失和费用。</w:t>
      </w:r>
    </w:p>
    <w:p>
      <w:pPr>
        <w:spacing w:line="360" w:lineRule="auto"/>
        <w:ind w:left="1197" w:leftChars="570" w:firstLine="105" w:firstLineChars="50"/>
        <w:rPr>
          <w:rFonts w:ascii="仿宋_GB2312" w:hAnsi="仿宋_GB2312" w:eastAsia="仿宋_GB2312" w:cs="仿宋_GB2312"/>
          <w:szCs w:val="21"/>
        </w:rPr>
      </w:pPr>
      <w:r>
        <w:rPr>
          <w:rFonts w:hint="eastAsia" w:ascii="仿宋_GB2312" w:hAnsi="仿宋_GB2312" w:eastAsia="仿宋_GB2312" w:cs="仿宋_GB2312"/>
          <w:szCs w:val="21"/>
        </w:rPr>
        <w:t>2）根据货物低劣程度、损坏程度以及甲方所遭受损失的数额，甲乙双方商定降低货物的价格。</w:t>
      </w:r>
    </w:p>
    <w:p>
      <w:pPr>
        <w:spacing w:line="360" w:lineRule="auto"/>
        <w:ind w:left="1483" w:leftChars="606" w:hanging="210" w:hangingChars="100"/>
        <w:rPr>
          <w:rFonts w:ascii="仿宋_GB2312" w:hAnsi="仿宋_GB2312" w:eastAsia="仿宋_GB2312" w:cs="仿宋_GB2312"/>
          <w:szCs w:val="21"/>
        </w:rPr>
      </w:pPr>
      <w:r>
        <w:rPr>
          <w:rFonts w:hint="eastAsia" w:ascii="仿宋_GB2312" w:hAnsi="仿宋_GB2312" w:eastAsia="仿宋_GB2312" w:cs="仿宋_GB2312"/>
          <w:szCs w:val="21"/>
        </w:rPr>
        <w:t>3）用符合规格、质量和性能要求的新零件、部件或货物来更换有缺陷部分或修补缺陷的部份，乙方应承担一切费用和风险并负担甲方所发生的一切直接费用。同时，相应延长质量保证期。</w:t>
      </w:r>
    </w:p>
    <w:p>
      <w:pPr>
        <w:spacing w:line="360" w:lineRule="auto"/>
        <w:ind w:left="1529" w:leftChars="428" w:hanging="630" w:hangingChars="300"/>
        <w:rPr>
          <w:rFonts w:ascii="仿宋_GB2312" w:hAnsi="仿宋_GB2312" w:eastAsia="仿宋_GB2312" w:cs="仿宋_GB2312"/>
          <w:szCs w:val="21"/>
        </w:rPr>
      </w:pPr>
      <w:r>
        <w:rPr>
          <w:rFonts w:hint="eastAsia" w:ascii="仿宋_GB2312" w:hAnsi="仿宋_GB2312" w:eastAsia="仿宋_GB2312" w:cs="仿宋_GB2312"/>
          <w:szCs w:val="21"/>
        </w:rPr>
        <w:t>（3） 如果在甲方发出索赔通知后30天内，乙方未作答复，上述索赔应视为已被乙方接受。甲方将从合同款项中扣回索赔金额。如果这些金额不足以补偿索赔金额，甲方有权向乙方提出不足部分的补偿。</w:t>
      </w:r>
    </w:p>
    <w:p>
      <w:pPr>
        <w:spacing w:line="360" w:lineRule="auto"/>
        <w:ind w:firstLine="413" w:firstLineChars="196"/>
        <w:rPr>
          <w:rFonts w:ascii="仿宋_GB2312" w:hAnsi="仿宋_GB2312" w:eastAsia="仿宋_GB2312" w:cs="仿宋_GB2312"/>
          <w:b/>
          <w:bCs/>
          <w:szCs w:val="21"/>
        </w:rPr>
      </w:pPr>
      <w:r>
        <w:rPr>
          <w:rFonts w:hint="eastAsia" w:ascii="仿宋_GB2312" w:hAnsi="仿宋_GB2312" w:eastAsia="仿宋_GB2312" w:cs="仿宋_GB2312"/>
          <w:b/>
          <w:bCs/>
          <w:szCs w:val="21"/>
        </w:rPr>
        <w:t>11、违约与处罚</w:t>
      </w:r>
    </w:p>
    <w:p>
      <w:pPr>
        <w:spacing w:line="360" w:lineRule="auto"/>
        <w:ind w:firstLine="735" w:firstLineChars="350"/>
        <w:rPr>
          <w:rFonts w:ascii="仿宋_GB2312" w:hAnsi="仿宋_GB2312" w:eastAsia="仿宋_GB2312" w:cs="仿宋_GB2312"/>
          <w:b/>
          <w:bCs/>
          <w:szCs w:val="21"/>
        </w:rPr>
      </w:pPr>
      <w:r>
        <w:rPr>
          <w:rFonts w:hint="eastAsia" w:ascii="仿宋_GB2312" w:hAnsi="仿宋_GB2312" w:eastAsia="仿宋_GB2312" w:cs="仿宋_GB2312"/>
          <w:szCs w:val="21"/>
        </w:rPr>
        <w:t>（1）甲方应依合同规定时间内，向乙方支付货款。</w:t>
      </w:r>
    </w:p>
    <w:p>
      <w:pPr>
        <w:spacing w:line="360" w:lineRule="auto"/>
        <w:ind w:firstLine="735" w:firstLineChars="350"/>
        <w:rPr>
          <w:rFonts w:ascii="仿宋_GB2312" w:hAnsi="仿宋_GB2312" w:eastAsia="仿宋_GB2312" w:cs="仿宋_GB2312"/>
          <w:szCs w:val="21"/>
        </w:rPr>
      </w:pPr>
      <w:r>
        <w:rPr>
          <w:rFonts w:hint="eastAsia" w:ascii="仿宋_GB2312" w:hAnsi="仿宋_GB2312" w:eastAsia="仿宋_GB2312" w:cs="仿宋_GB2312"/>
          <w:szCs w:val="21"/>
        </w:rPr>
        <w:t>（2）乙方未能按时交货，每拖延一天，须向甲方支付合同金额的5‰的违约金。</w:t>
      </w:r>
    </w:p>
    <w:p>
      <w:pPr>
        <w:spacing w:line="360" w:lineRule="auto"/>
        <w:ind w:left="1243" w:leftChars="342" w:hanging="525" w:hangingChars="250"/>
        <w:rPr>
          <w:rFonts w:ascii="仿宋_GB2312" w:hAnsi="仿宋_GB2312" w:eastAsia="仿宋_GB2312" w:cs="仿宋_GB2312"/>
          <w:szCs w:val="21"/>
        </w:rPr>
      </w:pPr>
      <w:r>
        <w:rPr>
          <w:rFonts w:hint="eastAsia" w:ascii="仿宋_GB2312" w:hAnsi="仿宋_GB2312" w:eastAsia="仿宋_GB2312" w:cs="仿宋_GB2312"/>
          <w:szCs w:val="21"/>
        </w:rPr>
        <w:t>（3）乙方交付的货物不符合合同规定的，甲方有权拒收，乙方向甲方支付合同金额的5%的违约金。</w:t>
      </w:r>
    </w:p>
    <w:p>
      <w:pPr>
        <w:numPr>
          <w:ilvl w:val="0"/>
          <w:numId w:val="4"/>
        </w:numPr>
        <w:spacing w:line="360" w:lineRule="auto"/>
        <w:rPr>
          <w:rFonts w:ascii="仿宋_GB2312" w:hAnsi="仿宋_GB2312" w:eastAsia="仿宋_GB2312" w:cs="仿宋_GB2312"/>
          <w:szCs w:val="21"/>
        </w:rPr>
      </w:pPr>
      <w:r>
        <w:rPr>
          <w:rFonts w:hint="eastAsia" w:ascii="仿宋_GB2312" w:hAnsi="仿宋_GB2312" w:eastAsia="仿宋_GB2312" w:cs="仿宋_GB2312"/>
          <w:szCs w:val="21"/>
        </w:rPr>
        <w:t>甲方无正当理由拒收货物的，甲方向乙方支付合同金额的5%的违约金。</w:t>
      </w:r>
    </w:p>
    <w:p>
      <w:pPr>
        <w:numPr>
          <w:ilvl w:val="0"/>
          <w:numId w:val="4"/>
        </w:numPr>
        <w:spacing w:line="360" w:lineRule="auto"/>
        <w:rPr>
          <w:rFonts w:ascii="仿宋_GB2312" w:hAnsi="仿宋_GB2312" w:eastAsia="仿宋_GB2312" w:cs="仿宋_GB2312"/>
          <w:szCs w:val="21"/>
        </w:rPr>
      </w:pPr>
      <w:r>
        <w:rPr>
          <w:rFonts w:hint="eastAsia" w:ascii="仿宋_GB2312" w:hAnsi="仿宋_GB2312" w:eastAsia="仿宋_GB2312" w:cs="仿宋_GB2312"/>
          <w:szCs w:val="21"/>
        </w:rPr>
        <w:t>乙方未能交付货物，则向甲方支付合同金额的7.5%的违约金。</w:t>
      </w:r>
    </w:p>
    <w:p>
      <w:pPr>
        <w:spacing w:line="360" w:lineRule="auto"/>
        <w:ind w:firstLine="413" w:firstLineChars="196"/>
        <w:rPr>
          <w:rFonts w:ascii="仿宋_GB2312" w:hAnsi="仿宋_GB2312" w:eastAsia="仿宋_GB2312" w:cs="仿宋_GB2312"/>
          <w:b/>
          <w:bCs/>
          <w:szCs w:val="21"/>
        </w:rPr>
      </w:pPr>
      <w:r>
        <w:rPr>
          <w:rFonts w:hint="eastAsia" w:ascii="仿宋_GB2312" w:hAnsi="仿宋_GB2312" w:eastAsia="仿宋_GB2312" w:cs="仿宋_GB2312"/>
          <w:b/>
          <w:bCs/>
          <w:szCs w:val="21"/>
        </w:rPr>
        <w:t>12、合同终止</w:t>
      </w:r>
    </w:p>
    <w:p>
      <w:pPr>
        <w:spacing w:line="360" w:lineRule="auto"/>
        <w:ind w:left="1077" w:leftChars="513"/>
        <w:rPr>
          <w:rFonts w:ascii="仿宋_GB2312" w:hAnsi="仿宋_GB2312" w:eastAsia="仿宋_GB2312" w:cs="仿宋_GB2312"/>
          <w:szCs w:val="21"/>
        </w:rPr>
      </w:pPr>
      <w:r>
        <w:rPr>
          <w:rFonts w:hint="eastAsia" w:ascii="仿宋_GB2312" w:hAnsi="仿宋_GB2312" w:eastAsia="仿宋_GB2312" w:cs="仿宋_GB2312"/>
          <w:szCs w:val="21"/>
        </w:rPr>
        <w:t>如果一方违反合同，并在收到对方违约通知书后30天内仍未能改正违约的另一方可立即终止本合同。</w:t>
      </w:r>
    </w:p>
    <w:p>
      <w:pPr>
        <w:spacing w:line="360" w:lineRule="auto"/>
        <w:ind w:firstLine="413" w:firstLineChars="196"/>
        <w:rPr>
          <w:rFonts w:ascii="仿宋_GB2312" w:hAnsi="仿宋_GB2312" w:eastAsia="仿宋_GB2312" w:cs="仿宋_GB2312"/>
          <w:b/>
          <w:bCs/>
          <w:szCs w:val="21"/>
        </w:rPr>
      </w:pPr>
      <w:r>
        <w:rPr>
          <w:rFonts w:hint="eastAsia" w:ascii="仿宋_GB2312" w:hAnsi="仿宋_GB2312" w:eastAsia="仿宋_GB2312" w:cs="仿宋_GB2312"/>
          <w:b/>
          <w:bCs/>
          <w:szCs w:val="21"/>
        </w:rPr>
        <w:t>13、法律诉讼</w:t>
      </w:r>
    </w:p>
    <w:p>
      <w:pPr>
        <w:spacing w:line="360" w:lineRule="auto"/>
        <w:ind w:left="958" w:leftChars="456" w:firstLine="420" w:firstLineChars="200"/>
        <w:rPr>
          <w:rFonts w:ascii="仿宋_GB2312" w:hAnsi="仿宋_GB2312" w:eastAsia="仿宋_GB2312" w:cs="仿宋_GB2312"/>
          <w:szCs w:val="21"/>
        </w:rPr>
      </w:pPr>
      <w:r>
        <w:rPr>
          <w:rFonts w:hint="eastAsia" w:ascii="仿宋_GB2312" w:hAnsi="仿宋_GB2312" w:eastAsia="仿宋_GB2312" w:cs="仿宋_GB2312"/>
          <w:szCs w:val="21"/>
        </w:rPr>
        <w:t>签约双方在履约中发生争执和分歧，双方应通过友好协商解决，若经协商不能达成协议时，则由</w:t>
      </w:r>
      <w:r>
        <w:rPr>
          <w:rFonts w:ascii="仿宋_GB2312" w:hAnsi="仿宋_GB2312" w:eastAsia="仿宋_GB2312" w:cs="仿宋_GB2312"/>
          <w:szCs w:val="21"/>
        </w:rPr>
        <w:t>广州市仲裁委员</w:t>
      </w:r>
      <w:r>
        <w:rPr>
          <w:rFonts w:hint="eastAsia" w:ascii="仿宋_GB2312" w:hAnsi="仿宋_GB2312" w:eastAsia="仿宋_GB2312" w:cs="仿宋_GB2312"/>
          <w:szCs w:val="21"/>
        </w:rPr>
        <w:t>会</w:t>
      </w:r>
      <w:r>
        <w:rPr>
          <w:rFonts w:ascii="仿宋_GB2312" w:hAnsi="仿宋_GB2312" w:eastAsia="仿宋_GB2312" w:cs="仿宋_GB2312"/>
          <w:szCs w:val="21"/>
        </w:rPr>
        <w:t>或向甲方所在地人民法院提起诉讼（</w:t>
      </w:r>
      <w:r>
        <w:rPr>
          <w:rFonts w:hint="eastAsia" w:ascii="仿宋_GB2312" w:hAnsi="仿宋_GB2312" w:eastAsia="仿宋_GB2312" w:cs="仿宋_GB2312"/>
          <w:szCs w:val="21"/>
        </w:rPr>
        <w:t>仲</w:t>
      </w:r>
      <w:r>
        <w:rPr>
          <w:rFonts w:ascii="仿宋_GB2312" w:hAnsi="仿宋_GB2312" w:eastAsia="仿宋_GB2312" w:cs="仿宋_GB2312"/>
          <w:szCs w:val="21"/>
        </w:rPr>
        <w:t>裁或</w:t>
      </w:r>
      <w:r>
        <w:rPr>
          <w:rFonts w:hint="eastAsia" w:ascii="仿宋_GB2312" w:hAnsi="仿宋_GB2312" w:eastAsia="仿宋_GB2312" w:cs="仿宋_GB2312"/>
          <w:szCs w:val="21"/>
        </w:rPr>
        <w:t>诉</w:t>
      </w:r>
      <w:r>
        <w:rPr>
          <w:rFonts w:ascii="仿宋_GB2312" w:hAnsi="仿宋_GB2312" w:eastAsia="仿宋_GB2312" w:cs="仿宋_GB2312"/>
          <w:szCs w:val="21"/>
        </w:rPr>
        <w:t>讼任选一种）</w:t>
      </w:r>
      <w:r>
        <w:rPr>
          <w:rFonts w:hint="eastAsia" w:ascii="仿宋_GB2312" w:hAnsi="仿宋_GB2312" w:eastAsia="仿宋_GB2312" w:cs="仿宋_GB2312"/>
          <w:szCs w:val="21"/>
        </w:rPr>
        <w:t>。</w:t>
      </w:r>
      <w:r>
        <w:rPr>
          <w:rFonts w:ascii="仿宋_GB2312" w:hAnsi="仿宋_GB2312" w:eastAsia="仿宋_GB2312" w:cs="仿宋_GB2312"/>
          <w:szCs w:val="21"/>
        </w:rPr>
        <w:t>受理</w:t>
      </w:r>
      <w:r>
        <w:rPr>
          <w:rFonts w:hint="eastAsia" w:ascii="仿宋_GB2312" w:hAnsi="仿宋_GB2312" w:eastAsia="仿宋_GB2312" w:cs="仿宋_GB2312"/>
          <w:szCs w:val="21"/>
        </w:rPr>
        <w:t>期间，</w:t>
      </w:r>
      <w:r>
        <w:rPr>
          <w:rFonts w:ascii="仿宋_GB2312" w:hAnsi="仿宋_GB2312" w:eastAsia="仿宋_GB2312" w:cs="仿宋_GB2312"/>
          <w:szCs w:val="21"/>
        </w:rPr>
        <w:t>双方</w:t>
      </w:r>
      <w:r>
        <w:rPr>
          <w:rFonts w:hint="eastAsia" w:ascii="仿宋_GB2312" w:hAnsi="仿宋_GB2312" w:eastAsia="仿宋_GB2312" w:cs="仿宋_GB2312"/>
          <w:szCs w:val="21"/>
        </w:rPr>
        <w:t>应</w:t>
      </w:r>
      <w:r>
        <w:rPr>
          <w:rFonts w:ascii="仿宋_GB2312" w:hAnsi="仿宋_GB2312" w:eastAsia="仿宋_GB2312" w:cs="仿宋_GB2312"/>
          <w:szCs w:val="21"/>
        </w:rPr>
        <w:t>继续执行合同</w:t>
      </w:r>
      <w:r>
        <w:rPr>
          <w:rFonts w:hint="eastAsia" w:ascii="仿宋_GB2312" w:hAnsi="仿宋_GB2312" w:eastAsia="仿宋_GB2312" w:cs="仿宋_GB2312"/>
          <w:szCs w:val="21"/>
        </w:rPr>
        <w:t>其他</w:t>
      </w:r>
      <w:r>
        <w:rPr>
          <w:rFonts w:ascii="仿宋_GB2312" w:hAnsi="仿宋_GB2312" w:eastAsia="仿宋_GB2312" w:cs="仿宋_GB2312"/>
          <w:szCs w:val="21"/>
        </w:rPr>
        <w:t>部分。</w:t>
      </w:r>
    </w:p>
    <w:p>
      <w:pPr>
        <w:rPr>
          <w:rFonts w:ascii="仿宋_GB2312" w:hAnsi="仿宋_GB2312" w:eastAsia="仿宋_GB2312" w:cs="仿宋_GB2312"/>
          <w:b/>
          <w:bCs/>
          <w:szCs w:val="21"/>
        </w:rPr>
      </w:pPr>
    </w:p>
    <w:p>
      <w:pPr>
        <w:spacing w:line="360" w:lineRule="auto"/>
        <w:ind w:firstLine="413" w:firstLineChars="196"/>
        <w:rPr>
          <w:rFonts w:ascii="仿宋_GB2312" w:hAnsi="仿宋_GB2312" w:eastAsia="仿宋_GB2312" w:cs="仿宋_GB2312"/>
          <w:b/>
          <w:bCs/>
          <w:szCs w:val="21"/>
        </w:rPr>
      </w:pPr>
      <w:r>
        <w:rPr>
          <w:rFonts w:hint="eastAsia" w:ascii="仿宋_GB2312" w:hAnsi="仿宋_GB2312" w:eastAsia="仿宋_GB2312" w:cs="仿宋_GB2312"/>
          <w:b/>
          <w:bCs/>
          <w:szCs w:val="21"/>
        </w:rPr>
        <w:t>14、其他</w:t>
      </w:r>
    </w:p>
    <w:p>
      <w:pPr>
        <w:spacing w:line="360" w:lineRule="auto"/>
        <w:ind w:left="1363" w:leftChars="399" w:hanging="525" w:hangingChars="250"/>
        <w:rPr>
          <w:rFonts w:ascii="仿宋_GB2312" w:hAnsi="仿宋_GB2312" w:eastAsia="仿宋_GB2312" w:cs="仿宋_GB2312"/>
          <w:szCs w:val="21"/>
        </w:rPr>
      </w:pPr>
      <w:r>
        <w:rPr>
          <w:rFonts w:hint="eastAsia" w:ascii="仿宋_GB2312" w:hAnsi="仿宋_GB2312" w:eastAsia="仿宋_GB2312" w:cs="仿宋_GB2312"/>
          <w:szCs w:val="21"/>
        </w:rPr>
        <w:t>（1）本合同正本伍份，具有同等法律效力，甲方执肆份、乙方执壹份，合同自签字盖章之日起即时生效。</w:t>
      </w:r>
    </w:p>
    <w:p>
      <w:pPr>
        <w:spacing w:line="360" w:lineRule="auto"/>
        <w:ind w:firstLine="735" w:firstLineChars="350"/>
        <w:rPr>
          <w:rFonts w:ascii="仿宋_GB2312" w:hAnsi="仿宋_GB2312" w:eastAsia="仿宋_GB2312" w:cs="仿宋_GB2312"/>
          <w:szCs w:val="21"/>
        </w:rPr>
      </w:pPr>
      <w:r>
        <w:rPr>
          <w:rFonts w:hint="eastAsia" w:ascii="仿宋_GB2312" w:hAnsi="仿宋_GB2312" w:eastAsia="仿宋_GB2312" w:cs="仿宋_GB2312"/>
          <w:szCs w:val="21"/>
        </w:rPr>
        <w:t>（2）本合同未尽事宜，由双方协商处理。</w:t>
      </w:r>
    </w:p>
    <w:p>
      <w:pPr>
        <w:spacing w:line="360" w:lineRule="auto"/>
        <w:ind w:left="900"/>
        <w:rPr>
          <w:rFonts w:ascii="仿宋_GB2312" w:hAnsi="仿宋_GB2312" w:eastAsia="仿宋_GB2312" w:cs="仿宋_GB2312"/>
          <w:szCs w:val="21"/>
        </w:rPr>
      </w:pPr>
    </w:p>
    <w:p>
      <w:pPr>
        <w:spacing w:line="360" w:lineRule="auto"/>
        <w:ind w:left="900"/>
        <w:rPr>
          <w:rFonts w:ascii="仿宋_GB2312" w:hAnsi="仿宋_GB2312" w:eastAsia="仿宋_GB2312" w:cs="仿宋_GB2312"/>
          <w:szCs w:val="21"/>
        </w:rPr>
      </w:pPr>
    </w:p>
    <w:p>
      <w:pPr>
        <w:spacing w:line="360" w:lineRule="auto"/>
        <w:ind w:left="900"/>
        <w:rPr>
          <w:rFonts w:ascii="仿宋_GB2312" w:hAnsi="仿宋_GB2312" w:eastAsia="仿宋_GB2312" w:cs="仿宋_GB2312"/>
          <w:szCs w:val="21"/>
        </w:rPr>
      </w:pPr>
    </w:p>
    <w:p>
      <w:pPr>
        <w:rPr>
          <w:rFonts w:ascii="仿宋_GB2312" w:hAnsi="仿宋_GB2312" w:eastAsia="仿宋_GB2312" w:cs="仿宋_GB2312"/>
          <w:b/>
          <w:szCs w:val="21"/>
        </w:rPr>
      </w:pPr>
      <w:r>
        <w:rPr>
          <w:rFonts w:hint="eastAsia" w:ascii="仿宋_GB2312" w:hAnsi="仿宋_GB2312" w:eastAsia="仿宋_GB2312" w:cs="仿宋_GB2312"/>
          <w:b/>
          <w:szCs w:val="21"/>
        </w:rPr>
        <w:t>甲方：中山大学孙逸仙纪念医院                     乙方：</w:t>
      </w:r>
      <w:r>
        <w:rPr>
          <w:rFonts w:ascii="仿宋_GB2312" w:hAnsi="仿宋_GB2312" w:eastAsia="仿宋_GB2312" w:cs="仿宋_GB2312"/>
          <w:b/>
          <w:szCs w:val="21"/>
        </w:rPr>
        <w:t xml:space="preserve"> </w:t>
      </w:r>
    </w:p>
    <w:p>
      <w:pPr>
        <w:rPr>
          <w:rFonts w:ascii="仿宋_GB2312" w:hAnsi="仿宋_GB2312" w:eastAsia="仿宋_GB2312" w:cs="仿宋_GB2312"/>
          <w:b/>
          <w:szCs w:val="21"/>
          <w:u w:val="single"/>
        </w:rPr>
      </w:pPr>
      <w:r>
        <w:rPr>
          <w:rFonts w:hint="eastAsia" w:ascii="仿宋_GB2312" w:hAnsi="仿宋_GB2312" w:eastAsia="仿宋_GB2312" w:cs="仿宋_GB2312"/>
          <w:b/>
          <w:szCs w:val="21"/>
        </w:rPr>
        <w:t>法人代表签名：                                   法人代表签名：</w:t>
      </w:r>
    </w:p>
    <w:p>
      <w:pPr>
        <w:rPr>
          <w:rFonts w:ascii="仿宋_GB2312" w:hAnsi="仿宋_GB2312" w:eastAsia="仿宋_GB2312" w:cs="仿宋_GB2312"/>
          <w:b/>
          <w:szCs w:val="21"/>
        </w:rPr>
      </w:pPr>
      <w:r>
        <w:rPr>
          <w:rFonts w:hint="eastAsia" w:ascii="仿宋_GB2312" w:hAnsi="仿宋_GB2312" w:eastAsia="仿宋_GB2312" w:cs="仿宋_GB2312"/>
          <w:b/>
          <w:szCs w:val="21"/>
        </w:rPr>
        <w:t xml:space="preserve">签约代表：                                       签约代表： </w:t>
      </w:r>
    </w:p>
    <w:p>
      <w:pPr>
        <w:rPr>
          <w:rFonts w:ascii="仿宋_GB2312" w:hAnsi="仿宋_GB2312" w:eastAsia="仿宋_GB2312" w:cs="仿宋_GB2312"/>
          <w:b/>
          <w:szCs w:val="21"/>
        </w:rPr>
      </w:pPr>
      <w:r>
        <w:rPr>
          <w:rFonts w:hint="eastAsia" w:ascii="仿宋_GB2312" w:hAnsi="仿宋_GB2312" w:eastAsia="仿宋_GB2312" w:cs="仿宋_GB2312"/>
          <w:b/>
          <w:szCs w:val="21"/>
        </w:rPr>
        <w:t>地址：广州市沿江西路107号                       地址：</w:t>
      </w:r>
    </w:p>
    <w:p>
      <w:pPr>
        <w:rPr>
          <w:rFonts w:ascii="仿宋_GB2312" w:hAnsi="仿宋_GB2312" w:eastAsia="仿宋_GB2312" w:cs="仿宋_GB2312"/>
          <w:b/>
          <w:szCs w:val="21"/>
        </w:rPr>
      </w:pPr>
      <w:r>
        <w:rPr>
          <w:rFonts w:hint="eastAsia" w:ascii="仿宋_GB2312" w:hAnsi="仿宋_GB2312" w:eastAsia="仿宋_GB2312" w:cs="仿宋_GB2312"/>
          <w:b/>
          <w:szCs w:val="21"/>
        </w:rPr>
        <w:t>电话：020-81332503                               电话：</w:t>
      </w:r>
    </w:p>
    <w:p>
      <w:pPr>
        <w:rPr>
          <w:rFonts w:ascii="仿宋_GB2312" w:hAnsi="仿宋_GB2312" w:eastAsia="仿宋_GB2312" w:cs="仿宋_GB2312"/>
          <w:b/>
          <w:szCs w:val="21"/>
        </w:rPr>
      </w:pPr>
      <w:r>
        <w:rPr>
          <w:rFonts w:hint="eastAsia" w:ascii="仿宋_GB2312" w:hAnsi="仿宋_GB2312" w:eastAsia="仿宋_GB2312" w:cs="仿宋_GB2312"/>
          <w:b/>
          <w:szCs w:val="21"/>
        </w:rPr>
        <w:t>传真：020-81332503                               传真：</w:t>
      </w:r>
    </w:p>
    <w:p>
      <w:pPr>
        <w:rPr>
          <w:rFonts w:ascii="仿宋_GB2312" w:hAnsi="仿宋_GB2312" w:eastAsia="仿宋_GB2312" w:cs="仿宋_GB2312"/>
          <w:b/>
          <w:szCs w:val="21"/>
        </w:rPr>
      </w:pPr>
      <w:r>
        <w:rPr>
          <w:rFonts w:hint="eastAsia" w:ascii="仿宋_GB2312" w:hAnsi="仿宋_GB2312" w:eastAsia="仿宋_GB2312" w:cs="仿宋_GB2312"/>
          <w:b/>
          <w:szCs w:val="21"/>
        </w:rPr>
        <w:t>签约日期：    年   月   日                       签约日期：    年    月    日</w:t>
      </w:r>
    </w:p>
    <w:p>
      <w:pPr>
        <w:rPr>
          <w:rFonts w:ascii="仿宋_GB2312" w:hAnsi="仿宋_GB2312" w:eastAsia="仿宋_GB2312" w:cs="仿宋_GB2312"/>
          <w:b/>
          <w:szCs w:val="21"/>
        </w:rPr>
      </w:pPr>
      <w:r>
        <w:rPr>
          <w:rFonts w:hint="eastAsia" w:ascii="仿宋_GB2312" w:hAnsi="仿宋_GB2312" w:eastAsia="仿宋_GB2312" w:cs="仿宋_GB2312"/>
          <w:b/>
          <w:szCs w:val="21"/>
        </w:rPr>
        <w:t>签约地点：中山大学孙逸仙纪念医院</w:t>
      </w:r>
    </w:p>
    <w:p>
      <w:pPr>
        <w:tabs>
          <w:tab w:val="left" w:pos="5235"/>
        </w:tabs>
        <w:rPr>
          <w:rFonts w:ascii="仿宋_GB2312" w:hAnsi="仿宋_GB2312" w:eastAsia="仿宋_GB2312" w:cs="仿宋_GB2312"/>
          <w:b/>
          <w:szCs w:val="21"/>
        </w:rPr>
      </w:pPr>
      <w:r>
        <w:rPr>
          <w:rFonts w:hint="eastAsia" w:ascii="仿宋_GB2312" w:hAnsi="仿宋_GB2312" w:eastAsia="仿宋_GB2312" w:cs="仿宋_GB2312"/>
          <w:b/>
          <w:szCs w:val="21"/>
        </w:rPr>
        <w:t>开户银行：</w:t>
      </w:r>
      <w:r>
        <w:rPr>
          <w:rFonts w:hint="eastAsia" w:ascii="仿宋_GB2312" w:hAnsi="仿宋_GB2312" w:eastAsia="仿宋_GB2312" w:cs="仿宋_GB2312"/>
          <w:b/>
          <w:szCs w:val="21"/>
        </w:rPr>
        <w:tab/>
      </w:r>
      <w:r>
        <w:rPr>
          <w:rFonts w:hint="eastAsia" w:ascii="仿宋_GB2312" w:hAnsi="仿宋_GB2312" w:eastAsia="仿宋_GB2312" w:cs="仿宋_GB2312"/>
          <w:b/>
          <w:szCs w:val="21"/>
        </w:rPr>
        <w:t>开户银行：</w:t>
      </w:r>
    </w:p>
    <w:p>
      <w:pPr>
        <w:tabs>
          <w:tab w:val="left" w:pos="5235"/>
        </w:tabs>
        <w:rPr>
          <w:rFonts w:ascii="仿宋_GB2312" w:hAnsi="仿宋_GB2312" w:eastAsia="仿宋_GB2312" w:cs="仿宋_GB2312"/>
          <w:b/>
          <w:szCs w:val="21"/>
        </w:rPr>
      </w:pPr>
      <w:r>
        <w:rPr>
          <w:rFonts w:hint="eastAsia" w:ascii="仿宋_GB2312" w:hAnsi="仿宋_GB2312" w:eastAsia="仿宋_GB2312" w:cs="仿宋_GB2312"/>
          <w:b/>
          <w:szCs w:val="21"/>
        </w:rPr>
        <w:t>开户账号：</w:t>
      </w:r>
      <w:r>
        <w:rPr>
          <w:rFonts w:hint="eastAsia" w:ascii="仿宋_GB2312" w:hAnsi="仿宋_GB2312" w:eastAsia="仿宋_GB2312" w:cs="仿宋_GB2312"/>
          <w:b/>
          <w:szCs w:val="21"/>
        </w:rPr>
        <w:tab/>
      </w:r>
      <w:r>
        <w:rPr>
          <w:rFonts w:hint="eastAsia" w:ascii="仿宋_GB2312" w:hAnsi="仿宋_GB2312" w:eastAsia="仿宋_GB2312" w:cs="仿宋_GB2312"/>
          <w:b/>
          <w:szCs w:val="21"/>
        </w:rPr>
        <w:t>开户帐号：</w:t>
      </w:r>
    </w:p>
    <w:p>
      <w:pPr>
        <w:spacing w:line="360" w:lineRule="auto"/>
        <w:rPr>
          <w:rFonts w:ascii="仿宋_GB2312" w:hAnsi="仿宋_GB2312" w:eastAsia="仿宋_GB2312" w:cs="仿宋_GB2312"/>
          <w:szCs w:val="21"/>
        </w:rPr>
      </w:pPr>
    </w:p>
    <w:p>
      <w:pPr>
        <w:spacing w:line="360" w:lineRule="auto"/>
        <w:rPr>
          <w:rFonts w:ascii="仿宋_GB2312" w:hAnsi="仿宋_GB2312" w:eastAsia="仿宋_GB2312" w:cs="仿宋_GB2312"/>
          <w:szCs w:val="21"/>
        </w:rPr>
      </w:pPr>
    </w:p>
    <w:p>
      <w:pPr>
        <w:spacing w:line="360" w:lineRule="auto"/>
        <w:rPr>
          <w:rFonts w:ascii="仿宋_GB2312" w:hAnsi="仿宋_GB2312" w:eastAsia="仿宋_GB2312" w:cs="仿宋_GB2312"/>
          <w:szCs w:val="21"/>
        </w:rPr>
      </w:pPr>
    </w:p>
    <w:p>
      <w:pPr>
        <w:spacing w:line="360" w:lineRule="auto"/>
        <w:rPr>
          <w:rFonts w:ascii="仿宋_GB2312" w:hAnsi="仿宋_GB2312" w:eastAsia="仿宋_GB2312" w:cs="仿宋_GB2312"/>
          <w:szCs w:val="21"/>
        </w:rPr>
      </w:pPr>
    </w:p>
    <w:p>
      <w:pPr>
        <w:spacing w:line="360" w:lineRule="auto"/>
        <w:rPr>
          <w:rFonts w:ascii="仿宋_GB2312" w:hAnsi="仿宋_GB2312" w:eastAsia="仿宋_GB2312" w:cs="仿宋_GB2312"/>
          <w:szCs w:val="21"/>
        </w:rPr>
      </w:pPr>
    </w:p>
    <w:p>
      <w:pPr>
        <w:spacing w:line="360" w:lineRule="auto"/>
        <w:rPr>
          <w:rFonts w:ascii="仿宋_GB2312" w:hAnsi="仿宋_GB2312" w:eastAsia="仿宋_GB2312" w:cs="仿宋_GB2312"/>
          <w:szCs w:val="21"/>
        </w:rPr>
      </w:pPr>
    </w:p>
    <w:p>
      <w:pPr>
        <w:spacing w:line="360" w:lineRule="auto"/>
        <w:rPr>
          <w:rFonts w:ascii="仿宋_GB2312" w:hAnsi="仿宋_GB2312" w:eastAsia="仿宋_GB2312" w:cs="仿宋_GB2312"/>
          <w:szCs w:val="21"/>
        </w:rPr>
      </w:pPr>
    </w:p>
    <w:p>
      <w:pPr>
        <w:spacing w:line="360" w:lineRule="auto"/>
        <w:rPr>
          <w:rFonts w:ascii="仿宋_GB2312" w:hAnsi="仿宋_GB2312" w:eastAsia="仿宋_GB2312" w:cs="仿宋_GB2312"/>
          <w:szCs w:val="21"/>
        </w:rPr>
      </w:pPr>
    </w:p>
    <w:p>
      <w:pPr>
        <w:spacing w:line="360" w:lineRule="auto"/>
        <w:rPr>
          <w:rFonts w:ascii="仿宋_GB2312" w:hAnsi="仿宋_GB2312" w:eastAsia="仿宋_GB2312" w:cs="仿宋_GB2312"/>
          <w:szCs w:val="21"/>
        </w:rPr>
      </w:pPr>
    </w:p>
    <w:p>
      <w:pPr>
        <w:spacing w:line="360" w:lineRule="auto"/>
        <w:rPr>
          <w:rFonts w:ascii="仿宋_GB2312" w:hAnsi="仿宋_GB2312" w:eastAsia="仿宋_GB2312" w:cs="仿宋_GB2312"/>
          <w:szCs w:val="21"/>
        </w:rPr>
      </w:pPr>
    </w:p>
    <w:p>
      <w:pPr>
        <w:spacing w:line="360" w:lineRule="auto"/>
        <w:rPr>
          <w:rFonts w:ascii="仿宋_GB2312" w:hAnsi="仿宋_GB2312" w:eastAsia="仿宋_GB2312" w:cs="仿宋_GB2312"/>
          <w:szCs w:val="21"/>
        </w:rPr>
      </w:pPr>
    </w:p>
    <w:p>
      <w:pPr>
        <w:spacing w:line="360" w:lineRule="auto"/>
        <w:rPr>
          <w:rFonts w:ascii="仿宋_GB2312" w:hAnsi="仿宋_GB2312" w:eastAsia="仿宋_GB2312" w:cs="仿宋_GB2312"/>
          <w:szCs w:val="21"/>
        </w:rPr>
      </w:pPr>
    </w:p>
    <w:p>
      <w:pPr>
        <w:spacing w:line="360" w:lineRule="auto"/>
        <w:rPr>
          <w:rFonts w:ascii="仿宋_GB2312" w:hAnsi="仿宋_GB2312" w:eastAsia="仿宋_GB2312" w:cs="仿宋_GB2312"/>
          <w:szCs w:val="21"/>
        </w:rPr>
      </w:pPr>
    </w:p>
    <w:p>
      <w:pPr>
        <w:spacing w:line="360" w:lineRule="auto"/>
        <w:rPr>
          <w:rFonts w:ascii="仿宋_GB2312" w:hAnsi="仿宋_GB2312" w:eastAsia="仿宋_GB2312" w:cs="仿宋_GB2312"/>
          <w:szCs w:val="21"/>
        </w:rPr>
      </w:pPr>
    </w:p>
    <w:p>
      <w:pPr>
        <w:spacing w:line="360" w:lineRule="auto"/>
        <w:rPr>
          <w:rFonts w:ascii="仿宋_GB2312" w:hAnsi="仿宋_GB2312" w:eastAsia="仿宋_GB2312" w:cs="仿宋_GB2312"/>
          <w:szCs w:val="21"/>
        </w:rPr>
      </w:pPr>
    </w:p>
    <w:p>
      <w:pPr>
        <w:spacing w:line="360" w:lineRule="auto"/>
        <w:rPr>
          <w:rFonts w:ascii="仿宋_GB2312" w:hAnsi="仿宋_GB2312" w:eastAsia="仿宋_GB2312" w:cs="仿宋_GB2312"/>
          <w:szCs w:val="21"/>
        </w:rPr>
      </w:pPr>
    </w:p>
    <w:p>
      <w:pPr>
        <w:spacing w:line="360" w:lineRule="auto"/>
        <w:rPr>
          <w:rFonts w:ascii="仿宋_GB2312" w:hAnsi="仿宋_GB2312" w:eastAsia="仿宋_GB2312" w:cs="仿宋_GB2312"/>
          <w:szCs w:val="21"/>
        </w:rPr>
      </w:pPr>
    </w:p>
    <w:p>
      <w:pPr>
        <w:spacing w:line="360" w:lineRule="auto"/>
        <w:rPr>
          <w:rFonts w:ascii="仿宋_GB2312" w:hAnsi="仿宋_GB2312" w:eastAsia="仿宋_GB2312" w:cs="仿宋_GB2312"/>
          <w:szCs w:val="21"/>
        </w:rPr>
      </w:pPr>
    </w:p>
    <w:p>
      <w:pPr>
        <w:spacing w:line="360" w:lineRule="auto"/>
        <w:rPr>
          <w:rFonts w:ascii="仿宋_GB2312" w:hAnsi="仿宋_GB2312" w:eastAsia="仿宋_GB2312" w:cs="仿宋_GB2312"/>
          <w:b/>
          <w:szCs w:val="21"/>
        </w:rPr>
      </w:pPr>
      <w:r>
        <w:rPr>
          <w:rFonts w:hint="eastAsia" w:ascii="仿宋_GB2312" w:hAnsi="仿宋_GB2312" w:eastAsia="仿宋_GB2312" w:cs="仿宋_GB2312"/>
          <w:b/>
          <w:szCs w:val="21"/>
        </w:rPr>
        <w:t>合同附件：</w:t>
      </w:r>
    </w:p>
    <w:p>
      <w:pPr>
        <w:spacing w:line="360" w:lineRule="auto"/>
        <w:jc w:val="center"/>
        <w:rPr>
          <w:rFonts w:ascii="仿宋_GB2312" w:hAnsi="仿宋_GB2312" w:eastAsia="仿宋_GB2312" w:cs="仿宋_GB2312"/>
          <w:b/>
          <w:szCs w:val="21"/>
        </w:rPr>
      </w:pPr>
      <w:r>
        <w:rPr>
          <w:rFonts w:hint="eastAsia" w:ascii="仿宋_GB2312" w:hAnsi="仿宋_GB2312" w:eastAsia="仿宋_GB2312" w:cs="仿宋_GB2312"/>
          <w:b/>
          <w:szCs w:val="21"/>
        </w:rPr>
        <w:t>配  置  清  单</w:t>
      </w:r>
    </w:p>
    <w:tbl>
      <w:tblPr>
        <w:tblStyle w:val="8"/>
        <w:tblW w:w="86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1980"/>
        <w:gridCol w:w="2526"/>
        <w:gridCol w:w="708"/>
        <w:gridCol w:w="708"/>
        <w:gridCol w:w="881"/>
        <w:gridCol w:w="12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序号</w:t>
            </w:r>
          </w:p>
        </w:tc>
        <w:tc>
          <w:tcPr>
            <w:tcW w:w="1980"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产品名称</w:t>
            </w:r>
          </w:p>
        </w:tc>
        <w:tc>
          <w:tcPr>
            <w:tcW w:w="2526"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规格型号</w:t>
            </w:r>
          </w:p>
        </w:tc>
        <w:tc>
          <w:tcPr>
            <w:tcW w:w="708"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数量</w:t>
            </w:r>
          </w:p>
        </w:tc>
        <w:tc>
          <w:tcPr>
            <w:tcW w:w="708"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单位</w:t>
            </w:r>
          </w:p>
        </w:tc>
        <w:tc>
          <w:tcPr>
            <w:tcW w:w="881"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品牌</w:t>
            </w:r>
          </w:p>
        </w:tc>
        <w:tc>
          <w:tcPr>
            <w:tcW w:w="1243"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vAlign w:val="center"/>
          </w:tcPr>
          <w:p>
            <w:pPr>
              <w:jc w:val="center"/>
              <w:rPr>
                <w:rFonts w:ascii="仿宋_GB2312" w:hAnsi="仿宋_GB2312" w:eastAsia="仿宋_GB2312" w:cs="仿宋_GB2312"/>
                <w:szCs w:val="21"/>
              </w:rPr>
            </w:pPr>
          </w:p>
        </w:tc>
        <w:tc>
          <w:tcPr>
            <w:tcW w:w="1980" w:type="dxa"/>
            <w:vAlign w:val="center"/>
          </w:tcPr>
          <w:p>
            <w:pPr>
              <w:rPr>
                <w:rFonts w:ascii="仿宋_GB2312" w:hAnsi="仿宋_GB2312" w:eastAsia="仿宋_GB2312" w:cs="仿宋_GB2312"/>
                <w:szCs w:val="21"/>
              </w:rPr>
            </w:pPr>
          </w:p>
        </w:tc>
        <w:tc>
          <w:tcPr>
            <w:tcW w:w="2526" w:type="dxa"/>
            <w:vAlign w:val="center"/>
          </w:tcPr>
          <w:p>
            <w:pPr>
              <w:rPr>
                <w:rFonts w:ascii="仿宋_GB2312" w:hAnsi="仿宋_GB2312" w:eastAsia="仿宋_GB2312" w:cs="仿宋_GB2312"/>
                <w:szCs w:val="21"/>
              </w:rPr>
            </w:pPr>
          </w:p>
        </w:tc>
        <w:tc>
          <w:tcPr>
            <w:tcW w:w="708" w:type="dxa"/>
            <w:vAlign w:val="center"/>
          </w:tcPr>
          <w:p>
            <w:pPr>
              <w:jc w:val="center"/>
              <w:rPr>
                <w:rFonts w:ascii="仿宋_GB2312" w:hAnsi="仿宋_GB2312" w:eastAsia="仿宋_GB2312" w:cs="仿宋_GB2312"/>
                <w:szCs w:val="21"/>
              </w:rPr>
            </w:pPr>
          </w:p>
        </w:tc>
        <w:tc>
          <w:tcPr>
            <w:tcW w:w="708" w:type="dxa"/>
            <w:vAlign w:val="center"/>
          </w:tcPr>
          <w:p>
            <w:pPr>
              <w:jc w:val="center"/>
              <w:rPr>
                <w:rFonts w:ascii="仿宋_GB2312" w:hAnsi="仿宋_GB2312" w:eastAsia="仿宋_GB2312" w:cs="仿宋_GB2312"/>
                <w:szCs w:val="21"/>
              </w:rPr>
            </w:pPr>
          </w:p>
        </w:tc>
        <w:tc>
          <w:tcPr>
            <w:tcW w:w="881" w:type="dxa"/>
            <w:vAlign w:val="center"/>
          </w:tcPr>
          <w:p>
            <w:pPr>
              <w:jc w:val="center"/>
              <w:rPr>
                <w:rFonts w:ascii="仿宋_GB2312" w:hAnsi="仿宋_GB2312" w:eastAsia="仿宋_GB2312" w:cs="仿宋_GB2312"/>
                <w:szCs w:val="21"/>
              </w:rPr>
            </w:pPr>
          </w:p>
        </w:tc>
        <w:tc>
          <w:tcPr>
            <w:tcW w:w="1243" w:type="dxa"/>
            <w:vAlign w:val="center"/>
          </w:tcPr>
          <w:p>
            <w:pPr>
              <w:jc w:val="center"/>
              <w:rPr>
                <w:rFonts w:ascii="仿宋_GB2312" w:hAnsi="仿宋_GB2312" w:eastAsia="仿宋_GB2312"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638" w:type="dxa"/>
            <w:vAlign w:val="center"/>
          </w:tcPr>
          <w:p>
            <w:pPr>
              <w:jc w:val="center"/>
              <w:rPr>
                <w:rFonts w:ascii="仿宋_GB2312" w:hAnsi="仿宋_GB2312" w:eastAsia="仿宋_GB2312" w:cs="仿宋_GB2312"/>
                <w:szCs w:val="21"/>
              </w:rPr>
            </w:pPr>
          </w:p>
        </w:tc>
        <w:tc>
          <w:tcPr>
            <w:tcW w:w="1980" w:type="dxa"/>
            <w:vAlign w:val="center"/>
          </w:tcPr>
          <w:p>
            <w:pPr>
              <w:rPr>
                <w:rFonts w:ascii="仿宋_GB2312" w:hAnsi="仿宋_GB2312" w:eastAsia="仿宋_GB2312" w:cs="仿宋_GB2312"/>
                <w:szCs w:val="21"/>
              </w:rPr>
            </w:pPr>
          </w:p>
        </w:tc>
        <w:tc>
          <w:tcPr>
            <w:tcW w:w="2526" w:type="dxa"/>
            <w:vAlign w:val="center"/>
          </w:tcPr>
          <w:p>
            <w:pPr>
              <w:rPr>
                <w:rFonts w:ascii="仿宋_GB2312" w:hAnsi="仿宋_GB2312" w:eastAsia="仿宋_GB2312" w:cs="仿宋_GB2312"/>
                <w:szCs w:val="21"/>
              </w:rPr>
            </w:pPr>
          </w:p>
        </w:tc>
        <w:tc>
          <w:tcPr>
            <w:tcW w:w="708" w:type="dxa"/>
            <w:vAlign w:val="center"/>
          </w:tcPr>
          <w:p>
            <w:pPr>
              <w:jc w:val="center"/>
              <w:rPr>
                <w:rFonts w:ascii="仿宋_GB2312" w:hAnsi="仿宋_GB2312" w:eastAsia="仿宋_GB2312" w:cs="仿宋_GB2312"/>
                <w:szCs w:val="21"/>
              </w:rPr>
            </w:pPr>
          </w:p>
        </w:tc>
        <w:tc>
          <w:tcPr>
            <w:tcW w:w="708" w:type="dxa"/>
            <w:vAlign w:val="center"/>
          </w:tcPr>
          <w:p>
            <w:pPr>
              <w:jc w:val="center"/>
              <w:rPr>
                <w:rFonts w:ascii="仿宋_GB2312" w:hAnsi="仿宋_GB2312" w:eastAsia="仿宋_GB2312" w:cs="仿宋_GB2312"/>
                <w:szCs w:val="21"/>
              </w:rPr>
            </w:pPr>
          </w:p>
        </w:tc>
        <w:tc>
          <w:tcPr>
            <w:tcW w:w="881" w:type="dxa"/>
            <w:vAlign w:val="center"/>
          </w:tcPr>
          <w:p>
            <w:pPr>
              <w:jc w:val="center"/>
              <w:rPr>
                <w:rFonts w:ascii="仿宋_GB2312" w:hAnsi="仿宋_GB2312" w:eastAsia="仿宋_GB2312" w:cs="仿宋_GB2312"/>
                <w:szCs w:val="21"/>
              </w:rPr>
            </w:pPr>
          </w:p>
        </w:tc>
        <w:tc>
          <w:tcPr>
            <w:tcW w:w="1243" w:type="dxa"/>
            <w:vAlign w:val="center"/>
          </w:tcPr>
          <w:p>
            <w:pPr>
              <w:jc w:val="center"/>
              <w:rPr>
                <w:rFonts w:ascii="仿宋_GB2312" w:hAnsi="仿宋_GB2312" w:eastAsia="仿宋_GB2312"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vAlign w:val="center"/>
          </w:tcPr>
          <w:p>
            <w:pPr>
              <w:jc w:val="center"/>
              <w:rPr>
                <w:rFonts w:ascii="仿宋_GB2312" w:hAnsi="仿宋_GB2312" w:eastAsia="仿宋_GB2312" w:cs="仿宋_GB2312"/>
                <w:szCs w:val="21"/>
              </w:rPr>
            </w:pPr>
          </w:p>
        </w:tc>
        <w:tc>
          <w:tcPr>
            <w:tcW w:w="1980" w:type="dxa"/>
            <w:vAlign w:val="center"/>
          </w:tcPr>
          <w:p>
            <w:pPr>
              <w:rPr>
                <w:rFonts w:ascii="仿宋_GB2312" w:hAnsi="仿宋_GB2312" w:eastAsia="仿宋_GB2312" w:cs="仿宋_GB2312"/>
                <w:szCs w:val="21"/>
              </w:rPr>
            </w:pPr>
          </w:p>
        </w:tc>
        <w:tc>
          <w:tcPr>
            <w:tcW w:w="2526" w:type="dxa"/>
            <w:vAlign w:val="center"/>
          </w:tcPr>
          <w:p>
            <w:pPr>
              <w:rPr>
                <w:rFonts w:ascii="仿宋_GB2312" w:hAnsi="仿宋_GB2312" w:eastAsia="仿宋_GB2312" w:cs="仿宋_GB2312"/>
                <w:szCs w:val="21"/>
              </w:rPr>
            </w:pPr>
          </w:p>
        </w:tc>
        <w:tc>
          <w:tcPr>
            <w:tcW w:w="708" w:type="dxa"/>
            <w:vAlign w:val="center"/>
          </w:tcPr>
          <w:p>
            <w:pPr>
              <w:jc w:val="center"/>
              <w:rPr>
                <w:rFonts w:ascii="仿宋_GB2312" w:hAnsi="仿宋_GB2312" w:eastAsia="仿宋_GB2312" w:cs="仿宋_GB2312"/>
                <w:szCs w:val="21"/>
              </w:rPr>
            </w:pPr>
          </w:p>
        </w:tc>
        <w:tc>
          <w:tcPr>
            <w:tcW w:w="708" w:type="dxa"/>
            <w:vAlign w:val="center"/>
          </w:tcPr>
          <w:p>
            <w:pPr>
              <w:jc w:val="center"/>
              <w:rPr>
                <w:rFonts w:ascii="仿宋_GB2312" w:hAnsi="仿宋_GB2312" w:eastAsia="仿宋_GB2312" w:cs="仿宋_GB2312"/>
                <w:szCs w:val="21"/>
              </w:rPr>
            </w:pPr>
          </w:p>
        </w:tc>
        <w:tc>
          <w:tcPr>
            <w:tcW w:w="881" w:type="dxa"/>
            <w:vAlign w:val="center"/>
          </w:tcPr>
          <w:p>
            <w:pPr>
              <w:jc w:val="center"/>
              <w:rPr>
                <w:rFonts w:ascii="仿宋_GB2312" w:hAnsi="仿宋_GB2312" w:eastAsia="仿宋_GB2312" w:cs="仿宋_GB2312"/>
                <w:szCs w:val="21"/>
              </w:rPr>
            </w:pPr>
          </w:p>
        </w:tc>
        <w:tc>
          <w:tcPr>
            <w:tcW w:w="1243" w:type="dxa"/>
            <w:vAlign w:val="center"/>
          </w:tcPr>
          <w:p>
            <w:pPr>
              <w:jc w:val="center"/>
              <w:rPr>
                <w:rFonts w:ascii="仿宋_GB2312" w:hAnsi="仿宋_GB2312" w:eastAsia="仿宋_GB2312"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vAlign w:val="center"/>
          </w:tcPr>
          <w:p>
            <w:pPr>
              <w:jc w:val="center"/>
              <w:rPr>
                <w:rFonts w:ascii="仿宋_GB2312" w:hAnsi="仿宋_GB2312" w:eastAsia="仿宋_GB2312" w:cs="仿宋_GB2312"/>
                <w:szCs w:val="21"/>
              </w:rPr>
            </w:pPr>
          </w:p>
        </w:tc>
        <w:tc>
          <w:tcPr>
            <w:tcW w:w="1980" w:type="dxa"/>
            <w:vAlign w:val="center"/>
          </w:tcPr>
          <w:p>
            <w:pPr>
              <w:rPr>
                <w:rFonts w:ascii="仿宋_GB2312" w:hAnsi="仿宋_GB2312" w:eastAsia="仿宋_GB2312" w:cs="仿宋_GB2312"/>
                <w:szCs w:val="21"/>
              </w:rPr>
            </w:pPr>
          </w:p>
        </w:tc>
        <w:tc>
          <w:tcPr>
            <w:tcW w:w="2526" w:type="dxa"/>
            <w:vAlign w:val="center"/>
          </w:tcPr>
          <w:p>
            <w:pPr>
              <w:rPr>
                <w:rFonts w:ascii="仿宋_GB2312" w:hAnsi="仿宋_GB2312" w:eastAsia="仿宋_GB2312" w:cs="仿宋_GB2312"/>
                <w:szCs w:val="21"/>
              </w:rPr>
            </w:pPr>
          </w:p>
        </w:tc>
        <w:tc>
          <w:tcPr>
            <w:tcW w:w="708" w:type="dxa"/>
            <w:vAlign w:val="center"/>
          </w:tcPr>
          <w:p>
            <w:pPr>
              <w:jc w:val="center"/>
              <w:rPr>
                <w:rFonts w:ascii="仿宋_GB2312" w:hAnsi="仿宋_GB2312" w:eastAsia="仿宋_GB2312" w:cs="仿宋_GB2312"/>
                <w:szCs w:val="21"/>
              </w:rPr>
            </w:pPr>
          </w:p>
        </w:tc>
        <w:tc>
          <w:tcPr>
            <w:tcW w:w="708" w:type="dxa"/>
            <w:vAlign w:val="center"/>
          </w:tcPr>
          <w:p>
            <w:pPr>
              <w:jc w:val="center"/>
              <w:rPr>
                <w:rFonts w:ascii="仿宋_GB2312" w:hAnsi="仿宋_GB2312" w:eastAsia="仿宋_GB2312" w:cs="仿宋_GB2312"/>
                <w:szCs w:val="21"/>
              </w:rPr>
            </w:pPr>
          </w:p>
        </w:tc>
        <w:tc>
          <w:tcPr>
            <w:tcW w:w="881" w:type="dxa"/>
            <w:vAlign w:val="center"/>
          </w:tcPr>
          <w:p>
            <w:pPr>
              <w:jc w:val="center"/>
              <w:rPr>
                <w:rFonts w:ascii="仿宋_GB2312" w:hAnsi="仿宋_GB2312" w:eastAsia="仿宋_GB2312" w:cs="仿宋_GB2312"/>
                <w:szCs w:val="21"/>
              </w:rPr>
            </w:pPr>
          </w:p>
        </w:tc>
        <w:tc>
          <w:tcPr>
            <w:tcW w:w="1243" w:type="dxa"/>
            <w:vAlign w:val="center"/>
          </w:tcPr>
          <w:p>
            <w:pPr>
              <w:jc w:val="center"/>
              <w:rPr>
                <w:rFonts w:ascii="仿宋_GB2312" w:hAnsi="仿宋_GB2312" w:eastAsia="仿宋_GB2312"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vAlign w:val="center"/>
          </w:tcPr>
          <w:p>
            <w:pPr>
              <w:jc w:val="center"/>
              <w:rPr>
                <w:rFonts w:ascii="仿宋_GB2312" w:hAnsi="仿宋_GB2312" w:eastAsia="仿宋_GB2312" w:cs="仿宋_GB2312"/>
                <w:szCs w:val="21"/>
              </w:rPr>
            </w:pPr>
          </w:p>
        </w:tc>
        <w:tc>
          <w:tcPr>
            <w:tcW w:w="1980" w:type="dxa"/>
            <w:vAlign w:val="center"/>
          </w:tcPr>
          <w:p>
            <w:pPr>
              <w:rPr>
                <w:rFonts w:ascii="仿宋_GB2312" w:hAnsi="仿宋_GB2312" w:eastAsia="仿宋_GB2312" w:cs="仿宋_GB2312"/>
                <w:szCs w:val="21"/>
              </w:rPr>
            </w:pPr>
          </w:p>
        </w:tc>
        <w:tc>
          <w:tcPr>
            <w:tcW w:w="2526" w:type="dxa"/>
            <w:vAlign w:val="center"/>
          </w:tcPr>
          <w:p>
            <w:pPr>
              <w:rPr>
                <w:rFonts w:ascii="仿宋_GB2312" w:hAnsi="仿宋_GB2312" w:eastAsia="仿宋_GB2312" w:cs="仿宋_GB2312"/>
                <w:szCs w:val="21"/>
              </w:rPr>
            </w:pPr>
          </w:p>
        </w:tc>
        <w:tc>
          <w:tcPr>
            <w:tcW w:w="708" w:type="dxa"/>
            <w:vAlign w:val="center"/>
          </w:tcPr>
          <w:p>
            <w:pPr>
              <w:jc w:val="center"/>
              <w:rPr>
                <w:rFonts w:ascii="仿宋_GB2312" w:hAnsi="仿宋_GB2312" w:eastAsia="仿宋_GB2312" w:cs="仿宋_GB2312"/>
                <w:szCs w:val="21"/>
              </w:rPr>
            </w:pPr>
          </w:p>
        </w:tc>
        <w:tc>
          <w:tcPr>
            <w:tcW w:w="708" w:type="dxa"/>
            <w:vAlign w:val="center"/>
          </w:tcPr>
          <w:p>
            <w:pPr>
              <w:jc w:val="center"/>
              <w:rPr>
                <w:rFonts w:ascii="仿宋_GB2312" w:hAnsi="仿宋_GB2312" w:eastAsia="仿宋_GB2312" w:cs="仿宋_GB2312"/>
                <w:szCs w:val="21"/>
              </w:rPr>
            </w:pPr>
          </w:p>
        </w:tc>
        <w:tc>
          <w:tcPr>
            <w:tcW w:w="881" w:type="dxa"/>
            <w:vAlign w:val="center"/>
          </w:tcPr>
          <w:p>
            <w:pPr>
              <w:jc w:val="center"/>
              <w:rPr>
                <w:rFonts w:ascii="仿宋_GB2312" w:hAnsi="仿宋_GB2312" w:eastAsia="仿宋_GB2312" w:cs="仿宋_GB2312"/>
                <w:szCs w:val="21"/>
              </w:rPr>
            </w:pPr>
          </w:p>
        </w:tc>
        <w:tc>
          <w:tcPr>
            <w:tcW w:w="1243" w:type="dxa"/>
            <w:vAlign w:val="center"/>
          </w:tcPr>
          <w:p>
            <w:pPr>
              <w:jc w:val="center"/>
              <w:rPr>
                <w:rFonts w:ascii="仿宋_GB2312" w:hAnsi="仿宋_GB2312" w:eastAsia="仿宋_GB2312"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vAlign w:val="center"/>
          </w:tcPr>
          <w:p>
            <w:pPr>
              <w:jc w:val="center"/>
              <w:rPr>
                <w:rFonts w:ascii="仿宋_GB2312" w:hAnsi="仿宋_GB2312" w:eastAsia="仿宋_GB2312" w:cs="仿宋_GB2312"/>
                <w:szCs w:val="21"/>
              </w:rPr>
            </w:pPr>
          </w:p>
        </w:tc>
        <w:tc>
          <w:tcPr>
            <w:tcW w:w="1980" w:type="dxa"/>
            <w:vAlign w:val="center"/>
          </w:tcPr>
          <w:p>
            <w:pPr>
              <w:rPr>
                <w:rFonts w:ascii="仿宋_GB2312" w:hAnsi="仿宋_GB2312" w:eastAsia="仿宋_GB2312" w:cs="仿宋_GB2312"/>
                <w:szCs w:val="21"/>
              </w:rPr>
            </w:pPr>
          </w:p>
        </w:tc>
        <w:tc>
          <w:tcPr>
            <w:tcW w:w="2526" w:type="dxa"/>
            <w:vAlign w:val="center"/>
          </w:tcPr>
          <w:p>
            <w:pPr>
              <w:rPr>
                <w:rFonts w:ascii="仿宋_GB2312" w:hAnsi="仿宋_GB2312" w:eastAsia="仿宋_GB2312" w:cs="仿宋_GB2312"/>
                <w:szCs w:val="21"/>
              </w:rPr>
            </w:pPr>
          </w:p>
        </w:tc>
        <w:tc>
          <w:tcPr>
            <w:tcW w:w="708" w:type="dxa"/>
            <w:vAlign w:val="center"/>
          </w:tcPr>
          <w:p>
            <w:pPr>
              <w:jc w:val="center"/>
              <w:rPr>
                <w:rFonts w:ascii="仿宋_GB2312" w:hAnsi="仿宋_GB2312" w:eastAsia="仿宋_GB2312" w:cs="仿宋_GB2312"/>
                <w:szCs w:val="21"/>
              </w:rPr>
            </w:pPr>
          </w:p>
        </w:tc>
        <w:tc>
          <w:tcPr>
            <w:tcW w:w="708" w:type="dxa"/>
            <w:vAlign w:val="center"/>
          </w:tcPr>
          <w:p>
            <w:pPr>
              <w:jc w:val="center"/>
              <w:rPr>
                <w:rFonts w:ascii="仿宋_GB2312" w:hAnsi="仿宋_GB2312" w:eastAsia="仿宋_GB2312" w:cs="仿宋_GB2312"/>
                <w:szCs w:val="21"/>
              </w:rPr>
            </w:pPr>
          </w:p>
        </w:tc>
        <w:tc>
          <w:tcPr>
            <w:tcW w:w="881" w:type="dxa"/>
            <w:vAlign w:val="center"/>
          </w:tcPr>
          <w:p>
            <w:pPr>
              <w:jc w:val="center"/>
              <w:rPr>
                <w:rFonts w:ascii="仿宋_GB2312" w:hAnsi="仿宋_GB2312" w:eastAsia="仿宋_GB2312" w:cs="仿宋_GB2312"/>
                <w:szCs w:val="21"/>
              </w:rPr>
            </w:pPr>
          </w:p>
        </w:tc>
        <w:tc>
          <w:tcPr>
            <w:tcW w:w="1243" w:type="dxa"/>
            <w:vAlign w:val="center"/>
          </w:tcPr>
          <w:p>
            <w:pPr>
              <w:jc w:val="center"/>
              <w:rPr>
                <w:rFonts w:ascii="仿宋_GB2312" w:hAnsi="仿宋_GB2312" w:eastAsia="仿宋_GB2312"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vAlign w:val="center"/>
          </w:tcPr>
          <w:p>
            <w:pPr>
              <w:jc w:val="center"/>
              <w:rPr>
                <w:rFonts w:ascii="仿宋_GB2312" w:hAnsi="仿宋_GB2312" w:eastAsia="仿宋_GB2312" w:cs="仿宋_GB2312"/>
                <w:szCs w:val="21"/>
              </w:rPr>
            </w:pPr>
          </w:p>
        </w:tc>
        <w:tc>
          <w:tcPr>
            <w:tcW w:w="1980" w:type="dxa"/>
            <w:vAlign w:val="center"/>
          </w:tcPr>
          <w:p>
            <w:pPr>
              <w:rPr>
                <w:rFonts w:ascii="仿宋_GB2312" w:hAnsi="仿宋_GB2312" w:eastAsia="仿宋_GB2312" w:cs="仿宋_GB2312"/>
                <w:szCs w:val="21"/>
              </w:rPr>
            </w:pPr>
          </w:p>
        </w:tc>
        <w:tc>
          <w:tcPr>
            <w:tcW w:w="2526" w:type="dxa"/>
            <w:vAlign w:val="center"/>
          </w:tcPr>
          <w:p>
            <w:pPr>
              <w:rPr>
                <w:rFonts w:ascii="仿宋_GB2312" w:hAnsi="仿宋_GB2312" w:eastAsia="仿宋_GB2312" w:cs="仿宋_GB2312"/>
                <w:szCs w:val="21"/>
              </w:rPr>
            </w:pPr>
          </w:p>
        </w:tc>
        <w:tc>
          <w:tcPr>
            <w:tcW w:w="708" w:type="dxa"/>
            <w:vAlign w:val="center"/>
          </w:tcPr>
          <w:p>
            <w:pPr>
              <w:jc w:val="center"/>
              <w:rPr>
                <w:rFonts w:ascii="仿宋_GB2312" w:hAnsi="仿宋_GB2312" w:eastAsia="仿宋_GB2312" w:cs="仿宋_GB2312"/>
                <w:szCs w:val="21"/>
              </w:rPr>
            </w:pPr>
          </w:p>
        </w:tc>
        <w:tc>
          <w:tcPr>
            <w:tcW w:w="708" w:type="dxa"/>
            <w:vAlign w:val="center"/>
          </w:tcPr>
          <w:p>
            <w:pPr>
              <w:jc w:val="center"/>
              <w:rPr>
                <w:rFonts w:ascii="仿宋_GB2312" w:hAnsi="仿宋_GB2312" w:eastAsia="仿宋_GB2312" w:cs="仿宋_GB2312"/>
                <w:szCs w:val="21"/>
              </w:rPr>
            </w:pPr>
          </w:p>
        </w:tc>
        <w:tc>
          <w:tcPr>
            <w:tcW w:w="881" w:type="dxa"/>
            <w:vAlign w:val="center"/>
          </w:tcPr>
          <w:p>
            <w:pPr>
              <w:jc w:val="center"/>
              <w:rPr>
                <w:rFonts w:ascii="仿宋_GB2312" w:hAnsi="仿宋_GB2312" w:eastAsia="仿宋_GB2312" w:cs="仿宋_GB2312"/>
                <w:szCs w:val="21"/>
              </w:rPr>
            </w:pPr>
          </w:p>
        </w:tc>
        <w:tc>
          <w:tcPr>
            <w:tcW w:w="1243" w:type="dxa"/>
            <w:vAlign w:val="center"/>
          </w:tcPr>
          <w:p>
            <w:pPr>
              <w:jc w:val="center"/>
              <w:rPr>
                <w:rFonts w:ascii="仿宋_GB2312" w:hAnsi="仿宋_GB2312" w:eastAsia="仿宋_GB2312"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vAlign w:val="center"/>
          </w:tcPr>
          <w:p>
            <w:pPr>
              <w:jc w:val="center"/>
              <w:rPr>
                <w:rFonts w:ascii="仿宋_GB2312" w:hAnsi="仿宋_GB2312" w:eastAsia="仿宋_GB2312" w:cs="仿宋_GB2312"/>
                <w:szCs w:val="21"/>
              </w:rPr>
            </w:pPr>
          </w:p>
        </w:tc>
        <w:tc>
          <w:tcPr>
            <w:tcW w:w="1980" w:type="dxa"/>
            <w:vAlign w:val="center"/>
          </w:tcPr>
          <w:p>
            <w:pPr>
              <w:rPr>
                <w:rFonts w:ascii="仿宋_GB2312" w:hAnsi="仿宋_GB2312" w:eastAsia="仿宋_GB2312" w:cs="仿宋_GB2312"/>
                <w:szCs w:val="21"/>
              </w:rPr>
            </w:pPr>
          </w:p>
        </w:tc>
        <w:tc>
          <w:tcPr>
            <w:tcW w:w="2526" w:type="dxa"/>
            <w:vAlign w:val="center"/>
          </w:tcPr>
          <w:p>
            <w:pPr>
              <w:rPr>
                <w:rFonts w:ascii="仿宋_GB2312" w:hAnsi="仿宋_GB2312" w:eastAsia="仿宋_GB2312" w:cs="仿宋_GB2312"/>
                <w:szCs w:val="21"/>
              </w:rPr>
            </w:pPr>
          </w:p>
        </w:tc>
        <w:tc>
          <w:tcPr>
            <w:tcW w:w="708" w:type="dxa"/>
            <w:vAlign w:val="center"/>
          </w:tcPr>
          <w:p>
            <w:pPr>
              <w:jc w:val="center"/>
              <w:rPr>
                <w:rFonts w:ascii="仿宋_GB2312" w:hAnsi="仿宋_GB2312" w:eastAsia="仿宋_GB2312" w:cs="仿宋_GB2312"/>
                <w:szCs w:val="21"/>
              </w:rPr>
            </w:pPr>
          </w:p>
        </w:tc>
        <w:tc>
          <w:tcPr>
            <w:tcW w:w="708" w:type="dxa"/>
            <w:vAlign w:val="center"/>
          </w:tcPr>
          <w:p>
            <w:pPr>
              <w:jc w:val="center"/>
              <w:rPr>
                <w:rFonts w:ascii="仿宋_GB2312" w:hAnsi="仿宋_GB2312" w:eastAsia="仿宋_GB2312" w:cs="仿宋_GB2312"/>
                <w:szCs w:val="21"/>
              </w:rPr>
            </w:pPr>
          </w:p>
        </w:tc>
        <w:tc>
          <w:tcPr>
            <w:tcW w:w="881" w:type="dxa"/>
            <w:vAlign w:val="center"/>
          </w:tcPr>
          <w:p>
            <w:pPr>
              <w:jc w:val="center"/>
              <w:rPr>
                <w:rFonts w:ascii="仿宋_GB2312" w:hAnsi="仿宋_GB2312" w:eastAsia="仿宋_GB2312" w:cs="仿宋_GB2312"/>
                <w:szCs w:val="21"/>
              </w:rPr>
            </w:pPr>
          </w:p>
        </w:tc>
        <w:tc>
          <w:tcPr>
            <w:tcW w:w="1243" w:type="dxa"/>
            <w:vAlign w:val="center"/>
          </w:tcPr>
          <w:p>
            <w:pPr>
              <w:jc w:val="center"/>
              <w:rPr>
                <w:rFonts w:ascii="仿宋_GB2312" w:hAnsi="仿宋_GB2312" w:eastAsia="仿宋_GB2312"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vAlign w:val="center"/>
          </w:tcPr>
          <w:p>
            <w:pPr>
              <w:rPr>
                <w:rFonts w:ascii="仿宋_GB2312" w:hAnsi="仿宋_GB2312" w:eastAsia="仿宋_GB2312" w:cs="仿宋_GB2312"/>
                <w:szCs w:val="21"/>
              </w:rPr>
            </w:pPr>
          </w:p>
        </w:tc>
        <w:tc>
          <w:tcPr>
            <w:tcW w:w="1980" w:type="dxa"/>
            <w:vAlign w:val="center"/>
          </w:tcPr>
          <w:p>
            <w:pPr>
              <w:rPr>
                <w:rFonts w:ascii="仿宋_GB2312" w:hAnsi="仿宋_GB2312" w:eastAsia="仿宋_GB2312" w:cs="仿宋_GB2312"/>
                <w:szCs w:val="21"/>
              </w:rPr>
            </w:pPr>
          </w:p>
        </w:tc>
        <w:tc>
          <w:tcPr>
            <w:tcW w:w="2526" w:type="dxa"/>
            <w:vAlign w:val="center"/>
          </w:tcPr>
          <w:p>
            <w:pPr>
              <w:rPr>
                <w:rFonts w:ascii="仿宋_GB2312" w:hAnsi="仿宋_GB2312" w:eastAsia="仿宋_GB2312" w:cs="仿宋_GB2312"/>
                <w:szCs w:val="21"/>
              </w:rPr>
            </w:pPr>
          </w:p>
        </w:tc>
        <w:tc>
          <w:tcPr>
            <w:tcW w:w="708" w:type="dxa"/>
            <w:vAlign w:val="center"/>
          </w:tcPr>
          <w:p>
            <w:pPr>
              <w:jc w:val="center"/>
              <w:rPr>
                <w:rFonts w:ascii="仿宋_GB2312" w:hAnsi="仿宋_GB2312" w:eastAsia="仿宋_GB2312" w:cs="仿宋_GB2312"/>
                <w:szCs w:val="21"/>
              </w:rPr>
            </w:pPr>
          </w:p>
        </w:tc>
        <w:tc>
          <w:tcPr>
            <w:tcW w:w="708" w:type="dxa"/>
            <w:vAlign w:val="center"/>
          </w:tcPr>
          <w:p>
            <w:pPr>
              <w:jc w:val="center"/>
              <w:rPr>
                <w:rFonts w:ascii="仿宋_GB2312" w:hAnsi="仿宋_GB2312" w:eastAsia="仿宋_GB2312" w:cs="仿宋_GB2312"/>
                <w:szCs w:val="21"/>
              </w:rPr>
            </w:pPr>
          </w:p>
        </w:tc>
        <w:tc>
          <w:tcPr>
            <w:tcW w:w="881" w:type="dxa"/>
            <w:vAlign w:val="center"/>
          </w:tcPr>
          <w:p>
            <w:pPr>
              <w:jc w:val="center"/>
              <w:rPr>
                <w:rFonts w:ascii="仿宋_GB2312" w:hAnsi="仿宋_GB2312" w:eastAsia="仿宋_GB2312" w:cs="仿宋_GB2312"/>
                <w:szCs w:val="21"/>
              </w:rPr>
            </w:pPr>
          </w:p>
        </w:tc>
        <w:tc>
          <w:tcPr>
            <w:tcW w:w="1243" w:type="dxa"/>
            <w:vAlign w:val="center"/>
          </w:tcPr>
          <w:p>
            <w:pPr>
              <w:jc w:val="center"/>
              <w:rPr>
                <w:rFonts w:ascii="仿宋_GB2312" w:hAnsi="仿宋_GB2312" w:eastAsia="仿宋_GB2312"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vAlign w:val="center"/>
          </w:tcPr>
          <w:p>
            <w:pPr>
              <w:rPr>
                <w:rFonts w:ascii="仿宋_GB2312" w:hAnsi="仿宋_GB2312" w:eastAsia="仿宋_GB2312" w:cs="仿宋_GB2312"/>
                <w:szCs w:val="21"/>
              </w:rPr>
            </w:pPr>
          </w:p>
        </w:tc>
        <w:tc>
          <w:tcPr>
            <w:tcW w:w="1980" w:type="dxa"/>
            <w:vAlign w:val="center"/>
          </w:tcPr>
          <w:p>
            <w:pPr>
              <w:rPr>
                <w:rFonts w:ascii="仿宋_GB2312" w:hAnsi="仿宋_GB2312" w:eastAsia="仿宋_GB2312" w:cs="仿宋_GB2312"/>
                <w:szCs w:val="21"/>
              </w:rPr>
            </w:pPr>
          </w:p>
        </w:tc>
        <w:tc>
          <w:tcPr>
            <w:tcW w:w="2526" w:type="dxa"/>
            <w:vAlign w:val="center"/>
          </w:tcPr>
          <w:p>
            <w:pPr>
              <w:rPr>
                <w:rFonts w:ascii="仿宋_GB2312" w:hAnsi="仿宋_GB2312" w:eastAsia="仿宋_GB2312" w:cs="仿宋_GB2312"/>
                <w:szCs w:val="21"/>
              </w:rPr>
            </w:pPr>
          </w:p>
        </w:tc>
        <w:tc>
          <w:tcPr>
            <w:tcW w:w="708" w:type="dxa"/>
            <w:vAlign w:val="center"/>
          </w:tcPr>
          <w:p>
            <w:pPr>
              <w:jc w:val="center"/>
              <w:rPr>
                <w:rFonts w:ascii="仿宋_GB2312" w:hAnsi="仿宋_GB2312" w:eastAsia="仿宋_GB2312" w:cs="仿宋_GB2312"/>
                <w:szCs w:val="21"/>
              </w:rPr>
            </w:pPr>
          </w:p>
        </w:tc>
        <w:tc>
          <w:tcPr>
            <w:tcW w:w="708" w:type="dxa"/>
            <w:vAlign w:val="center"/>
          </w:tcPr>
          <w:p>
            <w:pPr>
              <w:jc w:val="center"/>
              <w:rPr>
                <w:rFonts w:ascii="仿宋_GB2312" w:hAnsi="仿宋_GB2312" w:eastAsia="仿宋_GB2312" w:cs="仿宋_GB2312"/>
                <w:szCs w:val="21"/>
              </w:rPr>
            </w:pPr>
          </w:p>
        </w:tc>
        <w:tc>
          <w:tcPr>
            <w:tcW w:w="881" w:type="dxa"/>
            <w:vAlign w:val="center"/>
          </w:tcPr>
          <w:p>
            <w:pPr>
              <w:jc w:val="center"/>
              <w:rPr>
                <w:rFonts w:ascii="仿宋_GB2312" w:hAnsi="仿宋_GB2312" w:eastAsia="仿宋_GB2312" w:cs="仿宋_GB2312"/>
                <w:szCs w:val="21"/>
              </w:rPr>
            </w:pPr>
          </w:p>
        </w:tc>
        <w:tc>
          <w:tcPr>
            <w:tcW w:w="1243" w:type="dxa"/>
            <w:vAlign w:val="center"/>
          </w:tcPr>
          <w:p>
            <w:pPr>
              <w:jc w:val="center"/>
              <w:rPr>
                <w:rFonts w:ascii="仿宋_GB2312" w:hAnsi="仿宋_GB2312" w:eastAsia="仿宋_GB2312"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vAlign w:val="center"/>
          </w:tcPr>
          <w:p>
            <w:pPr>
              <w:rPr>
                <w:rFonts w:ascii="仿宋_GB2312" w:hAnsi="仿宋_GB2312" w:eastAsia="仿宋_GB2312" w:cs="仿宋_GB2312"/>
                <w:szCs w:val="21"/>
              </w:rPr>
            </w:pPr>
          </w:p>
        </w:tc>
        <w:tc>
          <w:tcPr>
            <w:tcW w:w="1980" w:type="dxa"/>
            <w:vAlign w:val="center"/>
          </w:tcPr>
          <w:p>
            <w:pPr>
              <w:rPr>
                <w:rFonts w:ascii="仿宋_GB2312" w:hAnsi="仿宋_GB2312" w:eastAsia="仿宋_GB2312" w:cs="仿宋_GB2312"/>
                <w:szCs w:val="21"/>
              </w:rPr>
            </w:pPr>
          </w:p>
        </w:tc>
        <w:tc>
          <w:tcPr>
            <w:tcW w:w="2526" w:type="dxa"/>
            <w:vAlign w:val="center"/>
          </w:tcPr>
          <w:p>
            <w:pPr>
              <w:rPr>
                <w:rFonts w:ascii="仿宋_GB2312" w:hAnsi="仿宋_GB2312" w:eastAsia="仿宋_GB2312" w:cs="仿宋_GB2312"/>
                <w:szCs w:val="21"/>
              </w:rPr>
            </w:pPr>
          </w:p>
        </w:tc>
        <w:tc>
          <w:tcPr>
            <w:tcW w:w="708" w:type="dxa"/>
            <w:vAlign w:val="center"/>
          </w:tcPr>
          <w:p>
            <w:pPr>
              <w:jc w:val="center"/>
              <w:rPr>
                <w:rFonts w:ascii="仿宋_GB2312" w:hAnsi="仿宋_GB2312" w:eastAsia="仿宋_GB2312" w:cs="仿宋_GB2312"/>
                <w:szCs w:val="21"/>
              </w:rPr>
            </w:pPr>
          </w:p>
        </w:tc>
        <w:tc>
          <w:tcPr>
            <w:tcW w:w="708" w:type="dxa"/>
            <w:vAlign w:val="center"/>
          </w:tcPr>
          <w:p>
            <w:pPr>
              <w:jc w:val="center"/>
              <w:rPr>
                <w:rFonts w:ascii="仿宋_GB2312" w:hAnsi="仿宋_GB2312" w:eastAsia="仿宋_GB2312" w:cs="仿宋_GB2312"/>
                <w:szCs w:val="21"/>
              </w:rPr>
            </w:pPr>
          </w:p>
        </w:tc>
        <w:tc>
          <w:tcPr>
            <w:tcW w:w="881" w:type="dxa"/>
            <w:vAlign w:val="center"/>
          </w:tcPr>
          <w:p>
            <w:pPr>
              <w:jc w:val="center"/>
              <w:rPr>
                <w:rFonts w:ascii="仿宋_GB2312" w:hAnsi="仿宋_GB2312" w:eastAsia="仿宋_GB2312" w:cs="仿宋_GB2312"/>
                <w:szCs w:val="21"/>
              </w:rPr>
            </w:pPr>
          </w:p>
        </w:tc>
        <w:tc>
          <w:tcPr>
            <w:tcW w:w="1243" w:type="dxa"/>
            <w:vAlign w:val="center"/>
          </w:tcPr>
          <w:p>
            <w:pPr>
              <w:jc w:val="center"/>
              <w:rPr>
                <w:rFonts w:ascii="仿宋_GB2312" w:hAnsi="仿宋_GB2312" w:eastAsia="仿宋_GB2312"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vAlign w:val="center"/>
          </w:tcPr>
          <w:p>
            <w:pPr>
              <w:rPr>
                <w:rFonts w:ascii="仿宋_GB2312" w:hAnsi="仿宋_GB2312" w:eastAsia="仿宋_GB2312" w:cs="仿宋_GB2312"/>
                <w:szCs w:val="21"/>
              </w:rPr>
            </w:pPr>
          </w:p>
        </w:tc>
        <w:tc>
          <w:tcPr>
            <w:tcW w:w="1980" w:type="dxa"/>
            <w:vAlign w:val="center"/>
          </w:tcPr>
          <w:p>
            <w:pPr>
              <w:rPr>
                <w:rFonts w:ascii="仿宋_GB2312" w:hAnsi="仿宋_GB2312" w:eastAsia="仿宋_GB2312" w:cs="仿宋_GB2312"/>
                <w:szCs w:val="21"/>
              </w:rPr>
            </w:pPr>
          </w:p>
        </w:tc>
        <w:tc>
          <w:tcPr>
            <w:tcW w:w="2526" w:type="dxa"/>
            <w:vAlign w:val="center"/>
          </w:tcPr>
          <w:p>
            <w:pPr>
              <w:rPr>
                <w:rFonts w:ascii="仿宋_GB2312" w:hAnsi="仿宋_GB2312" w:eastAsia="仿宋_GB2312" w:cs="仿宋_GB2312"/>
                <w:szCs w:val="21"/>
              </w:rPr>
            </w:pPr>
          </w:p>
        </w:tc>
        <w:tc>
          <w:tcPr>
            <w:tcW w:w="708" w:type="dxa"/>
            <w:vAlign w:val="center"/>
          </w:tcPr>
          <w:p>
            <w:pPr>
              <w:jc w:val="center"/>
              <w:rPr>
                <w:rFonts w:ascii="仿宋_GB2312" w:hAnsi="仿宋_GB2312" w:eastAsia="仿宋_GB2312" w:cs="仿宋_GB2312"/>
                <w:szCs w:val="21"/>
              </w:rPr>
            </w:pPr>
          </w:p>
        </w:tc>
        <w:tc>
          <w:tcPr>
            <w:tcW w:w="708" w:type="dxa"/>
            <w:vAlign w:val="center"/>
          </w:tcPr>
          <w:p>
            <w:pPr>
              <w:jc w:val="center"/>
              <w:rPr>
                <w:rFonts w:ascii="仿宋_GB2312" w:hAnsi="仿宋_GB2312" w:eastAsia="仿宋_GB2312" w:cs="仿宋_GB2312"/>
                <w:szCs w:val="21"/>
              </w:rPr>
            </w:pPr>
          </w:p>
        </w:tc>
        <w:tc>
          <w:tcPr>
            <w:tcW w:w="881" w:type="dxa"/>
            <w:vAlign w:val="center"/>
          </w:tcPr>
          <w:p>
            <w:pPr>
              <w:jc w:val="center"/>
              <w:rPr>
                <w:rFonts w:ascii="仿宋_GB2312" w:hAnsi="仿宋_GB2312" w:eastAsia="仿宋_GB2312" w:cs="仿宋_GB2312"/>
                <w:szCs w:val="21"/>
              </w:rPr>
            </w:pPr>
          </w:p>
        </w:tc>
        <w:tc>
          <w:tcPr>
            <w:tcW w:w="1243" w:type="dxa"/>
            <w:vAlign w:val="center"/>
          </w:tcPr>
          <w:p>
            <w:pPr>
              <w:jc w:val="center"/>
              <w:rPr>
                <w:rFonts w:ascii="仿宋_GB2312" w:hAnsi="仿宋_GB2312" w:eastAsia="仿宋_GB2312"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vAlign w:val="center"/>
          </w:tcPr>
          <w:p>
            <w:pPr>
              <w:rPr>
                <w:rFonts w:ascii="仿宋_GB2312" w:hAnsi="仿宋_GB2312" w:eastAsia="仿宋_GB2312" w:cs="仿宋_GB2312"/>
                <w:szCs w:val="21"/>
              </w:rPr>
            </w:pPr>
          </w:p>
        </w:tc>
        <w:tc>
          <w:tcPr>
            <w:tcW w:w="1980" w:type="dxa"/>
            <w:vAlign w:val="center"/>
          </w:tcPr>
          <w:p>
            <w:pPr>
              <w:rPr>
                <w:rFonts w:ascii="仿宋_GB2312" w:hAnsi="仿宋_GB2312" w:eastAsia="仿宋_GB2312" w:cs="仿宋_GB2312"/>
                <w:szCs w:val="21"/>
              </w:rPr>
            </w:pPr>
          </w:p>
        </w:tc>
        <w:tc>
          <w:tcPr>
            <w:tcW w:w="2526" w:type="dxa"/>
            <w:vAlign w:val="center"/>
          </w:tcPr>
          <w:p>
            <w:pPr>
              <w:rPr>
                <w:rFonts w:ascii="仿宋_GB2312" w:hAnsi="仿宋_GB2312" w:eastAsia="仿宋_GB2312" w:cs="仿宋_GB2312"/>
                <w:szCs w:val="21"/>
              </w:rPr>
            </w:pPr>
          </w:p>
        </w:tc>
        <w:tc>
          <w:tcPr>
            <w:tcW w:w="708" w:type="dxa"/>
            <w:vAlign w:val="center"/>
          </w:tcPr>
          <w:p>
            <w:pPr>
              <w:jc w:val="center"/>
              <w:rPr>
                <w:rFonts w:ascii="仿宋_GB2312" w:hAnsi="仿宋_GB2312" w:eastAsia="仿宋_GB2312" w:cs="仿宋_GB2312"/>
                <w:szCs w:val="21"/>
              </w:rPr>
            </w:pPr>
          </w:p>
        </w:tc>
        <w:tc>
          <w:tcPr>
            <w:tcW w:w="708" w:type="dxa"/>
            <w:vAlign w:val="center"/>
          </w:tcPr>
          <w:p>
            <w:pPr>
              <w:jc w:val="center"/>
              <w:rPr>
                <w:rFonts w:ascii="仿宋_GB2312" w:hAnsi="仿宋_GB2312" w:eastAsia="仿宋_GB2312" w:cs="仿宋_GB2312"/>
                <w:szCs w:val="21"/>
              </w:rPr>
            </w:pPr>
          </w:p>
        </w:tc>
        <w:tc>
          <w:tcPr>
            <w:tcW w:w="881" w:type="dxa"/>
            <w:vAlign w:val="center"/>
          </w:tcPr>
          <w:p>
            <w:pPr>
              <w:jc w:val="center"/>
              <w:rPr>
                <w:rFonts w:ascii="仿宋_GB2312" w:hAnsi="仿宋_GB2312" w:eastAsia="仿宋_GB2312" w:cs="仿宋_GB2312"/>
                <w:szCs w:val="21"/>
              </w:rPr>
            </w:pPr>
          </w:p>
        </w:tc>
        <w:tc>
          <w:tcPr>
            <w:tcW w:w="1243" w:type="dxa"/>
            <w:vAlign w:val="center"/>
          </w:tcPr>
          <w:p>
            <w:pPr>
              <w:jc w:val="center"/>
              <w:rPr>
                <w:rFonts w:ascii="仿宋_GB2312" w:hAnsi="仿宋_GB2312" w:eastAsia="仿宋_GB2312" w:cs="仿宋_GB2312"/>
                <w:szCs w:val="21"/>
              </w:rPr>
            </w:pPr>
          </w:p>
        </w:tc>
      </w:tr>
    </w:tbl>
    <w:p>
      <w:pPr>
        <w:spacing w:line="540" w:lineRule="exact"/>
        <w:jc w:val="left"/>
        <w:rPr>
          <w:rFonts w:ascii="宋体" w:hAnsi="宋体" w:eastAsia="宋体"/>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937147"/>
    <w:multiLevelType w:val="multilevel"/>
    <w:tmpl w:val="14937147"/>
    <w:lvl w:ilvl="0" w:tentative="0">
      <w:start w:val="1"/>
      <w:numFmt w:val="decimal"/>
      <w:lvlText w:val="%1）"/>
      <w:lvlJc w:val="left"/>
      <w:pPr>
        <w:tabs>
          <w:tab w:val="left" w:pos="1080"/>
        </w:tabs>
        <w:ind w:left="1080" w:hanging="600"/>
      </w:pPr>
      <w:rPr>
        <w:rFonts w:hint="eastAsia"/>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
    <w:nsid w:val="1D07543D"/>
    <w:multiLevelType w:val="multilevel"/>
    <w:tmpl w:val="1D07543D"/>
    <w:lvl w:ilvl="0" w:tentative="0">
      <w:start w:val="4"/>
      <w:numFmt w:val="decimal"/>
      <w:lvlText w:val="(%1)"/>
      <w:lvlJc w:val="left"/>
      <w:pPr>
        <w:ind w:left="1200" w:hanging="360"/>
      </w:pPr>
      <w:rPr>
        <w:rFonts w:hint="default"/>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
    <w:nsid w:val="3152555A"/>
    <w:multiLevelType w:val="multilevel"/>
    <w:tmpl w:val="3152555A"/>
    <w:lvl w:ilvl="0" w:tentative="0">
      <w:start w:val="3"/>
      <w:numFmt w:val="decimal"/>
      <w:lvlText w:val="%1)"/>
      <w:lvlJc w:val="left"/>
      <w:pPr>
        <w:ind w:left="1440" w:hanging="360"/>
      </w:pPr>
      <w:rPr>
        <w:rFonts w:hint="default"/>
      </w:rPr>
    </w:lvl>
    <w:lvl w:ilvl="1" w:tentative="0">
      <w:start w:val="1"/>
      <w:numFmt w:val="lowerLetter"/>
      <w:lvlText w:val="%2)"/>
      <w:lvlJc w:val="left"/>
      <w:pPr>
        <w:ind w:left="1920" w:hanging="420"/>
      </w:pPr>
    </w:lvl>
    <w:lvl w:ilvl="2" w:tentative="0">
      <w:start w:val="1"/>
      <w:numFmt w:val="lowerRoman"/>
      <w:lvlText w:val="%3."/>
      <w:lvlJc w:val="right"/>
      <w:pPr>
        <w:ind w:left="2340" w:hanging="420"/>
      </w:pPr>
    </w:lvl>
    <w:lvl w:ilvl="3" w:tentative="0">
      <w:start w:val="1"/>
      <w:numFmt w:val="decimal"/>
      <w:lvlText w:val="%4."/>
      <w:lvlJc w:val="left"/>
      <w:pPr>
        <w:ind w:left="2760" w:hanging="420"/>
      </w:pPr>
    </w:lvl>
    <w:lvl w:ilvl="4" w:tentative="0">
      <w:start w:val="1"/>
      <w:numFmt w:val="lowerLetter"/>
      <w:lvlText w:val="%5)"/>
      <w:lvlJc w:val="left"/>
      <w:pPr>
        <w:ind w:left="3180" w:hanging="420"/>
      </w:pPr>
    </w:lvl>
    <w:lvl w:ilvl="5" w:tentative="0">
      <w:start w:val="1"/>
      <w:numFmt w:val="lowerRoman"/>
      <w:lvlText w:val="%6."/>
      <w:lvlJc w:val="right"/>
      <w:pPr>
        <w:ind w:left="3600" w:hanging="420"/>
      </w:pPr>
    </w:lvl>
    <w:lvl w:ilvl="6" w:tentative="0">
      <w:start w:val="1"/>
      <w:numFmt w:val="decimal"/>
      <w:lvlText w:val="%7."/>
      <w:lvlJc w:val="left"/>
      <w:pPr>
        <w:ind w:left="4020" w:hanging="420"/>
      </w:pPr>
    </w:lvl>
    <w:lvl w:ilvl="7" w:tentative="0">
      <w:start w:val="1"/>
      <w:numFmt w:val="lowerLetter"/>
      <w:lvlText w:val="%8)"/>
      <w:lvlJc w:val="left"/>
      <w:pPr>
        <w:ind w:left="4440" w:hanging="420"/>
      </w:pPr>
    </w:lvl>
    <w:lvl w:ilvl="8" w:tentative="0">
      <w:start w:val="1"/>
      <w:numFmt w:val="lowerRoman"/>
      <w:lvlText w:val="%9."/>
      <w:lvlJc w:val="right"/>
      <w:pPr>
        <w:ind w:left="4860" w:hanging="420"/>
      </w:pPr>
    </w:lvl>
  </w:abstractNum>
  <w:abstractNum w:abstractNumId="3">
    <w:nsid w:val="78DD18DC"/>
    <w:multiLevelType w:val="multilevel"/>
    <w:tmpl w:val="78DD18DC"/>
    <w:lvl w:ilvl="0" w:tentative="0">
      <w:start w:val="1"/>
      <w:numFmt w:val="decimal"/>
      <w:lvlText w:val="%1）"/>
      <w:lvlJc w:val="left"/>
      <w:pPr>
        <w:tabs>
          <w:tab w:val="left" w:pos="1080"/>
        </w:tabs>
        <w:ind w:left="1080" w:hanging="600"/>
      </w:pPr>
      <w:rPr>
        <w:rFonts w:hint="eastAsia"/>
        <w:u w:val="none"/>
      </w:rPr>
    </w:lvl>
    <w:lvl w:ilvl="1" w:tentative="0">
      <w:start w:val="2"/>
      <w:numFmt w:val="decimal"/>
      <w:lvlText w:val="（%2）"/>
      <w:lvlJc w:val="left"/>
      <w:pPr>
        <w:tabs>
          <w:tab w:val="left" w:pos="1620"/>
        </w:tabs>
        <w:ind w:left="1620" w:hanging="720"/>
      </w:pPr>
      <w:rPr>
        <w:rFonts w:hint="default"/>
      </w:r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c1ZjdjYjllMGRjNWYyM2Y0ZDFjYTQzMjM5M2U3MTUifQ=="/>
  </w:docVars>
  <w:rsids>
    <w:rsidRoot w:val="00F31703"/>
    <w:rsid w:val="00016804"/>
    <w:rsid w:val="000344D0"/>
    <w:rsid w:val="00096472"/>
    <w:rsid w:val="000A5596"/>
    <w:rsid w:val="000A6A97"/>
    <w:rsid w:val="000B0195"/>
    <w:rsid w:val="000D1445"/>
    <w:rsid w:val="000D4DEA"/>
    <w:rsid w:val="00106449"/>
    <w:rsid w:val="001106D4"/>
    <w:rsid w:val="00130051"/>
    <w:rsid w:val="00130C3B"/>
    <w:rsid w:val="00133712"/>
    <w:rsid w:val="0013380E"/>
    <w:rsid w:val="00162FD7"/>
    <w:rsid w:val="001A3DEB"/>
    <w:rsid w:val="00263B5F"/>
    <w:rsid w:val="002776F5"/>
    <w:rsid w:val="002B15B3"/>
    <w:rsid w:val="002D34A3"/>
    <w:rsid w:val="002D7528"/>
    <w:rsid w:val="002F25A8"/>
    <w:rsid w:val="002F35A0"/>
    <w:rsid w:val="002F60CA"/>
    <w:rsid w:val="002F6D69"/>
    <w:rsid w:val="00303B89"/>
    <w:rsid w:val="003231BA"/>
    <w:rsid w:val="00344F48"/>
    <w:rsid w:val="00350EC2"/>
    <w:rsid w:val="00374A73"/>
    <w:rsid w:val="003761BF"/>
    <w:rsid w:val="003842CA"/>
    <w:rsid w:val="00385AD8"/>
    <w:rsid w:val="003D0ED6"/>
    <w:rsid w:val="003D21D4"/>
    <w:rsid w:val="003E2841"/>
    <w:rsid w:val="003E28DD"/>
    <w:rsid w:val="003F53D0"/>
    <w:rsid w:val="00447356"/>
    <w:rsid w:val="00480404"/>
    <w:rsid w:val="004A522A"/>
    <w:rsid w:val="004B30FA"/>
    <w:rsid w:val="004E1111"/>
    <w:rsid w:val="004E2CD4"/>
    <w:rsid w:val="004E46A0"/>
    <w:rsid w:val="00521B00"/>
    <w:rsid w:val="00524E5D"/>
    <w:rsid w:val="00536876"/>
    <w:rsid w:val="00560199"/>
    <w:rsid w:val="005A1610"/>
    <w:rsid w:val="005A6F0D"/>
    <w:rsid w:val="005B5EFA"/>
    <w:rsid w:val="005C1EFF"/>
    <w:rsid w:val="005C327A"/>
    <w:rsid w:val="005E3FD8"/>
    <w:rsid w:val="005E4BDD"/>
    <w:rsid w:val="005E6148"/>
    <w:rsid w:val="0062265F"/>
    <w:rsid w:val="00663955"/>
    <w:rsid w:val="00675CB6"/>
    <w:rsid w:val="006809AA"/>
    <w:rsid w:val="00687AE8"/>
    <w:rsid w:val="006B0269"/>
    <w:rsid w:val="006F67BA"/>
    <w:rsid w:val="00722BBB"/>
    <w:rsid w:val="00746C6B"/>
    <w:rsid w:val="007563F6"/>
    <w:rsid w:val="007A1483"/>
    <w:rsid w:val="007B1F3D"/>
    <w:rsid w:val="007B7CF0"/>
    <w:rsid w:val="007D32AD"/>
    <w:rsid w:val="007D42C4"/>
    <w:rsid w:val="007D4514"/>
    <w:rsid w:val="007D69C0"/>
    <w:rsid w:val="007E2504"/>
    <w:rsid w:val="0082478F"/>
    <w:rsid w:val="00831EAE"/>
    <w:rsid w:val="008472FD"/>
    <w:rsid w:val="0084762F"/>
    <w:rsid w:val="008A1138"/>
    <w:rsid w:val="008D5B31"/>
    <w:rsid w:val="008D5D12"/>
    <w:rsid w:val="00905C63"/>
    <w:rsid w:val="00922204"/>
    <w:rsid w:val="009267B2"/>
    <w:rsid w:val="00942339"/>
    <w:rsid w:val="009473B7"/>
    <w:rsid w:val="0097440D"/>
    <w:rsid w:val="009754D2"/>
    <w:rsid w:val="009A52AD"/>
    <w:rsid w:val="009D083F"/>
    <w:rsid w:val="009D2B95"/>
    <w:rsid w:val="00A009B2"/>
    <w:rsid w:val="00A03DB4"/>
    <w:rsid w:val="00A14D1F"/>
    <w:rsid w:val="00A41EC4"/>
    <w:rsid w:val="00A5340C"/>
    <w:rsid w:val="00A574A3"/>
    <w:rsid w:val="00A720CE"/>
    <w:rsid w:val="00A76FD2"/>
    <w:rsid w:val="00A9578C"/>
    <w:rsid w:val="00AA1CCC"/>
    <w:rsid w:val="00AA7E6D"/>
    <w:rsid w:val="00AC6B8B"/>
    <w:rsid w:val="00AE547E"/>
    <w:rsid w:val="00B101D7"/>
    <w:rsid w:val="00B1725D"/>
    <w:rsid w:val="00B34FC1"/>
    <w:rsid w:val="00B4256E"/>
    <w:rsid w:val="00B429CC"/>
    <w:rsid w:val="00B44551"/>
    <w:rsid w:val="00B6763E"/>
    <w:rsid w:val="00B76570"/>
    <w:rsid w:val="00BA351F"/>
    <w:rsid w:val="00BC794A"/>
    <w:rsid w:val="00BE30E6"/>
    <w:rsid w:val="00BE421A"/>
    <w:rsid w:val="00BE5F2A"/>
    <w:rsid w:val="00BE7CBE"/>
    <w:rsid w:val="00BF0EE6"/>
    <w:rsid w:val="00BF13DD"/>
    <w:rsid w:val="00C12FE9"/>
    <w:rsid w:val="00C17B48"/>
    <w:rsid w:val="00C35B06"/>
    <w:rsid w:val="00C4106F"/>
    <w:rsid w:val="00C4290A"/>
    <w:rsid w:val="00C461CF"/>
    <w:rsid w:val="00C563AD"/>
    <w:rsid w:val="00C60B60"/>
    <w:rsid w:val="00C622F4"/>
    <w:rsid w:val="00C84A7E"/>
    <w:rsid w:val="00C94090"/>
    <w:rsid w:val="00C97ECA"/>
    <w:rsid w:val="00CC5049"/>
    <w:rsid w:val="00CC64A4"/>
    <w:rsid w:val="00CD1C77"/>
    <w:rsid w:val="00CE22F9"/>
    <w:rsid w:val="00CE69BF"/>
    <w:rsid w:val="00D22656"/>
    <w:rsid w:val="00D301CF"/>
    <w:rsid w:val="00D43961"/>
    <w:rsid w:val="00D54A0D"/>
    <w:rsid w:val="00D6706E"/>
    <w:rsid w:val="00D77CBE"/>
    <w:rsid w:val="00D836BA"/>
    <w:rsid w:val="00D87399"/>
    <w:rsid w:val="00DA63CE"/>
    <w:rsid w:val="00DB125E"/>
    <w:rsid w:val="00DE2050"/>
    <w:rsid w:val="00DF7B7F"/>
    <w:rsid w:val="00E513ED"/>
    <w:rsid w:val="00E626B3"/>
    <w:rsid w:val="00E7365E"/>
    <w:rsid w:val="00E842C3"/>
    <w:rsid w:val="00E86682"/>
    <w:rsid w:val="00E92F87"/>
    <w:rsid w:val="00EA564B"/>
    <w:rsid w:val="00EB2CC6"/>
    <w:rsid w:val="00EC57C5"/>
    <w:rsid w:val="00ED4DA5"/>
    <w:rsid w:val="00F31703"/>
    <w:rsid w:val="00F35A76"/>
    <w:rsid w:val="00F40CBA"/>
    <w:rsid w:val="00F44FE0"/>
    <w:rsid w:val="00F75DDA"/>
    <w:rsid w:val="00F81085"/>
    <w:rsid w:val="00FD18E1"/>
    <w:rsid w:val="0DC76A0F"/>
    <w:rsid w:val="100B7BD7"/>
    <w:rsid w:val="16D27302"/>
    <w:rsid w:val="1C4306F9"/>
    <w:rsid w:val="215018EE"/>
    <w:rsid w:val="2A0E2346"/>
    <w:rsid w:val="40580797"/>
    <w:rsid w:val="44D53D34"/>
    <w:rsid w:val="45E32481"/>
    <w:rsid w:val="57EB2CDF"/>
    <w:rsid w:val="73CB617F"/>
    <w:rsid w:val="786050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iPriority="99"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0">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2">
    <w:name w:val="Normal Indent"/>
    <w:basedOn w:val="1"/>
    <w:link w:val="14"/>
    <w:unhideWhenUsed/>
    <w:qFormat/>
    <w:uiPriority w:val="0"/>
    <w:pPr>
      <w:ind w:firstLine="420"/>
    </w:pPr>
  </w:style>
  <w:style w:type="paragraph" w:styleId="3">
    <w:name w:val="Body Text"/>
    <w:basedOn w:val="1"/>
    <w:link w:val="19"/>
    <w:semiHidden/>
    <w:unhideWhenUsed/>
    <w:qFormat/>
    <w:uiPriority w:val="99"/>
    <w:pPr>
      <w:spacing w:after="120"/>
    </w:pPr>
  </w:style>
  <w:style w:type="paragraph" w:styleId="4">
    <w:name w:val="Body Text Indent"/>
    <w:basedOn w:val="1"/>
    <w:link w:val="15"/>
    <w:unhideWhenUsed/>
    <w:qFormat/>
    <w:uiPriority w:val="0"/>
    <w:pPr>
      <w:ind w:firstLine="830" w:firstLineChars="352"/>
    </w:pPr>
    <w:rPr>
      <w:rFonts w:ascii="仿宋_GB2312" w:eastAsia="仿宋_GB2312"/>
      <w:sz w:val="32"/>
    </w:rPr>
  </w:style>
  <w:style w:type="paragraph" w:styleId="5">
    <w:name w:val="footer"/>
    <w:basedOn w:val="1"/>
    <w:link w:val="18"/>
    <w:unhideWhenUsed/>
    <w:qFormat/>
    <w:uiPriority w:val="99"/>
    <w:pPr>
      <w:tabs>
        <w:tab w:val="center" w:pos="4153"/>
        <w:tab w:val="right" w:pos="8306"/>
      </w:tabs>
      <w:snapToGrid w:val="0"/>
      <w:jc w:val="left"/>
    </w:pPr>
    <w:rPr>
      <w:sz w:val="18"/>
      <w:szCs w:val="18"/>
    </w:rPr>
  </w:style>
  <w:style w:type="paragraph" w:styleId="6">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itle"/>
    <w:basedOn w:val="1"/>
    <w:link w:val="16"/>
    <w:qFormat/>
    <w:uiPriority w:val="0"/>
    <w:pPr>
      <w:spacing w:before="240" w:after="60"/>
      <w:jc w:val="center"/>
      <w:outlineLvl w:val="0"/>
    </w:pPr>
    <w:rPr>
      <w:rFonts w:ascii="Arial" w:hAnsi="Arial" w:eastAsia="宋体" w:cs="Times New Roman"/>
      <w:b/>
      <w:bCs/>
      <w:sz w:val="32"/>
      <w:szCs w:val="32"/>
      <w:lang w:val="zh-CN"/>
    </w:rPr>
  </w:style>
  <w:style w:type="table" w:styleId="9">
    <w:name w:val="Table Grid"/>
    <w:basedOn w:val="8"/>
    <w:qFormat/>
    <w:uiPriority w:val="5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FollowedHyperlink"/>
    <w:basedOn w:val="10"/>
    <w:semiHidden/>
    <w:unhideWhenUsed/>
    <w:qFormat/>
    <w:uiPriority w:val="99"/>
    <w:rPr>
      <w:color w:val="800080"/>
      <w:u w:val="single"/>
    </w:rPr>
  </w:style>
  <w:style w:type="character" w:styleId="12">
    <w:name w:val="Hyperlink"/>
    <w:basedOn w:val="10"/>
    <w:semiHidden/>
    <w:unhideWhenUsed/>
    <w:qFormat/>
    <w:uiPriority w:val="99"/>
    <w:rPr>
      <w:color w:val="0000FF"/>
      <w:u w:val="single"/>
    </w:rPr>
  </w:style>
  <w:style w:type="character" w:customStyle="1" w:styleId="13">
    <w:name w:val="font31"/>
    <w:basedOn w:val="10"/>
    <w:qFormat/>
    <w:uiPriority w:val="0"/>
    <w:rPr>
      <w:rFonts w:hint="eastAsia" w:ascii="宋体" w:hAnsi="宋体" w:eastAsia="宋体" w:cs="宋体"/>
      <w:b/>
      <w:color w:val="000080"/>
      <w:sz w:val="22"/>
      <w:szCs w:val="22"/>
      <w:u w:val="none"/>
    </w:rPr>
  </w:style>
  <w:style w:type="character" w:customStyle="1" w:styleId="14">
    <w:name w:val="正文缩进 字符"/>
    <w:link w:val="2"/>
    <w:qFormat/>
    <w:locked/>
    <w:uiPriority w:val="0"/>
  </w:style>
  <w:style w:type="character" w:customStyle="1" w:styleId="15">
    <w:name w:val="正文文本缩进 字符"/>
    <w:basedOn w:val="10"/>
    <w:link w:val="4"/>
    <w:qFormat/>
    <w:uiPriority w:val="0"/>
    <w:rPr>
      <w:rFonts w:ascii="仿宋_GB2312" w:eastAsia="仿宋_GB2312"/>
      <w:sz w:val="32"/>
    </w:rPr>
  </w:style>
  <w:style w:type="character" w:customStyle="1" w:styleId="16">
    <w:name w:val="标题 字符"/>
    <w:basedOn w:val="10"/>
    <w:link w:val="7"/>
    <w:qFormat/>
    <w:uiPriority w:val="0"/>
    <w:rPr>
      <w:rFonts w:ascii="Arial" w:hAnsi="Arial" w:eastAsia="宋体" w:cs="Times New Roman"/>
      <w:b/>
      <w:bCs/>
      <w:sz w:val="32"/>
      <w:szCs w:val="32"/>
      <w:lang w:val="zh-CN"/>
    </w:rPr>
  </w:style>
  <w:style w:type="character" w:customStyle="1" w:styleId="17">
    <w:name w:val="页眉 字符"/>
    <w:basedOn w:val="10"/>
    <w:link w:val="6"/>
    <w:qFormat/>
    <w:uiPriority w:val="99"/>
    <w:rPr>
      <w:sz w:val="18"/>
      <w:szCs w:val="18"/>
    </w:rPr>
  </w:style>
  <w:style w:type="character" w:customStyle="1" w:styleId="18">
    <w:name w:val="页脚 字符"/>
    <w:basedOn w:val="10"/>
    <w:link w:val="5"/>
    <w:qFormat/>
    <w:uiPriority w:val="99"/>
    <w:rPr>
      <w:sz w:val="18"/>
      <w:szCs w:val="18"/>
    </w:rPr>
  </w:style>
  <w:style w:type="character" w:customStyle="1" w:styleId="19">
    <w:name w:val="正文文本 字符"/>
    <w:basedOn w:val="10"/>
    <w:link w:val="3"/>
    <w:semiHidden/>
    <w:qFormat/>
    <w:uiPriority w:val="99"/>
  </w:style>
  <w:style w:type="paragraph" w:customStyle="1" w:styleId="20">
    <w:name w:val="正文 New New New New New New New New New New New New New New New New New New New"/>
    <w:qFormat/>
    <w:uiPriority w:val="0"/>
    <w:pPr>
      <w:widowControl w:val="0"/>
      <w:jc w:val="both"/>
    </w:pPr>
    <w:rPr>
      <w:rFonts w:ascii="Calibri" w:hAnsi="Calibri" w:eastAsia="宋体" w:cs="Times New Roman"/>
      <w:kern w:val="2"/>
      <w:sz w:val="21"/>
      <w:szCs w:val="21"/>
      <w:lang w:val="en-US" w:eastAsia="zh-CN" w:bidi="ar-SA"/>
    </w:rPr>
  </w:style>
  <w:style w:type="paragraph" w:customStyle="1" w:styleId="21">
    <w:name w:val="正文 New New New New New New New New New New New New New"/>
    <w:qFormat/>
    <w:uiPriority w:val="0"/>
    <w:pPr>
      <w:widowControl w:val="0"/>
      <w:jc w:val="both"/>
    </w:pPr>
    <w:rPr>
      <w:rFonts w:ascii="Calibri" w:hAnsi="Calibri" w:eastAsia="宋体" w:cs="Times New Roman"/>
      <w:kern w:val="2"/>
      <w:sz w:val="21"/>
      <w:szCs w:val="21"/>
      <w:lang w:val="en-US" w:eastAsia="zh-CN" w:bidi="ar-SA"/>
    </w:rPr>
  </w:style>
  <w:style w:type="paragraph" w:customStyle="1" w:styleId="22">
    <w:name w:val="msonormal"/>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3">
    <w:name w:val="font5"/>
    <w:basedOn w:val="1"/>
    <w:qFormat/>
    <w:uiPriority w:val="0"/>
    <w:pPr>
      <w:widowControl/>
      <w:spacing w:before="100" w:beforeAutospacing="1" w:after="100" w:afterAutospacing="1"/>
      <w:jc w:val="left"/>
    </w:pPr>
    <w:rPr>
      <w:rFonts w:ascii="Times New Roman" w:hAnsi="Times New Roman" w:eastAsia="宋体" w:cs="Times New Roman"/>
      <w:color w:val="333300"/>
      <w:kern w:val="0"/>
      <w:sz w:val="20"/>
      <w:szCs w:val="20"/>
    </w:rPr>
  </w:style>
  <w:style w:type="paragraph" w:customStyle="1" w:styleId="24">
    <w:name w:val="font6"/>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5">
    <w:name w:val="xl4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color w:val="333300"/>
      <w:kern w:val="0"/>
      <w:sz w:val="20"/>
      <w:szCs w:val="20"/>
    </w:rPr>
  </w:style>
  <w:style w:type="paragraph" w:customStyle="1" w:styleId="26">
    <w:name w:val="xl46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Times New Roman" w:hAnsi="Times New Roman" w:eastAsia="宋体" w:cs="Times New Roman"/>
      <w:color w:val="333300"/>
      <w:kern w:val="0"/>
      <w:sz w:val="20"/>
      <w:szCs w:val="20"/>
    </w:rPr>
  </w:style>
  <w:style w:type="paragraph" w:customStyle="1" w:styleId="27">
    <w:name w:val="xl4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333300"/>
      <w:kern w:val="0"/>
      <w:sz w:val="20"/>
      <w:szCs w:val="20"/>
    </w:rPr>
  </w:style>
  <w:style w:type="paragraph" w:customStyle="1" w:styleId="28">
    <w:name w:val="xl47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4"/>
      <w:szCs w:val="24"/>
    </w:rPr>
  </w:style>
  <w:style w:type="paragraph" w:customStyle="1" w:styleId="29">
    <w:name w:val="xl4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4"/>
      <w:szCs w:val="24"/>
    </w:rPr>
  </w:style>
  <w:style w:type="paragraph" w:customStyle="1" w:styleId="30">
    <w:name w:val="xl4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4"/>
      <w:szCs w:val="24"/>
    </w:rPr>
  </w:style>
  <w:style w:type="paragraph" w:customStyle="1" w:styleId="31">
    <w:name w:val="xl473"/>
    <w:basedOn w:val="1"/>
    <w:qFormat/>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32">
    <w:name w:val="xl4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20"/>
      <w:szCs w:val="20"/>
    </w:rPr>
  </w:style>
  <w:style w:type="paragraph" w:customStyle="1" w:styleId="33">
    <w:name w:val="xl47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333300"/>
      <w:kern w:val="0"/>
      <w:sz w:val="20"/>
      <w:szCs w:val="20"/>
    </w:rPr>
  </w:style>
  <w:style w:type="paragraph" w:customStyle="1" w:styleId="34">
    <w:name w:val="xl4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35">
    <w:name w:val="xl47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cs="宋体"/>
      <w:color w:val="000000"/>
      <w:kern w:val="0"/>
      <w:sz w:val="20"/>
      <w:szCs w:val="20"/>
    </w:rPr>
  </w:style>
  <w:style w:type="paragraph" w:customStyle="1" w:styleId="36">
    <w:name w:val="xl478"/>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cs="宋体"/>
      <w:color w:val="333300"/>
      <w:kern w:val="0"/>
      <w:sz w:val="20"/>
      <w:szCs w:val="20"/>
    </w:rPr>
  </w:style>
  <w:style w:type="paragraph" w:customStyle="1" w:styleId="37">
    <w:name w:val="xl47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eastAsia="宋体" w:cs="宋体"/>
      <w:kern w:val="0"/>
      <w:sz w:val="20"/>
      <w:szCs w:val="20"/>
    </w:rPr>
  </w:style>
  <w:style w:type="paragraph" w:customStyle="1" w:styleId="38">
    <w:name w:val="xl4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color w:val="000080"/>
      <w:kern w:val="0"/>
      <w:sz w:val="20"/>
      <w:szCs w:val="20"/>
    </w:rPr>
  </w:style>
  <w:style w:type="paragraph" w:customStyle="1" w:styleId="39">
    <w:name w:val="xl48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color w:val="000080"/>
      <w:kern w:val="0"/>
      <w:sz w:val="20"/>
      <w:szCs w:val="20"/>
    </w:rPr>
  </w:style>
  <w:style w:type="paragraph" w:customStyle="1" w:styleId="40">
    <w:name w:val="xl4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333300"/>
      <w:kern w:val="0"/>
      <w:sz w:val="20"/>
      <w:szCs w:val="20"/>
    </w:rPr>
  </w:style>
  <w:style w:type="paragraph" w:customStyle="1" w:styleId="41">
    <w:name w:val="xl48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333300"/>
      <w:kern w:val="0"/>
      <w:sz w:val="20"/>
      <w:szCs w:val="20"/>
    </w:rPr>
  </w:style>
  <w:style w:type="paragraph" w:customStyle="1" w:styleId="42">
    <w:name w:val="xl484"/>
    <w:basedOn w:val="1"/>
    <w:qFormat/>
    <w:uiPriority w:val="0"/>
    <w:pPr>
      <w:widowControl/>
      <w:spacing w:before="100" w:beforeAutospacing="1" w:after="100" w:afterAutospacing="1"/>
      <w:jc w:val="center"/>
    </w:pPr>
    <w:rPr>
      <w:rFonts w:ascii="宋体" w:hAnsi="宋体" w:eastAsia="宋体" w:cs="宋体"/>
      <w:b/>
      <w:bCs/>
      <w:kern w:val="0"/>
      <w:sz w:val="32"/>
      <w:szCs w:val="32"/>
    </w:rPr>
  </w:style>
  <w:style w:type="character" w:customStyle="1" w:styleId="43">
    <w:name w:val="xdrichtextbox2"/>
    <w:basedOn w:val="10"/>
    <w:uiPriority w:val="0"/>
    <w:rPr>
      <w:color w:val="0000FF"/>
      <w:sz w:val="18"/>
      <w:szCs w:val="18"/>
      <w:u w:val="none"/>
      <w:bdr w:val="single" w:color="DCDCDC" w:sz="8" w:space="0"/>
      <w:shd w:val="clear" w:color="auto" w:fill="FFFFFF"/>
    </w:rPr>
  </w:style>
</w:styles>
</file>

<file path=word/_rels/document.xml.rels><?xml version="1.0" encoding="UTF-8" standalone="yes"?>
<Relationships xmlns="http://schemas.openxmlformats.org/package/2006/relationships"><Relationship Id="rId91" Type="http://schemas.openxmlformats.org/officeDocument/2006/relationships/fontTable" Target="fontTable.xml"/><Relationship Id="rId90" Type="http://schemas.openxmlformats.org/officeDocument/2006/relationships/customXml" Target="../customXml/item1.xml"/><Relationship Id="rId9" Type="http://schemas.openxmlformats.org/officeDocument/2006/relationships/image" Target="media/image6.png"/><Relationship Id="rId89" Type="http://schemas.openxmlformats.org/officeDocument/2006/relationships/numbering" Target="numbering.xml"/><Relationship Id="rId88" Type="http://schemas.openxmlformats.org/officeDocument/2006/relationships/image" Target="media/image85.jpeg"/><Relationship Id="rId87" Type="http://schemas.openxmlformats.org/officeDocument/2006/relationships/image" Target="media/image84.png"/><Relationship Id="rId86" Type="http://schemas.openxmlformats.org/officeDocument/2006/relationships/image" Target="media/image83.png"/><Relationship Id="rId85" Type="http://schemas.openxmlformats.org/officeDocument/2006/relationships/image" Target="media/image82.jpeg"/><Relationship Id="rId84" Type="http://schemas.openxmlformats.org/officeDocument/2006/relationships/image" Target="media/image81.png"/><Relationship Id="rId83" Type="http://schemas.openxmlformats.org/officeDocument/2006/relationships/image" Target="media/image80.png"/><Relationship Id="rId82" Type="http://schemas.openxmlformats.org/officeDocument/2006/relationships/image" Target="media/image79.jpe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jpe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jpe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jpeg"/><Relationship Id="rId58" Type="http://schemas.openxmlformats.org/officeDocument/2006/relationships/image" Target="media/image55.jpe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jpeg"/><Relationship Id="rId52" Type="http://schemas.openxmlformats.org/officeDocument/2006/relationships/image" Target="media/image49.png"/><Relationship Id="rId51" Type="http://schemas.openxmlformats.org/officeDocument/2006/relationships/image" Target="media/image48.jpe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jpe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jpe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CD834A-DC95-4074-A3D0-CC9C2F440496}">
  <ds:schemaRefs/>
</ds:datastoreItem>
</file>

<file path=docProps/app.xml><?xml version="1.0" encoding="utf-8"?>
<Properties xmlns="http://schemas.openxmlformats.org/officeDocument/2006/extended-properties" xmlns:vt="http://schemas.openxmlformats.org/officeDocument/2006/docPropsVTypes">
  <Template>Normal.dotm</Template>
  <Pages>62</Pages>
  <Words>28113</Words>
  <Characters>33946</Characters>
  <Lines>304</Lines>
  <Paragraphs>85</Paragraphs>
  <TotalTime>1259</TotalTime>
  <ScaleCrop>false</ScaleCrop>
  <LinksUpToDate>false</LinksUpToDate>
  <CharactersWithSpaces>38378</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2021-07-08T02:51:00Z</dcterms:created>
  <dc:creator>zws</dc:creator>
  <cp:lastModifiedBy>Administrator</cp:lastModifiedBy>
  <dcterms:modified xsi:type="dcterms:W3CDTF">2022-08-29T07:33:03Z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AE803794DF0F47F6AF770750F798B391</vt:lpwstr>
  </property>
</Properties>
</file>