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firstLine="0" w:firstLineChars="0"/>
        <w:jc w:val="both"/>
        <w:textAlignment w:val="auto"/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/>
        <w:textAlignment w:val="auto"/>
        <w:rPr>
          <w:rFonts w:hint="default"/>
          <w:lang w:val="en-US" w:eastAsia="zh-CN"/>
        </w:rPr>
      </w:pPr>
    </w:p>
    <w:p>
      <w:pPr>
        <w:spacing w:after="312" w:afterLines="100"/>
        <w:ind w:left="0" w:leftChars="-200" w:hanging="420" w:hangingChars="95"/>
        <w:jc w:val="center"/>
        <w:rPr>
          <w:rFonts w:hint="eastAsia" w:ascii="宋体" w:hAnsi="宋体"/>
          <w:b/>
          <w:bCs/>
          <w:sz w:val="44"/>
          <w:highlight w:val="none"/>
        </w:rPr>
      </w:pP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44"/>
          <w:highlight w:val="none"/>
          <w:lang w:eastAsia="zh-CN"/>
        </w:rPr>
        <w:t>获取</w:t>
      </w:r>
      <w:r>
        <w:rPr>
          <w:rFonts w:hint="eastAsia" w:ascii="宋体" w:hAnsi="宋体"/>
          <w:b/>
          <w:bCs/>
          <w:sz w:val="44"/>
          <w:highlight w:val="none"/>
        </w:rPr>
        <w:t>采购文件</w:t>
      </w:r>
      <w:r>
        <w:rPr>
          <w:rFonts w:hint="eastAsia" w:ascii="宋体" w:hAnsi="宋体"/>
          <w:b/>
          <w:bCs/>
          <w:sz w:val="44"/>
          <w:highlight w:val="none"/>
          <w:lang w:val="en-US" w:eastAsia="zh-CN"/>
        </w:rPr>
        <w:t>报名</w:t>
      </w:r>
      <w:r>
        <w:rPr>
          <w:rFonts w:hint="eastAsia" w:ascii="宋体" w:hAnsi="宋体"/>
          <w:b/>
          <w:bCs/>
          <w:sz w:val="44"/>
          <w:highlight w:val="none"/>
        </w:rPr>
        <w:t>登记表</w:t>
      </w:r>
    </w:p>
    <w:tbl>
      <w:tblPr>
        <w:tblStyle w:val="6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618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  <w:t>供应商信息</w:t>
            </w: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报名项目名称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kern w:val="2"/>
                <w:sz w:val="28"/>
                <w:szCs w:val="28"/>
                <w:highlight w:val="none"/>
              </w:rPr>
              <w:t>中山大学孙逸仙纪念医院2022-2023年度病人服、病人床上用品等医用纺织品采购项目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名称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（加盖公章）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left"/>
              <w:textAlignment w:val="auto"/>
              <w:rPr>
                <w:rFonts w:hint="eastAsia" w:hAnsi="宋体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报名人地址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项目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授权委托人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联系电话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eastAsia="zh-CN"/>
              </w:rPr>
              <w:t>获取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供应商须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按要求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如实、详细地填写此表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。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如供应商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填写的信息不详细或不实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t>，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val="en-US" w:eastAsia="zh-CN"/>
        </w:rPr>
        <w:t>由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  <w:lang w:eastAsia="zh-CN"/>
        </w:rPr>
        <w:t>此引起的一切责任由供应商自行承担。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highlight w:val="none"/>
        </w:rPr>
        <w:sym w:font="Wingdings" w:char="0076"/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为了提高采购效率，节约社会交易成本与时间，我院希望已报名并获取采购文件而决定不参加本项目响应的供应商，在响应文件递交截止时间的前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21"/>
          <w:szCs w:val="21"/>
          <w:highlight w:val="none"/>
        </w:rPr>
        <w:t>日，按《采购邀请函》中的联系方式，以电子邮件形式告知我院指定联系人。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hiYWJkMzQ2ODliZDg0M2NkY2U3ZDYyYTQ3YzEifQ=="/>
  </w:docVars>
  <w:rsids>
    <w:rsidRoot w:val="07D7372C"/>
    <w:rsid w:val="07D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Times New Roman" w:eastAsia="方正仿宋_GBK" w:cs="宋体"/>
      <w:kern w:val="2"/>
      <w:sz w:val="32"/>
      <w:szCs w:val="28"/>
      <w:lang w:val="en-US" w:eastAsia="zh-CN" w:bidi="ar-SA"/>
    </w:rPr>
  </w:style>
  <w:style w:type="paragraph" w:styleId="4">
    <w:name w:val="Normal Indent"/>
    <w:basedOn w:val="1"/>
    <w:next w:val="3"/>
    <w:qFormat/>
    <w:uiPriority w:val="99"/>
    <w:pPr>
      <w:ind w:firstLine="420"/>
    </w:pPr>
    <w:rPr>
      <w:rFonts w:ascii="Calibri" w:hAnsi="Calibri"/>
      <w:sz w:val="20"/>
      <w:szCs w:val="20"/>
    </w:rPr>
  </w:style>
  <w:style w:type="paragraph" w:styleId="5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2022-08-05T03:59:00Z</dcterms:created>
  <dc:creator>小奀</dc:creator>
  <cp:lastModifiedBy>小奀</cp:lastModifiedBy>
  <dcterms:modified xsi:type="dcterms:W3CDTF">2022-08-05T04:00:02Z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F921BA7B8FEA4CDCB671C4BEB25D68B9</vt:lpwstr>
  </property>
</Properties>
</file>