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13262A">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W</w:t>
            </w:r>
            <w:r>
              <w:rPr>
                <w:rFonts w:ascii="宋体" w:eastAsia="宋体" w:hAnsi="宋体" w:cs="宋体"/>
                <w:kern w:val="0"/>
                <w:sz w:val="24"/>
                <w:szCs w:val="24"/>
              </w:rPr>
              <w:t>XQ-20221026</w:t>
            </w:r>
          </w:p>
        </w:tc>
      </w:tr>
      <w:tr w:rsidR="0013262A">
        <w:trPr>
          <w:trHeight w:val="402"/>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采购类别：</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服务类采购</w:t>
            </w:r>
          </w:p>
        </w:tc>
      </w:tr>
      <w:tr w:rsidR="0013262A">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中山大学孙逸仙纪念医院</w:t>
            </w:r>
            <w:r w:rsidR="00551732" w:rsidRPr="00551732">
              <w:rPr>
                <w:rFonts w:ascii="宋体" w:eastAsia="宋体" w:hAnsi="宋体" w:cs="宋体" w:hint="eastAsia"/>
                <w:kern w:val="0"/>
                <w:sz w:val="24"/>
                <w:szCs w:val="24"/>
              </w:rPr>
              <w:t>北院区</w:t>
            </w:r>
            <w:proofErr w:type="gramStart"/>
            <w:r w:rsidR="00551732" w:rsidRPr="00551732">
              <w:rPr>
                <w:rFonts w:ascii="宋体" w:eastAsia="宋体" w:hAnsi="宋体" w:cs="宋体" w:hint="eastAsia"/>
                <w:kern w:val="0"/>
                <w:sz w:val="24"/>
                <w:szCs w:val="24"/>
              </w:rPr>
              <w:t>宿舍楼移装</w:t>
            </w:r>
            <w:proofErr w:type="gramEnd"/>
            <w:r w:rsidR="00551732" w:rsidRPr="00551732">
              <w:rPr>
                <w:rFonts w:ascii="宋体" w:eastAsia="宋体" w:hAnsi="宋体" w:cs="宋体" w:hint="eastAsia"/>
                <w:kern w:val="0"/>
                <w:sz w:val="24"/>
                <w:szCs w:val="24"/>
              </w:rPr>
              <w:t>分体空调至沿江西路</w:t>
            </w:r>
            <w:r w:rsidR="00551732" w:rsidRPr="00551732">
              <w:rPr>
                <w:rFonts w:ascii="宋体" w:eastAsia="宋体" w:hAnsi="宋体" w:cs="宋体"/>
                <w:kern w:val="0"/>
                <w:sz w:val="24"/>
                <w:szCs w:val="24"/>
              </w:rPr>
              <w:t>93号（海帆宾馆）4、5楼</w:t>
            </w:r>
          </w:p>
        </w:tc>
      </w:tr>
      <w:tr w:rsidR="0013262A">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13262A" w:rsidRDefault="00D24BED">
            <w:pPr>
              <w:widowControl/>
              <w:spacing w:line="360" w:lineRule="auto"/>
              <w:jc w:val="center"/>
              <w:rPr>
                <w:rFonts w:ascii="宋体" w:eastAsia="宋体" w:hAnsi="宋体" w:cs="宋体"/>
                <w:kern w:val="0"/>
                <w:sz w:val="24"/>
                <w:szCs w:val="24"/>
              </w:rPr>
            </w:pPr>
            <w:r>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13262A" w:rsidRDefault="00D24BED">
            <w:pPr>
              <w:spacing w:line="440" w:lineRule="exact"/>
              <w:rPr>
                <w:rFonts w:ascii="仿宋" w:eastAsia="仿宋" w:hAnsi="仿宋" w:cs="仿宋"/>
                <w:sz w:val="24"/>
                <w:szCs w:val="24"/>
              </w:rPr>
            </w:pP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 xml:space="preserve"> 、响应人资格：</w:t>
            </w:r>
          </w:p>
          <w:p w:rsidR="0013262A" w:rsidRDefault="00D24BED">
            <w:pPr>
              <w:spacing w:line="440" w:lineRule="exact"/>
              <w:ind w:firstLine="570"/>
              <w:rPr>
                <w:rFonts w:ascii="仿宋" w:eastAsia="仿宋" w:hAnsi="仿宋" w:cs="仿宋"/>
                <w:sz w:val="24"/>
                <w:szCs w:val="24"/>
              </w:rPr>
            </w:pPr>
            <w:r>
              <w:rPr>
                <w:rFonts w:ascii="仿宋" w:eastAsia="仿宋" w:hAnsi="仿宋" w:cs="仿宋" w:hint="eastAsia"/>
                <w:sz w:val="24"/>
                <w:szCs w:val="24"/>
              </w:rPr>
              <w:t>1、具备独立承担民事责任能力的在中华人民共和国境内合法注册的独立法人企业，持有有效的营业执照副本复印件（如非“三证合一”证照，同时提供有效的税务登记证及组织机构代码证副本复印件）（加盖公章）。</w:t>
            </w:r>
          </w:p>
          <w:p w:rsidR="0013262A" w:rsidRDefault="00D24BED">
            <w:pPr>
              <w:spacing w:line="440" w:lineRule="exact"/>
              <w:ind w:firstLine="570"/>
              <w:rPr>
                <w:rFonts w:ascii="仿宋" w:eastAsia="仿宋" w:hAnsi="仿宋" w:cs="仿宋"/>
                <w:sz w:val="24"/>
                <w:szCs w:val="24"/>
              </w:rPr>
            </w:pPr>
            <w:r>
              <w:rPr>
                <w:rFonts w:ascii="仿宋" w:eastAsia="仿宋" w:hAnsi="仿宋" w:cs="仿宋" w:hint="eastAsia"/>
                <w:sz w:val="24"/>
                <w:szCs w:val="24"/>
              </w:rPr>
              <w:t>2、响应人营业范围需(包括制冷、空调设备制造;机电设备安装服务;机械设备专业服务)。响应人需具有集中式制冷空调设备维修安装A类Ⅱ级及以上或建筑机电安装工程专业承包三级及以上资质，同时响应人的从业人员需具备高空作业操作证。</w:t>
            </w:r>
          </w:p>
          <w:p w:rsidR="0013262A" w:rsidRDefault="00D24BED">
            <w:pPr>
              <w:spacing w:line="440" w:lineRule="exact"/>
              <w:ind w:firstLine="570"/>
              <w:rPr>
                <w:rFonts w:ascii="仿宋" w:eastAsia="仿宋" w:hAnsi="仿宋" w:cs="仿宋"/>
                <w:sz w:val="24"/>
                <w:szCs w:val="24"/>
              </w:rPr>
            </w:pPr>
            <w:r>
              <w:rPr>
                <w:rFonts w:ascii="仿宋" w:eastAsia="仿宋" w:hAnsi="仿宋" w:cs="仿宋" w:hint="eastAsia"/>
                <w:sz w:val="24"/>
                <w:szCs w:val="24"/>
              </w:rPr>
              <w:t>响应人必需出示制冷空调设备安装维修及保养服务与机电设备安装服务所涉及的管理体系认证证书。（包括质量管理体系、职业健康安全管理体系、环境管理体系）</w:t>
            </w:r>
          </w:p>
          <w:p w:rsidR="0013262A" w:rsidRDefault="00D24BED">
            <w:pPr>
              <w:spacing w:line="440" w:lineRule="exact"/>
              <w:ind w:firstLine="570"/>
              <w:rPr>
                <w:rFonts w:ascii="仿宋" w:eastAsia="仿宋" w:hAnsi="仿宋" w:cs="仿宋"/>
                <w:sz w:val="24"/>
                <w:szCs w:val="24"/>
              </w:rPr>
            </w:pPr>
            <w:r>
              <w:rPr>
                <w:rFonts w:ascii="仿宋" w:eastAsia="仿宋" w:hAnsi="仿宋" w:cs="仿宋" w:hint="eastAsia"/>
                <w:sz w:val="24"/>
                <w:szCs w:val="24"/>
              </w:rPr>
              <w:t>3、本项目不接受联合体响应，响应人在中标后不得将本项目以任何形式进行转包或分包。</w:t>
            </w:r>
          </w:p>
          <w:p w:rsidR="0013262A" w:rsidRDefault="00D24BED">
            <w:pPr>
              <w:spacing w:line="440" w:lineRule="exact"/>
              <w:rPr>
                <w:rFonts w:ascii="仿宋" w:eastAsia="仿宋" w:hAnsi="仿宋" w:cs="仿宋"/>
                <w:sz w:val="24"/>
                <w:szCs w:val="24"/>
              </w:rPr>
            </w:pPr>
            <w:r>
              <w:rPr>
                <w:rFonts w:ascii="仿宋" w:eastAsia="仿宋" w:hAnsi="仿宋" w:cs="仿宋" w:hint="eastAsia"/>
                <w:b/>
                <w:bCs/>
                <w:sz w:val="24"/>
                <w:szCs w:val="24"/>
              </w:rPr>
              <w:t>二、</w:t>
            </w:r>
            <w:r>
              <w:rPr>
                <w:rFonts w:ascii="仿宋" w:eastAsia="仿宋" w:hAnsi="仿宋" w:cs="仿宋" w:hint="eastAsia"/>
                <w:color w:val="333333"/>
                <w:sz w:val="24"/>
                <w:szCs w:val="24"/>
                <w:shd w:val="clear" w:color="auto" w:fill="FFFFFF"/>
              </w:rPr>
              <w:t>用户需求书</w:t>
            </w:r>
            <w:r>
              <w:rPr>
                <w:rFonts w:ascii="仿宋" w:eastAsia="仿宋" w:hAnsi="仿宋" w:cs="仿宋" w:hint="eastAsia"/>
                <w:b/>
                <w:bCs/>
                <w:sz w:val="24"/>
                <w:szCs w:val="24"/>
              </w:rPr>
              <w:t>：</w:t>
            </w:r>
          </w:p>
          <w:p w:rsidR="0013262A" w:rsidRDefault="00D24BE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1、项目概况：</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本项目为中山大学孙逸仙纪念医院北院区宿舍楼拆装移位分体空调约58台，至（沿江西路93号）原海帆宾馆4楼及5楼安装。</w:t>
            </w:r>
          </w:p>
          <w:p w:rsidR="0013262A" w:rsidRDefault="00D24BED">
            <w:pPr>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2、采购方式</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采用竞争性谈判方式进行采购</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 xml:space="preserve">   3、采购清单及报价格式：</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 见附件报价表。报价采用最高限价方式，项目整体费用不得高于165300.00 元，分部分项报价不得高于报价表限价。最终根据列项单价以实际工程量结算。</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 xml:space="preserve">  4、服务要求：</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（1）拆除北院区宿舍楼的分体空调机组，拆除后需进行整机清洗服务。</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（2）把拆除的分体空调机组移搬至（沿江西路93号）原海帆宾馆4楼及5楼的各室安装，主机安装位置为外窗台墙体。由于室内窗户不能搬出主</w:t>
            </w:r>
            <w:r>
              <w:rPr>
                <w:rFonts w:ascii="仿宋" w:eastAsia="仿宋" w:hAnsi="仿宋" w:cs="仿宋" w:hint="eastAsia"/>
                <w:sz w:val="24"/>
                <w:szCs w:val="24"/>
              </w:rPr>
              <w:lastRenderedPageBreak/>
              <w:t>机至室外安装，施工需高空作业，包括支架安装与机组吊装，人员操作等。并需具备相关的高处作业器具。</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（3）响应人与从业人员需具备高空作业操作证，并有相关高空施工作业经验。</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（4）响应人需在采购时间到现场实地勘探.</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（5）响应人需按照采购报价清单准备好所需的配件，并配备高处作业安全保障器具及施工器具。</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（6）响应人的采购报价中已包含设备搬运费、天花开孔及修复费用、墙壁开孔费、排水管道制作及安装费，工作人员高空作业费与高空作业器具费，不等另行收取。</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（7）响应人需为施工从业人员购买相应的安全保险，产生的费用由响应人自行解决，不得另行收费。</w:t>
            </w:r>
          </w:p>
          <w:p w:rsidR="0013262A" w:rsidRDefault="00D24BED">
            <w:pPr>
              <w:spacing w:line="440" w:lineRule="exact"/>
              <w:rPr>
                <w:rFonts w:ascii="仿宋" w:eastAsia="仿宋" w:hAnsi="仿宋" w:cs="仿宋"/>
                <w:sz w:val="24"/>
                <w:szCs w:val="24"/>
              </w:rPr>
            </w:pPr>
            <w:r>
              <w:rPr>
                <w:rFonts w:ascii="仿宋" w:eastAsia="仿宋" w:hAnsi="仿宋" w:cs="仿宋" w:hint="eastAsia"/>
                <w:sz w:val="24"/>
                <w:szCs w:val="24"/>
              </w:rPr>
              <w:t>(8)提供12个月的质保期，在质保期内机组如出因安装问题产生的设备故障，响应人应免费修复，不得另行收费。</w:t>
            </w:r>
          </w:p>
        </w:tc>
      </w:tr>
      <w:tr w:rsidR="0013262A">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13262A" w:rsidRDefault="00D24BED">
            <w:pPr>
              <w:widowControl/>
              <w:spacing w:line="520" w:lineRule="exact"/>
              <w:jc w:val="left"/>
              <w:rPr>
                <w:rFonts w:ascii="宋体" w:eastAsia="宋体" w:hAnsi="宋体" w:cs="Arial Unicode MS"/>
                <w:kern w:val="0"/>
                <w:sz w:val="24"/>
                <w:szCs w:val="24"/>
              </w:rPr>
            </w:pPr>
            <w:r>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1、公司营业执照、组织机构代码、税务登记证（三证合一）及经营范围</w:t>
            </w:r>
            <w:r>
              <w:rPr>
                <w:rFonts w:ascii="仿宋" w:eastAsia="仿宋" w:hAnsi="仿宋" w:cs="仿宋" w:hint="eastAsia"/>
                <w:color w:val="000000" w:themeColor="text1"/>
                <w:kern w:val="0"/>
                <w:sz w:val="24"/>
                <w:szCs w:val="24"/>
              </w:rPr>
              <w:t>资质文件。</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2、公司简介</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3、方案</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4、工作人员资质证件，从业人员高空作业操作证。</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5、其他公司成交记录（医院优先）（发票复印件或合同复印件）</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6、报价表</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7、法定代表人资格证明书</w:t>
            </w:r>
            <w:bookmarkStart w:id="0" w:name="_GoBack"/>
            <w:bookmarkEnd w:id="0"/>
            <w:r>
              <w:rPr>
                <w:rFonts w:ascii="仿宋" w:eastAsia="仿宋" w:hAnsi="仿宋" w:cs="仿宋" w:hint="eastAsia"/>
                <w:kern w:val="0"/>
                <w:sz w:val="24"/>
                <w:szCs w:val="24"/>
              </w:rPr>
              <w:t>及身份证复印件（若法人委托他人办理，请务必携带法定代表人授权委托书及被授权人身份证复印件）</w:t>
            </w:r>
          </w:p>
          <w:p w:rsidR="0013262A" w:rsidRDefault="00D24BED">
            <w:pPr>
              <w:widowControl/>
              <w:spacing w:line="360" w:lineRule="exact"/>
              <w:ind w:left="360" w:hanging="360"/>
              <w:jc w:val="left"/>
              <w:rPr>
                <w:rFonts w:ascii="仿宋" w:eastAsia="仿宋" w:hAnsi="仿宋" w:cs="仿宋"/>
                <w:kern w:val="0"/>
                <w:sz w:val="24"/>
                <w:szCs w:val="24"/>
              </w:rPr>
            </w:pPr>
            <w:r>
              <w:rPr>
                <w:rFonts w:ascii="仿宋" w:eastAsia="仿宋" w:hAnsi="仿宋" w:cs="仿宋" w:hint="eastAsia"/>
                <w:kern w:val="0"/>
                <w:sz w:val="24"/>
                <w:szCs w:val="24"/>
              </w:rPr>
              <w:t>8、不接受邮寄。</w:t>
            </w:r>
          </w:p>
          <w:p w:rsidR="0013262A" w:rsidRDefault="00D24BE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9、请将要求的项目等相关资料密封，一式四份，交越秀区长堤大马路171号</w:t>
            </w:r>
            <w:proofErr w:type="gramStart"/>
            <w:r>
              <w:rPr>
                <w:rFonts w:ascii="仿宋" w:eastAsia="仿宋" w:hAnsi="仿宋" w:cs="仿宋" w:hint="eastAsia"/>
                <w:kern w:val="0"/>
                <w:sz w:val="24"/>
                <w:szCs w:val="24"/>
              </w:rPr>
              <w:t>威力斯酒店</w:t>
            </w:r>
            <w:proofErr w:type="gramEnd"/>
            <w:r>
              <w:rPr>
                <w:rFonts w:ascii="仿宋" w:eastAsia="仿宋" w:hAnsi="仿宋" w:cs="仿宋" w:hint="eastAsia"/>
                <w:kern w:val="0"/>
                <w:sz w:val="24"/>
                <w:szCs w:val="24"/>
              </w:rPr>
              <w:t>9楼918房总务科钟老师020-81332503，并在封面上注明采购编号、公司名称、联系人及电话。</w:t>
            </w:r>
          </w:p>
          <w:p w:rsidR="0013262A" w:rsidRDefault="00D24BE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10、评审方式：采用二次报价方式，满足用户需求的提前下，最低价中标原则。</w:t>
            </w:r>
          </w:p>
          <w:p w:rsidR="0013262A" w:rsidRDefault="00D24BED">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11、公告与报价表详见附件。</w:t>
            </w:r>
          </w:p>
        </w:tc>
      </w:tr>
      <w:tr w:rsidR="0013262A">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D24BED">
            <w:pPr>
              <w:widowControl/>
              <w:spacing w:line="360" w:lineRule="auto"/>
              <w:jc w:val="left"/>
              <w:rPr>
                <w:rFonts w:ascii="宋体" w:eastAsia="宋体" w:hAnsi="宋体" w:cs="宋体"/>
                <w:kern w:val="0"/>
                <w:sz w:val="24"/>
                <w:szCs w:val="24"/>
              </w:rPr>
            </w:pPr>
            <w:r>
              <w:rPr>
                <w:rFonts w:ascii="宋体" w:eastAsia="宋体" w:hAnsi="宋体" w:cs="Arial Unicode MS" w:hint="eastAsia"/>
                <w:kern w:val="0"/>
                <w:sz w:val="24"/>
                <w:szCs w:val="24"/>
              </w:rPr>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13262A" w:rsidRDefault="001F31A2" w:rsidP="001F31A2">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kern w:val="0"/>
                <w:sz w:val="24"/>
                <w:szCs w:val="24"/>
              </w:rPr>
              <w:t>022</w:t>
            </w:r>
            <w:r w:rsidR="00D24BED">
              <w:rPr>
                <w:rFonts w:ascii="仿宋" w:eastAsia="仿宋" w:hAnsi="仿宋" w:cs="仿宋" w:hint="eastAsia"/>
                <w:kern w:val="0"/>
                <w:sz w:val="24"/>
                <w:szCs w:val="24"/>
              </w:rPr>
              <w:t>年</w:t>
            </w:r>
            <w:r>
              <w:rPr>
                <w:rFonts w:ascii="仿宋" w:eastAsia="仿宋" w:hAnsi="仿宋" w:cs="仿宋"/>
                <w:kern w:val="0"/>
                <w:sz w:val="24"/>
                <w:szCs w:val="24"/>
              </w:rPr>
              <w:t>11</w:t>
            </w:r>
            <w:r w:rsidR="00D24BED">
              <w:rPr>
                <w:rFonts w:ascii="仿宋" w:eastAsia="仿宋" w:hAnsi="仿宋" w:cs="仿宋" w:hint="eastAsia"/>
                <w:kern w:val="0"/>
                <w:sz w:val="24"/>
                <w:szCs w:val="24"/>
              </w:rPr>
              <w:t>月</w:t>
            </w:r>
            <w:r>
              <w:rPr>
                <w:rFonts w:ascii="仿宋" w:eastAsia="仿宋" w:hAnsi="仿宋" w:cs="仿宋"/>
                <w:kern w:val="0"/>
                <w:sz w:val="24"/>
                <w:szCs w:val="24"/>
              </w:rPr>
              <w:t>4</w:t>
            </w:r>
            <w:r w:rsidR="00D24BED">
              <w:rPr>
                <w:rFonts w:ascii="仿宋" w:eastAsia="仿宋" w:hAnsi="仿宋" w:cs="仿宋" w:hint="eastAsia"/>
                <w:kern w:val="0"/>
                <w:sz w:val="24"/>
                <w:szCs w:val="24"/>
              </w:rPr>
              <w:t>日</w:t>
            </w:r>
          </w:p>
        </w:tc>
      </w:tr>
    </w:tbl>
    <w:p w:rsidR="0013262A" w:rsidRDefault="0013262A"/>
    <w:p w:rsidR="0013262A" w:rsidRDefault="00D24BED">
      <w:pPr>
        <w:rPr>
          <w:b/>
          <w:sz w:val="32"/>
          <w:szCs w:val="32"/>
        </w:rPr>
      </w:pPr>
      <w:r>
        <w:rPr>
          <w:rFonts w:hint="eastAsia"/>
          <w:b/>
          <w:sz w:val="32"/>
          <w:szCs w:val="32"/>
        </w:rPr>
        <w:t>附件：报价表清单</w:t>
      </w:r>
    </w:p>
    <w:sectPr w:rsidR="00132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jYmE3ZTg5NjdhMTUwODllYzU5ZWY1ZWE1NjUzYzYifQ=="/>
  </w:docVars>
  <w:rsids>
    <w:rsidRoot w:val="009E6036"/>
    <w:rsid w:val="0000783A"/>
    <w:rsid w:val="0007717A"/>
    <w:rsid w:val="00096935"/>
    <w:rsid w:val="000D281F"/>
    <w:rsid w:val="0013262A"/>
    <w:rsid w:val="00156829"/>
    <w:rsid w:val="001D118F"/>
    <w:rsid w:val="001F31A2"/>
    <w:rsid w:val="002412A0"/>
    <w:rsid w:val="0026296F"/>
    <w:rsid w:val="00322F46"/>
    <w:rsid w:val="004F3ABC"/>
    <w:rsid w:val="005102B0"/>
    <w:rsid w:val="00551732"/>
    <w:rsid w:val="005B5153"/>
    <w:rsid w:val="0061095F"/>
    <w:rsid w:val="00664405"/>
    <w:rsid w:val="006D5E79"/>
    <w:rsid w:val="0070511F"/>
    <w:rsid w:val="00721299"/>
    <w:rsid w:val="007B4717"/>
    <w:rsid w:val="00834F6A"/>
    <w:rsid w:val="00840969"/>
    <w:rsid w:val="008B5DD4"/>
    <w:rsid w:val="00936024"/>
    <w:rsid w:val="009E6036"/>
    <w:rsid w:val="009F6D74"/>
    <w:rsid w:val="00A3757F"/>
    <w:rsid w:val="00A715B3"/>
    <w:rsid w:val="00A74A45"/>
    <w:rsid w:val="00A948B1"/>
    <w:rsid w:val="00AF1C87"/>
    <w:rsid w:val="00AF33FC"/>
    <w:rsid w:val="00B10431"/>
    <w:rsid w:val="00B11F20"/>
    <w:rsid w:val="00B5623C"/>
    <w:rsid w:val="00B8083B"/>
    <w:rsid w:val="00BB770E"/>
    <w:rsid w:val="00BC7850"/>
    <w:rsid w:val="00BF1943"/>
    <w:rsid w:val="00C03EEE"/>
    <w:rsid w:val="00C57DEF"/>
    <w:rsid w:val="00C601E8"/>
    <w:rsid w:val="00D24BED"/>
    <w:rsid w:val="00D76E9C"/>
    <w:rsid w:val="00DB68DD"/>
    <w:rsid w:val="00E0052A"/>
    <w:rsid w:val="00EB0FED"/>
    <w:rsid w:val="00EE2EAB"/>
    <w:rsid w:val="00F14C1E"/>
    <w:rsid w:val="00F16DE3"/>
    <w:rsid w:val="00F23581"/>
    <w:rsid w:val="00F3382C"/>
    <w:rsid w:val="00F52F5C"/>
    <w:rsid w:val="00F53B6D"/>
    <w:rsid w:val="00F63A3B"/>
    <w:rsid w:val="00F70C92"/>
    <w:rsid w:val="0D5A4BA5"/>
    <w:rsid w:val="29B94E17"/>
    <w:rsid w:val="35B4348C"/>
    <w:rsid w:val="3FAF6DBE"/>
    <w:rsid w:val="41622E29"/>
    <w:rsid w:val="41AE4FFA"/>
    <w:rsid w:val="4952236E"/>
    <w:rsid w:val="55A67879"/>
    <w:rsid w:val="67B42447"/>
    <w:rsid w:val="67C14786"/>
    <w:rsid w:val="6C1F63A8"/>
    <w:rsid w:val="716F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8023D-1037-4FB3-936F-70A9CC2E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38</cp:revision>
  <cp:lastPrinted>2017-11-14T01:52:00Z</cp:lastPrinted>
  <dcterms:created xsi:type="dcterms:W3CDTF">2017-11-14T01:01:00Z</dcterms:created>
  <dcterms:modified xsi:type="dcterms:W3CDTF">2022-10-28T03:05:00Z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30AE9E748BEA4CDC84505E58012DFF9A</vt:lpwstr>
  </property>
</Properties>
</file>