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10.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rPr>
          <w:rFonts w:hint="eastAsia"/>
          <w:color w:val="000000" w:themeColor="text1"/>
          <w:highlight w:val="none"/>
          <w:lang w:val="en-US" w:eastAsia="zh-CN"/>
          <w14:textFill>
            <w14:solidFill>
              <w14:schemeClr w14:val="tx1"/>
            </w14:solidFill>
          </w14:textFill>
        </w:rPr>
      </w:pPr>
    </w:p>
    <w:p>
      <w:pPr>
        <w:pageBreakBefore w:val="0"/>
        <w:kinsoku/>
        <w:wordWrap/>
        <w:overflowPunct/>
        <w:topLinePunct w:val="0"/>
        <w:bidi w:val="0"/>
        <w:spacing w:line="360" w:lineRule="auto"/>
        <w:ind w:right="0" w:rightChars="0"/>
        <w:jc w:val="center"/>
        <w:rPr>
          <w:rFonts w:hint="eastAsia" w:ascii="微软雅黑" w:hAnsi="微软雅黑" w:eastAsia="微软雅黑" w:cs="微软雅黑"/>
          <w:b/>
          <w:bCs/>
          <w:color w:val="000000" w:themeColor="text1"/>
          <w:spacing w:val="-30"/>
          <w:sz w:val="72"/>
          <w:szCs w:val="72"/>
          <w:highlight w:val="none"/>
          <w:lang w:val="en-US" w:eastAsia="zh-CN"/>
          <w14:textFill>
            <w14:solidFill>
              <w14:schemeClr w14:val="tx1"/>
            </w14:solidFill>
          </w14:textFill>
        </w:rPr>
      </w:pPr>
    </w:p>
    <w:p>
      <w:pPr>
        <w:pageBreakBefore w:val="0"/>
        <w:kinsoku/>
        <w:wordWrap/>
        <w:overflowPunct/>
        <w:topLinePunct w:val="0"/>
        <w:bidi w:val="0"/>
        <w:spacing w:line="360" w:lineRule="auto"/>
        <w:ind w:right="0" w:rightChars="0"/>
        <w:jc w:val="center"/>
        <w:rPr>
          <w:rFonts w:hint="eastAsia" w:ascii="微软雅黑" w:hAnsi="微软雅黑" w:eastAsia="微软雅黑" w:cs="微软雅黑"/>
          <w:b/>
          <w:bCs/>
          <w:color w:val="000000" w:themeColor="text1"/>
          <w:spacing w:val="-30"/>
          <w:sz w:val="72"/>
          <w:szCs w:val="72"/>
          <w:highlight w:val="none"/>
          <w14:textFill>
            <w14:solidFill>
              <w14:schemeClr w14:val="tx1"/>
            </w14:solidFill>
          </w14:textFill>
        </w:rPr>
      </w:pPr>
      <w:r>
        <w:rPr>
          <w:rFonts w:hint="eastAsia" w:ascii="微软雅黑" w:hAnsi="微软雅黑" w:eastAsia="微软雅黑" w:cs="微软雅黑"/>
          <w:b/>
          <w:bCs/>
          <w:color w:val="000000" w:themeColor="text1"/>
          <w:spacing w:val="-30"/>
          <w:sz w:val="72"/>
          <w:szCs w:val="72"/>
          <w:highlight w:val="none"/>
          <w:lang w:val="en-US" w:eastAsia="zh-CN"/>
          <w14:textFill>
            <w14:solidFill>
              <w14:schemeClr w14:val="tx1"/>
            </w14:solidFill>
          </w14:textFill>
        </w:rPr>
        <w:t>公开采购</w:t>
      </w:r>
      <w:r>
        <w:rPr>
          <w:rFonts w:hint="eastAsia" w:ascii="微软雅黑" w:hAnsi="微软雅黑" w:eastAsia="微软雅黑" w:cs="微软雅黑"/>
          <w:b/>
          <w:bCs/>
          <w:color w:val="000000" w:themeColor="text1"/>
          <w:spacing w:val="-30"/>
          <w:sz w:val="72"/>
          <w:szCs w:val="72"/>
          <w:highlight w:val="none"/>
          <w14:textFill>
            <w14:solidFill>
              <w14:schemeClr w14:val="tx1"/>
            </w14:solidFill>
          </w14:textFill>
        </w:rPr>
        <w:t>文件</w:t>
      </w:r>
    </w:p>
    <w:p>
      <w:pPr>
        <w:pageBreakBefore w:val="0"/>
        <w:kinsoku/>
        <w:wordWrap/>
        <w:overflowPunct/>
        <w:topLinePunct w:val="0"/>
        <w:bidi w:val="0"/>
        <w:spacing w:line="360" w:lineRule="auto"/>
        <w:ind w:left="0" w:leftChars="0" w:right="0" w:rightChars="0" w:firstLine="420" w:firstLineChars="200"/>
        <w:jc w:val="center"/>
        <w:rPr>
          <w:rFonts w:hint="eastAsia" w:ascii="宋体" w:hAnsi="宋体" w:cs="宋体"/>
          <w:color w:val="000000" w:themeColor="text1"/>
          <w:highlight w:val="none"/>
          <w14:textFill>
            <w14:solidFill>
              <w14:schemeClr w14:val="tx1"/>
            </w14:solidFill>
          </w14:textFill>
        </w:rPr>
      </w:pPr>
    </w:p>
    <w:p>
      <w:pPr>
        <w:pageBreakBefore w:val="0"/>
        <w:kinsoku/>
        <w:wordWrap/>
        <w:overflowPunct/>
        <w:topLinePunct w:val="0"/>
        <w:bidi w:val="0"/>
        <w:spacing w:line="360" w:lineRule="auto"/>
        <w:ind w:left="0" w:leftChars="0" w:right="0" w:rightChars="0" w:firstLine="422" w:firstLineChars="200"/>
        <w:rPr>
          <w:rFonts w:hint="eastAsia" w:ascii="宋体" w:hAnsi="宋体" w:cs="宋体"/>
          <w:b/>
          <w:bCs/>
          <w:color w:val="000000" w:themeColor="text1"/>
          <w:highlight w:val="none"/>
          <w14:textFill>
            <w14:solidFill>
              <w14:schemeClr w14:val="tx1"/>
            </w14:solidFill>
          </w14:textFill>
        </w:rPr>
      </w:pPr>
    </w:p>
    <w:p>
      <w:pPr>
        <w:keepNext w:val="0"/>
        <w:keepLines w:val="0"/>
        <w:pageBreakBefore w:val="0"/>
        <w:numPr>
          <w:ilvl w:val="0"/>
          <w:numId w:val="0"/>
        </w:numPr>
        <w:kinsoku/>
        <w:wordWrap/>
        <w:overflowPunct/>
        <w:topLinePunct w:val="0"/>
        <w:bidi w:val="0"/>
        <w:adjustRightInd w:val="0"/>
        <w:snapToGrid w:val="0"/>
        <w:spacing w:line="408" w:lineRule="auto"/>
        <w:ind w:right="-691" w:rightChars="-329"/>
        <w:jc w:val="center"/>
        <w:textAlignment w:val="auto"/>
        <w:rPr>
          <w:rFonts w:hint="eastAsia" w:ascii="宋体" w:hAnsi="宋体" w:cs="宋体"/>
          <w:b/>
          <w:bCs w:val="0"/>
          <w:color w:val="000000" w:themeColor="text1"/>
          <w:sz w:val="36"/>
          <w:szCs w:val="36"/>
          <w:highlight w:val="none"/>
          <w14:textFill>
            <w14:solidFill>
              <w14:schemeClr w14:val="tx1"/>
            </w14:solidFill>
          </w14:textFill>
        </w:rPr>
      </w:pPr>
    </w:p>
    <w:p>
      <w:pPr>
        <w:spacing w:line="500" w:lineRule="exact"/>
        <w:jc w:val="center"/>
        <w:rPr>
          <w:rFonts w:hint="default" w:ascii="方正仿宋简体" w:hAnsi="方正仿宋简体" w:eastAsia="方正仿宋简体" w:cs="方正仿宋简体"/>
          <w:b/>
          <w:bCs/>
          <w:sz w:val="28"/>
          <w:szCs w:val="28"/>
          <w:highlight w:val="none"/>
          <w:lang w:val="en-US" w:eastAsia="zh-CN"/>
        </w:rPr>
      </w:pPr>
      <w:r>
        <w:rPr>
          <w:rFonts w:hint="eastAsia" w:ascii="方正仿宋简体" w:hAnsi="方正仿宋简体" w:eastAsia="方正仿宋简体" w:cs="方正仿宋简体"/>
          <w:b/>
          <w:bCs/>
          <w:sz w:val="28"/>
          <w:szCs w:val="28"/>
          <w:highlight w:val="none"/>
        </w:rPr>
        <w:t>项目编号：ZCB-20220</w:t>
      </w:r>
      <w:r>
        <w:rPr>
          <w:rFonts w:hint="eastAsia" w:ascii="方正仿宋简体" w:hAnsi="方正仿宋简体" w:eastAsia="方正仿宋简体" w:cs="方正仿宋简体"/>
          <w:b/>
          <w:bCs/>
          <w:sz w:val="28"/>
          <w:szCs w:val="28"/>
          <w:highlight w:val="none"/>
          <w:lang w:val="en-US" w:eastAsia="zh-CN"/>
        </w:rPr>
        <w:t>85</w:t>
      </w:r>
    </w:p>
    <w:p>
      <w:pPr>
        <w:jc w:val="center"/>
        <w:rPr>
          <w:rFonts w:hint="eastAsia" w:ascii="方正仿宋简体" w:hAnsi="方正仿宋简体" w:eastAsia="方正仿宋简体" w:cs="方正仿宋简体"/>
          <w:b/>
          <w:bCs/>
          <w:sz w:val="28"/>
          <w:szCs w:val="28"/>
          <w:highlight w:val="none"/>
        </w:rPr>
      </w:pPr>
      <w:r>
        <w:rPr>
          <w:rFonts w:hint="eastAsia" w:ascii="方正仿宋简体" w:hAnsi="方正仿宋简体" w:eastAsia="方正仿宋简体" w:cs="方正仿宋简体"/>
          <w:b/>
          <w:bCs/>
          <w:sz w:val="28"/>
          <w:szCs w:val="28"/>
          <w:highlight w:val="none"/>
        </w:rPr>
        <w:t>项目名称：</w:t>
      </w:r>
      <w:r>
        <w:rPr>
          <w:rFonts w:hint="eastAsia" w:ascii="方正仿宋简体" w:hAnsi="方正仿宋简体" w:eastAsia="方正仿宋简体" w:cs="方正仿宋简体"/>
          <w:b/>
          <w:bCs/>
          <w:sz w:val="28"/>
          <w:szCs w:val="28"/>
          <w:highlight w:val="none"/>
          <w:u w:val="single"/>
        </w:rPr>
        <w:t>中山大学孙逸仙纪念医院</w:t>
      </w:r>
    </w:p>
    <w:p>
      <w:pPr>
        <w:pageBreakBefore w:val="0"/>
        <w:kinsoku/>
        <w:wordWrap/>
        <w:overflowPunct/>
        <w:topLinePunct w:val="0"/>
        <w:bidi w:val="0"/>
        <w:spacing w:line="360" w:lineRule="auto"/>
        <w:ind w:left="0" w:leftChars="0" w:right="0" w:rightChars="0" w:firstLine="562" w:firstLineChars="200"/>
        <w:jc w:val="center"/>
        <w:rPr>
          <w:rFonts w:hint="eastAsia" w:ascii="宋体" w:hAnsi="宋体" w:cs="宋体"/>
          <w:b/>
          <w:bCs/>
          <w:color w:val="000000" w:themeColor="text1"/>
          <w:highlight w:val="none"/>
          <w14:textFill>
            <w14:solidFill>
              <w14:schemeClr w14:val="tx1"/>
            </w14:solidFill>
          </w14:textFill>
        </w:rPr>
      </w:pPr>
      <w:r>
        <w:rPr>
          <w:rFonts w:hint="eastAsia" w:ascii="方正仿宋简体" w:hAnsi="方正仿宋简体" w:eastAsia="方正仿宋简体" w:cs="方正仿宋简体"/>
          <w:b/>
          <w:bCs/>
          <w:color w:val="000000" w:themeColor="text1"/>
          <w:sz w:val="28"/>
          <w:szCs w:val="28"/>
          <w:highlight w:val="none"/>
          <w:u w:val="none"/>
          <w:lang w:val="en-US" w:eastAsia="zh-CN"/>
          <w14:textFill>
            <w14:solidFill>
              <w14:schemeClr w14:val="tx1"/>
            </w14:solidFill>
          </w14:textFill>
        </w:rPr>
        <w:t xml:space="preserve">     </w:t>
      </w:r>
      <w:r>
        <w:rPr>
          <w:rFonts w:hint="eastAsia" w:ascii="方正仿宋简体" w:hAnsi="方正仿宋简体" w:eastAsia="方正仿宋简体" w:cs="方正仿宋简体"/>
          <w:b/>
          <w:bCs/>
          <w:color w:val="000000" w:themeColor="text1"/>
          <w:sz w:val="28"/>
          <w:szCs w:val="28"/>
          <w:highlight w:val="none"/>
          <w:u w:val="single"/>
          <w14:textFill>
            <w14:solidFill>
              <w14:schemeClr w14:val="tx1"/>
            </w14:solidFill>
          </w14:textFill>
        </w:rPr>
        <w:t>202</w:t>
      </w:r>
      <w:r>
        <w:rPr>
          <w:rFonts w:hint="eastAsia" w:ascii="方正仿宋简体" w:hAnsi="方正仿宋简体" w:eastAsia="方正仿宋简体" w:cs="方正仿宋简体"/>
          <w:b/>
          <w:bCs/>
          <w:color w:val="000000" w:themeColor="text1"/>
          <w:sz w:val="28"/>
          <w:szCs w:val="28"/>
          <w:highlight w:val="none"/>
          <w:u w:val="single"/>
          <w:lang w:val="en-US" w:eastAsia="zh-CN"/>
          <w14:textFill>
            <w14:solidFill>
              <w14:schemeClr w14:val="tx1"/>
            </w14:solidFill>
          </w14:textFill>
        </w:rPr>
        <w:t>3</w:t>
      </w:r>
      <w:r>
        <w:rPr>
          <w:rFonts w:hint="eastAsia" w:ascii="方正仿宋简体" w:hAnsi="方正仿宋简体" w:eastAsia="方正仿宋简体" w:cs="方正仿宋简体"/>
          <w:b/>
          <w:bCs/>
          <w:color w:val="000000" w:themeColor="text1"/>
          <w:sz w:val="28"/>
          <w:szCs w:val="28"/>
          <w:highlight w:val="none"/>
          <w:u w:val="single"/>
          <w14:textFill>
            <w14:solidFill>
              <w14:schemeClr w14:val="tx1"/>
            </w14:solidFill>
          </w14:textFill>
        </w:rPr>
        <w:t>-202</w:t>
      </w:r>
      <w:r>
        <w:rPr>
          <w:rFonts w:hint="eastAsia" w:ascii="方正仿宋简体" w:hAnsi="方正仿宋简体" w:eastAsia="方正仿宋简体" w:cs="方正仿宋简体"/>
          <w:b/>
          <w:bCs/>
          <w:color w:val="000000" w:themeColor="text1"/>
          <w:sz w:val="28"/>
          <w:szCs w:val="28"/>
          <w:highlight w:val="none"/>
          <w:u w:val="single"/>
          <w:lang w:val="en-US" w:eastAsia="zh-CN"/>
          <w14:textFill>
            <w14:solidFill>
              <w14:schemeClr w14:val="tx1"/>
            </w14:solidFill>
          </w14:textFill>
        </w:rPr>
        <w:t>5</w:t>
      </w:r>
      <w:r>
        <w:rPr>
          <w:rFonts w:hint="eastAsia" w:ascii="方正仿宋简体" w:hAnsi="方正仿宋简体" w:eastAsia="方正仿宋简体" w:cs="方正仿宋简体"/>
          <w:b/>
          <w:bCs/>
          <w:color w:val="000000" w:themeColor="text1"/>
          <w:sz w:val="28"/>
          <w:szCs w:val="28"/>
          <w:highlight w:val="none"/>
          <w:u w:val="single"/>
          <w14:textFill>
            <w14:solidFill>
              <w14:schemeClr w14:val="tx1"/>
            </w14:solidFill>
          </w14:textFill>
        </w:rPr>
        <w:t>年公务车辆保险服务采购项目（第二次）</w:t>
      </w:r>
    </w:p>
    <w:p>
      <w:pPr>
        <w:pageBreakBefore w:val="0"/>
        <w:kinsoku/>
        <w:wordWrap/>
        <w:overflowPunct/>
        <w:topLinePunct w:val="0"/>
        <w:bidi w:val="0"/>
        <w:spacing w:line="360" w:lineRule="auto"/>
        <w:ind w:left="0" w:leftChars="0" w:right="0" w:rightChars="0" w:firstLine="422" w:firstLineChars="200"/>
        <w:jc w:val="center"/>
        <w:rPr>
          <w:rFonts w:hint="eastAsia" w:ascii="宋体" w:hAnsi="宋体" w:cs="宋体"/>
          <w:b/>
          <w:bCs/>
          <w:color w:val="000000" w:themeColor="text1"/>
          <w:highlight w:val="none"/>
          <w14:textFill>
            <w14:solidFill>
              <w14:schemeClr w14:val="tx1"/>
            </w14:solidFill>
          </w14:textFill>
        </w:rPr>
      </w:pPr>
    </w:p>
    <w:p>
      <w:pPr>
        <w:pageBreakBefore w:val="0"/>
        <w:kinsoku/>
        <w:wordWrap/>
        <w:overflowPunct/>
        <w:topLinePunct w:val="0"/>
        <w:bidi w:val="0"/>
        <w:spacing w:line="360" w:lineRule="auto"/>
        <w:ind w:left="0" w:leftChars="0" w:right="0" w:rightChars="0" w:firstLine="422" w:firstLineChars="200"/>
        <w:jc w:val="center"/>
        <w:rPr>
          <w:rFonts w:hint="eastAsia" w:ascii="宋体" w:hAnsi="宋体" w:cs="宋体"/>
          <w:b/>
          <w:bCs/>
          <w:color w:val="000000" w:themeColor="text1"/>
          <w:highlight w:val="none"/>
          <w14:textFill>
            <w14:solidFill>
              <w14:schemeClr w14:val="tx1"/>
            </w14:solidFill>
          </w14:textFill>
        </w:rPr>
      </w:pPr>
    </w:p>
    <w:p>
      <w:pPr>
        <w:pageBreakBefore w:val="0"/>
        <w:kinsoku/>
        <w:wordWrap/>
        <w:overflowPunct/>
        <w:topLinePunct w:val="0"/>
        <w:bidi w:val="0"/>
        <w:spacing w:line="360" w:lineRule="auto"/>
        <w:ind w:left="0" w:leftChars="0" w:right="0" w:rightChars="0" w:firstLine="422" w:firstLineChars="200"/>
        <w:jc w:val="center"/>
        <w:rPr>
          <w:rFonts w:hint="eastAsia" w:ascii="宋体" w:hAnsi="宋体" w:cs="宋体"/>
          <w:b/>
          <w:bCs/>
          <w:color w:val="000000" w:themeColor="text1"/>
          <w:highlight w:val="none"/>
          <w14:textFill>
            <w14:solidFill>
              <w14:schemeClr w14:val="tx1"/>
            </w14:solidFill>
          </w14:textFill>
        </w:rPr>
      </w:pPr>
    </w:p>
    <w:p>
      <w:pPr>
        <w:pageBreakBefore w:val="0"/>
        <w:kinsoku/>
        <w:wordWrap/>
        <w:overflowPunct/>
        <w:topLinePunct w:val="0"/>
        <w:bidi w:val="0"/>
        <w:spacing w:line="360" w:lineRule="auto"/>
        <w:ind w:left="0" w:leftChars="0" w:right="0" w:rightChars="0" w:firstLine="562" w:firstLineChars="200"/>
        <w:jc w:val="center"/>
        <w:rPr>
          <w:rFonts w:hint="eastAsia" w:ascii="宋体" w:hAnsi="宋体" w:cs="宋体"/>
          <w:b/>
          <w:bCs/>
          <w:color w:val="000000" w:themeColor="text1"/>
          <w:sz w:val="28"/>
          <w:szCs w:val="28"/>
          <w:highlight w:val="none"/>
          <w14:textFill>
            <w14:solidFill>
              <w14:schemeClr w14:val="tx1"/>
            </w14:solidFill>
          </w14:textFill>
        </w:rPr>
      </w:pPr>
    </w:p>
    <w:p>
      <w:pPr>
        <w:pageBreakBefore w:val="0"/>
        <w:kinsoku/>
        <w:wordWrap/>
        <w:overflowPunct/>
        <w:topLinePunct w:val="0"/>
        <w:bidi w:val="0"/>
        <w:spacing w:line="360" w:lineRule="auto"/>
        <w:ind w:right="0" w:rightChars="0"/>
        <w:jc w:val="center"/>
        <w:rPr>
          <w:rFonts w:hint="eastAsia" w:ascii="宋体" w:hAnsi="宋体" w:eastAsia="宋体" w:cs="宋体"/>
          <w:b/>
          <w:bCs/>
          <w:color w:val="000000" w:themeColor="text1"/>
          <w:sz w:val="28"/>
          <w:szCs w:val="28"/>
          <w:highlight w:val="none"/>
          <w:lang w:eastAsia="zh-CN"/>
          <w14:textFill>
            <w14:solidFill>
              <w14:schemeClr w14:val="tx1"/>
            </w14:solidFill>
          </w14:textFill>
        </w:rPr>
      </w:pPr>
      <w:r>
        <w:rPr>
          <w:rFonts w:hint="eastAsia" w:ascii="微软雅黑" w:hAnsi="微软雅黑" w:eastAsia="微软雅黑" w:cs="微软雅黑"/>
          <w:b/>
          <w:bCs/>
          <w:color w:val="000000" w:themeColor="text1"/>
          <w:sz w:val="28"/>
          <w:szCs w:val="28"/>
          <w:highlight w:val="none"/>
          <w:lang w:eastAsia="zh-CN"/>
          <w14:textFill>
            <w14:solidFill>
              <w14:schemeClr w14:val="tx1"/>
            </w14:solidFill>
          </w14:textFill>
        </w:rPr>
        <w:t>中山大学孙逸仙纪念医院</w:t>
      </w:r>
    </w:p>
    <w:p>
      <w:pPr>
        <w:pageBreakBefore w:val="0"/>
        <w:kinsoku/>
        <w:wordWrap/>
        <w:overflowPunct/>
        <w:topLinePunct w:val="0"/>
        <w:bidi w:val="0"/>
        <w:spacing w:line="360" w:lineRule="auto"/>
        <w:ind w:right="0" w:rightChars="0"/>
        <w:jc w:val="center"/>
        <w:rPr>
          <w:rFonts w:hint="eastAsia" w:ascii="宋体" w:hAnsi="宋体" w:eastAsia="宋体" w:cs="宋体"/>
          <w:b/>
          <w:bCs/>
          <w:color w:val="000000" w:themeColor="text1"/>
          <w:sz w:val="28"/>
          <w:szCs w:val="28"/>
          <w:highlight w:val="none"/>
          <w:lang w:val="en-US" w:eastAsia="zh-CN"/>
          <w14:textFill>
            <w14:solidFill>
              <w14:schemeClr w14:val="tx1"/>
            </w14:solidFill>
          </w14:textFill>
        </w:rPr>
      </w:pPr>
      <w:r>
        <w:rPr>
          <w:rFonts w:hint="eastAsia" w:ascii="宋体" w:hAnsi="宋体" w:cs="宋体"/>
          <w:b/>
          <w:bCs/>
          <w:color w:val="000000" w:themeColor="text1"/>
          <w:sz w:val="28"/>
          <w:szCs w:val="28"/>
          <w:highlight w:val="none"/>
          <w14:textFill>
            <w14:solidFill>
              <w14:schemeClr w14:val="tx1"/>
            </w14:solidFill>
          </w14:textFill>
        </w:rPr>
        <w:t>202</w:t>
      </w:r>
      <w:r>
        <w:rPr>
          <w:rFonts w:hint="eastAsia" w:ascii="宋体" w:hAnsi="宋体" w:cs="宋体"/>
          <w:b/>
          <w:bCs/>
          <w:color w:val="000000" w:themeColor="text1"/>
          <w:sz w:val="28"/>
          <w:szCs w:val="28"/>
          <w:highlight w:val="none"/>
          <w:lang w:val="en-US" w:eastAsia="zh-CN"/>
          <w14:textFill>
            <w14:solidFill>
              <w14:schemeClr w14:val="tx1"/>
            </w14:solidFill>
          </w14:textFill>
        </w:rPr>
        <w:t>2</w:t>
      </w:r>
      <w:r>
        <w:rPr>
          <w:rFonts w:hint="eastAsia" w:ascii="宋体" w:hAnsi="宋体" w:cs="宋体"/>
          <w:b/>
          <w:bCs/>
          <w:color w:val="000000" w:themeColor="text1"/>
          <w:sz w:val="28"/>
          <w:szCs w:val="28"/>
          <w:highlight w:val="none"/>
          <w14:textFill>
            <w14:solidFill>
              <w14:schemeClr w14:val="tx1"/>
            </w14:solidFill>
          </w14:textFill>
        </w:rPr>
        <w:t>年</w:t>
      </w:r>
      <w:r>
        <w:rPr>
          <w:rFonts w:hint="eastAsia" w:ascii="宋体" w:hAnsi="宋体" w:cs="宋体"/>
          <w:b/>
          <w:bCs/>
          <w:color w:val="000000" w:themeColor="text1"/>
          <w:sz w:val="28"/>
          <w:szCs w:val="28"/>
          <w:highlight w:val="none"/>
          <w:lang w:val="en-US" w:eastAsia="zh-CN"/>
          <w14:textFill>
            <w14:solidFill>
              <w14:schemeClr w14:val="tx1"/>
            </w14:solidFill>
          </w14:textFill>
        </w:rPr>
        <w:t>11</w:t>
      </w:r>
      <w:r>
        <w:rPr>
          <w:rFonts w:hint="eastAsia" w:ascii="宋体" w:hAnsi="宋体" w:cs="宋体"/>
          <w:b/>
          <w:bCs/>
          <w:color w:val="000000" w:themeColor="text1"/>
          <w:sz w:val="28"/>
          <w:szCs w:val="28"/>
          <w:highlight w:val="none"/>
          <w14:textFill>
            <w14:solidFill>
              <w14:schemeClr w14:val="tx1"/>
            </w14:solidFill>
          </w14:textFill>
        </w:rPr>
        <w:t>月</w:t>
      </w:r>
      <w:r>
        <w:rPr>
          <w:rFonts w:hint="eastAsia" w:ascii="宋体" w:hAnsi="宋体" w:cs="宋体"/>
          <w:b/>
          <w:bCs/>
          <w:color w:val="000000" w:themeColor="text1"/>
          <w:sz w:val="28"/>
          <w:szCs w:val="28"/>
          <w:highlight w:val="none"/>
          <w:lang w:val="en-US" w:eastAsia="zh-CN"/>
          <w14:textFill>
            <w14:solidFill>
              <w14:schemeClr w14:val="tx1"/>
            </w14:solidFill>
          </w14:textFill>
        </w:rPr>
        <w:t>22日</w:t>
      </w:r>
    </w:p>
    <w:p>
      <w:pPr>
        <w:pStyle w:val="26"/>
        <w:rPr>
          <w:rFonts w:hint="eastAsia" w:ascii="宋体" w:hAnsi="宋体" w:cs="宋体"/>
          <w:b/>
          <w:bCs/>
          <w:color w:val="000000" w:themeColor="text1"/>
          <w:sz w:val="28"/>
          <w:szCs w:val="28"/>
          <w:highlight w:val="none"/>
          <w14:textFill>
            <w14:solidFill>
              <w14:schemeClr w14:val="tx1"/>
            </w14:solidFill>
          </w14:textFill>
        </w:rPr>
      </w:pPr>
    </w:p>
    <w:p>
      <w:pPr>
        <w:pStyle w:val="26"/>
        <w:rPr>
          <w:rFonts w:hint="eastAsia" w:ascii="宋体" w:hAnsi="宋体" w:cs="宋体"/>
          <w:b/>
          <w:bCs/>
          <w:color w:val="000000" w:themeColor="text1"/>
          <w:sz w:val="28"/>
          <w:szCs w:val="28"/>
          <w:highlight w:val="none"/>
          <w14:textFill>
            <w14:solidFill>
              <w14:schemeClr w14:val="tx1"/>
            </w14:solidFill>
          </w14:textFill>
        </w:rPr>
      </w:pPr>
    </w:p>
    <w:p>
      <w:pPr>
        <w:pStyle w:val="26"/>
        <w:rPr>
          <w:rFonts w:hint="eastAsia" w:ascii="宋体" w:hAnsi="宋体" w:cs="宋体"/>
          <w:b/>
          <w:bCs/>
          <w:color w:val="000000" w:themeColor="text1"/>
          <w:sz w:val="28"/>
          <w:szCs w:val="28"/>
          <w:highlight w:val="none"/>
          <w14:textFill>
            <w14:solidFill>
              <w14:schemeClr w14:val="tx1"/>
            </w14:solidFill>
          </w14:textFill>
        </w:rPr>
      </w:pPr>
    </w:p>
    <w:p>
      <w:pPr>
        <w:pStyle w:val="26"/>
        <w:rPr>
          <w:rFonts w:hint="eastAsia" w:ascii="宋体" w:hAnsi="宋体" w:cs="宋体"/>
          <w:b/>
          <w:bCs/>
          <w:color w:val="000000" w:themeColor="text1"/>
          <w:sz w:val="28"/>
          <w:szCs w:val="28"/>
          <w:highlight w:val="none"/>
          <w14:textFill>
            <w14:solidFill>
              <w14:schemeClr w14:val="tx1"/>
            </w14:solidFill>
          </w14:textFill>
        </w:rPr>
      </w:pPr>
    </w:p>
    <w:p>
      <w:pPr>
        <w:pStyle w:val="26"/>
        <w:rPr>
          <w:rFonts w:hint="eastAsia" w:ascii="宋体" w:hAnsi="宋体" w:cs="宋体"/>
          <w:b/>
          <w:bCs/>
          <w:color w:val="000000" w:themeColor="text1"/>
          <w:sz w:val="28"/>
          <w:szCs w:val="28"/>
          <w:highlight w:val="none"/>
          <w14:textFill>
            <w14:solidFill>
              <w14:schemeClr w14:val="tx1"/>
            </w14:solidFill>
          </w14:textFill>
        </w:rPr>
      </w:pPr>
    </w:p>
    <w:p>
      <w:pPr>
        <w:pStyle w:val="26"/>
        <w:rPr>
          <w:rFonts w:hint="eastAsia" w:ascii="宋体" w:hAnsi="宋体" w:cs="宋体"/>
          <w:b/>
          <w:bCs/>
          <w:color w:val="000000" w:themeColor="text1"/>
          <w:sz w:val="28"/>
          <w:szCs w:val="28"/>
          <w:highlight w:val="none"/>
          <w14:textFill>
            <w14:solidFill>
              <w14:schemeClr w14:val="tx1"/>
            </w14:solidFill>
          </w14:textFill>
        </w:rPr>
      </w:pPr>
    </w:p>
    <w:p>
      <w:pPr>
        <w:pStyle w:val="26"/>
        <w:rPr>
          <w:rFonts w:hint="eastAsia" w:ascii="宋体" w:hAnsi="宋体" w:cs="宋体"/>
          <w:b/>
          <w:bCs/>
          <w:color w:val="000000" w:themeColor="text1"/>
          <w:sz w:val="28"/>
          <w:szCs w:val="28"/>
          <w:highlight w:val="none"/>
          <w14:textFill>
            <w14:solidFill>
              <w14:schemeClr w14:val="tx1"/>
            </w14:solidFill>
          </w14:textFill>
        </w:rPr>
      </w:pPr>
    </w:p>
    <w:p>
      <w:pPr>
        <w:pStyle w:val="26"/>
        <w:rPr>
          <w:rFonts w:hint="eastAsia" w:ascii="宋体" w:hAnsi="宋体" w:cs="宋体"/>
          <w:b/>
          <w:bCs/>
          <w:color w:val="000000" w:themeColor="text1"/>
          <w:sz w:val="28"/>
          <w:szCs w:val="28"/>
          <w:highlight w:val="none"/>
          <w14:textFill>
            <w14:solidFill>
              <w14:schemeClr w14:val="tx1"/>
            </w14:solidFill>
          </w14:textFill>
        </w:rPr>
      </w:pPr>
    </w:p>
    <w:p>
      <w:pPr>
        <w:pageBreakBefore w:val="0"/>
        <w:kinsoku/>
        <w:wordWrap/>
        <w:overflowPunct/>
        <w:topLinePunct w:val="0"/>
        <w:bidi w:val="0"/>
        <w:spacing w:line="240" w:lineRule="auto"/>
        <w:ind w:left="0" w:leftChars="0" w:right="0" w:rightChars="0" w:firstLine="961" w:firstLineChars="200"/>
        <w:jc w:val="center"/>
        <w:rPr>
          <w:rFonts w:hint="eastAsia" w:ascii="华文中宋" w:hAnsi="华文中宋" w:eastAsia="华文中宋" w:cs="华文中宋"/>
          <w:b/>
          <w:bCs/>
          <w:color w:val="000000" w:themeColor="text1"/>
          <w:sz w:val="48"/>
          <w:szCs w:val="48"/>
          <w:highlight w:val="none"/>
          <w14:textFill>
            <w14:solidFill>
              <w14:schemeClr w14:val="tx1"/>
            </w14:solidFill>
          </w14:textFill>
        </w:rPr>
      </w:pPr>
      <w:r>
        <w:rPr>
          <w:rFonts w:hint="eastAsia" w:ascii="华文中宋" w:hAnsi="华文中宋" w:eastAsia="华文中宋" w:cs="华文中宋"/>
          <w:b/>
          <w:bCs/>
          <w:color w:val="000000" w:themeColor="text1"/>
          <w:sz w:val="48"/>
          <w:szCs w:val="48"/>
          <w:highlight w:val="none"/>
          <w14:textFill>
            <w14:solidFill>
              <w14:schemeClr w14:val="tx1"/>
            </w14:solidFill>
          </w14:textFill>
        </w:rPr>
        <w:t>目  录</w:t>
      </w:r>
    </w:p>
    <w:p>
      <w:pPr>
        <w:pStyle w:val="16"/>
        <w:keepNext w:val="0"/>
        <w:keepLines w:val="0"/>
        <w:pageBreakBefore w:val="0"/>
        <w:widowControl w:val="0"/>
        <w:kinsoku/>
        <w:wordWrap/>
        <w:overflowPunct/>
        <w:topLinePunct w:val="0"/>
        <w:autoSpaceDE/>
        <w:autoSpaceDN/>
        <w:bidi w:val="0"/>
        <w:adjustRightInd w:val="0"/>
        <w:snapToGrid w:val="0"/>
        <w:spacing w:before="0" w:after="0" w:line="480" w:lineRule="auto"/>
        <w:ind w:right="0" w:rightChars="0"/>
        <w:jc w:val="left"/>
        <w:textAlignment w:val="auto"/>
        <w:rPr>
          <w:rFonts w:hint="eastAsia" w:ascii="华文仿宋" w:hAnsi="华文仿宋" w:eastAsia="华文仿宋" w:cs="华文仿宋"/>
          <w:b/>
          <w:color w:val="000000" w:themeColor="text1"/>
          <w:sz w:val="30"/>
          <w:szCs w:val="30"/>
          <w:highlight w:val="none"/>
          <w14:textFill>
            <w14:solidFill>
              <w14:schemeClr w14:val="tx1"/>
            </w14:solidFill>
          </w14:textFill>
        </w:rPr>
      </w:pPr>
    </w:p>
    <w:p>
      <w:pPr>
        <w:pStyle w:val="16"/>
        <w:keepNext w:val="0"/>
        <w:keepLines w:val="0"/>
        <w:pageBreakBefore w:val="0"/>
        <w:widowControl w:val="0"/>
        <w:kinsoku/>
        <w:wordWrap/>
        <w:overflowPunct/>
        <w:topLinePunct w:val="0"/>
        <w:autoSpaceDE/>
        <w:autoSpaceDN/>
        <w:bidi w:val="0"/>
        <w:adjustRightInd w:val="0"/>
        <w:snapToGrid w:val="0"/>
        <w:spacing w:before="0" w:after="0" w:line="480" w:lineRule="auto"/>
        <w:ind w:right="0" w:rightChars="0" w:firstLine="3203" w:firstLineChars="1000"/>
        <w:jc w:val="left"/>
        <w:textAlignment w:val="auto"/>
        <w:rPr>
          <w:rFonts w:hint="eastAsia" w:ascii="华文仿宋" w:hAnsi="华文仿宋" w:eastAsia="华文仿宋" w:cs="华文仿宋"/>
          <w:b/>
          <w:color w:val="000000" w:themeColor="text1"/>
          <w:sz w:val="32"/>
          <w:szCs w:val="32"/>
          <w:highlight w:val="none"/>
          <w14:textFill>
            <w14:solidFill>
              <w14:schemeClr w14:val="tx1"/>
            </w14:solidFill>
          </w14:textFill>
        </w:rPr>
      </w:pPr>
      <w:r>
        <w:rPr>
          <w:rFonts w:hint="eastAsia" w:ascii="华文仿宋" w:hAnsi="华文仿宋" w:eastAsia="华文仿宋" w:cs="华文仿宋"/>
          <w:b/>
          <w:color w:val="000000" w:themeColor="text1"/>
          <w:sz w:val="32"/>
          <w:szCs w:val="32"/>
          <w:highlight w:val="none"/>
          <w14:textFill>
            <w14:solidFill>
              <w14:schemeClr w14:val="tx1"/>
            </w14:solidFill>
          </w14:textFill>
        </w:rPr>
        <w:fldChar w:fldCharType="begin"/>
      </w:r>
      <w:r>
        <w:rPr>
          <w:rFonts w:hint="eastAsia" w:ascii="华文仿宋" w:hAnsi="华文仿宋" w:eastAsia="华文仿宋" w:cs="华文仿宋"/>
          <w:b/>
          <w:color w:val="000000" w:themeColor="text1"/>
          <w:sz w:val="32"/>
          <w:szCs w:val="32"/>
          <w:highlight w:val="none"/>
          <w14:textFill>
            <w14:solidFill>
              <w14:schemeClr w14:val="tx1"/>
            </w14:solidFill>
          </w14:textFill>
        </w:rPr>
        <w:instrText xml:space="preserve"> TOC \o "1-1" \h \z \u </w:instrText>
      </w:r>
      <w:r>
        <w:rPr>
          <w:rFonts w:hint="eastAsia" w:ascii="华文仿宋" w:hAnsi="华文仿宋" w:eastAsia="华文仿宋" w:cs="华文仿宋"/>
          <w:b/>
          <w:color w:val="000000" w:themeColor="text1"/>
          <w:sz w:val="32"/>
          <w:szCs w:val="32"/>
          <w:highlight w:val="none"/>
          <w14:textFill>
            <w14:solidFill>
              <w14:schemeClr w14:val="tx1"/>
            </w14:solidFill>
          </w14:textFill>
        </w:rPr>
        <w:fldChar w:fldCharType="separate"/>
      </w:r>
      <w:r>
        <w:rPr>
          <w:rFonts w:hint="eastAsia" w:ascii="华文仿宋" w:hAnsi="华文仿宋" w:eastAsia="华文仿宋" w:cs="华文仿宋"/>
          <w:b/>
          <w:color w:val="000000" w:themeColor="text1"/>
          <w:sz w:val="32"/>
          <w:szCs w:val="32"/>
          <w:highlight w:val="none"/>
          <w14:textFill>
            <w14:solidFill>
              <w14:schemeClr w14:val="tx1"/>
            </w14:solidFill>
          </w14:textFill>
        </w:rPr>
        <w:fldChar w:fldCharType="begin"/>
      </w:r>
      <w:r>
        <w:rPr>
          <w:rFonts w:hint="eastAsia" w:ascii="华文仿宋" w:hAnsi="华文仿宋" w:eastAsia="华文仿宋" w:cs="华文仿宋"/>
          <w:b/>
          <w:color w:val="000000" w:themeColor="text1"/>
          <w:sz w:val="32"/>
          <w:szCs w:val="32"/>
          <w:highlight w:val="none"/>
          <w14:textFill>
            <w14:solidFill>
              <w14:schemeClr w14:val="tx1"/>
            </w14:solidFill>
          </w14:textFill>
        </w:rPr>
        <w:instrText xml:space="preserve"> HYPERLINK \l "_Toc417914517" </w:instrText>
      </w:r>
      <w:r>
        <w:rPr>
          <w:rFonts w:hint="eastAsia" w:ascii="华文仿宋" w:hAnsi="华文仿宋" w:eastAsia="华文仿宋" w:cs="华文仿宋"/>
          <w:b/>
          <w:color w:val="000000" w:themeColor="text1"/>
          <w:sz w:val="32"/>
          <w:szCs w:val="32"/>
          <w:highlight w:val="none"/>
          <w14:textFill>
            <w14:solidFill>
              <w14:schemeClr w14:val="tx1"/>
            </w14:solidFill>
          </w14:textFill>
        </w:rPr>
        <w:fldChar w:fldCharType="separate"/>
      </w:r>
      <w:r>
        <w:rPr>
          <w:rStyle w:val="24"/>
          <w:rFonts w:hint="eastAsia" w:ascii="华文仿宋" w:hAnsi="华文仿宋" w:eastAsia="华文仿宋" w:cs="华文仿宋"/>
          <w:b/>
          <w:color w:val="000000" w:themeColor="text1"/>
          <w:sz w:val="32"/>
          <w:szCs w:val="32"/>
          <w:highlight w:val="none"/>
          <w14:textFill>
            <w14:solidFill>
              <w14:schemeClr w14:val="tx1"/>
            </w14:solidFill>
          </w14:textFill>
        </w:rPr>
        <w:t xml:space="preserve">第一章  </w:t>
      </w:r>
      <w:r>
        <w:rPr>
          <w:rStyle w:val="24"/>
          <w:rFonts w:hint="eastAsia" w:ascii="仿宋" w:hAnsi="仿宋" w:eastAsia="仿宋" w:cs="仿宋"/>
          <w:b/>
          <w:color w:val="000000" w:themeColor="text1"/>
          <w:sz w:val="32"/>
          <w:szCs w:val="32"/>
          <w:highlight w:val="none"/>
          <w:lang w:val="en-US" w:eastAsia="zh-CN"/>
          <w14:textFill>
            <w14:solidFill>
              <w14:schemeClr w14:val="tx1"/>
            </w14:solidFill>
          </w14:textFill>
        </w:rPr>
        <w:t>采购</w:t>
      </w:r>
      <w:r>
        <w:rPr>
          <w:rStyle w:val="24"/>
          <w:rFonts w:hint="eastAsia" w:ascii="仿宋" w:hAnsi="仿宋" w:eastAsia="仿宋" w:cs="仿宋"/>
          <w:b/>
          <w:color w:val="000000" w:themeColor="text1"/>
          <w:sz w:val="32"/>
          <w:szCs w:val="32"/>
          <w:highlight w:val="none"/>
          <w14:textFill>
            <w14:solidFill>
              <w14:schemeClr w14:val="tx1"/>
            </w14:solidFill>
          </w14:textFill>
        </w:rPr>
        <w:t>邀请函</w:t>
      </w:r>
      <w:r>
        <w:rPr>
          <w:rFonts w:hint="eastAsia" w:ascii="华文仿宋" w:hAnsi="华文仿宋" w:eastAsia="华文仿宋" w:cs="华文仿宋"/>
          <w:b/>
          <w:color w:val="000000" w:themeColor="text1"/>
          <w:sz w:val="32"/>
          <w:szCs w:val="32"/>
          <w:highlight w:val="none"/>
          <w14:textFill>
            <w14:solidFill>
              <w14:schemeClr w14:val="tx1"/>
            </w14:solidFill>
          </w14:textFill>
        </w:rPr>
        <w:fldChar w:fldCharType="end"/>
      </w:r>
    </w:p>
    <w:p>
      <w:pPr>
        <w:pStyle w:val="16"/>
        <w:keepNext w:val="0"/>
        <w:keepLines w:val="0"/>
        <w:pageBreakBefore w:val="0"/>
        <w:widowControl w:val="0"/>
        <w:kinsoku/>
        <w:wordWrap/>
        <w:overflowPunct/>
        <w:topLinePunct w:val="0"/>
        <w:autoSpaceDE/>
        <w:autoSpaceDN/>
        <w:bidi w:val="0"/>
        <w:adjustRightInd w:val="0"/>
        <w:snapToGrid w:val="0"/>
        <w:spacing w:before="0" w:after="0" w:line="480" w:lineRule="auto"/>
        <w:ind w:right="0" w:rightChars="0" w:firstLine="3203" w:firstLineChars="1000"/>
        <w:jc w:val="left"/>
        <w:textAlignment w:val="auto"/>
        <w:rPr>
          <w:rFonts w:hint="eastAsia" w:ascii="华文仿宋" w:hAnsi="华文仿宋" w:eastAsia="华文仿宋" w:cs="华文仿宋"/>
          <w:b/>
          <w:color w:val="000000" w:themeColor="text1"/>
          <w:sz w:val="32"/>
          <w:szCs w:val="32"/>
          <w:highlight w:val="none"/>
          <w14:textFill>
            <w14:solidFill>
              <w14:schemeClr w14:val="tx1"/>
            </w14:solidFill>
          </w14:textFill>
        </w:rPr>
      </w:pPr>
      <w:r>
        <w:rPr>
          <w:rFonts w:hint="eastAsia" w:ascii="华文仿宋" w:hAnsi="华文仿宋" w:eastAsia="华文仿宋" w:cs="华文仿宋"/>
          <w:b/>
          <w:color w:val="000000" w:themeColor="text1"/>
          <w:sz w:val="32"/>
          <w:szCs w:val="32"/>
          <w:highlight w:val="none"/>
          <w14:textFill>
            <w14:solidFill>
              <w14:schemeClr w14:val="tx1"/>
            </w14:solidFill>
          </w14:textFill>
        </w:rPr>
        <w:fldChar w:fldCharType="begin"/>
      </w:r>
      <w:r>
        <w:rPr>
          <w:rFonts w:hint="eastAsia" w:ascii="华文仿宋" w:hAnsi="华文仿宋" w:eastAsia="华文仿宋" w:cs="华文仿宋"/>
          <w:b/>
          <w:color w:val="000000" w:themeColor="text1"/>
          <w:sz w:val="32"/>
          <w:szCs w:val="32"/>
          <w:highlight w:val="none"/>
          <w14:textFill>
            <w14:solidFill>
              <w14:schemeClr w14:val="tx1"/>
            </w14:solidFill>
          </w14:textFill>
        </w:rPr>
        <w:instrText xml:space="preserve"> HYPERLINK \l "_Toc417914518" </w:instrText>
      </w:r>
      <w:r>
        <w:rPr>
          <w:rFonts w:hint="eastAsia" w:ascii="华文仿宋" w:hAnsi="华文仿宋" w:eastAsia="华文仿宋" w:cs="华文仿宋"/>
          <w:b/>
          <w:color w:val="000000" w:themeColor="text1"/>
          <w:sz w:val="32"/>
          <w:szCs w:val="32"/>
          <w:highlight w:val="none"/>
          <w14:textFill>
            <w14:solidFill>
              <w14:schemeClr w14:val="tx1"/>
            </w14:solidFill>
          </w14:textFill>
        </w:rPr>
        <w:fldChar w:fldCharType="separate"/>
      </w:r>
      <w:r>
        <w:rPr>
          <w:rStyle w:val="24"/>
          <w:rFonts w:hint="eastAsia" w:ascii="华文仿宋" w:hAnsi="华文仿宋" w:eastAsia="华文仿宋" w:cs="华文仿宋"/>
          <w:b/>
          <w:color w:val="000000" w:themeColor="text1"/>
          <w:sz w:val="32"/>
          <w:szCs w:val="32"/>
          <w:highlight w:val="none"/>
          <w14:textFill>
            <w14:solidFill>
              <w14:schemeClr w14:val="tx1"/>
            </w14:solidFill>
          </w14:textFill>
        </w:rPr>
        <w:t xml:space="preserve">第二章  </w:t>
      </w:r>
      <w:r>
        <w:rPr>
          <w:rStyle w:val="24"/>
          <w:rFonts w:hint="eastAsia" w:ascii="华文仿宋" w:hAnsi="华文仿宋" w:eastAsia="华文仿宋" w:cs="华文仿宋"/>
          <w:b/>
          <w:color w:val="000000" w:themeColor="text1"/>
          <w:sz w:val="32"/>
          <w:szCs w:val="32"/>
          <w:highlight w:val="none"/>
          <w:lang w:eastAsia="zh-CN"/>
          <w14:textFill>
            <w14:solidFill>
              <w14:schemeClr w14:val="tx1"/>
            </w14:solidFill>
          </w14:textFill>
        </w:rPr>
        <w:t>用户</w:t>
      </w:r>
      <w:r>
        <w:rPr>
          <w:rStyle w:val="24"/>
          <w:rFonts w:hint="eastAsia" w:ascii="华文仿宋" w:hAnsi="华文仿宋" w:eastAsia="华文仿宋" w:cs="华文仿宋"/>
          <w:b/>
          <w:color w:val="000000" w:themeColor="text1"/>
          <w:sz w:val="32"/>
          <w:szCs w:val="32"/>
          <w:highlight w:val="none"/>
          <w14:textFill>
            <w14:solidFill>
              <w14:schemeClr w14:val="tx1"/>
            </w14:solidFill>
          </w14:textFill>
        </w:rPr>
        <w:t>需求书</w:t>
      </w:r>
      <w:r>
        <w:rPr>
          <w:rFonts w:hint="eastAsia" w:ascii="华文仿宋" w:hAnsi="华文仿宋" w:eastAsia="华文仿宋" w:cs="华文仿宋"/>
          <w:b/>
          <w:color w:val="000000" w:themeColor="text1"/>
          <w:sz w:val="32"/>
          <w:szCs w:val="32"/>
          <w:highlight w:val="none"/>
          <w14:textFill>
            <w14:solidFill>
              <w14:schemeClr w14:val="tx1"/>
            </w14:solidFill>
          </w14:textFill>
        </w:rPr>
        <w:fldChar w:fldCharType="end"/>
      </w:r>
    </w:p>
    <w:p>
      <w:pPr>
        <w:pStyle w:val="16"/>
        <w:keepNext w:val="0"/>
        <w:keepLines w:val="0"/>
        <w:pageBreakBefore w:val="0"/>
        <w:widowControl w:val="0"/>
        <w:kinsoku/>
        <w:wordWrap/>
        <w:overflowPunct/>
        <w:topLinePunct w:val="0"/>
        <w:autoSpaceDE/>
        <w:autoSpaceDN/>
        <w:bidi w:val="0"/>
        <w:adjustRightInd w:val="0"/>
        <w:snapToGrid w:val="0"/>
        <w:spacing w:before="0" w:after="0" w:line="480" w:lineRule="auto"/>
        <w:ind w:right="0" w:rightChars="0" w:firstLine="3203" w:firstLineChars="1000"/>
        <w:jc w:val="left"/>
        <w:textAlignment w:val="auto"/>
        <w:rPr>
          <w:rFonts w:hint="eastAsia" w:ascii="华文仿宋" w:hAnsi="华文仿宋" w:eastAsia="华文仿宋" w:cs="华文仿宋"/>
          <w:b/>
          <w:color w:val="000000" w:themeColor="text1"/>
          <w:sz w:val="32"/>
          <w:szCs w:val="32"/>
          <w:highlight w:val="none"/>
          <w14:textFill>
            <w14:solidFill>
              <w14:schemeClr w14:val="tx1"/>
            </w14:solidFill>
          </w14:textFill>
        </w:rPr>
      </w:pPr>
      <w:r>
        <w:rPr>
          <w:rFonts w:hint="eastAsia" w:ascii="华文仿宋" w:hAnsi="华文仿宋" w:eastAsia="华文仿宋" w:cs="华文仿宋"/>
          <w:b/>
          <w:color w:val="000000" w:themeColor="text1"/>
          <w:sz w:val="32"/>
          <w:szCs w:val="32"/>
          <w:highlight w:val="none"/>
          <w14:textFill>
            <w14:solidFill>
              <w14:schemeClr w14:val="tx1"/>
            </w14:solidFill>
          </w14:textFill>
        </w:rPr>
        <w:fldChar w:fldCharType="begin"/>
      </w:r>
      <w:r>
        <w:rPr>
          <w:rFonts w:hint="eastAsia" w:ascii="华文仿宋" w:hAnsi="华文仿宋" w:eastAsia="华文仿宋" w:cs="华文仿宋"/>
          <w:b/>
          <w:color w:val="000000" w:themeColor="text1"/>
          <w:sz w:val="32"/>
          <w:szCs w:val="32"/>
          <w:highlight w:val="none"/>
          <w14:textFill>
            <w14:solidFill>
              <w14:schemeClr w14:val="tx1"/>
            </w14:solidFill>
          </w14:textFill>
        </w:rPr>
        <w:instrText xml:space="preserve"> HYPERLINK \l "_Toc417914519" </w:instrText>
      </w:r>
      <w:r>
        <w:rPr>
          <w:rFonts w:hint="eastAsia" w:ascii="华文仿宋" w:hAnsi="华文仿宋" w:eastAsia="华文仿宋" w:cs="华文仿宋"/>
          <w:b/>
          <w:color w:val="000000" w:themeColor="text1"/>
          <w:sz w:val="32"/>
          <w:szCs w:val="32"/>
          <w:highlight w:val="none"/>
          <w14:textFill>
            <w14:solidFill>
              <w14:schemeClr w14:val="tx1"/>
            </w14:solidFill>
          </w14:textFill>
        </w:rPr>
        <w:fldChar w:fldCharType="separate"/>
      </w:r>
      <w:r>
        <w:rPr>
          <w:rStyle w:val="24"/>
          <w:rFonts w:hint="eastAsia" w:ascii="华文仿宋" w:hAnsi="华文仿宋" w:eastAsia="华文仿宋" w:cs="华文仿宋"/>
          <w:b/>
          <w:color w:val="000000" w:themeColor="text1"/>
          <w:sz w:val="32"/>
          <w:szCs w:val="32"/>
          <w:highlight w:val="none"/>
          <w14:textFill>
            <w14:solidFill>
              <w14:schemeClr w14:val="tx1"/>
            </w14:solidFill>
          </w14:textFill>
        </w:rPr>
        <w:t xml:space="preserve">第三章  </w:t>
      </w:r>
      <w:r>
        <w:rPr>
          <w:rStyle w:val="24"/>
          <w:rFonts w:hint="eastAsia" w:ascii="华文仿宋" w:hAnsi="华文仿宋" w:eastAsia="华文仿宋" w:cs="华文仿宋"/>
          <w:b/>
          <w:color w:val="000000" w:themeColor="text1"/>
          <w:sz w:val="32"/>
          <w:szCs w:val="32"/>
          <w:highlight w:val="none"/>
          <w:lang w:val="en-US" w:eastAsia="zh-CN"/>
          <w14:textFill>
            <w14:solidFill>
              <w14:schemeClr w14:val="tx1"/>
            </w14:solidFill>
          </w14:textFill>
        </w:rPr>
        <w:t>响应</w:t>
      </w:r>
      <w:r>
        <w:rPr>
          <w:rStyle w:val="24"/>
          <w:rFonts w:hint="eastAsia" w:ascii="华文仿宋" w:hAnsi="华文仿宋" w:eastAsia="华文仿宋" w:cs="华文仿宋"/>
          <w:b/>
          <w:color w:val="000000" w:themeColor="text1"/>
          <w:sz w:val="32"/>
          <w:szCs w:val="32"/>
          <w:highlight w:val="none"/>
          <w:lang w:eastAsia="zh-CN"/>
          <w14:textFill>
            <w14:solidFill>
              <w14:schemeClr w14:val="tx1"/>
            </w14:solidFill>
          </w14:textFill>
        </w:rPr>
        <w:t>须知</w:t>
      </w:r>
      <w:r>
        <w:rPr>
          <w:rFonts w:hint="eastAsia" w:ascii="华文仿宋" w:hAnsi="华文仿宋" w:eastAsia="华文仿宋" w:cs="华文仿宋"/>
          <w:b/>
          <w:color w:val="000000" w:themeColor="text1"/>
          <w:sz w:val="32"/>
          <w:szCs w:val="32"/>
          <w:highlight w:val="none"/>
          <w14:textFill>
            <w14:solidFill>
              <w14:schemeClr w14:val="tx1"/>
            </w14:solidFill>
          </w14:textFill>
        </w:rPr>
        <w:fldChar w:fldCharType="end"/>
      </w:r>
    </w:p>
    <w:p>
      <w:pPr>
        <w:keepNext w:val="0"/>
        <w:keepLines w:val="0"/>
        <w:pageBreakBefore w:val="0"/>
        <w:widowControl w:val="0"/>
        <w:kinsoku/>
        <w:wordWrap/>
        <w:overflowPunct/>
        <w:topLinePunct w:val="0"/>
        <w:autoSpaceDE/>
        <w:autoSpaceDN/>
        <w:bidi w:val="0"/>
        <w:adjustRightInd w:val="0"/>
        <w:snapToGrid w:val="0"/>
        <w:spacing w:line="480" w:lineRule="auto"/>
        <w:ind w:firstLine="3203" w:firstLineChars="1000"/>
        <w:jc w:val="left"/>
        <w:textAlignment w:val="auto"/>
        <w:rPr>
          <w:rFonts w:hint="eastAsia" w:ascii="华文仿宋" w:hAnsi="华文仿宋" w:eastAsia="华文仿宋" w:cs="华文仿宋"/>
          <w:b/>
          <w:bCs/>
          <w:color w:val="000000" w:themeColor="text1"/>
          <w:sz w:val="32"/>
          <w:szCs w:val="32"/>
          <w:highlight w:val="none"/>
          <w:lang w:val="en-US" w:eastAsia="zh-CN"/>
          <w14:textFill>
            <w14:solidFill>
              <w14:schemeClr w14:val="tx1"/>
            </w14:solidFill>
          </w14:textFill>
        </w:rPr>
      </w:pPr>
      <w:r>
        <w:rPr>
          <w:rFonts w:hint="eastAsia" w:ascii="华文仿宋" w:hAnsi="华文仿宋" w:eastAsia="华文仿宋" w:cs="华文仿宋"/>
          <w:b/>
          <w:bCs/>
          <w:color w:val="000000" w:themeColor="text1"/>
          <w:sz w:val="32"/>
          <w:szCs w:val="32"/>
          <w:highlight w:val="none"/>
          <w:lang w:val="en-US" w:eastAsia="zh-CN"/>
          <w14:textFill>
            <w14:solidFill>
              <w14:schemeClr w14:val="tx1"/>
            </w14:solidFill>
          </w14:textFill>
        </w:rPr>
        <w:t>第四章　合同参考文本</w:t>
      </w:r>
    </w:p>
    <w:p>
      <w:pPr>
        <w:pStyle w:val="16"/>
        <w:keepNext w:val="0"/>
        <w:keepLines w:val="0"/>
        <w:pageBreakBefore w:val="0"/>
        <w:widowControl w:val="0"/>
        <w:kinsoku/>
        <w:wordWrap/>
        <w:overflowPunct/>
        <w:topLinePunct w:val="0"/>
        <w:autoSpaceDE/>
        <w:autoSpaceDN/>
        <w:bidi w:val="0"/>
        <w:adjustRightInd w:val="0"/>
        <w:snapToGrid w:val="0"/>
        <w:spacing w:before="0" w:after="0" w:line="480" w:lineRule="auto"/>
        <w:ind w:right="0" w:rightChars="0" w:firstLine="3203" w:firstLineChars="1000"/>
        <w:jc w:val="left"/>
        <w:textAlignment w:val="auto"/>
        <w:rPr>
          <w:rFonts w:hint="eastAsia" w:ascii="华文仿宋" w:hAnsi="华文仿宋" w:eastAsia="华文仿宋" w:cs="华文仿宋"/>
          <w:b/>
          <w:color w:val="000000" w:themeColor="text1"/>
          <w:sz w:val="32"/>
          <w:szCs w:val="32"/>
          <w:highlight w:val="none"/>
          <w:lang w:val="en-US" w:eastAsia="zh-CN"/>
          <w14:textFill>
            <w14:solidFill>
              <w14:schemeClr w14:val="tx1"/>
            </w14:solidFill>
          </w14:textFill>
        </w:rPr>
      </w:pPr>
      <w:r>
        <w:rPr>
          <w:rFonts w:hint="eastAsia" w:ascii="华文仿宋" w:hAnsi="华文仿宋" w:eastAsia="华文仿宋" w:cs="华文仿宋"/>
          <w:b/>
          <w:color w:val="000000" w:themeColor="text1"/>
          <w:sz w:val="32"/>
          <w:szCs w:val="32"/>
          <w:highlight w:val="none"/>
          <w:lang w:val="en-US" w:eastAsia="zh-CN"/>
          <w14:textFill>
            <w14:solidFill>
              <w14:schemeClr w14:val="tx1"/>
            </w14:solidFill>
          </w14:textFill>
        </w:rPr>
        <w:t>第五章  响应文件编制要求</w:t>
      </w:r>
    </w:p>
    <w:p>
      <w:pPr>
        <w:pStyle w:val="26"/>
        <w:keepNext w:val="0"/>
        <w:keepLines w:val="0"/>
        <w:pageBreakBefore w:val="0"/>
        <w:widowControl w:val="0"/>
        <w:kinsoku/>
        <w:wordWrap/>
        <w:overflowPunct/>
        <w:topLinePunct w:val="0"/>
        <w:autoSpaceDE/>
        <w:autoSpaceDN/>
        <w:bidi w:val="0"/>
        <w:adjustRightInd w:val="0"/>
        <w:snapToGrid w:val="0"/>
        <w:spacing w:line="480" w:lineRule="auto"/>
        <w:jc w:val="left"/>
        <w:textAlignment w:val="auto"/>
        <w:rPr>
          <w:rFonts w:hint="eastAsia" w:ascii="宋体" w:hAnsi="宋体" w:cs="宋体"/>
          <w:b/>
          <w:bCs/>
          <w:color w:val="000000" w:themeColor="text1"/>
          <w:sz w:val="28"/>
          <w:szCs w:val="28"/>
          <w:highlight w:val="none"/>
          <w14:textFill>
            <w14:solidFill>
              <w14:schemeClr w14:val="tx1"/>
            </w14:solidFill>
          </w14:textFill>
        </w:rPr>
      </w:pPr>
      <w:r>
        <w:rPr>
          <w:rFonts w:hint="eastAsia" w:ascii="华文仿宋" w:hAnsi="华文仿宋" w:eastAsia="华文仿宋" w:cs="华文仿宋"/>
          <w:b/>
          <w:color w:val="000000" w:themeColor="text1"/>
          <w:sz w:val="32"/>
          <w:szCs w:val="32"/>
          <w:highlight w:val="none"/>
          <w14:textFill>
            <w14:solidFill>
              <w14:schemeClr w14:val="tx1"/>
            </w14:solidFill>
          </w14:textFill>
        </w:rPr>
        <w:fldChar w:fldCharType="end"/>
      </w:r>
    </w:p>
    <w:p>
      <w:pPr>
        <w:pageBreakBefore w:val="0"/>
        <w:kinsoku/>
        <w:wordWrap/>
        <w:overflowPunct/>
        <w:topLinePunct w:val="0"/>
        <w:bidi w:val="0"/>
        <w:spacing w:line="360" w:lineRule="auto"/>
        <w:ind w:left="0" w:leftChars="0" w:right="0" w:rightChars="0" w:firstLine="723" w:firstLineChars="200"/>
        <w:jc w:val="center"/>
        <w:rPr>
          <w:rFonts w:hint="eastAsia" w:ascii="宋体" w:hAnsi="宋体" w:cs="宋体"/>
          <w:b/>
          <w:color w:val="000000" w:themeColor="text1"/>
          <w:sz w:val="36"/>
          <w:szCs w:val="36"/>
          <w:highlight w:val="none"/>
          <w14:textFill>
            <w14:solidFill>
              <w14:schemeClr w14:val="tx1"/>
            </w14:solidFill>
          </w14:textFill>
        </w:rPr>
      </w:pPr>
    </w:p>
    <w:p>
      <w:pPr>
        <w:pageBreakBefore w:val="0"/>
        <w:kinsoku/>
        <w:wordWrap/>
        <w:overflowPunct/>
        <w:topLinePunct w:val="0"/>
        <w:bidi w:val="0"/>
        <w:spacing w:line="360" w:lineRule="auto"/>
        <w:ind w:left="0" w:leftChars="0" w:right="0" w:rightChars="0" w:firstLine="723" w:firstLineChars="200"/>
        <w:jc w:val="center"/>
        <w:rPr>
          <w:rFonts w:hint="eastAsia" w:ascii="宋体" w:hAnsi="宋体" w:cs="宋体"/>
          <w:b/>
          <w:color w:val="000000" w:themeColor="text1"/>
          <w:sz w:val="36"/>
          <w:szCs w:val="36"/>
          <w:highlight w:val="none"/>
          <w14:textFill>
            <w14:solidFill>
              <w14:schemeClr w14:val="tx1"/>
            </w14:solidFill>
          </w14:textFill>
        </w:rPr>
      </w:pPr>
    </w:p>
    <w:p>
      <w:pPr>
        <w:pageBreakBefore w:val="0"/>
        <w:kinsoku/>
        <w:wordWrap/>
        <w:overflowPunct/>
        <w:topLinePunct w:val="0"/>
        <w:bidi w:val="0"/>
        <w:spacing w:line="360" w:lineRule="auto"/>
        <w:ind w:left="0" w:leftChars="0" w:right="0" w:rightChars="0" w:firstLine="723" w:firstLineChars="200"/>
        <w:jc w:val="center"/>
        <w:rPr>
          <w:rFonts w:hint="eastAsia" w:ascii="宋体" w:hAnsi="宋体" w:cs="宋体"/>
          <w:b/>
          <w:color w:val="000000" w:themeColor="text1"/>
          <w:sz w:val="36"/>
          <w:szCs w:val="36"/>
          <w:highlight w:val="none"/>
          <w14:textFill>
            <w14:solidFill>
              <w14:schemeClr w14:val="tx1"/>
            </w14:solidFill>
          </w14:textFill>
        </w:rPr>
      </w:pPr>
    </w:p>
    <w:p>
      <w:pPr>
        <w:pageBreakBefore w:val="0"/>
        <w:kinsoku/>
        <w:wordWrap/>
        <w:overflowPunct/>
        <w:topLinePunct w:val="0"/>
        <w:bidi w:val="0"/>
        <w:spacing w:line="360" w:lineRule="auto"/>
        <w:ind w:left="0" w:leftChars="0" w:right="0" w:rightChars="0" w:firstLine="723" w:firstLineChars="200"/>
        <w:jc w:val="center"/>
        <w:rPr>
          <w:rFonts w:hint="eastAsia" w:ascii="宋体" w:hAnsi="宋体" w:cs="宋体"/>
          <w:b/>
          <w:color w:val="000000" w:themeColor="text1"/>
          <w:sz w:val="36"/>
          <w:szCs w:val="36"/>
          <w:highlight w:val="none"/>
          <w14:textFill>
            <w14:solidFill>
              <w14:schemeClr w14:val="tx1"/>
            </w14:solidFill>
          </w14:textFill>
        </w:rPr>
      </w:pPr>
    </w:p>
    <w:p>
      <w:pPr>
        <w:pageBreakBefore w:val="0"/>
        <w:kinsoku/>
        <w:wordWrap/>
        <w:overflowPunct/>
        <w:topLinePunct w:val="0"/>
        <w:bidi w:val="0"/>
        <w:spacing w:line="360" w:lineRule="auto"/>
        <w:ind w:left="0" w:leftChars="0" w:right="0" w:rightChars="0" w:firstLine="723" w:firstLineChars="200"/>
        <w:jc w:val="center"/>
        <w:rPr>
          <w:rFonts w:hint="eastAsia" w:ascii="宋体" w:hAnsi="宋体" w:cs="宋体"/>
          <w:b/>
          <w:color w:val="000000" w:themeColor="text1"/>
          <w:sz w:val="36"/>
          <w:szCs w:val="36"/>
          <w:highlight w:val="none"/>
          <w14:textFill>
            <w14:solidFill>
              <w14:schemeClr w14:val="tx1"/>
            </w14:solidFill>
          </w14:textFill>
        </w:rPr>
      </w:pPr>
    </w:p>
    <w:p>
      <w:pPr>
        <w:pageBreakBefore w:val="0"/>
        <w:kinsoku/>
        <w:wordWrap/>
        <w:overflowPunct/>
        <w:topLinePunct w:val="0"/>
        <w:bidi w:val="0"/>
        <w:spacing w:line="360" w:lineRule="auto"/>
        <w:ind w:left="0" w:leftChars="0" w:right="0" w:rightChars="0" w:firstLine="723" w:firstLineChars="200"/>
        <w:jc w:val="center"/>
        <w:rPr>
          <w:rFonts w:hint="eastAsia" w:ascii="宋体" w:hAnsi="宋体" w:cs="宋体"/>
          <w:b/>
          <w:color w:val="000000" w:themeColor="text1"/>
          <w:sz w:val="36"/>
          <w:szCs w:val="36"/>
          <w:highlight w:val="none"/>
          <w14:textFill>
            <w14:solidFill>
              <w14:schemeClr w14:val="tx1"/>
            </w14:solidFill>
          </w14:textFill>
        </w:rPr>
      </w:pPr>
    </w:p>
    <w:p>
      <w:pPr>
        <w:pageBreakBefore w:val="0"/>
        <w:kinsoku/>
        <w:wordWrap/>
        <w:overflowPunct/>
        <w:topLinePunct w:val="0"/>
        <w:bidi w:val="0"/>
        <w:spacing w:line="360" w:lineRule="auto"/>
        <w:ind w:left="0" w:leftChars="0" w:right="0" w:rightChars="0" w:firstLine="723" w:firstLineChars="200"/>
        <w:jc w:val="center"/>
        <w:rPr>
          <w:rFonts w:hint="eastAsia" w:ascii="宋体" w:hAnsi="宋体" w:cs="宋体"/>
          <w:b/>
          <w:color w:val="000000" w:themeColor="text1"/>
          <w:sz w:val="36"/>
          <w:szCs w:val="36"/>
          <w:highlight w:val="none"/>
          <w14:textFill>
            <w14:solidFill>
              <w14:schemeClr w14:val="tx1"/>
            </w14:solidFill>
          </w14:textFill>
        </w:rPr>
      </w:pPr>
    </w:p>
    <w:p>
      <w:pPr>
        <w:pageBreakBefore w:val="0"/>
        <w:kinsoku/>
        <w:wordWrap/>
        <w:overflowPunct/>
        <w:topLinePunct w:val="0"/>
        <w:bidi w:val="0"/>
        <w:spacing w:line="360" w:lineRule="auto"/>
        <w:ind w:left="0" w:leftChars="0" w:right="0" w:rightChars="0" w:firstLine="723" w:firstLineChars="200"/>
        <w:jc w:val="both"/>
        <w:rPr>
          <w:rFonts w:hint="eastAsia" w:ascii="宋体" w:hAnsi="宋体" w:cs="宋体"/>
          <w:b/>
          <w:color w:val="000000" w:themeColor="text1"/>
          <w:sz w:val="36"/>
          <w:szCs w:val="36"/>
          <w:highlight w:val="none"/>
          <w14:textFill>
            <w14:solidFill>
              <w14:schemeClr w14:val="tx1"/>
            </w14:solidFill>
          </w14:textFill>
        </w:rPr>
      </w:pPr>
    </w:p>
    <w:p>
      <w:pPr>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
        <w:pageBreakBefore w:val="0"/>
        <w:kinsoku/>
        <w:wordWrap/>
        <w:overflowPunct/>
        <w:topLinePunct w:val="0"/>
        <w:bidi w:val="0"/>
        <w:spacing w:line="360" w:lineRule="auto"/>
        <w:ind w:right="0" w:rightChars="0"/>
        <w:jc w:val="center"/>
        <w:rPr>
          <w:rFonts w:hint="eastAsia" w:ascii="微软雅黑" w:hAnsi="微软雅黑" w:eastAsia="微软雅黑" w:cs="微软雅黑"/>
          <w:color w:val="000000" w:themeColor="text1"/>
          <w:highlight w:val="none"/>
          <w14:textFill>
            <w14:solidFill>
              <w14:schemeClr w14:val="tx1"/>
            </w14:solidFill>
          </w14:textFill>
        </w:rPr>
      </w:pPr>
      <w:bookmarkStart w:id="0" w:name="_Toc50737285"/>
      <w:bookmarkStart w:id="1" w:name="_Toc50691018"/>
      <w:bookmarkStart w:id="2" w:name="_Toc50737317"/>
      <w:bookmarkStart w:id="3" w:name="_Toc50736465"/>
      <w:bookmarkStart w:id="4" w:name="_Toc385939527"/>
      <w:bookmarkStart w:id="5" w:name="_Toc76354913"/>
      <w:bookmarkStart w:id="6" w:name="_Toc385940868"/>
      <w:bookmarkStart w:id="7" w:name="_Toc417914517"/>
      <w:r>
        <w:rPr>
          <w:rFonts w:hint="eastAsia" w:ascii="微软雅黑" w:hAnsi="微软雅黑" w:eastAsia="微软雅黑" w:cs="微软雅黑"/>
          <w:color w:val="000000" w:themeColor="text1"/>
          <w:highlight w:val="none"/>
          <w14:textFill>
            <w14:solidFill>
              <w14:schemeClr w14:val="tx1"/>
            </w14:solidFill>
          </w14:textFill>
        </w:rPr>
        <w:t xml:space="preserve">第一章  </w:t>
      </w:r>
      <w:r>
        <w:rPr>
          <w:rFonts w:hint="eastAsia" w:ascii="微软雅黑" w:hAnsi="微软雅黑" w:eastAsia="微软雅黑" w:cs="微软雅黑"/>
          <w:color w:val="000000" w:themeColor="text1"/>
          <w:highlight w:val="none"/>
          <w:lang w:val="en-US" w:eastAsia="zh-CN"/>
          <w14:textFill>
            <w14:solidFill>
              <w14:schemeClr w14:val="tx1"/>
            </w14:solidFill>
          </w14:textFill>
        </w:rPr>
        <w:t>采购</w:t>
      </w:r>
      <w:r>
        <w:rPr>
          <w:rFonts w:hint="eastAsia" w:ascii="微软雅黑" w:hAnsi="微软雅黑" w:eastAsia="微软雅黑" w:cs="微软雅黑"/>
          <w:color w:val="000000" w:themeColor="text1"/>
          <w:highlight w:val="none"/>
          <w14:textFill>
            <w14:solidFill>
              <w14:schemeClr w14:val="tx1"/>
            </w14:solidFill>
          </w14:textFill>
        </w:rPr>
        <w:t>邀</w:t>
      </w:r>
      <w:bookmarkEnd w:id="0"/>
      <w:bookmarkEnd w:id="1"/>
      <w:bookmarkEnd w:id="2"/>
      <w:bookmarkEnd w:id="3"/>
      <w:r>
        <w:rPr>
          <w:rFonts w:hint="eastAsia" w:ascii="微软雅黑" w:hAnsi="微软雅黑" w:eastAsia="微软雅黑" w:cs="微软雅黑"/>
          <w:color w:val="000000" w:themeColor="text1"/>
          <w:highlight w:val="none"/>
          <w14:textFill>
            <w14:solidFill>
              <w14:schemeClr w14:val="tx1"/>
            </w14:solidFill>
          </w14:textFill>
        </w:rPr>
        <w:t>请</w:t>
      </w:r>
      <w:bookmarkEnd w:id="4"/>
      <w:bookmarkEnd w:id="5"/>
      <w:bookmarkEnd w:id="6"/>
      <w:r>
        <w:rPr>
          <w:rFonts w:hint="eastAsia" w:ascii="微软雅黑" w:hAnsi="微软雅黑" w:eastAsia="微软雅黑" w:cs="微软雅黑"/>
          <w:color w:val="000000" w:themeColor="text1"/>
          <w:highlight w:val="none"/>
          <w14:textFill>
            <w14:solidFill>
              <w14:schemeClr w14:val="tx1"/>
            </w14:solidFill>
          </w14:textFill>
        </w:rPr>
        <w:t>函</w:t>
      </w:r>
      <w:bookmarkEnd w:id="7"/>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rPr>
          <w:rFonts w:hint="eastAsia" w:ascii="宋体" w:hAnsi="宋体" w:cs="宋体"/>
          <w:b/>
          <w:bCs/>
          <w:color w:val="000000" w:themeColor="text1"/>
          <w:kern w:val="44"/>
          <w:sz w:val="36"/>
          <w:szCs w:val="36"/>
          <w:highlight w:val="none"/>
          <w:lang w:val="en-US" w:eastAsia="zh-CN"/>
          <w14:textFill>
            <w14:solidFill>
              <w14:schemeClr w14:val="tx1"/>
            </w14:solidFill>
          </w14:textFill>
        </w:rPr>
      </w:pPr>
      <w:r>
        <w:rPr>
          <w:rFonts w:hint="eastAsia" w:ascii="宋体" w:hAnsi="宋体" w:cs="宋体"/>
          <w:b/>
          <w:bCs/>
          <w:color w:val="000000" w:themeColor="text1"/>
          <w:kern w:val="44"/>
          <w:sz w:val="36"/>
          <w:szCs w:val="36"/>
          <w:highlight w:val="none"/>
          <w:lang w:val="en-US" w:eastAsia="zh-CN"/>
          <w14:textFill>
            <w14:solidFill>
              <w14:schemeClr w14:val="tx1"/>
            </w14:solidFill>
          </w14:textFill>
        </w:rPr>
        <w:br w:type="page"/>
      </w:r>
    </w:p>
    <w:p>
      <w:pPr>
        <w:keepNext w:val="0"/>
        <w:keepLines w:val="0"/>
        <w:pageBreakBefore w:val="0"/>
        <w:widowControl/>
        <w:kinsoku/>
        <w:wordWrap/>
        <w:overflowPunct/>
        <w:topLinePunct w:val="0"/>
        <w:bidi w:val="0"/>
        <w:adjustRightInd w:val="0"/>
        <w:snapToGrid w:val="0"/>
        <w:spacing w:line="408" w:lineRule="auto"/>
        <w:ind w:left="0" w:leftChars="0" w:right="0" w:rightChars="0" w:firstLine="723" w:firstLineChars="200"/>
        <w:jc w:val="center"/>
        <w:textAlignment w:val="auto"/>
        <w:rPr>
          <w:rFonts w:hint="eastAsia" w:ascii="宋体" w:hAnsi="宋体" w:cs="宋体"/>
          <w:b/>
          <w:bCs/>
          <w:color w:val="000000" w:themeColor="text1"/>
          <w:kern w:val="44"/>
          <w:sz w:val="36"/>
          <w:szCs w:val="36"/>
          <w:highlight w:val="none"/>
          <w14:textFill>
            <w14:solidFill>
              <w14:schemeClr w14:val="tx1"/>
            </w14:solidFill>
          </w14:textFill>
        </w:rPr>
      </w:pPr>
      <w:r>
        <w:rPr>
          <w:rFonts w:hint="eastAsia" w:ascii="宋体" w:hAnsi="宋体" w:cs="宋体"/>
          <w:b/>
          <w:bCs/>
          <w:color w:val="000000" w:themeColor="text1"/>
          <w:kern w:val="44"/>
          <w:sz w:val="36"/>
          <w:szCs w:val="36"/>
          <w:highlight w:val="none"/>
          <w:lang w:val="en-US" w:eastAsia="zh-CN"/>
          <w14:textFill>
            <w14:solidFill>
              <w14:schemeClr w14:val="tx1"/>
            </w14:solidFill>
          </w14:textFill>
        </w:rPr>
        <w:t>采购</w:t>
      </w:r>
      <w:r>
        <w:rPr>
          <w:rFonts w:hint="eastAsia" w:ascii="宋体" w:hAnsi="宋体" w:cs="宋体"/>
          <w:b/>
          <w:bCs/>
          <w:color w:val="000000" w:themeColor="text1"/>
          <w:kern w:val="44"/>
          <w:sz w:val="36"/>
          <w:szCs w:val="36"/>
          <w:highlight w:val="none"/>
          <w14:textFill>
            <w14:solidFill>
              <w14:schemeClr w14:val="tx1"/>
            </w14:solidFill>
          </w14:textFill>
        </w:rPr>
        <w:t>邀请函</w:t>
      </w:r>
    </w:p>
    <w:p>
      <w:pPr>
        <w:keepNext w:val="0"/>
        <w:keepLines w:val="0"/>
        <w:pageBreakBefore w:val="0"/>
        <w:kinsoku/>
        <w:wordWrap/>
        <w:overflowPunct/>
        <w:topLinePunct w:val="0"/>
        <w:autoSpaceDE/>
        <w:autoSpaceDN/>
        <w:bidi w:val="0"/>
        <w:adjustRightInd w:val="0"/>
        <w:snapToGrid w:val="0"/>
        <w:spacing w:line="360" w:lineRule="exact"/>
        <w:ind w:right="0" w:rightChars="0" w:firstLine="482" w:firstLineChars="200"/>
        <w:jc w:val="left"/>
        <w:textAlignment w:val="auto"/>
        <w:rPr>
          <w:rFonts w:hint="eastAsia" w:ascii="宋体" w:hAnsi="宋体" w:eastAsia="宋体" w:cs="宋体"/>
          <w:b/>
          <w:bCs w:val="0"/>
          <w:color w:val="000000" w:themeColor="text1"/>
          <w:sz w:val="24"/>
          <w:szCs w:val="24"/>
          <w:highlight w:val="none"/>
          <w14:textFill>
            <w14:solidFill>
              <w14:schemeClr w14:val="tx1"/>
            </w14:solidFill>
          </w14:textFill>
        </w:rPr>
      </w:pPr>
      <w:r>
        <w:rPr>
          <w:rFonts w:hint="eastAsia" w:ascii="宋体" w:hAnsi="宋体" w:eastAsia="宋体" w:cs="宋体"/>
          <w:b/>
          <w:bCs w:val="0"/>
          <w:color w:val="000000" w:themeColor="text1"/>
          <w:sz w:val="24"/>
          <w:szCs w:val="24"/>
          <w:highlight w:val="none"/>
          <w14:textFill>
            <w14:solidFill>
              <w14:schemeClr w14:val="tx1"/>
            </w14:solidFill>
          </w14:textFill>
        </w:rPr>
        <w:t>各</w:t>
      </w:r>
      <w:r>
        <w:rPr>
          <w:rFonts w:hint="eastAsia" w:ascii="宋体" w:hAnsi="宋体" w:eastAsia="宋体" w:cs="宋体"/>
          <w:b/>
          <w:bCs w:val="0"/>
          <w:color w:val="000000" w:themeColor="text1"/>
          <w:sz w:val="24"/>
          <w:szCs w:val="24"/>
          <w:highlight w:val="none"/>
          <w:lang w:eastAsia="zh-CN"/>
          <w14:textFill>
            <w14:solidFill>
              <w14:schemeClr w14:val="tx1"/>
            </w14:solidFill>
          </w14:textFill>
        </w:rPr>
        <w:t>供应商</w:t>
      </w:r>
      <w:r>
        <w:rPr>
          <w:rFonts w:hint="eastAsia" w:ascii="宋体" w:hAnsi="宋体" w:eastAsia="宋体" w:cs="宋体"/>
          <w:b/>
          <w:bCs w:val="0"/>
          <w:color w:val="000000" w:themeColor="text1"/>
          <w:sz w:val="24"/>
          <w:szCs w:val="24"/>
          <w:highlight w:val="none"/>
          <w14:textFill>
            <w14:solidFill>
              <w14:schemeClr w14:val="tx1"/>
            </w14:solidFill>
          </w14:textFill>
        </w:rPr>
        <w:t>：</w:t>
      </w:r>
    </w:p>
    <w:p>
      <w:pPr>
        <w:keepNext w:val="0"/>
        <w:keepLines w:val="0"/>
        <w:pageBreakBefore w:val="0"/>
        <w:widowControl/>
        <w:kinsoku/>
        <w:wordWrap/>
        <w:overflowPunct/>
        <w:topLinePunct w:val="0"/>
        <w:autoSpaceDE/>
        <w:autoSpaceDN/>
        <w:bidi w:val="0"/>
        <w:adjustRightInd w:val="0"/>
        <w:snapToGrid w:val="0"/>
        <w:spacing w:line="360" w:lineRule="exact"/>
        <w:ind w:right="0" w:rightChars="0" w:firstLine="480" w:firstLineChars="200"/>
        <w:jc w:val="left"/>
        <w:textAlignment w:val="auto"/>
        <w:rPr>
          <w:rFonts w:hint="eastAsia" w:ascii="宋体" w:hAnsi="宋体" w:eastAsia="宋体" w:cs="宋体"/>
          <w:bCs/>
          <w:color w:val="000000" w:themeColor="text1"/>
          <w:sz w:val="24"/>
          <w:szCs w:val="24"/>
          <w:highlight w:val="none"/>
          <w14:textFill>
            <w14:solidFill>
              <w14:schemeClr w14:val="tx1"/>
            </w14:solidFill>
          </w14:textFill>
        </w:rPr>
      </w:pPr>
      <w:r>
        <w:rPr>
          <w:rFonts w:hint="eastAsia" w:ascii="宋体" w:hAnsi="宋体" w:eastAsia="宋体" w:cs="宋体"/>
          <w:bCs/>
          <w:color w:val="000000" w:themeColor="text1"/>
          <w:sz w:val="24"/>
          <w:szCs w:val="24"/>
          <w:highlight w:val="none"/>
          <w:lang w:eastAsia="zh-CN"/>
          <w14:textFill>
            <w14:solidFill>
              <w14:schemeClr w14:val="tx1"/>
            </w14:solidFill>
          </w14:textFill>
        </w:rPr>
        <w:t>中山大学孙逸仙纪念医院</w:t>
      </w:r>
      <w:r>
        <w:rPr>
          <w:rFonts w:hint="eastAsia" w:ascii="宋体" w:hAnsi="宋体" w:eastAsia="宋体" w:cs="宋体"/>
          <w:bCs/>
          <w:color w:val="000000" w:themeColor="text1"/>
          <w:sz w:val="24"/>
          <w:szCs w:val="24"/>
          <w:highlight w:val="none"/>
          <w14:textFill>
            <w14:solidFill>
              <w14:schemeClr w14:val="tx1"/>
            </w14:solidFill>
          </w14:textFill>
        </w:rPr>
        <w:t>（以下简称“</w:t>
      </w:r>
      <w:r>
        <w:rPr>
          <w:rFonts w:hint="eastAsia" w:ascii="宋体" w:hAnsi="宋体" w:eastAsia="宋体" w:cs="宋体"/>
          <w:bCs/>
          <w:color w:val="000000" w:themeColor="text1"/>
          <w:sz w:val="24"/>
          <w:szCs w:val="24"/>
          <w:highlight w:val="none"/>
          <w:lang w:eastAsia="zh-CN"/>
          <w14:textFill>
            <w14:solidFill>
              <w14:schemeClr w14:val="tx1"/>
            </w14:solidFill>
          </w14:textFill>
        </w:rPr>
        <w:t>我院</w:t>
      </w:r>
      <w:r>
        <w:rPr>
          <w:rFonts w:hint="eastAsia" w:ascii="宋体" w:hAnsi="宋体" w:eastAsia="宋体" w:cs="宋体"/>
          <w:bCs/>
          <w:color w:val="000000" w:themeColor="text1"/>
          <w:sz w:val="24"/>
          <w:szCs w:val="24"/>
          <w:highlight w:val="none"/>
          <w14:textFill>
            <w14:solidFill>
              <w14:schemeClr w14:val="tx1"/>
            </w14:solidFill>
          </w14:textFill>
        </w:rPr>
        <w:t>”）</w:t>
      </w:r>
      <w:r>
        <w:rPr>
          <w:rFonts w:hint="eastAsia" w:ascii="宋体" w:hAnsi="宋体" w:eastAsia="宋体" w:cs="宋体"/>
          <w:bCs/>
          <w:color w:val="000000" w:themeColor="text1"/>
          <w:sz w:val="24"/>
          <w:szCs w:val="24"/>
          <w:highlight w:val="none"/>
          <w:lang w:eastAsia="zh-CN"/>
          <w14:textFill>
            <w14:solidFill>
              <w14:schemeClr w14:val="tx1"/>
            </w14:solidFill>
          </w14:textFill>
        </w:rPr>
        <w:t>依据我院的需求，现</w:t>
      </w:r>
      <w:r>
        <w:rPr>
          <w:rFonts w:hint="eastAsia" w:ascii="宋体" w:hAnsi="宋体" w:eastAsia="宋体" w:cs="宋体"/>
          <w:bCs/>
          <w:color w:val="000000" w:themeColor="text1"/>
          <w:sz w:val="24"/>
          <w:szCs w:val="24"/>
          <w:highlight w:val="none"/>
          <w14:textFill>
            <w14:solidFill>
              <w14:schemeClr w14:val="tx1"/>
            </w14:solidFill>
          </w14:textFill>
        </w:rPr>
        <w:t>对</w:t>
      </w:r>
      <w:r>
        <w:rPr>
          <w:rFonts w:hint="eastAsia" w:ascii="宋体" w:hAnsi="宋体" w:eastAsia="宋体" w:cs="宋体"/>
          <w:bCs/>
          <w:color w:val="000000" w:themeColor="text1"/>
          <w:sz w:val="24"/>
          <w:szCs w:val="24"/>
          <w:highlight w:val="none"/>
          <w:lang w:val="en-US" w:eastAsia="zh-CN"/>
          <w14:textFill>
            <w14:solidFill>
              <w14:schemeClr w14:val="tx1"/>
            </w14:solidFill>
          </w14:textFill>
        </w:rPr>
        <w:t>我院2023-2025年公务车辆保险服务采购项目</w:t>
      </w:r>
      <w:r>
        <w:rPr>
          <w:rFonts w:hint="eastAsia" w:ascii="宋体" w:hAnsi="宋体" w:eastAsia="宋体" w:cs="宋体"/>
          <w:bCs/>
          <w:color w:val="000000" w:themeColor="text1"/>
          <w:sz w:val="24"/>
          <w:szCs w:val="24"/>
          <w:highlight w:val="none"/>
          <w:lang w:eastAsia="zh-CN"/>
          <w14:textFill>
            <w14:solidFill>
              <w14:schemeClr w14:val="tx1"/>
            </w14:solidFill>
          </w14:textFill>
        </w:rPr>
        <w:t>公开挂网</w:t>
      </w:r>
      <w:r>
        <w:rPr>
          <w:rFonts w:hint="eastAsia" w:ascii="宋体" w:hAnsi="宋体" w:eastAsia="宋体" w:cs="宋体"/>
          <w:bCs/>
          <w:color w:val="000000" w:themeColor="text1"/>
          <w:sz w:val="24"/>
          <w:szCs w:val="24"/>
          <w:highlight w:val="none"/>
          <w14:textFill>
            <w14:solidFill>
              <w14:schemeClr w14:val="tx1"/>
            </w14:solidFill>
          </w14:textFill>
        </w:rPr>
        <w:t>采购，欢迎符合条件的</w:t>
      </w:r>
      <w:r>
        <w:rPr>
          <w:rFonts w:hint="eastAsia" w:ascii="宋体" w:hAnsi="宋体" w:eastAsia="宋体" w:cs="宋体"/>
          <w:bCs/>
          <w:color w:val="000000" w:themeColor="text1"/>
          <w:sz w:val="24"/>
          <w:szCs w:val="24"/>
          <w:highlight w:val="none"/>
          <w:lang w:val="en-US" w:eastAsia="zh-CN"/>
          <w14:textFill>
            <w14:solidFill>
              <w14:schemeClr w14:val="tx1"/>
            </w14:solidFill>
          </w14:textFill>
        </w:rPr>
        <w:t>报名</w:t>
      </w:r>
      <w:r>
        <w:rPr>
          <w:rFonts w:hint="eastAsia" w:ascii="宋体" w:hAnsi="宋体" w:eastAsia="宋体" w:cs="宋体"/>
          <w:bCs/>
          <w:color w:val="000000" w:themeColor="text1"/>
          <w:sz w:val="24"/>
          <w:szCs w:val="24"/>
          <w:highlight w:val="none"/>
          <w14:textFill>
            <w14:solidFill>
              <w14:schemeClr w14:val="tx1"/>
            </w14:solidFill>
          </w14:textFill>
        </w:rPr>
        <w:t>人参加</w:t>
      </w:r>
      <w:r>
        <w:rPr>
          <w:rFonts w:hint="eastAsia" w:ascii="宋体" w:hAnsi="宋体" w:eastAsia="宋体" w:cs="宋体"/>
          <w:bCs/>
          <w:color w:val="000000" w:themeColor="text1"/>
          <w:sz w:val="24"/>
          <w:szCs w:val="24"/>
          <w:highlight w:val="none"/>
          <w:lang w:eastAsia="zh-CN"/>
          <w14:textFill>
            <w14:solidFill>
              <w14:schemeClr w14:val="tx1"/>
            </w14:solidFill>
          </w14:textFill>
        </w:rPr>
        <w:t>响应</w:t>
      </w:r>
      <w:r>
        <w:rPr>
          <w:rFonts w:hint="eastAsia" w:ascii="宋体" w:hAnsi="宋体" w:eastAsia="宋体" w:cs="宋体"/>
          <w:bCs/>
          <w:color w:val="000000" w:themeColor="text1"/>
          <w:sz w:val="24"/>
          <w:szCs w:val="24"/>
          <w:highlight w:val="none"/>
          <w14:textFill>
            <w14:solidFill>
              <w14:schemeClr w14:val="tx1"/>
            </w14:solidFill>
          </w14:textFill>
        </w:rPr>
        <w:t>。</w:t>
      </w:r>
    </w:p>
    <w:p>
      <w:pPr>
        <w:keepNext w:val="0"/>
        <w:keepLines w:val="0"/>
        <w:pageBreakBefore w:val="0"/>
        <w:numPr>
          <w:ilvl w:val="0"/>
          <w:numId w:val="1"/>
        </w:numPr>
        <w:kinsoku/>
        <w:wordWrap/>
        <w:overflowPunct/>
        <w:topLinePunct w:val="0"/>
        <w:autoSpaceDE/>
        <w:autoSpaceDN/>
        <w:bidi w:val="0"/>
        <w:adjustRightInd w:val="0"/>
        <w:snapToGrid w:val="0"/>
        <w:spacing w:line="360" w:lineRule="exact"/>
        <w:ind w:firstLine="482" w:firstLineChars="200"/>
        <w:jc w:val="left"/>
        <w:textAlignment w:val="auto"/>
        <w:rPr>
          <w:rFonts w:hint="eastAsia" w:ascii="宋体" w:hAnsi="宋体" w:eastAsia="宋体" w:cs="宋体"/>
          <w:b/>
          <w:bCs w:val="0"/>
          <w:color w:val="000000" w:themeColor="text1"/>
          <w:sz w:val="24"/>
          <w:szCs w:val="24"/>
          <w:highlight w:val="none"/>
          <w14:textFill>
            <w14:solidFill>
              <w14:schemeClr w14:val="tx1"/>
            </w14:solidFill>
          </w14:textFill>
        </w:rPr>
      </w:pPr>
      <w:r>
        <w:rPr>
          <w:rFonts w:hint="eastAsia" w:ascii="宋体" w:hAnsi="宋体" w:eastAsia="宋体" w:cs="宋体"/>
          <w:b/>
          <w:bCs w:val="0"/>
          <w:color w:val="000000" w:themeColor="text1"/>
          <w:sz w:val="24"/>
          <w:szCs w:val="24"/>
          <w:highlight w:val="none"/>
          <w14:textFill>
            <w14:solidFill>
              <w14:schemeClr w14:val="tx1"/>
            </w14:solidFill>
          </w14:textFill>
        </w:rPr>
        <w:t>项目编号：ZCB-20220</w:t>
      </w:r>
      <w:r>
        <w:rPr>
          <w:rFonts w:hint="eastAsia" w:ascii="宋体" w:hAnsi="宋体" w:cs="宋体"/>
          <w:b/>
          <w:bCs w:val="0"/>
          <w:color w:val="000000" w:themeColor="text1"/>
          <w:sz w:val="24"/>
          <w:szCs w:val="24"/>
          <w:highlight w:val="none"/>
          <w:lang w:val="en-US" w:eastAsia="zh-CN"/>
          <w14:textFill>
            <w14:solidFill>
              <w14:schemeClr w14:val="tx1"/>
            </w14:solidFill>
          </w14:textFill>
        </w:rPr>
        <w:t>85</w:t>
      </w:r>
    </w:p>
    <w:p>
      <w:pPr>
        <w:keepNext w:val="0"/>
        <w:keepLines w:val="0"/>
        <w:pageBreakBefore w:val="0"/>
        <w:numPr>
          <w:ilvl w:val="0"/>
          <w:numId w:val="1"/>
        </w:numPr>
        <w:kinsoku/>
        <w:wordWrap/>
        <w:overflowPunct/>
        <w:topLinePunct w:val="0"/>
        <w:autoSpaceDE/>
        <w:autoSpaceDN/>
        <w:bidi w:val="0"/>
        <w:adjustRightInd w:val="0"/>
        <w:snapToGrid w:val="0"/>
        <w:spacing w:line="360" w:lineRule="exact"/>
        <w:ind w:firstLine="482" w:firstLineChars="200"/>
        <w:jc w:val="left"/>
        <w:textAlignment w:val="auto"/>
        <w:rPr>
          <w:rFonts w:hint="eastAsia" w:ascii="宋体" w:hAnsi="宋体" w:eastAsia="宋体" w:cs="宋体"/>
          <w:b/>
          <w:bCs w:val="0"/>
          <w:color w:val="000000" w:themeColor="text1"/>
          <w:sz w:val="24"/>
          <w:szCs w:val="24"/>
          <w:highlight w:val="none"/>
          <w14:textFill>
            <w14:solidFill>
              <w14:schemeClr w14:val="tx1"/>
            </w14:solidFill>
          </w14:textFill>
        </w:rPr>
      </w:pPr>
      <w:r>
        <w:rPr>
          <w:rFonts w:hint="eastAsia" w:ascii="宋体" w:hAnsi="宋体" w:eastAsia="宋体" w:cs="宋体"/>
          <w:b/>
          <w:bCs w:val="0"/>
          <w:color w:val="000000" w:themeColor="text1"/>
          <w:sz w:val="24"/>
          <w:szCs w:val="24"/>
          <w:highlight w:val="none"/>
          <w14:textFill>
            <w14:solidFill>
              <w14:schemeClr w14:val="tx1"/>
            </w14:solidFill>
          </w14:textFill>
        </w:rPr>
        <w:t>项目名称</w:t>
      </w:r>
      <w:r>
        <w:rPr>
          <w:rFonts w:hint="eastAsia" w:ascii="宋体" w:hAnsi="宋体" w:eastAsia="宋体" w:cs="宋体"/>
          <w:b/>
          <w:bCs w:val="0"/>
          <w:color w:val="000000" w:themeColor="text1"/>
          <w:sz w:val="24"/>
          <w:szCs w:val="24"/>
          <w:highlight w:val="none"/>
          <w:lang w:eastAsia="zh-CN"/>
          <w14:textFill>
            <w14:solidFill>
              <w14:schemeClr w14:val="tx1"/>
            </w14:solidFill>
          </w14:textFill>
        </w:rPr>
        <w:t>：中山大学孙逸仙纪念医院2023-2025年公务车辆保险服务采购项目（第二次）</w:t>
      </w:r>
      <w:r>
        <w:rPr>
          <w:rFonts w:hint="eastAsia" w:ascii="宋体" w:hAnsi="宋体" w:eastAsia="宋体" w:cs="宋体"/>
          <w:b/>
          <w:bCs w:val="0"/>
          <w:color w:val="000000" w:themeColor="text1"/>
          <w:sz w:val="24"/>
          <w:szCs w:val="24"/>
          <w:highlight w:val="none"/>
          <w14:textFill>
            <w14:solidFill>
              <w14:schemeClr w14:val="tx1"/>
            </w14:solidFill>
          </w14:textFill>
        </w:rPr>
        <w:fldChar w:fldCharType="begin"/>
      </w:r>
      <w:r>
        <w:rPr>
          <w:rFonts w:hint="eastAsia" w:ascii="宋体" w:hAnsi="宋体" w:eastAsia="宋体" w:cs="宋体"/>
          <w:b/>
          <w:bCs w:val="0"/>
          <w:color w:val="000000" w:themeColor="text1"/>
          <w:sz w:val="24"/>
          <w:szCs w:val="24"/>
          <w:highlight w:val="none"/>
          <w14:textFill>
            <w14:solidFill>
              <w14:schemeClr w14:val="tx1"/>
            </w14:solidFill>
          </w14:textFill>
        </w:rPr>
        <w:instrText xml:space="preserve"> DOCVARIABLE  项目名称  \* MERGEFORMAT </w:instrText>
      </w:r>
      <w:r>
        <w:rPr>
          <w:rFonts w:hint="eastAsia" w:ascii="宋体" w:hAnsi="宋体" w:eastAsia="宋体" w:cs="宋体"/>
          <w:b/>
          <w:bCs w:val="0"/>
          <w:color w:val="000000" w:themeColor="text1"/>
          <w:sz w:val="24"/>
          <w:szCs w:val="24"/>
          <w:highlight w:val="none"/>
          <w14:textFill>
            <w14:solidFill>
              <w14:schemeClr w14:val="tx1"/>
            </w14:solidFill>
          </w14:textFill>
        </w:rPr>
        <w:fldChar w:fldCharType="end"/>
      </w:r>
    </w:p>
    <w:p>
      <w:pPr>
        <w:keepNext w:val="0"/>
        <w:keepLines w:val="0"/>
        <w:pageBreakBefore w:val="0"/>
        <w:numPr>
          <w:ilvl w:val="0"/>
          <w:numId w:val="1"/>
        </w:numPr>
        <w:kinsoku/>
        <w:wordWrap/>
        <w:overflowPunct/>
        <w:topLinePunct w:val="0"/>
        <w:autoSpaceDE/>
        <w:autoSpaceDN/>
        <w:bidi w:val="0"/>
        <w:adjustRightInd w:val="0"/>
        <w:snapToGrid w:val="0"/>
        <w:spacing w:line="360" w:lineRule="exact"/>
        <w:ind w:firstLine="482" w:firstLineChars="200"/>
        <w:jc w:val="left"/>
        <w:textAlignment w:val="auto"/>
        <w:rPr>
          <w:rFonts w:hint="eastAsia" w:ascii="宋体" w:hAnsi="宋体" w:eastAsia="宋体" w:cs="宋体"/>
          <w:b/>
          <w:bCs w:val="0"/>
          <w:color w:val="000000" w:themeColor="text1"/>
          <w:sz w:val="24"/>
          <w:szCs w:val="24"/>
          <w:highlight w:val="none"/>
          <w14:textFill>
            <w14:solidFill>
              <w14:schemeClr w14:val="tx1"/>
            </w14:solidFill>
          </w14:textFill>
        </w:rPr>
      </w:pPr>
      <w:r>
        <w:rPr>
          <w:rFonts w:hint="eastAsia" w:ascii="宋体" w:hAnsi="宋体" w:eastAsia="宋体" w:cs="宋体"/>
          <w:b/>
          <w:bCs w:val="0"/>
          <w:color w:val="000000" w:themeColor="text1"/>
          <w:sz w:val="24"/>
          <w:szCs w:val="24"/>
          <w:highlight w:val="none"/>
          <w:lang w:eastAsia="zh-CN"/>
          <w14:textFill>
            <w14:solidFill>
              <w14:schemeClr w14:val="tx1"/>
            </w14:solidFill>
          </w14:textFill>
        </w:rPr>
        <w:t>项目</w:t>
      </w:r>
      <w:r>
        <w:rPr>
          <w:rFonts w:hint="eastAsia" w:ascii="宋体" w:hAnsi="宋体" w:eastAsia="宋体" w:cs="宋体"/>
          <w:b/>
          <w:bCs w:val="0"/>
          <w:color w:val="000000" w:themeColor="text1"/>
          <w:sz w:val="24"/>
          <w:szCs w:val="24"/>
          <w:highlight w:val="none"/>
          <w14:textFill>
            <w14:solidFill>
              <w14:schemeClr w14:val="tx1"/>
            </w14:solidFill>
          </w14:textFill>
        </w:rPr>
        <w:t>内容及需求：</w:t>
      </w:r>
    </w:p>
    <w:tbl>
      <w:tblPr>
        <w:tblStyle w:val="20"/>
        <w:tblpPr w:leftFromText="180" w:rightFromText="180" w:vertAnchor="text" w:horzAnchor="page" w:tblpXSpec="center" w:tblpY="295"/>
        <w:tblOverlap w:val="never"/>
        <w:tblW w:w="89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20"/>
        <w:gridCol w:w="1129"/>
        <w:gridCol w:w="2476"/>
        <w:gridCol w:w="2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2920" w:type="dxa"/>
            <w:vAlign w:val="center"/>
          </w:tcPr>
          <w:p>
            <w:pPr>
              <w:keepNext w:val="0"/>
              <w:keepLines w:val="0"/>
              <w:pageBreakBefore w:val="0"/>
              <w:suppressLineNumbers w:val="0"/>
              <w:kinsoku/>
              <w:wordWrap/>
              <w:overflowPunct/>
              <w:topLinePunct w:val="0"/>
              <w:autoSpaceDE w:val="0"/>
              <w:autoSpaceDN w:val="0"/>
              <w:bidi w:val="0"/>
              <w:adjustRightInd w:val="0"/>
              <w:snapToGrid w:val="0"/>
              <w:spacing w:before="0" w:beforeAutospacing="0" w:after="0" w:afterAutospacing="0" w:line="360" w:lineRule="exact"/>
              <w:ind w:left="0" w:right="0"/>
              <w:jc w:val="center"/>
              <w:textAlignment w:val="auto"/>
              <w:rPr>
                <w:rFonts w:hint="eastAsia" w:ascii="宋体" w:hAnsi="宋体" w:eastAsia="宋体" w:cs="宋体"/>
                <w:b/>
                <w:bCs/>
                <w:color w:val="000000" w:themeColor="text1"/>
                <w:sz w:val="22"/>
                <w:szCs w:val="22"/>
                <w:highlight w:val="none"/>
                <w:lang w:val="zh-CN" w:eastAsia="zh-CN"/>
                <w14:textFill>
                  <w14:solidFill>
                    <w14:schemeClr w14:val="tx1"/>
                  </w14:solidFill>
                </w14:textFill>
              </w:rPr>
            </w:pPr>
            <w:r>
              <w:rPr>
                <w:rFonts w:hint="eastAsia" w:ascii="宋体" w:hAnsi="宋体" w:eastAsia="宋体" w:cs="宋体"/>
                <w:b/>
                <w:bCs/>
                <w:color w:val="000000" w:themeColor="text1"/>
                <w:sz w:val="22"/>
                <w:szCs w:val="22"/>
                <w:highlight w:val="none"/>
                <w:lang w:val="en-US" w:eastAsia="zh-CN"/>
                <w14:textFill>
                  <w14:solidFill>
                    <w14:schemeClr w14:val="tx1"/>
                  </w14:solidFill>
                </w14:textFill>
              </w:rPr>
              <w:t>采购内容</w:t>
            </w:r>
          </w:p>
        </w:tc>
        <w:tc>
          <w:tcPr>
            <w:tcW w:w="1129" w:type="dxa"/>
          </w:tcPr>
          <w:p>
            <w:pPr>
              <w:keepNext w:val="0"/>
              <w:keepLines w:val="0"/>
              <w:pageBreakBefore w:val="0"/>
              <w:widowControl w:val="0"/>
              <w:suppressLineNumbers w:val="0"/>
              <w:kinsoku/>
              <w:wordWrap/>
              <w:overflowPunct/>
              <w:topLinePunct w:val="0"/>
              <w:autoSpaceDE w:val="0"/>
              <w:autoSpaceDN w:val="0"/>
              <w:bidi w:val="0"/>
              <w:adjustRightInd w:val="0"/>
              <w:snapToGrid w:val="0"/>
              <w:spacing w:before="0" w:beforeAutospacing="0" w:after="0" w:afterAutospacing="0" w:line="360" w:lineRule="exact"/>
              <w:ind w:left="0" w:right="0"/>
              <w:jc w:val="center"/>
              <w:textAlignment w:val="auto"/>
              <w:rPr>
                <w:rFonts w:hint="eastAsia" w:ascii="宋体" w:hAnsi="宋体" w:eastAsia="宋体" w:cs="宋体"/>
                <w:b/>
                <w:bCs/>
                <w:color w:val="000000" w:themeColor="text1"/>
                <w:sz w:val="22"/>
                <w:szCs w:val="22"/>
                <w:highlight w:val="none"/>
                <w:lang w:val="en-US" w:eastAsia="zh-CN"/>
                <w14:textFill>
                  <w14:solidFill>
                    <w14:schemeClr w14:val="tx1"/>
                  </w14:solidFill>
                </w14:textFill>
              </w:rPr>
            </w:pPr>
            <w:r>
              <w:rPr>
                <w:rFonts w:hint="eastAsia" w:ascii="宋体" w:hAnsi="宋体" w:cs="宋体"/>
                <w:b/>
                <w:bCs/>
                <w:color w:val="000000" w:themeColor="text1"/>
                <w:sz w:val="22"/>
                <w:szCs w:val="22"/>
                <w:highlight w:val="none"/>
                <w:lang w:val="en-US" w:eastAsia="zh-CN"/>
                <w14:textFill>
                  <w14:solidFill>
                    <w14:schemeClr w14:val="tx1"/>
                  </w14:solidFill>
                </w14:textFill>
              </w:rPr>
              <w:t>服务年限</w:t>
            </w:r>
          </w:p>
        </w:tc>
        <w:tc>
          <w:tcPr>
            <w:tcW w:w="2476" w:type="dxa"/>
          </w:tcPr>
          <w:p>
            <w:pPr>
              <w:keepNext w:val="0"/>
              <w:keepLines w:val="0"/>
              <w:pageBreakBefore w:val="0"/>
              <w:widowControl w:val="0"/>
              <w:suppressLineNumbers w:val="0"/>
              <w:kinsoku/>
              <w:wordWrap/>
              <w:overflowPunct/>
              <w:topLinePunct w:val="0"/>
              <w:autoSpaceDE w:val="0"/>
              <w:autoSpaceDN w:val="0"/>
              <w:bidi w:val="0"/>
              <w:adjustRightInd w:val="0"/>
              <w:snapToGrid w:val="0"/>
              <w:spacing w:before="0" w:beforeAutospacing="0" w:after="0" w:afterAutospacing="0" w:line="360" w:lineRule="exact"/>
              <w:ind w:left="0" w:right="0"/>
              <w:jc w:val="center"/>
              <w:textAlignment w:val="auto"/>
              <w:rPr>
                <w:rFonts w:hint="eastAsia" w:ascii="宋体" w:hAnsi="宋体" w:eastAsia="宋体" w:cs="宋体"/>
                <w:b/>
                <w:bCs/>
                <w:color w:val="000000" w:themeColor="text1"/>
                <w:sz w:val="22"/>
                <w:szCs w:val="22"/>
                <w:highlight w:val="none"/>
                <w:lang w:val="en-US" w:eastAsia="zh-CN"/>
                <w14:textFill>
                  <w14:solidFill>
                    <w14:schemeClr w14:val="tx1"/>
                  </w14:solidFill>
                </w14:textFill>
              </w:rPr>
            </w:pPr>
            <w:r>
              <w:rPr>
                <w:rFonts w:hint="eastAsia" w:ascii="宋体" w:hAnsi="宋体" w:eastAsia="宋体" w:cs="宋体"/>
                <w:b/>
                <w:bCs/>
                <w:color w:val="000000" w:themeColor="text1"/>
                <w:sz w:val="22"/>
                <w:szCs w:val="22"/>
                <w:highlight w:val="none"/>
                <w:lang w:val="en-US" w:eastAsia="zh-CN"/>
                <w14:textFill>
                  <w14:solidFill>
                    <w14:schemeClr w14:val="tx1"/>
                  </w14:solidFill>
                </w14:textFill>
              </w:rPr>
              <w:t>技术规格、参数及要求</w:t>
            </w:r>
          </w:p>
        </w:tc>
        <w:tc>
          <w:tcPr>
            <w:tcW w:w="2458" w:type="dxa"/>
          </w:tcPr>
          <w:p>
            <w:pPr>
              <w:keepNext w:val="0"/>
              <w:keepLines w:val="0"/>
              <w:pageBreakBefore w:val="0"/>
              <w:widowControl w:val="0"/>
              <w:suppressLineNumbers w:val="0"/>
              <w:kinsoku/>
              <w:wordWrap/>
              <w:overflowPunct/>
              <w:topLinePunct w:val="0"/>
              <w:autoSpaceDE w:val="0"/>
              <w:autoSpaceDN w:val="0"/>
              <w:bidi w:val="0"/>
              <w:adjustRightInd w:val="0"/>
              <w:snapToGrid w:val="0"/>
              <w:spacing w:before="0" w:beforeAutospacing="0" w:after="0" w:afterAutospacing="0" w:line="360" w:lineRule="exact"/>
              <w:ind w:left="0" w:right="0"/>
              <w:jc w:val="center"/>
              <w:textAlignment w:val="auto"/>
              <w:rPr>
                <w:rFonts w:hint="eastAsia" w:ascii="宋体" w:hAnsi="宋体" w:eastAsia="宋体" w:cs="宋体"/>
                <w:b/>
                <w:bCs/>
                <w:color w:val="000000" w:themeColor="text1"/>
                <w:sz w:val="22"/>
                <w:szCs w:val="22"/>
                <w:highlight w:val="none"/>
                <w:lang w:val="en-US" w:eastAsia="zh-CN"/>
                <w14:textFill>
                  <w14:solidFill>
                    <w14:schemeClr w14:val="tx1"/>
                  </w14:solidFill>
                </w14:textFill>
              </w:rPr>
            </w:pPr>
            <w:r>
              <w:rPr>
                <w:rFonts w:hint="eastAsia" w:ascii="宋体" w:hAnsi="宋体" w:eastAsia="宋体" w:cs="宋体"/>
                <w:b/>
                <w:bCs/>
                <w:color w:val="000000" w:themeColor="text1"/>
                <w:sz w:val="22"/>
                <w:szCs w:val="22"/>
                <w:highlight w:val="none"/>
                <w:lang w:val="en-US" w:eastAsia="zh-CN"/>
                <w14:textFill>
                  <w14:solidFill>
                    <w14:schemeClr w14:val="tx1"/>
                  </w14:solidFill>
                </w14:textFill>
              </w:rPr>
              <w:t>项目采购预算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7" w:hRule="atLeast"/>
          <w:jc w:val="center"/>
        </w:trPr>
        <w:tc>
          <w:tcPr>
            <w:tcW w:w="2920" w:type="dxa"/>
            <w:vAlign w:val="center"/>
          </w:tcPr>
          <w:p>
            <w:pPr>
              <w:keepNext w:val="0"/>
              <w:keepLines w:val="0"/>
              <w:pageBreakBefore w:val="0"/>
              <w:suppressLineNumbers w:val="0"/>
              <w:kinsoku/>
              <w:wordWrap/>
              <w:overflowPunct/>
              <w:topLinePunct w:val="0"/>
              <w:bidi w:val="0"/>
              <w:adjustRightInd w:val="0"/>
              <w:snapToGrid w:val="0"/>
              <w:spacing w:before="0" w:beforeAutospacing="0" w:after="0" w:afterAutospacing="0" w:line="360" w:lineRule="exact"/>
              <w:ind w:left="0" w:right="0"/>
              <w:jc w:val="center"/>
              <w:textAlignment w:val="auto"/>
              <w:rPr>
                <w:rFonts w:hint="eastAsia" w:ascii="宋体" w:hAnsi="宋体" w:eastAsia="宋体" w:cs="宋体"/>
                <w:b w:val="0"/>
                <w:bCs w:val="0"/>
                <w:color w:val="000000" w:themeColor="text1"/>
                <w:sz w:val="22"/>
                <w:szCs w:val="22"/>
                <w:highlight w:val="none"/>
                <w:lang w:val="zh-CN" w:eastAsia="zh-CN"/>
                <w14:textFill>
                  <w14:solidFill>
                    <w14:schemeClr w14:val="tx1"/>
                  </w14:solidFill>
                </w14:textFill>
              </w:rPr>
            </w:pPr>
            <w:r>
              <w:rPr>
                <w:rFonts w:hint="eastAsia" w:ascii="宋体" w:hAnsi="宋体" w:eastAsia="宋体" w:cs="宋体"/>
                <w:b w:val="0"/>
                <w:bCs w:val="0"/>
                <w:color w:val="000000" w:themeColor="text1"/>
                <w:sz w:val="22"/>
                <w:szCs w:val="22"/>
                <w:highlight w:val="none"/>
                <w14:textFill>
                  <w14:solidFill>
                    <w14:schemeClr w14:val="tx1"/>
                  </w14:solidFill>
                </w14:textFill>
              </w:rPr>
              <w:t>中山大学孙逸仙纪念医院2023-2025年公务车辆保险服务采购项目（第二次）</w:t>
            </w:r>
          </w:p>
        </w:tc>
        <w:tc>
          <w:tcPr>
            <w:tcW w:w="1129" w:type="dxa"/>
            <w:vAlign w:val="center"/>
          </w:tcPr>
          <w:p>
            <w:pPr>
              <w:keepNext w:val="0"/>
              <w:keepLines w:val="0"/>
              <w:pageBreakBefore w:val="0"/>
              <w:suppressLineNumbers w:val="0"/>
              <w:kinsoku/>
              <w:wordWrap/>
              <w:overflowPunct/>
              <w:topLinePunct w:val="0"/>
              <w:bidi w:val="0"/>
              <w:adjustRightInd w:val="0"/>
              <w:snapToGrid w:val="0"/>
              <w:spacing w:before="0" w:beforeAutospacing="0" w:after="0" w:afterAutospacing="0" w:line="360" w:lineRule="exact"/>
              <w:ind w:left="0" w:right="0"/>
              <w:jc w:val="center"/>
              <w:textAlignment w:val="auto"/>
              <w:rPr>
                <w:rFonts w:hint="default" w:ascii="宋体" w:hAnsi="宋体" w:eastAsia="宋体" w:cs="宋体"/>
                <w:b w:val="0"/>
                <w:bCs w:val="0"/>
                <w:color w:val="000000" w:themeColor="text1"/>
                <w:sz w:val="22"/>
                <w:szCs w:val="22"/>
                <w:highlight w:val="none"/>
                <w:lang w:val="en-US" w:eastAsia="zh-CN"/>
                <w14:textFill>
                  <w14:solidFill>
                    <w14:schemeClr w14:val="tx1"/>
                  </w14:solidFill>
                </w14:textFill>
              </w:rPr>
            </w:pPr>
            <w:r>
              <w:rPr>
                <w:rFonts w:hint="eastAsia" w:ascii="宋体" w:hAnsi="宋体" w:cs="宋体"/>
                <w:b w:val="0"/>
                <w:bCs w:val="0"/>
                <w:color w:val="000000" w:themeColor="text1"/>
                <w:sz w:val="22"/>
                <w:szCs w:val="22"/>
                <w:highlight w:val="none"/>
                <w:lang w:val="en-US" w:eastAsia="zh-CN"/>
                <w14:textFill>
                  <w14:solidFill>
                    <w14:schemeClr w14:val="tx1"/>
                  </w14:solidFill>
                </w14:textFill>
              </w:rPr>
              <w:t>3年</w:t>
            </w:r>
          </w:p>
        </w:tc>
        <w:tc>
          <w:tcPr>
            <w:tcW w:w="2476" w:type="dxa"/>
            <w:vAlign w:val="center"/>
          </w:tcPr>
          <w:p>
            <w:pPr>
              <w:keepNext w:val="0"/>
              <w:keepLines w:val="0"/>
              <w:pageBreakBefore w:val="0"/>
              <w:suppressLineNumbers w:val="0"/>
              <w:kinsoku/>
              <w:wordWrap/>
              <w:overflowPunct/>
              <w:topLinePunct w:val="0"/>
              <w:bidi w:val="0"/>
              <w:adjustRightInd w:val="0"/>
              <w:snapToGrid w:val="0"/>
              <w:spacing w:before="0" w:beforeAutospacing="0" w:after="0" w:afterAutospacing="0" w:line="360" w:lineRule="exact"/>
              <w:ind w:left="0" w:right="0"/>
              <w:jc w:val="center"/>
              <w:textAlignment w:val="auto"/>
              <w:rPr>
                <w:rFonts w:hint="eastAsia" w:ascii="宋体" w:hAnsi="宋体" w:eastAsia="宋体" w:cs="宋体"/>
                <w:b w:val="0"/>
                <w:bCs w:val="0"/>
                <w:color w:val="000000" w:themeColor="text1"/>
                <w:sz w:val="22"/>
                <w:szCs w:val="22"/>
                <w:highlight w:val="none"/>
                <w:lang w:val="en-US" w:eastAsia="zh-CN"/>
                <w14:textFill>
                  <w14:solidFill>
                    <w14:schemeClr w14:val="tx1"/>
                  </w14:solidFill>
                </w14:textFill>
              </w:rPr>
            </w:pPr>
            <w:r>
              <w:rPr>
                <w:rFonts w:hint="eastAsia" w:ascii="宋体" w:hAnsi="宋体" w:eastAsia="宋体" w:cs="宋体"/>
                <w:b w:val="0"/>
                <w:bCs w:val="0"/>
                <w:color w:val="000000" w:themeColor="text1"/>
                <w:sz w:val="22"/>
                <w:szCs w:val="22"/>
                <w:highlight w:val="none"/>
                <w:lang w:val="en-US" w:eastAsia="zh-CN"/>
                <w14:textFill>
                  <w14:solidFill>
                    <w14:schemeClr w14:val="tx1"/>
                  </w14:solidFill>
                </w14:textFill>
              </w:rPr>
              <w:t>详见附件1</w:t>
            </w:r>
            <w:r>
              <w:rPr>
                <w:rFonts w:hint="eastAsia" w:ascii="宋体" w:hAnsi="宋体" w:cs="宋体"/>
                <w:b w:val="0"/>
                <w:bCs w:val="0"/>
                <w:color w:val="000000" w:themeColor="text1"/>
                <w:sz w:val="22"/>
                <w:szCs w:val="22"/>
                <w:highlight w:val="none"/>
                <w:lang w:val="en-US" w:eastAsia="zh-CN"/>
                <w14:textFill>
                  <w14:solidFill>
                    <w14:schemeClr w14:val="tx1"/>
                  </w14:solidFill>
                </w14:textFill>
              </w:rPr>
              <w:t>采购</w:t>
            </w:r>
            <w:r>
              <w:rPr>
                <w:rFonts w:hint="eastAsia" w:ascii="宋体" w:hAnsi="宋体" w:eastAsia="宋体" w:cs="宋体"/>
                <w:b w:val="0"/>
                <w:bCs w:val="0"/>
                <w:color w:val="000000" w:themeColor="text1"/>
                <w:sz w:val="22"/>
                <w:szCs w:val="22"/>
                <w:highlight w:val="none"/>
                <w:lang w:val="en-US" w:eastAsia="zh-CN"/>
                <w14:textFill>
                  <w14:solidFill>
                    <w14:schemeClr w14:val="tx1"/>
                  </w14:solidFill>
                </w14:textFill>
              </w:rPr>
              <w:t>文件第二部分用户需求书</w:t>
            </w:r>
          </w:p>
        </w:tc>
        <w:tc>
          <w:tcPr>
            <w:tcW w:w="2458" w:type="dxa"/>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Autospacing="0" w:after="0" w:afterAutospacing="0" w:line="360" w:lineRule="exact"/>
              <w:ind w:left="0" w:right="0"/>
              <w:jc w:val="center"/>
              <w:textAlignment w:val="auto"/>
              <w:rPr>
                <w:rFonts w:hint="eastAsia" w:ascii="宋体" w:hAnsi="宋体" w:eastAsia="宋体" w:cs="宋体"/>
                <w:color w:val="000000" w:themeColor="text1"/>
                <w:sz w:val="22"/>
                <w:szCs w:val="22"/>
                <w:highlight w:val="none"/>
                <w:lang w:val="zh-CN"/>
                <w14:textFill>
                  <w14:solidFill>
                    <w14:schemeClr w14:val="tx1"/>
                  </w14:solidFill>
                </w14:textFill>
              </w:rPr>
            </w:pPr>
          </w:p>
          <w:p>
            <w:pPr>
              <w:keepNext w:val="0"/>
              <w:keepLines w:val="0"/>
              <w:pageBreakBefore w:val="0"/>
              <w:widowControl/>
              <w:suppressLineNumbers w:val="0"/>
              <w:kinsoku/>
              <w:wordWrap/>
              <w:overflowPunct/>
              <w:topLinePunct w:val="0"/>
              <w:autoSpaceDE w:val="0"/>
              <w:autoSpaceDN w:val="0"/>
              <w:bidi w:val="0"/>
              <w:adjustRightInd w:val="0"/>
              <w:snapToGrid w:val="0"/>
              <w:spacing w:before="0" w:beforeAutospacing="0" w:after="0" w:afterAutospacing="0" w:line="360" w:lineRule="exact"/>
              <w:ind w:left="0" w:right="0"/>
              <w:jc w:val="center"/>
              <w:textAlignment w:val="auto"/>
              <w:rPr>
                <w:rFonts w:hint="eastAsia" w:ascii="宋体" w:hAnsi="宋体" w:eastAsia="宋体" w:cs="宋体"/>
                <w:color w:val="000000" w:themeColor="text1"/>
                <w:sz w:val="22"/>
                <w:szCs w:val="22"/>
                <w:highlight w:val="none"/>
                <w:lang w:val="zh-CN"/>
                <w14:textFill>
                  <w14:solidFill>
                    <w14:schemeClr w14:val="tx1"/>
                  </w14:solidFill>
                </w14:textFill>
              </w:rPr>
            </w:pPr>
            <w:r>
              <w:rPr>
                <w:rFonts w:hint="eastAsia" w:ascii="宋体" w:hAnsi="宋体" w:eastAsia="宋体" w:cs="宋体"/>
                <w:color w:val="000000" w:themeColor="text1"/>
                <w:sz w:val="22"/>
                <w:szCs w:val="22"/>
                <w:highlight w:val="none"/>
                <w:lang w:val="zh-CN"/>
                <w14:textFill>
                  <w14:solidFill>
                    <w14:schemeClr w14:val="tx1"/>
                  </w14:solidFill>
                </w14:textFill>
              </w:rPr>
              <w:t>人民币</w:t>
            </w:r>
            <w:r>
              <w:rPr>
                <w:rFonts w:hint="eastAsia" w:ascii="宋体" w:hAnsi="宋体" w:eastAsia="宋体" w:cs="宋体"/>
                <w:color w:val="000000" w:themeColor="text1"/>
                <w:sz w:val="22"/>
                <w:szCs w:val="22"/>
                <w:highlight w:val="none"/>
                <w14:textFill>
                  <w14:solidFill>
                    <w14:schemeClr w14:val="tx1"/>
                  </w14:solidFill>
                </w14:textFill>
              </w:rPr>
              <w:t>294050.31</w:t>
            </w:r>
            <w:r>
              <w:rPr>
                <w:rFonts w:hint="eastAsia" w:ascii="宋体" w:hAnsi="宋体" w:eastAsia="宋体" w:cs="宋体"/>
                <w:color w:val="000000" w:themeColor="text1"/>
                <w:sz w:val="22"/>
                <w:szCs w:val="22"/>
                <w:highlight w:val="none"/>
                <w:lang w:val="zh-CN"/>
                <w14:textFill>
                  <w14:solidFill>
                    <w14:schemeClr w14:val="tx1"/>
                  </w14:solidFill>
                </w14:textFill>
              </w:rPr>
              <w:t>元</w:t>
            </w:r>
          </w:p>
          <w:p>
            <w:pPr>
              <w:keepNext w:val="0"/>
              <w:keepLines w:val="0"/>
              <w:pageBreakBefore w:val="0"/>
              <w:suppressLineNumbers w:val="0"/>
              <w:kinsoku/>
              <w:wordWrap/>
              <w:overflowPunct/>
              <w:topLinePunct w:val="0"/>
              <w:bidi w:val="0"/>
              <w:adjustRightInd w:val="0"/>
              <w:snapToGrid w:val="0"/>
              <w:spacing w:before="0" w:beforeAutospacing="0" w:after="0" w:afterAutospacing="0" w:line="360" w:lineRule="exact"/>
              <w:ind w:left="0" w:right="0"/>
              <w:jc w:val="center"/>
              <w:textAlignment w:val="auto"/>
              <w:rPr>
                <w:rFonts w:hint="eastAsia" w:ascii="宋体" w:hAnsi="宋体" w:eastAsia="宋体" w:cs="宋体"/>
                <w:b w:val="0"/>
                <w:bCs w:val="0"/>
                <w:color w:val="000000" w:themeColor="text1"/>
                <w:sz w:val="22"/>
                <w:szCs w:val="22"/>
                <w:highlight w:val="none"/>
                <w:lang w:val="en-US" w:eastAsia="zh-CN"/>
                <w14:textFill>
                  <w14:solidFill>
                    <w14:schemeClr w14:val="tx1"/>
                  </w14:solidFill>
                </w14:textFill>
              </w:rPr>
            </w:pPr>
          </w:p>
        </w:tc>
      </w:tr>
    </w:tbl>
    <w:p>
      <w:pPr>
        <w:keepNext w:val="0"/>
        <w:keepLines w:val="0"/>
        <w:pageBreakBefore w:val="0"/>
        <w:widowControl w:val="0"/>
        <w:numPr>
          <w:ilvl w:val="0"/>
          <w:numId w:val="2"/>
        </w:numPr>
        <w:kinsoku/>
        <w:wordWrap/>
        <w:overflowPunct/>
        <w:topLinePunct w:val="0"/>
        <w:autoSpaceDE/>
        <w:autoSpaceDN/>
        <w:bidi w:val="0"/>
        <w:adjustRightInd w:val="0"/>
        <w:snapToGrid w:val="0"/>
        <w:spacing w:line="360" w:lineRule="exact"/>
        <w:ind w:left="0" w:leftChars="0" w:right="0" w:rightChars="0" w:firstLine="480" w:firstLineChars="200"/>
        <w:jc w:val="left"/>
        <w:textAlignment w:val="auto"/>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bCs/>
          <w:color w:val="000000" w:themeColor="text1"/>
          <w:sz w:val="24"/>
          <w:szCs w:val="24"/>
          <w:highlight w:val="none"/>
          <w14:textFill>
            <w14:solidFill>
              <w14:schemeClr w14:val="tx1"/>
            </w14:solidFill>
          </w14:textFill>
        </w:rPr>
        <w:t>详细技术规范请参阅采购文件中的“用户需求书”。</w:t>
      </w:r>
    </w:p>
    <w:p>
      <w:pPr>
        <w:pStyle w:val="12"/>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left"/>
        <w:textAlignment w:val="auto"/>
        <w:rPr>
          <w:rFonts w:hint="default"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2、合同履行期限：</w:t>
      </w:r>
      <w:r>
        <w:rPr>
          <w:rFonts w:hint="eastAsia" w:hAnsi="宋体" w:cs="宋体"/>
          <w:color w:val="000000" w:themeColor="text1"/>
          <w:sz w:val="24"/>
          <w:szCs w:val="24"/>
          <w:highlight w:val="none"/>
          <w:lang w:val="en-US" w:eastAsia="zh-CN"/>
          <w14:textFill>
            <w14:solidFill>
              <w14:schemeClr w14:val="tx1"/>
            </w14:solidFill>
          </w14:textFill>
        </w:rPr>
        <w:t>2023年1月-2025年12月。</w:t>
      </w:r>
    </w:p>
    <w:p>
      <w:pPr>
        <w:pStyle w:val="12"/>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left"/>
        <w:textAlignment w:val="auto"/>
        <w:rPr>
          <w:rFonts w:hint="default"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3、</w:t>
      </w:r>
      <w:r>
        <w:rPr>
          <w:rFonts w:hint="eastAsia" w:hAnsi="宋体" w:cs="宋体"/>
          <w:color w:val="000000" w:themeColor="text1"/>
          <w:sz w:val="24"/>
          <w:szCs w:val="24"/>
          <w:highlight w:val="none"/>
          <w:lang w:val="en-US" w:eastAsia="zh-CN"/>
          <w14:textFill>
            <w14:solidFill>
              <w14:schemeClr w14:val="tx1"/>
            </w14:solidFill>
          </w14:textFill>
        </w:rPr>
        <w:t>服务对象</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hAnsi="宋体" w:cs="宋体"/>
          <w:color w:val="000000" w:themeColor="text1"/>
          <w:sz w:val="24"/>
          <w:szCs w:val="24"/>
          <w:highlight w:val="none"/>
          <w:lang w:val="en-US" w:eastAsia="zh-CN"/>
          <w14:textFill>
            <w14:solidFill>
              <w14:schemeClr w14:val="tx1"/>
            </w14:solidFill>
          </w14:textFill>
        </w:rPr>
        <w:t>院方参保车辆共22辆，具体清单见附件1采购文件。</w:t>
      </w:r>
    </w:p>
    <w:p>
      <w:pPr>
        <w:pStyle w:val="12"/>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left"/>
        <w:textAlignment w:val="auto"/>
        <w:rPr>
          <w:rFonts w:hint="eastAsia" w:ascii="宋体" w:hAnsi="宋体" w:eastAsia="宋体" w:cs="宋体"/>
          <w:bCs/>
          <w:color w:val="000000" w:themeColor="text1"/>
          <w:sz w:val="24"/>
          <w:szCs w:val="24"/>
          <w:highlight w:val="none"/>
          <w:lang w:val="en-US" w:eastAsia="zh-CN"/>
          <w14:textFill>
            <w14:solidFill>
              <w14:schemeClr w14:val="tx1"/>
            </w14:solidFill>
          </w14:textFill>
        </w:rPr>
      </w:pPr>
      <w:r>
        <w:rPr>
          <w:rFonts w:hint="eastAsia" w:hAnsi="宋体" w:cs="宋体"/>
          <w:color w:val="000000" w:themeColor="text1"/>
          <w:sz w:val="24"/>
          <w:szCs w:val="24"/>
          <w:highlight w:val="none"/>
          <w:lang w:val="en-US" w:eastAsia="zh-CN"/>
          <w14:textFill>
            <w14:solidFill>
              <w14:schemeClr w14:val="tx1"/>
            </w14:solidFill>
          </w14:textFill>
        </w:rPr>
        <w:t>4、</w:t>
      </w:r>
      <w:r>
        <w:rPr>
          <w:rFonts w:hint="eastAsia" w:ascii="宋体" w:hAnsi="宋体" w:eastAsia="宋体" w:cs="宋体"/>
          <w:bCs/>
          <w:color w:val="000000" w:themeColor="text1"/>
          <w:sz w:val="24"/>
          <w:szCs w:val="24"/>
          <w:highlight w:val="none"/>
          <w:lang w:val="en-US" w:eastAsia="zh-CN"/>
          <w14:textFill>
            <w14:solidFill>
              <w14:schemeClr w14:val="tx1"/>
            </w14:solidFill>
          </w14:textFill>
        </w:rPr>
        <w:t>本项目不接受联合体响应，</w:t>
      </w:r>
      <w:r>
        <w:rPr>
          <w:rFonts w:hint="eastAsia" w:hAnsi="宋体" w:cs="宋体"/>
          <w:bCs/>
          <w:color w:val="000000" w:themeColor="text1"/>
          <w:sz w:val="24"/>
          <w:szCs w:val="24"/>
          <w:highlight w:val="none"/>
          <w:lang w:val="en-US" w:eastAsia="zh-CN"/>
          <w14:textFill>
            <w14:solidFill>
              <w14:schemeClr w14:val="tx1"/>
            </w14:solidFill>
          </w14:textFill>
        </w:rPr>
        <w:t>成交供应商</w:t>
      </w:r>
      <w:r>
        <w:rPr>
          <w:rFonts w:hint="eastAsia" w:ascii="宋体" w:hAnsi="宋体" w:eastAsia="宋体" w:cs="宋体"/>
          <w:bCs/>
          <w:color w:val="000000" w:themeColor="text1"/>
          <w:sz w:val="24"/>
          <w:szCs w:val="24"/>
          <w:highlight w:val="none"/>
          <w:lang w:val="en-US" w:eastAsia="zh-CN"/>
          <w14:textFill>
            <w14:solidFill>
              <w14:schemeClr w14:val="tx1"/>
            </w14:solidFill>
          </w14:textFill>
        </w:rPr>
        <w:t>不得分包、转包。</w:t>
      </w:r>
    </w:p>
    <w:p>
      <w:pPr>
        <w:pStyle w:val="1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firstLine="422"/>
        <w:jc w:val="both"/>
        <w:textAlignment w:val="baseline"/>
        <w:rPr>
          <w:rFonts w:hint="default" w:ascii="Times New Roman" w:hAnsi="Times New Roman" w:cs="Times New Roman"/>
          <w:i w:val="0"/>
          <w:iCs w:val="0"/>
          <w:caps w:val="0"/>
          <w:color w:val="000000"/>
          <w:spacing w:val="0"/>
          <w:sz w:val="24"/>
          <w:szCs w:val="24"/>
          <w:u w:val="none"/>
        </w:rPr>
      </w:pPr>
      <w:r>
        <w:rPr>
          <w:rStyle w:val="23"/>
          <w:rFonts w:hint="eastAsia" w:ascii="宋体" w:hAnsi="宋体" w:eastAsia="宋体" w:cs="宋体"/>
          <w:b/>
          <w:bCs/>
          <w:i w:val="0"/>
          <w:iCs w:val="0"/>
          <w:caps w:val="0"/>
          <w:color w:val="000000"/>
          <w:spacing w:val="0"/>
          <w:sz w:val="24"/>
          <w:szCs w:val="24"/>
          <w:u w:val="none"/>
          <w:vertAlign w:val="baseline"/>
          <w:lang w:val="en-US" w:eastAsia="zh-CN"/>
        </w:rPr>
        <w:t>四</w:t>
      </w:r>
      <w:r>
        <w:rPr>
          <w:rStyle w:val="23"/>
          <w:rFonts w:hint="eastAsia" w:ascii="宋体" w:hAnsi="宋体" w:eastAsia="宋体" w:cs="宋体"/>
          <w:b/>
          <w:bCs/>
          <w:i w:val="0"/>
          <w:iCs w:val="0"/>
          <w:caps w:val="0"/>
          <w:color w:val="000000"/>
          <w:spacing w:val="0"/>
          <w:sz w:val="24"/>
          <w:szCs w:val="24"/>
          <w:u w:val="none"/>
          <w:vertAlign w:val="baseline"/>
        </w:rPr>
        <w:t>、提供资料相关事项</w:t>
      </w:r>
    </w:p>
    <w:p>
      <w:pPr>
        <w:pStyle w:val="1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firstLine="422"/>
        <w:jc w:val="both"/>
        <w:textAlignment w:val="baseline"/>
        <w:rPr>
          <w:rFonts w:hint="eastAsia" w:ascii="宋体" w:hAnsi="宋体" w:eastAsia="宋体" w:cs="宋体"/>
          <w:b w:val="0"/>
          <w:bCs w:val="0"/>
          <w:i w:val="0"/>
          <w:iCs w:val="0"/>
          <w:caps w:val="0"/>
          <w:color w:val="000000"/>
          <w:spacing w:val="0"/>
          <w:sz w:val="24"/>
          <w:szCs w:val="24"/>
          <w:u w:val="none"/>
          <w:vertAlign w:val="baseline"/>
        </w:rPr>
      </w:pPr>
      <w:r>
        <w:rPr>
          <w:rStyle w:val="23"/>
          <w:rFonts w:hint="eastAsia" w:ascii="宋体" w:hAnsi="宋体" w:eastAsia="宋体" w:cs="宋体"/>
          <w:b w:val="0"/>
          <w:bCs w:val="0"/>
          <w:i w:val="0"/>
          <w:iCs w:val="0"/>
          <w:caps w:val="0"/>
          <w:color w:val="000000"/>
          <w:spacing w:val="0"/>
          <w:sz w:val="24"/>
          <w:szCs w:val="24"/>
          <w:u w:val="none"/>
          <w:vertAlign w:val="baseline"/>
          <w:lang w:val="en-US" w:eastAsia="zh-CN"/>
        </w:rPr>
        <w:t>1</w:t>
      </w:r>
      <w:r>
        <w:rPr>
          <w:rStyle w:val="23"/>
          <w:rFonts w:hint="eastAsia" w:ascii="宋体" w:hAnsi="宋体" w:eastAsia="宋体" w:cs="宋体"/>
          <w:b w:val="0"/>
          <w:bCs w:val="0"/>
          <w:i w:val="0"/>
          <w:iCs w:val="0"/>
          <w:caps w:val="0"/>
          <w:color w:val="000000"/>
          <w:spacing w:val="0"/>
          <w:sz w:val="24"/>
          <w:szCs w:val="24"/>
          <w:u w:val="none"/>
          <w:vertAlign w:val="baseline"/>
        </w:rPr>
        <w:t>.报名方式：</w:t>
      </w:r>
      <w:r>
        <w:rPr>
          <w:rFonts w:hint="eastAsia" w:ascii="宋体" w:hAnsi="宋体" w:eastAsia="宋体" w:cs="宋体"/>
          <w:b w:val="0"/>
          <w:bCs w:val="0"/>
          <w:i w:val="0"/>
          <w:iCs w:val="0"/>
          <w:caps w:val="0"/>
          <w:color w:val="000000"/>
          <w:spacing w:val="0"/>
          <w:sz w:val="24"/>
          <w:szCs w:val="24"/>
          <w:u w:val="none"/>
          <w:vertAlign w:val="baseline"/>
        </w:rPr>
        <w:t>电子邮件报名。</w:t>
      </w:r>
    </w:p>
    <w:p>
      <w:pPr>
        <w:pStyle w:val="1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firstLine="422"/>
        <w:jc w:val="both"/>
        <w:textAlignment w:val="baseline"/>
        <w:rPr>
          <w:rFonts w:hint="default" w:ascii="宋体" w:hAnsi="宋体" w:eastAsia="宋体" w:cs="宋体"/>
          <w:i w:val="0"/>
          <w:iCs w:val="0"/>
          <w:caps w:val="0"/>
          <w:color w:val="000000"/>
          <w:spacing w:val="0"/>
          <w:sz w:val="24"/>
          <w:szCs w:val="24"/>
          <w:u w:val="none"/>
          <w:vertAlign w:val="baseline"/>
        </w:rPr>
      </w:pPr>
      <w:r>
        <w:rPr>
          <w:rFonts w:hint="eastAsia" w:ascii="宋体" w:hAnsi="宋体" w:eastAsia="宋体" w:cs="宋体"/>
          <w:i w:val="0"/>
          <w:iCs w:val="0"/>
          <w:caps w:val="0"/>
          <w:color w:val="000000"/>
          <w:spacing w:val="0"/>
          <w:sz w:val="24"/>
          <w:szCs w:val="24"/>
          <w:u w:val="none"/>
          <w:vertAlign w:val="baseline"/>
          <w:lang w:val="en-US" w:eastAsia="zh-CN"/>
        </w:rPr>
        <w:t>2</w:t>
      </w:r>
      <w:r>
        <w:rPr>
          <w:rFonts w:hint="eastAsia" w:ascii="宋体" w:hAnsi="宋体" w:eastAsia="宋体" w:cs="宋体"/>
          <w:i w:val="0"/>
          <w:iCs w:val="0"/>
          <w:caps w:val="0"/>
          <w:color w:val="000000"/>
          <w:spacing w:val="0"/>
          <w:sz w:val="24"/>
          <w:szCs w:val="24"/>
          <w:u w:val="none"/>
          <w:vertAlign w:val="baseline"/>
          <w:lang w:eastAsia="zh-CN"/>
        </w:rPr>
        <w:t>.</w:t>
      </w:r>
      <w:r>
        <w:rPr>
          <w:rFonts w:hint="default" w:ascii="宋体" w:hAnsi="宋体" w:eastAsia="宋体" w:cs="宋体"/>
          <w:i w:val="0"/>
          <w:iCs w:val="0"/>
          <w:caps w:val="0"/>
          <w:color w:val="000000"/>
          <w:spacing w:val="0"/>
          <w:sz w:val="24"/>
          <w:szCs w:val="24"/>
          <w:u w:val="none"/>
          <w:vertAlign w:val="baseline"/>
        </w:rPr>
        <w:t>邮件主题：车辆保险服务采购项目-某某公司</w:t>
      </w:r>
    </w:p>
    <w:p>
      <w:pPr>
        <w:pStyle w:val="1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firstLine="422"/>
        <w:jc w:val="both"/>
        <w:textAlignment w:val="baseline"/>
        <w:rPr>
          <w:rFonts w:hint="default" w:ascii="宋体" w:hAnsi="宋体" w:eastAsia="宋体" w:cs="宋体"/>
          <w:i w:val="0"/>
          <w:iCs w:val="0"/>
          <w:caps w:val="0"/>
          <w:color w:val="000000"/>
          <w:spacing w:val="0"/>
          <w:sz w:val="24"/>
          <w:szCs w:val="24"/>
          <w:u w:val="none"/>
          <w:vertAlign w:val="baseline"/>
        </w:rPr>
      </w:pPr>
      <w:r>
        <w:rPr>
          <w:rFonts w:hint="eastAsia" w:ascii="宋体" w:hAnsi="宋体" w:eastAsia="宋体" w:cs="宋体"/>
          <w:i w:val="0"/>
          <w:iCs w:val="0"/>
          <w:caps w:val="0"/>
          <w:color w:val="000000"/>
          <w:spacing w:val="0"/>
          <w:sz w:val="24"/>
          <w:szCs w:val="24"/>
          <w:u w:val="none"/>
          <w:vertAlign w:val="baseline"/>
          <w:lang w:val="en-US" w:eastAsia="zh-CN"/>
        </w:rPr>
        <w:t>3</w:t>
      </w:r>
      <w:r>
        <w:rPr>
          <w:rFonts w:hint="eastAsia" w:ascii="宋体" w:hAnsi="宋体" w:eastAsia="宋体" w:cs="宋体"/>
          <w:i w:val="0"/>
          <w:iCs w:val="0"/>
          <w:caps w:val="0"/>
          <w:color w:val="000000"/>
          <w:spacing w:val="0"/>
          <w:sz w:val="24"/>
          <w:szCs w:val="24"/>
          <w:u w:val="none"/>
          <w:vertAlign w:val="baseline"/>
          <w:lang w:eastAsia="zh-CN"/>
        </w:rPr>
        <w:t>.</w:t>
      </w:r>
      <w:r>
        <w:rPr>
          <w:rFonts w:hint="default" w:ascii="宋体" w:hAnsi="宋体" w:eastAsia="宋体" w:cs="宋体"/>
          <w:i w:val="0"/>
          <w:iCs w:val="0"/>
          <w:caps w:val="0"/>
          <w:color w:val="000000"/>
          <w:spacing w:val="0"/>
          <w:sz w:val="24"/>
          <w:szCs w:val="24"/>
          <w:u w:val="none"/>
          <w:vertAlign w:val="baseline"/>
        </w:rPr>
        <w:t>邮件正文：公司名称全称、项目联系人、联系电话（手机号码）</w:t>
      </w:r>
    </w:p>
    <w:p>
      <w:pPr>
        <w:pStyle w:val="1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firstLine="422"/>
        <w:jc w:val="both"/>
        <w:textAlignment w:val="baseline"/>
        <w:rPr>
          <w:rFonts w:hint="default" w:ascii="宋体" w:hAnsi="宋体" w:eastAsia="宋体" w:cs="宋体"/>
          <w:i w:val="0"/>
          <w:iCs w:val="0"/>
          <w:caps w:val="0"/>
          <w:color w:val="000000"/>
          <w:spacing w:val="0"/>
          <w:sz w:val="24"/>
          <w:szCs w:val="24"/>
          <w:u w:val="none"/>
          <w:vertAlign w:val="baseline"/>
        </w:rPr>
      </w:pPr>
      <w:r>
        <w:rPr>
          <w:rFonts w:hint="eastAsia" w:ascii="宋体" w:hAnsi="宋体" w:eastAsia="宋体" w:cs="宋体"/>
          <w:i w:val="0"/>
          <w:iCs w:val="0"/>
          <w:caps w:val="0"/>
          <w:color w:val="000000"/>
          <w:spacing w:val="0"/>
          <w:sz w:val="24"/>
          <w:szCs w:val="24"/>
          <w:u w:val="none"/>
          <w:vertAlign w:val="baseline"/>
          <w:lang w:val="en-US" w:eastAsia="zh-CN"/>
        </w:rPr>
        <w:t>4</w:t>
      </w:r>
      <w:r>
        <w:rPr>
          <w:rFonts w:hint="eastAsia" w:ascii="宋体" w:hAnsi="宋体" w:eastAsia="宋体" w:cs="宋体"/>
          <w:i w:val="0"/>
          <w:iCs w:val="0"/>
          <w:caps w:val="0"/>
          <w:color w:val="000000"/>
          <w:spacing w:val="0"/>
          <w:sz w:val="24"/>
          <w:szCs w:val="24"/>
          <w:u w:val="none"/>
          <w:vertAlign w:val="baseline"/>
          <w:lang w:eastAsia="zh-CN"/>
        </w:rPr>
        <w:t>.</w:t>
      </w:r>
      <w:r>
        <w:rPr>
          <w:rFonts w:hint="default" w:ascii="宋体" w:hAnsi="宋体" w:eastAsia="宋体" w:cs="宋体"/>
          <w:i w:val="0"/>
          <w:iCs w:val="0"/>
          <w:caps w:val="0"/>
          <w:color w:val="000000"/>
          <w:spacing w:val="0"/>
          <w:sz w:val="24"/>
          <w:szCs w:val="24"/>
          <w:u w:val="none"/>
          <w:vertAlign w:val="baseline"/>
        </w:rPr>
        <w:t>报名截止时间：2022年11月</w:t>
      </w:r>
      <w:r>
        <w:rPr>
          <w:rFonts w:hint="eastAsia" w:ascii="宋体" w:hAnsi="宋体" w:cs="宋体"/>
          <w:i w:val="0"/>
          <w:iCs w:val="0"/>
          <w:caps w:val="0"/>
          <w:color w:val="000000"/>
          <w:spacing w:val="0"/>
          <w:sz w:val="24"/>
          <w:szCs w:val="24"/>
          <w:u w:val="none"/>
          <w:vertAlign w:val="baseline"/>
          <w:lang w:val="en-US" w:eastAsia="zh-CN"/>
        </w:rPr>
        <w:t>28</w:t>
      </w:r>
      <w:r>
        <w:rPr>
          <w:rFonts w:hint="default" w:ascii="宋体" w:hAnsi="宋体" w:eastAsia="宋体" w:cs="宋体"/>
          <w:i w:val="0"/>
          <w:iCs w:val="0"/>
          <w:caps w:val="0"/>
          <w:color w:val="000000"/>
          <w:spacing w:val="0"/>
          <w:sz w:val="24"/>
          <w:szCs w:val="24"/>
          <w:u w:val="none"/>
          <w:vertAlign w:val="baseline"/>
        </w:rPr>
        <w:t>日下午17:00，以邮件接收时间为准，超时视为无效报名。</w:t>
      </w:r>
    </w:p>
    <w:p>
      <w:pPr>
        <w:pStyle w:val="1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firstLine="422"/>
        <w:jc w:val="both"/>
        <w:textAlignment w:val="baseline"/>
        <w:rPr>
          <w:rFonts w:hint="default" w:ascii="Times New Roman" w:hAnsi="Times New Roman" w:cs="Times New Roman"/>
          <w:i w:val="0"/>
          <w:iCs w:val="0"/>
          <w:caps w:val="0"/>
          <w:color w:val="000000"/>
          <w:spacing w:val="0"/>
          <w:sz w:val="24"/>
          <w:szCs w:val="24"/>
          <w:u w:val="none"/>
        </w:rPr>
      </w:pPr>
      <w:r>
        <w:rPr>
          <w:rStyle w:val="23"/>
          <w:rFonts w:hint="eastAsia" w:ascii="宋体" w:hAnsi="宋体" w:eastAsia="宋体" w:cs="宋体"/>
          <w:i w:val="0"/>
          <w:iCs w:val="0"/>
          <w:caps w:val="0"/>
          <w:color w:val="FF0000"/>
          <w:spacing w:val="0"/>
          <w:sz w:val="24"/>
          <w:szCs w:val="24"/>
          <w:u w:val="none"/>
          <w:vertAlign w:val="baseline"/>
          <w:lang w:val="en-US" w:eastAsia="zh-CN"/>
        </w:rPr>
        <w:t>5</w:t>
      </w:r>
      <w:r>
        <w:rPr>
          <w:rStyle w:val="23"/>
          <w:rFonts w:hint="eastAsia" w:ascii="宋体" w:hAnsi="宋体" w:eastAsia="宋体" w:cs="宋体"/>
          <w:i w:val="0"/>
          <w:iCs w:val="0"/>
          <w:caps w:val="0"/>
          <w:color w:val="FF0000"/>
          <w:spacing w:val="0"/>
          <w:sz w:val="24"/>
          <w:szCs w:val="24"/>
          <w:u w:val="none"/>
          <w:vertAlign w:val="baseline"/>
        </w:rPr>
        <w:t>.报名所需提供资料及要求</w:t>
      </w:r>
      <w:r>
        <w:rPr>
          <w:rFonts w:hint="eastAsia" w:ascii="宋体" w:hAnsi="宋体" w:eastAsia="宋体" w:cs="宋体"/>
          <w:i w:val="0"/>
          <w:iCs w:val="0"/>
          <w:caps w:val="0"/>
          <w:color w:val="FF0000"/>
          <w:spacing w:val="0"/>
          <w:sz w:val="24"/>
          <w:szCs w:val="24"/>
          <w:u w:val="none"/>
          <w:vertAlign w:val="baseline"/>
        </w:rPr>
        <w:t>：详见附件</w:t>
      </w:r>
      <w:r>
        <w:rPr>
          <w:rFonts w:hint="eastAsia" w:ascii="宋体" w:hAnsi="宋体" w:eastAsia="宋体" w:cs="宋体"/>
          <w:i w:val="0"/>
          <w:iCs w:val="0"/>
          <w:caps w:val="0"/>
          <w:color w:val="FF0000"/>
          <w:spacing w:val="0"/>
          <w:sz w:val="24"/>
          <w:szCs w:val="24"/>
          <w:u w:val="none"/>
          <w:vertAlign w:val="baseline"/>
          <w:lang w:val="en-US" w:eastAsia="zh-CN"/>
        </w:rPr>
        <w:t>2</w:t>
      </w:r>
      <w:r>
        <w:rPr>
          <w:rFonts w:hint="eastAsia" w:ascii="宋体" w:hAnsi="宋体" w:eastAsia="宋体" w:cs="宋体"/>
          <w:i w:val="0"/>
          <w:iCs w:val="0"/>
          <w:caps w:val="0"/>
          <w:color w:val="FF0000"/>
          <w:spacing w:val="0"/>
          <w:sz w:val="24"/>
          <w:szCs w:val="24"/>
          <w:u w:val="none"/>
          <w:vertAlign w:val="baseline"/>
        </w:rPr>
        <w:t>报名资料。</w:t>
      </w:r>
    </w:p>
    <w:p>
      <w:pPr>
        <w:pStyle w:val="1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firstLine="420"/>
        <w:jc w:val="both"/>
        <w:textAlignment w:val="baseline"/>
        <w:rPr>
          <w:rFonts w:hint="default" w:ascii="Times New Roman" w:hAnsi="Times New Roman" w:cs="Times New Roman"/>
          <w:i w:val="0"/>
          <w:iCs w:val="0"/>
          <w:caps w:val="0"/>
          <w:color w:val="000000"/>
          <w:spacing w:val="0"/>
          <w:sz w:val="24"/>
          <w:szCs w:val="24"/>
          <w:u w:val="none"/>
        </w:rPr>
      </w:pPr>
      <w:r>
        <w:rPr>
          <w:rStyle w:val="23"/>
          <w:rFonts w:hint="eastAsia" w:ascii="宋体" w:hAnsi="宋体" w:eastAsia="宋体" w:cs="宋体"/>
          <w:b/>
          <w:bCs/>
          <w:i w:val="0"/>
          <w:iCs w:val="0"/>
          <w:caps w:val="0"/>
          <w:color w:val="FF0000"/>
          <w:spacing w:val="0"/>
          <w:sz w:val="24"/>
          <w:szCs w:val="24"/>
          <w:u w:val="none"/>
          <w:vertAlign w:val="baseline"/>
        </w:rPr>
        <w:t>*温馨告知：</w:t>
      </w:r>
      <w:r>
        <w:rPr>
          <w:rFonts w:hint="eastAsia" w:ascii="宋体" w:hAnsi="宋体" w:eastAsia="宋体" w:cs="宋体"/>
          <w:i w:val="0"/>
          <w:iCs w:val="0"/>
          <w:caps w:val="0"/>
          <w:color w:val="FF0000"/>
          <w:spacing w:val="0"/>
          <w:sz w:val="24"/>
          <w:szCs w:val="24"/>
          <w:shd w:val="clear" w:fill="FFFFFF"/>
        </w:rPr>
        <w:t>报名资料打印出来盖章后，</w:t>
      </w:r>
      <w:r>
        <w:rPr>
          <w:rFonts w:hint="eastAsia" w:ascii="宋体" w:hAnsi="宋体" w:eastAsia="宋体" w:cs="宋体"/>
          <w:i w:val="0"/>
          <w:iCs w:val="0"/>
          <w:caps w:val="0"/>
          <w:color w:val="FF0000"/>
          <w:spacing w:val="0"/>
          <w:sz w:val="24"/>
          <w:szCs w:val="24"/>
          <w:u w:val="none"/>
          <w:vertAlign w:val="baseline"/>
        </w:rPr>
        <w:t>扫描成PDF版，各报名供应商应确保所提供报名资料一定要真实、完整、清晰可辨，报名资料模糊不清、难以辨认，视为未提供处理，由此造成报名不成功、不能进入评审环节等严重后果由供应商自行负责。</w:t>
      </w:r>
    </w:p>
    <w:p>
      <w:pPr>
        <w:pStyle w:val="12"/>
        <w:keepNext w:val="0"/>
        <w:keepLines w:val="0"/>
        <w:pageBreakBefore w:val="0"/>
        <w:widowControl w:val="0"/>
        <w:kinsoku/>
        <w:wordWrap/>
        <w:overflowPunct/>
        <w:topLinePunct w:val="0"/>
        <w:autoSpaceDE/>
        <w:autoSpaceDN/>
        <w:bidi w:val="0"/>
        <w:adjustRightInd w:val="0"/>
        <w:snapToGrid w:val="0"/>
        <w:spacing w:line="360" w:lineRule="exact"/>
        <w:ind w:firstLine="482" w:firstLineChars="200"/>
        <w:jc w:val="left"/>
        <w:textAlignment w:val="auto"/>
        <w:rPr>
          <w:rFonts w:hint="eastAsia" w:ascii="宋体" w:hAnsi="宋体" w:eastAsia="宋体" w:cs="宋体"/>
          <w:b/>
          <w:bCs/>
          <w:color w:val="000000" w:themeColor="text1"/>
          <w:sz w:val="24"/>
          <w:szCs w:val="24"/>
          <w:highlight w:val="none"/>
          <w:lang w:val="en-US" w:eastAsia="zh-CN"/>
          <w14:textFill>
            <w14:solidFill>
              <w14:schemeClr w14:val="tx1"/>
            </w14:solidFill>
          </w14:textFill>
        </w:rPr>
      </w:pPr>
      <w:r>
        <w:rPr>
          <w:rFonts w:hint="eastAsia" w:ascii="宋体" w:hAnsi="宋体" w:cs="宋体"/>
          <w:b/>
          <w:bCs/>
          <w:sz w:val="24"/>
          <w:szCs w:val="24"/>
          <w:highlight w:val="none"/>
          <w:lang w:val="en-US" w:eastAsia="zh-CN"/>
        </w:rPr>
        <w:t>五</w:t>
      </w:r>
      <w:r>
        <w:rPr>
          <w:rFonts w:hint="eastAsia" w:ascii="宋体" w:hAnsi="宋体" w:eastAsia="宋体" w:cs="宋体"/>
          <w:b/>
          <w:bCs/>
          <w:sz w:val="24"/>
          <w:szCs w:val="24"/>
          <w:highlight w:val="none"/>
        </w:rPr>
        <w:t>、</w:t>
      </w: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供应商资质要求</w:t>
      </w:r>
      <w:r>
        <w:rPr>
          <w:rFonts w:hint="eastAsia" w:hAnsi="宋体" w:cs="宋体"/>
          <w:b/>
          <w:bCs/>
          <w:color w:val="000000" w:themeColor="text1"/>
          <w:sz w:val="24"/>
          <w:szCs w:val="24"/>
          <w:highlight w:val="none"/>
          <w:lang w:val="en-US" w:eastAsia="zh-CN"/>
          <w14:textFill>
            <w14:solidFill>
              <w14:schemeClr w14:val="tx1"/>
            </w14:solidFill>
          </w14:textFill>
        </w:rPr>
        <w:t>（模板详见附件2报名资料）</w:t>
      </w:r>
    </w:p>
    <w:p>
      <w:pPr>
        <w:pStyle w:val="26"/>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w:t>
      </w:r>
      <w:r>
        <w:rPr>
          <w:rFonts w:hint="eastAsia" w:ascii="宋体" w:hAnsi="宋体" w:cs="宋体"/>
          <w:color w:val="000000" w:themeColor="text1"/>
          <w:sz w:val="24"/>
          <w:szCs w:val="24"/>
          <w:highlight w:val="none"/>
          <w:lang w:val="en-US" w:eastAsia="zh-CN"/>
          <w14:textFill>
            <w14:solidFill>
              <w14:schemeClr w14:val="tx1"/>
            </w14:solidFill>
          </w14:textFill>
        </w:rPr>
        <w:t>供应商</w:t>
      </w:r>
      <w:r>
        <w:rPr>
          <w:rFonts w:hint="eastAsia" w:ascii="宋体" w:hAnsi="宋体" w:eastAsia="宋体" w:cs="宋体"/>
          <w:color w:val="000000" w:themeColor="text1"/>
          <w:sz w:val="24"/>
          <w:szCs w:val="24"/>
          <w:highlight w:val="none"/>
          <w14:textFill>
            <w14:solidFill>
              <w14:schemeClr w14:val="tx1"/>
            </w14:solidFill>
          </w14:textFill>
        </w:rPr>
        <w:t>应具备</w:t>
      </w:r>
      <w:r>
        <w:rPr>
          <w:rFonts w:hint="eastAsia" w:ascii="宋体" w:hAnsi="宋体" w:eastAsia="宋体" w:cs="宋体"/>
          <w:color w:val="000000" w:themeColor="text1"/>
          <w:sz w:val="24"/>
          <w:szCs w:val="24"/>
          <w:highlight w:val="none"/>
          <w:lang w:val="en-US" w:eastAsia="zh-CN"/>
          <w14:textFill>
            <w14:solidFill>
              <w14:schemeClr w14:val="tx1"/>
            </w14:solidFill>
          </w14:textFill>
        </w:rPr>
        <w:t>以下</w:t>
      </w:r>
      <w:r>
        <w:rPr>
          <w:rFonts w:hint="eastAsia" w:ascii="宋体" w:hAnsi="宋体" w:eastAsia="宋体" w:cs="宋体"/>
          <w:color w:val="000000" w:themeColor="text1"/>
          <w:sz w:val="24"/>
          <w:szCs w:val="24"/>
          <w:highlight w:val="none"/>
          <w14:textFill>
            <w14:solidFill>
              <w14:schemeClr w14:val="tx1"/>
            </w14:solidFill>
          </w14:textFill>
        </w:rPr>
        <w:t>条件：</w:t>
      </w:r>
    </w:p>
    <w:p>
      <w:pPr>
        <w:pStyle w:val="26"/>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left"/>
        <w:textAlignment w:val="auto"/>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（1）具有良好的商业信誉和健全的财务会计制度；</w:t>
      </w:r>
    </w:p>
    <w:p>
      <w:pPr>
        <w:pStyle w:val="26"/>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left"/>
        <w:textAlignment w:val="auto"/>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（2）有依法缴纳税收和社会保障资金的良好记录；</w:t>
      </w:r>
    </w:p>
    <w:p>
      <w:pPr>
        <w:pStyle w:val="26"/>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left"/>
        <w:textAlignment w:val="auto"/>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（3）具备履行合同所必需的设备和专业技术能力；</w:t>
      </w:r>
    </w:p>
    <w:p>
      <w:pPr>
        <w:pStyle w:val="26"/>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left"/>
        <w:textAlignment w:val="auto"/>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（4）参加本次采购活动前三年内，在经营活动中没有重大违法记录。</w:t>
      </w:r>
    </w:p>
    <w:p>
      <w:pPr>
        <w:pStyle w:val="26"/>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left"/>
        <w:textAlignment w:val="auto"/>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2、</w:t>
      </w:r>
      <w:r>
        <w:rPr>
          <w:rFonts w:hint="eastAsia" w:ascii="宋体" w:hAnsi="宋体" w:eastAsia="宋体" w:cs="宋体"/>
          <w:color w:val="000000" w:themeColor="text1"/>
          <w:sz w:val="24"/>
          <w:szCs w:val="24"/>
          <w:highlight w:val="none"/>
          <w:lang w:eastAsia="zh-CN"/>
          <w14:textFill>
            <w14:solidFill>
              <w14:schemeClr w14:val="tx1"/>
            </w14:solidFill>
          </w14:textFill>
        </w:rPr>
        <w:t>被“信用中国”网站列入失信被执行人和</w:t>
      </w:r>
      <w:r>
        <w:rPr>
          <w:rFonts w:hint="eastAsia" w:ascii="宋体" w:hAnsi="宋体" w:cs="宋体"/>
          <w:color w:val="000000" w:themeColor="text1"/>
          <w:sz w:val="24"/>
          <w:szCs w:val="24"/>
          <w:highlight w:val="none"/>
          <w:lang w:eastAsia="zh-CN"/>
          <w14:textFill>
            <w14:solidFill>
              <w14:schemeClr w14:val="tx1"/>
            </w14:solidFill>
          </w14:textFill>
        </w:rPr>
        <w:t>重大税收违法失信主体</w:t>
      </w:r>
      <w:r>
        <w:rPr>
          <w:rFonts w:hint="eastAsia" w:ascii="宋体" w:hAnsi="宋体" w:eastAsia="宋体" w:cs="宋体"/>
          <w:color w:val="000000" w:themeColor="text1"/>
          <w:sz w:val="24"/>
          <w:szCs w:val="24"/>
          <w:highlight w:val="none"/>
          <w:lang w:eastAsia="zh-CN"/>
          <w14:textFill>
            <w14:solidFill>
              <w14:schemeClr w14:val="tx1"/>
            </w14:solidFill>
          </w14:textFill>
        </w:rPr>
        <w:t>的、被“中国政府采购网”网站列入政府采购严重违法失信行为记录名单（处罚期限尚未届满的）的供应商，不得参与本项目的采购活动。</w:t>
      </w:r>
    </w:p>
    <w:p>
      <w:pPr>
        <w:pStyle w:val="26"/>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left"/>
        <w:textAlignment w:val="auto"/>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3</w:t>
      </w:r>
      <w:r>
        <w:rPr>
          <w:rFonts w:hint="eastAsia" w:ascii="宋体" w:hAnsi="宋体" w:eastAsia="宋体" w:cs="宋体"/>
          <w:color w:val="000000" w:themeColor="text1"/>
          <w:sz w:val="24"/>
          <w:szCs w:val="24"/>
          <w:highlight w:val="none"/>
          <w14:textFill>
            <w14:solidFill>
              <w14:schemeClr w14:val="tx1"/>
            </w14:solidFill>
          </w14:textFill>
        </w:rPr>
        <w:t>、法定代表人或单位负责人为同一人或者存在直接控股、管理关系的不同响应单位，不得参加同一合同项下的采购活动</w:t>
      </w:r>
      <w:r>
        <w:rPr>
          <w:rFonts w:hint="eastAsia" w:ascii="宋体" w:hAnsi="宋体" w:eastAsia="宋体" w:cs="宋体"/>
          <w:color w:val="000000" w:themeColor="text1"/>
          <w:sz w:val="24"/>
          <w:szCs w:val="24"/>
          <w:highlight w:val="none"/>
          <w:lang w:val="en-US" w:eastAsia="zh-CN"/>
          <w14:textFill>
            <w14:solidFill>
              <w14:schemeClr w14:val="tx1"/>
            </w14:solidFill>
          </w14:textFill>
        </w:rPr>
        <w:t>。</w:t>
      </w:r>
    </w:p>
    <w:p>
      <w:pPr>
        <w:pStyle w:val="26"/>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4、为本采购项目提供过整体设计、规范编制或者项目管理、监理、检测等服务的供应商及其附属机构，不得再参加本采购项目的响应。</w:t>
      </w:r>
    </w:p>
    <w:p>
      <w:pPr>
        <w:pStyle w:val="26"/>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eastAsia" w:ascii="宋体" w:hAnsi="宋体" w:cs="宋体"/>
          <w:sz w:val="24"/>
          <w:szCs w:val="24"/>
          <w:highlight w:val="none"/>
          <w:lang w:eastAsia="zh-CN"/>
        </w:rPr>
      </w:pPr>
      <w:r>
        <w:rPr>
          <w:rFonts w:hint="eastAsia" w:ascii="宋体" w:hAnsi="宋体" w:cs="宋体"/>
          <w:sz w:val="24"/>
          <w:szCs w:val="24"/>
          <w:highlight w:val="none"/>
          <w:lang w:val="en-US" w:eastAsia="zh-CN"/>
        </w:rPr>
        <w:t>5</w:t>
      </w:r>
      <w:r>
        <w:rPr>
          <w:rFonts w:hint="eastAsia" w:ascii="宋体" w:hAnsi="宋体" w:eastAsia="宋体" w:cs="宋体"/>
          <w:sz w:val="24"/>
          <w:szCs w:val="24"/>
          <w:highlight w:val="none"/>
        </w:rPr>
        <w:t>、</w:t>
      </w:r>
      <w:r>
        <w:rPr>
          <w:rFonts w:hint="eastAsia" w:ascii="宋体" w:hAnsi="宋体" w:cs="宋体"/>
          <w:sz w:val="24"/>
          <w:szCs w:val="24"/>
          <w:highlight w:val="none"/>
          <w:lang w:val="en-US" w:eastAsia="zh-CN"/>
        </w:rPr>
        <w:t>供应商</w:t>
      </w:r>
      <w:r>
        <w:rPr>
          <w:rFonts w:hint="eastAsia" w:ascii="宋体" w:hAnsi="宋体" w:eastAsia="宋体" w:cs="宋体"/>
          <w:color w:val="auto"/>
          <w:sz w:val="24"/>
          <w:szCs w:val="24"/>
          <w:highlight w:val="none"/>
        </w:rPr>
        <w:t>必须是具有独立承担民事责任能力的在中华人民共和国境内注册的法人或其他组织</w:t>
      </w:r>
      <w:r>
        <w:rPr>
          <w:rFonts w:hint="eastAsia" w:ascii="宋体" w:hAnsi="宋体" w:cs="宋体"/>
          <w:sz w:val="24"/>
          <w:szCs w:val="24"/>
          <w:highlight w:val="none"/>
          <w:lang w:eastAsia="zh-CN"/>
        </w:rPr>
        <w:t>。</w:t>
      </w:r>
      <w:r>
        <w:rPr>
          <w:rFonts w:hint="eastAsia" w:ascii="宋体" w:hAnsi="宋体" w:eastAsia="宋体" w:cs="宋体"/>
          <w:sz w:val="24"/>
          <w:szCs w:val="24"/>
          <w:highlight w:val="none"/>
          <w:u w:val="single"/>
        </w:rPr>
        <w:t>提供有效的营业执照（或事业法人登记证或身份证等相关证明）副本复印件</w:t>
      </w:r>
      <w:r>
        <w:rPr>
          <w:rFonts w:hint="eastAsia" w:ascii="宋体" w:hAnsi="宋体" w:cs="宋体"/>
          <w:sz w:val="24"/>
          <w:szCs w:val="24"/>
          <w:highlight w:val="none"/>
          <w:u w:val="single"/>
          <w:lang w:eastAsia="zh-CN"/>
        </w:rPr>
        <w:t>，</w:t>
      </w:r>
      <w:r>
        <w:rPr>
          <w:rFonts w:hint="eastAsia" w:ascii="宋体" w:hAnsi="宋体" w:eastAsia="宋体" w:cs="宋体"/>
          <w:sz w:val="24"/>
          <w:szCs w:val="24"/>
          <w:highlight w:val="none"/>
          <w:u w:val="single"/>
        </w:rPr>
        <w:t>如非“三证合一”证照，同时提供税务登记证副本复印件,加盖公章</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如为分公司</w:t>
      </w:r>
      <w:r>
        <w:rPr>
          <w:rFonts w:hint="eastAsia" w:ascii="宋体" w:hAnsi="宋体" w:eastAsia="宋体" w:cs="宋体"/>
          <w:sz w:val="24"/>
          <w:szCs w:val="24"/>
          <w:highlight w:val="none"/>
          <w:lang w:val="en-US" w:eastAsia="zh-CN"/>
        </w:rPr>
        <w:t>报名</w:t>
      </w:r>
      <w:r>
        <w:rPr>
          <w:rFonts w:hint="eastAsia" w:ascii="宋体" w:hAnsi="宋体" w:eastAsia="宋体" w:cs="宋体"/>
          <w:sz w:val="24"/>
          <w:szCs w:val="24"/>
          <w:highlight w:val="none"/>
        </w:rPr>
        <w:t>，必须</w:t>
      </w:r>
      <w:r>
        <w:rPr>
          <w:rFonts w:hint="eastAsia" w:ascii="宋体" w:hAnsi="宋体" w:cs="宋体"/>
          <w:sz w:val="24"/>
          <w:szCs w:val="24"/>
          <w:highlight w:val="none"/>
          <w:lang w:val="en-US" w:eastAsia="zh-CN"/>
        </w:rPr>
        <w:t>同时</w:t>
      </w:r>
      <w:r>
        <w:rPr>
          <w:rFonts w:hint="eastAsia" w:ascii="宋体" w:hAnsi="宋体" w:eastAsia="宋体" w:cs="宋体"/>
          <w:sz w:val="24"/>
          <w:szCs w:val="24"/>
          <w:highlight w:val="none"/>
        </w:rPr>
        <w:t>提供总公司的营业执照副本复印件及总公司针对本项目</w:t>
      </w:r>
      <w:r>
        <w:rPr>
          <w:rFonts w:hint="eastAsia" w:ascii="宋体" w:hAnsi="宋体" w:cs="宋体"/>
          <w:sz w:val="24"/>
          <w:szCs w:val="24"/>
          <w:highlight w:val="none"/>
          <w:lang w:val="en-US" w:eastAsia="zh-CN"/>
        </w:rPr>
        <w:t>响应</w:t>
      </w:r>
      <w:r>
        <w:rPr>
          <w:rFonts w:hint="eastAsia" w:ascii="宋体" w:hAnsi="宋体" w:eastAsia="宋体" w:cs="宋体"/>
          <w:sz w:val="24"/>
          <w:szCs w:val="24"/>
          <w:highlight w:val="none"/>
        </w:rPr>
        <w:t>的授权书原件</w:t>
      </w:r>
      <w:r>
        <w:rPr>
          <w:rFonts w:hint="eastAsia" w:ascii="宋体" w:hAnsi="宋体" w:cs="宋体"/>
          <w:sz w:val="24"/>
          <w:szCs w:val="24"/>
          <w:highlight w:val="none"/>
          <w:lang w:eastAsia="zh-CN"/>
        </w:rPr>
        <w:t>。</w:t>
      </w:r>
    </w:p>
    <w:p>
      <w:pPr>
        <w:pStyle w:val="26"/>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6、供应商须为经国家保险监督管理机构批准在中华人民共和国境内设立和营业的，并依法被核定许可经营车辆保险业务的保险机构【依据有效期内的保险许可证（分公司或中心支公司的保险机构报名的，须提供《经营保险业务许可证》；总公司报名的，须提供《保险公司法人许可证》）】。</w:t>
      </w:r>
    </w:p>
    <w:p>
      <w:pPr>
        <w:pStyle w:val="26"/>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7</w:t>
      </w:r>
      <w:r>
        <w:rPr>
          <w:rFonts w:hint="eastAsia" w:ascii="宋体" w:hAnsi="宋体" w:eastAsia="宋体" w:cs="宋体"/>
          <w:sz w:val="24"/>
          <w:szCs w:val="24"/>
          <w:highlight w:val="none"/>
          <w:lang w:val="en-US" w:eastAsia="zh-CN"/>
        </w:rPr>
        <w:t>、</w:t>
      </w:r>
      <w:r>
        <w:rPr>
          <w:rFonts w:hint="eastAsia" w:ascii="宋体" w:hAnsi="宋体" w:eastAsia="宋体" w:cs="宋体"/>
          <w:sz w:val="24"/>
          <w:szCs w:val="24"/>
          <w:highlight w:val="none"/>
        </w:rPr>
        <w:t>本项目不接受联合体</w:t>
      </w:r>
      <w:r>
        <w:rPr>
          <w:rFonts w:hint="eastAsia" w:ascii="宋体" w:hAnsi="宋体" w:eastAsia="宋体" w:cs="宋体"/>
          <w:sz w:val="24"/>
          <w:szCs w:val="24"/>
          <w:highlight w:val="none"/>
          <w:lang w:val="en-US" w:eastAsia="zh-CN"/>
        </w:rPr>
        <w:t>报名</w:t>
      </w:r>
      <w:r>
        <w:rPr>
          <w:rFonts w:hint="eastAsia" w:ascii="宋体" w:hAnsi="宋体" w:cs="宋体"/>
          <w:sz w:val="24"/>
          <w:szCs w:val="24"/>
          <w:highlight w:val="none"/>
          <w:lang w:val="en-US" w:eastAsia="zh-CN"/>
        </w:rPr>
        <w:t>，成交供应商不得分包、转包。</w:t>
      </w:r>
    </w:p>
    <w:p>
      <w:pPr>
        <w:pStyle w:val="12"/>
        <w:keepNext w:val="0"/>
        <w:keepLines w:val="0"/>
        <w:pageBreakBefore w:val="0"/>
        <w:widowControl w:val="0"/>
        <w:kinsoku/>
        <w:wordWrap/>
        <w:overflowPunct/>
        <w:topLinePunct w:val="0"/>
        <w:autoSpaceDE/>
        <w:autoSpaceDN/>
        <w:bidi w:val="0"/>
        <w:adjustRightInd w:val="0"/>
        <w:snapToGrid w:val="0"/>
        <w:spacing w:line="360" w:lineRule="exact"/>
        <w:ind w:firstLine="482" w:firstLineChars="200"/>
        <w:jc w:val="left"/>
        <w:textAlignment w:val="auto"/>
        <w:rPr>
          <w:rFonts w:hint="eastAsia" w:ascii="宋体" w:hAnsi="宋体" w:eastAsia="宋体" w:cs="宋体"/>
          <w:b/>
          <w:bCs/>
          <w:color w:val="000000" w:themeColor="text1"/>
          <w:sz w:val="24"/>
          <w:szCs w:val="24"/>
          <w:highlight w:val="none"/>
          <w:lang w:val="en-US" w:eastAsia="zh-CN"/>
          <w14:textFill>
            <w14:solidFill>
              <w14:schemeClr w14:val="tx1"/>
            </w14:solidFill>
          </w14:textFill>
        </w:rPr>
      </w:pP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注：供应商若不能同时满足以上条件则视为</w:t>
      </w:r>
      <w:r>
        <w:rPr>
          <w:rFonts w:hint="eastAsia" w:hAnsi="宋体" w:cs="宋体"/>
          <w:b/>
          <w:bCs/>
          <w:color w:val="000000" w:themeColor="text1"/>
          <w:sz w:val="24"/>
          <w:szCs w:val="24"/>
          <w:highlight w:val="none"/>
          <w:lang w:val="en-US" w:eastAsia="zh-CN"/>
          <w14:textFill>
            <w14:solidFill>
              <w14:schemeClr w14:val="tx1"/>
            </w14:solidFill>
          </w14:textFill>
        </w:rPr>
        <w:t>响应</w:t>
      </w: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参与无效。（如发现提供虚假材料者，取消其参加评审资格）</w:t>
      </w:r>
    </w:p>
    <w:p>
      <w:pPr>
        <w:pStyle w:val="12"/>
        <w:keepNext w:val="0"/>
        <w:keepLines w:val="0"/>
        <w:pageBreakBefore w:val="0"/>
        <w:widowControl w:val="0"/>
        <w:kinsoku/>
        <w:wordWrap/>
        <w:overflowPunct/>
        <w:topLinePunct w:val="0"/>
        <w:autoSpaceDE/>
        <w:autoSpaceDN/>
        <w:bidi w:val="0"/>
        <w:adjustRightInd w:val="0"/>
        <w:snapToGrid w:val="0"/>
        <w:spacing w:line="360" w:lineRule="exact"/>
        <w:ind w:firstLine="482" w:firstLineChars="200"/>
        <w:jc w:val="left"/>
        <w:textAlignment w:val="auto"/>
        <w:rPr>
          <w:rFonts w:hint="eastAsia" w:ascii="宋体" w:hAnsi="宋体" w:eastAsia="宋体" w:cs="宋体"/>
          <w:b/>
          <w:bCs/>
          <w:color w:val="000000" w:themeColor="text1"/>
          <w:sz w:val="24"/>
          <w:szCs w:val="24"/>
          <w:highlight w:val="none"/>
          <w:lang w:val="en-US" w:eastAsia="zh-CN"/>
          <w14:textFill>
            <w14:solidFill>
              <w14:schemeClr w14:val="tx1"/>
            </w14:solidFill>
          </w14:textFill>
        </w:rPr>
      </w:pPr>
      <w:r>
        <w:rPr>
          <w:rFonts w:hint="eastAsia" w:hAnsi="宋体" w:cs="宋体"/>
          <w:b/>
          <w:bCs/>
          <w:color w:val="000000" w:themeColor="text1"/>
          <w:sz w:val="24"/>
          <w:szCs w:val="24"/>
          <w:highlight w:val="none"/>
          <w:lang w:val="en-US" w:eastAsia="zh-CN"/>
          <w14:textFill>
            <w14:solidFill>
              <w14:schemeClr w14:val="tx1"/>
            </w14:solidFill>
          </w14:textFill>
        </w:rPr>
        <w:t>六</w:t>
      </w: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w:t>
      </w:r>
      <w:r>
        <w:rPr>
          <w:rFonts w:hint="eastAsia" w:hAnsi="宋体" w:cs="宋体"/>
          <w:b/>
          <w:bCs/>
          <w:color w:val="000000" w:themeColor="text1"/>
          <w:sz w:val="24"/>
          <w:szCs w:val="24"/>
          <w:highlight w:val="none"/>
          <w:lang w:val="en-US" w:eastAsia="zh-CN"/>
          <w14:textFill>
            <w14:solidFill>
              <w14:schemeClr w14:val="tx1"/>
            </w14:solidFill>
          </w14:textFill>
        </w:rPr>
        <w:t>采购人</w:t>
      </w: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联系方式</w:t>
      </w:r>
    </w:p>
    <w:p>
      <w:pPr>
        <w:pStyle w:val="12"/>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left"/>
        <w:textAlignment w:val="auto"/>
        <w:rPr>
          <w:rFonts w:hint="eastAsia" w:ascii="宋体" w:hAnsi="宋体" w:eastAsia="宋体" w:cs="宋体"/>
          <w:b w:val="0"/>
          <w:bCs w:val="0"/>
          <w:color w:val="000000" w:themeColor="text1"/>
          <w:sz w:val="24"/>
          <w:szCs w:val="24"/>
          <w:highlight w:val="none"/>
          <w:lang w:val="en-US" w:eastAsia="zh-CN"/>
          <w14:textFill>
            <w14:solidFill>
              <w14:schemeClr w14:val="tx1"/>
            </w14:solidFill>
          </w14:textFill>
        </w:rPr>
      </w:pPr>
      <w:r>
        <w:rPr>
          <w:rFonts w:hint="eastAsia" w:ascii="宋体" w:hAnsi="宋体" w:eastAsia="宋体" w:cs="宋体"/>
          <w:b w:val="0"/>
          <w:bCs w:val="0"/>
          <w:color w:val="000000" w:themeColor="text1"/>
          <w:sz w:val="24"/>
          <w:szCs w:val="24"/>
          <w:highlight w:val="none"/>
          <w:lang w:val="en-US" w:eastAsia="zh-CN"/>
          <w14:textFill>
            <w14:solidFill>
              <w14:schemeClr w14:val="tx1"/>
            </w14:solidFill>
          </w14:textFill>
        </w:rPr>
        <w:t>联系人：梁老师</w:t>
      </w:r>
    </w:p>
    <w:p>
      <w:pPr>
        <w:pStyle w:val="12"/>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left"/>
        <w:textAlignment w:val="auto"/>
        <w:rPr>
          <w:rFonts w:hint="eastAsia" w:ascii="宋体" w:hAnsi="宋体" w:eastAsia="宋体" w:cs="宋体"/>
          <w:b w:val="0"/>
          <w:bCs w:val="0"/>
          <w:color w:val="000000" w:themeColor="text1"/>
          <w:sz w:val="24"/>
          <w:szCs w:val="24"/>
          <w:highlight w:val="none"/>
          <w:lang w:val="en-US" w:eastAsia="zh-CN"/>
          <w14:textFill>
            <w14:solidFill>
              <w14:schemeClr w14:val="tx1"/>
            </w14:solidFill>
          </w14:textFill>
        </w:rPr>
      </w:pPr>
      <w:r>
        <w:rPr>
          <w:rFonts w:hint="eastAsia" w:ascii="宋体" w:hAnsi="宋体" w:eastAsia="宋体" w:cs="宋体"/>
          <w:b w:val="0"/>
          <w:bCs w:val="0"/>
          <w:color w:val="000000" w:themeColor="text1"/>
          <w:sz w:val="24"/>
          <w:szCs w:val="24"/>
          <w:highlight w:val="none"/>
          <w:lang w:val="en-US" w:eastAsia="zh-CN"/>
          <w14:textFill>
            <w14:solidFill>
              <w14:schemeClr w14:val="tx1"/>
            </w14:solidFill>
          </w14:textFill>
        </w:rPr>
        <w:t>电话：020-81338019</w:t>
      </w:r>
      <w:r>
        <w:rPr>
          <w:rFonts w:hint="eastAsia" w:hAnsi="宋体" w:cs="宋体"/>
          <w:b w:val="0"/>
          <w:bCs w:val="0"/>
          <w:color w:val="000000" w:themeColor="text1"/>
          <w:sz w:val="24"/>
          <w:szCs w:val="24"/>
          <w:highlight w:val="none"/>
          <w:lang w:val="en-US" w:eastAsia="zh-CN"/>
          <w14:textFill>
            <w14:solidFill>
              <w14:schemeClr w14:val="tx1"/>
            </w14:solidFill>
          </w14:textFill>
        </w:rPr>
        <w:t>、</w:t>
      </w:r>
      <w:r>
        <w:rPr>
          <w:rFonts w:hint="eastAsia" w:ascii="宋体" w:hAnsi="宋体" w:eastAsia="宋体" w:cs="宋体"/>
          <w:b w:val="0"/>
          <w:bCs w:val="0"/>
          <w:color w:val="000000" w:themeColor="text1"/>
          <w:sz w:val="24"/>
          <w:szCs w:val="24"/>
          <w:highlight w:val="none"/>
          <w:lang w:val="en-US" w:eastAsia="zh-CN"/>
          <w14:textFill>
            <w14:solidFill>
              <w14:schemeClr w14:val="tx1"/>
            </w14:solidFill>
          </w14:textFill>
        </w:rPr>
        <w:t>81338035工作日8:30-12:00、15:00-17:00，其余时间请勿电联。</w:t>
      </w:r>
    </w:p>
    <w:p>
      <w:pPr>
        <w:pStyle w:val="12"/>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left"/>
        <w:textAlignment w:val="auto"/>
        <w:rPr>
          <w:rFonts w:hint="eastAsia" w:ascii="宋体" w:hAnsi="宋体" w:eastAsia="宋体" w:cs="宋体"/>
          <w:b w:val="0"/>
          <w:bCs w:val="0"/>
          <w:color w:val="000000" w:themeColor="text1"/>
          <w:sz w:val="24"/>
          <w:szCs w:val="24"/>
          <w:highlight w:val="none"/>
          <w:lang w:val="en-US" w:eastAsia="zh-CN"/>
          <w14:textFill>
            <w14:solidFill>
              <w14:schemeClr w14:val="tx1"/>
            </w14:solidFill>
          </w14:textFill>
        </w:rPr>
      </w:pPr>
      <w:r>
        <w:rPr>
          <w:rFonts w:hint="eastAsia" w:ascii="宋体" w:hAnsi="宋体" w:eastAsia="宋体" w:cs="宋体"/>
          <w:b w:val="0"/>
          <w:bCs w:val="0"/>
          <w:color w:val="000000" w:themeColor="text1"/>
          <w:sz w:val="24"/>
          <w:szCs w:val="24"/>
          <w:highlight w:val="none"/>
          <w:lang w:val="en-US" w:eastAsia="zh-CN"/>
          <w14:textFill>
            <w14:solidFill>
              <w14:schemeClr w14:val="tx1"/>
            </w14:solidFill>
          </w14:textFill>
        </w:rPr>
        <w:t>电子邮箱：syxzcbgs02@163.com</w:t>
      </w:r>
    </w:p>
    <w:p>
      <w:pPr>
        <w:pStyle w:val="12"/>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left"/>
        <w:textAlignment w:val="auto"/>
        <w:rPr>
          <w:rFonts w:hint="eastAsia" w:ascii="宋体" w:hAnsi="宋体" w:eastAsia="宋体" w:cs="宋体"/>
          <w:b w:val="0"/>
          <w:bCs w:val="0"/>
          <w:color w:val="000000" w:themeColor="text1"/>
          <w:sz w:val="24"/>
          <w:szCs w:val="24"/>
          <w:highlight w:val="none"/>
          <w:lang w:val="en-US" w:eastAsia="zh-CN"/>
          <w14:textFill>
            <w14:solidFill>
              <w14:schemeClr w14:val="tx1"/>
            </w14:solidFill>
          </w14:textFill>
        </w:rPr>
      </w:pPr>
      <w:r>
        <w:rPr>
          <w:rFonts w:hint="eastAsia" w:ascii="宋体" w:hAnsi="宋体" w:eastAsia="宋体" w:cs="宋体"/>
          <w:b w:val="0"/>
          <w:bCs w:val="0"/>
          <w:color w:val="000000" w:themeColor="text1"/>
          <w:sz w:val="24"/>
          <w:szCs w:val="24"/>
          <w:highlight w:val="none"/>
          <w:lang w:val="en-US" w:eastAsia="zh-CN"/>
          <w14:textFill>
            <w14:solidFill>
              <w14:schemeClr w14:val="tx1"/>
            </w14:solidFill>
          </w14:textFill>
        </w:rPr>
        <w:t>联系地址：广州市越秀区长堤大马路171号威力斯酒店907室 中山大学孙逸仙纪念医院招投标与采购管理办公室</w:t>
      </w:r>
    </w:p>
    <w:p>
      <w:pPr>
        <w:pStyle w:val="12"/>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left"/>
        <w:textAlignment w:val="auto"/>
        <w:rPr>
          <w:rFonts w:hint="eastAsia" w:ascii="宋体" w:hAnsi="宋体" w:eastAsia="宋体" w:cs="宋体"/>
          <w:b w:val="0"/>
          <w:bCs w:val="0"/>
          <w:color w:val="000000" w:themeColor="text1"/>
          <w:sz w:val="24"/>
          <w:szCs w:val="24"/>
          <w:highlight w:val="none"/>
          <w:lang w:val="en-US" w:eastAsia="zh-CN"/>
          <w14:textFill>
            <w14:solidFill>
              <w14:schemeClr w14:val="tx1"/>
            </w14:solidFill>
          </w14:textFill>
        </w:rPr>
      </w:pPr>
      <w:r>
        <w:rPr>
          <w:rFonts w:hint="eastAsia" w:ascii="宋体" w:hAnsi="宋体" w:eastAsia="宋体" w:cs="宋体"/>
          <w:b w:val="0"/>
          <w:bCs w:val="0"/>
          <w:color w:val="000000" w:themeColor="text1"/>
          <w:sz w:val="24"/>
          <w:szCs w:val="24"/>
          <w:highlight w:val="none"/>
          <w:lang w:val="en-US" w:eastAsia="zh-CN"/>
          <w14:textFill>
            <w14:solidFill>
              <w14:schemeClr w14:val="tx1"/>
            </w14:solidFill>
          </w14:textFill>
        </w:rPr>
        <w:t>邮编：510120</w:t>
      </w:r>
    </w:p>
    <w:p>
      <w:pPr>
        <w:pStyle w:val="26"/>
        <w:keepNext w:val="0"/>
        <w:keepLines w:val="0"/>
        <w:pageBreakBefore w:val="0"/>
        <w:widowControl w:val="0"/>
        <w:kinsoku/>
        <w:wordWrap/>
        <w:overflowPunct/>
        <w:topLinePunct w:val="0"/>
        <w:autoSpaceDE/>
        <w:autoSpaceDN/>
        <w:bidi w:val="0"/>
        <w:adjustRightInd w:val="0"/>
        <w:snapToGrid w:val="0"/>
        <w:spacing w:line="360" w:lineRule="exact"/>
        <w:ind w:left="0" w:leftChars="0" w:firstLine="482" w:firstLineChars="200"/>
        <w:jc w:val="left"/>
        <w:textAlignment w:val="auto"/>
        <w:rPr>
          <w:rFonts w:hint="eastAsia" w:ascii="宋体" w:hAnsi="宋体" w:eastAsia="宋体" w:cs="宋体"/>
          <w:b/>
          <w:bCs/>
          <w:sz w:val="24"/>
          <w:szCs w:val="24"/>
          <w:highlight w:val="none"/>
          <w:lang w:val="en-US" w:eastAsia="zh-CN"/>
        </w:rPr>
      </w:pPr>
      <w:r>
        <w:rPr>
          <w:rFonts w:hint="eastAsia" w:ascii="宋体" w:hAnsi="宋体" w:eastAsia="宋体" w:cs="宋体"/>
          <w:b/>
          <w:bCs/>
          <w:sz w:val="24"/>
          <w:szCs w:val="24"/>
          <w:highlight w:val="none"/>
          <w:lang w:val="en-US" w:eastAsia="zh-CN"/>
        </w:rPr>
        <w:t>七、公告期限</w:t>
      </w:r>
    </w:p>
    <w:p>
      <w:pPr>
        <w:pStyle w:val="26"/>
        <w:keepNext w:val="0"/>
        <w:keepLines w:val="0"/>
        <w:pageBreakBefore w:val="0"/>
        <w:widowControl w:val="0"/>
        <w:kinsoku/>
        <w:wordWrap/>
        <w:overflowPunct/>
        <w:topLinePunct w:val="0"/>
        <w:autoSpaceDE/>
        <w:autoSpaceDN/>
        <w:bidi w:val="0"/>
        <w:adjustRightInd w:val="0"/>
        <w:snapToGrid w:val="0"/>
        <w:spacing w:line="360" w:lineRule="exact"/>
        <w:ind w:left="0" w:leftChars="0" w:firstLine="480" w:firstLineChars="200"/>
        <w:jc w:val="left"/>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自本公告发布之日起5个工作日。</w:t>
      </w:r>
    </w:p>
    <w:p>
      <w:pPr>
        <w:pStyle w:val="26"/>
        <w:keepNext w:val="0"/>
        <w:keepLines w:val="0"/>
        <w:pageBreakBefore w:val="0"/>
        <w:widowControl w:val="0"/>
        <w:kinsoku/>
        <w:wordWrap/>
        <w:overflowPunct/>
        <w:topLinePunct w:val="0"/>
        <w:autoSpaceDE/>
        <w:autoSpaceDN/>
        <w:bidi w:val="0"/>
        <w:adjustRightInd w:val="0"/>
        <w:snapToGrid w:val="0"/>
        <w:spacing w:line="360" w:lineRule="exact"/>
        <w:ind w:left="0" w:leftChars="0" w:firstLine="482" w:firstLineChars="200"/>
        <w:jc w:val="left"/>
        <w:textAlignment w:val="auto"/>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八</w:t>
      </w:r>
      <w:r>
        <w:rPr>
          <w:rFonts w:hint="eastAsia" w:ascii="宋体" w:hAnsi="宋体" w:eastAsia="宋体" w:cs="宋体"/>
          <w:b/>
          <w:bCs/>
          <w:color w:val="000000" w:themeColor="text1"/>
          <w:sz w:val="24"/>
          <w:szCs w:val="24"/>
          <w:highlight w:val="none"/>
          <w:lang w:eastAsia="zh-CN"/>
          <w14:textFill>
            <w14:solidFill>
              <w14:schemeClr w14:val="tx1"/>
            </w14:solidFill>
          </w14:textFill>
        </w:rPr>
        <w:t>、响应文件提交的截止时间、地点：</w:t>
      </w: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待定（根据医院工作安排通知报名成功的供应商）</w:t>
      </w:r>
      <w:r>
        <w:rPr>
          <w:rFonts w:hint="eastAsia" w:ascii="宋体" w:hAnsi="宋体" w:eastAsia="宋体" w:cs="宋体"/>
          <w:color w:val="000000" w:themeColor="text1"/>
          <w:sz w:val="24"/>
          <w:szCs w:val="24"/>
          <w:highlight w:val="none"/>
          <w14:textFill>
            <w14:solidFill>
              <w14:schemeClr w14:val="tx1"/>
            </w14:solidFill>
          </w14:textFill>
        </w:rPr>
        <w:t>。</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Chars="0" w:firstLine="480" w:firstLineChars="200"/>
        <w:jc w:val="left"/>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u w:val="single"/>
          <w:lang w:val="en-US" w:eastAsia="zh-CN"/>
        </w:rPr>
        <w:t>仅受理纸质响应文件，</w:t>
      </w:r>
      <w:r>
        <w:rPr>
          <w:rFonts w:hint="eastAsia" w:ascii="宋体" w:hAnsi="宋体" w:eastAsia="宋体" w:cs="宋体"/>
          <w:sz w:val="24"/>
          <w:szCs w:val="24"/>
          <w:highlight w:val="none"/>
          <w:u w:val="single"/>
        </w:rPr>
        <w:t>纸质材料一式</w:t>
      </w:r>
      <w:r>
        <w:rPr>
          <w:rFonts w:hint="eastAsia" w:ascii="宋体" w:hAnsi="宋体" w:cs="宋体"/>
          <w:sz w:val="24"/>
          <w:szCs w:val="24"/>
          <w:highlight w:val="none"/>
          <w:u w:val="single"/>
          <w:lang w:val="en-US" w:eastAsia="zh-CN"/>
        </w:rPr>
        <w:t>六</w:t>
      </w:r>
      <w:r>
        <w:rPr>
          <w:rFonts w:hint="eastAsia" w:ascii="宋体" w:hAnsi="宋体" w:eastAsia="宋体" w:cs="宋体"/>
          <w:sz w:val="24"/>
          <w:szCs w:val="24"/>
          <w:highlight w:val="none"/>
          <w:u w:val="single"/>
        </w:rPr>
        <w:t>份（正本1份/副本</w:t>
      </w:r>
      <w:r>
        <w:rPr>
          <w:rFonts w:hint="eastAsia" w:ascii="宋体" w:hAnsi="宋体" w:cs="宋体"/>
          <w:sz w:val="24"/>
          <w:szCs w:val="24"/>
          <w:highlight w:val="none"/>
          <w:u w:val="single"/>
          <w:lang w:val="en-US" w:eastAsia="zh-CN"/>
        </w:rPr>
        <w:t>5</w:t>
      </w:r>
      <w:r>
        <w:rPr>
          <w:rFonts w:hint="eastAsia" w:ascii="宋体" w:hAnsi="宋体" w:eastAsia="宋体" w:cs="宋体"/>
          <w:sz w:val="24"/>
          <w:szCs w:val="24"/>
          <w:highlight w:val="none"/>
          <w:u w:val="single"/>
        </w:rPr>
        <w:t>份），具体要求详见格式《</w:t>
      </w:r>
      <w:r>
        <w:rPr>
          <w:rFonts w:hint="eastAsia" w:ascii="宋体" w:hAnsi="宋体" w:cs="宋体"/>
          <w:sz w:val="24"/>
          <w:szCs w:val="24"/>
          <w:highlight w:val="none"/>
          <w:u w:val="single"/>
          <w:lang w:val="en-US" w:eastAsia="zh-CN"/>
        </w:rPr>
        <w:t>公开采购</w:t>
      </w:r>
      <w:r>
        <w:rPr>
          <w:rFonts w:hint="eastAsia" w:ascii="宋体" w:hAnsi="宋体" w:eastAsia="宋体" w:cs="宋体"/>
          <w:sz w:val="24"/>
          <w:szCs w:val="24"/>
          <w:highlight w:val="none"/>
          <w:u w:val="single"/>
        </w:rPr>
        <w:t>文件》的第五章</w:t>
      </w:r>
      <w:r>
        <w:rPr>
          <w:rFonts w:hint="eastAsia" w:ascii="宋体" w:hAnsi="宋体" w:eastAsia="宋体" w:cs="宋体"/>
          <w:sz w:val="24"/>
          <w:szCs w:val="24"/>
          <w:highlight w:val="none"/>
          <w:u w:val="single"/>
          <w:lang w:eastAsia="zh-CN"/>
        </w:rPr>
        <w:t>响应</w:t>
      </w:r>
      <w:r>
        <w:rPr>
          <w:rFonts w:hint="eastAsia" w:ascii="宋体" w:hAnsi="宋体" w:eastAsia="宋体" w:cs="宋体"/>
          <w:sz w:val="24"/>
          <w:szCs w:val="24"/>
          <w:highlight w:val="none"/>
          <w:u w:val="single"/>
        </w:rPr>
        <w:t>文件</w:t>
      </w:r>
      <w:r>
        <w:rPr>
          <w:rFonts w:hint="eastAsia" w:ascii="宋体" w:hAnsi="宋体" w:eastAsia="宋体" w:cs="宋体"/>
          <w:sz w:val="24"/>
          <w:szCs w:val="24"/>
          <w:highlight w:val="none"/>
          <w:u w:val="single"/>
          <w:lang w:val="en-US" w:eastAsia="zh-CN"/>
        </w:rPr>
        <w:t>编制要求</w:t>
      </w:r>
      <w:r>
        <w:rPr>
          <w:rFonts w:hint="eastAsia" w:ascii="宋体" w:hAnsi="宋体" w:eastAsia="宋体" w:cs="宋体"/>
          <w:sz w:val="24"/>
          <w:szCs w:val="24"/>
          <w:highlight w:val="none"/>
          <w:u w:val="single"/>
          <w:lang w:eastAsia="zh-CN"/>
        </w:rPr>
        <w:t>；</w:t>
      </w:r>
    </w:p>
    <w:p>
      <w:pPr>
        <w:pStyle w:val="26"/>
        <w:keepNext w:val="0"/>
        <w:keepLines w:val="0"/>
        <w:pageBreakBefore w:val="0"/>
        <w:widowControl w:val="0"/>
        <w:kinsoku/>
        <w:wordWrap/>
        <w:overflowPunct/>
        <w:topLinePunct w:val="0"/>
        <w:autoSpaceDE/>
        <w:autoSpaceDN/>
        <w:bidi w:val="0"/>
        <w:adjustRightInd w:val="0"/>
        <w:snapToGrid w:val="0"/>
        <w:spacing w:line="360" w:lineRule="exact"/>
        <w:ind w:left="0" w:leftChars="0" w:firstLine="480" w:firstLineChars="200"/>
        <w:jc w:val="left"/>
        <w:textAlignment w:val="auto"/>
        <w:rPr>
          <w:rFonts w:hint="eastAsia" w:ascii="宋体" w:hAnsi="宋体" w:eastAsia="宋体" w:cs="宋体"/>
          <w:sz w:val="24"/>
          <w:szCs w:val="24"/>
          <w:highlight w:val="none"/>
          <w:u w:val="single"/>
          <w:lang w:val="en-US" w:eastAsia="zh-CN"/>
        </w:rPr>
      </w:pPr>
      <w:r>
        <w:rPr>
          <w:rFonts w:hint="eastAsia" w:ascii="宋体" w:hAnsi="宋体" w:eastAsia="宋体" w:cs="宋体"/>
          <w:sz w:val="24"/>
          <w:szCs w:val="24"/>
          <w:highlight w:val="none"/>
          <w:u w:val="none"/>
          <w:lang w:val="en-US" w:eastAsia="zh-CN"/>
        </w:rPr>
        <w:t>2、</w:t>
      </w:r>
      <w:r>
        <w:rPr>
          <w:rFonts w:hint="eastAsia" w:ascii="宋体" w:hAnsi="宋体" w:eastAsia="宋体" w:cs="宋体"/>
          <w:sz w:val="24"/>
          <w:szCs w:val="24"/>
          <w:highlight w:val="none"/>
          <w:u w:val="single"/>
          <w:lang w:val="en-US" w:eastAsia="zh-CN"/>
        </w:rPr>
        <w:t>纸质响应文件</w:t>
      </w:r>
      <w:r>
        <w:rPr>
          <w:rFonts w:hint="eastAsia" w:ascii="宋体" w:hAnsi="宋体" w:cs="宋体"/>
          <w:sz w:val="24"/>
          <w:szCs w:val="24"/>
          <w:highlight w:val="none"/>
          <w:u w:val="single"/>
          <w:lang w:val="en-US" w:eastAsia="zh-CN"/>
        </w:rPr>
        <w:t>原则上</w:t>
      </w:r>
      <w:r>
        <w:rPr>
          <w:rFonts w:hint="eastAsia" w:ascii="宋体" w:hAnsi="宋体" w:eastAsia="宋体" w:cs="宋体"/>
          <w:sz w:val="24"/>
          <w:szCs w:val="24"/>
          <w:highlight w:val="none"/>
          <w:u w:val="single"/>
          <w:lang w:val="en-US" w:eastAsia="zh-CN"/>
        </w:rPr>
        <w:t>应由响应人或其授权代表亲自送达，</w:t>
      </w:r>
      <w:r>
        <w:rPr>
          <w:rFonts w:hint="eastAsia" w:ascii="宋体" w:hAnsi="宋体" w:cs="宋体"/>
          <w:sz w:val="24"/>
          <w:szCs w:val="24"/>
          <w:highlight w:val="none"/>
          <w:u w:val="single"/>
          <w:lang w:val="en-US" w:eastAsia="zh-CN"/>
        </w:rPr>
        <w:t>疫情防控期间也可</w:t>
      </w:r>
      <w:r>
        <w:rPr>
          <w:rFonts w:hint="eastAsia" w:ascii="宋体" w:hAnsi="宋体" w:eastAsia="宋体" w:cs="宋体"/>
          <w:sz w:val="24"/>
          <w:szCs w:val="24"/>
          <w:highlight w:val="none"/>
          <w:u w:val="single"/>
          <w:lang w:val="en-US" w:eastAsia="zh-CN"/>
        </w:rPr>
        <w:t>接受</w:t>
      </w:r>
      <w:r>
        <w:rPr>
          <w:rFonts w:hint="eastAsia" w:ascii="宋体" w:hAnsi="宋体" w:cs="宋体"/>
          <w:sz w:val="24"/>
          <w:szCs w:val="24"/>
          <w:highlight w:val="none"/>
          <w:u w:val="single"/>
          <w:lang w:val="en-US" w:eastAsia="zh-CN"/>
        </w:rPr>
        <w:t>快递寄送</w:t>
      </w:r>
      <w:r>
        <w:rPr>
          <w:rFonts w:hint="eastAsia" w:ascii="宋体" w:hAnsi="宋体" w:eastAsia="宋体" w:cs="宋体"/>
          <w:sz w:val="24"/>
          <w:szCs w:val="24"/>
          <w:highlight w:val="none"/>
          <w:u w:val="single"/>
          <w:lang w:val="en-US" w:eastAsia="zh-CN"/>
        </w:rPr>
        <w:t>形式递交的响应文件。</w:t>
      </w:r>
    </w:p>
    <w:p>
      <w:pPr>
        <w:pStyle w:val="26"/>
        <w:keepNext w:val="0"/>
        <w:keepLines w:val="0"/>
        <w:pageBreakBefore w:val="0"/>
        <w:widowControl w:val="0"/>
        <w:kinsoku/>
        <w:wordWrap/>
        <w:overflowPunct/>
        <w:topLinePunct w:val="0"/>
        <w:autoSpaceDE/>
        <w:autoSpaceDN/>
        <w:bidi w:val="0"/>
        <w:adjustRightInd w:val="0"/>
        <w:snapToGrid w:val="0"/>
        <w:spacing w:line="360" w:lineRule="exact"/>
        <w:ind w:left="0" w:leftChars="0" w:firstLine="482" w:firstLineChars="200"/>
        <w:jc w:val="left"/>
        <w:textAlignment w:val="auto"/>
        <w:rPr>
          <w:rFonts w:hint="eastAsia" w:ascii="宋体" w:hAnsi="宋体" w:cs="宋体"/>
          <w:b/>
          <w:bCs/>
          <w:sz w:val="24"/>
          <w:szCs w:val="24"/>
          <w:highlight w:val="none"/>
          <w:lang w:val="en-US" w:eastAsia="zh-CN"/>
        </w:rPr>
      </w:pP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九、评审会议时间、地点：待定（根据医院工作安排通知报名成功的供应商）</w:t>
      </w:r>
      <w:r>
        <w:rPr>
          <w:rFonts w:hint="eastAsia" w:ascii="宋体" w:hAnsi="宋体" w:eastAsia="宋体" w:cs="宋体"/>
          <w:b/>
          <w:bCs/>
          <w:color w:val="000000" w:themeColor="text1"/>
          <w:sz w:val="24"/>
          <w:szCs w:val="24"/>
          <w:highlight w:val="none"/>
          <w14:textFill>
            <w14:solidFill>
              <w14:schemeClr w14:val="tx1"/>
            </w14:solidFill>
          </w14:textFill>
        </w:rPr>
        <w:t>。</w:t>
      </w:r>
    </w:p>
    <w:p>
      <w:pPr>
        <w:pStyle w:val="26"/>
        <w:keepNext w:val="0"/>
        <w:keepLines w:val="0"/>
        <w:pageBreakBefore w:val="0"/>
        <w:widowControl w:val="0"/>
        <w:kinsoku/>
        <w:wordWrap/>
        <w:overflowPunct/>
        <w:topLinePunct w:val="0"/>
        <w:autoSpaceDE/>
        <w:autoSpaceDN/>
        <w:bidi w:val="0"/>
        <w:adjustRightInd w:val="0"/>
        <w:snapToGrid w:val="0"/>
        <w:spacing w:line="360" w:lineRule="exact"/>
        <w:ind w:left="0" w:leftChars="0" w:firstLine="482" w:firstLineChars="200"/>
        <w:jc w:val="left"/>
        <w:textAlignment w:val="auto"/>
        <w:rPr>
          <w:rFonts w:hint="eastAsia" w:ascii="宋体" w:hAnsi="宋体" w:eastAsia="宋体" w:cs="宋体"/>
          <w:sz w:val="24"/>
          <w:szCs w:val="24"/>
          <w:highlight w:val="none"/>
        </w:rPr>
      </w:pPr>
      <w:r>
        <w:rPr>
          <w:rFonts w:hint="eastAsia" w:ascii="宋体" w:hAnsi="宋体" w:cs="宋体"/>
          <w:b/>
          <w:bCs/>
          <w:sz w:val="24"/>
          <w:szCs w:val="24"/>
          <w:highlight w:val="none"/>
          <w:lang w:val="en-US" w:eastAsia="zh-CN"/>
        </w:rPr>
        <w:t>十、</w:t>
      </w:r>
      <w:r>
        <w:rPr>
          <w:rFonts w:hint="eastAsia" w:ascii="宋体" w:hAnsi="宋体" w:eastAsia="宋体" w:cs="宋体"/>
          <w:b/>
          <w:bCs/>
          <w:sz w:val="24"/>
          <w:szCs w:val="24"/>
          <w:highlight w:val="none"/>
        </w:rPr>
        <w:t>温馨提醒：</w:t>
      </w:r>
      <w:r>
        <w:rPr>
          <w:rFonts w:hint="eastAsia" w:ascii="宋体" w:hAnsi="宋体" w:eastAsia="宋体" w:cs="宋体"/>
          <w:sz w:val="24"/>
          <w:szCs w:val="24"/>
          <w:highlight w:val="none"/>
        </w:rPr>
        <w:t>为配合做好疫情防控，</w:t>
      </w:r>
      <w:r>
        <w:rPr>
          <w:rFonts w:hint="eastAsia" w:ascii="宋体" w:hAnsi="宋体" w:eastAsia="宋体" w:cs="宋体"/>
          <w:sz w:val="24"/>
          <w:szCs w:val="24"/>
          <w:highlight w:val="none"/>
          <w:lang w:eastAsia="zh-CN"/>
        </w:rPr>
        <w:t>参加</w:t>
      </w:r>
      <w:r>
        <w:rPr>
          <w:rFonts w:hint="eastAsia" w:ascii="宋体" w:hAnsi="宋体" w:cs="宋体"/>
          <w:sz w:val="24"/>
          <w:szCs w:val="24"/>
          <w:highlight w:val="none"/>
          <w:lang w:eastAsia="zh-CN"/>
        </w:rPr>
        <w:t>采购</w:t>
      </w:r>
      <w:r>
        <w:rPr>
          <w:rFonts w:hint="eastAsia" w:ascii="宋体" w:hAnsi="宋体" w:eastAsia="宋体" w:cs="宋体"/>
          <w:sz w:val="24"/>
          <w:szCs w:val="24"/>
          <w:highlight w:val="none"/>
          <w:lang w:eastAsia="zh-CN"/>
        </w:rPr>
        <w:t>评审会议供应商必须</w:t>
      </w:r>
      <w:r>
        <w:rPr>
          <w:rFonts w:hint="eastAsia" w:ascii="宋体" w:hAnsi="宋体" w:eastAsia="宋体" w:cs="宋体"/>
          <w:sz w:val="24"/>
          <w:szCs w:val="24"/>
          <w:highlight w:val="none"/>
        </w:rPr>
        <w:t>严格按照我院现行疫情防控要求，来访者需具备以下条件：</w:t>
      </w:r>
    </w:p>
    <w:p>
      <w:pPr>
        <w:pStyle w:val="26"/>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①无新冠肺炎症状及流行病学史；</w:t>
      </w:r>
    </w:p>
    <w:p>
      <w:pPr>
        <w:pStyle w:val="26"/>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②健康码与行程码无异常；</w:t>
      </w:r>
    </w:p>
    <w:p>
      <w:pPr>
        <w:pStyle w:val="26"/>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③有</w:t>
      </w:r>
      <w:r>
        <w:rPr>
          <w:rFonts w:hint="eastAsia" w:ascii="宋体" w:hAnsi="宋体" w:cs="宋体"/>
          <w:sz w:val="24"/>
          <w:szCs w:val="24"/>
          <w:highlight w:val="none"/>
          <w:lang w:val="en-US" w:eastAsia="zh-CN"/>
        </w:rPr>
        <w:t>24</w:t>
      </w:r>
      <w:r>
        <w:rPr>
          <w:rFonts w:hint="eastAsia" w:ascii="宋体" w:hAnsi="宋体" w:eastAsia="宋体" w:cs="宋体"/>
          <w:sz w:val="24"/>
          <w:szCs w:val="24"/>
          <w:highlight w:val="none"/>
        </w:rPr>
        <w:t>小时内核酸检测阴性结果（核酸有效期随疫情动态调整）</w:t>
      </w:r>
      <w:r>
        <w:rPr>
          <w:rFonts w:hint="eastAsia" w:ascii="宋体" w:hAnsi="宋体" w:cs="宋体"/>
          <w:sz w:val="24"/>
          <w:szCs w:val="24"/>
          <w:highlight w:val="none"/>
          <w:lang w:eastAsia="zh-CN"/>
        </w:rPr>
        <w:t>；</w:t>
      </w:r>
    </w:p>
    <w:p>
      <w:pPr>
        <w:pStyle w:val="26"/>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eastAsia" w:ascii="宋体" w:hAnsi="宋体" w:cs="宋体"/>
          <w:sz w:val="24"/>
          <w:szCs w:val="24"/>
          <w:highlight w:val="none"/>
          <w:lang w:val="en-US" w:eastAsia="zh-CN"/>
        </w:rPr>
      </w:pPr>
      <w:r>
        <w:rPr>
          <w:rFonts w:hint="eastAsia" w:ascii="宋体" w:hAnsi="宋体" w:eastAsia="宋体" w:cs="宋体"/>
          <w:sz w:val="24"/>
          <w:szCs w:val="24"/>
          <w:highlight w:val="none"/>
        </w:rPr>
        <w:t>④</w:t>
      </w:r>
      <w:r>
        <w:rPr>
          <w:rFonts w:hint="eastAsia" w:ascii="宋体" w:hAnsi="宋体" w:cs="宋体"/>
          <w:sz w:val="24"/>
          <w:szCs w:val="24"/>
          <w:highlight w:val="none"/>
          <w:lang w:val="en-US" w:eastAsia="zh-CN"/>
        </w:rPr>
        <w:t>在医院期间全程佩戴口罩；</w:t>
      </w:r>
    </w:p>
    <w:p>
      <w:pPr>
        <w:pStyle w:val="26"/>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eastAsia" w:ascii="宋体" w:hAnsi="宋体" w:cs="宋体"/>
          <w:sz w:val="24"/>
          <w:szCs w:val="24"/>
          <w:highlight w:val="none"/>
          <w:u w:val="none"/>
          <w:lang w:val="en-US" w:eastAsia="zh-CN"/>
        </w:rPr>
      </w:pPr>
      <w:r>
        <w:rPr>
          <w:rFonts w:hint="eastAsia" w:ascii="宋体" w:hAnsi="宋体" w:cs="宋体"/>
          <w:sz w:val="24"/>
          <w:szCs w:val="24"/>
          <w:highlight w:val="none"/>
          <w:lang w:val="en-US" w:eastAsia="zh-CN"/>
        </w:rPr>
        <w:t>⑤</w:t>
      </w:r>
      <w:r>
        <w:rPr>
          <w:rFonts w:hint="eastAsia" w:ascii="宋体" w:hAnsi="宋体" w:cs="宋体"/>
          <w:sz w:val="24"/>
          <w:szCs w:val="24"/>
          <w:highlight w:val="none"/>
          <w:u w:val="none"/>
          <w:lang w:val="en-US" w:eastAsia="zh-CN"/>
        </w:rPr>
        <w:t>如有最新防疫政策要求，按最新的政策要求执行。</w:t>
      </w:r>
    </w:p>
    <w:p>
      <w:pPr>
        <w:pStyle w:val="26"/>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请配合医院工作人员并主动提供健康码、行程码、核酸检测等证明。</w:t>
      </w:r>
    </w:p>
    <w:p>
      <w:pPr>
        <w:pStyle w:val="26"/>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eastAsia" w:ascii="宋体" w:hAnsi="宋体" w:eastAsia="宋体" w:cs="宋体"/>
          <w:sz w:val="24"/>
          <w:szCs w:val="24"/>
          <w:highlight w:val="none"/>
        </w:rPr>
      </w:pPr>
    </w:p>
    <w:p>
      <w:pPr>
        <w:pStyle w:val="26"/>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p>
    <w:p>
      <w:pPr>
        <w:pStyle w:val="26"/>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right"/>
        <w:textAlignment w:val="auto"/>
        <w:rPr>
          <w:rFonts w:hint="eastAsia" w:ascii="宋体" w:hAnsi="宋体" w:eastAsia="宋体" w:cs="宋体"/>
          <w:color w:val="000000" w:themeColor="text1"/>
          <w:sz w:val="24"/>
          <w:szCs w:val="24"/>
          <w:highlight w:val="none"/>
          <w14:textFill>
            <w14:solidFill>
              <w14:schemeClr w14:val="tx1"/>
            </w14:solidFill>
          </w14:textFill>
        </w:rPr>
      </w:pPr>
    </w:p>
    <w:p>
      <w:pPr>
        <w:pStyle w:val="26"/>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right"/>
        <w:textAlignment w:val="auto"/>
        <w:rPr>
          <w:rFonts w:hint="default" w:ascii="宋体" w:hAnsi="宋体" w:eastAsia="宋体" w:cs="宋体"/>
          <w:color w:val="000000" w:themeColor="text1"/>
          <w:sz w:val="24"/>
          <w:szCs w:val="24"/>
          <w:highlight w:val="none"/>
          <w:lang w:val="en-US"/>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中山大学</w:t>
      </w:r>
      <w:r>
        <w:rPr>
          <w:rFonts w:hint="eastAsia" w:ascii="宋体" w:hAnsi="宋体" w:eastAsia="宋体" w:cs="宋体"/>
          <w:color w:val="000000" w:themeColor="text1"/>
          <w:sz w:val="24"/>
          <w:szCs w:val="24"/>
          <w:highlight w:val="none"/>
          <w:lang w:eastAsia="zh-CN"/>
          <w14:textFill>
            <w14:solidFill>
              <w14:schemeClr w14:val="tx1"/>
            </w14:solidFill>
          </w14:textFill>
        </w:rPr>
        <w:t>孙逸仙纪念医院</w:t>
      </w:r>
      <w:r>
        <w:rPr>
          <w:rFonts w:hint="eastAsia" w:ascii="宋体" w:hAnsi="宋体" w:eastAsia="宋体" w:cs="宋体"/>
          <w:color w:val="000000" w:themeColor="text1"/>
          <w:sz w:val="24"/>
          <w:szCs w:val="24"/>
          <w:highlight w:val="none"/>
          <w14:textFill>
            <w14:solidFill>
              <w14:schemeClr w14:val="tx1"/>
            </w14:solidFill>
          </w14:textFill>
        </w:rPr>
        <w:t xml:space="preserve">                                                                2022年</w:t>
      </w:r>
      <w:r>
        <w:rPr>
          <w:rFonts w:hint="eastAsia" w:ascii="宋体" w:hAnsi="宋体" w:cs="宋体"/>
          <w:color w:val="000000" w:themeColor="text1"/>
          <w:sz w:val="24"/>
          <w:szCs w:val="24"/>
          <w:highlight w:val="none"/>
          <w:lang w:val="en-US" w:eastAsia="zh-CN"/>
          <w14:textFill>
            <w14:solidFill>
              <w14:schemeClr w14:val="tx1"/>
            </w14:solidFill>
          </w14:textFill>
        </w:rPr>
        <w:t>11</w:t>
      </w:r>
      <w:r>
        <w:rPr>
          <w:rFonts w:hint="eastAsia" w:ascii="宋体" w:hAnsi="宋体" w:eastAsia="宋体" w:cs="宋体"/>
          <w:color w:val="000000" w:themeColor="text1"/>
          <w:sz w:val="24"/>
          <w:szCs w:val="24"/>
          <w:highlight w:val="none"/>
          <w14:textFill>
            <w14:solidFill>
              <w14:schemeClr w14:val="tx1"/>
            </w14:solidFill>
          </w14:textFill>
        </w:rPr>
        <w:t>月</w:t>
      </w:r>
      <w:r>
        <w:rPr>
          <w:rFonts w:hint="eastAsia" w:ascii="宋体" w:hAnsi="宋体" w:cs="宋体"/>
          <w:color w:val="000000" w:themeColor="text1"/>
          <w:sz w:val="24"/>
          <w:szCs w:val="24"/>
          <w:highlight w:val="none"/>
          <w:lang w:val="en-US" w:eastAsia="zh-CN"/>
          <w14:textFill>
            <w14:solidFill>
              <w14:schemeClr w14:val="tx1"/>
            </w14:solidFill>
          </w14:textFill>
        </w:rPr>
        <w:t>22日</w:t>
      </w:r>
    </w:p>
    <w:p>
      <w:pPr>
        <w:pStyle w:val="26"/>
        <w:keepNext w:val="0"/>
        <w:keepLines w:val="0"/>
        <w:pageBreakBefore w:val="0"/>
        <w:kinsoku/>
        <w:wordWrap/>
        <w:overflowPunct/>
        <w:topLinePunct w:val="0"/>
        <w:bidi w:val="0"/>
        <w:adjustRightInd w:val="0"/>
        <w:snapToGrid w:val="0"/>
        <w:spacing w:line="360" w:lineRule="exact"/>
        <w:ind w:firstLine="480" w:firstLine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p>
    <w:p>
      <w:pPr>
        <w:pStyle w:val="26"/>
        <w:keepNext w:val="0"/>
        <w:keepLines w:val="0"/>
        <w:pageBreakBefore w:val="0"/>
        <w:kinsoku/>
        <w:wordWrap/>
        <w:overflowPunct/>
        <w:topLinePunct w:val="0"/>
        <w:bidi w:val="0"/>
        <w:adjustRightInd w:val="0"/>
        <w:snapToGrid w:val="0"/>
        <w:spacing w:line="360" w:lineRule="exact"/>
        <w:ind w:firstLine="480" w:firstLine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p>
    <w:p>
      <w:pPr>
        <w:pStyle w:val="26"/>
        <w:keepNext w:val="0"/>
        <w:keepLines w:val="0"/>
        <w:pageBreakBefore w:val="0"/>
        <w:kinsoku/>
        <w:wordWrap/>
        <w:overflowPunct/>
        <w:topLinePunct w:val="0"/>
        <w:bidi w:val="0"/>
        <w:adjustRightInd w:val="0"/>
        <w:snapToGrid w:val="0"/>
        <w:spacing w:line="360" w:lineRule="exact"/>
        <w:ind w:firstLine="480" w:firstLine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
        <w:pageBreakBefore w:val="0"/>
        <w:kinsoku/>
        <w:wordWrap/>
        <w:overflowPunct/>
        <w:topLinePunct w:val="0"/>
        <w:bidi w:val="0"/>
        <w:spacing w:line="360" w:lineRule="auto"/>
        <w:ind w:right="0" w:rightChars="0"/>
        <w:jc w:val="center"/>
        <w:rPr>
          <w:rFonts w:hint="eastAsia" w:ascii="微软雅黑" w:hAnsi="微软雅黑" w:eastAsia="微软雅黑" w:cs="微软雅黑"/>
          <w:color w:val="000000" w:themeColor="text1"/>
          <w:highlight w:val="none"/>
          <w14:textFill>
            <w14:solidFill>
              <w14:schemeClr w14:val="tx1"/>
            </w14:solidFill>
          </w14:textFill>
        </w:rPr>
      </w:pPr>
      <w:bookmarkStart w:id="8" w:name="_Toc50737288"/>
      <w:bookmarkStart w:id="9" w:name="_Toc50736468"/>
      <w:bookmarkStart w:id="10" w:name="_Toc50737320"/>
      <w:bookmarkStart w:id="11" w:name="_Toc76354916"/>
      <w:bookmarkStart w:id="12" w:name="_Toc50691021"/>
      <w:bookmarkStart w:id="13" w:name="_Toc385940869"/>
      <w:bookmarkStart w:id="14" w:name="_Toc385939528"/>
      <w:bookmarkStart w:id="15" w:name="_Toc417914518"/>
      <w:r>
        <w:rPr>
          <w:rFonts w:hint="eastAsia" w:ascii="微软雅黑" w:hAnsi="微软雅黑" w:eastAsia="微软雅黑" w:cs="微软雅黑"/>
          <w:color w:val="000000" w:themeColor="text1"/>
          <w:highlight w:val="none"/>
          <w14:textFill>
            <w14:solidFill>
              <w14:schemeClr w14:val="tx1"/>
            </w14:solidFill>
          </w14:textFill>
        </w:rPr>
        <w:t xml:space="preserve">第二章  </w:t>
      </w:r>
      <w:bookmarkEnd w:id="8"/>
      <w:bookmarkEnd w:id="9"/>
      <w:bookmarkEnd w:id="10"/>
      <w:bookmarkEnd w:id="11"/>
      <w:bookmarkEnd w:id="12"/>
      <w:r>
        <w:rPr>
          <w:rFonts w:hint="eastAsia" w:ascii="微软雅黑" w:hAnsi="微软雅黑" w:eastAsia="微软雅黑" w:cs="微软雅黑"/>
          <w:color w:val="000000" w:themeColor="text1"/>
          <w:highlight w:val="none"/>
          <w14:textFill>
            <w14:solidFill>
              <w14:schemeClr w14:val="tx1"/>
            </w14:solidFill>
          </w14:textFill>
        </w:rPr>
        <w:t>用户需求</w:t>
      </w:r>
      <w:bookmarkEnd w:id="13"/>
      <w:bookmarkEnd w:id="14"/>
      <w:r>
        <w:rPr>
          <w:rFonts w:hint="eastAsia" w:ascii="微软雅黑" w:hAnsi="微软雅黑" w:eastAsia="微软雅黑" w:cs="微软雅黑"/>
          <w:color w:val="000000" w:themeColor="text1"/>
          <w:highlight w:val="none"/>
          <w14:textFill>
            <w14:solidFill>
              <w14:schemeClr w14:val="tx1"/>
            </w14:solidFill>
          </w14:textFill>
        </w:rPr>
        <w:t>书</w:t>
      </w:r>
      <w:bookmarkEnd w:id="15"/>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360" w:lineRule="auto"/>
        <w:ind w:left="0" w:leftChars="0" w:right="0" w:rightChars="0" w:firstLine="723" w:firstLineChars="200"/>
        <w:jc w:val="center"/>
        <w:textAlignment w:val="auto"/>
        <w:rPr>
          <w:rFonts w:hint="eastAsia" w:ascii="宋体" w:hAnsi="宋体" w:eastAsia="宋体" w:cs="宋体"/>
          <w:b/>
          <w:bCs/>
          <w:color w:val="000000" w:themeColor="text1"/>
          <w:sz w:val="36"/>
          <w:szCs w:val="36"/>
          <w:highlight w:val="none"/>
          <w14:textFill>
            <w14:solidFill>
              <w14:schemeClr w14:val="tx1"/>
            </w14:solidFill>
          </w14:textFill>
        </w:rPr>
      </w:pPr>
      <w:r>
        <w:rPr>
          <w:rFonts w:hint="eastAsia" w:ascii="宋体" w:hAnsi="宋体" w:eastAsia="宋体" w:cs="宋体"/>
          <w:b/>
          <w:bCs/>
          <w:color w:val="000000" w:themeColor="text1"/>
          <w:kern w:val="44"/>
          <w:sz w:val="36"/>
          <w:szCs w:val="36"/>
          <w:highlight w:val="none"/>
          <w14:textFill>
            <w14:solidFill>
              <w14:schemeClr w14:val="tx1"/>
            </w14:solidFill>
          </w14:textFill>
        </w:rPr>
        <w:t>用户需求书</w:t>
      </w:r>
    </w:p>
    <w:p>
      <w:pPr>
        <w:keepNext w:val="0"/>
        <w:keepLines w:val="0"/>
        <w:widowControl/>
        <w:suppressLineNumbers w:val="0"/>
        <w:jc w:val="left"/>
        <w:rPr>
          <w:rFonts w:hint="eastAsia" w:ascii="宋体" w:hAnsi="宋体" w:eastAsia="宋体" w:cs="宋体"/>
          <w:b/>
          <w:bCs/>
          <w:color w:val="000000" w:themeColor="text1"/>
          <w:kern w:val="0"/>
          <w:sz w:val="22"/>
          <w:szCs w:val="22"/>
          <w:highlight w:val="none"/>
          <w:lang w:val="en-US" w:eastAsia="zh-CN"/>
          <w14:textFill>
            <w14:solidFill>
              <w14:schemeClr w14:val="tx1"/>
            </w14:solidFill>
          </w14:textFill>
        </w:rPr>
      </w:pPr>
    </w:p>
    <w:p>
      <w:pPr>
        <w:keepNext w:val="0"/>
        <w:keepLines w:val="0"/>
        <w:widowControl/>
        <w:suppressLineNumbers w:val="0"/>
        <w:jc w:val="left"/>
        <w:rPr>
          <w:color w:val="000000" w:themeColor="text1"/>
          <w:sz w:val="22"/>
          <w:szCs w:val="22"/>
          <w:highlight w:val="none"/>
          <w14:textFill>
            <w14:solidFill>
              <w14:schemeClr w14:val="tx1"/>
            </w14:solidFill>
          </w14:textFill>
        </w:rPr>
      </w:pPr>
      <w:r>
        <w:rPr>
          <w:rFonts w:hint="eastAsia" w:ascii="宋体" w:hAnsi="宋体" w:eastAsia="宋体" w:cs="宋体"/>
          <w:b/>
          <w:bCs/>
          <w:color w:val="000000" w:themeColor="text1"/>
          <w:kern w:val="0"/>
          <w:sz w:val="22"/>
          <w:szCs w:val="22"/>
          <w:highlight w:val="none"/>
          <w:lang w:val="en-US" w:eastAsia="zh-CN"/>
          <w14:textFill>
            <w14:solidFill>
              <w14:schemeClr w14:val="tx1"/>
            </w14:solidFill>
          </w14:textFill>
        </w:rPr>
        <w:t xml:space="preserve">说明： </w:t>
      </w:r>
    </w:p>
    <w:p>
      <w:pPr>
        <w:keepNext w:val="0"/>
        <w:keepLines w:val="0"/>
        <w:widowControl/>
        <w:suppressLineNumbers w:val="0"/>
        <w:jc w:val="left"/>
        <w:rPr>
          <w:color w:val="000000" w:themeColor="text1"/>
          <w:sz w:val="22"/>
          <w:szCs w:val="22"/>
          <w:highlight w:val="none"/>
          <w14:textFill>
            <w14:solidFill>
              <w14:schemeClr w14:val="tx1"/>
            </w14:solidFill>
          </w14:textFill>
        </w:rPr>
      </w:pPr>
      <w:r>
        <w:rPr>
          <w:rFonts w:hint="eastAsia" w:ascii="宋体" w:hAnsi="宋体" w:eastAsia="宋体" w:cs="宋体"/>
          <w:b/>
          <w:bCs/>
          <w:color w:val="000000" w:themeColor="text1"/>
          <w:kern w:val="0"/>
          <w:sz w:val="22"/>
          <w:szCs w:val="22"/>
          <w:highlight w:val="none"/>
          <w:lang w:val="en-US" w:eastAsia="zh-CN"/>
          <w14:textFill>
            <w14:solidFill>
              <w14:schemeClr w14:val="tx1"/>
            </w14:solidFill>
          </w14:textFill>
        </w:rPr>
        <w:t>1.</w:t>
      </w:r>
      <w:r>
        <w:rPr>
          <w:rFonts w:hint="default" w:ascii="宋体" w:hAnsi="宋体" w:eastAsia="宋体" w:cs="宋体"/>
          <w:b/>
          <w:bCs/>
          <w:color w:val="000000" w:themeColor="text1"/>
          <w:kern w:val="0"/>
          <w:sz w:val="22"/>
          <w:szCs w:val="22"/>
          <w:highlight w:val="none"/>
          <w:lang w:eastAsia="zh-CN"/>
          <w14:textFill>
            <w14:solidFill>
              <w14:schemeClr w14:val="tx1"/>
            </w14:solidFill>
          </w14:textFill>
        </w:rPr>
        <w:t>响应</w:t>
      </w:r>
      <w:r>
        <w:rPr>
          <w:rFonts w:hint="eastAsia" w:ascii="宋体" w:hAnsi="宋体" w:eastAsia="宋体" w:cs="宋体"/>
          <w:b/>
          <w:bCs/>
          <w:color w:val="000000" w:themeColor="text1"/>
          <w:kern w:val="0"/>
          <w:sz w:val="22"/>
          <w:szCs w:val="22"/>
          <w:highlight w:val="none"/>
          <w:lang w:val="en-US" w:eastAsia="zh-CN"/>
          <w14:textFill>
            <w14:solidFill>
              <w14:schemeClr w14:val="tx1"/>
            </w14:solidFill>
          </w14:textFill>
        </w:rPr>
        <w:t>人须对本项目所有标的物进行整体</w:t>
      </w:r>
      <w:r>
        <w:rPr>
          <w:rFonts w:hint="default" w:ascii="宋体" w:hAnsi="宋体" w:eastAsia="宋体" w:cs="宋体"/>
          <w:b/>
          <w:bCs/>
          <w:color w:val="000000" w:themeColor="text1"/>
          <w:kern w:val="0"/>
          <w:sz w:val="22"/>
          <w:szCs w:val="22"/>
          <w:highlight w:val="none"/>
          <w:lang w:eastAsia="zh-CN"/>
          <w14:textFill>
            <w14:solidFill>
              <w14:schemeClr w14:val="tx1"/>
            </w14:solidFill>
          </w14:textFill>
        </w:rPr>
        <w:t>响应</w:t>
      </w:r>
      <w:r>
        <w:rPr>
          <w:rFonts w:hint="eastAsia" w:ascii="宋体" w:hAnsi="宋体" w:eastAsia="宋体" w:cs="宋体"/>
          <w:b/>
          <w:bCs/>
          <w:color w:val="000000" w:themeColor="text1"/>
          <w:kern w:val="0"/>
          <w:sz w:val="22"/>
          <w:szCs w:val="22"/>
          <w:highlight w:val="none"/>
          <w:lang w:val="en-US" w:eastAsia="zh-CN"/>
          <w14:textFill>
            <w14:solidFill>
              <w14:schemeClr w14:val="tx1"/>
            </w14:solidFill>
          </w14:textFill>
        </w:rPr>
        <w:t>，任何只对其中一部分内容进行的</w:t>
      </w:r>
      <w:r>
        <w:rPr>
          <w:rFonts w:hint="default" w:ascii="宋体" w:hAnsi="宋体" w:eastAsia="宋体" w:cs="宋体"/>
          <w:b/>
          <w:bCs/>
          <w:color w:val="000000" w:themeColor="text1"/>
          <w:kern w:val="0"/>
          <w:sz w:val="22"/>
          <w:szCs w:val="22"/>
          <w:highlight w:val="none"/>
          <w:lang w:eastAsia="zh-CN"/>
          <w14:textFill>
            <w14:solidFill>
              <w14:schemeClr w14:val="tx1"/>
            </w14:solidFill>
          </w14:textFill>
        </w:rPr>
        <w:t>响应</w:t>
      </w:r>
      <w:r>
        <w:rPr>
          <w:rFonts w:hint="eastAsia" w:ascii="宋体" w:hAnsi="宋体" w:eastAsia="宋体" w:cs="宋体"/>
          <w:b/>
          <w:bCs/>
          <w:color w:val="000000" w:themeColor="text1"/>
          <w:kern w:val="0"/>
          <w:sz w:val="22"/>
          <w:szCs w:val="22"/>
          <w:highlight w:val="none"/>
          <w:lang w:val="en-US" w:eastAsia="zh-CN"/>
          <w14:textFill>
            <w14:solidFill>
              <w14:schemeClr w14:val="tx1"/>
            </w14:solidFill>
          </w14:textFill>
        </w:rPr>
        <w:t>都被视为无效</w:t>
      </w:r>
      <w:r>
        <w:rPr>
          <w:rFonts w:hint="default" w:ascii="宋体" w:hAnsi="宋体" w:eastAsia="宋体" w:cs="宋体"/>
          <w:b/>
          <w:bCs/>
          <w:color w:val="000000" w:themeColor="text1"/>
          <w:kern w:val="0"/>
          <w:sz w:val="22"/>
          <w:szCs w:val="22"/>
          <w:highlight w:val="none"/>
          <w:lang w:eastAsia="zh-CN"/>
          <w14:textFill>
            <w14:solidFill>
              <w14:schemeClr w14:val="tx1"/>
            </w14:solidFill>
          </w14:textFill>
        </w:rPr>
        <w:t>响应</w:t>
      </w:r>
      <w:r>
        <w:rPr>
          <w:rFonts w:hint="eastAsia" w:ascii="宋体" w:hAnsi="宋体" w:eastAsia="宋体" w:cs="宋体"/>
          <w:b/>
          <w:bCs/>
          <w:color w:val="000000" w:themeColor="text1"/>
          <w:kern w:val="0"/>
          <w:sz w:val="22"/>
          <w:szCs w:val="22"/>
          <w:highlight w:val="none"/>
          <w:lang w:val="en-US" w:eastAsia="zh-CN"/>
          <w14:textFill>
            <w14:solidFill>
              <w14:schemeClr w14:val="tx1"/>
            </w14:solidFill>
          </w14:textFill>
        </w:rPr>
        <w:t xml:space="preserve">。 </w:t>
      </w:r>
    </w:p>
    <w:p>
      <w:pPr>
        <w:keepNext w:val="0"/>
        <w:keepLines w:val="0"/>
        <w:widowControl/>
        <w:suppressLineNumbers w:val="0"/>
        <w:jc w:val="left"/>
        <w:rPr>
          <w:rFonts w:hint="eastAsia" w:ascii="宋体" w:hAnsi="宋体" w:eastAsia="宋体" w:cs="宋体"/>
          <w:b/>
          <w:bCs/>
          <w:color w:val="000000" w:themeColor="text1"/>
          <w:kern w:val="0"/>
          <w:sz w:val="21"/>
          <w:szCs w:val="21"/>
          <w:highlight w:val="none"/>
          <w:lang w:val="en-US" w:eastAsia="zh-CN"/>
          <w14:textFill>
            <w14:solidFill>
              <w14:schemeClr w14:val="tx1"/>
            </w14:solidFill>
          </w14:textFill>
        </w:rPr>
      </w:pPr>
      <w:r>
        <w:rPr>
          <w:rFonts w:hint="eastAsia" w:ascii="宋体" w:hAnsi="宋体" w:cs="宋体"/>
          <w:b/>
          <w:bCs/>
          <w:color w:val="000000" w:themeColor="text1"/>
          <w:kern w:val="0"/>
          <w:sz w:val="21"/>
          <w:szCs w:val="21"/>
          <w:highlight w:val="none"/>
          <w:lang w:val="en-US" w:eastAsia="zh-CN"/>
          <w14:textFill>
            <w14:solidFill>
              <w14:schemeClr w14:val="tx1"/>
            </w14:solidFill>
          </w14:textFill>
        </w:rPr>
        <w:t>2</w:t>
      </w:r>
      <w:r>
        <w:rPr>
          <w:rFonts w:hint="eastAsia" w:ascii="宋体" w:hAnsi="宋体" w:eastAsia="宋体" w:cs="宋体"/>
          <w:b/>
          <w:bCs/>
          <w:color w:val="000000" w:themeColor="text1"/>
          <w:kern w:val="0"/>
          <w:sz w:val="21"/>
          <w:szCs w:val="21"/>
          <w:highlight w:val="none"/>
          <w:lang w:val="en-US" w:eastAsia="zh-CN"/>
          <w14:textFill>
            <w14:solidFill>
              <w14:schemeClr w14:val="tx1"/>
            </w14:solidFill>
          </w14:textFill>
        </w:rPr>
        <w:t>.《用户需求书》中标注有“★”号的条款为不可负偏离条款，响应人要特别加以注意，必须对此作出一一响应。任一项未响应或不满足要求的，将导致</w:t>
      </w:r>
      <w:r>
        <w:rPr>
          <w:rFonts w:hint="eastAsia" w:ascii="宋体" w:hAnsi="宋体" w:cs="宋体"/>
          <w:b/>
          <w:bCs/>
          <w:color w:val="000000" w:themeColor="text1"/>
          <w:kern w:val="0"/>
          <w:sz w:val="21"/>
          <w:szCs w:val="21"/>
          <w:highlight w:val="none"/>
          <w:lang w:val="en-US" w:eastAsia="zh-CN"/>
          <w14:textFill>
            <w14:solidFill>
              <w14:schemeClr w14:val="tx1"/>
            </w14:solidFill>
          </w14:textFill>
        </w:rPr>
        <w:t>响应</w:t>
      </w:r>
      <w:r>
        <w:rPr>
          <w:rFonts w:hint="eastAsia" w:ascii="宋体" w:hAnsi="宋体" w:eastAsia="宋体" w:cs="宋体"/>
          <w:b/>
          <w:bCs/>
          <w:color w:val="000000" w:themeColor="text1"/>
          <w:kern w:val="0"/>
          <w:sz w:val="21"/>
          <w:szCs w:val="21"/>
          <w:highlight w:val="none"/>
          <w:lang w:val="en-US" w:eastAsia="zh-CN"/>
          <w14:textFill>
            <w14:solidFill>
              <w14:schemeClr w14:val="tx1"/>
            </w14:solidFill>
          </w14:textFill>
        </w:rPr>
        <w:t xml:space="preserve">无效。 </w:t>
      </w:r>
    </w:p>
    <w:p>
      <w:pPr>
        <w:keepNext w:val="0"/>
        <w:keepLines w:val="0"/>
        <w:widowControl/>
        <w:suppressLineNumbers w:val="0"/>
        <w:jc w:val="left"/>
        <w:rPr>
          <w:rFonts w:hint="eastAsia" w:ascii="宋体" w:hAnsi="宋体" w:eastAsia="宋体" w:cs="宋体"/>
          <w:b/>
          <w:bCs/>
          <w:color w:val="000000" w:themeColor="text1"/>
          <w:kern w:val="0"/>
          <w:sz w:val="21"/>
          <w:szCs w:val="21"/>
          <w:highlight w:val="none"/>
          <w:lang w:val="en-US" w:eastAsia="zh-CN"/>
          <w14:textFill>
            <w14:solidFill>
              <w14:schemeClr w14:val="tx1"/>
            </w14:solidFill>
          </w14:textFill>
        </w:rPr>
      </w:pPr>
      <w:r>
        <w:rPr>
          <w:rFonts w:hint="eastAsia" w:ascii="宋体" w:hAnsi="宋体" w:cs="宋体"/>
          <w:b/>
          <w:bCs/>
          <w:color w:val="000000" w:themeColor="text1"/>
          <w:kern w:val="0"/>
          <w:sz w:val="21"/>
          <w:szCs w:val="21"/>
          <w:highlight w:val="none"/>
          <w:lang w:val="en-US" w:eastAsia="zh-CN"/>
          <w14:textFill>
            <w14:solidFill>
              <w14:schemeClr w14:val="tx1"/>
            </w14:solidFill>
          </w14:textFill>
        </w:rPr>
        <w:t>3</w:t>
      </w:r>
      <w:r>
        <w:rPr>
          <w:rFonts w:hint="eastAsia" w:ascii="宋体" w:hAnsi="宋体" w:eastAsia="宋体" w:cs="宋体"/>
          <w:b/>
          <w:bCs/>
          <w:color w:val="000000" w:themeColor="text1"/>
          <w:kern w:val="0"/>
          <w:sz w:val="21"/>
          <w:szCs w:val="21"/>
          <w:highlight w:val="none"/>
          <w:lang w:val="en-US" w:eastAsia="zh-CN"/>
          <w14:textFill>
            <w14:solidFill>
              <w14:schemeClr w14:val="tx1"/>
            </w14:solidFill>
          </w14:textFill>
        </w:rPr>
        <w:t>.《用户需求书》中标注有“▲”号的</w:t>
      </w:r>
      <w:r>
        <w:rPr>
          <w:rFonts w:hint="eastAsia" w:ascii="宋体" w:hAnsi="宋体" w:cs="宋体"/>
          <w:b/>
          <w:bCs/>
          <w:color w:val="000000" w:themeColor="text1"/>
          <w:kern w:val="0"/>
          <w:sz w:val="21"/>
          <w:szCs w:val="21"/>
          <w:highlight w:val="none"/>
          <w:lang w:val="en-US" w:eastAsia="zh-CN"/>
          <w14:textFill>
            <w14:solidFill>
              <w14:schemeClr w14:val="tx1"/>
            </w14:solidFill>
          </w14:textFill>
        </w:rPr>
        <w:t>条款</w:t>
      </w:r>
      <w:r>
        <w:rPr>
          <w:rFonts w:hint="eastAsia" w:ascii="宋体" w:hAnsi="宋体" w:eastAsia="宋体" w:cs="宋体"/>
          <w:b/>
          <w:bCs/>
          <w:color w:val="000000" w:themeColor="text1"/>
          <w:kern w:val="0"/>
          <w:sz w:val="21"/>
          <w:szCs w:val="21"/>
          <w:highlight w:val="none"/>
          <w:lang w:val="en-US" w:eastAsia="zh-CN"/>
          <w14:textFill>
            <w14:solidFill>
              <w14:schemeClr w14:val="tx1"/>
            </w14:solidFill>
          </w14:textFill>
        </w:rPr>
        <w:t>为重要条款要求，如不满足将导致严重扣分</w:t>
      </w:r>
      <w:r>
        <w:rPr>
          <w:rFonts w:hint="eastAsia" w:ascii="宋体" w:hAnsi="宋体" w:cs="宋体"/>
          <w:b/>
          <w:bCs/>
          <w:color w:val="000000" w:themeColor="text1"/>
          <w:kern w:val="0"/>
          <w:sz w:val="21"/>
          <w:szCs w:val="21"/>
          <w:highlight w:val="none"/>
          <w:lang w:val="en-US" w:eastAsia="zh-CN"/>
          <w14:textFill>
            <w14:solidFill>
              <w14:schemeClr w14:val="tx1"/>
            </w14:solidFill>
          </w14:textFill>
        </w:rPr>
        <w:t>，</w:t>
      </w:r>
      <w:r>
        <w:rPr>
          <w:rFonts w:hint="eastAsia" w:ascii="宋体" w:hAnsi="宋体" w:eastAsia="宋体" w:cs="宋体"/>
          <w:b/>
          <w:bCs/>
          <w:color w:val="000000" w:themeColor="text1"/>
          <w:kern w:val="0"/>
          <w:sz w:val="21"/>
          <w:szCs w:val="21"/>
          <w:highlight w:val="none"/>
          <w:lang w:val="en-US" w:eastAsia="zh-CN"/>
          <w14:textFill>
            <w14:solidFill>
              <w14:schemeClr w14:val="tx1"/>
            </w14:solidFill>
          </w14:textFill>
        </w:rPr>
        <w:t>但不作为无效响应处理。</w:t>
      </w:r>
    </w:p>
    <w:p>
      <w:pPr>
        <w:keepNext w:val="0"/>
        <w:keepLines w:val="0"/>
        <w:widowControl/>
        <w:suppressLineNumbers w:val="0"/>
        <w:jc w:val="left"/>
        <w:rPr>
          <w:b/>
          <w:bCs/>
          <w:color w:val="000000" w:themeColor="text1"/>
          <w:highlight w:val="none"/>
          <w14:textFill>
            <w14:solidFill>
              <w14:schemeClr w14:val="tx1"/>
            </w14:solidFill>
          </w14:textFill>
        </w:rPr>
      </w:pPr>
      <w:r>
        <w:rPr>
          <w:rFonts w:hint="eastAsia" w:ascii="宋体" w:hAnsi="宋体" w:cs="宋体"/>
          <w:b/>
          <w:bCs/>
          <w:color w:val="000000" w:themeColor="text1"/>
          <w:kern w:val="0"/>
          <w:sz w:val="21"/>
          <w:szCs w:val="21"/>
          <w:highlight w:val="none"/>
          <w:lang w:val="en-US" w:eastAsia="zh-CN"/>
          <w14:textFill>
            <w14:solidFill>
              <w14:schemeClr w14:val="tx1"/>
            </w14:solidFill>
          </w14:textFill>
        </w:rPr>
        <w:t>4.响应</w:t>
      </w:r>
      <w:r>
        <w:rPr>
          <w:rFonts w:hint="eastAsia" w:ascii="宋体" w:hAnsi="宋体" w:eastAsia="宋体" w:cs="宋体"/>
          <w:b/>
          <w:bCs/>
          <w:color w:val="000000" w:themeColor="text1"/>
          <w:kern w:val="0"/>
          <w:sz w:val="21"/>
          <w:szCs w:val="21"/>
          <w:highlight w:val="none"/>
          <w:lang w:val="en-US" w:eastAsia="zh-CN"/>
          <w14:textFill>
            <w14:solidFill>
              <w14:schemeClr w14:val="tx1"/>
            </w14:solidFill>
          </w14:textFill>
        </w:rPr>
        <w:t>人在响应详细内容中必须列出具体数值或作出具体承诺。如果</w:t>
      </w:r>
      <w:r>
        <w:rPr>
          <w:rFonts w:hint="eastAsia" w:ascii="宋体" w:hAnsi="宋体" w:cs="宋体"/>
          <w:b/>
          <w:bCs/>
          <w:color w:val="000000" w:themeColor="text1"/>
          <w:kern w:val="0"/>
          <w:sz w:val="21"/>
          <w:szCs w:val="21"/>
          <w:highlight w:val="none"/>
          <w:lang w:val="en-US" w:eastAsia="zh-CN"/>
          <w14:textFill>
            <w14:solidFill>
              <w14:schemeClr w14:val="tx1"/>
            </w14:solidFill>
          </w14:textFill>
        </w:rPr>
        <w:t>响应</w:t>
      </w:r>
      <w:r>
        <w:rPr>
          <w:rFonts w:hint="eastAsia" w:ascii="宋体" w:hAnsi="宋体" w:eastAsia="宋体" w:cs="宋体"/>
          <w:b/>
          <w:bCs/>
          <w:color w:val="000000" w:themeColor="text1"/>
          <w:kern w:val="0"/>
          <w:sz w:val="21"/>
          <w:szCs w:val="21"/>
          <w:highlight w:val="none"/>
          <w:lang w:val="en-US" w:eastAsia="zh-CN"/>
          <w14:textFill>
            <w14:solidFill>
              <w14:schemeClr w14:val="tx1"/>
            </w14:solidFill>
          </w14:textFill>
        </w:rPr>
        <w:t>人只注明“正偏离”或“无偏离”，将可能被视为“负偏离”，从而可能导致严重影响评分结果。</w:t>
      </w:r>
    </w:p>
    <w:p>
      <w:pPr>
        <w:keepNext w:val="0"/>
        <w:keepLines w:val="0"/>
        <w:widowControl/>
        <w:suppressLineNumbers w:val="0"/>
        <w:jc w:val="left"/>
        <w:rPr>
          <w:b/>
          <w:bCs/>
          <w:color w:val="000000" w:themeColor="text1"/>
          <w:highlight w:val="none"/>
          <w14:textFill>
            <w14:solidFill>
              <w14:schemeClr w14:val="tx1"/>
            </w14:solidFill>
          </w14:textFill>
        </w:rPr>
      </w:pPr>
    </w:p>
    <w:p>
      <w:pPr>
        <w:pStyle w:val="26"/>
        <w:rPr>
          <w:rFonts w:hint="eastAsia"/>
          <w:color w:val="000000" w:themeColor="text1"/>
          <w:highlight w:val="none"/>
          <w14:textFill>
            <w14:solidFill>
              <w14:schemeClr w14:val="tx1"/>
            </w14:solidFill>
          </w14:textFill>
        </w:rPr>
      </w:pP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firstLine="482" w:firstLineChars="200"/>
        <w:textAlignment w:val="auto"/>
        <w:rPr>
          <w:rFonts w:hint="eastAsia"/>
          <w:sz w:val="24"/>
          <w:szCs w:val="24"/>
          <w:lang w:eastAsia="zh-CN"/>
        </w:rPr>
      </w:pPr>
      <w:bookmarkStart w:id="16" w:name="_Toc385939529"/>
      <w:bookmarkStart w:id="17" w:name="_Toc385940875"/>
      <w:bookmarkStart w:id="18" w:name="_Toc417914519"/>
      <w:r>
        <w:rPr>
          <w:rFonts w:hint="eastAsia" w:ascii="宋体" w:hAnsi="宋体" w:cs="宋体"/>
          <w:b/>
          <w:color w:val="000000" w:themeColor="text1"/>
          <w:sz w:val="24"/>
          <w:szCs w:val="24"/>
          <w:highlight w:val="none"/>
          <w:lang w:val="en-US" w:eastAsia="zh-CN"/>
          <w14:textFill>
            <w14:solidFill>
              <w14:schemeClr w14:val="tx1"/>
            </w14:solidFill>
          </w14:textFill>
        </w:rPr>
        <w:t>一、</w:t>
      </w:r>
      <w:r>
        <w:rPr>
          <w:rFonts w:hint="eastAsia" w:ascii="宋体" w:hAnsi="宋体" w:eastAsia="宋体" w:cs="宋体"/>
          <w:b/>
          <w:color w:val="000000" w:themeColor="text1"/>
          <w:sz w:val="24"/>
          <w:szCs w:val="24"/>
          <w:highlight w:val="none"/>
          <w14:textFill>
            <w14:solidFill>
              <w14:schemeClr w14:val="tx1"/>
            </w14:solidFill>
          </w14:textFill>
        </w:rPr>
        <w:t>采购项目内容：</w:t>
      </w:r>
    </w:p>
    <w:tbl>
      <w:tblPr>
        <w:tblStyle w:val="20"/>
        <w:tblpPr w:leftFromText="180" w:rightFromText="180" w:vertAnchor="text" w:horzAnchor="page" w:tblpXSpec="center" w:tblpY="295"/>
        <w:tblOverlap w:val="never"/>
        <w:tblW w:w="70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76"/>
        <w:gridCol w:w="1241"/>
        <w:gridCol w:w="23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3476" w:type="dxa"/>
            <w:vAlign w:val="center"/>
          </w:tcPr>
          <w:p>
            <w:pPr>
              <w:keepNext w:val="0"/>
              <w:keepLines w:val="0"/>
              <w:pageBreakBefore w:val="0"/>
              <w:suppressLineNumbers w:val="0"/>
              <w:kinsoku/>
              <w:wordWrap/>
              <w:overflowPunct/>
              <w:topLinePunct w:val="0"/>
              <w:autoSpaceDE w:val="0"/>
              <w:autoSpaceDN w:val="0"/>
              <w:bidi w:val="0"/>
              <w:adjustRightInd w:val="0"/>
              <w:snapToGrid w:val="0"/>
              <w:spacing w:before="0" w:beforeAutospacing="0" w:after="0" w:afterAutospacing="0" w:line="360" w:lineRule="exact"/>
              <w:ind w:left="0" w:right="0"/>
              <w:jc w:val="center"/>
              <w:textAlignment w:val="auto"/>
              <w:rPr>
                <w:rFonts w:hint="eastAsia" w:ascii="宋体" w:hAnsi="宋体" w:eastAsia="宋体" w:cs="宋体"/>
                <w:b/>
                <w:bCs/>
                <w:color w:val="000000" w:themeColor="text1"/>
                <w:sz w:val="22"/>
                <w:szCs w:val="22"/>
                <w:highlight w:val="none"/>
                <w:lang w:val="zh-CN" w:eastAsia="zh-CN"/>
                <w14:textFill>
                  <w14:solidFill>
                    <w14:schemeClr w14:val="tx1"/>
                  </w14:solidFill>
                </w14:textFill>
              </w:rPr>
            </w:pPr>
            <w:r>
              <w:rPr>
                <w:rFonts w:hint="eastAsia" w:ascii="宋体" w:hAnsi="宋体" w:eastAsia="宋体" w:cs="宋体"/>
                <w:b/>
                <w:bCs/>
                <w:color w:val="000000" w:themeColor="text1"/>
                <w:sz w:val="22"/>
                <w:szCs w:val="22"/>
                <w:highlight w:val="none"/>
                <w:lang w:val="en-US" w:eastAsia="zh-CN"/>
                <w14:textFill>
                  <w14:solidFill>
                    <w14:schemeClr w14:val="tx1"/>
                  </w14:solidFill>
                </w14:textFill>
              </w:rPr>
              <w:t>采购内容</w:t>
            </w:r>
          </w:p>
        </w:tc>
        <w:tc>
          <w:tcPr>
            <w:tcW w:w="1241" w:type="dxa"/>
          </w:tcPr>
          <w:p>
            <w:pPr>
              <w:keepNext w:val="0"/>
              <w:keepLines w:val="0"/>
              <w:pageBreakBefore w:val="0"/>
              <w:widowControl w:val="0"/>
              <w:suppressLineNumbers w:val="0"/>
              <w:kinsoku/>
              <w:wordWrap/>
              <w:overflowPunct/>
              <w:topLinePunct w:val="0"/>
              <w:autoSpaceDE w:val="0"/>
              <w:autoSpaceDN w:val="0"/>
              <w:bidi w:val="0"/>
              <w:adjustRightInd w:val="0"/>
              <w:snapToGrid w:val="0"/>
              <w:spacing w:before="0" w:beforeAutospacing="0" w:after="0" w:afterAutospacing="0" w:line="360" w:lineRule="exact"/>
              <w:ind w:left="0" w:right="0"/>
              <w:jc w:val="center"/>
              <w:textAlignment w:val="auto"/>
              <w:rPr>
                <w:rFonts w:hint="eastAsia" w:ascii="宋体" w:hAnsi="宋体" w:eastAsia="宋体" w:cs="宋体"/>
                <w:b/>
                <w:bCs/>
                <w:color w:val="000000" w:themeColor="text1"/>
                <w:sz w:val="22"/>
                <w:szCs w:val="22"/>
                <w:highlight w:val="none"/>
                <w:lang w:val="en-US" w:eastAsia="zh-CN"/>
                <w14:textFill>
                  <w14:solidFill>
                    <w14:schemeClr w14:val="tx1"/>
                  </w14:solidFill>
                </w14:textFill>
              </w:rPr>
            </w:pPr>
            <w:r>
              <w:rPr>
                <w:rFonts w:hint="eastAsia" w:ascii="宋体" w:hAnsi="宋体" w:cs="宋体"/>
                <w:b/>
                <w:bCs/>
                <w:color w:val="000000" w:themeColor="text1"/>
                <w:sz w:val="22"/>
                <w:szCs w:val="22"/>
                <w:highlight w:val="none"/>
                <w:lang w:val="en-US" w:eastAsia="zh-CN"/>
                <w14:textFill>
                  <w14:solidFill>
                    <w14:schemeClr w14:val="tx1"/>
                  </w14:solidFill>
                </w14:textFill>
              </w:rPr>
              <w:t>服务年限</w:t>
            </w:r>
          </w:p>
        </w:tc>
        <w:tc>
          <w:tcPr>
            <w:tcW w:w="2378" w:type="dxa"/>
          </w:tcPr>
          <w:p>
            <w:pPr>
              <w:keepNext w:val="0"/>
              <w:keepLines w:val="0"/>
              <w:pageBreakBefore w:val="0"/>
              <w:widowControl w:val="0"/>
              <w:suppressLineNumbers w:val="0"/>
              <w:kinsoku/>
              <w:wordWrap/>
              <w:overflowPunct/>
              <w:topLinePunct w:val="0"/>
              <w:autoSpaceDE w:val="0"/>
              <w:autoSpaceDN w:val="0"/>
              <w:bidi w:val="0"/>
              <w:adjustRightInd w:val="0"/>
              <w:snapToGrid w:val="0"/>
              <w:spacing w:before="0" w:beforeAutospacing="0" w:after="0" w:afterAutospacing="0" w:line="360" w:lineRule="exact"/>
              <w:ind w:left="0" w:right="0"/>
              <w:jc w:val="center"/>
              <w:textAlignment w:val="auto"/>
              <w:rPr>
                <w:rFonts w:hint="eastAsia" w:ascii="宋体" w:hAnsi="宋体" w:eastAsia="宋体" w:cs="宋体"/>
                <w:b/>
                <w:bCs/>
                <w:color w:val="000000" w:themeColor="text1"/>
                <w:sz w:val="22"/>
                <w:szCs w:val="22"/>
                <w:highlight w:val="none"/>
                <w:lang w:val="en-US" w:eastAsia="zh-CN"/>
                <w14:textFill>
                  <w14:solidFill>
                    <w14:schemeClr w14:val="tx1"/>
                  </w14:solidFill>
                </w14:textFill>
              </w:rPr>
            </w:pPr>
            <w:r>
              <w:rPr>
                <w:rFonts w:hint="eastAsia" w:ascii="宋体" w:hAnsi="宋体" w:eastAsia="宋体" w:cs="宋体"/>
                <w:b/>
                <w:bCs/>
                <w:color w:val="000000" w:themeColor="text1"/>
                <w:sz w:val="22"/>
                <w:szCs w:val="22"/>
                <w:highlight w:val="none"/>
                <w:lang w:val="en-US" w:eastAsia="zh-CN"/>
                <w14:textFill>
                  <w14:solidFill>
                    <w14:schemeClr w14:val="tx1"/>
                  </w14:solidFill>
                </w14:textFill>
              </w:rPr>
              <w:t>项目采购预算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3476" w:type="dxa"/>
            <w:vAlign w:val="center"/>
          </w:tcPr>
          <w:p>
            <w:pPr>
              <w:keepNext w:val="0"/>
              <w:keepLines w:val="0"/>
              <w:pageBreakBefore w:val="0"/>
              <w:suppressLineNumbers w:val="0"/>
              <w:kinsoku/>
              <w:wordWrap/>
              <w:overflowPunct/>
              <w:topLinePunct w:val="0"/>
              <w:bidi w:val="0"/>
              <w:adjustRightInd w:val="0"/>
              <w:snapToGrid w:val="0"/>
              <w:spacing w:before="0" w:beforeAutospacing="0" w:after="0" w:afterAutospacing="0" w:line="360" w:lineRule="exact"/>
              <w:ind w:left="0" w:right="0"/>
              <w:jc w:val="center"/>
              <w:textAlignment w:val="auto"/>
              <w:rPr>
                <w:rFonts w:hint="eastAsia" w:ascii="宋体" w:hAnsi="宋体" w:eastAsia="宋体" w:cs="宋体"/>
                <w:b w:val="0"/>
                <w:bCs w:val="0"/>
                <w:color w:val="000000" w:themeColor="text1"/>
                <w:sz w:val="22"/>
                <w:szCs w:val="22"/>
                <w:highlight w:val="none"/>
                <w:lang w:val="zh-CN" w:eastAsia="zh-CN"/>
                <w14:textFill>
                  <w14:solidFill>
                    <w14:schemeClr w14:val="tx1"/>
                  </w14:solidFill>
                </w14:textFill>
              </w:rPr>
            </w:pPr>
            <w:r>
              <w:rPr>
                <w:rFonts w:hint="eastAsia" w:ascii="宋体" w:hAnsi="宋体" w:eastAsia="宋体" w:cs="宋体"/>
                <w:b w:val="0"/>
                <w:bCs w:val="0"/>
                <w:color w:val="000000" w:themeColor="text1"/>
                <w:sz w:val="22"/>
                <w:szCs w:val="22"/>
                <w:highlight w:val="none"/>
                <w14:textFill>
                  <w14:solidFill>
                    <w14:schemeClr w14:val="tx1"/>
                  </w14:solidFill>
                </w14:textFill>
              </w:rPr>
              <w:t>2023-2025年公务车辆保险服务采购项目</w:t>
            </w:r>
          </w:p>
        </w:tc>
        <w:tc>
          <w:tcPr>
            <w:tcW w:w="1241" w:type="dxa"/>
            <w:vAlign w:val="center"/>
          </w:tcPr>
          <w:p>
            <w:pPr>
              <w:keepNext w:val="0"/>
              <w:keepLines w:val="0"/>
              <w:pageBreakBefore w:val="0"/>
              <w:suppressLineNumbers w:val="0"/>
              <w:kinsoku/>
              <w:wordWrap/>
              <w:overflowPunct/>
              <w:topLinePunct w:val="0"/>
              <w:bidi w:val="0"/>
              <w:adjustRightInd w:val="0"/>
              <w:snapToGrid w:val="0"/>
              <w:spacing w:before="0" w:beforeAutospacing="0" w:after="0" w:afterAutospacing="0" w:line="360" w:lineRule="exact"/>
              <w:ind w:left="0" w:right="0"/>
              <w:jc w:val="center"/>
              <w:textAlignment w:val="auto"/>
              <w:rPr>
                <w:rFonts w:hint="default" w:ascii="宋体" w:hAnsi="宋体" w:eastAsia="宋体" w:cs="宋体"/>
                <w:b w:val="0"/>
                <w:bCs w:val="0"/>
                <w:color w:val="000000" w:themeColor="text1"/>
                <w:sz w:val="22"/>
                <w:szCs w:val="22"/>
                <w:highlight w:val="none"/>
                <w:lang w:val="en-US" w:eastAsia="zh-CN"/>
                <w14:textFill>
                  <w14:solidFill>
                    <w14:schemeClr w14:val="tx1"/>
                  </w14:solidFill>
                </w14:textFill>
              </w:rPr>
            </w:pPr>
            <w:r>
              <w:rPr>
                <w:rFonts w:hint="eastAsia" w:ascii="宋体" w:hAnsi="宋体" w:cs="宋体"/>
                <w:b w:val="0"/>
                <w:bCs w:val="0"/>
                <w:color w:val="000000" w:themeColor="text1"/>
                <w:sz w:val="22"/>
                <w:szCs w:val="22"/>
                <w:highlight w:val="none"/>
                <w:lang w:val="en-US" w:eastAsia="zh-CN"/>
                <w14:textFill>
                  <w14:solidFill>
                    <w14:schemeClr w14:val="tx1"/>
                  </w14:solidFill>
                </w14:textFill>
              </w:rPr>
              <w:t>3年</w:t>
            </w:r>
          </w:p>
        </w:tc>
        <w:tc>
          <w:tcPr>
            <w:tcW w:w="2378" w:type="dxa"/>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Autospacing="0" w:after="0" w:afterAutospacing="0" w:line="360" w:lineRule="exact"/>
              <w:ind w:left="0" w:right="0"/>
              <w:jc w:val="center"/>
              <w:textAlignment w:val="auto"/>
              <w:rPr>
                <w:rFonts w:hint="eastAsia" w:ascii="宋体" w:hAnsi="宋体" w:eastAsia="宋体" w:cs="宋体"/>
                <w:color w:val="000000" w:themeColor="text1"/>
                <w:sz w:val="22"/>
                <w:szCs w:val="22"/>
                <w:highlight w:val="none"/>
                <w:lang w:val="zh-CN"/>
                <w14:textFill>
                  <w14:solidFill>
                    <w14:schemeClr w14:val="tx1"/>
                  </w14:solidFill>
                </w14:textFill>
              </w:rPr>
            </w:pPr>
          </w:p>
          <w:p>
            <w:pPr>
              <w:keepNext w:val="0"/>
              <w:keepLines w:val="0"/>
              <w:pageBreakBefore w:val="0"/>
              <w:widowControl/>
              <w:suppressLineNumbers w:val="0"/>
              <w:kinsoku/>
              <w:wordWrap/>
              <w:overflowPunct/>
              <w:topLinePunct w:val="0"/>
              <w:autoSpaceDE w:val="0"/>
              <w:autoSpaceDN w:val="0"/>
              <w:bidi w:val="0"/>
              <w:adjustRightInd w:val="0"/>
              <w:snapToGrid w:val="0"/>
              <w:spacing w:before="0" w:beforeAutospacing="0" w:after="0" w:afterAutospacing="0" w:line="360" w:lineRule="exact"/>
              <w:ind w:left="0" w:right="0"/>
              <w:jc w:val="center"/>
              <w:textAlignment w:val="auto"/>
              <w:rPr>
                <w:rFonts w:hint="eastAsia" w:ascii="宋体" w:hAnsi="宋体" w:eastAsia="宋体" w:cs="宋体"/>
                <w:color w:val="000000" w:themeColor="text1"/>
                <w:sz w:val="22"/>
                <w:szCs w:val="22"/>
                <w:highlight w:val="none"/>
                <w:lang w:val="zh-CN"/>
                <w14:textFill>
                  <w14:solidFill>
                    <w14:schemeClr w14:val="tx1"/>
                  </w14:solidFill>
                </w14:textFill>
              </w:rPr>
            </w:pPr>
            <w:r>
              <w:rPr>
                <w:rFonts w:hint="eastAsia" w:ascii="宋体" w:hAnsi="宋体" w:eastAsia="宋体" w:cs="宋体"/>
                <w:color w:val="000000" w:themeColor="text1"/>
                <w:sz w:val="22"/>
                <w:szCs w:val="22"/>
                <w:highlight w:val="none"/>
                <w:lang w:val="zh-CN"/>
                <w14:textFill>
                  <w14:solidFill>
                    <w14:schemeClr w14:val="tx1"/>
                  </w14:solidFill>
                </w14:textFill>
              </w:rPr>
              <w:t>人民币</w:t>
            </w:r>
            <w:r>
              <w:rPr>
                <w:rFonts w:hint="eastAsia" w:ascii="宋体" w:hAnsi="宋体" w:cs="宋体"/>
                <w:color w:val="000000" w:themeColor="text1"/>
                <w:sz w:val="22"/>
                <w:szCs w:val="22"/>
                <w:highlight w:val="none"/>
                <w:lang w:val="en-US" w:eastAsia="zh-CN"/>
                <w14:textFill>
                  <w14:solidFill>
                    <w14:schemeClr w14:val="tx1"/>
                  </w14:solidFill>
                </w14:textFill>
              </w:rPr>
              <w:t>294050.31</w:t>
            </w:r>
            <w:r>
              <w:rPr>
                <w:rFonts w:hint="eastAsia" w:ascii="宋体" w:hAnsi="宋体" w:eastAsia="宋体" w:cs="宋体"/>
                <w:color w:val="000000" w:themeColor="text1"/>
                <w:sz w:val="22"/>
                <w:szCs w:val="22"/>
                <w:highlight w:val="none"/>
                <w:lang w:val="zh-CN"/>
                <w14:textFill>
                  <w14:solidFill>
                    <w14:schemeClr w14:val="tx1"/>
                  </w14:solidFill>
                </w14:textFill>
              </w:rPr>
              <w:t>元</w:t>
            </w:r>
          </w:p>
          <w:p>
            <w:pPr>
              <w:keepNext w:val="0"/>
              <w:keepLines w:val="0"/>
              <w:pageBreakBefore w:val="0"/>
              <w:suppressLineNumbers w:val="0"/>
              <w:kinsoku/>
              <w:wordWrap/>
              <w:overflowPunct/>
              <w:topLinePunct w:val="0"/>
              <w:bidi w:val="0"/>
              <w:adjustRightInd w:val="0"/>
              <w:snapToGrid w:val="0"/>
              <w:spacing w:before="0" w:beforeAutospacing="0" w:after="0" w:afterAutospacing="0" w:line="360" w:lineRule="exact"/>
              <w:ind w:left="0" w:right="0"/>
              <w:jc w:val="center"/>
              <w:textAlignment w:val="auto"/>
              <w:rPr>
                <w:rFonts w:hint="eastAsia" w:ascii="宋体" w:hAnsi="宋体" w:eastAsia="宋体" w:cs="宋体"/>
                <w:b w:val="0"/>
                <w:bCs w:val="0"/>
                <w:color w:val="000000" w:themeColor="text1"/>
                <w:sz w:val="22"/>
                <w:szCs w:val="22"/>
                <w:highlight w:val="none"/>
                <w:lang w:val="en-US" w:eastAsia="zh-CN"/>
                <w14:textFill>
                  <w14:solidFill>
                    <w14:schemeClr w14:val="tx1"/>
                  </w14:solidFill>
                </w14:textFill>
              </w:rPr>
            </w:pPr>
          </w:p>
        </w:tc>
      </w:tr>
    </w:tbl>
    <w:p>
      <w:pPr>
        <w:keepNext w:val="0"/>
        <w:keepLines w:val="0"/>
        <w:pageBreakBefore w:val="0"/>
        <w:widowControl w:val="0"/>
        <w:numPr>
          <w:ilvl w:val="0"/>
          <w:numId w:val="0"/>
        </w:numPr>
        <w:tabs>
          <w:tab w:val="left" w:pos="210"/>
        </w:tabs>
        <w:kinsoku/>
        <w:wordWrap/>
        <w:overflowPunct/>
        <w:topLinePunct w:val="0"/>
        <w:autoSpaceDE/>
        <w:autoSpaceDN/>
        <w:bidi w:val="0"/>
        <w:adjustRightInd w:val="0"/>
        <w:snapToGrid w:val="0"/>
        <w:spacing w:beforeLines="0" w:afterLines="0" w:line="360" w:lineRule="exact"/>
        <w:ind w:left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p>
    <w:p>
      <w:pPr>
        <w:keepNext w:val="0"/>
        <w:keepLines w:val="0"/>
        <w:pageBreakBefore w:val="0"/>
        <w:widowControl w:val="0"/>
        <w:numPr>
          <w:ilvl w:val="0"/>
          <w:numId w:val="0"/>
        </w:numPr>
        <w:tabs>
          <w:tab w:val="left" w:pos="210"/>
        </w:tabs>
        <w:kinsoku/>
        <w:wordWrap/>
        <w:overflowPunct/>
        <w:topLinePunct w:val="0"/>
        <w:autoSpaceDE/>
        <w:autoSpaceDN/>
        <w:bidi w:val="0"/>
        <w:adjustRightInd w:val="0"/>
        <w:snapToGrid w:val="0"/>
        <w:spacing w:beforeLines="0" w:afterLines="0" w:line="360" w:lineRule="exact"/>
        <w:ind w:left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p>
    <w:p>
      <w:pPr>
        <w:keepNext w:val="0"/>
        <w:keepLines w:val="0"/>
        <w:pageBreakBefore w:val="0"/>
        <w:widowControl w:val="0"/>
        <w:numPr>
          <w:ilvl w:val="0"/>
          <w:numId w:val="0"/>
        </w:numPr>
        <w:tabs>
          <w:tab w:val="left" w:pos="210"/>
        </w:tabs>
        <w:kinsoku/>
        <w:wordWrap/>
        <w:overflowPunct/>
        <w:topLinePunct w:val="0"/>
        <w:autoSpaceDE/>
        <w:autoSpaceDN/>
        <w:bidi w:val="0"/>
        <w:adjustRightInd w:val="0"/>
        <w:snapToGrid w:val="0"/>
        <w:spacing w:beforeLines="0" w:afterLines="0" w:line="360" w:lineRule="exact"/>
        <w:ind w:firstLine="480" w:firstLine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p>
    <w:p>
      <w:pPr>
        <w:keepNext w:val="0"/>
        <w:keepLines w:val="0"/>
        <w:pageBreakBefore w:val="0"/>
        <w:widowControl w:val="0"/>
        <w:numPr>
          <w:ilvl w:val="0"/>
          <w:numId w:val="0"/>
        </w:numPr>
        <w:tabs>
          <w:tab w:val="left" w:pos="210"/>
        </w:tabs>
        <w:kinsoku/>
        <w:wordWrap/>
        <w:overflowPunct/>
        <w:topLinePunct w:val="0"/>
        <w:autoSpaceDE/>
        <w:autoSpaceDN/>
        <w:bidi w:val="0"/>
        <w:adjustRightInd w:val="0"/>
        <w:snapToGrid w:val="0"/>
        <w:spacing w:beforeLines="0" w:afterLines="0" w:line="360" w:lineRule="exact"/>
        <w:ind w:firstLine="480" w:firstLine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p>
    <w:p>
      <w:pPr>
        <w:keepNext w:val="0"/>
        <w:keepLines w:val="0"/>
        <w:pageBreakBefore w:val="0"/>
        <w:widowControl w:val="0"/>
        <w:numPr>
          <w:ilvl w:val="0"/>
          <w:numId w:val="0"/>
        </w:numPr>
        <w:tabs>
          <w:tab w:val="left" w:pos="210"/>
        </w:tabs>
        <w:kinsoku/>
        <w:wordWrap/>
        <w:overflowPunct/>
        <w:topLinePunct w:val="0"/>
        <w:autoSpaceDE/>
        <w:autoSpaceDN/>
        <w:bidi w:val="0"/>
        <w:adjustRightInd w:val="0"/>
        <w:snapToGrid w:val="0"/>
        <w:spacing w:beforeLines="0" w:afterLines="0" w:line="360" w:lineRule="exact"/>
        <w:ind w:firstLine="480" w:firstLine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p>
    <w:p>
      <w:pPr>
        <w:keepNext w:val="0"/>
        <w:keepLines w:val="0"/>
        <w:pageBreakBefore w:val="0"/>
        <w:widowControl w:val="0"/>
        <w:numPr>
          <w:ilvl w:val="0"/>
          <w:numId w:val="0"/>
        </w:numPr>
        <w:tabs>
          <w:tab w:val="left" w:pos="210"/>
        </w:tabs>
        <w:kinsoku/>
        <w:wordWrap/>
        <w:overflowPunct/>
        <w:topLinePunct w:val="0"/>
        <w:autoSpaceDE/>
        <w:autoSpaceDN/>
        <w:bidi w:val="0"/>
        <w:adjustRightInd w:val="0"/>
        <w:snapToGrid w:val="0"/>
        <w:spacing w:beforeLines="0" w:afterLines="0" w:line="360" w:lineRule="exact"/>
        <w:ind w:firstLine="480" w:firstLine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详细技术规范请参阅采购文件中的“用户需求书”。</w:t>
      </w:r>
      <w:r>
        <w:rPr>
          <w:rFonts w:hint="eastAsia" w:ascii="宋体" w:hAnsi="宋体" w:cs="宋体"/>
          <w:color w:val="000000" w:themeColor="text1"/>
          <w:sz w:val="24"/>
          <w:szCs w:val="24"/>
          <w:highlight w:val="none"/>
          <w:lang w:val="en-US" w:eastAsia="zh-CN"/>
          <w14:textFill>
            <w14:solidFill>
              <w14:schemeClr w14:val="tx1"/>
            </w14:solidFill>
          </w14:textFill>
        </w:rPr>
        <w:t>响应</w:t>
      </w:r>
      <w:r>
        <w:rPr>
          <w:rFonts w:hint="eastAsia" w:ascii="宋体" w:hAnsi="宋体" w:eastAsia="宋体" w:cs="宋体"/>
          <w:color w:val="000000" w:themeColor="text1"/>
          <w:sz w:val="24"/>
          <w:szCs w:val="24"/>
          <w:highlight w:val="none"/>
          <w14:textFill>
            <w14:solidFill>
              <w14:schemeClr w14:val="tx1"/>
            </w14:solidFill>
          </w14:textFill>
        </w:rPr>
        <w:t>人必须对本项目的全部内容进行响应报价，如有缺漏或超出采购预算，将导致响应无效；</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360" w:lineRule="exact"/>
        <w:ind w:leftChars="0" w:firstLine="480" w:firstLineChars="200"/>
        <w:jc w:val="left"/>
        <w:textAlignment w:val="auto"/>
        <w:rPr>
          <w:rFonts w:hint="eastAsia" w:ascii="宋体" w:hAnsi="宋体" w:eastAsia="宋体" w:cs="宋体"/>
          <w:color w:val="000000" w:themeColor="text1"/>
          <w:sz w:val="24"/>
          <w:szCs w:val="24"/>
          <w:highlight w:val="none"/>
          <w:lang w:val="zh-TW"/>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本项目不接受联合体响应，</w:t>
      </w:r>
      <w:r>
        <w:rPr>
          <w:rFonts w:hint="eastAsia" w:ascii="宋体" w:hAnsi="宋体" w:eastAsia="宋体" w:cs="宋体"/>
          <w:color w:val="000000" w:themeColor="text1"/>
          <w:sz w:val="24"/>
          <w:szCs w:val="24"/>
          <w:highlight w:val="none"/>
          <w:lang w:val="zh-TW"/>
          <w14:textFill>
            <w14:solidFill>
              <w14:schemeClr w14:val="tx1"/>
            </w14:solidFill>
          </w14:textFill>
        </w:rPr>
        <w:t>成交供应商不得以任何方式转包或分包本项目。</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360" w:lineRule="exact"/>
        <w:ind w:leftChars="0" w:firstLine="482" w:firstLineChars="200"/>
        <w:jc w:val="left"/>
        <w:textAlignment w:val="auto"/>
        <w:rPr>
          <w:rFonts w:hint="eastAsia" w:ascii="宋体" w:hAnsi="宋体" w:cs="宋体"/>
          <w:b/>
          <w:color w:val="000000" w:themeColor="text1"/>
          <w:sz w:val="24"/>
          <w:szCs w:val="24"/>
          <w:highlight w:val="none"/>
          <w:lang w:val="en-US" w:eastAsia="zh-CN"/>
          <w14:textFill>
            <w14:solidFill>
              <w14:schemeClr w14:val="tx1"/>
            </w14:solidFill>
          </w14:textFill>
        </w:rPr>
      </w:pPr>
      <w:r>
        <w:rPr>
          <w:rFonts w:hint="eastAsia" w:ascii="宋体" w:hAnsi="宋体" w:eastAsia="宋体" w:cs="宋体"/>
          <w:b/>
          <w:color w:val="000000" w:themeColor="text1"/>
          <w:sz w:val="24"/>
          <w:szCs w:val="24"/>
          <w:highlight w:val="none"/>
          <w:lang w:val="en-US" w:eastAsia="zh-CN"/>
          <w14:textFill>
            <w14:solidFill>
              <w14:schemeClr w14:val="tx1"/>
            </w14:solidFill>
          </w14:textFill>
        </w:rPr>
        <w:t>二、</w:t>
      </w:r>
      <w:r>
        <w:rPr>
          <w:rFonts w:hint="eastAsia" w:ascii="宋体" w:hAnsi="宋体" w:cs="宋体"/>
          <w:b/>
          <w:color w:val="000000" w:themeColor="text1"/>
          <w:sz w:val="24"/>
          <w:szCs w:val="24"/>
          <w:highlight w:val="none"/>
          <w:lang w:val="en-US" w:eastAsia="zh-CN"/>
          <w14:textFill>
            <w14:solidFill>
              <w14:schemeClr w14:val="tx1"/>
            </w14:solidFill>
          </w14:textFill>
        </w:rPr>
        <w:t>采购范围</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360" w:lineRule="exact"/>
        <w:ind w:leftChars="0" w:firstLine="480" w:firstLineChars="200"/>
        <w:jc w:val="left"/>
        <w:textAlignment w:val="auto"/>
        <w:rPr>
          <w:rFonts w:hint="eastAsia" w:ascii="宋体" w:hAnsi="宋体" w:eastAsia="宋体" w:cs="宋体"/>
          <w:color w:val="000000" w:themeColor="text1"/>
          <w:sz w:val="24"/>
          <w:szCs w:val="24"/>
          <w:highlight w:val="none"/>
          <w:lang w:val="zh-TW"/>
          <w14:textFill>
            <w14:solidFill>
              <w14:schemeClr w14:val="tx1"/>
            </w14:solidFill>
          </w14:textFill>
        </w:rPr>
      </w:pPr>
      <w:r>
        <w:rPr>
          <w:rFonts w:hint="eastAsia" w:ascii="宋体" w:hAnsi="宋体" w:eastAsia="宋体" w:cs="宋体"/>
          <w:color w:val="000000" w:themeColor="text1"/>
          <w:sz w:val="24"/>
          <w:szCs w:val="24"/>
          <w:highlight w:val="none"/>
          <w:lang w:val="zh-TW"/>
          <w14:textFill>
            <w14:solidFill>
              <w14:schemeClr w14:val="tx1"/>
            </w14:solidFill>
          </w14:textFill>
        </w:rPr>
        <w:t>1.本项目采购的保险服务需包括中山大学孙逸仙纪念医院</w:t>
      </w:r>
      <w:r>
        <w:rPr>
          <w:rFonts w:hint="eastAsia" w:ascii="宋体" w:hAnsi="宋体" w:cs="宋体"/>
          <w:color w:val="000000" w:themeColor="text1"/>
          <w:sz w:val="24"/>
          <w:szCs w:val="24"/>
          <w:highlight w:val="none"/>
          <w:lang w:val="en-US" w:eastAsia="zh-CN"/>
          <w14:textFill>
            <w14:solidFill>
              <w14:schemeClr w14:val="tx1"/>
            </w14:solidFill>
          </w14:textFill>
        </w:rPr>
        <w:t>直接管理</w:t>
      </w:r>
      <w:r>
        <w:rPr>
          <w:rFonts w:hint="eastAsia" w:ascii="宋体" w:hAnsi="宋体" w:eastAsia="宋体" w:cs="宋体"/>
          <w:color w:val="000000" w:themeColor="text1"/>
          <w:sz w:val="24"/>
          <w:szCs w:val="24"/>
          <w:highlight w:val="none"/>
          <w:lang w:val="zh-TW"/>
          <w14:textFill>
            <w14:solidFill>
              <w14:schemeClr w14:val="tx1"/>
            </w14:solidFill>
          </w14:textFill>
        </w:rPr>
        <w:t>的</w:t>
      </w:r>
      <w:r>
        <w:rPr>
          <w:rFonts w:hint="eastAsia" w:ascii="宋体" w:hAnsi="宋体" w:cs="宋体"/>
          <w:color w:val="000000" w:themeColor="text1"/>
          <w:sz w:val="24"/>
          <w:szCs w:val="24"/>
          <w:highlight w:val="none"/>
          <w:lang w:val="en-US" w:eastAsia="zh-CN"/>
          <w14:textFill>
            <w14:solidFill>
              <w14:schemeClr w14:val="tx1"/>
            </w14:solidFill>
          </w14:textFill>
        </w:rPr>
        <w:t>22台</w:t>
      </w:r>
      <w:r>
        <w:rPr>
          <w:rFonts w:hint="eastAsia" w:ascii="宋体" w:hAnsi="宋体" w:eastAsia="宋体" w:cs="宋体"/>
          <w:color w:val="000000" w:themeColor="text1"/>
          <w:sz w:val="24"/>
          <w:szCs w:val="24"/>
          <w:highlight w:val="none"/>
          <w:lang w:val="zh-TW"/>
          <w14:textFill>
            <w14:solidFill>
              <w14:schemeClr w14:val="tx1"/>
            </w14:solidFill>
          </w14:textFill>
        </w:rPr>
        <w:t>车辆（考虑到车辆</w:t>
      </w:r>
      <w:r>
        <w:rPr>
          <w:rFonts w:hint="eastAsia" w:ascii="宋体" w:hAnsi="宋体" w:cs="宋体"/>
          <w:b w:val="0"/>
          <w:bCs/>
          <w:color w:val="000000" w:themeColor="text1"/>
          <w:sz w:val="24"/>
          <w:szCs w:val="24"/>
          <w:highlight w:val="none"/>
          <w:lang w:val="en-US" w:eastAsia="zh-CN"/>
          <w14:textFill>
            <w14:solidFill>
              <w14:schemeClr w14:val="tx1"/>
            </w14:solidFill>
          </w14:textFill>
        </w:rPr>
        <w:t>增购</w:t>
      </w:r>
      <w:r>
        <w:rPr>
          <w:rFonts w:hint="eastAsia" w:ascii="宋体" w:hAnsi="宋体" w:eastAsia="宋体" w:cs="宋体"/>
          <w:color w:val="000000" w:themeColor="text1"/>
          <w:sz w:val="24"/>
          <w:szCs w:val="24"/>
          <w:highlight w:val="none"/>
          <w:lang w:val="zh-TW"/>
          <w14:textFill>
            <w14:solidFill>
              <w14:schemeClr w14:val="tx1"/>
            </w14:solidFill>
          </w14:textFill>
        </w:rPr>
        <w:t>、调拨和报废的情况变化，最终的数量和车辆信息</w:t>
      </w:r>
      <w:r>
        <w:rPr>
          <w:rFonts w:hint="eastAsia" w:ascii="宋体" w:hAnsi="宋体" w:cs="宋体"/>
          <w:b w:val="0"/>
          <w:bCs/>
          <w:color w:val="000000" w:themeColor="text1"/>
          <w:sz w:val="24"/>
          <w:szCs w:val="24"/>
          <w:highlight w:val="none"/>
          <w:lang w:val="en-US" w:eastAsia="zh-CN"/>
          <w14:textFill>
            <w14:solidFill>
              <w14:schemeClr w14:val="tx1"/>
            </w14:solidFill>
          </w14:textFill>
        </w:rPr>
        <w:t>随实际增购、报废情况变动</w:t>
      </w:r>
      <w:r>
        <w:rPr>
          <w:rFonts w:hint="eastAsia" w:ascii="宋体" w:hAnsi="宋体" w:eastAsia="宋体" w:cs="宋体"/>
          <w:color w:val="000000" w:themeColor="text1"/>
          <w:sz w:val="24"/>
          <w:szCs w:val="24"/>
          <w:highlight w:val="none"/>
          <w:lang w:val="zh-TW"/>
          <w14:textFill>
            <w14:solidFill>
              <w14:schemeClr w14:val="tx1"/>
            </w14:solidFill>
          </w14:textFill>
        </w:rPr>
        <w:t>）</w:t>
      </w:r>
      <w:r>
        <w:rPr>
          <w:rFonts w:hint="eastAsia" w:ascii="宋体" w:hAnsi="宋体" w:cs="宋体"/>
          <w:b w:val="0"/>
          <w:bCs/>
          <w:color w:val="000000" w:themeColor="text1"/>
          <w:sz w:val="24"/>
          <w:szCs w:val="24"/>
          <w:highlight w:val="none"/>
          <w:lang w:val="en-US" w:eastAsia="zh-CN"/>
          <w14:textFill>
            <w14:solidFill>
              <w14:schemeClr w14:val="tx1"/>
            </w14:solidFill>
          </w14:textFill>
        </w:rPr>
        <w:t>。</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360" w:lineRule="exact"/>
        <w:ind w:leftChars="0" w:firstLine="480" w:firstLineChars="200"/>
        <w:jc w:val="left"/>
        <w:textAlignment w:val="auto"/>
        <w:rPr>
          <w:rFonts w:hint="eastAsia" w:ascii="宋体" w:hAnsi="宋体" w:eastAsia="宋体" w:cs="宋体"/>
          <w:color w:val="0000FF"/>
          <w:sz w:val="24"/>
          <w:szCs w:val="24"/>
          <w:highlight w:val="none"/>
          <w:lang w:val="zh-TW"/>
        </w:rPr>
      </w:pPr>
      <w:r>
        <w:rPr>
          <w:rFonts w:hint="eastAsia" w:ascii="宋体" w:hAnsi="宋体" w:cs="宋体"/>
          <w:color w:val="000000" w:themeColor="text1"/>
          <w:sz w:val="24"/>
          <w:szCs w:val="24"/>
          <w:highlight w:val="none"/>
          <w:lang w:val="en-US" w:eastAsia="zh-CN"/>
          <w14:textFill>
            <w14:solidFill>
              <w14:schemeClr w14:val="tx1"/>
            </w14:solidFill>
          </w14:textFill>
        </w:rPr>
        <w:t>2</w:t>
      </w:r>
      <w:r>
        <w:rPr>
          <w:rFonts w:hint="eastAsia" w:ascii="宋体" w:hAnsi="宋体" w:eastAsia="宋体" w:cs="宋体"/>
          <w:color w:val="000000" w:themeColor="text1"/>
          <w:sz w:val="24"/>
          <w:szCs w:val="24"/>
          <w:highlight w:val="none"/>
          <w:lang w:val="zh-TW"/>
          <w14:textFill>
            <w14:solidFill>
              <w14:schemeClr w14:val="tx1"/>
            </w14:solidFill>
          </w14:textFill>
        </w:rPr>
        <w:t>.响应供应商作为本次车辆保险统一采购选择的保险服务供应商，采购人在本合同有效期内在响应</w:t>
      </w:r>
      <w:r>
        <w:rPr>
          <w:rFonts w:hint="eastAsia" w:ascii="宋体" w:hAnsi="宋体" w:eastAsia="宋体" w:cs="宋体"/>
          <w:color w:val="auto"/>
          <w:sz w:val="24"/>
          <w:szCs w:val="24"/>
          <w:highlight w:val="none"/>
          <w:lang w:val="zh-TW"/>
        </w:rPr>
        <w:t>供应商出单承保，成交供应商根据</w:t>
      </w:r>
      <w:r>
        <w:rPr>
          <w:rFonts w:hint="eastAsia" w:ascii="宋体" w:hAnsi="宋体" w:cs="宋体"/>
          <w:color w:val="auto"/>
          <w:sz w:val="24"/>
          <w:szCs w:val="24"/>
          <w:highlight w:val="none"/>
          <w:lang w:val="en-US" w:eastAsia="zh-CN"/>
        </w:rPr>
        <w:t>采购人</w:t>
      </w:r>
      <w:r>
        <w:rPr>
          <w:rFonts w:hint="eastAsia" w:ascii="宋体" w:hAnsi="宋体" w:eastAsia="宋体" w:cs="宋体"/>
          <w:color w:val="auto"/>
          <w:sz w:val="24"/>
          <w:szCs w:val="24"/>
          <w:highlight w:val="none"/>
          <w:lang w:val="zh-TW"/>
        </w:rPr>
        <w:t>选择投保的险种，</w:t>
      </w:r>
      <w:r>
        <w:rPr>
          <w:rFonts w:hint="eastAsia" w:ascii="宋体" w:hAnsi="宋体" w:cs="宋体"/>
          <w:color w:val="auto"/>
          <w:sz w:val="24"/>
          <w:szCs w:val="24"/>
          <w:highlight w:val="none"/>
          <w:lang w:val="en-US" w:eastAsia="zh-CN"/>
        </w:rPr>
        <w:t>依照</w:t>
      </w:r>
      <w:r>
        <w:rPr>
          <w:rFonts w:hint="eastAsia" w:ascii="宋体" w:hAnsi="宋体" w:eastAsia="宋体" w:cs="宋体"/>
          <w:color w:val="auto"/>
          <w:sz w:val="24"/>
          <w:szCs w:val="24"/>
          <w:highlight w:val="none"/>
          <w:lang w:val="zh-TW"/>
        </w:rPr>
        <w:t>中国银保监会</w:t>
      </w:r>
      <w:r>
        <w:rPr>
          <w:rFonts w:hint="eastAsia" w:ascii="宋体" w:hAnsi="宋体" w:cs="宋体"/>
          <w:color w:val="auto"/>
          <w:sz w:val="24"/>
          <w:szCs w:val="24"/>
          <w:highlight w:val="none"/>
          <w:lang w:val="zh-TW" w:eastAsia="zh-CN"/>
        </w:rPr>
        <w:t>的</w:t>
      </w:r>
      <w:r>
        <w:rPr>
          <w:rFonts w:hint="eastAsia" w:ascii="宋体" w:hAnsi="宋体" w:cs="宋体"/>
          <w:color w:val="auto"/>
          <w:sz w:val="24"/>
          <w:szCs w:val="24"/>
          <w:highlight w:val="none"/>
          <w:lang w:val="en-US" w:eastAsia="zh-CN"/>
        </w:rPr>
        <w:t>相关规定</w:t>
      </w:r>
      <w:r>
        <w:rPr>
          <w:rFonts w:hint="eastAsia" w:ascii="宋体" w:hAnsi="宋体" w:eastAsia="宋体" w:cs="宋体"/>
          <w:color w:val="auto"/>
          <w:sz w:val="24"/>
          <w:szCs w:val="24"/>
          <w:highlight w:val="none"/>
          <w:lang w:val="zh-TW"/>
        </w:rPr>
        <w:t>统一执行。</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360" w:lineRule="exact"/>
        <w:ind w:leftChars="0" w:firstLine="480" w:firstLineChars="200"/>
        <w:jc w:val="left"/>
        <w:textAlignment w:val="auto"/>
        <w:rPr>
          <w:rFonts w:hint="eastAsia" w:ascii="宋体" w:hAnsi="宋体" w:cs="宋体"/>
          <w:color w:val="000000" w:themeColor="text1"/>
          <w:sz w:val="24"/>
          <w:szCs w:val="24"/>
          <w:highlight w:val="none"/>
          <w:lang w:val="en-US" w:eastAsia="zh-CN"/>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3.参保车辆明细</w:t>
      </w:r>
    </w:p>
    <w:tbl>
      <w:tblPr>
        <w:tblStyle w:val="20"/>
        <w:tblW w:w="9029" w:type="dxa"/>
        <w:jc w:val="center"/>
        <w:tblLayout w:type="fixed"/>
        <w:tblCellMar>
          <w:top w:w="0" w:type="dxa"/>
          <w:left w:w="108" w:type="dxa"/>
          <w:bottom w:w="0" w:type="dxa"/>
          <w:right w:w="108" w:type="dxa"/>
        </w:tblCellMar>
      </w:tblPr>
      <w:tblGrid>
        <w:gridCol w:w="670"/>
        <w:gridCol w:w="3195"/>
        <w:gridCol w:w="2119"/>
        <w:gridCol w:w="675"/>
        <w:gridCol w:w="1211"/>
        <w:gridCol w:w="1159"/>
      </w:tblGrid>
      <w:tr>
        <w:tblPrEx>
          <w:tblCellMar>
            <w:top w:w="0" w:type="dxa"/>
            <w:left w:w="108" w:type="dxa"/>
            <w:bottom w:w="0" w:type="dxa"/>
            <w:right w:w="108" w:type="dxa"/>
          </w:tblCellMar>
        </w:tblPrEx>
        <w:trPr>
          <w:trHeight w:val="446" w:hRule="atLeast"/>
          <w:jc w:val="center"/>
        </w:trPr>
        <w:tc>
          <w:tcPr>
            <w:tcW w:w="6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r>
              <w:rPr>
                <w:rFonts w:hint="eastAsia" w:ascii="宋体" w:hAnsi="宋体" w:eastAsia="宋体" w:cs="宋体"/>
                <w:color w:val="000000"/>
                <w:sz w:val="18"/>
                <w:szCs w:val="18"/>
              </w:rPr>
              <w:t>序号</w:t>
            </w:r>
          </w:p>
        </w:tc>
        <w:tc>
          <w:tcPr>
            <w:tcW w:w="319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r>
              <w:rPr>
                <w:rFonts w:hint="eastAsia" w:ascii="宋体" w:hAnsi="宋体" w:eastAsia="宋体" w:cs="宋体"/>
                <w:color w:val="000000"/>
                <w:sz w:val="18"/>
                <w:szCs w:val="18"/>
              </w:rPr>
              <w:t>规格型号</w:t>
            </w:r>
          </w:p>
        </w:tc>
        <w:tc>
          <w:tcPr>
            <w:tcW w:w="211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r>
              <w:rPr>
                <w:rFonts w:hint="eastAsia" w:ascii="宋体" w:hAnsi="宋体" w:eastAsia="宋体" w:cs="宋体"/>
                <w:color w:val="000000"/>
                <w:sz w:val="18"/>
                <w:szCs w:val="18"/>
              </w:rPr>
              <w:t>车辆类型</w:t>
            </w:r>
          </w:p>
        </w:tc>
        <w:tc>
          <w:tcPr>
            <w:tcW w:w="6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r>
              <w:rPr>
                <w:rFonts w:hint="eastAsia" w:ascii="宋体" w:hAnsi="宋体" w:eastAsia="宋体" w:cs="宋体"/>
                <w:color w:val="000000"/>
                <w:sz w:val="18"/>
                <w:szCs w:val="18"/>
              </w:rPr>
              <w:t>座位</w:t>
            </w:r>
          </w:p>
        </w:tc>
        <w:tc>
          <w:tcPr>
            <w:tcW w:w="12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color w:val="000000"/>
                <w:sz w:val="18"/>
                <w:szCs w:val="18"/>
              </w:rPr>
              <w:t>车辆排量</w:t>
            </w:r>
            <w:r>
              <w:rPr>
                <w:rFonts w:hint="eastAsia" w:ascii="宋体" w:hAnsi="宋体" w:eastAsia="宋体" w:cs="宋体"/>
                <w:color w:val="000000"/>
                <w:sz w:val="18"/>
                <w:szCs w:val="18"/>
                <w:lang w:eastAsia="zh-CN"/>
              </w:rPr>
              <w:t>（</w:t>
            </w:r>
            <w:r>
              <w:rPr>
                <w:rFonts w:hint="eastAsia" w:ascii="宋体" w:hAnsi="宋体" w:eastAsia="宋体" w:cs="宋体"/>
                <w:color w:val="000000"/>
                <w:sz w:val="18"/>
                <w:szCs w:val="18"/>
                <w:lang w:val="en-US" w:eastAsia="zh-CN"/>
              </w:rPr>
              <w:t>L</w:t>
            </w:r>
            <w:r>
              <w:rPr>
                <w:rFonts w:hint="eastAsia" w:ascii="宋体" w:hAnsi="宋体" w:eastAsia="宋体" w:cs="宋体"/>
                <w:color w:val="000000"/>
                <w:sz w:val="18"/>
                <w:szCs w:val="18"/>
                <w:lang w:eastAsia="zh-CN"/>
              </w:rPr>
              <w:t>）</w:t>
            </w:r>
          </w:p>
        </w:tc>
        <w:tc>
          <w:tcPr>
            <w:tcW w:w="11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color w:val="000000"/>
                <w:sz w:val="18"/>
                <w:szCs w:val="18"/>
              </w:rPr>
              <w:t>购置时间</w:t>
            </w:r>
          </w:p>
        </w:tc>
      </w:tr>
      <w:tr>
        <w:tblPrEx>
          <w:tblCellMar>
            <w:top w:w="0" w:type="dxa"/>
            <w:left w:w="108" w:type="dxa"/>
            <w:bottom w:w="0" w:type="dxa"/>
            <w:right w:w="108" w:type="dxa"/>
          </w:tblCellMar>
        </w:tblPrEx>
        <w:trPr>
          <w:trHeight w:val="656" w:hRule="atLeast"/>
          <w:jc w:val="center"/>
        </w:trPr>
        <w:tc>
          <w:tcPr>
            <w:tcW w:w="67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rPr>
              <w:t>1</w:t>
            </w:r>
          </w:p>
        </w:tc>
        <w:tc>
          <w:tcPr>
            <w:tcW w:w="319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rPr>
              <w:t>奔驰北地牌WD5043XM/27297930986368</w:t>
            </w:r>
          </w:p>
        </w:tc>
        <w:tc>
          <w:tcPr>
            <w:tcW w:w="211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rPr>
              <w:t>小型专用客车（救护车）</w:t>
            </w:r>
          </w:p>
        </w:tc>
        <w:tc>
          <w:tcPr>
            <w:tcW w:w="6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rPr>
              <w:t>7</w:t>
            </w:r>
          </w:p>
        </w:tc>
        <w:tc>
          <w:tcPr>
            <w:tcW w:w="12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 xml:space="preserve">3.4980 </w:t>
            </w:r>
          </w:p>
        </w:tc>
        <w:tc>
          <w:tcPr>
            <w:tcW w:w="11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2009.3.30</w:t>
            </w:r>
          </w:p>
        </w:tc>
      </w:tr>
      <w:tr>
        <w:tblPrEx>
          <w:tblCellMar>
            <w:top w:w="0" w:type="dxa"/>
            <w:left w:w="108" w:type="dxa"/>
            <w:bottom w:w="0" w:type="dxa"/>
            <w:right w:w="108" w:type="dxa"/>
          </w:tblCellMar>
        </w:tblPrEx>
        <w:trPr>
          <w:trHeight w:val="154" w:hRule="atLeast"/>
          <w:jc w:val="center"/>
        </w:trPr>
        <w:tc>
          <w:tcPr>
            <w:tcW w:w="67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rPr>
              <w:t>2</w:t>
            </w:r>
          </w:p>
        </w:tc>
        <w:tc>
          <w:tcPr>
            <w:tcW w:w="319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rPr>
              <w:t>奔驰北地牌ND5043XJH</w:t>
            </w:r>
          </w:p>
        </w:tc>
        <w:tc>
          <w:tcPr>
            <w:tcW w:w="211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rPr>
              <w:t>小型专用客车（救护车）</w:t>
            </w:r>
          </w:p>
        </w:tc>
        <w:tc>
          <w:tcPr>
            <w:tcW w:w="6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color w:val="000000"/>
                <w:sz w:val="18"/>
                <w:szCs w:val="18"/>
              </w:rPr>
              <w:t>7</w:t>
            </w:r>
          </w:p>
        </w:tc>
        <w:tc>
          <w:tcPr>
            <w:tcW w:w="12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color w:val="000000"/>
                <w:sz w:val="18"/>
                <w:szCs w:val="18"/>
              </w:rPr>
              <w:t xml:space="preserve">3.4980 </w:t>
            </w:r>
          </w:p>
        </w:tc>
        <w:tc>
          <w:tcPr>
            <w:tcW w:w="11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color w:val="000000"/>
                <w:sz w:val="18"/>
                <w:szCs w:val="18"/>
              </w:rPr>
              <w:t>2013.6.25</w:t>
            </w:r>
          </w:p>
        </w:tc>
      </w:tr>
      <w:tr>
        <w:tblPrEx>
          <w:tblCellMar>
            <w:top w:w="0" w:type="dxa"/>
            <w:left w:w="108" w:type="dxa"/>
            <w:bottom w:w="0" w:type="dxa"/>
            <w:right w:w="108" w:type="dxa"/>
          </w:tblCellMar>
        </w:tblPrEx>
        <w:trPr>
          <w:trHeight w:val="394" w:hRule="atLeast"/>
          <w:jc w:val="center"/>
        </w:trPr>
        <w:tc>
          <w:tcPr>
            <w:tcW w:w="67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rPr>
              <w:t>3</w:t>
            </w:r>
          </w:p>
        </w:tc>
        <w:tc>
          <w:tcPr>
            <w:tcW w:w="319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rPr>
              <w:t>奔驰北地牌ND5043XJH</w:t>
            </w:r>
          </w:p>
        </w:tc>
        <w:tc>
          <w:tcPr>
            <w:tcW w:w="211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rPr>
              <w:t>小型专用客车（救护车）</w:t>
            </w:r>
          </w:p>
        </w:tc>
        <w:tc>
          <w:tcPr>
            <w:tcW w:w="6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color w:val="000000"/>
                <w:sz w:val="18"/>
                <w:szCs w:val="18"/>
              </w:rPr>
              <w:t>7</w:t>
            </w:r>
          </w:p>
        </w:tc>
        <w:tc>
          <w:tcPr>
            <w:tcW w:w="12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color w:val="000000"/>
                <w:sz w:val="18"/>
                <w:szCs w:val="18"/>
              </w:rPr>
              <w:t xml:space="preserve">3.4980 </w:t>
            </w:r>
          </w:p>
        </w:tc>
        <w:tc>
          <w:tcPr>
            <w:tcW w:w="11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color w:val="000000"/>
                <w:sz w:val="18"/>
                <w:szCs w:val="18"/>
              </w:rPr>
              <w:t>2014.11.18</w:t>
            </w:r>
          </w:p>
        </w:tc>
      </w:tr>
      <w:tr>
        <w:tblPrEx>
          <w:tblCellMar>
            <w:top w:w="0" w:type="dxa"/>
            <w:left w:w="108" w:type="dxa"/>
            <w:bottom w:w="0" w:type="dxa"/>
            <w:right w:w="108" w:type="dxa"/>
          </w:tblCellMar>
        </w:tblPrEx>
        <w:trPr>
          <w:trHeight w:val="394" w:hRule="atLeast"/>
          <w:jc w:val="center"/>
        </w:trPr>
        <w:tc>
          <w:tcPr>
            <w:tcW w:w="67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rPr>
              <w:t>4</w:t>
            </w:r>
          </w:p>
        </w:tc>
        <w:tc>
          <w:tcPr>
            <w:tcW w:w="319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rPr>
              <w:t>奔驰北地牌ND5044XJH</w:t>
            </w:r>
          </w:p>
        </w:tc>
        <w:tc>
          <w:tcPr>
            <w:tcW w:w="211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rPr>
              <w:t>小型专用客车（救护车）</w:t>
            </w:r>
          </w:p>
        </w:tc>
        <w:tc>
          <w:tcPr>
            <w:tcW w:w="6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lang w:val="en-US"/>
              </w:rPr>
            </w:pPr>
            <w:r>
              <w:rPr>
                <w:rFonts w:hint="eastAsia" w:ascii="宋体" w:hAnsi="宋体" w:eastAsia="宋体" w:cs="宋体"/>
                <w:color w:val="000000"/>
                <w:sz w:val="18"/>
                <w:szCs w:val="18"/>
              </w:rPr>
              <w:t>7</w:t>
            </w:r>
          </w:p>
        </w:tc>
        <w:tc>
          <w:tcPr>
            <w:tcW w:w="12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 xml:space="preserve">3.4980 </w:t>
            </w:r>
          </w:p>
        </w:tc>
        <w:tc>
          <w:tcPr>
            <w:tcW w:w="11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2015.7.15</w:t>
            </w:r>
          </w:p>
        </w:tc>
      </w:tr>
      <w:tr>
        <w:tblPrEx>
          <w:tblCellMar>
            <w:top w:w="0" w:type="dxa"/>
            <w:left w:w="108" w:type="dxa"/>
            <w:bottom w:w="0" w:type="dxa"/>
            <w:right w:w="108" w:type="dxa"/>
          </w:tblCellMar>
        </w:tblPrEx>
        <w:trPr>
          <w:trHeight w:val="426" w:hRule="atLeast"/>
          <w:jc w:val="center"/>
        </w:trPr>
        <w:tc>
          <w:tcPr>
            <w:tcW w:w="67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rPr>
              <w:t>5</w:t>
            </w:r>
          </w:p>
        </w:tc>
        <w:tc>
          <w:tcPr>
            <w:tcW w:w="319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rPr>
              <w:t>奔驰北地牌ND5044XJH-3H</w:t>
            </w:r>
          </w:p>
        </w:tc>
        <w:tc>
          <w:tcPr>
            <w:tcW w:w="211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rPr>
              <w:t>小型专用客车（救护车）</w:t>
            </w:r>
          </w:p>
        </w:tc>
        <w:tc>
          <w:tcPr>
            <w:tcW w:w="6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lang w:val="en-US"/>
              </w:rPr>
            </w:pPr>
            <w:r>
              <w:rPr>
                <w:rFonts w:hint="eastAsia" w:ascii="宋体" w:hAnsi="宋体" w:eastAsia="宋体" w:cs="宋体"/>
                <w:color w:val="000000"/>
                <w:sz w:val="18"/>
                <w:szCs w:val="18"/>
              </w:rPr>
              <w:t>7</w:t>
            </w:r>
          </w:p>
        </w:tc>
        <w:tc>
          <w:tcPr>
            <w:tcW w:w="12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 xml:space="preserve">3.4980 </w:t>
            </w:r>
          </w:p>
        </w:tc>
        <w:tc>
          <w:tcPr>
            <w:tcW w:w="11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2018.2.2</w:t>
            </w:r>
          </w:p>
        </w:tc>
      </w:tr>
      <w:tr>
        <w:tblPrEx>
          <w:tblCellMar>
            <w:top w:w="0" w:type="dxa"/>
            <w:left w:w="108" w:type="dxa"/>
            <w:bottom w:w="0" w:type="dxa"/>
            <w:right w:w="108" w:type="dxa"/>
          </w:tblCellMar>
        </w:tblPrEx>
        <w:trPr>
          <w:trHeight w:val="426" w:hRule="atLeast"/>
          <w:jc w:val="center"/>
        </w:trPr>
        <w:tc>
          <w:tcPr>
            <w:tcW w:w="67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6</w:t>
            </w:r>
          </w:p>
        </w:tc>
        <w:tc>
          <w:tcPr>
            <w:tcW w:w="319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金杯SY6521G2S3BG/8236051</w:t>
            </w:r>
          </w:p>
        </w:tc>
        <w:tc>
          <w:tcPr>
            <w:tcW w:w="211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中型普通客车</w:t>
            </w:r>
          </w:p>
        </w:tc>
        <w:tc>
          <w:tcPr>
            <w:tcW w:w="6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11</w:t>
            </w:r>
          </w:p>
        </w:tc>
        <w:tc>
          <w:tcPr>
            <w:tcW w:w="12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 xml:space="preserve">2.6930 </w:t>
            </w:r>
          </w:p>
        </w:tc>
        <w:tc>
          <w:tcPr>
            <w:tcW w:w="11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2010.2.24</w:t>
            </w:r>
          </w:p>
        </w:tc>
      </w:tr>
      <w:tr>
        <w:tblPrEx>
          <w:tblCellMar>
            <w:top w:w="0" w:type="dxa"/>
            <w:left w:w="108" w:type="dxa"/>
            <w:bottom w:w="0" w:type="dxa"/>
            <w:right w:w="108" w:type="dxa"/>
          </w:tblCellMar>
        </w:tblPrEx>
        <w:trPr>
          <w:trHeight w:val="426" w:hRule="atLeast"/>
          <w:jc w:val="center"/>
        </w:trPr>
        <w:tc>
          <w:tcPr>
            <w:tcW w:w="67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7</w:t>
            </w:r>
          </w:p>
        </w:tc>
        <w:tc>
          <w:tcPr>
            <w:tcW w:w="319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丰田柯斯达SCT6702TRB53LE/8196095</w:t>
            </w:r>
          </w:p>
        </w:tc>
        <w:tc>
          <w:tcPr>
            <w:tcW w:w="211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大型普通客车</w:t>
            </w:r>
          </w:p>
        </w:tc>
        <w:tc>
          <w:tcPr>
            <w:tcW w:w="6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23</w:t>
            </w:r>
          </w:p>
        </w:tc>
        <w:tc>
          <w:tcPr>
            <w:tcW w:w="12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 xml:space="preserve">2.6940 </w:t>
            </w:r>
          </w:p>
        </w:tc>
        <w:tc>
          <w:tcPr>
            <w:tcW w:w="11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2009.5.26</w:t>
            </w:r>
          </w:p>
        </w:tc>
      </w:tr>
      <w:tr>
        <w:tblPrEx>
          <w:tblCellMar>
            <w:top w:w="0" w:type="dxa"/>
            <w:left w:w="108" w:type="dxa"/>
            <w:bottom w:w="0" w:type="dxa"/>
            <w:right w:w="108" w:type="dxa"/>
          </w:tblCellMar>
        </w:tblPrEx>
        <w:trPr>
          <w:trHeight w:val="426" w:hRule="atLeast"/>
          <w:jc w:val="center"/>
        </w:trPr>
        <w:tc>
          <w:tcPr>
            <w:tcW w:w="67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8</w:t>
            </w:r>
          </w:p>
        </w:tc>
        <w:tc>
          <w:tcPr>
            <w:tcW w:w="319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别克SGM6520UYAA</w:t>
            </w:r>
          </w:p>
        </w:tc>
        <w:tc>
          <w:tcPr>
            <w:tcW w:w="211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小型普通客车（商务车）</w:t>
            </w:r>
          </w:p>
        </w:tc>
        <w:tc>
          <w:tcPr>
            <w:tcW w:w="6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7</w:t>
            </w:r>
          </w:p>
        </w:tc>
        <w:tc>
          <w:tcPr>
            <w:tcW w:w="12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 xml:space="preserve">2.3840 </w:t>
            </w:r>
          </w:p>
        </w:tc>
        <w:tc>
          <w:tcPr>
            <w:tcW w:w="11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2014.5.19</w:t>
            </w:r>
          </w:p>
        </w:tc>
      </w:tr>
      <w:tr>
        <w:tblPrEx>
          <w:tblCellMar>
            <w:top w:w="0" w:type="dxa"/>
            <w:left w:w="108" w:type="dxa"/>
            <w:bottom w:w="0" w:type="dxa"/>
            <w:right w:w="108" w:type="dxa"/>
          </w:tblCellMar>
        </w:tblPrEx>
        <w:trPr>
          <w:trHeight w:val="426" w:hRule="atLeast"/>
          <w:jc w:val="center"/>
        </w:trPr>
        <w:tc>
          <w:tcPr>
            <w:tcW w:w="67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9</w:t>
            </w:r>
          </w:p>
        </w:tc>
        <w:tc>
          <w:tcPr>
            <w:tcW w:w="319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奔驰北地牌ND5043XJH</w:t>
            </w:r>
          </w:p>
        </w:tc>
        <w:tc>
          <w:tcPr>
            <w:tcW w:w="211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小型专用客车（救护车）</w:t>
            </w:r>
          </w:p>
        </w:tc>
        <w:tc>
          <w:tcPr>
            <w:tcW w:w="6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7</w:t>
            </w:r>
          </w:p>
        </w:tc>
        <w:tc>
          <w:tcPr>
            <w:tcW w:w="12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 xml:space="preserve">3.4980 </w:t>
            </w:r>
          </w:p>
        </w:tc>
        <w:tc>
          <w:tcPr>
            <w:tcW w:w="11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2012.12.24</w:t>
            </w:r>
          </w:p>
        </w:tc>
      </w:tr>
      <w:tr>
        <w:tblPrEx>
          <w:tblCellMar>
            <w:top w:w="0" w:type="dxa"/>
            <w:left w:w="108" w:type="dxa"/>
            <w:bottom w:w="0" w:type="dxa"/>
            <w:right w:w="108" w:type="dxa"/>
          </w:tblCellMar>
        </w:tblPrEx>
        <w:trPr>
          <w:trHeight w:val="426" w:hRule="atLeast"/>
          <w:jc w:val="center"/>
        </w:trPr>
        <w:tc>
          <w:tcPr>
            <w:tcW w:w="67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10</w:t>
            </w:r>
          </w:p>
        </w:tc>
        <w:tc>
          <w:tcPr>
            <w:tcW w:w="319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奔驰宾士北地牌ND5043XJH/27297931404038</w:t>
            </w:r>
          </w:p>
        </w:tc>
        <w:tc>
          <w:tcPr>
            <w:tcW w:w="211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小型专用客车（救护车）</w:t>
            </w:r>
          </w:p>
        </w:tc>
        <w:tc>
          <w:tcPr>
            <w:tcW w:w="6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7</w:t>
            </w:r>
          </w:p>
        </w:tc>
        <w:tc>
          <w:tcPr>
            <w:tcW w:w="12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 xml:space="preserve">3.4980 </w:t>
            </w:r>
          </w:p>
        </w:tc>
        <w:tc>
          <w:tcPr>
            <w:tcW w:w="11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2011.1.26</w:t>
            </w:r>
          </w:p>
        </w:tc>
      </w:tr>
      <w:tr>
        <w:tblPrEx>
          <w:tblCellMar>
            <w:top w:w="0" w:type="dxa"/>
            <w:left w:w="108" w:type="dxa"/>
            <w:bottom w:w="0" w:type="dxa"/>
            <w:right w:w="108" w:type="dxa"/>
          </w:tblCellMar>
        </w:tblPrEx>
        <w:trPr>
          <w:trHeight w:val="426" w:hRule="atLeast"/>
          <w:jc w:val="center"/>
        </w:trPr>
        <w:tc>
          <w:tcPr>
            <w:tcW w:w="67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11</w:t>
            </w:r>
          </w:p>
        </w:tc>
        <w:tc>
          <w:tcPr>
            <w:tcW w:w="319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金龙XML5033XJH/E2R22599993</w:t>
            </w:r>
          </w:p>
        </w:tc>
        <w:tc>
          <w:tcPr>
            <w:tcW w:w="211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小型专用客车（救护车）</w:t>
            </w:r>
          </w:p>
        </w:tc>
        <w:tc>
          <w:tcPr>
            <w:tcW w:w="6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7</w:t>
            </w:r>
          </w:p>
        </w:tc>
        <w:tc>
          <w:tcPr>
            <w:tcW w:w="12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 xml:space="preserve">2.4380 </w:t>
            </w:r>
          </w:p>
        </w:tc>
        <w:tc>
          <w:tcPr>
            <w:tcW w:w="11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2002.1.29</w:t>
            </w:r>
          </w:p>
        </w:tc>
      </w:tr>
      <w:tr>
        <w:tblPrEx>
          <w:tblCellMar>
            <w:top w:w="0" w:type="dxa"/>
            <w:left w:w="108" w:type="dxa"/>
            <w:bottom w:w="0" w:type="dxa"/>
            <w:right w:w="108" w:type="dxa"/>
          </w:tblCellMar>
        </w:tblPrEx>
        <w:trPr>
          <w:trHeight w:val="426" w:hRule="atLeast"/>
          <w:jc w:val="center"/>
        </w:trPr>
        <w:tc>
          <w:tcPr>
            <w:tcW w:w="67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12</w:t>
            </w:r>
          </w:p>
        </w:tc>
        <w:tc>
          <w:tcPr>
            <w:tcW w:w="319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奔驰北地牌ND5044XJH</w:t>
            </w:r>
          </w:p>
        </w:tc>
        <w:tc>
          <w:tcPr>
            <w:tcW w:w="211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小型专用客车（救护车）</w:t>
            </w:r>
          </w:p>
        </w:tc>
        <w:tc>
          <w:tcPr>
            <w:tcW w:w="6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7</w:t>
            </w:r>
          </w:p>
        </w:tc>
        <w:tc>
          <w:tcPr>
            <w:tcW w:w="12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 xml:space="preserve">3.4980 </w:t>
            </w:r>
          </w:p>
        </w:tc>
        <w:tc>
          <w:tcPr>
            <w:tcW w:w="11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2015.7.15</w:t>
            </w:r>
          </w:p>
        </w:tc>
      </w:tr>
      <w:tr>
        <w:tblPrEx>
          <w:tblCellMar>
            <w:top w:w="0" w:type="dxa"/>
            <w:left w:w="108" w:type="dxa"/>
            <w:bottom w:w="0" w:type="dxa"/>
            <w:right w:w="108" w:type="dxa"/>
          </w:tblCellMar>
        </w:tblPrEx>
        <w:trPr>
          <w:trHeight w:val="426" w:hRule="atLeast"/>
          <w:jc w:val="center"/>
        </w:trPr>
        <w:tc>
          <w:tcPr>
            <w:tcW w:w="67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13</w:t>
            </w:r>
          </w:p>
        </w:tc>
        <w:tc>
          <w:tcPr>
            <w:tcW w:w="319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奔驰北地牌ND5044XJH-3H</w:t>
            </w:r>
          </w:p>
        </w:tc>
        <w:tc>
          <w:tcPr>
            <w:tcW w:w="211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小型专用客车（救护车）</w:t>
            </w:r>
          </w:p>
        </w:tc>
        <w:tc>
          <w:tcPr>
            <w:tcW w:w="6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7</w:t>
            </w:r>
          </w:p>
        </w:tc>
        <w:tc>
          <w:tcPr>
            <w:tcW w:w="12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 xml:space="preserve">3.4980 </w:t>
            </w:r>
          </w:p>
        </w:tc>
        <w:tc>
          <w:tcPr>
            <w:tcW w:w="11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2018.2.2</w:t>
            </w:r>
          </w:p>
        </w:tc>
      </w:tr>
      <w:tr>
        <w:tblPrEx>
          <w:tblCellMar>
            <w:top w:w="0" w:type="dxa"/>
            <w:left w:w="108" w:type="dxa"/>
            <w:bottom w:w="0" w:type="dxa"/>
            <w:right w:w="108" w:type="dxa"/>
          </w:tblCellMar>
        </w:tblPrEx>
        <w:trPr>
          <w:trHeight w:val="426" w:hRule="atLeast"/>
          <w:jc w:val="center"/>
        </w:trPr>
        <w:tc>
          <w:tcPr>
            <w:tcW w:w="67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14</w:t>
            </w:r>
          </w:p>
        </w:tc>
        <w:tc>
          <w:tcPr>
            <w:tcW w:w="319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奔驰北地牌ND5040XJH-3H</w:t>
            </w:r>
          </w:p>
        </w:tc>
        <w:tc>
          <w:tcPr>
            <w:tcW w:w="211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小型专用客车（救护车）</w:t>
            </w:r>
          </w:p>
        </w:tc>
        <w:tc>
          <w:tcPr>
            <w:tcW w:w="6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7</w:t>
            </w:r>
          </w:p>
        </w:tc>
        <w:tc>
          <w:tcPr>
            <w:tcW w:w="12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 xml:space="preserve">3.4980 </w:t>
            </w:r>
          </w:p>
        </w:tc>
        <w:tc>
          <w:tcPr>
            <w:tcW w:w="11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2019.2.28</w:t>
            </w:r>
          </w:p>
        </w:tc>
      </w:tr>
      <w:tr>
        <w:tblPrEx>
          <w:tblCellMar>
            <w:top w:w="0" w:type="dxa"/>
            <w:left w:w="108" w:type="dxa"/>
            <w:bottom w:w="0" w:type="dxa"/>
            <w:right w:w="108" w:type="dxa"/>
          </w:tblCellMar>
        </w:tblPrEx>
        <w:trPr>
          <w:trHeight w:val="426" w:hRule="atLeast"/>
          <w:jc w:val="center"/>
        </w:trPr>
        <w:tc>
          <w:tcPr>
            <w:tcW w:w="67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15</w:t>
            </w:r>
          </w:p>
        </w:tc>
        <w:tc>
          <w:tcPr>
            <w:tcW w:w="319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lang w:val="en-US" w:eastAsia="zh-CN"/>
              </w:rPr>
              <w:t>红旗牌</w:t>
            </w:r>
            <w:r>
              <w:rPr>
                <w:rFonts w:hint="eastAsia" w:ascii="宋体" w:hAnsi="宋体" w:eastAsia="宋体" w:cs="宋体"/>
                <w:color w:val="000000"/>
                <w:sz w:val="18"/>
                <w:szCs w:val="18"/>
              </w:rPr>
              <w:t>XML-5032BXJH/491qed021262721</w:t>
            </w:r>
          </w:p>
        </w:tc>
        <w:tc>
          <w:tcPr>
            <w:tcW w:w="211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小型</w:t>
            </w:r>
            <w:r>
              <w:rPr>
                <w:rFonts w:hint="eastAsia" w:ascii="宋体" w:hAnsi="宋体" w:eastAsia="宋体" w:cs="宋体"/>
                <w:color w:val="000000"/>
                <w:sz w:val="18"/>
                <w:szCs w:val="18"/>
                <w:lang w:val="en-US" w:eastAsia="zh-CN"/>
              </w:rPr>
              <w:t>普通</w:t>
            </w:r>
            <w:r>
              <w:rPr>
                <w:rFonts w:hint="eastAsia" w:ascii="宋体" w:hAnsi="宋体" w:eastAsia="宋体" w:cs="宋体"/>
                <w:color w:val="000000"/>
                <w:sz w:val="18"/>
                <w:szCs w:val="18"/>
              </w:rPr>
              <w:t>客车</w:t>
            </w:r>
          </w:p>
        </w:tc>
        <w:tc>
          <w:tcPr>
            <w:tcW w:w="6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lang w:val="en-US" w:eastAsia="zh-CN"/>
              </w:rPr>
              <w:t>5</w:t>
            </w:r>
          </w:p>
        </w:tc>
        <w:tc>
          <w:tcPr>
            <w:tcW w:w="12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lang w:val="en-US" w:eastAsia="zh-CN"/>
              </w:rPr>
              <w:t>1</w:t>
            </w:r>
            <w:r>
              <w:rPr>
                <w:rFonts w:hint="eastAsia" w:ascii="宋体" w:hAnsi="宋体" w:eastAsia="宋体" w:cs="宋体"/>
                <w:color w:val="000000"/>
                <w:sz w:val="18"/>
                <w:szCs w:val="18"/>
              </w:rPr>
              <w:t>.</w:t>
            </w:r>
            <w:r>
              <w:rPr>
                <w:rFonts w:hint="eastAsia" w:ascii="宋体" w:hAnsi="宋体" w:eastAsia="宋体" w:cs="宋体"/>
                <w:color w:val="000000"/>
                <w:sz w:val="18"/>
                <w:szCs w:val="18"/>
                <w:lang w:val="en-US" w:eastAsia="zh-CN"/>
              </w:rPr>
              <w:t>8</w:t>
            </w:r>
            <w:r>
              <w:rPr>
                <w:rFonts w:hint="eastAsia" w:ascii="宋体" w:hAnsi="宋体" w:eastAsia="宋体" w:cs="宋体"/>
                <w:color w:val="000000"/>
                <w:sz w:val="18"/>
                <w:szCs w:val="18"/>
              </w:rPr>
              <w:t xml:space="preserve"> </w:t>
            </w:r>
          </w:p>
        </w:tc>
        <w:tc>
          <w:tcPr>
            <w:tcW w:w="11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lang w:val="en-US" w:eastAsia="zh-CN"/>
              </w:rPr>
              <w:t>2021.8.20</w:t>
            </w:r>
          </w:p>
        </w:tc>
      </w:tr>
      <w:tr>
        <w:tblPrEx>
          <w:tblCellMar>
            <w:top w:w="0" w:type="dxa"/>
            <w:left w:w="108" w:type="dxa"/>
            <w:bottom w:w="0" w:type="dxa"/>
            <w:right w:w="108" w:type="dxa"/>
          </w:tblCellMar>
        </w:tblPrEx>
        <w:trPr>
          <w:trHeight w:val="426" w:hRule="atLeast"/>
          <w:jc w:val="center"/>
        </w:trPr>
        <w:tc>
          <w:tcPr>
            <w:tcW w:w="67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r>
              <w:rPr>
                <w:rFonts w:hint="eastAsia" w:ascii="宋体" w:hAnsi="宋体" w:eastAsia="宋体" w:cs="宋体"/>
                <w:color w:val="000000"/>
                <w:sz w:val="18"/>
                <w:szCs w:val="18"/>
              </w:rPr>
              <w:t>16</w:t>
            </w:r>
          </w:p>
        </w:tc>
        <w:tc>
          <w:tcPr>
            <w:tcW w:w="319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金龙XMQ5140AXYL</w:t>
            </w:r>
          </w:p>
        </w:tc>
        <w:tc>
          <w:tcPr>
            <w:tcW w:w="211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大型专用客车（乳腺普查车）</w:t>
            </w:r>
          </w:p>
        </w:tc>
        <w:tc>
          <w:tcPr>
            <w:tcW w:w="6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6</w:t>
            </w:r>
          </w:p>
        </w:tc>
        <w:tc>
          <w:tcPr>
            <w:tcW w:w="12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 xml:space="preserve">6.4940 </w:t>
            </w:r>
          </w:p>
        </w:tc>
        <w:tc>
          <w:tcPr>
            <w:tcW w:w="11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2015.5.28</w:t>
            </w:r>
          </w:p>
        </w:tc>
      </w:tr>
      <w:tr>
        <w:tblPrEx>
          <w:tblCellMar>
            <w:top w:w="0" w:type="dxa"/>
            <w:left w:w="108" w:type="dxa"/>
            <w:bottom w:w="0" w:type="dxa"/>
            <w:right w:w="108" w:type="dxa"/>
          </w:tblCellMar>
        </w:tblPrEx>
        <w:trPr>
          <w:trHeight w:val="426" w:hRule="atLeast"/>
          <w:jc w:val="center"/>
        </w:trPr>
        <w:tc>
          <w:tcPr>
            <w:tcW w:w="67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r>
              <w:rPr>
                <w:rFonts w:hint="eastAsia" w:ascii="宋体" w:hAnsi="宋体" w:eastAsia="宋体" w:cs="宋体"/>
                <w:color w:val="000000"/>
                <w:sz w:val="18"/>
                <w:szCs w:val="18"/>
              </w:rPr>
              <w:t>17</w:t>
            </w:r>
          </w:p>
        </w:tc>
        <w:tc>
          <w:tcPr>
            <w:tcW w:w="319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金杯SY6521MS3BG/05156A</w:t>
            </w:r>
          </w:p>
        </w:tc>
        <w:tc>
          <w:tcPr>
            <w:tcW w:w="211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中型普通客车</w:t>
            </w:r>
          </w:p>
        </w:tc>
        <w:tc>
          <w:tcPr>
            <w:tcW w:w="6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11</w:t>
            </w:r>
          </w:p>
        </w:tc>
        <w:tc>
          <w:tcPr>
            <w:tcW w:w="12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 xml:space="preserve">2.4380 </w:t>
            </w:r>
          </w:p>
        </w:tc>
        <w:tc>
          <w:tcPr>
            <w:tcW w:w="11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2010.9.13</w:t>
            </w:r>
          </w:p>
        </w:tc>
      </w:tr>
      <w:tr>
        <w:tblPrEx>
          <w:tblCellMar>
            <w:top w:w="0" w:type="dxa"/>
            <w:left w:w="108" w:type="dxa"/>
            <w:bottom w:w="0" w:type="dxa"/>
            <w:right w:w="108" w:type="dxa"/>
          </w:tblCellMar>
        </w:tblPrEx>
        <w:trPr>
          <w:trHeight w:val="426" w:hRule="atLeast"/>
          <w:jc w:val="center"/>
        </w:trPr>
        <w:tc>
          <w:tcPr>
            <w:tcW w:w="67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r>
              <w:rPr>
                <w:rFonts w:hint="eastAsia" w:ascii="宋体" w:hAnsi="宋体" w:eastAsia="宋体" w:cs="宋体"/>
                <w:color w:val="000000"/>
                <w:sz w:val="18"/>
                <w:szCs w:val="18"/>
              </w:rPr>
              <w:t>18</w:t>
            </w:r>
          </w:p>
        </w:tc>
        <w:tc>
          <w:tcPr>
            <w:tcW w:w="319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宇通牌ZK6860HB/G21YA800016</w:t>
            </w:r>
          </w:p>
        </w:tc>
        <w:tc>
          <w:tcPr>
            <w:tcW w:w="211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大型普通客车</w:t>
            </w:r>
          </w:p>
        </w:tc>
        <w:tc>
          <w:tcPr>
            <w:tcW w:w="6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37</w:t>
            </w:r>
          </w:p>
        </w:tc>
        <w:tc>
          <w:tcPr>
            <w:tcW w:w="12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 xml:space="preserve">5.2000 </w:t>
            </w:r>
          </w:p>
        </w:tc>
        <w:tc>
          <w:tcPr>
            <w:tcW w:w="11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2008.10.31</w:t>
            </w:r>
          </w:p>
        </w:tc>
      </w:tr>
      <w:tr>
        <w:tblPrEx>
          <w:tblCellMar>
            <w:top w:w="0" w:type="dxa"/>
            <w:left w:w="108" w:type="dxa"/>
            <w:bottom w:w="0" w:type="dxa"/>
            <w:right w:w="108" w:type="dxa"/>
          </w:tblCellMar>
        </w:tblPrEx>
        <w:trPr>
          <w:trHeight w:val="426" w:hRule="atLeast"/>
          <w:jc w:val="center"/>
        </w:trPr>
        <w:tc>
          <w:tcPr>
            <w:tcW w:w="67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r>
              <w:rPr>
                <w:rFonts w:hint="eastAsia" w:ascii="宋体" w:hAnsi="宋体" w:eastAsia="宋体" w:cs="宋体"/>
                <w:color w:val="000000"/>
                <w:sz w:val="18"/>
                <w:szCs w:val="18"/>
              </w:rPr>
              <w:t>19</w:t>
            </w:r>
          </w:p>
        </w:tc>
        <w:tc>
          <w:tcPr>
            <w:tcW w:w="319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厦门金旅XML6101J13/A68LAA60089</w:t>
            </w:r>
          </w:p>
        </w:tc>
        <w:tc>
          <w:tcPr>
            <w:tcW w:w="211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大型普通客车</w:t>
            </w:r>
          </w:p>
        </w:tc>
        <w:tc>
          <w:tcPr>
            <w:tcW w:w="6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50</w:t>
            </w:r>
          </w:p>
        </w:tc>
        <w:tc>
          <w:tcPr>
            <w:tcW w:w="12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 xml:space="preserve">7.2550 </w:t>
            </w:r>
          </w:p>
        </w:tc>
        <w:tc>
          <w:tcPr>
            <w:tcW w:w="11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2010.8.24</w:t>
            </w:r>
          </w:p>
        </w:tc>
      </w:tr>
      <w:tr>
        <w:tblPrEx>
          <w:tblCellMar>
            <w:top w:w="0" w:type="dxa"/>
            <w:left w:w="108" w:type="dxa"/>
            <w:bottom w:w="0" w:type="dxa"/>
            <w:right w:w="108" w:type="dxa"/>
          </w:tblCellMar>
        </w:tblPrEx>
        <w:trPr>
          <w:trHeight w:val="426" w:hRule="atLeast"/>
          <w:jc w:val="center"/>
        </w:trPr>
        <w:tc>
          <w:tcPr>
            <w:tcW w:w="67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r>
              <w:rPr>
                <w:rFonts w:hint="eastAsia" w:ascii="宋体" w:hAnsi="宋体" w:eastAsia="宋体" w:cs="宋体"/>
                <w:color w:val="000000"/>
                <w:sz w:val="18"/>
                <w:szCs w:val="18"/>
                <w:lang w:val="en-US" w:eastAsia="zh-CN"/>
              </w:rPr>
              <w:t>20</w:t>
            </w:r>
          </w:p>
        </w:tc>
        <w:tc>
          <w:tcPr>
            <w:tcW w:w="319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北地牌ND504</w:t>
            </w:r>
            <w:r>
              <w:rPr>
                <w:rFonts w:hint="eastAsia" w:ascii="宋体" w:hAnsi="宋体" w:eastAsia="宋体" w:cs="宋体"/>
                <w:color w:val="000000"/>
                <w:sz w:val="18"/>
                <w:szCs w:val="18"/>
                <w:lang w:val="en-US" w:eastAsia="zh-CN"/>
              </w:rPr>
              <w:t>0</w:t>
            </w:r>
            <w:r>
              <w:rPr>
                <w:rFonts w:hint="eastAsia" w:ascii="宋体" w:hAnsi="宋体" w:eastAsia="宋体" w:cs="宋体"/>
                <w:color w:val="000000"/>
                <w:sz w:val="18"/>
                <w:szCs w:val="18"/>
              </w:rPr>
              <w:t>XJH-</w:t>
            </w:r>
            <w:r>
              <w:rPr>
                <w:rFonts w:hint="eastAsia" w:ascii="宋体" w:hAnsi="宋体" w:eastAsia="宋体" w:cs="宋体"/>
                <w:color w:val="000000"/>
                <w:sz w:val="18"/>
                <w:szCs w:val="18"/>
                <w:lang w:val="en-US" w:eastAsia="zh-CN"/>
              </w:rPr>
              <w:t>EV6</w:t>
            </w:r>
          </w:p>
        </w:tc>
        <w:tc>
          <w:tcPr>
            <w:tcW w:w="211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小型专用客车（救护车）</w:t>
            </w:r>
          </w:p>
        </w:tc>
        <w:tc>
          <w:tcPr>
            <w:tcW w:w="6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lang w:val="en-US" w:eastAsia="zh-CN"/>
              </w:rPr>
              <w:t>8</w:t>
            </w:r>
          </w:p>
        </w:tc>
        <w:tc>
          <w:tcPr>
            <w:tcW w:w="12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lang w:val="en-US" w:eastAsia="zh-CN"/>
              </w:rPr>
              <w:t>2.0</w:t>
            </w:r>
          </w:p>
        </w:tc>
        <w:tc>
          <w:tcPr>
            <w:tcW w:w="11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lang w:val="en-US" w:eastAsia="zh-CN"/>
              </w:rPr>
              <w:t>2021.8.27</w:t>
            </w:r>
          </w:p>
        </w:tc>
      </w:tr>
      <w:tr>
        <w:tblPrEx>
          <w:tblCellMar>
            <w:top w:w="0" w:type="dxa"/>
            <w:left w:w="108" w:type="dxa"/>
            <w:bottom w:w="0" w:type="dxa"/>
            <w:right w:w="108" w:type="dxa"/>
          </w:tblCellMar>
        </w:tblPrEx>
        <w:trPr>
          <w:trHeight w:val="426" w:hRule="atLeast"/>
          <w:jc w:val="center"/>
        </w:trPr>
        <w:tc>
          <w:tcPr>
            <w:tcW w:w="67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r>
              <w:rPr>
                <w:rFonts w:hint="eastAsia" w:ascii="宋体" w:hAnsi="宋体" w:eastAsia="宋体" w:cs="宋体"/>
                <w:color w:val="000000"/>
                <w:sz w:val="18"/>
                <w:szCs w:val="18"/>
                <w:lang w:val="en-US" w:eastAsia="zh-CN"/>
              </w:rPr>
              <w:t>21</w:t>
            </w:r>
          </w:p>
        </w:tc>
        <w:tc>
          <w:tcPr>
            <w:tcW w:w="319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北地牌ND504</w:t>
            </w:r>
            <w:r>
              <w:rPr>
                <w:rFonts w:hint="eastAsia" w:ascii="宋体" w:hAnsi="宋体" w:eastAsia="宋体" w:cs="宋体"/>
                <w:color w:val="000000"/>
                <w:sz w:val="18"/>
                <w:szCs w:val="18"/>
                <w:lang w:val="en-US" w:eastAsia="zh-CN"/>
              </w:rPr>
              <w:t>2</w:t>
            </w:r>
            <w:r>
              <w:rPr>
                <w:rFonts w:hint="eastAsia" w:ascii="宋体" w:hAnsi="宋体" w:eastAsia="宋体" w:cs="宋体"/>
                <w:color w:val="000000"/>
                <w:sz w:val="18"/>
                <w:szCs w:val="18"/>
              </w:rPr>
              <w:t>XJH-</w:t>
            </w:r>
            <w:r>
              <w:rPr>
                <w:rFonts w:hint="eastAsia" w:ascii="宋体" w:hAnsi="宋体" w:eastAsia="宋体" w:cs="宋体"/>
                <w:color w:val="000000"/>
                <w:sz w:val="18"/>
                <w:szCs w:val="18"/>
                <w:lang w:val="en-US" w:eastAsia="zh-CN"/>
              </w:rPr>
              <w:t>EC5</w:t>
            </w:r>
          </w:p>
        </w:tc>
        <w:tc>
          <w:tcPr>
            <w:tcW w:w="211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小型专用客车（救护车）</w:t>
            </w:r>
          </w:p>
        </w:tc>
        <w:tc>
          <w:tcPr>
            <w:tcW w:w="6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lang w:val="en-US" w:eastAsia="zh-CN"/>
              </w:rPr>
              <w:t>8</w:t>
            </w:r>
          </w:p>
        </w:tc>
        <w:tc>
          <w:tcPr>
            <w:tcW w:w="12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lang w:val="en-US" w:eastAsia="zh-CN"/>
              </w:rPr>
              <w:t>2.0</w:t>
            </w:r>
          </w:p>
        </w:tc>
        <w:tc>
          <w:tcPr>
            <w:tcW w:w="11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lang w:val="en-US" w:eastAsia="zh-CN"/>
              </w:rPr>
              <w:t>2021.2.10</w:t>
            </w:r>
          </w:p>
        </w:tc>
      </w:tr>
      <w:tr>
        <w:tblPrEx>
          <w:tblCellMar>
            <w:top w:w="0" w:type="dxa"/>
            <w:left w:w="108" w:type="dxa"/>
            <w:bottom w:w="0" w:type="dxa"/>
            <w:right w:w="108" w:type="dxa"/>
          </w:tblCellMar>
        </w:tblPrEx>
        <w:trPr>
          <w:trHeight w:val="426" w:hRule="atLeast"/>
          <w:jc w:val="center"/>
        </w:trPr>
        <w:tc>
          <w:tcPr>
            <w:tcW w:w="67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r>
              <w:rPr>
                <w:rFonts w:hint="eastAsia" w:ascii="宋体" w:hAnsi="宋体" w:eastAsia="宋体" w:cs="宋体"/>
                <w:color w:val="000000"/>
                <w:sz w:val="18"/>
                <w:szCs w:val="18"/>
                <w:lang w:val="en-US" w:eastAsia="zh-CN"/>
              </w:rPr>
              <w:t>22</w:t>
            </w:r>
          </w:p>
        </w:tc>
        <w:tc>
          <w:tcPr>
            <w:tcW w:w="319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金龙XMQ6606DYD6D客车</w:t>
            </w:r>
          </w:p>
        </w:tc>
        <w:tc>
          <w:tcPr>
            <w:tcW w:w="211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中型普通客车</w:t>
            </w:r>
          </w:p>
        </w:tc>
        <w:tc>
          <w:tcPr>
            <w:tcW w:w="6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lang w:val="en-US" w:eastAsia="zh-CN"/>
              </w:rPr>
              <w:t>11</w:t>
            </w:r>
          </w:p>
        </w:tc>
        <w:tc>
          <w:tcPr>
            <w:tcW w:w="12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lang w:val="en-US" w:eastAsia="zh-CN"/>
              </w:rPr>
              <w:t>2.36</w:t>
            </w:r>
          </w:p>
        </w:tc>
        <w:tc>
          <w:tcPr>
            <w:tcW w:w="11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年底</w:t>
            </w:r>
            <w:r>
              <w:rPr>
                <w:rFonts w:hint="eastAsia" w:ascii="宋体" w:hAnsi="宋体" w:eastAsia="宋体" w:cs="宋体"/>
                <w:i w:val="0"/>
                <w:iCs w:val="0"/>
                <w:color w:val="000000"/>
                <w:kern w:val="0"/>
                <w:sz w:val="18"/>
                <w:szCs w:val="18"/>
                <w:u w:val="none"/>
                <w:lang w:val="en-US" w:eastAsia="zh-CN" w:bidi="ar"/>
              </w:rPr>
              <w:t>购置</w:t>
            </w:r>
          </w:p>
        </w:tc>
      </w:tr>
    </w:tbl>
    <w:p>
      <w:pPr>
        <w:pStyle w:val="19"/>
        <w:keepNext w:val="0"/>
        <w:keepLines w:val="0"/>
        <w:pageBreakBefore w:val="0"/>
        <w:widowControl w:val="0"/>
        <w:numPr>
          <w:ilvl w:val="0"/>
          <w:numId w:val="0"/>
        </w:numPr>
        <w:kinsoku/>
        <w:wordWrap/>
        <w:overflowPunct/>
        <w:topLinePunct w:val="0"/>
        <w:autoSpaceDE/>
        <w:autoSpaceDN/>
        <w:bidi w:val="0"/>
        <w:adjustRightInd w:val="0"/>
        <w:snapToGrid w:val="0"/>
        <w:spacing w:beforeLines="0" w:after="0" w:afterLines="0" w:line="360" w:lineRule="exact"/>
        <w:ind w:leftChars="200"/>
        <w:jc w:val="left"/>
        <w:textAlignment w:val="auto"/>
        <w:rPr>
          <w:rFonts w:hint="eastAsia" w:ascii="宋体" w:hAnsi="宋体" w:cs="宋体"/>
          <w:b/>
          <w:color w:val="000000" w:themeColor="text1"/>
          <w:sz w:val="24"/>
          <w:szCs w:val="24"/>
          <w:highlight w:val="none"/>
          <w:lang w:val="en-US" w:eastAsia="zh-CN"/>
          <w14:textFill>
            <w14:solidFill>
              <w14:schemeClr w14:val="tx1"/>
            </w14:solidFill>
          </w14:textFill>
        </w:rPr>
      </w:pPr>
      <w:r>
        <w:rPr>
          <w:rFonts w:hint="eastAsia" w:ascii="宋体" w:hAnsi="宋体" w:cs="宋体"/>
          <w:b/>
          <w:color w:val="000000" w:themeColor="text1"/>
          <w:sz w:val="24"/>
          <w:szCs w:val="24"/>
          <w:highlight w:val="none"/>
          <w:lang w:val="en-US" w:eastAsia="zh-CN"/>
          <w14:textFill>
            <w14:solidFill>
              <w14:schemeClr w14:val="tx1"/>
            </w14:solidFill>
          </w14:textFill>
        </w:rPr>
        <w:t>三、车辆保险内容</w:t>
      </w:r>
    </w:p>
    <w:p>
      <w:pPr>
        <w:pStyle w:val="19"/>
        <w:keepNext w:val="0"/>
        <w:keepLines w:val="0"/>
        <w:pageBreakBefore w:val="0"/>
        <w:widowControl w:val="0"/>
        <w:numPr>
          <w:ilvl w:val="0"/>
          <w:numId w:val="0"/>
        </w:numPr>
        <w:kinsoku/>
        <w:wordWrap/>
        <w:overflowPunct/>
        <w:topLinePunct w:val="0"/>
        <w:autoSpaceDE/>
        <w:autoSpaceDN/>
        <w:bidi w:val="0"/>
        <w:adjustRightInd w:val="0"/>
        <w:snapToGrid w:val="0"/>
        <w:spacing w:beforeLines="0" w:after="0" w:afterLines="0" w:line="360" w:lineRule="exact"/>
        <w:ind w:left="0" w:leftChars="0" w:firstLine="422" w:firstLineChars="175"/>
        <w:jc w:val="left"/>
        <w:textAlignment w:val="auto"/>
        <w:rPr>
          <w:rFonts w:hint="eastAsia" w:ascii="宋体" w:hAnsi="宋体" w:cs="宋体"/>
          <w:b w:val="0"/>
          <w:bCs/>
          <w:color w:val="000000" w:themeColor="text1"/>
          <w:sz w:val="24"/>
          <w:szCs w:val="24"/>
          <w:highlight w:val="none"/>
          <w:lang w:val="en-US" w:eastAsia="zh-CN"/>
          <w14:textFill>
            <w14:solidFill>
              <w14:schemeClr w14:val="tx1"/>
            </w14:solidFill>
          </w14:textFill>
        </w:rPr>
      </w:pPr>
      <w:r>
        <w:rPr>
          <w:rFonts w:hint="eastAsia" w:ascii="宋体" w:hAnsi="宋体" w:eastAsia="宋体" w:cs="宋体"/>
          <w:b/>
          <w:bCs/>
          <w:color w:val="auto"/>
          <w:sz w:val="24"/>
          <w:szCs w:val="24"/>
          <w:highlight w:val="none"/>
        </w:rPr>
        <w:t>★</w:t>
      </w:r>
      <w:r>
        <w:rPr>
          <w:rFonts w:hint="eastAsia" w:ascii="宋体" w:hAnsi="宋体" w:cs="宋体"/>
          <w:b w:val="0"/>
          <w:bCs/>
          <w:color w:val="000000" w:themeColor="text1"/>
          <w:sz w:val="24"/>
          <w:szCs w:val="24"/>
          <w:highlight w:val="none"/>
          <w:lang w:val="en-US" w:eastAsia="zh-CN"/>
          <w14:textFill>
            <w14:solidFill>
              <w14:schemeClr w14:val="tx1"/>
            </w14:solidFill>
          </w14:textFill>
        </w:rPr>
        <w:t>（一）投保险种、赔偿限额</w:t>
      </w:r>
    </w:p>
    <w:p>
      <w:pPr>
        <w:pStyle w:val="19"/>
        <w:keepNext w:val="0"/>
        <w:keepLines w:val="0"/>
        <w:pageBreakBefore w:val="0"/>
        <w:widowControl w:val="0"/>
        <w:numPr>
          <w:ilvl w:val="0"/>
          <w:numId w:val="0"/>
        </w:numPr>
        <w:kinsoku/>
        <w:wordWrap/>
        <w:overflowPunct/>
        <w:topLinePunct w:val="0"/>
        <w:autoSpaceDE/>
        <w:autoSpaceDN/>
        <w:bidi w:val="0"/>
        <w:adjustRightInd w:val="0"/>
        <w:snapToGrid w:val="0"/>
        <w:spacing w:beforeLines="0" w:after="0" w:afterLines="0" w:line="360" w:lineRule="exact"/>
        <w:ind w:left="0" w:leftChars="0" w:firstLine="420" w:firstLineChars="175"/>
        <w:jc w:val="left"/>
        <w:textAlignment w:val="auto"/>
        <w:rPr>
          <w:rFonts w:hint="eastAsia" w:ascii="宋体" w:hAnsi="宋体" w:cs="宋体"/>
          <w:b w:val="0"/>
          <w:bCs/>
          <w:color w:val="000000" w:themeColor="text1"/>
          <w:sz w:val="24"/>
          <w:szCs w:val="24"/>
          <w:highlight w:val="none"/>
          <w:lang w:val="en-US" w:eastAsia="zh-CN"/>
          <w14:textFill>
            <w14:solidFill>
              <w14:schemeClr w14:val="tx1"/>
            </w14:solidFill>
          </w14:textFill>
        </w:rPr>
      </w:pPr>
      <w:r>
        <w:rPr>
          <w:rFonts w:hint="eastAsia" w:ascii="宋体" w:hAnsi="宋体" w:cs="宋体"/>
          <w:b w:val="0"/>
          <w:bCs/>
          <w:color w:val="000000" w:themeColor="text1"/>
          <w:sz w:val="24"/>
          <w:szCs w:val="24"/>
          <w:highlight w:val="none"/>
          <w:lang w:val="en-US" w:eastAsia="zh-CN"/>
          <w14:textFill>
            <w14:solidFill>
              <w14:schemeClr w14:val="tx1"/>
            </w14:solidFill>
          </w14:textFill>
        </w:rPr>
        <w:t>1、机动车交通事故责任强制保险（含车船税）；</w:t>
      </w:r>
    </w:p>
    <w:p>
      <w:pPr>
        <w:pStyle w:val="19"/>
        <w:keepNext w:val="0"/>
        <w:keepLines w:val="0"/>
        <w:pageBreakBefore w:val="0"/>
        <w:widowControl w:val="0"/>
        <w:numPr>
          <w:ilvl w:val="0"/>
          <w:numId w:val="0"/>
        </w:numPr>
        <w:kinsoku/>
        <w:wordWrap/>
        <w:overflowPunct/>
        <w:topLinePunct w:val="0"/>
        <w:autoSpaceDE/>
        <w:autoSpaceDN/>
        <w:bidi w:val="0"/>
        <w:adjustRightInd w:val="0"/>
        <w:snapToGrid w:val="0"/>
        <w:spacing w:beforeLines="0" w:after="0" w:afterLines="0" w:line="360" w:lineRule="exact"/>
        <w:ind w:left="0" w:leftChars="0" w:firstLine="420" w:firstLineChars="175"/>
        <w:jc w:val="left"/>
        <w:textAlignment w:val="auto"/>
        <w:rPr>
          <w:rFonts w:hint="eastAsia" w:ascii="宋体" w:hAnsi="宋体" w:cs="宋体"/>
          <w:b w:val="0"/>
          <w:bCs/>
          <w:color w:val="000000" w:themeColor="text1"/>
          <w:sz w:val="24"/>
          <w:szCs w:val="24"/>
          <w:highlight w:val="none"/>
          <w:lang w:val="en-US" w:eastAsia="zh-CN"/>
          <w14:textFill>
            <w14:solidFill>
              <w14:schemeClr w14:val="tx1"/>
            </w14:solidFill>
          </w14:textFill>
        </w:rPr>
      </w:pPr>
      <w:r>
        <w:rPr>
          <w:rFonts w:hint="eastAsia" w:ascii="宋体" w:hAnsi="宋体" w:cs="宋体"/>
          <w:b w:val="0"/>
          <w:bCs/>
          <w:color w:val="000000" w:themeColor="text1"/>
          <w:sz w:val="24"/>
          <w:szCs w:val="24"/>
          <w:highlight w:val="none"/>
          <w:lang w:val="en-US" w:eastAsia="zh-CN"/>
          <w14:textFill>
            <w14:solidFill>
              <w14:schemeClr w14:val="tx1"/>
            </w14:solidFill>
          </w14:textFill>
        </w:rPr>
        <w:t>2、机动车商业险险种：</w:t>
      </w:r>
    </w:p>
    <w:p>
      <w:pPr>
        <w:pStyle w:val="19"/>
        <w:keepNext w:val="0"/>
        <w:keepLines w:val="0"/>
        <w:pageBreakBefore w:val="0"/>
        <w:widowControl w:val="0"/>
        <w:numPr>
          <w:ilvl w:val="0"/>
          <w:numId w:val="0"/>
        </w:numPr>
        <w:kinsoku/>
        <w:wordWrap/>
        <w:overflowPunct/>
        <w:topLinePunct w:val="0"/>
        <w:autoSpaceDE/>
        <w:autoSpaceDN/>
        <w:bidi w:val="0"/>
        <w:adjustRightInd w:val="0"/>
        <w:snapToGrid w:val="0"/>
        <w:spacing w:beforeLines="0" w:after="0" w:afterLines="0" w:line="360" w:lineRule="exact"/>
        <w:ind w:left="0" w:leftChars="0" w:firstLine="420" w:firstLineChars="175"/>
        <w:jc w:val="left"/>
        <w:textAlignment w:val="auto"/>
        <w:rPr>
          <w:rFonts w:hint="eastAsia" w:ascii="宋体" w:hAnsi="宋体" w:cs="宋体"/>
          <w:b w:val="0"/>
          <w:bCs/>
          <w:color w:val="000000" w:themeColor="text1"/>
          <w:sz w:val="24"/>
          <w:szCs w:val="24"/>
          <w:highlight w:val="none"/>
          <w:lang w:val="en-US" w:eastAsia="zh-CN"/>
          <w14:textFill>
            <w14:solidFill>
              <w14:schemeClr w14:val="tx1"/>
            </w14:solidFill>
          </w14:textFill>
        </w:rPr>
      </w:pPr>
      <w:r>
        <w:rPr>
          <w:rFonts w:hint="eastAsia" w:ascii="宋体" w:hAnsi="宋体" w:cs="宋体"/>
          <w:b w:val="0"/>
          <w:bCs/>
          <w:color w:val="000000" w:themeColor="text1"/>
          <w:sz w:val="24"/>
          <w:szCs w:val="24"/>
          <w:highlight w:val="none"/>
          <w:lang w:val="en-US" w:eastAsia="zh-CN"/>
          <w14:textFill>
            <w14:solidFill>
              <w14:schemeClr w14:val="tx1"/>
            </w14:solidFill>
          </w14:textFill>
        </w:rPr>
        <w:t xml:space="preserve">（1）机动车损失险（按车辆价值购买）； </w:t>
      </w:r>
    </w:p>
    <w:p>
      <w:pPr>
        <w:pStyle w:val="19"/>
        <w:keepNext w:val="0"/>
        <w:keepLines w:val="0"/>
        <w:pageBreakBefore w:val="0"/>
        <w:widowControl w:val="0"/>
        <w:numPr>
          <w:ilvl w:val="0"/>
          <w:numId w:val="0"/>
        </w:numPr>
        <w:kinsoku/>
        <w:wordWrap/>
        <w:overflowPunct/>
        <w:topLinePunct w:val="0"/>
        <w:autoSpaceDE/>
        <w:autoSpaceDN/>
        <w:bidi w:val="0"/>
        <w:adjustRightInd w:val="0"/>
        <w:snapToGrid w:val="0"/>
        <w:spacing w:beforeLines="0" w:after="0" w:afterLines="0" w:line="360" w:lineRule="exact"/>
        <w:ind w:left="0" w:leftChars="0" w:firstLine="420" w:firstLineChars="175"/>
        <w:jc w:val="left"/>
        <w:textAlignment w:val="auto"/>
        <w:rPr>
          <w:rFonts w:hint="eastAsia" w:ascii="宋体" w:hAnsi="宋体" w:cs="宋体"/>
          <w:b w:val="0"/>
          <w:bCs/>
          <w:color w:val="000000" w:themeColor="text1"/>
          <w:sz w:val="24"/>
          <w:szCs w:val="24"/>
          <w:highlight w:val="none"/>
          <w:lang w:val="en-US" w:eastAsia="zh-CN"/>
          <w14:textFill>
            <w14:solidFill>
              <w14:schemeClr w14:val="tx1"/>
            </w14:solidFill>
          </w14:textFill>
        </w:rPr>
      </w:pPr>
      <w:r>
        <w:rPr>
          <w:rFonts w:hint="eastAsia" w:ascii="宋体" w:hAnsi="宋体" w:cs="宋体"/>
          <w:b w:val="0"/>
          <w:bCs/>
          <w:color w:val="000000" w:themeColor="text1"/>
          <w:sz w:val="24"/>
          <w:szCs w:val="24"/>
          <w:highlight w:val="none"/>
          <w:lang w:val="en-US" w:eastAsia="zh-CN"/>
          <w14:textFill>
            <w14:solidFill>
              <w14:schemeClr w14:val="tx1"/>
            </w14:solidFill>
          </w14:textFill>
        </w:rPr>
        <w:t xml:space="preserve">（2）机动车第三者责任险：每车每年保险金额100万元； </w:t>
      </w:r>
    </w:p>
    <w:p>
      <w:pPr>
        <w:pStyle w:val="19"/>
        <w:keepNext w:val="0"/>
        <w:keepLines w:val="0"/>
        <w:pageBreakBefore w:val="0"/>
        <w:widowControl w:val="0"/>
        <w:numPr>
          <w:ilvl w:val="0"/>
          <w:numId w:val="0"/>
        </w:numPr>
        <w:kinsoku/>
        <w:wordWrap/>
        <w:overflowPunct/>
        <w:topLinePunct w:val="0"/>
        <w:autoSpaceDE/>
        <w:autoSpaceDN/>
        <w:bidi w:val="0"/>
        <w:adjustRightInd w:val="0"/>
        <w:snapToGrid w:val="0"/>
        <w:spacing w:beforeLines="0" w:after="0" w:afterLines="0" w:line="360" w:lineRule="exact"/>
        <w:ind w:left="0" w:leftChars="0" w:firstLine="420" w:firstLineChars="175"/>
        <w:jc w:val="left"/>
        <w:textAlignment w:val="auto"/>
        <w:rPr>
          <w:rFonts w:hint="eastAsia" w:ascii="宋体" w:hAnsi="宋体" w:cs="宋体"/>
          <w:b w:val="0"/>
          <w:bCs/>
          <w:color w:val="000000" w:themeColor="text1"/>
          <w:sz w:val="24"/>
          <w:szCs w:val="24"/>
          <w:highlight w:val="none"/>
          <w:lang w:val="en-US" w:eastAsia="zh-CN"/>
          <w14:textFill>
            <w14:solidFill>
              <w14:schemeClr w14:val="tx1"/>
            </w14:solidFill>
          </w14:textFill>
        </w:rPr>
      </w:pPr>
      <w:r>
        <w:rPr>
          <w:rFonts w:hint="eastAsia" w:ascii="宋体" w:hAnsi="宋体" w:cs="宋体"/>
          <w:b w:val="0"/>
          <w:bCs/>
          <w:color w:val="000000" w:themeColor="text1"/>
          <w:sz w:val="24"/>
          <w:szCs w:val="24"/>
          <w:highlight w:val="none"/>
          <w:lang w:val="en-US" w:eastAsia="zh-CN"/>
          <w14:textFill>
            <w14:solidFill>
              <w14:schemeClr w14:val="tx1"/>
            </w14:solidFill>
          </w14:textFill>
        </w:rPr>
        <w:t>（3）车上人员责任险：保险金额5万元/座，以车辆行驶证核定座位数为准。</w:t>
      </w:r>
    </w:p>
    <w:p>
      <w:pPr>
        <w:pStyle w:val="19"/>
        <w:keepNext w:val="0"/>
        <w:keepLines w:val="0"/>
        <w:pageBreakBefore w:val="0"/>
        <w:widowControl w:val="0"/>
        <w:numPr>
          <w:ilvl w:val="0"/>
          <w:numId w:val="0"/>
        </w:numPr>
        <w:kinsoku/>
        <w:wordWrap/>
        <w:overflowPunct/>
        <w:topLinePunct w:val="0"/>
        <w:autoSpaceDE/>
        <w:autoSpaceDN/>
        <w:bidi w:val="0"/>
        <w:adjustRightInd w:val="0"/>
        <w:snapToGrid w:val="0"/>
        <w:spacing w:beforeLines="0" w:after="0" w:afterLines="0" w:line="360" w:lineRule="exact"/>
        <w:ind w:left="0" w:leftChars="0" w:firstLine="420" w:firstLineChars="175"/>
        <w:jc w:val="left"/>
        <w:textAlignment w:val="auto"/>
        <w:rPr>
          <w:rFonts w:hint="default" w:ascii="宋体" w:hAnsi="宋体" w:cs="宋体"/>
          <w:b w:val="0"/>
          <w:bCs/>
          <w:color w:val="000000" w:themeColor="text1"/>
          <w:sz w:val="24"/>
          <w:szCs w:val="24"/>
          <w:highlight w:val="none"/>
          <w:lang w:val="en-US" w:eastAsia="zh-CN"/>
          <w14:textFill>
            <w14:solidFill>
              <w14:schemeClr w14:val="tx1"/>
            </w14:solidFill>
          </w14:textFill>
        </w:rPr>
      </w:pPr>
      <w:r>
        <w:rPr>
          <w:rFonts w:hint="eastAsia" w:ascii="宋体" w:hAnsi="宋体" w:cs="宋体"/>
          <w:b w:val="0"/>
          <w:bCs/>
          <w:color w:val="000000" w:themeColor="text1"/>
          <w:sz w:val="24"/>
          <w:szCs w:val="24"/>
          <w:highlight w:val="none"/>
          <w:lang w:val="en-US" w:eastAsia="zh-CN"/>
          <w14:textFill>
            <w14:solidFill>
              <w14:schemeClr w14:val="tx1"/>
            </w14:solidFill>
          </w14:textFill>
        </w:rPr>
        <w:t>（二）保费费率</w:t>
      </w:r>
    </w:p>
    <w:p>
      <w:pPr>
        <w:pStyle w:val="19"/>
        <w:keepNext w:val="0"/>
        <w:keepLines w:val="0"/>
        <w:pageBreakBefore w:val="0"/>
        <w:widowControl w:val="0"/>
        <w:numPr>
          <w:ilvl w:val="0"/>
          <w:numId w:val="0"/>
        </w:numPr>
        <w:kinsoku/>
        <w:wordWrap/>
        <w:overflowPunct/>
        <w:topLinePunct w:val="0"/>
        <w:autoSpaceDE/>
        <w:autoSpaceDN/>
        <w:bidi w:val="0"/>
        <w:adjustRightInd w:val="0"/>
        <w:snapToGrid w:val="0"/>
        <w:spacing w:beforeLines="0" w:after="0" w:afterLines="0" w:line="360" w:lineRule="exact"/>
        <w:ind w:firstLine="480" w:firstLineChars="200"/>
        <w:jc w:val="left"/>
        <w:textAlignment w:val="auto"/>
        <w:rPr>
          <w:rFonts w:hint="default" w:ascii="宋体" w:hAnsi="宋体" w:cs="宋体"/>
          <w:b w:val="0"/>
          <w:bCs/>
          <w:color w:val="000000" w:themeColor="text1"/>
          <w:sz w:val="24"/>
          <w:szCs w:val="24"/>
          <w:highlight w:val="none"/>
          <w:lang w:val="en-US" w:eastAsia="zh-CN"/>
          <w14:textFill>
            <w14:solidFill>
              <w14:schemeClr w14:val="tx1"/>
            </w14:solidFill>
          </w14:textFill>
        </w:rPr>
      </w:pPr>
      <w:r>
        <w:rPr>
          <w:rFonts w:hint="eastAsia" w:ascii="宋体" w:hAnsi="宋体" w:cs="宋体"/>
          <w:b w:val="0"/>
          <w:bCs/>
          <w:color w:val="000000" w:themeColor="text1"/>
          <w:sz w:val="24"/>
          <w:szCs w:val="24"/>
          <w:highlight w:val="none"/>
          <w:lang w:val="en-US" w:eastAsia="zh-CN"/>
          <w14:textFill>
            <w14:solidFill>
              <w14:schemeClr w14:val="tx1"/>
            </w14:solidFill>
          </w14:textFill>
        </w:rPr>
        <w:t>1、机动车交通事故责任强制保险（含车船税）</w:t>
      </w:r>
    </w:p>
    <w:p>
      <w:pPr>
        <w:pStyle w:val="19"/>
        <w:keepNext w:val="0"/>
        <w:keepLines w:val="0"/>
        <w:pageBreakBefore w:val="0"/>
        <w:widowControl w:val="0"/>
        <w:numPr>
          <w:ilvl w:val="0"/>
          <w:numId w:val="0"/>
        </w:numPr>
        <w:kinsoku/>
        <w:wordWrap/>
        <w:overflowPunct/>
        <w:topLinePunct w:val="0"/>
        <w:autoSpaceDE/>
        <w:autoSpaceDN/>
        <w:bidi w:val="0"/>
        <w:adjustRightInd w:val="0"/>
        <w:snapToGrid w:val="0"/>
        <w:spacing w:beforeLines="0" w:after="0" w:afterLines="0" w:line="360" w:lineRule="exact"/>
        <w:ind w:firstLine="480" w:firstLineChars="200"/>
        <w:jc w:val="left"/>
        <w:textAlignment w:val="auto"/>
        <w:rPr>
          <w:rFonts w:hint="eastAsia" w:ascii="宋体" w:hAnsi="宋体" w:cs="宋体"/>
          <w:b w:val="0"/>
          <w:bCs/>
          <w:color w:val="000000" w:themeColor="text1"/>
          <w:sz w:val="24"/>
          <w:szCs w:val="24"/>
          <w:highlight w:val="none"/>
          <w:lang w:val="en-US" w:eastAsia="zh-CN"/>
          <w14:textFill>
            <w14:solidFill>
              <w14:schemeClr w14:val="tx1"/>
            </w14:solidFill>
          </w14:textFill>
        </w:rPr>
      </w:pPr>
      <w:r>
        <w:rPr>
          <w:rFonts w:hint="eastAsia" w:ascii="宋体" w:hAnsi="宋体" w:cs="宋体"/>
          <w:b w:val="0"/>
          <w:bCs/>
          <w:color w:val="000000" w:themeColor="text1"/>
          <w:sz w:val="24"/>
          <w:szCs w:val="24"/>
          <w:highlight w:val="none"/>
          <w:lang w:val="en-US" w:eastAsia="zh-CN"/>
          <w14:textFill>
            <w14:solidFill>
              <w14:schemeClr w14:val="tx1"/>
            </w14:solidFill>
          </w14:textFill>
        </w:rPr>
        <w:t>机动车辆交通事故责任强制险按中国银保监会制定的《机动车交通事故责任强制保险费率方案》</w:t>
      </w:r>
      <w:r>
        <w:rPr>
          <w:rFonts w:hint="eastAsia" w:ascii="宋体" w:hAnsi="宋体" w:eastAsia="宋体" w:cs="宋体"/>
          <w:color w:val="000000" w:themeColor="text1"/>
          <w:sz w:val="24"/>
          <w:szCs w:val="24"/>
          <w:highlight w:val="none"/>
          <w:lang w:val="zh-TW"/>
          <w14:textFill>
            <w14:solidFill>
              <w14:schemeClr w14:val="tx1"/>
            </w14:solidFill>
          </w14:textFill>
        </w:rPr>
        <w:t>（以最新版本为准）</w:t>
      </w:r>
      <w:r>
        <w:rPr>
          <w:rFonts w:hint="eastAsia" w:ascii="宋体" w:hAnsi="宋体" w:cs="宋体"/>
          <w:b w:val="0"/>
          <w:bCs/>
          <w:color w:val="000000" w:themeColor="text1"/>
          <w:sz w:val="24"/>
          <w:szCs w:val="24"/>
          <w:highlight w:val="none"/>
          <w:lang w:val="en-US" w:eastAsia="zh-CN"/>
          <w14:textFill>
            <w14:solidFill>
              <w14:schemeClr w14:val="tx1"/>
            </w14:solidFill>
          </w14:textFill>
        </w:rPr>
        <w:t>统一执行。</w:t>
      </w:r>
    </w:p>
    <w:p>
      <w:pPr>
        <w:pStyle w:val="19"/>
        <w:keepNext w:val="0"/>
        <w:keepLines w:val="0"/>
        <w:pageBreakBefore w:val="0"/>
        <w:widowControl w:val="0"/>
        <w:numPr>
          <w:ilvl w:val="0"/>
          <w:numId w:val="0"/>
        </w:numPr>
        <w:kinsoku/>
        <w:wordWrap/>
        <w:overflowPunct/>
        <w:topLinePunct w:val="0"/>
        <w:autoSpaceDE/>
        <w:autoSpaceDN/>
        <w:bidi w:val="0"/>
        <w:adjustRightInd w:val="0"/>
        <w:snapToGrid w:val="0"/>
        <w:spacing w:beforeLines="0" w:after="0" w:afterLines="0" w:line="360" w:lineRule="exact"/>
        <w:ind w:firstLine="480" w:firstLineChars="200"/>
        <w:jc w:val="left"/>
        <w:textAlignment w:val="auto"/>
        <w:rPr>
          <w:rFonts w:hint="eastAsia" w:ascii="宋体" w:hAnsi="宋体" w:cs="宋体"/>
          <w:b w:val="0"/>
          <w:bCs/>
          <w:color w:val="000000" w:themeColor="text1"/>
          <w:sz w:val="24"/>
          <w:szCs w:val="24"/>
          <w:highlight w:val="none"/>
          <w:lang w:val="en-US" w:eastAsia="zh-CN"/>
          <w14:textFill>
            <w14:solidFill>
              <w14:schemeClr w14:val="tx1"/>
            </w14:solidFill>
          </w14:textFill>
        </w:rPr>
      </w:pPr>
      <w:r>
        <w:rPr>
          <w:rFonts w:hint="eastAsia" w:ascii="宋体" w:hAnsi="宋体" w:cs="宋体"/>
          <w:b w:val="0"/>
          <w:bCs/>
          <w:color w:val="000000" w:themeColor="text1"/>
          <w:sz w:val="24"/>
          <w:szCs w:val="24"/>
          <w:highlight w:val="none"/>
          <w:lang w:val="en-US" w:eastAsia="zh-CN"/>
          <w14:textFill>
            <w14:solidFill>
              <w14:schemeClr w14:val="tx1"/>
            </w14:solidFill>
          </w14:textFill>
        </w:rPr>
        <w:t>2、机动车商业险</w:t>
      </w:r>
    </w:p>
    <w:p>
      <w:pPr>
        <w:pStyle w:val="19"/>
        <w:keepNext w:val="0"/>
        <w:keepLines w:val="0"/>
        <w:pageBreakBefore w:val="0"/>
        <w:widowControl w:val="0"/>
        <w:numPr>
          <w:ilvl w:val="0"/>
          <w:numId w:val="0"/>
        </w:numPr>
        <w:kinsoku/>
        <w:wordWrap/>
        <w:overflowPunct/>
        <w:topLinePunct w:val="0"/>
        <w:autoSpaceDE/>
        <w:autoSpaceDN/>
        <w:bidi w:val="0"/>
        <w:adjustRightInd w:val="0"/>
        <w:snapToGrid w:val="0"/>
        <w:spacing w:beforeLines="0" w:after="0" w:afterLines="0" w:line="360" w:lineRule="exact"/>
        <w:ind w:left="0" w:leftChars="0" w:firstLine="420" w:firstLineChars="175"/>
        <w:jc w:val="left"/>
        <w:textAlignment w:val="auto"/>
        <w:rPr>
          <w:rFonts w:hint="eastAsia" w:ascii="宋体" w:hAnsi="宋体" w:cs="宋体"/>
          <w:b w:val="0"/>
          <w:bCs/>
          <w:color w:val="000000" w:themeColor="text1"/>
          <w:sz w:val="24"/>
          <w:szCs w:val="24"/>
          <w:highlight w:val="none"/>
          <w:lang w:val="en-US" w:eastAsia="zh-CN"/>
          <w14:textFill>
            <w14:solidFill>
              <w14:schemeClr w14:val="tx1"/>
            </w14:solidFill>
          </w14:textFill>
        </w:rPr>
      </w:pPr>
      <w:r>
        <w:rPr>
          <w:rFonts w:hint="eastAsia" w:ascii="宋体" w:hAnsi="宋体" w:cs="宋体"/>
          <w:b w:val="0"/>
          <w:bCs/>
          <w:color w:val="000000" w:themeColor="text1"/>
          <w:sz w:val="24"/>
          <w:szCs w:val="24"/>
          <w:highlight w:val="none"/>
          <w:lang w:val="en-US" w:eastAsia="zh-CN"/>
          <w14:textFill>
            <w14:solidFill>
              <w14:schemeClr w14:val="tx1"/>
            </w14:solidFill>
          </w14:textFill>
        </w:rPr>
        <w:t>响应人对项目中汽车、特种车的商业保险按《中国保险行业协会机动车综合商业保险示范条款》、《中国保险行业协会特种车综合商业保险示范条款》（以最新版本为准）的规定执行，车辆保险价格=中国保险行业协会商业车险费率基准×无赔款优待系数（NCD级数）×自主定价系数。（注：具体费率基准以在中国银行保险监督管理委员会网站“在线服务-查询服务-商业车险示范条款及费率基准查询”栏目查询为准，NCD级数=出险次数-连续投保年限；根据全国联网的中保信平台反馈数据为准）</w:t>
      </w:r>
    </w:p>
    <w:p>
      <w:pPr>
        <w:pStyle w:val="19"/>
        <w:keepNext w:val="0"/>
        <w:keepLines w:val="0"/>
        <w:pageBreakBefore w:val="0"/>
        <w:widowControl w:val="0"/>
        <w:numPr>
          <w:ilvl w:val="0"/>
          <w:numId w:val="0"/>
        </w:numPr>
        <w:kinsoku/>
        <w:wordWrap/>
        <w:overflowPunct/>
        <w:topLinePunct w:val="0"/>
        <w:autoSpaceDE/>
        <w:autoSpaceDN/>
        <w:bidi w:val="0"/>
        <w:adjustRightInd w:val="0"/>
        <w:snapToGrid w:val="0"/>
        <w:spacing w:beforeLines="0" w:after="0" w:afterLines="0" w:line="360" w:lineRule="exact"/>
        <w:ind w:firstLine="480" w:firstLineChars="200"/>
        <w:jc w:val="left"/>
        <w:textAlignment w:val="auto"/>
        <w:rPr>
          <w:rFonts w:hint="eastAsia" w:ascii="宋体" w:hAnsi="宋体" w:cs="宋体"/>
          <w:b w:val="0"/>
          <w:bCs/>
          <w:color w:val="000000" w:themeColor="text1"/>
          <w:sz w:val="24"/>
          <w:szCs w:val="24"/>
          <w:highlight w:val="none"/>
          <w:lang w:val="en-US" w:eastAsia="zh-CN"/>
          <w14:textFill>
            <w14:solidFill>
              <w14:schemeClr w14:val="tx1"/>
            </w14:solidFill>
          </w14:textFill>
        </w:rPr>
      </w:pPr>
      <w:r>
        <w:rPr>
          <w:rFonts w:hint="eastAsia" w:ascii="宋体" w:hAnsi="宋体" w:cs="宋体"/>
          <w:b w:val="0"/>
          <w:bCs/>
          <w:color w:val="000000" w:themeColor="text1"/>
          <w:sz w:val="24"/>
          <w:szCs w:val="24"/>
          <w:highlight w:val="none"/>
          <w:lang w:val="en-US" w:eastAsia="zh-CN"/>
          <w14:textFill>
            <w14:solidFill>
              <w14:schemeClr w14:val="tx1"/>
            </w14:solidFill>
          </w14:textFill>
        </w:rPr>
        <w:t>（三）保险责任</w:t>
      </w:r>
    </w:p>
    <w:p>
      <w:pPr>
        <w:pStyle w:val="19"/>
        <w:keepNext w:val="0"/>
        <w:keepLines w:val="0"/>
        <w:pageBreakBefore w:val="0"/>
        <w:widowControl w:val="0"/>
        <w:numPr>
          <w:ilvl w:val="0"/>
          <w:numId w:val="0"/>
        </w:numPr>
        <w:kinsoku/>
        <w:wordWrap/>
        <w:overflowPunct/>
        <w:topLinePunct w:val="0"/>
        <w:autoSpaceDE/>
        <w:autoSpaceDN/>
        <w:bidi w:val="0"/>
        <w:adjustRightInd w:val="0"/>
        <w:snapToGrid w:val="0"/>
        <w:spacing w:beforeLines="0" w:after="0" w:afterLines="0" w:line="360" w:lineRule="exact"/>
        <w:ind w:firstLine="480" w:firstLineChars="200"/>
        <w:jc w:val="left"/>
        <w:textAlignment w:val="auto"/>
        <w:rPr>
          <w:rFonts w:hint="default" w:ascii="宋体" w:hAnsi="宋体" w:cs="宋体"/>
          <w:b w:val="0"/>
          <w:bCs/>
          <w:color w:val="000000" w:themeColor="text1"/>
          <w:sz w:val="24"/>
          <w:szCs w:val="24"/>
          <w:highlight w:val="none"/>
          <w:lang w:val="en-US" w:eastAsia="zh-CN"/>
          <w14:textFill>
            <w14:solidFill>
              <w14:schemeClr w14:val="tx1"/>
            </w14:solidFill>
          </w14:textFill>
        </w:rPr>
      </w:pPr>
      <w:r>
        <w:rPr>
          <w:rFonts w:hint="default" w:ascii="宋体" w:hAnsi="宋体" w:cs="宋体"/>
          <w:b w:val="0"/>
          <w:bCs/>
          <w:color w:val="000000" w:themeColor="text1"/>
          <w:sz w:val="24"/>
          <w:szCs w:val="24"/>
          <w:highlight w:val="none"/>
          <w:lang w:val="en-US" w:eastAsia="zh-CN"/>
          <w14:textFill>
            <w14:solidFill>
              <w14:schemeClr w14:val="tx1"/>
            </w14:solidFill>
          </w14:textFill>
        </w:rPr>
        <w:t>在保险期限内，</w:t>
      </w:r>
      <w:r>
        <w:rPr>
          <w:rFonts w:hint="eastAsia" w:ascii="宋体" w:hAnsi="宋体" w:cs="宋体"/>
          <w:b w:val="0"/>
          <w:bCs/>
          <w:color w:val="000000" w:themeColor="text1"/>
          <w:sz w:val="24"/>
          <w:szCs w:val="24"/>
          <w:highlight w:val="none"/>
          <w:lang w:val="en-US" w:eastAsia="zh-CN"/>
          <w14:textFill>
            <w14:solidFill>
              <w14:schemeClr w14:val="tx1"/>
            </w14:solidFill>
          </w14:textFill>
        </w:rPr>
        <w:t>成交供应商</w:t>
      </w:r>
      <w:r>
        <w:rPr>
          <w:rFonts w:hint="default" w:ascii="宋体" w:hAnsi="宋体" w:cs="宋体"/>
          <w:b w:val="0"/>
          <w:bCs/>
          <w:color w:val="000000" w:themeColor="text1"/>
          <w:sz w:val="24"/>
          <w:szCs w:val="24"/>
          <w:highlight w:val="none"/>
          <w:lang w:val="en-US" w:eastAsia="zh-CN"/>
          <w14:textFill>
            <w14:solidFill>
              <w14:schemeClr w14:val="tx1"/>
            </w14:solidFill>
          </w14:textFill>
        </w:rPr>
        <w:t>根据</w:t>
      </w:r>
      <w:r>
        <w:rPr>
          <w:rFonts w:hint="eastAsia" w:ascii="宋体" w:hAnsi="宋体" w:cs="宋体"/>
          <w:b w:val="0"/>
          <w:bCs/>
          <w:color w:val="000000" w:themeColor="text1"/>
          <w:sz w:val="24"/>
          <w:szCs w:val="24"/>
          <w:highlight w:val="none"/>
          <w:lang w:val="en-US" w:eastAsia="zh-CN"/>
          <w14:textFill>
            <w14:solidFill>
              <w14:schemeClr w14:val="tx1"/>
            </w14:solidFill>
          </w14:textFill>
        </w:rPr>
        <w:t>采购人</w:t>
      </w:r>
      <w:r>
        <w:rPr>
          <w:rFonts w:hint="default" w:ascii="宋体" w:hAnsi="宋体" w:cs="宋体"/>
          <w:b w:val="0"/>
          <w:bCs/>
          <w:color w:val="000000" w:themeColor="text1"/>
          <w:sz w:val="24"/>
          <w:szCs w:val="24"/>
          <w:highlight w:val="none"/>
          <w:lang w:val="en-US" w:eastAsia="zh-CN"/>
          <w14:textFill>
            <w14:solidFill>
              <w14:schemeClr w14:val="tx1"/>
            </w14:solidFill>
          </w14:textFill>
        </w:rPr>
        <w:t>选择投保的险种，按照中国保险监督管理委员会批复条款所载明的保险责任承担赔偿。</w:t>
      </w:r>
    </w:p>
    <w:p>
      <w:pPr>
        <w:pStyle w:val="19"/>
        <w:keepNext w:val="0"/>
        <w:keepLines w:val="0"/>
        <w:pageBreakBefore w:val="0"/>
        <w:widowControl w:val="0"/>
        <w:numPr>
          <w:ilvl w:val="0"/>
          <w:numId w:val="0"/>
        </w:numPr>
        <w:kinsoku/>
        <w:wordWrap/>
        <w:overflowPunct/>
        <w:topLinePunct w:val="0"/>
        <w:autoSpaceDE/>
        <w:autoSpaceDN/>
        <w:bidi w:val="0"/>
        <w:adjustRightInd w:val="0"/>
        <w:snapToGrid w:val="0"/>
        <w:spacing w:beforeLines="0" w:after="0" w:afterLines="0" w:line="360" w:lineRule="exact"/>
        <w:ind w:leftChars="200"/>
        <w:jc w:val="left"/>
        <w:textAlignment w:val="auto"/>
        <w:rPr>
          <w:rFonts w:hint="default" w:ascii="宋体" w:hAnsi="宋体" w:cs="宋体"/>
          <w:b/>
          <w:color w:val="000000" w:themeColor="text1"/>
          <w:sz w:val="24"/>
          <w:szCs w:val="24"/>
          <w:highlight w:val="none"/>
          <w:lang w:val="en-US" w:eastAsia="zh-CN"/>
          <w14:textFill>
            <w14:solidFill>
              <w14:schemeClr w14:val="tx1"/>
            </w14:solidFill>
          </w14:textFill>
        </w:rPr>
      </w:pPr>
      <w:r>
        <w:rPr>
          <w:rFonts w:hint="eastAsia" w:ascii="宋体" w:hAnsi="宋体" w:cs="宋体"/>
          <w:b/>
          <w:color w:val="000000" w:themeColor="text1"/>
          <w:sz w:val="24"/>
          <w:szCs w:val="24"/>
          <w:highlight w:val="none"/>
          <w:lang w:val="en-US" w:eastAsia="zh-CN"/>
          <w14:textFill>
            <w14:solidFill>
              <w14:schemeClr w14:val="tx1"/>
            </w14:solidFill>
          </w14:textFill>
        </w:rPr>
        <w:t>四、服务要求</w:t>
      </w:r>
    </w:p>
    <w:p>
      <w:pPr>
        <w:pStyle w:val="19"/>
        <w:keepNext w:val="0"/>
        <w:keepLines w:val="0"/>
        <w:pageBreakBefore w:val="0"/>
        <w:widowControl w:val="0"/>
        <w:numPr>
          <w:ilvl w:val="0"/>
          <w:numId w:val="0"/>
        </w:numPr>
        <w:kinsoku/>
        <w:wordWrap/>
        <w:overflowPunct/>
        <w:topLinePunct w:val="0"/>
        <w:autoSpaceDE/>
        <w:autoSpaceDN/>
        <w:bidi w:val="0"/>
        <w:adjustRightInd w:val="0"/>
        <w:snapToGrid w:val="0"/>
        <w:spacing w:beforeLines="0" w:after="0" w:afterLines="0" w:line="360" w:lineRule="exact"/>
        <w:ind w:left="0" w:leftChars="0" w:firstLine="420" w:firstLineChars="175"/>
        <w:jc w:val="left"/>
        <w:textAlignment w:val="auto"/>
        <w:rPr>
          <w:rFonts w:hint="eastAsia" w:ascii="宋体" w:hAnsi="宋体" w:cs="宋体"/>
          <w:b w:val="0"/>
          <w:bCs/>
          <w:color w:val="000000" w:themeColor="text1"/>
          <w:sz w:val="24"/>
          <w:szCs w:val="24"/>
          <w:highlight w:val="none"/>
          <w:lang w:val="en-US" w:eastAsia="zh-CN"/>
          <w14:textFill>
            <w14:solidFill>
              <w14:schemeClr w14:val="tx1"/>
            </w14:solidFill>
          </w14:textFill>
        </w:rPr>
      </w:pPr>
      <w:r>
        <w:rPr>
          <w:rFonts w:hint="eastAsia" w:ascii="宋体" w:hAnsi="宋体" w:cs="宋体"/>
          <w:b w:val="0"/>
          <w:bCs/>
          <w:color w:val="000000" w:themeColor="text1"/>
          <w:sz w:val="24"/>
          <w:szCs w:val="24"/>
          <w:highlight w:val="none"/>
          <w:lang w:val="en-US" w:eastAsia="zh-CN"/>
          <w14:textFill>
            <w14:solidFill>
              <w14:schemeClr w14:val="tx1"/>
            </w14:solidFill>
          </w14:textFill>
        </w:rPr>
        <w:t>1、成交供应商应设有24小时全天报案服务电话，并派专人受理索赔报案及便利的定损理赔等服务。</w:t>
      </w:r>
    </w:p>
    <w:p>
      <w:pPr>
        <w:pStyle w:val="19"/>
        <w:keepNext w:val="0"/>
        <w:keepLines w:val="0"/>
        <w:pageBreakBefore w:val="0"/>
        <w:widowControl w:val="0"/>
        <w:numPr>
          <w:ilvl w:val="0"/>
          <w:numId w:val="0"/>
        </w:numPr>
        <w:kinsoku/>
        <w:wordWrap/>
        <w:overflowPunct/>
        <w:topLinePunct w:val="0"/>
        <w:autoSpaceDE/>
        <w:autoSpaceDN/>
        <w:bidi w:val="0"/>
        <w:adjustRightInd w:val="0"/>
        <w:snapToGrid w:val="0"/>
        <w:spacing w:beforeLines="0" w:after="0" w:afterLines="0" w:line="360" w:lineRule="exact"/>
        <w:ind w:left="0" w:leftChars="0" w:firstLine="420" w:firstLineChars="175"/>
        <w:jc w:val="left"/>
        <w:textAlignment w:val="auto"/>
        <w:rPr>
          <w:rFonts w:hint="eastAsia" w:ascii="宋体" w:hAnsi="宋体" w:cs="宋体"/>
          <w:b w:val="0"/>
          <w:bCs/>
          <w:color w:val="000000" w:themeColor="text1"/>
          <w:sz w:val="24"/>
          <w:szCs w:val="24"/>
          <w:highlight w:val="none"/>
          <w:lang w:val="en-US" w:eastAsia="zh-CN"/>
          <w14:textFill>
            <w14:solidFill>
              <w14:schemeClr w14:val="tx1"/>
            </w14:solidFill>
          </w14:textFill>
        </w:rPr>
      </w:pPr>
      <w:r>
        <w:rPr>
          <w:rFonts w:hint="eastAsia" w:ascii="宋体" w:hAnsi="宋体" w:cs="宋体"/>
          <w:b w:val="0"/>
          <w:bCs/>
          <w:color w:val="000000" w:themeColor="text1"/>
          <w:sz w:val="24"/>
          <w:szCs w:val="24"/>
          <w:highlight w:val="none"/>
          <w:lang w:val="en-US" w:eastAsia="zh-CN"/>
          <w14:textFill>
            <w14:solidFill>
              <w14:schemeClr w14:val="tx1"/>
            </w14:solidFill>
          </w14:textFill>
        </w:rPr>
        <w:t>2、成交供应商在接到采购人的出险报案后，广州市内（天河区、越秀区、荔湾区、海珠区、白云区）应30分钟时内赶到现场，郊区（黄埔区、番禺区、南沙区、增城区、从化区）60分钟内应赶到现场。如果采购人的参保车辆在广东省范围内（除广州市）出险，应在2小时内到达现场或由成交供应商出险地分支机构现场查勘、检验定损。</w:t>
      </w:r>
    </w:p>
    <w:p>
      <w:pPr>
        <w:pStyle w:val="19"/>
        <w:keepNext w:val="0"/>
        <w:keepLines w:val="0"/>
        <w:pageBreakBefore w:val="0"/>
        <w:widowControl w:val="0"/>
        <w:numPr>
          <w:ilvl w:val="0"/>
          <w:numId w:val="0"/>
        </w:numPr>
        <w:kinsoku/>
        <w:wordWrap/>
        <w:overflowPunct/>
        <w:topLinePunct w:val="0"/>
        <w:autoSpaceDE/>
        <w:autoSpaceDN/>
        <w:bidi w:val="0"/>
        <w:adjustRightInd w:val="0"/>
        <w:snapToGrid w:val="0"/>
        <w:spacing w:beforeLines="0" w:after="0" w:afterLines="0" w:line="360" w:lineRule="exact"/>
        <w:ind w:left="0" w:leftChars="0" w:firstLine="420" w:firstLineChars="175"/>
        <w:jc w:val="left"/>
        <w:textAlignment w:val="auto"/>
        <w:rPr>
          <w:rFonts w:hint="eastAsia" w:ascii="宋体" w:hAnsi="宋体" w:cs="宋体"/>
          <w:b w:val="0"/>
          <w:bCs/>
          <w:color w:val="000000" w:themeColor="text1"/>
          <w:sz w:val="24"/>
          <w:szCs w:val="24"/>
          <w:highlight w:val="none"/>
          <w:lang w:val="en-US" w:eastAsia="zh-CN"/>
          <w14:textFill>
            <w14:solidFill>
              <w14:schemeClr w14:val="tx1"/>
            </w14:solidFill>
          </w14:textFill>
        </w:rPr>
      </w:pPr>
      <w:r>
        <w:rPr>
          <w:rFonts w:hint="eastAsia" w:ascii="宋体" w:hAnsi="宋体" w:cs="宋体"/>
          <w:b w:val="0"/>
          <w:bCs/>
          <w:color w:val="000000" w:themeColor="text1"/>
          <w:sz w:val="24"/>
          <w:szCs w:val="24"/>
          <w:highlight w:val="none"/>
          <w:lang w:val="en-US" w:eastAsia="zh-CN"/>
          <w14:textFill>
            <w14:solidFill>
              <w14:schemeClr w14:val="tx1"/>
            </w14:solidFill>
          </w14:textFill>
        </w:rPr>
        <w:t>3、经响应人查勘现场的轻微人伤案件，人伤损失在3000元以内的，查勘员能现场处理且解决费用支付，响应人给予确认赔付。</w:t>
      </w:r>
    </w:p>
    <w:p>
      <w:pPr>
        <w:pStyle w:val="19"/>
        <w:keepNext w:val="0"/>
        <w:keepLines w:val="0"/>
        <w:pageBreakBefore w:val="0"/>
        <w:widowControl w:val="0"/>
        <w:numPr>
          <w:ilvl w:val="0"/>
          <w:numId w:val="0"/>
        </w:numPr>
        <w:kinsoku/>
        <w:wordWrap/>
        <w:overflowPunct/>
        <w:topLinePunct w:val="0"/>
        <w:autoSpaceDE/>
        <w:autoSpaceDN/>
        <w:bidi w:val="0"/>
        <w:adjustRightInd w:val="0"/>
        <w:snapToGrid w:val="0"/>
        <w:spacing w:beforeLines="0" w:after="0" w:afterLines="0" w:line="360" w:lineRule="exact"/>
        <w:ind w:left="0" w:leftChars="0" w:firstLine="420" w:firstLineChars="175"/>
        <w:jc w:val="left"/>
        <w:textAlignment w:val="auto"/>
        <w:rPr>
          <w:rFonts w:hint="eastAsia" w:ascii="宋体" w:hAnsi="宋体" w:cs="宋体"/>
          <w:b w:val="0"/>
          <w:bCs/>
          <w:color w:val="000000" w:themeColor="text1"/>
          <w:sz w:val="24"/>
          <w:szCs w:val="24"/>
          <w:highlight w:val="none"/>
          <w:lang w:val="en-US" w:eastAsia="zh-CN"/>
          <w14:textFill>
            <w14:solidFill>
              <w14:schemeClr w14:val="tx1"/>
            </w14:solidFill>
          </w14:textFill>
        </w:rPr>
      </w:pPr>
      <w:r>
        <w:rPr>
          <w:rFonts w:hint="eastAsia" w:ascii="宋体" w:hAnsi="宋体" w:cs="宋体"/>
          <w:b w:val="0"/>
          <w:bCs/>
          <w:color w:val="000000" w:themeColor="text1"/>
          <w:sz w:val="24"/>
          <w:szCs w:val="24"/>
          <w:highlight w:val="none"/>
          <w:lang w:val="en-US" w:eastAsia="zh-CN"/>
          <w14:textFill>
            <w14:solidFill>
              <w14:schemeClr w14:val="tx1"/>
            </w14:solidFill>
          </w14:textFill>
        </w:rPr>
        <w:t>4、参保车辆发生人伤事故时，且在明确事故责任后，成交供应商能提供伤者医疗跟踪、伤残鉴定等咨询服务，要求成交供应商至少安排一名人伤事故处理经验丰富的人员，专门负责全程跟进医疗核损服务和理赔事宜，并根据伤者病情前往探望、了解病情、核实费用，促进赔案快速、圆满解决。</w:t>
      </w:r>
    </w:p>
    <w:p>
      <w:pPr>
        <w:pStyle w:val="19"/>
        <w:keepNext w:val="0"/>
        <w:keepLines w:val="0"/>
        <w:pageBreakBefore w:val="0"/>
        <w:widowControl w:val="0"/>
        <w:numPr>
          <w:ilvl w:val="0"/>
          <w:numId w:val="0"/>
        </w:numPr>
        <w:kinsoku/>
        <w:wordWrap/>
        <w:overflowPunct/>
        <w:topLinePunct w:val="0"/>
        <w:autoSpaceDE/>
        <w:autoSpaceDN/>
        <w:bidi w:val="0"/>
        <w:adjustRightInd w:val="0"/>
        <w:snapToGrid w:val="0"/>
        <w:spacing w:beforeLines="0" w:after="0" w:afterLines="0" w:line="360" w:lineRule="exact"/>
        <w:ind w:left="0" w:leftChars="0" w:firstLine="420" w:firstLineChars="175"/>
        <w:jc w:val="left"/>
        <w:textAlignment w:val="auto"/>
        <w:rPr>
          <w:rFonts w:hint="eastAsia" w:ascii="宋体" w:hAnsi="宋体" w:cs="宋体"/>
          <w:b w:val="0"/>
          <w:bCs/>
          <w:color w:val="000000" w:themeColor="text1"/>
          <w:sz w:val="24"/>
          <w:szCs w:val="24"/>
          <w:highlight w:val="none"/>
          <w:lang w:val="en-US" w:eastAsia="zh-CN"/>
          <w14:textFill>
            <w14:solidFill>
              <w14:schemeClr w14:val="tx1"/>
            </w14:solidFill>
          </w14:textFill>
        </w:rPr>
      </w:pPr>
      <w:r>
        <w:rPr>
          <w:rFonts w:hint="eastAsia" w:ascii="宋体" w:hAnsi="宋体" w:cs="宋体"/>
          <w:b w:val="0"/>
          <w:bCs/>
          <w:color w:val="000000" w:themeColor="text1"/>
          <w:sz w:val="24"/>
          <w:szCs w:val="24"/>
          <w:highlight w:val="none"/>
          <w:lang w:val="en-US" w:eastAsia="zh-CN"/>
          <w14:textFill>
            <w14:solidFill>
              <w14:schemeClr w14:val="tx1"/>
            </w14:solidFill>
          </w14:textFill>
        </w:rPr>
        <w:t>5、对于重大案件或发生纠纷的案件，成交供应商协助采购人处理事故，提供法律援助服务，避免不必要的损失。</w:t>
      </w:r>
    </w:p>
    <w:p>
      <w:pPr>
        <w:pStyle w:val="19"/>
        <w:keepNext w:val="0"/>
        <w:keepLines w:val="0"/>
        <w:pageBreakBefore w:val="0"/>
        <w:widowControl w:val="0"/>
        <w:numPr>
          <w:ilvl w:val="0"/>
          <w:numId w:val="0"/>
        </w:numPr>
        <w:kinsoku/>
        <w:wordWrap/>
        <w:overflowPunct/>
        <w:topLinePunct w:val="0"/>
        <w:autoSpaceDE/>
        <w:autoSpaceDN/>
        <w:bidi w:val="0"/>
        <w:adjustRightInd w:val="0"/>
        <w:snapToGrid w:val="0"/>
        <w:spacing w:beforeLines="0" w:after="0" w:afterLines="0" w:line="360" w:lineRule="exact"/>
        <w:ind w:left="0" w:leftChars="0" w:firstLine="422" w:firstLineChars="175"/>
        <w:jc w:val="left"/>
        <w:textAlignment w:val="auto"/>
        <w:rPr>
          <w:rFonts w:hint="default" w:ascii="宋体" w:hAnsi="宋体" w:cs="宋体"/>
          <w:b/>
          <w:bCs w:val="0"/>
          <w:i w:val="0"/>
          <w:iCs w:val="0"/>
          <w:color w:val="000000" w:themeColor="text1"/>
          <w:sz w:val="24"/>
          <w:szCs w:val="24"/>
          <w:highlight w:val="none"/>
          <w:lang w:val="en-US" w:eastAsia="zh-CN"/>
          <w14:textFill>
            <w14:solidFill>
              <w14:schemeClr w14:val="tx1"/>
            </w14:solidFill>
          </w14:textFill>
        </w:rPr>
      </w:pPr>
      <w:r>
        <w:rPr>
          <w:rFonts w:hint="eastAsia" w:ascii="宋体" w:hAnsi="宋体" w:eastAsia="宋体" w:cs="宋体"/>
          <w:b/>
          <w:bCs/>
          <w:color w:val="auto"/>
          <w:sz w:val="24"/>
          <w:szCs w:val="24"/>
          <w:highlight w:val="none"/>
        </w:rPr>
        <w:t>★</w:t>
      </w:r>
      <w:r>
        <w:rPr>
          <w:rFonts w:hint="eastAsia" w:ascii="宋体" w:hAnsi="宋体" w:cs="宋体"/>
          <w:b/>
          <w:bCs w:val="0"/>
          <w:i w:val="0"/>
          <w:iCs w:val="0"/>
          <w:color w:val="000000" w:themeColor="text1"/>
          <w:sz w:val="24"/>
          <w:szCs w:val="24"/>
          <w:highlight w:val="none"/>
          <w:lang w:val="en-US" w:eastAsia="zh-CN"/>
          <w14:textFill>
            <w14:solidFill>
              <w14:schemeClr w14:val="tx1"/>
            </w14:solidFill>
          </w14:textFill>
        </w:rPr>
        <w:t>五、报价要求</w:t>
      </w:r>
    </w:p>
    <w:p>
      <w:pPr>
        <w:pStyle w:val="19"/>
        <w:keepNext w:val="0"/>
        <w:keepLines w:val="0"/>
        <w:pageBreakBefore w:val="0"/>
        <w:widowControl w:val="0"/>
        <w:numPr>
          <w:ilvl w:val="0"/>
          <w:numId w:val="0"/>
        </w:numPr>
        <w:kinsoku/>
        <w:wordWrap/>
        <w:overflowPunct/>
        <w:topLinePunct w:val="0"/>
        <w:autoSpaceDE/>
        <w:autoSpaceDN/>
        <w:bidi w:val="0"/>
        <w:adjustRightInd w:val="0"/>
        <w:snapToGrid w:val="0"/>
        <w:spacing w:beforeLines="0" w:after="0" w:afterLines="0" w:line="360" w:lineRule="exact"/>
        <w:ind w:left="0" w:leftChars="0" w:firstLine="420" w:firstLineChars="175"/>
        <w:jc w:val="left"/>
        <w:textAlignment w:val="auto"/>
        <w:rPr>
          <w:rFonts w:hint="default" w:ascii="宋体" w:hAnsi="宋体" w:cs="宋体"/>
          <w:b w:val="0"/>
          <w:bCs/>
          <w:color w:val="000000" w:themeColor="text1"/>
          <w:sz w:val="24"/>
          <w:szCs w:val="24"/>
          <w:highlight w:val="none"/>
          <w:lang w:val="en-US" w:eastAsia="zh-CN"/>
          <w14:textFill>
            <w14:solidFill>
              <w14:schemeClr w14:val="tx1"/>
            </w14:solidFill>
          </w14:textFill>
        </w:rPr>
      </w:pPr>
      <w:r>
        <w:rPr>
          <w:rFonts w:hint="eastAsia" w:ascii="宋体" w:hAnsi="宋体" w:cs="宋体"/>
          <w:b w:val="0"/>
          <w:bCs/>
          <w:color w:val="000000" w:themeColor="text1"/>
          <w:sz w:val="24"/>
          <w:szCs w:val="24"/>
          <w:highlight w:val="none"/>
          <w:lang w:val="en-US" w:eastAsia="zh-CN"/>
          <w14:textFill>
            <w14:solidFill>
              <w14:schemeClr w14:val="tx1"/>
            </w14:solidFill>
          </w14:textFill>
        </w:rPr>
        <w:t>1、机动车辆交通事故责任强制险按中国银保监会制定的《机动车交通事故责任强制保险费率方案》（以最新版本为准）统一执行，无需响应人报价。</w:t>
      </w:r>
    </w:p>
    <w:p>
      <w:pPr>
        <w:pStyle w:val="19"/>
        <w:keepNext w:val="0"/>
        <w:keepLines w:val="0"/>
        <w:pageBreakBefore w:val="0"/>
        <w:widowControl w:val="0"/>
        <w:numPr>
          <w:ilvl w:val="0"/>
          <w:numId w:val="0"/>
        </w:numPr>
        <w:kinsoku/>
        <w:wordWrap/>
        <w:overflowPunct/>
        <w:topLinePunct w:val="0"/>
        <w:autoSpaceDE/>
        <w:autoSpaceDN/>
        <w:bidi w:val="0"/>
        <w:adjustRightInd w:val="0"/>
        <w:snapToGrid w:val="0"/>
        <w:spacing w:beforeLines="0" w:after="0" w:afterLines="0" w:line="360" w:lineRule="exact"/>
        <w:ind w:left="0" w:leftChars="0" w:firstLine="420" w:firstLineChars="175"/>
        <w:jc w:val="left"/>
        <w:textAlignment w:val="auto"/>
        <w:rPr>
          <w:rFonts w:hint="eastAsia" w:ascii="宋体" w:hAnsi="宋体" w:cs="宋体"/>
          <w:b w:val="0"/>
          <w:bCs/>
          <w:color w:val="000000" w:themeColor="text1"/>
          <w:sz w:val="24"/>
          <w:szCs w:val="24"/>
          <w:highlight w:val="none"/>
          <w:lang w:val="en-US" w:eastAsia="zh-CN"/>
          <w14:textFill>
            <w14:solidFill>
              <w14:schemeClr w14:val="tx1"/>
            </w14:solidFill>
          </w14:textFill>
        </w:rPr>
      </w:pPr>
      <w:r>
        <w:rPr>
          <w:rFonts w:hint="eastAsia" w:ascii="宋体" w:hAnsi="宋体" w:cs="宋体"/>
          <w:b w:val="0"/>
          <w:bCs/>
          <w:color w:val="000000" w:themeColor="text1"/>
          <w:sz w:val="24"/>
          <w:szCs w:val="24"/>
          <w:highlight w:val="none"/>
          <w:lang w:val="en-US" w:eastAsia="zh-CN"/>
          <w14:textFill>
            <w14:solidFill>
              <w14:schemeClr w14:val="tx1"/>
            </w14:solidFill>
          </w14:textFill>
        </w:rPr>
        <w:t>2、机动车商业险实际保费=中国保险行业协会商业车险费率基准（下简称“标准保费”）×无赔款优待系数（NCD系数）×自主定价系数，其中标准保费和无赔款优待系数（NCD系数）所包含的基准纯风险保费、交通违法系数等费率均参照中国保险行业协会拟定的费率基准（费率基准编号为F2015103）执行，因此无需对标准保费及无赔款优待系数（NCD系数），</w:t>
      </w:r>
      <w:r>
        <w:rPr>
          <w:rFonts w:hint="eastAsia" w:ascii="宋体" w:hAnsi="宋体" w:cs="宋体"/>
          <w:b/>
          <w:bCs w:val="0"/>
          <w:color w:val="000000" w:themeColor="text1"/>
          <w:sz w:val="24"/>
          <w:szCs w:val="24"/>
          <w:highlight w:val="none"/>
          <w:u w:val="single"/>
          <w:lang w:val="en-US" w:eastAsia="zh-CN"/>
          <w14:textFill>
            <w14:solidFill>
              <w14:schemeClr w14:val="tx1"/>
            </w14:solidFill>
          </w14:textFill>
        </w:rPr>
        <w:t>响应人仅需对机动车商业险的自主定价系数进行报价</w:t>
      </w:r>
      <w:r>
        <w:rPr>
          <w:rFonts w:hint="eastAsia" w:ascii="宋体" w:hAnsi="宋体" w:cs="宋体"/>
          <w:b w:val="0"/>
          <w:bCs/>
          <w:color w:val="000000" w:themeColor="text1"/>
          <w:sz w:val="24"/>
          <w:szCs w:val="24"/>
          <w:highlight w:val="none"/>
          <w:lang w:val="en-US" w:eastAsia="zh-CN"/>
          <w14:textFill>
            <w14:solidFill>
              <w14:schemeClr w14:val="tx1"/>
            </w14:solidFill>
          </w14:textFill>
        </w:rPr>
        <w:t>。</w:t>
      </w:r>
    </w:p>
    <w:p>
      <w:pPr>
        <w:pStyle w:val="19"/>
        <w:keepNext w:val="0"/>
        <w:keepLines w:val="0"/>
        <w:pageBreakBefore w:val="0"/>
        <w:widowControl w:val="0"/>
        <w:numPr>
          <w:ilvl w:val="0"/>
          <w:numId w:val="0"/>
        </w:numPr>
        <w:kinsoku/>
        <w:wordWrap/>
        <w:overflowPunct/>
        <w:topLinePunct w:val="0"/>
        <w:autoSpaceDE/>
        <w:autoSpaceDN/>
        <w:bidi w:val="0"/>
        <w:adjustRightInd w:val="0"/>
        <w:snapToGrid w:val="0"/>
        <w:spacing w:beforeLines="0" w:after="0" w:afterLines="0" w:line="360" w:lineRule="exact"/>
        <w:ind w:left="0" w:leftChars="0" w:firstLine="420" w:firstLineChars="175"/>
        <w:jc w:val="left"/>
        <w:textAlignment w:val="auto"/>
        <w:rPr>
          <w:rFonts w:hint="eastAsia" w:ascii="宋体" w:hAnsi="宋体" w:cs="宋体"/>
          <w:b w:val="0"/>
          <w:bCs/>
          <w:color w:val="000000" w:themeColor="text1"/>
          <w:sz w:val="24"/>
          <w:szCs w:val="24"/>
          <w:highlight w:val="none"/>
          <w:lang w:val="en-US" w:eastAsia="zh-CN"/>
          <w14:textFill>
            <w14:solidFill>
              <w14:schemeClr w14:val="tx1"/>
            </w14:solidFill>
          </w14:textFill>
        </w:rPr>
      </w:pPr>
      <w:r>
        <w:rPr>
          <w:rFonts w:hint="eastAsia" w:ascii="宋体" w:hAnsi="宋体" w:cs="宋体"/>
          <w:b w:val="0"/>
          <w:bCs/>
          <w:color w:val="000000" w:themeColor="text1"/>
          <w:sz w:val="24"/>
          <w:szCs w:val="24"/>
          <w:highlight w:val="none"/>
          <w:lang w:val="en-US" w:eastAsia="zh-CN"/>
          <w14:textFill>
            <w14:solidFill>
              <w14:schemeClr w14:val="tx1"/>
            </w14:solidFill>
          </w14:textFill>
        </w:rPr>
        <w:t>自主定价系数由各响应人自行报价，响应人可根据市场供求关系、客户车辆出险等情况确定自主定价系数。自主定价系数需在中国银行保险监督管理委员会确定范围之内，自主定价系数须为65%-100%之间的数值，且报价是固定唯一，不能为区间值（如：80%～90%），超出范围视为无效响应。</w:t>
      </w:r>
    </w:p>
    <w:p>
      <w:pPr>
        <w:pStyle w:val="26"/>
        <w:keepNext w:val="0"/>
        <w:keepLines w:val="0"/>
        <w:pageBreakBefore w:val="0"/>
        <w:kinsoku/>
        <w:wordWrap/>
        <w:overflowPunct/>
        <w:topLinePunct w:val="0"/>
        <w:bidi w:val="0"/>
        <w:adjustRightInd w:val="0"/>
        <w:snapToGrid w:val="0"/>
        <w:spacing w:line="360" w:lineRule="exact"/>
        <w:ind w:left="0" w:firstLine="482" w:firstLineChars="200"/>
        <w:jc w:val="left"/>
        <w:textAlignment w:val="auto"/>
        <w:rPr>
          <w:rFonts w:hint="eastAsia" w:ascii="宋体" w:hAnsi="宋体" w:cs="宋体"/>
          <w:b w:val="0"/>
          <w:bCs/>
          <w:color w:val="000000" w:themeColor="text1"/>
          <w:sz w:val="24"/>
          <w:szCs w:val="24"/>
          <w:highlight w:val="none"/>
          <w:lang w:val="en-US" w:eastAsia="zh-CN"/>
          <w14:textFill>
            <w14:solidFill>
              <w14:schemeClr w14:val="tx1"/>
            </w14:solidFill>
          </w14:textFill>
        </w:rPr>
      </w:pPr>
      <w:r>
        <w:rPr>
          <w:rFonts w:hint="eastAsia" w:ascii="宋体" w:hAnsi="宋体" w:eastAsia="宋体" w:cs="宋体"/>
          <w:b/>
          <w:bCs/>
          <w:color w:val="auto"/>
          <w:sz w:val="24"/>
          <w:szCs w:val="24"/>
          <w:highlight w:val="none"/>
        </w:rPr>
        <w:t>★</w:t>
      </w:r>
      <w:r>
        <w:rPr>
          <w:rFonts w:hint="eastAsia" w:ascii="宋体" w:hAnsi="宋体" w:cs="宋体"/>
          <w:b/>
          <w:bCs/>
          <w:color w:val="auto"/>
          <w:sz w:val="24"/>
          <w:szCs w:val="24"/>
          <w:highlight w:val="none"/>
          <w:lang w:val="en-US" w:eastAsia="zh-CN"/>
        </w:rPr>
        <w:t>六</w:t>
      </w:r>
      <w:r>
        <w:rPr>
          <w:rFonts w:hint="eastAsia" w:ascii="宋体" w:hAnsi="宋体" w:eastAsia="宋体" w:cs="宋体"/>
          <w:b/>
          <w:bCs/>
          <w:color w:val="auto"/>
          <w:sz w:val="24"/>
          <w:szCs w:val="24"/>
          <w:highlight w:val="none"/>
        </w:rPr>
        <w:t>、结算方式</w:t>
      </w:r>
    </w:p>
    <w:p>
      <w:pPr>
        <w:pStyle w:val="19"/>
        <w:keepNext w:val="0"/>
        <w:keepLines w:val="0"/>
        <w:pageBreakBefore w:val="0"/>
        <w:widowControl w:val="0"/>
        <w:numPr>
          <w:ilvl w:val="0"/>
          <w:numId w:val="3"/>
        </w:numPr>
        <w:kinsoku/>
        <w:wordWrap/>
        <w:overflowPunct/>
        <w:topLinePunct w:val="0"/>
        <w:autoSpaceDE/>
        <w:autoSpaceDN/>
        <w:bidi w:val="0"/>
        <w:adjustRightInd w:val="0"/>
        <w:snapToGrid w:val="0"/>
        <w:spacing w:beforeLines="0" w:after="0" w:afterLines="0" w:line="360" w:lineRule="exact"/>
        <w:ind w:left="0" w:leftChars="0" w:firstLine="420" w:firstLineChars="175"/>
        <w:jc w:val="left"/>
        <w:textAlignment w:val="auto"/>
        <w:rPr>
          <w:rFonts w:hint="eastAsia" w:ascii="宋体" w:hAnsi="宋体" w:cs="宋体"/>
          <w:b w:val="0"/>
          <w:bCs/>
          <w:color w:val="000000" w:themeColor="text1"/>
          <w:sz w:val="24"/>
          <w:szCs w:val="24"/>
          <w:highlight w:val="none"/>
          <w:lang w:val="en-US" w:eastAsia="zh-CN"/>
          <w14:textFill>
            <w14:solidFill>
              <w14:schemeClr w14:val="tx1"/>
            </w14:solidFill>
          </w14:textFill>
        </w:rPr>
      </w:pPr>
      <w:r>
        <w:rPr>
          <w:rFonts w:hint="eastAsia" w:ascii="宋体" w:hAnsi="宋体" w:cs="宋体"/>
          <w:b w:val="0"/>
          <w:bCs/>
          <w:color w:val="000000" w:themeColor="text1"/>
          <w:sz w:val="24"/>
          <w:szCs w:val="24"/>
          <w:highlight w:val="none"/>
          <w:lang w:val="en-US" w:eastAsia="zh-CN"/>
          <w14:textFill>
            <w14:solidFill>
              <w14:schemeClr w14:val="tx1"/>
            </w14:solidFill>
          </w14:textFill>
        </w:rPr>
        <w:t>保险费以实际购买车辆数支付，经采购人确认后，结算方式按中国银行保险监督管理委员会相关规定具体执行。</w:t>
      </w:r>
    </w:p>
    <w:p>
      <w:pPr>
        <w:pStyle w:val="26"/>
        <w:keepNext w:val="0"/>
        <w:keepLines w:val="0"/>
        <w:pageBreakBefore w:val="0"/>
        <w:numPr>
          <w:ilvl w:val="0"/>
          <w:numId w:val="3"/>
        </w:numPr>
        <w:kinsoku/>
        <w:wordWrap/>
        <w:overflowPunct/>
        <w:topLinePunct w:val="0"/>
        <w:bidi w:val="0"/>
        <w:adjustRightInd w:val="0"/>
        <w:snapToGrid w:val="0"/>
        <w:spacing w:line="360" w:lineRule="exact"/>
        <w:ind w:left="0" w:leftChars="0" w:firstLine="420" w:firstLineChars="175"/>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付款方式：采用支票、银行汇付（含电汇）等形式。</w:t>
      </w:r>
    </w:p>
    <w:p>
      <w:pPr>
        <w:pStyle w:val="26"/>
        <w:keepNext w:val="0"/>
        <w:keepLines w:val="0"/>
        <w:pageBreakBefore w:val="0"/>
        <w:numPr>
          <w:ilvl w:val="0"/>
          <w:numId w:val="0"/>
        </w:numPr>
        <w:kinsoku/>
        <w:wordWrap/>
        <w:overflowPunct/>
        <w:topLinePunct w:val="0"/>
        <w:bidi w:val="0"/>
        <w:adjustRightInd w:val="0"/>
        <w:snapToGrid w:val="0"/>
        <w:spacing w:line="360" w:lineRule="exact"/>
        <w:ind w:firstLine="482" w:firstLineChars="200"/>
        <w:jc w:val="left"/>
        <w:textAlignment w:val="auto"/>
        <w:rPr>
          <w:rFonts w:hint="eastAsia" w:ascii="宋体" w:hAnsi="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七、其他</w:t>
      </w:r>
    </w:p>
    <w:p>
      <w:pPr>
        <w:pStyle w:val="26"/>
        <w:keepNext w:val="0"/>
        <w:keepLines w:val="0"/>
        <w:pageBreakBefore w:val="0"/>
        <w:numPr>
          <w:ilvl w:val="0"/>
          <w:numId w:val="0"/>
        </w:numPr>
        <w:kinsoku/>
        <w:wordWrap/>
        <w:overflowPunct/>
        <w:topLinePunct w:val="0"/>
        <w:bidi w:val="0"/>
        <w:adjustRightInd w:val="0"/>
        <w:snapToGrid w:val="0"/>
        <w:spacing w:line="360" w:lineRule="exact"/>
        <w:ind w:firstLine="480" w:firstLineChars="200"/>
        <w:jc w:val="left"/>
        <w:textAlignment w:val="auto"/>
        <w:rPr>
          <w:rFonts w:hint="eastAsia" w:ascii="宋体" w:hAnsi="宋体" w:cs="宋体"/>
          <w:b w:val="0"/>
          <w:bCs w:val="0"/>
          <w:color w:val="auto"/>
          <w:sz w:val="24"/>
          <w:szCs w:val="24"/>
          <w:highlight w:val="none"/>
          <w:lang w:val="en-US" w:eastAsia="zh-CN"/>
        </w:rPr>
      </w:pPr>
      <w:r>
        <w:rPr>
          <w:rFonts w:hint="eastAsia" w:ascii="宋体" w:hAnsi="宋体" w:cs="宋体"/>
          <w:b w:val="0"/>
          <w:bCs w:val="0"/>
          <w:color w:val="auto"/>
          <w:sz w:val="24"/>
          <w:szCs w:val="24"/>
          <w:highlight w:val="none"/>
          <w:lang w:val="en-US" w:eastAsia="zh-CN"/>
        </w:rPr>
        <w:t>1、成交供应商在实际服务时，若被发现提供的服务未能达到采购文件中的有关要求和响应文件的承诺，将按有关法规进行处罚，采购人将有权单方面中止合同的执行,并追究因成交供应商所提供的未达到所承诺准确率服务而产生的所有损失和责任。</w:t>
      </w:r>
    </w:p>
    <w:p>
      <w:pPr>
        <w:pStyle w:val="26"/>
        <w:keepNext w:val="0"/>
        <w:keepLines w:val="0"/>
        <w:pageBreakBefore w:val="0"/>
        <w:numPr>
          <w:ilvl w:val="0"/>
          <w:numId w:val="0"/>
        </w:numPr>
        <w:kinsoku/>
        <w:wordWrap/>
        <w:overflowPunct/>
        <w:topLinePunct w:val="0"/>
        <w:bidi w:val="0"/>
        <w:adjustRightInd w:val="0"/>
        <w:snapToGrid w:val="0"/>
        <w:spacing w:line="360" w:lineRule="exact"/>
        <w:ind w:firstLine="480" w:firstLineChars="200"/>
        <w:jc w:val="left"/>
        <w:textAlignment w:val="auto"/>
        <w:rPr>
          <w:rFonts w:hint="default" w:ascii="宋体" w:hAnsi="宋体" w:eastAsia="宋体" w:cs="宋体"/>
          <w:b w:val="0"/>
          <w:bCs w:val="0"/>
          <w:color w:val="auto"/>
          <w:sz w:val="24"/>
          <w:szCs w:val="24"/>
          <w:highlight w:val="none"/>
          <w:lang w:val="en-US" w:eastAsia="zh-CN"/>
        </w:rPr>
      </w:pPr>
      <w:r>
        <w:rPr>
          <w:rFonts w:hint="eastAsia" w:ascii="宋体" w:hAnsi="宋体" w:cs="宋体"/>
          <w:b w:val="0"/>
          <w:bCs w:val="0"/>
          <w:color w:val="auto"/>
          <w:sz w:val="24"/>
          <w:szCs w:val="24"/>
          <w:highlight w:val="none"/>
          <w:lang w:val="en-US" w:eastAsia="zh-CN"/>
        </w:rPr>
        <w:t>2、如因国家相关政策发生变化，应以最新的国家相关政策为准并进行执行，如因国家相关政策发生变化而导致本次项目的合同无法继续执行，采购人不承担任何责任，响应供应商自行承担由此带来的任何风险及后果。</w:t>
      </w:r>
    </w:p>
    <w:p>
      <w:pPr>
        <w:pStyle w:val="26"/>
        <w:keepNext w:val="0"/>
        <w:keepLines w:val="0"/>
        <w:pageBreakBefore w:val="0"/>
        <w:widowControl w:val="0"/>
        <w:kinsoku/>
        <w:wordWrap/>
        <w:overflowPunct/>
        <w:topLinePunct w:val="0"/>
        <w:autoSpaceDE/>
        <w:autoSpaceDN/>
        <w:bidi w:val="0"/>
        <w:adjustRightInd w:val="0"/>
        <w:snapToGrid w:val="0"/>
        <w:spacing w:line="360" w:lineRule="exact"/>
        <w:ind w:left="0" w:leftChars="0" w:firstLine="480" w:firstLineChars="200"/>
        <w:jc w:val="left"/>
        <w:textAlignment w:val="auto"/>
        <w:rPr>
          <w:rFonts w:hint="eastAsia" w:ascii="微软雅黑" w:hAnsi="微软雅黑" w:eastAsia="微软雅黑" w:cs="微软雅黑"/>
          <w:b w:val="0"/>
          <w:bCs w:val="0"/>
          <w:color w:val="auto"/>
          <w:sz w:val="24"/>
          <w:szCs w:val="24"/>
          <w:highlight w:val="none"/>
          <w:lang w:eastAsia="zh-CN"/>
        </w:rPr>
      </w:pPr>
    </w:p>
    <w:p>
      <w:pPr>
        <w:pStyle w:val="26"/>
        <w:ind w:left="0" w:leftChars="0" w:firstLine="0" w:firstLineChars="0"/>
        <w:rPr>
          <w:rFonts w:hint="eastAsia" w:ascii="微软雅黑" w:hAnsi="微软雅黑" w:eastAsia="微软雅黑" w:cs="微软雅黑"/>
          <w:color w:val="auto"/>
          <w:highlight w:val="none"/>
          <w:lang w:eastAsia="zh-CN"/>
        </w:rPr>
      </w:pPr>
    </w:p>
    <w:p>
      <w:pPr>
        <w:rPr>
          <w:rFonts w:hint="eastAsia" w:ascii="微软雅黑" w:hAnsi="微软雅黑" w:eastAsia="微软雅黑" w:cs="微软雅黑"/>
          <w:color w:val="000000" w:themeColor="text1"/>
          <w:highlight w:val="none"/>
          <w14:textFill>
            <w14:solidFill>
              <w14:schemeClr w14:val="tx1"/>
            </w14:solidFill>
          </w14:textFill>
        </w:rPr>
      </w:pPr>
    </w:p>
    <w:p>
      <w:pPr>
        <w:pStyle w:val="2"/>
        <w:rPr>
          <w:rFonts w:hint="eastAsia"/>
        </w:rPr>
      </w:pPr>
    </w:p>
    <w:p>
      <w:pPr>
        <w:pStyle w:val="2"/>
        <w:jc w:val="both"/>
        <w:rPr>
          <w:rFonts w:hint="eastAsia" w:ascii="微软雅黑" w:hAnsi="微软雅黑" w:eastAsia="微软雅黑" w:cs="微软雅黑"/>
          <w:color w:val="000000" w:themeColor="text1"/>
          <w:highlight w:val="none"/>
          <w14:textFill>
            <w14:solidFill>
              <w14:schemeClr w14:val="tx1"/>
            </w14:solidFill>
          </w14:textFill>
        </w:rPr>
      </w:pPr>
    </w:p>
    <w:p>
      <w:pPr>
        <w:rPr>
          <w:rFonts w:hint="eastAsia" w:ascii="微软雅黑" w:hAnsi="微软雅黑" w:eastAsia="微软雅黑" w:cs="微软雅黑"/>
          <w:color w:val="000000" w:themeColor="text1"/>
          <w:highlight w:val="none"/>
          <w14:textFill>
            <w14:solidFill>
              <w14:schemeClr w14:val="tx1"/>
            </w14:solidFill>
          </w14:textFill>
        </w:rPr>
      </w:pPr>
    </w:p>
    <w:p>
      <w:pPr>
        <w:pStyle w:val="2"/>
        <w:rPr>
          <w:rFonts w:hint="eastAsia" w:ascii="微软雅黑" w:hAnsi="微软雅黑" w:eastAsia="微软雅黑" w:cs="微软雅黑"/>
          <w:color w:val="000000" w:themeColor="text1"/>
          <w:highlight w:val="none"/>
          <w14:textFill>
            <w14:solidFill>
              <w14:schemeClr w14:val="tx1"/>
            </w14:solidFill>
          </w14:textFill>
        </w:rPr>
      </w:pPr>
    </w:p>
    <w:p>
      <w:pPr>
        <w:rPr>
          <w:rFonts w:hint="eastAsia" w:ascii="微软雅黑" w:hAnsi="微软雅黑" w:eastAsia="微软雅黑" w:cs="微软雅黑"/>
          <w:color w:val="000000" w:themeColor="text1"/>
          <w:highlight w:val="none"/>
          <w14:textFill>
            <w14:solidFill>
              <w14:schemeClr w14:val="tx1"/>
            </w14:solidFill>
          </w14:textFill>
        </w:rPr>
      </w:pPr>
    </w:p>
    <w:p>
      <w:pPr>
        <w:pStyle w:val="2"/>
        <w:jc w:val="both"/>
        <w:rPr>
          <w:rFonts w:hint="eastAsia" w:ascii="微软雅黑" w:hAnsi="微软雅黑" w:eastAsia="微软雅黑" w:cs="微软雅黑"/>
          <w:color w:val="000000" w:themeColor="text1"/>
          <w:highlight w:val="none"/>
          <w14:textFill>
            <w14:solidFill>
              <w14:schemeClr w14:val="tx1"/>
            </w14:solidFill>
          </w14:textFill>
        </w:rPr>
      </w:pPr>
    </w:p>
    <w:p>
      <w:pPr>
        <w:rPr>
          <w:rFonts w:hint="eastAsia"/>
        </w:rPr>
      </w:pPr>
    </w:p>
    <w:p>
      <w:pPr>
        <w:pStyle w:val="2"/>
        <w:jc w:val="both"/>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pStyle w:val="2"/>
        <w:jc w:val="both"/>
        <w:rPr>
          <w:rFonts w:hint="eastAsia"/>
        </w:rPr>
      </w:pPr>
    </w:p>
    <w:p>
      <w:pPr>
        <w:rPr>
          <w:rFonts w:hint="eastAsia"/>
        </w:rPr>
      </w:pPr>
    </w:p>
    <w:p>
      <w:pPr>
        <w:rPr>
          <w:rFonts w:hint="eastAsia"/>
        </w:rPr>
      </w:pPr>
    </w:p>
    <w:p>
      <w:pPr>
        <w:pStyle w:val="2"/>
        <w:pageBreakBefore w:val="0"/>
        <w:kinsoku/>
        <w:wordWrap/>
        <w:overflowPunct/>
        <w:topLinePunct w:val="0"/>
        <w:bidi w:val="0"/>
        <w:spacing w:line="360" w:lineRule="auto"/>
        <w:ind w:right="0" w:rightChars="0"/>
        <w:jc w:val="center"/>
        <w:rPr>
          <w:rFonts w:hint="eastAsia" w:ascii="微软雅黑" w:hAnsi="微软雅黑" w:eastAsia="微软雅黑" w:cs="微软雅黑"/>
          <w:color w:val="000000" w:themeColor="text1"/>
          <w:highlight w:val="none"/>
          <w14:textFill>
            <w14:solidFill>
              <w14:schemeClr w14:val="tx1"/>
            </w14:solidFill>
          </w14:textFill>
        </w:rPr>
      </w:pPr>
      <w:r>
        <w:rPr>
          <w:rFonts w:hint="eastAsia" w:ascii="微软雅黑" w:hAnsi="微软雅黑" w:eastAsia="微软雅黑" w:cs="微软雅黑"/>
          <w:color w:val="000000" w:themeColor="text1"/>
          <w:highlight w:val="none"/>
          <w14:textFill>
            <w14:solidFill>
              <w14:schemeClr w14:val="tx1"/>
            </w14:solidFill>
          </w14:textFill>
        </w:rPr>
        <w:t xml:space="preserve">第三章  </w:t>
      </w:r>
      <w:r>
        <w:rPr>
          <w:rFonts w:hint="eastAsia" w:ascii="微软雅黑" w:hAnsi="微软雅黑" w:eastAsia="微软雅黑" w:cs="微软雅黑"/>
          <w:color w:val="000000" w:themeColor="text1"/>
          <w:highlight w:val="none"/>
          <w:lang w:val="en-US" w:eastAsia="zh-CN"/>
          <w14:textFill>
            <w14:solidFill>
              <w14:schemeClr w14:val="tx1"/>
            </w14:solidFill>
          </w14:textFill>
        </w:rPr>
        <w:t>响应</w:t>
      </w:r>
      <w:r>
        <w:rPr>
          <w:rFonts w:hint="eastAsia" w:ascii="微软雅黑" w:hAnsi="微软雅黑" w:eastAsia="微软雅黑" w:cs="微软雅黑"/>
          <w:color w:val="000000" w:themeColor="text1"/>
          <w:highlight w:val="none"/>
          <w14:textFill>
            <w14:solidFill>
              <w14:schemeClr w14:val="tx1"/>
            </w14:solidFill>
          </w14:textFill>
        </w:rPr>
        <w:t>须知</w:t>
      </w:r>
      <w:bookmarkEnd w:id="16"/>
      <w:bookmarkEnd w:id="17"/>
      <w:bookmarkEnd w:id="18"/>
    </w:p>
    <w:p>
      <w:pPr>
        <w:pStyle w:val="26"/>
        <w:rPr>
          <w:rFonts w:hint="eastAsia"/>
          <w:color w:val="000000" w:themeColor="text1"/>
          <w:highlight w:val="none"/>
          <w14:textFill>
            <w14:solidFill>
              <w14:schemeClr w14:val="tx1"/>
            </w14:solidFill>
          </w14:textFill>
        </w:rPr>
      </w:pPr>
    </w:p>
    <w:p>
      <w:pPr>
        <w:pStyle w:val="26"/>
        <w:rPr>
          <w:rFonts w:hint="eastAsia"/>
          <w:color w:val="000000" w:themeColor="text1"/>
          <w:highlight w:val="none"/>
          <w14:textFill>
            <w14:solidFill>
              <w14:schemeClr w14:val="tx1"/>
            </w14:solidFill>
          </w14:textFill>
        </w:rPr>
      </w:pPr>
    </w:p>
    <w:p>
      <w:pPr>
        <w:pStyle w:val="26"/>
        <w:rPr>
          <w:rFonts w:hint="eastAsia"/>
          <w:color w:val="000000" w:themeColor="text1"/>
          <w:highlight w:val="none"/>
          <w14:textFill>
            <w14:solidFill>
              <w14:schemeClr w14:val="tx1"/>
            </w14:solidFill>
          </w14:textFill>
        </w:rPr>
      </w:pPr>
    </w:p>
    <w:p>
      <w:pPr>
        <w:pStyle w:val="26"/>
        <w:rPr>
          <w:rFonts w:hint="eastAsia"/>
          <w:color w:val="000000" w:themeColor="text1"/>
          <w:highlight w:val="none"/>
          <w14:textFill>
            <w14:solidFill>
              <w14:schemeClr w14:val="tx1"/>
            </w14:solidFill>
          </w14:textFill>
        </w:rPr>
      </w:pPr>
    </w:p>
    <w:p>
      <w:pPr>
        <w:pStyle w:val="26"/>
        <w:rPr>
          <w:rFonts w:hint="eastAsia"/>
          <w:color w:val="000000" w:themeColor="text1"/>
          <w:highlight w:val="none"/>
          <w14:textFill>
            <w14:solidFill>
              <w14:schemeClr w14:val="tx1"/>
            </w14:solidFill>
          </w14:textFill>
        </w:rPr>
      </w:pPr>
    </w:p>
    <w:p>
      <w:pPr>
        <w:pStyle w:val="26"/>
        <w:rPr>
          <w:rFonts w:hint="eastAsia"/>
          <w:color w:val="000000" w:themeColor="text1"/>
          <w:highlight w:val="none"/>
          <w14:textFill>
            <w14:solidFill>
              <w14:schemeClr w14:val="tx1"/>
            </w14:solidFill>
          </w14:textFill>
        </w:rPr>
      </w:pPr>
    </w:p>
    <w:p>
      <w:pPr>
        <w:pStyle w:val="26"/>
        <w:rPr>
          <w:rFonts w:hint="eastAsia"/>
          <w:color w:val="000000" w:themeColor="text1"/>
          <w:highlight w:val="none"/>
          <w14:textFill>
            <w14:solidFill>
              <w14:schemeClr w14:val="tx1"/>
            </w14:solidFill>
          </w14:textFill>
        </w:rPr>
      </w:pPr>
    </w:p>
    <w:p>
      <w:pPr>
        <w:pStyle w:val="26"/>
        <w:rPr>
          <w:rFonts w:hint="eastAsia"/>
          <w:color w:val="000000" w:themeColor="text1"/>
          <w:highlight w:val="none"/>
          <w14:textFill>
            <w14:solidFill>
              <w14:schemeClr w14:val="tx1"/>
            </w14:solidFill>
          </w14:textFill>
        </w:rPr>
      </w:pPr>
    </w:p>
    <w:p>
      <w:pPr>
        <w:pStyle w:val="26"/>
        <w:rPr>
          <w:rFonts w:hint="eastAsia"/>
          <w:color w:val="000000" w:themeColor="text1"/>
          <w:highlight w:val="none"/>
          <w14:textFill>
            <w14:solidFill>
              <w14:schemeClr w14:val="tx1"/>
            </w14:solidFill>
          </w14:textFill>
        </w:rPr>
      </w:pPr>
    </w:p>
    <w:p>
      <w:pPr>
        <w:pStyle w:val="26"/>
        <w:rPr>
          <w:rFonts w:hint="eastAsia"/>
          <w:color w:val="000000" w:themeColor="text1"/>
          <w:highlight w:val="none"/>
          <w14:textFill>
            <w14:solidFill>
              <w14:schemeClr w14:val="tx1"/>
            </w14:solidFill>
          </w14:textFill>
        </w:rPr>
      </w:pPr>
    </w:p>
    <w:p>
      <w:pPr>
        <w:pStyle w:val="26"/>
        <w:rPr>
          <w:rFonts w:hint="eastAsia"/>
          <w:color w:val="000000" w:themeColor="text1"/>
          <w:highlight w:val="none"/>
          <w14:textFill>
            <w14:solidFill>
              <w14:schemeClr w14:val="tx1"/>
            </w14:solidFill>
          </w14:textFill>
        </w:rPr>
      </w:pPr>
    </w:p>
    <w:p>
      <w:pPr>
        <w:pStyle w:val="26"/>
        <w:rPr>
          <w:rFonts w:hint="eastAsia"/>
          <w:color w:val="000000" w:themeColor="text1"/>
          <w:highlight w:val="none"/>
          <w14:textFill>
            <w14:solidFill>
              <w14:schemeClr w14:val="tx1"/>
            </w14:solidFill>
          </w14:textFill>
        </w:rPr>
      </w:pPr>
    </w:p>
    <w:p>
      <w:pPr>
        <w:pStyle w:val="26"/>
        <w:rPr>
          <w:rFonts w:hint="eastAsia"/>
          <w:color w:val="000000" w:themeColor="text1"/>
          <w:highlight w:val="none"/>
          <w14:textFill>
            <w14:solidFill>
              <w14:schemeClr w14:val="tx1"/>
            </w14:solidFill>
          </w14:textFill>
        </w:rPr>
      </w:pPr>
    </w:p>
    <w:p>
      <w:pPr>
        <w:pStyle w:val="26"/>
        <w:rPr>
          <w:rFonts w:hint="eastAsia"/>
          <w:color w:val="000000" w:themeColor="text1"/>
          <w:highlight w:val="none"/>
          <w14:textFill>
            <w14:solidFill>
              <w14:schemeClr w14:val="tx1"/>
            </w14:solidFill>
          </w14:textFill>
        </w:rPr>
      </w:pPr>
    </w:p>
    <w:p>
      <w:pPr>
        <w:pStyle w:val="26"/>
        <w:rPr>
          <w:rFonts w:hint="eastAsia"/>
          <w:color w:val="000000" w:themeColor="text1"/>
          <w:highlight w:val="none"/>
          <w14:textFill>
            <w14:solidFill>
              <w14:schemeClr w14:val="tx1"/>
            </w14:solidFill>
          </w14:textFill>
        </w:rPr>
      </w:pPr>
    </w:p>
    <w:p>
      <w:pPr>
        <w:pStyle w:val="26"/>
        <w:rPr>
          <w:rFonts w:hint="eastAsia"/>
          <w:color w:val="000000" w:themeColor="text1"/>
          <w:highlight w:val="none"/>
          <w14:textFill>
            <w14:solidFill>
              <w14:schemeClr w14:val="tx1"/>
            </w14:solidFill>
          </w14:textFill>
        </w:rPr>
      </w:pPr>
    </w:p>
    <w:p>
      <w:pPr>
        <w:pStyle w:val="26"/>
        <w:rPr>
          <w:rFonts w:hint="eastAsia"/>
          <w:color w:val="000000" w:themeColor="text1"/>
          <w:highlight w:val="none"/>
          <w14:textFill>
            <w14:solidFill>
              <w14:schemeClr w14:val="tx1"/>
            </w14:solidFill>
          </w14:textFill>
        </w:rPr>
      </w:pPr>
    </w:p>
    <w:p>
      <w:pPr>
        <w:pStyle w:val="26"/>
        <w:rPr>
          <w:rFonts w:hint="eastAsia"/>
          <w:color w:val="000000" w:themeColor="text1"/>
          <w:highlight w:val="none"/>
          <w14:textFill>
            <w14:solidFill>
              <w14:schemeClr w14:val="tx1"/>
            </w14:solidFill>
          </w14:textFill>
        </w:rPr>
      </w:pPr>
    </w:p>
    <w:p>
      <w:pPr>
        <w:pStyle w:val="26"/>
        <w:rPr>
          <w:rFonts w:hint="eastAsia"/>
          <w:color w:val="000000" w:themeColor="text1"/>
          <w:highlight w:val="none"/>
          <w14:textFill>
            <w14:solidFill>
              <w14:schemeClr w14:val="tx1"/>
            </w14:solidFill>
          </w14:textFill>
        </w:rPr>
      </w:pPr>
    </w:p>
    <w:p>
      <w:pPr>
        <w:pStyle w:val="26"/>
        <w:rPr>
          <w:rFonts w:hint="eastAsia"/>
          <w:color w:val="000000" w:themeColor="text1"/>
          <w:highlight w:val="none"/>
          <w14:textFill>
            <w14:solidFill>
              <w14:schemeClr w14:val="tx1"/>
            </w14:solidFill>
          </w14:textFill>
        </w:rPr>
      </w:pPr>
    </w:p>
    <w:p>
      <w:pPr>
        <w:pStyle w:val="26"/>
        <w:ind w:left="0" w:leftChars="0" w:firstLine="0" w:firstLineChars="0"/>
        <w:rPr>
          <w:rFonts w:hint="eastAsia"/>
          <w:color w:val="000000" w:themeColor="text1"/>
          <w:highlight w:val="none"/>
          <w14:textFill>
            <w14:solidFill>
              <w14:schemeClr w14:val="tx1"/>
            </w14:solidFill>
          </w14:textFill>
        </w:rPr>
      </w:pPr>
    </w:p>
    <w:p>
      <w:pPr>
        <w:pStyle w:val="26"/>
        <w:ind w:left="0" w:leftChars="0" w:firstLine="0" w:firstLineChars="0"/>
        <w:rPr>
          <w:rFonts w:hint="eastAsia"/>
          <w:color w:val="000000" w:themeColor="text1"/>
          <w:highlight w:val="none"/>
          <w14:textFill>
            <w14:solidFill>
              <w14:schemeClr w14:val="tx1"/>
            </w14:solidFill>
          </w14:textFill>
        </w:rPr>
      </w:pPr>
    </w:p>
    <w:p>
      <w:pPr>
        <w:pageBreakBefore w:val="0"/>
        <w:numPr>
          <w:ilvl w:val="0"/>
          <w:numId w:val="0"/>
        </w:numPr>
        <w:kinsoku/>
        <w:wordWrap/>
        <w:overflowPunct/>
        <w:topLinePunct w:val="0"/>
        <w:bidi w:val="0"/>
        <w:spacing w:line="360" w:lineRule="auto"/>
        <w:ind w:leftChars="200" w:right="0" w:rightChars="0"/>
        <w:jc w:val="center"/>
        <w:outlineLvl w:val="1"/>
        <w:rPr>
          <w:rFonts w:hint="eastAsia" w:ascii="宋体" w:hAnsi="宋体" w:cs="宋体"/>
          <w:b/>
          <w:bCs/>
          <w:color w:val="000000" w:themeColor="text1"/>
          <w:sz w:val="36"/>
          <w:szCs w:val="36"/>
          <w:highlight w:val="none"/>
          <w14:textFill>
            <w14:solidFill>
              <w14:schemeClr w14:val="tx1"/>
            </w14:solidFill>
          </w14:textFill>
        </w:rPr>
      </w:pPr>
      <w:bookmarkStart w:id="19" w:name="_Toc385940880"/>
    </w:p>
    <w:p>
      <w:pPr>
        <w:pageBreakBefore w:val="0"/>
        <w:numPr>
          <w:ilvl w:val="0"/>
          <w:numId w:val="0"/>
        </w:numPr>
        <w:kinsoku/>
        <w:wordWrap/>
        <w:overflowPunct/>
        <w:topLinePunct w:val="0"/>
        <w:bidi w:val="0"/>
        <w:spacing w:line="360" w:lineRule="auto"/>
        <w:ind w:leftChars="200" w:right="0" w:rightChars="0"/>
        <w:jc w:val="center"/>
        <w:outlineLvl w:val="1"/>
        <w:rPr>
          <w:rFonts w:hint="eastAsia" w:ascii="宋体" w:hAnsi="宋体" w:cs="宋体"/>
          <w:b/>
          <w:bCs/>
          <w:color w:val="000000" w:themeColor="text1"/>
          <w:sz w:val="36"/>
          <w:szCs w:val="36"/>
          <w:highlight w:val="none"/>
          <w14:textFill>
            <w14:solidFill>
              <w14:schemeClr w14:val="tx1"/>
            </w14:solidFill>
          </w14:textFill>
        </w:rPr>
      </w:pPr>
      <w:r>
        <w:rPr>
          <w:rFonts w:hint="eastAsia" w:ascii="宋体" w:hAnsi="宋体" w:cs="宋体"/>
          <w:b/>
          <w:bCs/>
          <w:color w:val="000000" w:themeColor="text1"/>
          <w:sz w:val="36"/>
          <w:szCs w:val="36"/>
          <w:highlight w:val="none"/>
          <w14:textFill>
            <w14:solidFill>
              <w14:schemeClr w14:val="tx1"/>
            </w14:solidFill>
          </w14:textFill>
        </w:rPr>
        <w:t>响应须知</w:t>
      </w:r>
    </w:p>
    <w:bookmarkEnd w:id="19"/>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right="0" w:rightChars="0" w:firstLine="482" w:firstLineChars="200"/>
        <w:textAlignment w:val="auto"/>
        <w:rPr>
          <w:rFonts w:hint="default" w:ascii="宋体" w:hAnsi="宋体" w:cs="宋体"/>
          <w:b/>
          <w:bCs/>
          <w:color w:val="000000" w:themeColor="text1"/>
          <w:sz w:val="24"/>
          <w:szCs w:val="24"/>
          <w:highlight w:val="none"/>
          <w:lang w:val="en-US" w:eastAsia="zh-CN"/>
          <w14:textFill>
            <w14:solidFill>
              <w14:schemeClr w14:val="tx1"/>
            </w14:solidFill>
          </w14:textFill>
        </w:rPr>
      </w:pPr>
      <w:r>
        <w:rPr>
          <w:rFonts w:hint="eastAsia" w:ascii="宋体" w:hAnsi="宋体" w:cs="宋体"/>
          <w:b/>
          <w:bCs/>
          <w:color w:val="000000" w:themeColor="text1"/>
          <w:sz w:val="24"/>
          <w:szCs w:val="24"/>
          <w:highlight w:val="none"/>
          <w:lang w:val="en-US" w:eastAsia="zh-CN"/>
          <w14:textFill>
            <w14:solidFill>
              <w14:schemeClr w14:val="tx1"/>
            </w14:solidFill>
          </w14:textFill>
        </w:rPr>
        <w:t>一、响应文件格式</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right="0" w:rightChars="0"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响应人</w:t>
      </w:r>
      <w:r>
        <w:rPr>
          <w:rFonts w:hint="eastAsia" w:ascii="宋体" w:hAnsi="宋体" w:cs="宋体"/>
          <w:color w:val="000000" w:themeColor="text1"/>
          <w:sz w:val="24"/>
          <w:szCs w:val="24"/>
          <w:highlight w:val="none"/>
          <w14:textFill>
            <w14:solidFill>
              <w14:schemeClr w14:val="tx1"/>
            </w14:solidFill>
          </w14:textFill>
        </w:rPr>
        <w:t>须按本</w:t>
      </w:r>
      <w:r>
        <w:rPr>
          <w:rFonts w:hint="eastAsia" w:ascii="宋体" w:hAnsi="宋体" w:cs="宋体"/>
          <w:color w:val="000000" w:themeColor="text1"/>
          <w:sz w:val="24"/>
          <w:szCs w:val="24"/>
          <w:highlight w:val="none"/>
          <w:lang w:val="en-US" w:eastAsia="zh-CN"/>
          <w14:textFill>
            <w14:solidFill>
              <w14:schemeClr w14:val="tx1"/>
            </w14:solidFill>
          </w14:textFill>
        </w:rPr>
        <w:t>采购</w:t>
      </w:r>
      <w:r>
        <w:rPr>
          <w:rFonts w:hint="eastAsia" w:ascii="宋体" w:hAnsi="宋体" w:cs="宋体"/>
          <w:color w:val="000000" w:themeColor="text1"/>
          <w:sz w:val="24"/>
          <w:szCs w:val="24"/>
          <w:highlight w:val="none"/>
          <w14:textFill>
            <w14:solidFill>
              <w14:schemeClr w14:val="tx1"/>
            </w14:solidFill>
          </w14:textFill>
        </w:rPr>
        <w:t>文件中提供的</w:t>
      </w:r>
      <w:r>
        <w:rPr>
          <w:rFonts w:hint="eastAsia" w:ascii="宋体" w:hAnsi="宋体" w:cs="宋体"/>
          <w:color w:val="000000" w:themeColor="text1"/>
          <w:sz w:val="24"/>
          <w:szCs w:val="24"/>
          <w:highlight w:val="none"/>
          <w:lang w:val="en-US" w:eastAsia="zh-CN"/>
          <w14:textFill>
            <w14:solidFill>
              <w14:schemeClr w14:val="tx1"/>
            </w14:solidFill>
          </w14:textFill>
        </w:rPr>
        <w:t>响应文件编制要求</w:t>
      </w:r>
      <w:r>
        <w:rPr>
          <w:rFonts w:hint="eastAsia" w:ascii="宋体" w:hAnsi="宋体" w:cs="宋体"/>
          <w:color w:val="000000" w:themeColor="text1"/>
          <w:sz w:val="24"/>
          <w:szCs w:val="24"/>
          <w:highlight w:val="none"/>
          <w14:textFill>
            <w14:solidFill>
              <w14:schemeClr w14:val="tx1"/>
            </w14:solidFill>
          </w14:textFill>
        </w:rPr>
        <w:t>（见</w:t>
      </w:r>
      <w:r>
        <w:rPr>
          <w:rFonts w:hint="eastAsia" w:ascii="宋体" w:hAnsi="宋体" w:cs="宋体"/>
          <w:color w:val="000000" w:themeColor="text1"/>
          <w:sz w:val="24"/>
          <w:szCs w:val="24"/>
          <w:highlight w:val="none"/>
          <w:lang w:val="en-US" w:eastAsia="zh-CN"/>
          <w14:textFill>
            <w14:solidFill>
              <w14:schemeClr w14:val="tx1"/>
            </w14:solidFill>
          </w14:textFill>
        </w:rPr>
        <w:t>第五章</w:t>
      </w:r>
      <w:r>
        <w:rPr>
          <w:rFonts w:hint="eastAsia" w:ascii="宋体" w:hAnsi="宋体" w:cs="宋体"/>
          <w:color w:val="000000" w:themeColor="text1"/>
          <w:sz w:val="24"/>
          <w:szCs w:val="24"/>
          <w:highlight w:val="none"/>
          <w14:textFill>
            <w14:solidFill>
              <w14:schemeClr w14:val="tx1"/>
            </w14:solidFill>
          </w14:textFill>
        </w:rPr>
        <w:t>）以A4版面统一编制</w:t>
      </w:r>
      <w:r>
        <w:rPr>
          <w:rFonts w:hint="eastAsia" w:ascii="宋体" w:hAnsi="宋体" w:eastAsia="宋体" w:cs="宋体"/>
          <w:color w:val="000000" w:themeColor="text1"/>
          <w:sz w:val="24"/>
          <w:szCs w:val="24"/>
          <w:highlight w:val="none"/>
          <w14:textFill>
            <w14:solidFill>
              <w14:schemeClr w14:val="tx1"/>
            </w14:solidFill>
          </w14:textFill>
        </w:rPr>
        <w:t>（每份内页须按顺序加注页码），以及按有关要求提供相关的</w:t>
      </w:r>
      <w:r>
        <w:rPr>
          <w:rFonts w:hint="eastAsia" w:ascii="宋体" w:hAnsi="宋体" w:eastAsia="宋体" w:cs="宋体"/>
          <w:color w:val="000000" w:themeColor="text1"/>
          <w:sz w:val="24"/>
          <w:szCs w:val="24"/>
          <w:highlight w:val="none"/>
          <w:lang w:val="en-US" w:eastAsia="zh-CN"/>
          <w14:textFill>
            <w14:solidFill>
              <w14:schemeClr w14:val="tx1"/>
            </w14:solidFill>
          </w14:textFill>
        </w:rPr>
        <w:t>证明</w:t>
      </w:r>
      <w:r>
        <w:rPr>
          <w:rFonts w:hint="eastAsia" w:ascii="宋体" w:hAnsi="宋体" w:eastAsia="宋体" w:cs="宋体"/>
          <w:color w:val="000000" w:themeColor="text1"/>
          <w:sz w:val="24"/>
          <w:szCs w:val="24"/>
          <w:highlight w:val="none"/>
          <w14:textFill>
            <w14:solidFill>
              <w14:schemeClr w14:val="tx1"/>
            </w14:solidFill>
          </w14:textFill>
        </w:rPr>
        <w:t>资料等。</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right="0" w:rightChars="0" w:firstLine="482" w:firstLineChars="200"/>
        <w:jc w:val="left"/>
        <w:textAlignment w:val="auto"/>
        <w:outlineLvl w:val="1"/>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二、响应</w:t>
      </w:r>
      <w:r>
        <w:rPr>
          <w:rFonts w:hint="eastAsia" w:ascii="宋体" w:hAnsi="宋体" w:eastAsia="宋体" w:cs="宋体"/>
          <w:b/>
          <w:bCs/>
          <w:color w:val="000000" w:themeColor="text1"/>
          <w:sz w:val="24"/>
          <w:szCs w:val="24"/>
          <w:highlight w:val="none"/>
          <w14:textFill>
            <w14:solidFill>
              <w14:schemeClr w14:val="tx1"/>
            </w14:solidFill>
          </w14:textFill>
        </w:rPr>
        <w:t>文件的递交</w:t>
      </w:r>
    </w:p>
    <w:p>
      <w:pPr>
        <w:keepNext w:val="0"/>
        <w:keepLines w:val="0"/>
        <w:pageBreakBefore w:val="0"/>
        <w:widowControl w:val="0"/>
        <w:numPr>
          <w:ilvl w:val="0"/>
          <w:numId w:val="0"/>
        </w:numPr>
        <w:tabs>
          <w:tab w:val="center" w:pos="210"/>
          <w:tab w:val="center" w:pos="420"/>
          <w:tab w:val="center" w:pos="630"/>
        </w:tabs>
        <w:kinsoku/>
        <w:wordWrap/>
        <w:overflowPunct/>
        <w:topLinePunct w:val="0"/>
        <w:autoSpaceDE/>
        <w:autoSpaceDN/>
        <w:bidi w:val="0"/>
        <w:adjustRightInd w:val="0"/>
        <w:snapToGrid w:val="0"/>
        <w:spacing w:line="360" w:lineRule="exact"/>
        <w:ind w:leftChars="0" w:right="0" w:rightChars="0" w:firstLine="480" w:firstLineChars="200"/>
        <w:textAlignment w:val="auto"/>
        <w:outlineLvl w:val="2"/>
        <w:rPr>
          <w:rFonts w:hint="eastAsia" w:ascii="宋体" w:hAnsi="宋体" w:eastAsia="宋体" w:cs="宋体"/>
          <w:b w:val="0"/>
          <w:bCs/>
          <w:color w:val="000000" w:themeColor="text1"/>
          <w:sz w:val="24"/>
          <w:szCs w:val="24"/>
          <w:highlight w:val="none"/>
          <w14:textFill>
            <w14:solidFill>
              <w14:schemeClr w14:val="tx1"/>
            </w14:solidFill>
          </w14:textFill>
        </w:rPr>
      </w:pPr>
      <w:r>
        <w:rPr>
          <w:rFonts w:hint="eastAsia" w:ascii="宋体" w:hAnsi="宋体" w:eastAsia="宋体" w:cs="宋体"/>
          <w:b w:val="0"/>
          <w:bCs/>
          <w:color w:val="000000" w:themeColor="text1"/>
          <w:sz w:val="24"/>
          <w:szCs w:val="24"/>
          <w:highlight w:val="none"/>
          <w:lang w:val="en-US" w:eastAsia="zh-CN"/>
          <w14:textFill>
            <w14:solidFill>
              <w14:schemeClr w14:val="tx1"/>
            </w14:solidFill>
          </w14:textFill>
        </w:rPr>
        <w:t>（一）响应</w:t>
      </w:r>
      <w:r>
        <w:rPr>
          <w:rFonts w:hint="eastAsia" w:ascii="宋体" w:hAnsi="宋体" w:eastAsia="宋体" w:cs="宋体"/>
          <w:b w:val="0"/>
          <w:bCs/>
          <w:color w:val="000000" w:themeColor="text1"/>
          <w:sz w:val="24"/>
          <w:szCs w:val="24"/>
          <w:highlight w:val="none"/>
          <w14:textFill>
            <w14:solidFill>
              <w14:schemeClr w14:val="tx1"/>
            </w14:solidFill>
          </w14:textFill>
        </w:rPr>
        <w:t>文件的密封和标记</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right="0" w:rightChars="0" w:firstLine="480" w:firstLineChars="200"/>
        <w:textAlignment w:val="auto"/>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1.响应人</w:t>
      </w:r>
      <w:r>
        <w:rPr>
          <w:rFonts w:hint="eastAsia" w:ascii="宋体" w:hAnsi="宋体" w:cs="宋体"/>
          <w:color w:val="000000" w:themeColor="text1"/>
          <w:sz w:val="24"/>
          <w:szCs w:val="24"/>
          <w:highlight w:val="none"/>
          <w14:textFill>
            <w14:solidFill>
              <w14:schemeClr w14:val="tx1"/>
            </w14:solidFill>
          </w14:textFill>
        </w:rPr>
        <w:t>应将纸质</w:t>
      </w:r>
      <w:r>
        <w:rPr>
          <w:rFonts w:hint="eastAsia" w:ascii="宋体" w:hAnsi="宋体" w:cs="宋体"/>
          <w:color w:val="000000" w:themeColor="text1"/>
          <w:sz w:val="24"/>
          <w:szCs w:val="24"/>
          <w:highlight w:val="none"/>
          <w:lang w:val="en-US" w:eastAsia="zh-CN"/>
          <w14:textFill>
            <w14:solidFill>
              <w14:schemeClr w14:val="tx1"/>
            </w14:solidFill>
          </w14:textFill>
        </w:rPr>
        <w:t>响应</w:t>
      </w:r>
      <w:r>
        <w:rPr>
          <w:rFonts w:hint="eastAsia" w:ascii="宋体" w:hAnsi="宋体" w:cs="宋体"/>
          <w:color w:val="000000" w:themeColor="text1"/>
          <w:sz w:val="24"/>
          <w:szCs w:val="24"/>
          <w:highlight w:val="none"/>
          <w14:textFill>
            <w14:solidFill>
              <w14:schemeClr w14:val="tx1"/>
            </w14:solidFill>
          </w14:textFill>
        </w:rPr>
        <w:t>文件正本和副本分开密封装在单独的信封中，每一信封封口处应加盖公章</w:t>
      </w:r>
      <w:r>
        <w:rPr>
          <w:rFonts w:hint="eastAsia" w:ascii="宋体" w:hAnsi="宋体" w:cs="宋体"/>
          <w:color w:val="000000" w:themeColor="text1"/>
          <w:sz w:val="24"/>
          <w:szCs w:val="24"/>
          <w:highlight w:val="none"/>
          <w:lang w:eastAsia="zh-CN"/>
          <w14:textFill>
            <w14:solidFill>
              <w14:schemeClr w14:val="tx1"/>
            </w14:solidFill>
          </w14:textFill>
        </w:rPr>
        <w:t>，</w:t>
      </w:r>
      <w:r>
        <w:rPr>
          <w:rFonts w:hint="eastAsia" w:ascii="宋体" w:hAnsi="宋体" w:cs="宋体"/>
          <w:color w:val="000000" w:themeColor="text1"/>
          <w:sz w:val="24"/>
          <w:szCs w:val="24"/>
          <w:highlight w:val="none"/>
          <w14:textFill>
            <w14:solidFill>
              <w14:schemeClr w14:val="tx1"/>
            </w14:solidFill>
          </w14:textFill>
        </w:rPr>
        <w:t>并在每一密封的信封封面上按以下要求清楚标明：</w:t>
      </w:r>
    </w:p>
    <w:tbl>
      <w:tblPr>
        <w:tblStyle w:val="20"/>
        <w:tblW w:w="0" w:type="auto"/>
        <w:tblInd w:w="633"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8936"/>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PrEx>
        <w:trPr>
          <w:trHeight w:val="575" w:hRule="atLeast"/>
        </w:trPr>
        <w:tc>
          <w:tcPr>
            <w:tcW w:w="8936" w:type="dxa"/>
          </w:tcPr>
          <w:p>
            <w:pPr>
              <w:keepNext w:val="0"/>
              <w:keepLines w:val="0"/>
              <w:pageBreakBefore w:val="0"/>
              <w:suppressLineNumbers w:val="0"/>
              <w:kinsoku/>
              <w:wordWrap/>
              <w:overflowPunct/>
              <w:topLinePunct w:val="0"/>
              <w:bidi w:val="0"/>
              <w:spacing w:before="0" w:beforeAutospacing="0" w:after="0" w:afterAutospacing="0" w:line="360" w:lineRule="auto"/>
              <w:ind w:left="0" w:leftChars="0" w:right="0" w:rightChars="0" w:firstLine="602" w:firstLineChars="200"/>
              <w:jc w:val="center"/>
              <w:rPr>
                <w:rFonts w:hint="eastAsia" w:ascii="宋体" w:hAnsi="宋体" w:cs="宋体"/>
                <w:b/>
                <w:bCs/>
                <w:color w:val="000000" w:themeColor="text1"/>
                <w:sz w:val="30"/>
                <w:szCs w:val="30"/>
                <w:highlight w:val="none"/>
                <w14:textFill>
                  <w14:solidFill>
                    <w14:schemeClr w14:val="tx1"/>
                  </w14:solidFill>
                </w14:textFill>
              </w:rPr>
            </w:pPr>
            <w:r>
              <w:rPr>
                <w:rFonts w:hint="eastAsia" w:ascii="宋体" w:hAnsi="宋体" w:cs="宋体"/>
                <w:b/>
                <w:bCs/>
                <w:color w:val="000000" w:themeColor="text1"/>
                <w:sz w:val="30"/>
                <w:szCs w:val="30"/>
                <w:highlight w:val="none"/>
                <w:lang w:val="en-US" w:eastAsia="zh-CN"/>
                <w14:textFill>
                  <w14:solidFill>
                    <w14:schemeClr w14:val="tx1"/>
                  </w14:solidFill>
                </w14:textFill>
              </w:rPr>
              <w:t>响应</w:t>
            </w:r>
            <w:r>
              <w:rPr>
                <w:rFonts w:hint="eastAsia" w:ascii="宋体" w:hAnsi="宋体" w:cs="宋体"/>
                <w:b/>
                <w:bCs/>
                <w:color w:val="000000" w:themeColor="text1"/>
                <w:sz w:val="30"/>
                <w:szCs w:val="30"/>
                <w:highlight w:val="none"/>
                <w14:textFill>
                  <w14:solidFill>
                    <w14:schemeClr w14:val="tx1"/>
                  </w14:solidFill>
                </w14:textFill>
              </w:rPr>
              <w:t>文件（正/副本）</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00" w:lineRule="exact"/>
              <w:ind w:left="0" w:leftChars="0" w:right="0" w:rightChars="0" w:firstLine="420" w:firstLineChars="200"/>
              <w:textAlignment w:val="auto"/>
              <w:rPr>
                <w:rFonts w:hint="eastAsia"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收件人：中山大学孙逸仙纪念医院</w:t>
            </w:r>
          </w:p>
          <w:p>
            <w:pPr>
              <w:keepNext w:val="0"/>
              <w:keepLines w:val="0"/>
              <w:pageBreakBefore w:val="0"/>
              <w:widowControl w:val="0"/>
              <w:suppressLineNumbers w:val="0"/>
              <w:tabs>
                <w:tab w:val="left" w:pos="4620"/>
              </w:tabs>
              <w:kinsoku/>
              <w:wordWrap/>
              <w:overflowPunct/>
              <w:topLinePunct w:val="0"/>
              <w:autoSpaceDE/>
              <w:autoSpaceDN/>
              <w:bidi w:val="0"/>
              <w:adjustRightInd w:val="0"/>
              <w:snapToGrid w:val="0"/>
              <w:spacing w:before="0" w:beforeAutospacing="0" w:after="0" w:afterAutospacing="0" w:line="400" w:lineRule="exact"/>
              <w:ind w:left="0" w:leftChars="0" w:right="0" w:rightChars="0" w:firstLine="420" w:firstLineChars="200"/>
              <w:textAlignment w:val="auto"/>
              <w:rPr>
                <w:rFonts w:hint="eastAsia" w:ascii="宋体" w:hAnsi="宋体" w:cs="宋体"/>
                <w:bCs/>
                <w:color w:val="000000" w:themeColor="text1"/>
                <w:szCs w:val="20"/>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项目名称：填写</w:t>
            </w:r>
            <w:r>
              <w:rPr>
                <w:rFonts w:hint="eastAsia" w:ascii="宋体" w:hAnsi="宋体" w:cs="宋体"/>
                <w:bCs/>
                <w:color w:val="000000" w:themeColor="text1"/>
                <w:szCs w:val="21"/>
                <w:highlight w:val="none"/>
                <w:lang w:eastAsia="zh-CN"/>
                <w14:textFill>
                  <w14:solidFill>
                    <w14:schemeClr w14:val="tx1"/>
                  </w14:solidFill>
                </w14:textFill>
              </w:rPr>
              <w:t>采购文件</w:t>
            </w:r>
            <w:r>
              <w:rPr>
                <w:rFonts w:hint="eastAsia" w:ascii="宋体" w:hAnsi="宋体" w:cs="宋体"/>
                <w:bCs/>
                <w:color w:val="000000" w:themeColor="text1"/>
                <w:szCs w:val="21"/>
                <w:highlight w:val="none"/>
                <w14:textFill>
                  <w14:solidFill>
                    <w14:schemeClr w14:val="tx1"/>
                  </w14:solidFill>
                </w14:textFill>
              </w:rPr>
              <w:t>第一章“</w:t>
            </w:r>
            <w:r>
              <w:rPr>
                <w:rFonts w:hint="eastAsia" w:ascii="宋体" w:hAnsi="宋体" w:cs="宋体"/>
                <w:bCs/>
                <w:color w:val="000000" w:themeColor="text1"/>
                <w:szCs w:val="21"/>
                <w:highlight w:val="none"/>
                <w:lang w:val="en-US" w:eastAsia="zh-CN"/>
                <w14:textFill>
                  <w14:solidFill>
                    <w14:schemeClr w14:val="tx1"/>
                  </w14:solidFill>
                </w14:textFill>
              </w:rPr>
              <w:t>采购</w:t>
            </w:r>
            <w:r>
              <w:rPr>
                <w:rFonts w:hint="eastAsia" w:ascii="宋体" w:hAnsi="宋体" w:cs="宋体"/>
                <w:bCs/>
                <w:color w:val="000000" w:themeColor="text1"/>
                <w:szCs w:val="21"/>
                <w:highlight w:val="none"/>
                <w14:textFill>
                  <w14:solidFill>
                    <w14:schemeClr w14:val="tx1"/>
                  </w14:solidFill>
                </w14:textFill>
              </w:rPr>
              <w:t>邀请函”中写明的</w:t>
            </w:r>
            <w:r>
              <w:rPr>
                <w:rFonts w:hint="eastAsia" w:ascii="宋体" w:hAnsi="宋体" w:cs="宋体"/>
                <w:bCs/>
                <w:color w:val="000000" w:themeColor="text1"/>
                <w:szCs w:val="20"/>
                <w:highlight w:val="none"/>
                <w14:textFill>
                  <w14:solidFill>
                    <w14:schemeClr w14:val="tx1"/>
                  </w14:solidFill>
                </w14:textFill>
              </w:rPr>
              <w:t>项目名称</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00" w:lineRule="exact"/>
              <w:ind w:left="0" w:leftChars="0" w:right="0" w:rightChars="0" w:firstLine="420" w:firstLineChars="200"/>
              <w:textAlignment w:val="auto"/>
              <w:rPr>
                <w:rFonts w:hint="eastAsia"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lang w:val="en-US" w:eastAsia="zh-CN"/>
                <w14:textFill>
                  <w14:solidFill>
                    <w14:schemeClr w14:val="tx1"/>
                  </w14:solidFill>
                </w14:textFill>
              </w:rPr>
              <w:t>响应人</w:t>
            </w:r>
            <w:r>
              <w:rPr>
                <w:rFonts w:hint="eastAsia" w:ascii="宋体" w:hAnsi="宋体" w:cs="宋体"/>
                <w:bCs/>
                <w:color w:val="000000" w:themeColor="text1"/>
                <w:szCs w:val="21"/>
                <w:highlight w:val="none"/>
                <w14:textFill>
                  <w14:solidFill>
                    <w14:schemeClr w14:val="tx1"/>
                  </w14:solidFill>
                </w14:textFill>
              </w:rPr>
              <w:t>名称（</w:t>
            </w:r>
            <w:r>
              <w:rPr>
                <w:rFonts w:hint="eastAsia" w:ascii="宋体" w:hAnsi="宋体" w:cs="宋体"/>
                <w:bCs/>
                <w:color w:val="000000" w:themeColor="text1"/>
                <w:szCs w:val="21"/>
                <w:highlight w:val="none"/>
                <w:lang w:val="en-US" w:eastAsia="zh-CN"/>
                <w14:textFill>
                  <w14:solidFill>
                    <w14:schemeClr w14:val="tx1"/>
                  </w14:solidFill>
                </w14:textFill>
              </w:rPr>
              <w:t>加</w:t>
            </w:r>
            <w:r>
              <w:rPr>
                <w:rFonts w:hint="eastAsia" w:ascii="宋体" w:hAnsi="宋体" w:cs="宋体"/>
                <w:bCs/>
                <w:color w:val="000000" w:themeColor="text1"/>
                <w:szCs w:val="21"/>
                <w:highlight w:val="none"/>
                <w14:textFill>
                  <w14:solidFill>
                    <w14:schemeClr w14:val="tx1"/>
                  </w14:solidFill>
                </w14:textFill>
              </w:rPr>
              <w:t>盖</w:t>
            </w:r>
            <w:r>
              <w:rPr>
                <w:rFonts w:hint="eastAsia" w:ascii="宋体" w:hAnsi="宋体" w:cs="宋体"/>
                <w:bCs/>
                <w:color w:val="000000" w:themeColor="text1"/>
                <w:szCs w:val="21"/>
                <w:highlight w:val="none"/>
                <w:lang w:val="en-US" w:eastAsia="zh-CN"/>
                <w14:textFill>
                  <w14:solidFill>
                    <w14:schemeClr w14:val="tx1"/>
                  </w14:solidFill>
                </w14:textFill>
              </w:rPr>
              <w:t>公</w:t>
            </w:r>
            <w:r>
              <w:rPr>
                <w:rFonts w:hint="eastAsia" w:ascii="宋体" w:hAnsi="宋体" w:cs="宋体"/>
                <w:bCs/>
                <w:color w:val="000000" w:themeColor="text1"/>
                <w:szCs w:val="21"/>
                <w:highlight w:val="none"/>
                <w14:textFill>
                  <w14:solidFill>
                    <w14:schemeClr w14:val="tx1"/>
                  </w14:solidFill>
                </w14:textFill>
              </w:rPr>
              <w:t>章）：</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00" w:lineRule="exact"/>
              <w:ind w:left="0" w:leftChars="0" w:right="0" w:rightChars="0" w:firstLine="420" w:firstLineChars="200"/>
              <w:textAlignment w:val="auto"/>
              <w:rPr>
                <w:rFonts w:hint="eastAsia"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联 系 人：</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00" w:lineRule="exact"/>
              <w:ind w:left="0" w:leftChars="0" w:right="0" w:rightChars="0" w:firstLine="420" w:firstLineChars="200"/>
              <w:textAlignment w:val="auto"/>
              <w:rPr>
                <w:rFonts w:hint="eastAsia"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联系电话：</w:t>
            </w:r>
          </w:p>
          <w:p>
            <w:pPr>
              <w:pStyle w:val="26"/>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00" w:lineRule="exact"/>
              <w:ind w:left="0" w:leftChars="0" w:right="0" w:firstLine="482" w:firstLineChars="200"/>
              <w:jc w:val="center"/>
              <w:textAlignment w:val="auto"/>
              <w:rPr>
                <w:rFonts w:hint="eastAsia"/>
                <w:color w:val="000000" w:themeColor="text1"/>
                <w:sz w:val="24"/>
                <w:szCs w:val="36"/>
                <w:highlight w:val="none"/>
                <w14:textFill>
                  <w14:solidFill>
                    <w14:schemeClr w14:val="tx1"/>
                  </w14:solidFill>
                </w14:textFill>
              </w:rPr>
            </w:pPr>
            <w:r>
              <w:rPr>
                <w:rFonts w:hint="eastAsia"/>
                <w:b/>
                <w:bCs/>
                <w:color w:val="000000" w:themeColor="text1"/>
                <w:sz w:val="24"/>
                <w:szCs w:val="36"/>
                <w:highlight w:val="none"/>
                <w14:textFill>
                  <w14:solidFill>
                    <w14:schemeClr w14:val="tx1"/>
                  </w14:solidFill>
                </w14:textFill>
              </w:rPr>
              <w:t>本项目</w:t>
            </w:r>
            <w:r>
              <w:rPr>
                <w:rFonts w:hint="eastAsia"/>
                <w:b/>
                <w:bCs/>
                <w:color w:val="000000" w:themeColor="text1"/>
                <w:sz w:val="24"/>
                <w:szCs w:val="36"/>
                <w:highlight w:val="none"/>
                <w:lang w:val="en-US" w:eastAsia="zh-CN"/>
                <w14:textFill>
                  <w14:solidFill>
                    <w14:schemeClr w14:val="tx1"/>
                  </w14:solidFill>
                </w14:textFill>
              </w:rPr>
              <w:t>采购评审会议</w:t>
            </w:r>
            <w:r>
              <w:rPr>
                <w:rFonts w:hint="eastAsia"/>
                <w:b/>
                <w:bCs/>
                <w:color w:val="000000" w:themeColor="text1"/>
                <w:sz w:val="24"/>
                <w:szCs w:val="36"/>
                <w:highlight w:val="none"/>
                <w:lang w:eastAsia="zh-CN"/>
                <w14:textFill>
                  <w14:solidFill>
                    <w14:schemeClr w14:val="tx1"/>
                  </w14:solidFill>
                </w14:textFill>
              </w:rPr>
              <w:t>之前</w:t>
            </w:r>
            <w:r>
              <w:rPr>
                <w:rFonts w:hint="eastAsia"/>
                <w:b/>
                <w:bCs/>
                <w:color w:val="000000" w:themeColor="text1"/>
                <w:sz w:val="24"/>
                <w:szCs w:val="36"/>
                <w:highlight w:val="none"/>
                <w14:textFill>
                  <w14:solidFill>
                    <w14:schemeClr w14:val="tx1"/>
                  </w14:solidFill>
                </w14:textFill>
              </w:rPr>
              <w:t>不得启封</w:t>
            </w:r>
          </w:p>
          <w:p>
            <w:pPr>
              <w:keepNext w:val="0"/>
              <w:keepLines w:val="0"/>
              <w:pageBreakBefore w:val="0"/>
              <w:suppressLineNumbers w:val="0"/>
              <w:kinsoku/>
              <w:wordWrap/>
              <w:overflowPunct/>
              <w:topLinePunct w:val="0"/>
              <w:bidi w:val="0"/>
              <w:spacing w:before="0" w:beforeAutospacing="0" w:after="0" w:afterAutospacing="0" w:line="400" w:lineRule="exact"/>
              <w:ind w:left="0" w:leftChars="0" w:right="0" w:rightChars="0" w:firstLine="422" w:firstLineChars="200"/>
              <w:jc w:val="center"/>
              <w:rPr>
                <w:rFonts w:hint="eastAsia" w:ascii="宋体" w:hAnsi="宋体" w:cs="宋体"/>
                <w:b/>
                <w:bCs/>
                <w:color w:val="000000" w:themeColor="text1"/>
                <w:highlight w:val="none"/>
                <w14:textFill>
                  <w14:solidFill>
                    <w14:schemeClr w14:val="tx1"/>
                  </w14:solidFill>
                </w14:textFill>
              </w:rPr>
            </w:pPr>
          </w:p>
        </w:tc>
      </w:tr>
    </w:tbl>
    <w:p>
      <w:pPr>
        <w:keepNext w:val="0"/>
        <w:keepLines w:val="0"/>
        <w:pageBreakBefore w:val="0"/>
        <w:widowControl w:val="0"/>
        <w:numPr>
          <w:ilvl w:val="0"/>
          <w:numId w:val="0"/>
        </w:numPr>
        <w:tabs>
          <w:tab w:val="center" w:pos="210"/>
          <w:tab w:val="center" w:pos="420"/>
          <w:tab w:val="center" w:pos="630"/>
        </w:tabs>
        <w:kinsoku/>
        <w:wordWrap/>
        <w:overflowPunct/>
        <w:topLinePunct w:val="0"/>
        <w:autoSpaceDE/>
        <w:autoSpaceDN/>
        <w:bidi w:val="0"/>
        <w:adjustRightInd w:val="0"/>
        <w:snapToGrid w:val="0"/>
        <w:spacing w:line="360" w:lineRule="exact"/>
        <w:ind w:right="0" w:rightChars="0" w:firstLine="480" w:firstLineChars="200"/>
        <w:textAlignment w:val="auto"/>
        <w:outlineLvl w:val="2"/>
        <w:rPr>
          <w:rFonts w:hint="eastAsia" w:ascii="宋体" w:hAnsi="宋体" w:cs="宋体"/>
          <w:b w:val="0"/>
          <w:bCs/>
          <w:color w:val="000000" w:themeColor="text1"/>
          <w:sz w:val="24"/>
          <w:szCs w:val="24"/>
          <w:highlight w:val="none"/>
          <w:lang w:val="en-US" w:eastAsia="zh-CN"/>
          <w14:textFill>
            <w14:solidFill>
              <w14:schemeClr w14:val="tx1"/>
            </w14:solidFill>
          </w14:textFill>
        </w:rPr>
      </w:pPr>
      <w:r>
        <w:rPr>
          <w:rFonts w:hint="eastAsia" w:ascii="宋体" w:hAnsi="宋体" w:cs="宋体"/>
          <w:b w:val="0"/>
          <w:bCs/>
          <w:color w:val="000000" w:themeColor="text1"/>
          <w:sz w:val="24"/>
          <w:szCs w:val="24"/>
          <w:highlight w:val="none"/>
          <w:lang w:val="en-US" w:eastAsia="zh-CN"/>
          <w14:textFill>
            <w14:solidFill>
              <w14:schemeClr w14:val="tx1"/>
            </w14:solidFill>
          </w14:textFill>
        </w:rPr>
        <w:t>2.为方便在</w:t>
      </w:r>
      <w:r>
        <w:rPr>
          <w:rFonts w:hint="eastAsia"/>
          <w:b w:val="0"/>
          <w:bCs/>
          <w:color w:val="000000" w:themeColor="text1"/>
          <w:sz w:val="24"/>
          <w:szCs w:val="36"/>
          <w:highlight w:val="none"/>
          <w:lang w:val="en-US" w:eastAsia="zh-CN"/>
          <w14:textFill>
            <w14:solidFill>
              <w14:schemeClr w14:val="tx1"/>
            </w14:solidFill>
          </w14:textFill>
        </w:rPr>
        <w:t>采购评审会议</w:t>
      </w:r>
      <w:r>
        <w:rPr>
          <w:rFonts w:hint="eastAsia" w:ascii="宋体" w:hAnsi="宋体" w:cs="宋体"/>
          <w:b w:val="0"/>
          <w:bCs/>
          <w:color w:val="000000" w:themeColor="text1"/>
          <w:sz w:val="24"/>
          <w:szCs w:val="24"/>
          <w:highlight w:val="none"/>
          <w:lang w:val="en-US" w:eastAsia="zh-CN"/>
          <w14:textFill>
            <w14:solidFill>
              <w14:schemeClr w14:val="tx1"/>
            </w14:solidFill>
          </w14:textFill>
        </w:rPr>
        <w:t>时公开宣读报价，响应人应将《报价一览表》单独封装，信封封口处加盖公章，并在信封封面上按以下要求清楚标明：</w:t>
      </w:r>
    </w:p>
    <w:tbl>
      <w:tblPr>
        <w:tblStyle w:val="20"/>
        <w:tblW w:w="0" w:type="auto"/>
        <w:tblInd w:w="633"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8936"/>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75" w:hRule="atLeast"/>
        </w:trPr>
        <w:tc>
          <w:tcPr>
            <w:tcW w:w="8936" w:type="dxa"/>
          </w:tcPr>
          <w:p>
            <w:pPr>
              <w:keepNext w:val="0"/>
              <w:keepLines w:val="0"/>
              <w:pageBreakBefore w:val="0"/>
              <w:suppressLineNumbers w:val="0"/>
              <w:kinsoku/>
              <w:wordWrap/>
              <w:overflowPunct/>
              <w:topLinePunct w:val="0"/>
              <w:bidi w:val="0"/>
              <w:spacing w:before="0" w:beforeAutospacing="0" w:after="0" w:afterAutospacing="0" w:line="360" w:lineRule="auto"/>
              <w:ind w:left="0" w:leftChars="0" w:right="0" w:rightChars="0" w:firstLine="602" w:firstLineChars="200"/>
              <w:jc w:val="center"/>
              <w:rPr>
                <w:rFonts w:hint="eastAsia" w:ascii="宋体" w:hAnsi="宋体" w:cs="宋体"/>
                <w:b/>
                <w:bCs/>
                <w:color w:val="000000" w:themeColor="text1"/>
                <w:sz w:val="30"/>
                <w:szCs w:val="30"/>
                <w:highlight w:val="none"/>
                <w14:textFill>
                  <w14:solidFill>
                    <w14:schemeClr w14:val="tx1"/>
                  </w14:solidFill>
                </w14:textFill>
              </w:rPr>
            </w:pPr>
            <w:r>
              <w:rPr>
                <w:rFonts w:hint="eastAsia" w:ascii="宋体" w:hAnsi="宋体" w:cs="宋体"/>
                <w:b/>
                <w:bCs/>
                <w:color w:val="000000" w:themeColor="text1"/>
                <w:sz w:val="30"/>
                <w:szCs w:val="30"/>
                <w:highlight w:val="none"/>
                <w:lang w:val="en-US" w:eastAsia="zh-CN"/>
                <w14:textFill>
                  <w14:solidFill>
                    <w14:schemeClr w14:val="tx1"/>
                  </w14:solidFill>
                </w14:textFill>
              </w:rPr>
              <w:t>报价信封</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00" w:lineRule="exact"/>
              <w:ind w:left="0" w:leftChars="0" w:right="0" w:rightChars="0" w:firstLine="420" w:firstLineChars="200"/>
              <w:textAlignment w:val="auto"/>
              <w:rPr>
                <w:rFonts w:hint="eastAsia"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收件人：中山大学孙逸仙纪念医院</w:t>
            </w:r>
          </w:p>
          <w:p>
            <w:pPr>
              <w:keepNext w:val="0"/>
              <w:keepLines w:val="0"/>
              <w:pageBreakBefore w:val="0"/>
              <w:widowControl w:val="0"/>
              <w:suppressLineNumbers w:val="0"/>
              <w:tabs>
                <w:tab w:val="left" w:pos="4620"/>
              </w:tabs>
              <w:kinsoku/>
              <w:wordWrap/>
              <w:overflowPunct/>
              <w:topLinePunct w:val="0"/>
              <w:autoSpaceDE/>
              <w:autoSpaceDN/>
              <w:bidi w:val="0"/>
              <w:adjustRightInd w:val="0"/>
              <w:snapToGrid w:val="0"/>
              <w:spacing w:before="0" w:beforeAutospacing="0" w:after="0" w:afterAutospacing="0" w:line="400" w:lineRule="exact"/>
              <w:ind w:left="0" w:leftChars="0" w:right="0" w:rightChars="0" w:firstLine="420" w:firstLineChars="200"/>
              <w:textAlignment w:val="auto"/>
              <w:rPr>
                <w:rFonts w:hint="eastAsia" w:ascii="宋体" w:hAnsi="宋体" w:cs="宋体"/>
                <w:bCs/>
                <w:color w:val="000000" w:themeColor="text1"/>
                <w:szCs w:val="20"/>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项目名称：填写</w:t>
            </w:r>
            <w:r>
              <w:rPr>
                <w:rFonts w:hint="eastAsia" w:ascii="宋体" w:hAnsi="宋体" w:cs="宋体"/>
                <w:bCs/>
                <w:color w:val="000000" w:themeColor="text1"/>
                <w:szCs w:val="21"/>
                <w:highlight w:val="none"/>
                <w:lang w:eastAsia="zh-CN"/>
                <w14:textFill>
                  <w14:solidFill>
                    <w14:schemeClr w14:val="tx1"/>
                  </w14:solidFill>
                </w14:textFill>
              </w:rPr>
              <w:t>采购文件</w:t>
            </w:r>
            <w:r>
              <w:rPr>
                <w:rFonts w:hint="eastAsia" w:ascii="宋体" w:hAnsi="宋体" w:cs="宋体"/>
                <w:bCs/>
                <w:color w:val="000000" w:themeColor="text1"/>
                <w:szCs w:val="21"/>
                <w:highlight w:val="none"/>
                <w14:textFill>
                  <w14:solidFill>
                    <w14:schemeClr w14:val="tx1"/>
                  </w14:solidFill>
                </w14:textFill>
              </w:rPr>
              <w:t>第一章“</w:t>
            </w:r>
            <w:r>
              <w:rPr>
                <w:rFonts w:hint="eastAsia" w:ascii="宋体" w:hAnsi="宋体" w:cs="宋体"/>
                <w:bCs/>
                <w:color w:val="000000" w:themeColor="text1"/>
                <w:szCs w:val="21"/>
                <w:highlight w:val="none"/>
                <w:lang w:val="en-US" w:eastAsia="zh-CN"/>
                <w14:textFill>
                  <w14:solidFill>
                    <w14:schemeClr w14:val="tx1"/>
                  </w14:solidFill>
                </w14:textFill>
              </w:rPr>
              <w:t>采购</w:t>
            </w:r>
            <w:r>
              <w:rPr>
                <w:rFonts w:hint="eastAsia" w:ascii="宋体" w:hAnsi="宋体" w:cs="宋体"/>
                <w:bCs/>
                <w:color w:val="000000" w:themeColor="text1"/>
                <w:szCs w:val="21"/>
                <w:highlight w:val="none"/>
                <w14:textFill>
                  <w14:solidFill>
                    <w14:schemeClr w14:val="tx1"/>
                  </w14:solidFill>
                </w14:textFill>
              </w:rPr>
              <w:t>邀请函”中写明的</w:t>
            </w:r>
            <w:r>
              <w:rPr>
                <w:rFonts w:hint="eastAsia" w:ascii="宋体" w:hAnsi="宋体" w:cs="宋体"/>
                <w:bCs/>
                <w:color w:val="000000" w:themeColor="text1"/>
                <w:szCs w:val="20"/>
                <w:highlight w:val="none"/>
                <w14:textFill>
                  <w14:solidFill>
                    <w14:schemeClr w14:val="tx1"/>
                  </w14:solidFill>
                </w14:textFill>
              </w:rPr>
              <w:t>项目名称</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00" w:lineRule="exact"/>
              <w:ind w:left="0" w:leftChars="0" w:right="0" w:rightChars="0" w:firstLine="420" w:firstLineChars="200"/>
              <w:textAlignment w:val="auto"/>
              <w:rPr>
                <w:rFonts w:hint="eastAsia"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lang w:val="en-US" w:eastAsia="zh-CN"/>
                <w14:textFill>
                  <w14:solidFill>
                    <w14:schemeClr w14:val="tx1"/>
                  </w14:solidFill>
                </w14:textFill>
              </w:rPr>
              <w:t>响应人</w:t>
            </w:r>
            <w:r>
              <w:rPr>
                <w:rFonts w:hint="eastAsia" w:ascii="宋体" w:hAnsi="宋体" w:cs="宋体"/>
                <w:bCs/>
                <w:color w:val="000000" w:themeColor="text1"/>
                <w:szCs w:val="21"/>
                <w:highlight w:val="none"/>
                <w14:textFill>
                  <w14:solidFill>
                    <w14:schemeClr w14:val="tx1"/>
                  </w14:solidFill>
                </w14:textFill>
              </w:rPr>
              <w:t>名称（</w:t>
            </w:r>
            <w:r>
              <w:rPr>
                <w:rFonts w:hint="eastAsia" w:ascii="宋体" w:hAnsi="宋体" w:cs="宋体"/>
                <w:bCs/>
                <w:color w:val="000000" w:themeColor="text1"/>
                <w:szCs w:val="21"/>
                <w:highlight w:val="none"/>
                <w:lang w:val="en-US" w:eastAsia="zh-CN"/>
                <w14:textFill>
                  <w14:solidFill>
                    <w14:schemeClr w14:val="tx1"/>
                  </w14:solidFill>
                </w14:textFill>
              </w:rPr>
              <w:t>加</w:t>
            </w:r>
            <w:r>
              <w:rPr>
                <w:rFonts w:hint="eastAsia" w:ascii="宋体" w:hAnsi="宋体" w:cs="宋体"/>
                <w:bCs/>
                <w:color w:val="000000" w:themeColor="text1"/>
                <w:szCs w:val="21"/>
                <w:highlight w:val="none"/>
                <w14:textFill>
                  <w14:solidFill>
                    <w14:schemeClr w14:val="tx1"/>
                  </w14:solidFill>
                </w14:textFill>
              </w:rPr>
              <w:t>盖</w:t>
            </w:r>
            <w:r>
              <w:rPr>
                <w:rFonts w:hint="eastAsia" w:ascii="宋体" w:hAnsi="宋体" w:cs="宋体"/>
                <w:bCs/>
                <w:color w:val="000000" w:themeColor="text1"/>
                <w:szCs w:val="21"/>
                <w:highlight w:val="none"/>
                <w:lang w:val="en-US" w:eastAsia="zh-CN"/>
                <w14:textFill>
                  <w14:solidFill>
                    <w14:schemeClr w14:val="tx1"/>
                  </w14:solidFill>
                </w14:textFill>
              </w:rPr>
              <w:t>公</w:t>
            </w:r>
            <w:r>
              <w:rPr>
                <w:rFonts w:hint="eastAsia" w:ascii="宋体" w:hAnsi="宋体" w:cs="宋体"/>
                <w:bCs/>
                <w:color w:val="000000" w:themeColor="text1"/>
                <w:szCs w:val="21"/>
                <w:highlight w:val="none"/>
                <w14:textFill>
                  <w14:solidFill>
                    <w14:schemeClr w14:val="tx1"/>
                  </w14:solidFill>
                </w14:textFill>
              </w:rPr>
              <w:t>章）：</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00" w:lineRule="exact"/>
              <w:ind w:left="0" w:leftChars="0" w:right="0" w:rightChars="0" w:firstLine="420" w:firstLineChars="200"/>
              <w:textAlignment w:val="auto"/>
              <w:rPr>
                <w:rFonts w:hint="eastAsia"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联 系 人：</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00" w:lineRule="exact"/>
              <w:ind w:left="0" w:leftChars="0" w:right="0" w:rightChars="0" w:firstLine="420" w:firstLineChars="200"/>
              <w:textAlignment w:val="auto"/>
              <w:rPr>
                <w:rFonts w:hint="eastAsia"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联系电话：</w:t>
            </w:r>
          </w:p>
          <w:p>
            <w:pPr>
              <w:pStyle w:val="26"/>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00" w:lineRule="exact"/>
              <w:ind w:left="0" w:leftChars="0" w:right="0" w:firstLine="482" w:firstLineChars="200"/>
              <w:jc w:val="center"/>
              <w:textAlignment w:val="auto"/>
              <w:rPr>
                <w:rFonts w:hint="eastAsia"/>
                <w:color w:val="000000" w:themeColor="text1"/>
                <w:sz w:val="24"/>
                <w:szCs w:val="36"/>
                <w:highlight w:val="none"/>
                <w14:textFill>
                  <w14:solidFill>
                    <w14:schemeClr w14:val="tx1"/>
                  </w14:solidFill>
                </w14:textFill>
              </w:rPr>
            </w:pPr>
            <w:r>
              <w:rPr>
                <w:rFonts w:hint="eastAsia"/>
                <w:b/>
                <w:bCs/>
                <w:color w:val="000000" w:themeColor="text1"/>
                <w:sz w:val="24"/>
                <w:szCs w:val="36"/>
                <w:highlight w:val="none"/>
                <w14:textFill>
                  <w14:solidFill>
                    <w14:schemeClr w14:val="tx1"/>
                  </w14:solidFill>
                </w14:textFill>
              </w:rPr>
              <w:t>本项目</w:t>
            </w:r>
            <w:r>
              <w:rPr>
                <w:rFonts w:hint="eastAsia"/>
                <w:b/>
                <w:bCs/>
                <w:color w:val="000000" w:themeColor="text1"/>
                <w:sz w:val="24"/>
                <w:szCs w:val="36"/>
                <w:highlight w:val="none"/>
                <w:lang w:val="en-US" w:eastAsia="zh-CN"/>
                <w14:textFill>
                  <w14:solidFill>
                    <w14:schemeClr w14:val="tx1"/>
                  </w14:solidFill>
                </w14:textFill>
              </w:rPr>
              <w:t>采购评审会议</w:t>
            </w:r>
            <w:r>
              <w:rPr>
                <w:rFonts w:hint="eastAsia"/>
                <w:b/>
                <w:bCs/>
                <w:color w:val="000000" w:themeColor="text1"/>
                <w:sz w:val="24"/>
                <w:szCs w:val="36"/>
                <w:highlight w:val="none"/>
                <w:lang w:eastAsia="zh-CN"/>
                <w14:textFill>
                  <w14:solidFill>
                    <w14:schemeClr w14:val="tx1"/>
                  </w14:solidFill>
                </w14:textFill>
              </w:rPr>
              <w:t>之前</w:t>
            </w:r>
            <w:r>
              <w:rPr>
                <w:rFonts w:hint="eastAsia"/>
                <w:b/>
                <w:bCs/>
                <w:color w:val="000000" w:themeColor="text1"/>
                <w:sz w:val="24"/>
                <w:szCs w:val="36"/>
                <w:highlight w:val="none"/>
                <w14:textFill>
                  <w14:solidFill>
                    <w14:schemeClr w14:val="tx1"/>
                  </w14:solidFill>
                </w14:textFill>
              </w:rPr>
              <w:t>不得启封</w:t>
            </w:r>
          </w:p>
          <w:p>
            <w:pPr>
              <w:keepNext w:val="0"/>
              <w:keepLines w:val="0"/>
              <w:pageBreakBefore w:val="0"/>
              <w:suppressLineNumbers w:val="0"/>
              <w:kinsoku/>
              <w:wordWrap/>
              <w:overflowPunct/>
              <w:topLinePunct w:val="0"/>
              <w:bidi w:val="0"/>
              <w:spacing w:before="0" w:beforeAutospacing="0" w:after="0" w:afterAutospacing="0" w:line="400" w:lineRule="exact"/>
              <w:ind w:left="0" w:leftChars="0" w:right="0" w:rightChars="0" w:firstLine="422" w:firstLineChars="200"/>
              <w:jc w:val="center"/>
              <w:rPr>
                <w:rFonts w:hint="eastAsia" w:ascii="宋体" w:hAnsi="宋体" w:cs="宋体"/>
                <w:b/>
                <w:bCs/>
                <w:color w:val="000000" w:themeColor="text1"/>
                <w:highlight w:val="none"/>
                <w14:textFill>
                  <w14:solidFill>
                    <w14:schemeClr w14:val="tx1"/>
                  </w14:solidFill>
                </w14:textFill>
              </w:rPr>
            </w:pPr>
          </w:p>
        </w:tc>
      </w:tr>
    </w:tbl>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right="0" w:rightChars="0" w:firstLine="480" w:firstLineChars="200"/>
        <w:textAlignment w:val="auto"/>
        <w:outlineLvl w:val="2"/>
        <w:rPr>
          <w:rFonts w:hint="default"/>
          <w:color w:val="000000" w:themeColor="text1"/>
          <w:sz w:val="24"/>
          <w:szCs w:val="24"/>
          <w:highlight w:val="none"/>
          <w:lang w:val="en-US" w:eastAsia="zh-CN"/>
          <w14:textFill>
            <w14:solidFill>
              <w14:schemeClr w14:val="tx1"/>
            </w14:solidFill>
          </w14:textFill>
        </w:rPr>
      </w:pPr>
      <w:r>
        <w:rPr>
          <w:rFonts w:hint="eastAsia" w:ascii="宋体" w:hAnsi="宋体" w:cs="宋体"/>
          <w:b w:val="0"/>
          <w:bCs/>
          <w:color w:val="000000" w:themeColor="text1"/>
          <w:sz w:val="24"/>
          <w:szCs w:val="24"/>
          <w:highlight w:val="none"/>
          <w:lang w:val="en-US" w:eastAsia="zh-CN"/>
          <w14:textFill>
            <w14:solidFill>
              <w14:schemeClr w14:val="tx1"/>
            </w14:solidFill>
          </w14:textFill>
        </w:rPr>
        <w:t>3.响应人应编制响应文件</w:t>
      </w:r>
      <w:r>
        <w:rPr>
          <w:rFonts w:hint="eastAsia" w:ascii="宋体" w:hAnsi="宋体" w:cs="宋体"/>
          <w:b w:val="0"/>
          <w:bCs/>
          <w:color w:val="000000" w:themeColor="text1"/>
          <w:sz w:val="24"/>
          <w:szCs w:val="24"/>
          <w:highlight w:val="none"/>
          <w:u w:val="single"/>
          <w:lang w:val="en-US" w:eastAsia="zh-CN"/>
          <w14:textFill>
            <w14:solidFill>
              <w14:schemeClr w14:val="tx1"/>
            </w14:solidFill>
          </w14:textFill>
        </w:rPr>
        <w:t>正本一份和副本伍份</w:t>
      </w:r>
      <w:r>
        <w:rPr>
          <w:rFonts w:hint="eastAsia" w:ascii="宋体" w:hAnsi="宋体" w:cs="宋体"/>
          <w:b w:val="0"/>
          <w:bCs/>
          <w:color w:val="000000" w:themeColor="text1"/>
          <w:sz w:val="24"/>
          <w:szCs w:val="24"/>
          <w:highlight w:val="none"/>
          <w:lang w:val="en-US" w:eastAsia="zh-CN"/>
          <w14:textFill>
            <w14:solidFill>
              <w14:schemeClr w14:val="tx1"/>
            </w14:solidFill>
          </w14:textFill>
        </w:rPr>
        <w:t>，响应文件的副本可采用正本的复印件并加盖鲜章。若副本与正本不符，内容以正本为准。</w:t>
      </w:r>
    </w:p>
    <w:p>
      <w:pPr>
        <w:keepNext w:val="0"/>
        <w:keepLines w:val="0"/>
        <w:pageBreakBefore w:val="0"/>
        <w:widowControl w:val="0"/>
        <w:numPr>
          <w:ilvl w:val="0"/>
          <w:numId w:val="4"/>
        </w:numPr>
        <w:tabs>
          <w:tab w:val="clear" w:pos="312"/>
        </w:tabs>
        <w:kinsoku/>
        <w:wordWrap/>
        <w:overflowPunct/>
        <w:topLinePunct w:val="0"/>
        <w:autoSpaceDE/>
        <w:autoSpaceDN/>
        <w:bidi w:val="0"/>
        <w:adjustRightInd w:val="0"/>
        <w:snapToGrid w:val="0"/>
        <w:spacing w:line="360" w:lineRule="exact"/>
        <w:ind w:leftChars="0" w:right="0" w:rightChars="0" w:firstLine="480" w:firstLineChars="200"/>
        <w:textAlignment w:val="auto"/>
        <w:outlineLvl w:val="2"/>
        <w:rPr>
          <w:rFonts w:hint="default"/>
          <w:color w:val="000000" w:themeColor="text1"/>
          <w:sz w:val="24"/>
          <w:szCs w:val="24"/>
          <w:highlight w:val="none"/>
          <w:lang w:val="en-US" w:eastAsia="zh-CN"/>
          <w14:textFill>
            <w14:solidFill>
              <w14:schemeClr w14:val="tx1"/>
            </w14:solidFill>
          </w14:textFill>
        </w:rPr>
      </w:pPr>
      <w:r>
        <w:rPr>
          <w:rFonts w:hint="default"/>
          <w:color w:val="000000" w:themeColor="text1"/>
          <w:sz w:val="24"/>
          <w:szCs w:val="24"/>
          <w:highlight w:val="none"/>
          <w:lang w:val="en-US" w:eastAsia="zh-CN"/>
          <w14:textFill>
            <w14:solidFill>
              <w14:schemeClr w14:val="tx1"/>
            </w14:solidFill>
          </w14:textFill>
        </w:rPr>
        <w:t>对未经装订的响应文件可能发生的文件散落或缺损，由此产生的后果由</w:t>
      </w:r>
      <w:r>
        <w:rPr>
          <w:rFonts w:hint="eastAsia"/>
          <w:color w:val="000000" w:themeColor="text1"/>
          <w:sz w:val="24"/>
          <w:szCs w:val="24"/>
          <w:highlight w:val="none"/>
          <w:lang w:val="en-US" w:eastAsia="zh-CN"/>
          <w14:textFill>
            <w14:solidFill>
              <w14:schemeClr w14:val="tx1"/>
            </w14:solidFill>
          </w14:textFill>
        </w:rPr>
        <w:t>响应人</w:t>
      </w:r>
      <w:r>
        <w:rPr>
          <w:rFonts w:hint="default"/>
          <w:color w:val="000000" w:themeColor="text1"/>
          <w:sz w:val="24"/>
          <w:szCs w:val="24"/>
          <w:highlight w:val="none"/>
          <w:lang w:val="en-US" w:eastAsia="zh-CN"/>
          <w14:textFill>
            <w14:solidFill>
              <w14:schemeClr w14:val="tx1"/>
            </w14:solidFill>
          </w14:textFill>
        </w:rPr>
        <w:t>承担。</w:t>
      </w:r>
    </w:p>
    <w:p>
      <w:pPr>
        <w:keepNext w:val="0"/>
        <w:keepLines w:val="0"/>
        <w:pageBreakBefore w:val="0"/>
        <w:widowControl w:val="0"/>
        <w:numPr>
          <w:ilvl w:val="0"/>
          <w:numId w:val="4"/>
        </w:numPr>
        <w:tabs>
          <w:tab w:val="clear" w:pos="312"/>
        </w:tabs>
        <w:kinsoku/>
        <w:wordWrap/>
        <w:overflowPunct/>
        <w:topLinePunct w:val="0"/>
        <w:autoSpaceDE/>
        <w:autoSpaceDN/>
        <w:bidi w:val="0"/>
        <w:adjustRightInd w:val="0"/>
        <w:snapToGrid w:val="0"/>
        <w:spacing w:line="360" w:lineRule="exact"/>
        <w:ind w:leftChars="0" w:right="0" w:rightChars="0" w:firstLine="480" w:firstLineChars="200"/>
        <w:textAlignment w:val="auto"/>
        <w:outlineLvl w:val="2"/>
        <w:rPr>
          <w:rFonts w:hint="default"/>
          <w:color w:val="000000" w:themeColor="text1"/>
          <w:sz w:val="24"/>
          <w:szCs w:val="24"/>
          <w:highlight w:val="none"/>
          <w:lang w:val="en-US" w:eastAsia="zh-CN"/>
          <w14:textFill>
            <w14:solidFill>
              <w14:schemeClr w14:val="tx1"/>
            </w14:solidFill>
          </w14:textFill>
        </w:rPr>
      </w:pPr>
      <w:r>
        <w:rPr>
          <w:rFonts w:hint="default"/>
          <w:color w:val="000000" w:themeColor="text1"/>
          <w:sz w:val="24"/>
          <w:szCs w:val="24"/>
          <w:highlight w:val="none"/>
          <w:lang w:val="en-US" w:eastAsia="zh-CN"/>
          <w14:textFill>
            <w14:solidFill>
              <w14:schemeClr w14:val="tx1"/>
            </w14:solidFill>
          </w14:textFill>
        </w:rPr>
        <w:t>响应文件的</w:t>
      </w:r>
      <w:r>
        <w:rPr>
          <w:rFonts w:hint="eastAsia"/>
          <w:color w:val="000000" w:themeColor="text1"/>
          <w:sz w:val="24"/>
          <w:szCs w:val="24"/>
          <w:highlight w:val="none"/>
          <w:lang w:val="en-US" w:eastAsia="zh-CN"/>
          <w14:textFill>
            <w14:solidFill>
              <w14:schemeClr w14:val="tx1"/>
            </w14:solidFill>
          </w14:textFill>
        </w:rPr>
        <w:t>“</w:t>
      </w:r>
      <w:r>
        <w:rPr>
          <w:rFonts w:hint="default"/>
          <w:color w:val="000000" w:themeColor="text1"/>
          <w:sz w:val="24"/>
          <w:szCs w:val="24"/>
          <w:highlight w:val="none"/>
          <w:lang w:val="en-US" w:eastAsia="zh-CN"/>
          <w14:textFill>
            <w14:solidFill>
              <w14:schemeClr w14:val="tx1"/>
            </w14:solidFill>
          </w14:textFill>
        </w:rPr>
        <w:t>正本</w:t>
      </w:r>
      <w:r>
        <w:rPr>
          <w:rFonts w:hint="eastAsia"/>
          <w:color w:val="000000" w:themeColor="text1"/>
          <w:sz w:val="24"/>
          <w:szCs w:val="24"/>
          <w:highlight w:val="none"/>
          <w:lang w:val="en-US" w:eastAsia="zh-CN"/>
          <w14:textFill>
            <w14:solidFill>
              <w14:schemeClr w14:val="tx1"/>
            </w14:solidFill>
          </w14:textFill>
        </w:rPr>
        <w:t>”</w:t>
      </w:r>
      <w:r>
        <w:rPr>
          <w:rFonts w:hint="default"/>
          <w:color w:val="000000" w:themeColor="text1"/>
          <w:sz w:val="24"/>
          <w:szCs w:val="24"/>
          <w:highlight w:val="none"/>
          <w:lang w:val="en-US" w:eastAsia="zh-CN"/>
          <w14:textFill>
            <w14:solidFill>
              <w14:schemeClr w14:val="tx1"/>
            </w14:solidFill>
          </w14:textFill>
        </w:rPr>
        <w:t>及所有</w:t>
      </w:r>
      <w:r>
        <w:rPr>
          <w:rFonts w:hint="eastAsia"/>
          <w:color w:val="000000" w:themeColor="text1"/>
          <w:sz w:val="24"/>
          <w:szCs w:val="24"/>
          <w:highlight w:val="none"/>
          <w:lang w:val="en-US" w:eastAsia="zh-CN"/>
          <w14:textFill>
            <w14:solidFill>
              <w14:schemeClr w14:val="tx1"/>
            </w14:solidFill>
          </w14:textFill>
        </w:rPr>
        <w:t>“</w:t>
      </w:r>
      <w:r>
        <w:rPr>
          <w:rFonts w:hint="default"/>
          <w:color w:val="000000" w:themeColor="text1"/>
          <w:sz w:val="24"/>
          <w:szCs w:val="24"/>
          <w:highlight w:val="none"/>
          <w:lang w:val="en-US" w:eastAsia="zh-CN"/>
          <w14:textFill>
            <w14:solidFill>
              <w14:schemeClr w14:val="tx1"/>
            </w14:solidFill>
          </w14:textFill>
        </w:rPr>
        <w:t>副本</w:t>
      </w:r>
      <w:r>
        <w:rPr>
          <w:rFonts w:hint="eastAsia"/>
          <w:color w:val="000000" w:themeColor="text1"/>
          <w:sz w:val="24"/>
          <w:szCs w:val="24"/>
          <w:highlight w:val="none"/>
          <w:lang w:val="en-US" w:eastAsia="zh-CN"/>
          <w14:textFill>
            <w14:solidFill>
              <w14:schemeClr w14:val="tx1"/>
            </w14:solidFill>
          </w14:textFill>
        </w:rPr>
        <w:t>”</w:t>
      </w:r>
      <w:r>
        <w:rPr>
          <w:rFonts w:hint="default"/>
          <w:color w:val="000000" w:themeColor="text1"/>
          <w:sz w:val="24"/>
          <w:szCs w:val="24"/>
          <w:highlight w:val="none"/>
          <w:lang w:val="en-US" w:eastAsia="zh-CN"/>
          <w14:textFill>
            <w14:solidFill>
              <w14:schemeClr w14:val="tx1"/>
            </w14:solidFill>
          </w14:textFill>
        </w:rPr>
        <w:t>的封面及骑缝均须加盖</w:t>
      </w:r>
      <w:r>
        <w:rPr>
          <w:rFonts w:hint="eastAsia"/>
          <w:color w:val="000000" w:themeColor="text1"/>
          <w:sz w:val="24"/>
          <w:szCs w:val="24"/>
          <w:highlight w:val="none"/>
          <w:lang w:val="en-US" w:eastAsia="zh-CN"/>
          <w14:textFill>
            <w14:solidFill>
              <w14:schemeClr w14:val="tx1"/>
            </w14:solidFill>
          </w14:textFill>
        </w:rPr>
        <w:t>响应人</w:t>
      </w:r>
      <w:r>
        <w:rPr>
          <w:rFonts w:hint="default"/>
          <w:color w:val="000000" w:themeColor="text1"/>
          <w:sz w:val="24"/>
          <w:szCs w:val="24"/>
          <w:highlight w:val="none"/>
          <w:lang w:val="en-US" w:eastAsia="zh-CN"/>
          <w14:textFill>
            <w14:solidFill>
              <w14:schemeClr w14:val="tx1"/>
            </w14:solidFill>
          </w14:textFill>
        </w:rPr>
        <w:t>公章</w:t>
      </w:r>
      <w:r>
        <w:rPr>
          <w:rFonts w:hint="eastAsia"/>
          <w:color w:val="000000" w:themeColor="text1"/>
          <w:sz w:val="24"/>
          <w:szCs w:val="24"/>
          <w:highlight w:val="none"/>
          <w:lang w:val="en-US" w:eastAsia="zh-CN"/>
          <w14:textFill>
            <w14:solidFill>
              <w14:schemeClr w14:val="tx1"/>
            </w14:solidFill>
          </w14:textFill>
        </w:rPr>
        <w:t>鲜章</w:t>
      </w:r>
      <w:r>
        <w:rPr>
          <w:rFonts w:hint="default"/>
          <w:color w:val="000000" w:themeColor="text1"/>
          <w:sz w:val="24"/>
          <w:szCs w:val="24"/>
          <w:highlight w:val="none"/>
          <w:lang w:val="en-US" w:eastAsia="zh-CN"/>
          <w14:textFill>
            <w14:solidFill>
              <w14:schemeClr w14:val="tx1"/>
            </w14:solidFill>
          </w14:textFill>
        </w:rPr>
        <w:t>。</w:t>
      </w:r>
    </w:p>
    <w:p>
      <w:pPr>
        <w:keepNext w:val="0"/>
        <w:keepLines w:val="0"/>
        <w:pageBreakBefore w:val="0"/>
        <w:widowControl w:val="0"/>
        <w:numPr>
          <w:ilvl w:val="0"/>
          <w:numId w:val="0"/>
        </w:numPr>
        <w:tabs>
          <w:tab w:val="center" w:pos="210"/>
          <w:tab w:val="center" w:pos="420"/>
          <w:tab w:val="center" w:pos="630"/>
        </w:tabs>
        <w:kinsoku/>
        <w:wordWrap/>
        <w:overflowPunct/>
        <w:topLinePunct w:val="0"/>
        <w:autoSpaceDE/>
        <w:autoSpaceDN/>
        <w:bidi w:val="0"/>
        <w:adjustRightInd w:val="0"/>
        <w:snapToGrid w:val="0"/>
        <w:spacing w:line="360" w:lineRule="exact"/>
        <w:ind w:leftChars="0" w:right="0" w:rightChars="0" w:firstLine="480" w:firstLineChars="200"/>
        <w:textAlignment w:val="auto"/>
        <w:outlineLvl w:val="2"/>
        <w:rPr>
          <w:rFonts w:hint="eastAsia" w:ascii="宋体" w:hAnsi="宋体" w:cs="宋体"/>
          <w:b w:val="0"/>
          <w:bCs/>
          <w:color w:val="000000" w:themeColor="text1"/>
          <w:sz w:val="24"/>
          <w:szCs w:val="24"/>
          <w:highlight w:val="none"/>
          <w14:textFill>
            <w14:solidFill>
              <w14:schemeClr w14:val="tx1"/>
            </w14:solidFill>
          </w14:textFill>
        </w:rPr>
      </w:pPr>
      <w:r>
        <w:rPr>
          <w:rFonts w:hint="eastAsia" w:ascii="宋体" w:hAnsi="宋体" w:cs="宋体"/>
          <w:b w:val="0"/>
          <w:bCs/>
          <w:color w:val="000000" w:themeColor="text1"/>
          <w:sz w:val="24"/>
          <w:szCs w:val="24"/>
          <w:highlight w:val="none"/>
          <w:lang w:val="en-US" w:eastAsia="zh-CN"/>
          <w14:textFill>
            <w14:solidFill>
              <w14:schemeClr w14:val="tx1"/>
            </w14:solidFill>
          </w14:textFill>
        </w:rPr>
        <w:t>（二）</w:t>
      </w:r>
      <w:r>
        <w:rPr>
          <w:rFonts w:hint="eastAsia" w:ascii="宋体" w:hAnsi="宋体" w:cs="宋体"/>
          <w:b w:val="0"/>
          <w:bCs/>
          <w:color w:val="000000" w:themeColor="text1"/>
          <w:sz w:val="24"/>
          <w:szCs w:val="24"/>
          <w:highlight w:val="none"/>
          <w14:textFill>
            <w14:solidFill>
              <w14:schemeClr w14:val="tx1"/>
            </w14:solidFill>
          </w14:textFill>
        </w:rPr>
        <w:t>对</w:t>
      </w:r>
      <w:r>
        <w:rPr>
          <w:rFonts w:hint="eastAsia" w:ascii="宋体" w:hAnsi="宋体" w:cs="宋体"/>
          <w:b w:val="0"/>
          <w:bCs/>
          <w:color w:val="000000" w:themeColor="text1"/>
          <w:sz w:val="24"/>
          <w:szCs w:val="24"/>
          <w:highlight w:val="none"/>
          <w:lang w:val="en-US" w:eastAsia="zh-CN"/>
          <w14:textFill>
            <w14:solidFill>
              <w14:schemeClr w14:val="tx1"/>
            </w14:solidFill>
          </w14:textFill>
        </w:rPr>
        <w:t>响应</w:t>
      </w:r>
      <w:r>
        <w:rPr>
          <w:rFonts w:hint="eastAsia" w:ascii="宋体" w:hAnsi="宋体" w:cs="宋体"/>
          <w:b w:val="0"/>
          <w:bCs/>
          <w:color w:val="000000" w:themeColor="text1"/>
          <w:sz w:val="24"/>
          <w:szCs w:val="24"/>
          <w:highlight w:val="none"/>
          <w14:textFill>
            <w14:solidFill>
              <w14:schemeClr w14:val="tx1"/>
            </w14:solidFill>
          </w14:textFill>
        </w:rPr>
        <w:t>文件投递的要求</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right="0" w:rightChars="0" w:firstLine="480" w:firstLineChars="200"/>
        <w:textAlignment w:val="auto"/>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1.响应人</w:t>
      </w:r>
      <w:r>
        <w:rPr>
          <w:rFonts w:hint="eastAsia" w:ascii="宋体" w:hAnsi="宋体" w:cs="宋体"/>
          <w:color w:val="000000" w:themeColor="text1"/>
          <w:sz w:val="24"/>
          <w:szCs w:val="24"/>
          <w:highlight w:val="none"/>
          <w14:textFill>
            <w14:solidFill>
              <w14:schemeClr w14:val="tx1"/>
            </w14:solidFill>
          </w14:textFill>
        </w:rPr>
        <w:t>应当在响应文件提交截止时间前，将响应文件密封送达</w:t>
      </w:r>
      <w:r>
        <w:rPr>
          <w:rFonts w:hint="eastAsia" w:ascii="宋体" w:hAnsi="宋体" w:cs="宋体"/>
          <w:color w:val="000000" w:themeColor="text1"/>
          <w:sz w:val="24"/>
          <w:szCs w:val="24"/>
          <w:highlight w:val="none"/>
          <w:lang w:eastAsia="zh-CN"/>
          <w14:textFill>
            <w14:solidFill>
              <w14:schemeClr w14:val="tx1"/>
            </w14:solidFill>
          </w14:textFill>
        </w:rPr>
        <w:t>我院</w:t>
      </w:r>
      <w:r>
        <w:rPr>
          <w:rFonts w:hint="eastAsia" w:ascii="宋体" w:hAnsi="宋体" w:cs="宋体"/>
          <w:color w:val="000000" w:themeColor="text1"/>
          <w:sz w:val="24"/>
          <w:szCs w:val="24"/>
          <w:highlight w:val="none"/>
          <w14:textFill>
            <w14:solidFill>
              <w14:schemeClr w14:val="tx1"/>
            </w14:solidFill>
          </w14:textFill>
        </w:rPr>
        <w:t>指定地点。</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right="0" w:rightChars="0" w:firstLine="480" w:firstLineChars="200"/>
        <w:textAlignment w:val="auto"/>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2.响应</w:t>
      </w:r>
      <w:r>
        <w:rPr>
          <w:rFonts w:hint="eastAsia" w:ascii="宋体" w:hAnsi="宋体" w:cs="宋体"/>
          <w:color w:val="000000" w:themeColor="text1"/>
          <w:sz w:val="24"/>
          <w:szCs w:val="24"/>
          <w:highlight w:val="none"/>
          <w14:textFill>
            <w14:solidFill>
              <w14:schemeClr w14:val="tx1"/>
            </w14:solidFill>
          </w14:textFill>
        </w:rPr>
        <w:t>文件的</w:t>
      </w:r>
      <w:r>
        <w:rPr>
          <w:rFonts w:hint="eastAsia" w:ascii="宋体" w:hAnsi="宋体" w:cs="宋体"/>
          <w:color w:val="000000" w:themeColor="text1"/>
          <w:sz w:val="24"/>
          <w:szCs w:val="24"/>
          <w:highlight w:val="none"/>
          <w:lang w:val="en-US" w:eastAsia="zh-CN"/>
          <w14:textFill>
            <w14:solidFill>
              <w14:schemeClr w14:val="tx1"/>
            </w14:solidFill>
          </w14:textFill>
        </w:rPr>
        <w:t>递交</w:t>
      </w:r>
      <w:r>
        <w:rPr>
          <w:rFonts w:hint="eastAsia" w:ascii="宋体" w:hAnsi="宋体" w:cs="宋体"/>
          <w:color w:val="000000" w:themeColor="text1"/>
          <w:sz w:val="24"/>
          <w:szCs w:val="24"/>
          <w:highlight w:val="none"/>
          <w14:textFill>
            <w14:solidFill>
              <w14:schemeClr w14:val="tx1"/>
            </w14:solidFill>
          </w14:textFill>
        </w:rPr>
        <w:t>须由</w:t>
      </w:r>
      <w:r>
        <w:rPr>
          <w:rFonts w:hint="eastAsia" w:ascii="宋体" w:hAnsi="宋体" w:cs="宋体"/>
          <w:color w:val="000000" w:themeColor="text1"/>
          <w:sz w:val="24"/>
          <w:szCs w:val="24"/>
          <w:highlight w:val="none"/>
          <w:lang w:val="en-US" w:eastAsia="zh-CN"/>
          <w14:textFill>
            <w14:solidFill>
              <w14:schemeClr w14:val="tx1"/>
            </w14:solidFill>
          </w14:textFill>
        </w:rPr>
        <w:t>响应人</w:t>
      </w:r>
      <w:r>
        <w:rPr>
          <w:rFonts w:hint="eastAsia" w:ascii="宋体" w:hAnsi="宋体" w:cs="宋体"/>
          <w:color w:val="000000" w:themeColor="text1"/>
          <w:sz w:val="24"/>
          <w:szCs w:val="24"/>
          <w:highlight w:val="none"/>
          <w14:textFill>
            <w14:solidFill>
              <w14:schemeClr w14:val="tx1"/>
            </w14:solidFill>
          </w14:textFill>
        </w:rPr>
        <w:t>代表签名确认。</w:t>
      </w:r>
    </w:p>
    <w:p>
      <w:pPr>
        <w:keepNext w:val="0"/>
        <w:keepLines w:val="0"/>
        <w:pageBreakBefore w:val="0"/>
        <w:widowControl w:val="0"/>
        <w:numPr>
          <w:ilvl w:val="0"/>
          <w:numId w:val="0"/>
        </w:numPr>
        <w:tabs>
          <w:tab w:val="center" w:pos="210"/>
          <w:tab w:val="center" w:pos="420"/>
          <w:tab w:val="center" w:pos="630"/>
        </w:tabs>
        <w:kinsoku/>
        <w:wordWrap/>
        <w:overflowPunct/>
        <w:topLinePunct w:val="0"/>
        <w:autoSpaceDE/>
        <w:autoSpaceDN/>
        <w:bidi w:val="0"/>
        <w:adjustRightInd w:val="0"/>
        <w:snapToGrid w:val="0"/>
        <w:spacing w:line="360" w:lineRule="exact"/>
        <w:ind w:right="0" w:rightChars="0" w:firstLine="480" w:firstLineChars="200"/>
        <w:textAlignment w:val="auto"/>
        <w:outlineLvl w:val="2"/>
        <w:rPr>
          <w:rFonts w:hint="eastAsia" w:ascii="宋体" w:hAnsi="宋体" w:cs="宋体"/>
          <w:b w:val="0"/>
          <w:bCs/>
          <w:color w:val="000000" w:themeColor="text1"/>
          <w:sz w:val="24"/>
          <w:szCs w:val="24"/>
          <w:highlight w:val="none"/>
          <w14:textFill>
            <w14:solidFill>
              <w14:schemeClr w14:val="tx1"/>
            </w14:solidFill>
          </w14:textFill>
        </w:rPr>
      </w:pPr>
      <w:r>
        <w:rPr>
          <w:rFonts w:hint="eastAsia" w:ascii="宋体" w:hAnsi="宋体" w:cs="宋体"/>
          <w:b w:val="0"/>
          <w:bCs/>
          <w:color w:val="000000" w:themeColor="text1"/>
          <w:sz w:val="24"/>
          <w:szCs w:val="24"/>
          <w:highlight w:val="none"/>
          <w:lang w:val="en-US" w:eastAsia="zh-CN"/>
          <w14:textFill>
            <w14:solidFill>
              <w14:schemeClr w14:val="tx1"/>
            </w14:solidFill>
          </w14:textFill>
        </w:rPr>
        <w:t>（三）响应</w:t>
      </w:r>
      <w:r>
        <w:rPr>
          <w:rFonts w:hint="eastAsia" w:ascii="宋体" w:hAnsi="宋体" w:cs="宋体"/>
          <w:b w:val="0"/>
          <w:bCs/>
          <w:color w:val="000000" w:themeColor="text1"/>
          <w:sz w:val="24"/>
          <w:szCs w:val="24"/>
          <w:highlight w:val="none"/>
          <w14:textFill>
            <w14:solidFill>
              <w14:schemeClr w14:val="tx1"/>
            </w14:solidFill>
          </w14:textFill>
        </w:rPr>
        <w:t>文件的修改和撤回</w:t>
      </w:r>
    </w:p>
    <w:p>
      <w:pPr>
        <w:keepNext w:val="0"/>
        <w:keepLines w:val="0"/>
        <w:pageBreakBefore w:val="0"/>
        <w:widowControl w:val="0"/>
        <w:numPr>
          <w:ilvl w:val="0"/>
          <w:numId w:val="5"/>
        </w:numPr>
        <w:kinsoku/>
        <w:wordWrap/>
        <w:overflowPunct/>
        <w:topLinePunct w:val="0"/>
        <w:autoSpaceDE/>
        <w:autoSpaceDN/>
        <w:bidi w:val="0"/>
        <w:adjustRightInd w:val="0"/>
        <w:snapToGrid w:val="0"/>
        <w:spacing w:line="360" w:lineRule="exact"/>
        <w:ind w:left="0" w:leftChars="0" w:right="0" w:rightChars="0" w:firstLine="420" w:firstLineChars="0"/>
        <w:textAlignment w:val="auto"/>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lang w:eastAsia="zh-CN"/>
          <w14:textFill>
            <w14:solidFill>
              <w14:schemeClr w14:val="tx1"/>
            </w14:solidFill>
          </w14:textFill>
        </w:rPr>
        <w:t>响应人</w:t>
      </w:r>
      <w:r>
        <w:rPr>
          <w:rFonts w:hint="eastAsia" w:ascii="宋体" w:hAnsi="宋体" w:cs="宋体"/>
          <w:color w:val="000000" w:themeColor="text1"/>
          <w:sz w:val="24"/>
          <w:szCs w:val="24"/>
          <w:highlight w:val="none"/>
          <w14:textFill>
            <w14:solidFill>
              <w14:schemeClr w14:val="tx1"/>
            </w14:solidFill>
          </w14:textFill>
        </w:rPr>
        <w:t>在</w:t>
      </w:r>
      <w:r>
        <w:rPr>
          <w:rFonts w:hint="eastAsia" w:ascii="宋体" w:hAnsi="宋体" w:cs="宋体"/>
          <w:color w:val="000000" w:themeColor="text1"/>
          <w:sz w:val="24"/>
          <w:szCs w:val="24"/>
          <w:highlight w:val="none"/>
          <w:lang w:eastAsia="zh-CN"/>
          <w14:textFill>
            <w14:solidFill>
              <w14:schemeClr w14:val="tx1"/>
            </w14:solidFill>
          </w14:textFill>
        </w:rPr>
        <w:t>响应文件</w:t>
      </w:r>
      <w:r>
        <w:rPr>
          <w:rFonts w:hint="eastAsia" w:ascii="宋体" w:hAnsi="宋体" w:cs="宋体"/>
          <w:color w:val="000000" w:themeColor="text1"/>
          <w:sz w:val="24"/>
          <w:szCs w:val="24"/>
          <w:highlight w:val="none"/>
          <w:lang w:val="en-US" w:eastAsia="zh-CN"/>
          <w14:textFill>
            <w14:solidFill>
              <w14:schemeClr w14:val="tx1"/>
            </w14:solidFill>
          </w14:textFill>
        </w:rPr>
        <w:t>提交</w:t>
      </w:r>
      <w:r>
        <w:rPr>
          <w:rFonts w:hint="eastAsia" w:ascii="宋体" w:hAnsi="宋体" w:cs="宋体"/>
          <w:color w:val="000000" w:themeColor="text1"/>
          <w:sz w:val="24"/>
          <w:szCs w:val="24"/>
          <w:highlight w:val="none"/>
          <w14:textFill>
            <w14:solidFill>
              <w14:schemeClr w14:val="tx1"/>
            </w14:solidFill>
          </w14:textFill>
        </w:rPr>
        <w:t>截止时间前，可以对所递交的</w:t>
      </w:r>
      <w:r>
        <w:rPr>
          <w:rFonts w:hint="eastAsia" w:ascii="宋体" w:hAnsi="宋体" w:cs="宋体"/>
          <w:color w:val="000000" w:themeColor="text1"/>
          <w:sz w:val="24"/>
          <w:szCs w:val="24"/>
          <w:highlight w:val="none"/>
          <w:lang w:val="en-US" w:eastAsia="zh-CN"/>
          <w14:textFill>
            <w14:solidFill>
              <w14:schemeClr w14:val="tx1"/>
            </w14:solidFill>
          </w14:textFill>
        </w:rPr>
        <w:t>响应</w:t>
      </w:r>
      <w:r>
        <w:rPr>
          <w:rFonts w:hint="eastAsia" w:ascii="宋体" w:hAnsi="宋体" w:cs="宋体"/>
          <w:color w:val="000000" w:themeColor="text1"/>
          <w:sz w:val="24"/>
          <w:szCs w:val="24"/>
          <w:highlight w:val="none"/>
          <w14:textFill>
            <w14:solidFill>
              <w14:schemeClr w14:val="tx1"/>
            </w14:solidFill>
          </w14:textFill>
        </w:rPr>
        <w:t>文件进行补充、修改或者撤回，并</w:t>
      </w:r>
      <w:r>
        <w:rPr>
          <w:rFonts w:hint="eastAsia" w:ascii="宋体" w:hAnsi="宋体" w:cs="宋体"/>
          <w:color w:val="000000" w:themeColor="text1"/>
          <w:sz w:val="24"/>
          <w:szCs w:val="24"/>
          <w:highlight w:val="none"/>
          <w:lang w:val="en-US" w:eastAsia="zh-CN"/>
          <w14:textFill>
            <w14:solidFill>
              <w14:schemeClr w14:val="tx1"/>
            </w14:solidFill>
          </w14:textFill>
        </w:rPr>
        <w:t>书面</w:t>
      </w:r>
      <w:r>
        <w:rPr>
          <w:rFonts w:hint="eastAsia" w:ascii="宋体" w:hAnsi="宋体" w:cs="宋体"/>
          <w:color w:val="000000" w:themeColor="text1"/>
          <w:sz w:val="24"/>
          <w:szCs w:val="24"/>
          <w:highlight w:val="none"/>
          <w14:textFill>
            <w14:solidFill>
              <w14:schemeClr w14:val="tx1"/>
            </w14:solidFill>
          </w14:textFill>
        </w:rPr>
        <w:t>通知</w:t>
      </w:r>
      <w:r>
        <w:rPr>
          <w:rFonts w:hint="eastAsia" w:ascii="宋体" w:hAnsi="宋体" w:cs="宋体"/>
          <w:color w:val="000000" w:themeColor="text1"/>
          <w:sz w:val="24"/>
          <w:szCs w:val="24"/>
          <w:highlight w:val="none"/>
          <w:lang w:eastAsia="zh-CN"/>
          <w14:textFill>
            <w14:solidFill>
              <w14:schemeClr w14:val="tx1"/>
            </w14:solidFill>
          </w14:textFill>
        </w:rPr>
        <w:t>采购人</w:t>
      </w:r>
      <w:r>
        <w:rPr>
          <w:rFonts w:hint="eastAsia" w:ascii="宋体" w:hAnsi="宋体" w:cs="宋体"/>
          <w:color w:val="000000" w:themeColor="text1"/>
          <w:sz w:val="24"/>
          <w:szCs w:val="24"/>
          <w:highlight w:val="none"/>
          <w14:textFill>
            <w14:solidFill>
              <w14:schemeClr w14:val="tx1"/>
            </w14:solidFill>
          </w14:textFill>
        </w:rPr>
        <w:t>。补充、修改的内容应当按</w:t>
      </w:r>
      <w:r>
        <w:rPr>
          <w:rFonts w:hint="eastAsia" w:ascii="宋体" w:hAnsi="宋体" w:cs="宋体"/>
          <w:color w:val="000000" w:themeColor="text1"/>
          <w:sz w:val="24"/>
          <w:szCs w:val="24"/>
          <w:highlight w:val="none"/>
          <w:lang w:eastAsia="zh-CN"/>
          <w14:textFill>
            <w14:solidFill>
              <w14:schemeClr w14:val="tx1"/>
            </w14:solidFill>
          </w14:textFill>
        </w:rPr>
        <w:t>采购文件</w:t>
      </w:r>
      <w:r>
        <w:rPr>
          <w:rFonts w:hint="eastAsia" w:ascii="宋体" w:hAnsi="宋体" w:cs="宋体"/>
          <w:color w:val="000000" w:themeColor="text1"/>
          <w:sz w:val="24"/>
          <w:szCs w:val="24"/>
          <w:highlight w:val="none"/>
          <w14:textFill>
            <w14:solidFill>
              <w14:schemeClr w14:val="tx1"/>
            </w14:solidFill>
          </w14:textFill>
        </w:rPr>
        <w:t>要求签署、盖章，并作为</w:t>
      </w:r>
      <w:r>
        <w:rPr>
          <w:rFonts w:hint="eastAsia" w:ascii="宋体" w:hAnsi="宋体" w:cs="宋体"/>
          <w:color w:val="000000" w:themeColor="text1"/>
          <w:sz w:val="24"/>
          <w:szCs w:val="24"/>
          <w:highlight w:val="none"/>
          <w:lang w:val="en-US" w:eastAsia="zh-CN"/>
          <w14:textFill>
            <w14:solidFill>
              <w14:schemeClr w14:val="tx1"/>
            </w14:solidFill>
          </w14:textFill>
        </w:rPr>
        <w:t>响应</w:t>
      </w:r>
      <w:r>
        <w:rPr>
          <w:rFonts w:hint="eastAsia" w:ascii="宋体" w:hAnsi="宋体" w:cs="宋体"/>
          <w:color w:val="000000" w:themeColor="text1"/>
          <w:sz w:val="24"/>
          <w:szCs w:val="24"/>
          <w:highlight w:val="none"/>
          <w14:textFill>
            <w14:solidFill>
              <w14:schemeClr w14:val="tx1"/>
            </w14:solidFill>
          </w14:textFill>
        </w:rPr>
        <w:t>文件的组成部分。</w:t>
      </w:r>
    </w:p>
    <w:p>
      <w:pPr>
        <w:keepNext w:val="0"/>
        <w:keepLines w:val="0"/>
        <w:pageBreakBefore w:val="0"/>
        <w:widowControl w:val="0"/>
        <w:numPr>
          <w:ilvl w:val="0"/>
          <w:numId w:val="5"/>
        </w:numPr>
        <w:kinsoku/>
        <w:wordWrap/>
        <w:overflowPunct/>
        <w:topLinePunct w:val="0"/>
        <w:autoSpaceDE/>
        <w:autoSpaceDN/>
        <w:bidi w:val="0"/>
        <w:adjustRightInd w:val="0"/>
        <w:snapToGrid w:val="0"/>
        <w:spacing w:line="360" w:lineRule="exact"/>
        <w:ind w:left="0" w:leftChars="0" w:right="0" w:rightChars="0" w:firstLine="420" w:firstLineChars="0"/>
        <w:textAlignment w:val="auto"/>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响应</w:t>
      </w:r>
      <w:r>
        <w:rPr>
          <w:rFonts w:hint="eastAsia" w:ascii="宋体" w:hAnsi="宋体" w:cs="宋体"/>
          <w:color w:val="000000" w:themeColor="text1"/>
          <w:sz w:val="24"/>
          <w:szCs w:val="24"/>
          <w:highlight w:val="none"/>
          <w14:textFill>
            <w14:solidFill>
              <w14:schemeClr w14:val="tx1"/>
            </w14:solidFill>
          </w14:textFill>
        </w:rPr>
        <w:t>文件中的任何重要的插字、涂改和增删，必须由法定代表人或经其正式授权的代表在旁边签字或盖章才有效。</w:t>
      </w:r>
    </w:p>
    <w:p>
      <w:pPr>
        <w:keepNext w:val="0"/>
        <w:keepLines w:val="0"/>
        <w:pageBreakBefore w:val="0"/>
        <w:widowControl w:val="0"/>
        <w:numPr>
          <w:ilvl w:val="0"/>
          <w:numId w:val="5"/>
        </w:numPr>
        <w:kinsoku/>
        <w:wordWrap/>
        <w:overflowPunct/>
        <w:topLinePunct w:val="0"/>
        <w:autoSpaceDE/>
        <w:autoSpaceDN/>
        <w:bidi w:val="0"/>
        <w:adjustRightInd w:val="0"/>
        <w:snapToGrid w:val="0"/>
        <w:spacing w:line="360" w:lineRule="exact"/>
        <w:ind w:left="0" w:leftChars="0" w:right="0" w:rightChars="0" w:firstLine="400" w:firstLineChars="0"/>
        <w:textAlignment w:val="auto"/>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在</w:t>
      </w:r>
      <w:r>
        <w:rPr>
          <w:rFonts w:hint="eastAsia" w:ascii="宋体" w:hAnsi="宋体" w:cs="宋体"/>
          <w:color w:val="000000" w:themeColor="text1"/>
          <w:sz w:val="24"/>
          <w:szCs w:val="24"/>
          <w:highlight w:val="none"/>
          <w:lang w:eastAsia="zh-CN"/>
          <w14:textFill>
            <w14:solidFill>
              <w14:schemeClr w14:val="tx1"/>
            </w14:solidFill>
          </w14:textFill>
        </w:rPr>
        <w:t>响应文件</w:t>
      </w:r>
      <w:r>
        <w:rPr>
          <w:rFonts w:hint="eastAsia" w:ascii="宋体" w:hAnsi="宋体" w:cs="宋体"/>
          <w:color w:val="000000" w:themeColor="text1"/>
          <w:sz w:val="24"/>
          <w:szCs w:val="24"/>
          <w:highlight w:val="none"/>
          <w:lang w:val="en-US" w:eastAsia="zh-CN"/>
          <w14:textFill>
            <w14:solidFill>
              <w14:schemeClr w14:val="tx1"/>
            </w14:solidFill>
          </w14:textFill>
        </w:rPr>
        <w:t>提交</w:t>
      </w:r>
      <w:r>
        <w:rPr>
          <w:rFonts w:hint="eastAsia" w:ascii="宋体" w:hAnsi="宋体" w:cs="宋体"/>
          <w:color w:val="000000" w:themeColor="text1"/>
          <w:sz w:val="24"/>
          <w:szCs w:val="24"/>
          <w:highlight w:val="none"/>
          <w:lang w:eastAsia="zh-CN"/>
          <w14:textFill>
            <w14:solidFill>
              <w14:schemeClr w14:val="tx1"/>
            </w14:solidFill>
          </w14:textFill>
        </w:rPr>
        <w:t>截止</w:t>
      </w:r>
      <w:r>
        <w:rPr>
          <w:rFonts w:hint="eastAsia" w:ascii="宋体" w:hAnsi="宋体" w:cs="宋体"/>
          <w:color w:val="000000" w:themeColor="text1"/>
          <w:sz w:val="24"/>
          <w:szCs w:val="24"/>
          <w:highlight w:val="none"/>
          <w14:textFill>
            <w14:solidFill>
              <w14:schemeClr w14:val="tx1"/>
            </w14:solidFill>
          </w14:textFill>
        </w:rPr>
        <w:t>时间之后，</w:t>
      </w:r>
      <w:r>
        <w:rPr>
          <w:rFonts w:hint="eastAsia" w:ascii="宋体" w:hAnsi="宋体" w:cs="宋体"/>
          <w:color w:val="000000" w:themeColor="text1"/>
          <w:sz w:val="24"/>
          <w:szCs w:val="24"/>
          <w:highlight w:val="none"/>
          <w:lang w:eastAsia="zh-CN"/>
          <w14:textFill>
            <w14:solidFill>
              <w14:schemeClr w14:val="tx1"/>
            </w14:solidFill>
          </w14:textFill>
        </w:rPr>
        <w:t>响应人</w:t>
      </w:r>
      <w:r>
        <w:rPr>
          <w:rFonts w:hint="eastAsia" w:ascii="宋体" w:hAnsi="宋体" w:cs="宋体"/>
          <w:color w:val="000000" w:themeColor="text1"/>
          <w:sz w:val="24"/>
          <w:szCs w:val="24"/>
          <w:highlight w:val="none"/>
          <w14:textFill>
            <w14:solidFill>
              <w14:schemeClr w14:val="tx1"/>
            </w14:solidFill>
          </w14:textFill>
        </w:rPr>
        <w:t>不得对其</w:t>
      </w:r>
      <w:r>
        <w:rPr>
          <w:rFonts w:hint="eastAsia" w:ascii="宋体" w:hAnsi="宋体" w:cs="宋体"/>
          <w:color w:val="000000" w:themeColor="text1"/>
          <w:sz w:val="24"/>
          <w:szCs w:val="24"/>
          <w:highlight w:val="none"/>
          <w:lang w:val="en-US" w:eastAsia="zh-CN"/>
          <w14:textFill>
            <w14:solidFill>
              <w14:schemeClr w14:val="tx1"/>
            </w14:solidFill>
          </w14:textFill>
        </w:rPr>
        <w:t>响应</w:t>
      </w:r>
      <w:r>
        <w:rPr>
          <w:rFonts w:hint="eastAsia" w:ascii="宋体" w:hAnsi="宋体" w:cs="宋体"/>
          <w:color w:val="000000" w:themeColor="text1"/>
          <w:sz w:val="24"/>
          <w:szCs w:val="24"/>
          <w:highlight w:val="none"/>
          <w14:textFill>
            <w14:solidFill>
              <w14:schemeClr w14:val="tx1"/>
            </w14:solidFill>
          </w14:textFill>
        </w:rPr>
        <w:t>文件做任何修改和补充。</w:t>
      </w:r>
    </w:p>
    <w:p>
      <w:pPr>
        <w:keepNext w:val="0"/>
        <w:keepLines w:val="0"/>
        <w:pageBreakBefore w:val="0"/>
        <w:widowControl w:val="0"/>
        <w:numPr>
          <w:ilvl w:val="0"/>
          <w:numId w:val="5"/>
        </w:numPr>
        <w:kinsoku/>
        <w:wordWrap/>
        <w:overflowPunct/>
        <w:topLinePunct w:val="0"/>
        <w:autoSpaceDE/>
        <w:autoSpaceDN/>
        <w:bidi w:val="0"/>
        <w:adjustRightInd w:val="0"/>
        <w:snapToGrid w:val="0"/>
        <w:spacing w:line="360" w:lineRule="exact"/>
        <w:ind w:left="0" w:leftChars="0" w:right="0" w:rightChars="0" w:firstLine="400" w:firstLineChars="0"/>
        <w:textAlignment w:val="auto"/>
        <w:rPr>
          <w:rFonts w:hint="eastAsia" w:ascii="宋体" w:hAnsi="宋体" w:cs="宋体"/>
          <w:color w:val="000000" w:themeColor="text1"/>
          <w:sz w:val="24"/>
          <w:szCs w:val="24"/>
          <w:highlight w:val="none"/>
          <w:lang w:val="en-US" w:eastAsia="zh-CN"/>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不接受《</w:t>
      </w:r>
      <w:r>
        <w:rPr>
          <w:rFonts w:hint="eastAsia" w:ascii="宋体" w:hAnsi="宋体" w:cs="宋体"/>
          <w:color w:val="000000" w:themeColor="text1"/>
          <w:sz w:val="24"/>
          <w:szCs w:val="24"/>
          <w:highlight w:val="none"/>
          <w:lang w:val="en-US" w:eastAsia="zh-CN"/>
          <w14:textFill>
            <w14:solidFill>
              <w14:schemeClr w14:val="tx1"/>
            </w14:solidFill>
          </w14:textFill>
        </w:rPr>
        <w:t>采购</w:t>
      </w:r>
      <w:r>
        <w:rPr>
          <w:rFonts w:hint="eastAsia" w:ascii="宋体" w:hAnsi="宋体" w:cs="宋体"/>
          <w:color w:val="000000" w:themeColor="text1"/>
          <w:sz w:val="24"/>
          <w:szCs w:val="24"/>
          <w:highlight w:val="none"/>
          <w14:textFill>
            <w14:solidFill>
              <w14:schemeClr w14:val="tx1"/>
            </w14:solidFill>
          </w14:textFill>
        </w:rPr>
        <w:t>邀请函》</w:t>
      </w:r>
      <w:r>
        <w:rPr>
          <w:rFonts w:hint="eastAsia" w:ascii="宋体" w:hAnsi="宋体" w:cs="宋体"/>
          <w:color w:val="000000" w:themeColor="text1"/>
          <w:sz w:val="24"/>
          <w:szCs w:val="24"/>
          <w:highlight w:val="none"/>
          <w:lang w:val="en-US" w:eastAsia="zh-CN"/>
          <w14:textFill>
            <w14:solidFill>
              <w14:schemeClr w14:val="tx1"/>
            </w14:solidFill>
          </w14:textFill>
        </w:rPr>
        <w:t>中规定外的响应文件递交形式</w:t>
      </w:r>
      <w:r>
        <w:rPr>
          <w:rFonts w:hint="eastAsia" w:ascii="宋体" w:hAnsi="宋体" w:cs="宋体"/>
          <w:color w:val="000000" w:themeColor="text1"/>
          <w:sz w:val="24"/>
          <w:szCs w:val="24"/>
          <w:highlight w:val="none"/>
          <w14:textFill>
            <w14:solidFill>
              <w14:schemeClr w14:val="tx1"/>
            </w14:solidFill>
          </w14:textFill>
        </w:rPr>
        <w:t>。</w:t>
      </w:r>
    </w:p>
    <w:p>
      <w:pPr>
        <w:keepNext w:val="0"/>
        <w:keepLines w:val="0"/>
        <w:pageBreakBefore w:val="0"/>
        <w:widowControl w:val="0"/>
        <w:numPr>
          <w:ilvl w:val="0"/>
          <w:numId w:val="5"/>
        </w:numPr>
        <w:kinsoku/>
        <w:wordWrap/>
        <w:overflowPunct/>
        <w:topLinePunct w:val="0"/>
        <w:autoSpaceDE/>
        <w:autoSpaceDN/>
        <w:bidi w:val="0"/>
        <w:adjustRightInd w:val="0"/>
        <w:snapToGrid w:val="0"/>
        <w:spacing w:line="360" w:lineRule="exact"/>
        <w:ind w:left="0" w:leftChars="0" w:right="0" w:rightChars="0" w:firstLine="400" w:firstLineChars="0"/>
        <w:textAlignment w:val="auto"/>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响应人</w:t>
      </w:r>
      <w:r>
        <w:rPr>
          <w:rFonts w:hint="eastAsia" w:ascii="宋体" w:hAnsi="宋体" w:cs="宋体"/>
          <w:color w:val="000000" w:themeColor="text1"/>
          <w:sz w:val="24"/>
          <w:szCs w:val="24"/>
          <w:highlight w:val="none"/>
          <w14:textFill>
            <w14:solidFill>
              <w14:schemeClr w14:val="tx1"/>
            </w14:solidFill>
          </w14:textFill>
        </w:rPr>
        <w:t>所提交的</w:t>
      </w:r>
      <w:r>
        <w:rPr>
          <w:rFonts w:hint="eastAsia" w:ascii="宋体" w:hAnsi="宋体" w:cs="宋体"/>
          <w:color w:val="000000" w:themeColor="text1"/>
          <w:sz w:val="24"/>
          <w:szCs w:val="24"/>
          <w:highlight w:val="none"/>
          <w:lang w:val="en-US" w:eastAsia="zh-CN"/>
          <w14:textFill>
            <w14:solidFill>
              <w14:schemeClr w14:val="tx1"/>
            </w14:solidFill>
          </w14:textFill>
        </w:rPr>
        <w:t>响应</w:t>
      </w:r>
      <w:r>
        <w:rPr>
          <w:rFonts w:hint="eastAsia" w:ascii="宋体" w:hAnsi="宋体" w:cs="宋体"/>
          <w:color w:val="000000" w:themeColor="text1"/>
          <w:sz w:val="24"/>
          <w:szCs w:val="24"/>
          <w:highlight w:val="none"/>
          <w14:textFill>
            <w14:solidFill>
              <w14:schemeClr w14:val="tx1"/>
            </w14:solidFill>
          </w14:textFill>
        </w:rPr>
        <w:t>文件在</w:t>
      </w:r>
      <w:r>
        <w:rPr>
          <w:rFonts w:hint="eastAsia" w:ascii="宋体" w:hAnsi="宋体" w:cs="宋体"/>
          <w:color w:val="000000" w:themeColor="text1"/>
          <w:sz w:val="24"/>
          <w:szCs w:val="24"/>
          <w:highlight w:val="none"/>
          <w:lang w:val="en-US" w:eastAsia="zh-CN"/>
          <w14:textFill>
            <w14:solidFill>
              <w14:schemeClr w14:val="tx1"/>
            </w14:solidFill>
          </w14:textFill>
        </w:rPr>
        <w:t>采购评审会议</w:t>
      </w:r>
      <w:r>
        <w:rPr>
          <w:rFonts w:hint="eastAsia" w:ascii="宋体" w:hAnsi="宋体" w:cs="宋体"/>
          <w:color w:val="000000" w:themeColor="text1"/>
          <w:sz w:val="24"/>
          <w:szCs w:val="24"/>
          <w:highlight w:val="none"/>
          <w14:textFill>
            <w14:solidFill>
              <w14:schemeClr w14:val="tx1"/>
            </w14:solidFill>
          </w14:textFill>
        </w:rPr>
        <w:t>结束后，无论</w:t>
      </w:r>
      <w:r>
        <w:rPr>
          <w:rFonts w:hint="eastAsia" w:ascii="宋体" w:hAnsi="宋体" w:cs="宋体"/>
          <w:color w:val="000000" w:themeColor="text1"/>
          <w:sz w:val="24"/>
          <w:szCs w:val="24"/>
          <w:highlight w:val="none"/>
          <w:lang w:eastAsia="zh-CN"/>
          <w14:textFill>
            <w14:solidFill>
              <w14:schemeClr w14:val="tx1"/>
            </w14:solidFill>
          </w14:textFill>
        </w:rPr>
        <w:t>采购结果</w:t>
      </w:r>
      <w:r>
        <w:rPr>
          <w:rFonts w:hint="eastAsia" w:ascii="宋体" w:hAnsi="宋体" w:cs="宋体"/>
          <w:color w:val="000000" w:themeColor="text1"/>
          <w:sz w:val="24"/>
          <w:szCs w:val="24"/>
          <w:highlight w:val="none"/>
          <w14:textFill>
            <w14:solidFill>
              <w14:schemeClr w14:val="tx1"/>
            </w14:solidFill>
          </w14:textFill>
        </w:rPr>
        <w:t>与否都不退还。</w:t>
      </w:r>
    </w:p>
    <w:p>
      <w:pPr>
        <w:keepNext w:val="0"/>
        <w:keepLines w:val="0"/>
        <w:pageBreakBefore w:val="0"/>
        <w:widowControl w:val="0"/>
        <w:numPr>
          <w:ilvl w:val="0"/>
          <w:numId w:val="0"/>
        </w:numPr>
        <w:tabs>
          <w:tab w:val="center" w:pos="210"/>
          <w:tab w:val="center" w:pos="420"/>
          <w:tab w:val="center" w:pos="630"/>
        </w:tabs>
        <w:kinsoku/>
        <w:wordWrap/>
        <w:overflowPunct/>
        <w:topLinePunct w:val="0"/>
        <w:autoSpaceDE/>
        <w:autoSpaceDN/>
        <w:bidi w:val="0"/>
        <w:adjustRightInd w:val="0"/>
        <w:snapToGrid w:val="0"/>
        <w:spacing w:line="360" w:lineRule="exact"/>
        <w:ind w:leftChars="0" w:right="0" w:rightChars="0" w:firstLine="480" w:firstLineChars="200"/>
        <w:textAlignment w:val="auto"/>
        <w:outlineLvl w:val="2"/>
        <w:rPr>
          <w:rFonts w:hint="eastAsia" w:ascii="宋体" w:hAnsi="宋体" w:cs="宋体"/>
          <w:b w:val="0"/>
          <w:bCs/>
          <w:color w:val="000000" w:themeColor="text1"/>
          <w:sz w:val="24"/>
          <w:szCs w:val="24"/>
          <w:highlight w:val="none"/>
          <w14:textFill>
            <w14:solidFill>
              <w14:schemeClr w14:val="tx1"/>
            </w14:solidFill>
          </w14:textFill>
        </w:rPr>
      </w:pPr>
      <w:r>
        <w:rPr>
          <w:rFonts w:hint="eastAsia" w:ascii="宋体" w:hAnsi="宋体" w:cs="宋体"/>
          <w:b w:val="0"/>
          <w:bCs/>
          <w:color w:val="000000" w:themeColor="text1"/>
          <w:sz w:val="24"/>
          <w:szCs w:val="24"/>
          <w:highlight w:val="none"/>
          <w:lang w:val="en-US" w:eastAsia="zh-CN"/>
          <w14:textFill>
            <w14:solidFill>
              <w14:schemeClr w14:val="tx1"/>
            </w14:solidFill>
          </w14:textFill>
        </w:rPr>
        <w:t>（四）</w:t>
      </w:r>
      <w:r>
        <w:rPr>
          <w:rFonts w:hint="eastAsia" w:ascii="宋体" w:hAnsi="宋体" w:cs="宋体"/>
          <w:b w:val="0"/>
          <w:bCs/>
          <w:color w:val="000000" w:themeColor="text1"/>
          <w:sz w:val="24"/>
          <w:szCs w:val="24"/>
          <w:highlight w:val="none"/>
          <w14:textFill>
            <w14:solidFill>
              <w14:schemeClr w14:val="tx1"/>
            </w14:solidFill>
          </w14:textFill>
        </w:rPr>
        <w:t>样品</w:t>
      </w:r>
    </w:p>
    <w:p>
      <w:pPr>
        <w:keepNext w:val="0"/>
        <w:keepLines w:val="0"/>
        <w:pageBreakBefore w:val="0"/>
        <w:widowControl w:val="0"/>
        <w:numPr>
          <w:ilvl w:val="0"/>
          <w:numId w:val="6"/>
        </w:numPr>
        <w:kinsoku/>
        <w:wordWrap/>
        <w:overflowPunct/>
        <w:topLinePunct w:val="0"/>
        <w:autoSpaceDE/>
        <w:autoSpaceDN/>
        <w:bidi w:val="0"/>
        <w:adjustRightInd w:val="0"/>
        <w:snapToGrid w:val="0"/>
        <w:spacing w:line="360" w:lineRule="exact"/>
        <w:ind w:left="0" w:leftChars="0" w:right="0" w:rightChars="0" w:firstLine="400" w:firstLineChars="0"/>
        <w:textAlignment w:val="auto"/>
        <w:rPr>
          <w:rFonts w:hint="eastAsia" w:ascii="宋体" w:hAnsi="宋体" w:cs="宋体"/>
          <w:b w:val="0"/>
          <w:bCs/>
          <w:color w:val="000000" w:themeColor="text1"/>
          <w:sz w:val="24"/>
          <w:szCs w:val="24"/>
          <w:highlight w:val="none"/>
          <w14:textFill>
            <w14:solidFill>
              <w14:schemeClr w14:val="tx1"/>
            </w14:solidFill>
          </w14:textFill>
        </w:rPr>
      </w:pPr>
      <w:r>
        <w:rPr>
          <w:rFonts w:hint="eastAsia" w:ascii="宋体" w:hAnsi="宋体" w:cs="宋体"/>
          <w:b w:val="0"/>
          <w:bCs/>
          <w:color w:val="000000" w:themeColor="text1"/>
          <w:sz w:val="24"/>
          <w:szCs w:val="24"/>
          <w:highlight w:val="none"/>
          <w14:textFill>
            <w14:solidFill>
              <w14:schemeClr w14:val="tx1"/>
            </w14:solidFill>
          </w14:textFill>
        </w:rPr>
        <w:t>本项目如要求提交样品的，</w:t>
      </w:r>
      <w:r>
        <w:rPr>
          <w:rFonts w:hint="eastAsia" w:ascii="宋体" w:hAnsi="宋体" w:cs="宋体"/>
          <w:b w:val="0"/>
          <w:bCs/>
          <w:color w:val="000000" w:themeColor="text1"/>
          <w:sz w:val="24"/>
          <w:szCs w:val="24"/>
          <w:highlight w:val="none"/>
          <w:lang w:eastAsia="zh-CN"/>
          <w14:textFill>
            <w14:solidFill>
              <w14:schemeClr w14:val="tx1"/>
            </w14:solidFill>
          </w14:textFill>
        </w:rPr>
        <w:t>我院</w:t>
      </w:r>
      <w:r>
        <w:rPr>
          <w:rFonts w:hint="eastAsia" w:ascii="宋体" w:hAnsi="宋体" w:cs="宋体"/>
          <w:b w:val="0"/>
          <w:bCs/>
          <w:color w:val="000000" w:themeColor="text1"/>
          <w:sz w:val="24"/>
          <w:szCs w:val="24"/>
          <w:highlight w:val="none"/>
          <w14:textFill>
            <w14:solidFill>
              <w14:schemeClr w14:val="tx1"/>
            </w14:solidFill>
          </w14:textFill>
        </w:rPr>
        <w:t>在收取样品时没有对样品外观进行验收及性能测试，对样品的破损或质量概不负责。</w:t>
      </w:r>
    </w:p>
    <w:p>
      <w:pPr>
        <w:keepNext w:val="0"/>
        <w:keepLines w:val="0"/>
        <w:pageBreakBefore w:val="0"/>
        <w:widowControl w:val="0"/>
        <w:numPr>
          <w:ilvl w:val="0"/>
          <w:numId w:val="6"/>
        </w:numPr>
        <w:kinsoku/>
        <w:wordWrap/>
        <w:overflowPunct/>
        <w:topLinePunct w:val="0"/>
        <w:autoSpaceDE/>
        <w:autoSpaceDN/>
        <w:bidi w:val="0"/>
        <w:adjustRightInd w:val="0"/>
        <w:snapToGrid w:val="0"/>
        <w:spacing w:line="360" w:lineRule="exact"/>
        <w:ind w:left="0" w:leftChars="0" w:right="0" w:rightChars="0" w:firstLine="400" w:firstLineChars="0"/>
        <w:textAlignment w:val="auto"/>
        <w:rPr>
          <w:rFonts w:hint="eastAsia" w:ascii="宋体" w:hAnsi="宋体" w:cs="宋体"/>
          <w:b w:val="0"/>
          <w:bCs/>
          <w:color w:val="000000" w:themeColor="text1"/>
          <w:sz w:val="24"/>
          <w:szCs w:val="24"/>
          <w:highlight w:val="none"/>
          <w14:textFill>
            <w14:solidFill>
              <w14:schemeClr w14:val="tx1"/>
            </w14:solidFill>
          </w14:textFill>
        </w:rPr>
      </w:pPr>
      <w:r>
        <w:rPr>
          <w:rFonts w:hint="eastAsia" w:ascii="宋体" w:hAnsi="宋体" w:cs="宋体"/>
          <w:b w:val="0"/>
          <w:bCs/>
          <w:color w:val="000000" w:themeColor="text1"/>
          <w:sz w:val="24"/>
          <w:szCs w:val="24"/>
          <w:highlight w:val="none"/>
          <w14:textFill>
            <w14:solidFill>
              <w14:schemeClr w14:val="tx1"/>
            </w14:solidFill>
          </w14:textFill>
        </w:rPr>
        <w:t>由于</w:t>
      </w:r>
      <w:r>
        <w:rPr>
          <w:rFonts w:hint="eastAsia" w:ascii="宋体" w:hAnsi="宋体" w:cs="宋体"/>
          <w:b w:val="0"/>
          <w:bCs/>
          <w:color w:val="000000" w:themeColor="text1"/>
          <w:sz w:val="24"/>
          <w:szCs w:val="24"/>
          <w:highlight w:val="none"/>
          <w:lang w:eastAsia="zh-CN"/>
          <w14:textFill>
            <w14:solidFill>
              <w14:schemeClr w14:val="tx1"/>
            </w14:solidFill>
          </w14:textFill>
        </w:rPr>
        <w:t>我院</w:t>
      </w:r>
      <w:r>
        <w:rPr>
          <w:rFonts w:hint="eastAsia" w:ascii="宋体" w:hAnsi="宋体" w:cs="宋体"/>
          <w:b w:val="0"/>
          <w:bCs/>
          <w:color w:val="000000" w:themeColor="text1"/>
          <w:sz w:val="24"/>
          <w:szCs w:val="24"/>
          <w:highlight w:val="none"/>
          <w14:textFill>
            <w14:solidFill>
              <w14:schemeClr w14:val="tx1"/>
            </w14:solidFill>
          </w14:textFill>
        </w:rPr>
        <w:t>存放样品的空间有限，如</w:t>
      </w:r>
      <w:r>
        <w:rPr>
          <w:rFonts w:hint="eastAsia" w:ascii="宋体" w:hAnsi="宋体" w:cs="宋体"/>
          <w:b w:val="0"/>
          <w:bCs/>
          <w:color w:val="000000" w:themeColor="text1"/>
          <w:sz w:val="24"/>
          <w:szCs w:val="24"/>
          <w:highlight w:val="none"/>
          <w:lang w:eastAsia="zh-CN"/>
          <w14:textFill>
            <w14:solidFill>
              <w14:schemeClr w14:val="tx1"/>
            </w14:solidFill>
          </w14:textFill>
        </w:rPr>
        <w:t>采购人</w:t>
      </w:r>
      <w:r>
        <w:rPr>
          <w:rFonts w:hint="eastAsia" w:ascii="宋体" w:hAnsi="宋体" w:cs="宋体"/>
          <w:b w:val="0"/>
          <w:bCs/>
          <w:color w:val="000000" w:themeColor="text1"/>
          <w:sz w:val="24"/>
          <w:szCs w:val="24"/>
          <w:highlight w:val="none"/>
          <w14:textFill>
            <w14:solidFill>
              <w14:schemeClr w14:val="tx1"/>
            </w14:solidFill>
          </w14:textFill>
        </w:rPr>
        <w:t>无需留存样品的情况下，请各有关</w:t>
      </w:r>
      <w:r>
        <w:rPr>
          <w:rFonts w:hint="eastAsia" w:ascii="宋体" w:hAnsi="宋体" w:cs="宋体"/>
          <w:b w:val="0"/>
          <w:bCs/>
          <w:color w:val="000000" w:themeColor="text1"/>
          <w:sz w:val="24"/>
          <w:szCs w:val="24"/>
          <w:highlight w:val="none"/>
          <w:lang w:val="en-US" w:eastAsia="zh-CN"/>
          <w14:textFill>
            <w14:solidFill>
              <w14:schemeClr w14:val="tx1"/>
            </w14:solidFill>
          </w14:textFill>
        </w:rPr>
        <w:t>响应人</w:t>
      </w:r>
      <w:r>
        <w:rPr>
          <w:rFonts w:hint="eastAsia" w:ascii="宋体" w:hAnsi="宋体" w:cs="宋体"/>
          <w:b w:val="0"/>
          <w:bCs/>
          <w:color w:val="000000" w:themeColor="text1"/>
          <w:sz w:val="24"/>
          <w:szCs w:val="24"/>
          <w:highlight w:val="none"/>
          <w:lang w:eastAsia="zh-CN"/>
          <w14:textFill>
            <w14:solidFill>
              <w14:schemeClr w14:val="tx1"/>
            </w14:solidFill>
          </w14:textFill>
        </w:rPr>
        <w:t>在参与</w:t>
      </w:r>
      <w:r>
        <w:rPr>
          <w:rFonts w:hint="eastAsia" w:ascii="宋体" w:hAnsi="宋体" w:cs="宋体"/>
          <w:b w:val="0"/>
          <w:bCs/>
          <w:color w:val="000000" w:themeColor="text1"/>
          <w:sz w:val="24"/>
          <w:szCs w:val="24"/>
          <w:highlight w:val="none"/>
          <w:lang w:val="en-US" w:eastAsia="zh-CN"/>
          <w14:textFill>
            <w14:solidFill>
              <w14:schemeClr w14:val="tx1"/>
            </w14:solidFill>
          </w14:textFill>
        </w:rPr>
        <w:t>本</w:t>
      </w:r>
      <w:r>
        <w:rPr>
          <w:rFonts w:hint="eastAsia" w:ascii="宋体" w:hAnsi="宋体" w:cs="宋体"/>
          <w:b w:val="0"/>
          <w:bCs/>
          <w:color w:val="000000" w:themeColor="text1"/>
          <w:sz w:val="24"/>
          <w:szCs w:val="24"/>
          <w:highlight w:val="none"/>
          <w:lang w:eastAsia="zh-CN"/>
          <w14:textFill>
            <w14:solidFill>
              <w14:schemeClr w14:val="tx1"/>
            </w14:solidFill>
          </w14:textFill>
        </w:rPr>
        <w:t>项目采购</w:t>
      </w:r>
      <w:r>
        <w:rPr>
          <w:rFonts w:hint="eastAsia" w:ascii="宋体" w:hAnsi="宋体" w:cs="宋体"/>
          <w:b w:val="0"/>
          <w:bCs/>
          <w:color w:val="000000" w:themeColor="text1"/>
          <w:sz w:val="24"/>
          <w:szCs w:val="24"/>
          <w:highlight w:val="none"/>
          <w:lang w:val="en-US" w:eastAsia="zh-CN"/>
          <w14:textFill>
            <w14:solidFill>
              <w14:schemeClr w14:val="tx1"/>
            </w14:solidFill>
          </w14:textFill>
        </w:rPr>
        <w:t>评审会议</w:t>
      </w:r>
      <w:r>
        <w:rPr>
          <w:rFonts w:hint="eastAsia" w:ascii="宋体" w:hAnsi="宋体" w:cs="宋体"/>
          <w:b w:val="0"/>
          <w:bCs/>
          <w:color w:val="000000" w:themeColor="text1"/>
          <w:sz w:val="24"/>
          <w:szCs w:val="24"/>
          <w:highlight w:val="none"/>
          <w:lang w:eastAsia="zh-CN"/>
          <w14:textFill>
            <w14:solidFill>
              <w14:schemeClr w14:val="tx1"/>
            </w14:solidFill>
          </w14:textFill>
        </w:rPr>
        <w:t>结束后当日内主动取回</w:t>
      </w:r>
      <w:r>
        <w:rPr>
          <w:rFonts w:hint="eastAsia" w:ascii="宋体" w:hAnsi="宋体" w:cs="宋体"/>
          <w:b w:val="0"/>
          <w:bCs/>
          <w:color w:val="000000" w:themeColor="text1"/>
          <w:sz w:val="24"/>
          <w:szCs w:val="24"/>
          <w:highlight w:val="none"/>
          <w14:textFill>
            <w14:solidFill>
              <w14:schemeClr w14:val="tx1"/>
            </w14:solidFill>
          </w14:textFill>
        </w:rPr>
        <w:t>，否则视同</w:t>
      </w:r>
      <w:r>
        <w:rPr>
          <w:rFonts w:hint="eastAsia" w:ascii="宋体" w:hAnsi="宋体" w:cs="宋体"/>
          <w:b w:val="0"/>
          <w:bCs/>
          <w:color w:val="000000" w:themeColor="text1"/>
          <w:sz w:val="24"/>
          <w:szCs w:val="24"/>
          <w:highlight w:val="none"/>
          <w:lang w:val="en-US" w:eastAsia="zh-CN"/>
          <w14:textFill>
            <w14:solidFill>
              <w14:schemeClr w14:val="tx1"/>
            </w14:solidFill>
          </w14:textFill>
        </w:rPr>
        <w:t>响应人</w:t>
      </w:r>
      <w:r>
        <w:rPr>
          <w:rFonts w:hint="eastAsia" w:ascii="宋体" w:hAnsi="宋体" w:cs="宋体"/>
          <w:b w:val="0"/>
          <w:bCs/>
          <w:color w:val="000000" w:themeColor="text1"/>
          <w:sz w:val="24"/>
          <w:szCs w:val="24"/>
          <w:highlight w:val="none"/>
          <w14:textFill>
            <w14:solidFill>
              <w14:schemeClr w14:val="tx1"/>
            </w14:solidFill>
          </w14:textFill>
        </w:rPr>
        <w:t>不再认领，</w:t>
      </w:r>
      <w:r>
        <w:rPr>
          <w:rFonts w:hint="eastAsia" w:ascii="宋体" w:hAnsi="宋体" w:cs="宋体"/>
          <w:b w:val="0"/>
          <w:bCs/>
          <w:color w:val="000000" w:themeColor="text1"/>
          <w:sz w:val="24"/>
          <w:szCs w:val="24"/>
          <w:highlight w:val="none"/>
          <w:lang w:eastAsia="zh-CN"/>
          <w14:textFill>
            <w14:solidFill>
              <w14:schemeClr w14:val="tx1"/>
            </w14:solidFill>
          </w14:textFill>
        </w:rPr>
        <w:t>我院</w:t>
      </w:r>
      <w:r>
        <w:rPr>
          <w:rFonts w:hint="eastAsia" w:ascii="宋体" w:hAnsi="宋体" w:cs="宋体"/>
          <w:b w:val="0"/>
          <w:bCs/>
          <w:color w:val="000000" w:themeColor="text1"/>
          <w:sz w:val="24"/>
          <w:szCs w:val="24"/>
          <w:highlight w:val="none"/>
          <w14:textFill>
            <w14:solidFill>
              <w14:schemeClr w14:val="tx1"/>
            </w14:solidFill>
          </w14:textFill>
        </w:rPr>
        <w:t>有权进行处理。</w:t>
      </w:r>
    </w:p>
    <w:p>
      <w:pPr>
        <w:keepNext w:val="0"/>
        <w:keepLines w:val="0"/>
        <w:pageBreakBefore w:val="0"/>
        <w:widowControl w:val="0"/>
        <w:numPr>
          <w:ilvl w:val="0"/>
          <w:numId w:val="7"/>
        </w:numPr>
        <w:kinsoku/>
        <w:wordWrap/>
        <w:overflowPunct/>
        <w:topLinePunct w:val="0"/>
        <w:autoSpaceDE/>
        <w:autoSpaceDN/>
        <w:bidi w:val="0"/>
        <w:adjustRightInd w:val="0"/>
        <w:snapToGrid w:val="0"/>
        <w:spacing w:line="360" w:lineRule="exact"/>
        <w:ind w:left="0" w:leftChars="0" w:right="0" w:rightChars="0" w:firstLine="480" w:firstLineChars="200"/>
        <w:jc w:val="left"/>
        <w:textAlignment w:val="auto"/>
        <w:rPr>
          <w:rFonts w:hint="eastAsia" w:ascii="宋体" w:hAnsi="宋体" w:cs="宋体"/>
          <w:b w:val="0"/>
          <w:bCs/>
          <w:color w:val="000000" w:themeColor="text1"/>
          <w:sz w:val="24"/>
          <w:szCs w:val="24"/>
          <w:highlight w:val="none"/>
          <w:lang w:eastAsia="zh-CN"/>
          <w14:textFill>
            <w14:solidFill>
              <w14:schemeClr w14:val="tx1"/>
            </w14:solidFill>
          </w14:textFill>
        </w:rPr>
      </w:pPr>
      <w:r>
        <w:rPr>
          <w:rFonts w:hint="eastAsia" w:ascii="宋体" w:hAnsi="宋体" w:cs="宋体"/>
          <w:b w:val="0"/>
          <w:bCs/>
          <w:color w:val="000000" w:themeColor="text1"/>
          <w:sz w:val="24"/>
          <w:szCs w:val="24"/>
          <w:highlight w:val="none"/>
          <w:lang w:val="en-US" w:eastAsia="zh-CN"/>
          <w14:textFill>
            <w14:solidFill>
              <w14:schemeClr w14:val="tx1"/>
            </w14:solidFill>
          </w14:textFill>
        </w:rPr>
        <w:t>响应</w:t>
      </w:r>
      <w:r>
        <w:rPr>
          <w:rFonts w:hint="eastAsia" w:ascii="宋体" w:hAnsi="宋体" w:cs="宋体"/>
          <w:b w:val="0"/>
          <w:bCs/>
          <w:color w:val="000000" w:themeColor="text1"/>
          <w:sz w:val="24"/>
          <w:szCs w:val="24"/>
          <w:highlight w:val="none"/>
          <w14:textFill>
            <w14:solidFill>
              <w14:schemeClr w14:val="tx1"/>
            </w14:solidFill>
          </w14:textFill>
        </w:rPr>
        <w:t>文件的拒收</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right="0" w:rightChars="0" w:firstLine="480" w:firstLineChars="200"/>
        <w:jc w:val="left"/>
        <w:textAlignment w:val="auto"/>
        <w:rPr>
          <w:rFonts w:hint="eastAsia"/>
          <w:color w:val="000000" w:themeColor="text1"/>
          <w:highlight w:val="none"/>
          <w14:textFill>
            <w14:solidFill>
              <w14:schemeClr w14:val="tx1"/>
            </w14:solidFill>
          </w14:textFill>
        </w:rPr>
      </w:pPr>
      <w:r>
        <w:rPr>
          <w:rFonts w:hint="eastAsia" w:ascii="宋体" w:hAnsi="宋体" w:cs="宋体"/>
          <w:b w:val="0"/>
          <w:bCs/>
          <w:color w:val="000000" w:themeColor="text1"/>
          <w:sz w:val="24"/>
          <w:szCs w:val="24"/>
          <w:highlight w:val="none"/>
          <w:lang w:eastAsia="zh-CN"/>
          <w14:textFill>
            <w14:solidFill>
              <w14:schemeClr w14:val="tx1"/>
            </w14:solidFill>
          </w14:textFill>
        </w:rPr>
        <w:t>在</w:t>
      </w:r>
      <w:r>
        <w:rPr>
          <w:rFonts w:hint="eastAsia" w:ascii="宋体" w:hAnsi="宋体" w:cs="宋体"/>
          <w:b w:val="0"/>
          <w:bCs/>
          <w:color w:val="000000" w:themeColor="text1"/>
          <w:sz w:val="24"/>
          <w:szCs w:val="24"/>
          <w:highlight w:val="none"/>
          <w:lang w:val="en-US" w:eastAsia="zh-CN"/>
          <w14:textFill>
            <w14:solidFill>
              <w14:schemeClr w14:val="tx1"/>
            </w14:solidFill>
          </w14:textFill>
        </w:rPr>
        <w:t>响应文件提交</w:t>
      </w:r>
      <w:r>
        <w:rPr>
          <w:rFonts w:hint="eastAsia" w:ascii="宋体" w:hAnsi="宋体" w:cs="宋体"/>
          <w:b w:val="0"/>
          <w:bCs/>
          <w:color w:val="000000" w:themeColor="text1"/>
          <w:sz w:val="24"/>
          <w:szCs w:val="24"/>
          <w:highlight w:val="none"/>
          <w:lang w:eastAsia="zh-CN"/>
          <w14:textFill>
            <w14:solidFill>
              <w14:schemeClr w14:val="tx1"/>
            </w14:solidFill>
          </w14:textFill>
        </w:rPr>
        <w:t>截止时间后送达的或未送达指定地点的响应</w:t>
      </w:r>
      <w:r>
        <w:rPr>
          <w:rFonts w:hint="eastAsia" w:ascii="宋体" w:hAnsi="宋体" w:cs="宋体"/>
          <w:color w:val="000000" w:themeColor="text1"/>
          <w:sz w:val="24"/>
          <w:szCs w:val="24"/>
          <w:highlight w:val="none"/>
          <w:lang w:eastAsia="zh-CN"/>
          <w14:textFill>
            <w14:solidFill>
              <w14:schemeClr w14:val="tx1"/>
            </w14:solidFill>
          </w14:textFill>
        </w:rPr>
        <w:t>文件</w:t>
      </w:r>
      <w:r>
        <w:rPr>
          <w:rFonts w:hint="eastAsia" w:ascii="宋体" w:hAnsi="宋体" w:cs="宋体"/>
          <w:color w:val="000000" w:themeColor="text1"/>
          <w:sz w:val="24"/>
          <w:szCs w:val="24"/>
          <w:highlight w:val="none"/>
          <w:lang w:val="en-US" w:eastAsia="zh-CN"/>
          <w14:textFill>
            <w14:solidFill>
              <w14:schemeClr w14:val="tx1"/>
            </w14:solidFill>
          </w14:textFill>
        </w:rPr>
        <w:t>或响应</w:t>
      </w:r>
      <w:r>
        <w:rPr>
          <w:rFonts w:hint="eastAsia" w:ascii="宋体" w:hAnsi="宋体" w:cs="宋体"/>
          <w:color w:val="000000" w:themeColor="text1"/>
          <w:sz w:val="24"/>
          <w:szCs w:val="24"/>
          <w:highlight w:val="none"/>
          <w:lang w:eastAsia="zh-CN"/>
          <w14:textFill>
            <w14:solidFill>
              <w14:schemeClr w14:val="tx1"/>
            </w14:solidFill>
          </w14:textFill>
        </w:rPr>
        <w:t>文件未密封的，</w:t>
      </w:r>
      <w:r>
        <w:rPr>
          <w:rFonts w:hint="eastAsia" w:ascii="宋体" w:hAnsi="宋体" w:cs="宋体"/>
          <w:color w:val="000000" w:themeColor="text1"/>
          <w:sz w:val="24"/>
          <w:szCs w:val="24"/>
          <w:highlight w:val="none"/>
          <w:lang w:val="en-US" w:eastAsia="zh-CN"/>
          <w14:textFill>
            <w14:solidFill>
              <w14:schemeClr w14:val="tx1"/>
            </w14:solidFill>
          </w14:textFill>
        </w:rPr>
        <w:t>均</w:t>
      </w:r>
      <w:r>
        <w:rPr>
          <w:rFonts w:hint="eastAsia" w:ascii="宋体" w:hAnsi="宋体" w:cs="宋体"/>
          <w:color w:val="000000" w:themeColor="text1"/>
          <w:sz w:val="24"/>
          <w:szCs w:val="24"/>
          <w:highlight w:val="none"/>
          <w:lang w:eastAsia="zh-CN"/>
          <w14:textFill>
            <w14:solidFill>
              <w14:schemeClr w14:val="tx1"/>
            </w14:solidFill>
          </w14:textFill>
        </w:rPr>
        <w:t>为无效文件，</w:t>
      </w:r>
      <w:r>
        <w:rPr>
          <w:rFonts w:hint="eastAsia" w:ascii="宋体" w:hAnsi="宋体" w:cs="宋体"/>
          <w:color w:val="000000" w:themeColor="text1"/>
          <w:sz w:val="24"/>
          <w:szCs w:val="24"/>
          <w:highlight w:val="none"/>
          <w:lang w:val="en-US" w:eastAsia="zh-CN"/>
          <w14:textFill>
            <w14:solidFill>
              <w14:schemeClr w14:val="tx1"/>
            </w14:solidFill>
          </w14:textFill>
        </w:rPr>
        <w:t>我院有权利</w:t>
      </w:r>
      <w:r>
        <w:rPr>
          <w:rFonts w:hint="eastAsia" w:ascii="宋体" w:hAnsi="宋体" w:cs="宋体"/>
          <w:color w:val="000000" w:themeColor="text1"/>
          <w:sz w:val="24"/>
          <w:szCs w:val="24"/>
          <w:highlight w:val="none"/>
          <w:lang w:eastAsia="zh-CN"/>
          <w14:textFill>
            <w14:solidFill>
              <w14:schemeClr w14:val="tx1"/>
            </w14:solidFill>
          </w14:textFill>
        </w:rPr>
        <w:t>拒收。</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right="0" w:rightChars="0" w:firstLine="482" w:firstLineChars="200"/>
        <w:jc w:val="both"/>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cs="宋体"/>
          <w:b/>
          <w:bCs/>
          <w:color w:val="000000" w:themeColor="text1"/>
          <w:kern w:val="2"/>
          <w:sz w:val="24"/>
          <w:szCs w:val="24"/>
          <w:highlight w:val="none"/>
          <w:lang w:val="en-US" w:eastAsia="zh-CN" w:bidi="ar-SA"/>
          <w14:textFill>
            <w14:solidFill>
              <w14:schemeClr w14:val="tx1"/>
            </w14:solidFill>
          </w14:textFill>
        </w:rPr>
        <w:t>三、采购评审会议和评审</w:t>
      </w:r>
      <w:r>
        <w:rPr>
          <w:rFonts w:hint="eastAsia" w:ascii="宋体" w:hAnsi="宋体" w:eastAsia="宋体" w:cs="宋体"/>
          <w:b/>
          <w:bCs/>
          <w:color w:val="000000" w:themeColor="text1"/>
          <w:kern w:val="2"/>
          <w:sz w:val="24"/>
          <w:szCs w:val="24"/>
          <w:highlight w:val="none"/>
          <w:lang w:val="en-US" w:eastAsia="zh-CN" w:bidi="ar-SA"/>
          <w14:textFill>
            <w14:solidFill>
              <w14:schemeClr w14:val="tx1"/>
            </w14:solidFill>
          </w14:textFill>
        </w:rPr>
        <w:t>原则</w:t>
      </w:r>
    </w:p>
    <w:p>
      <w:pPr>
        <w:keepNext w:val="0"/>
        <w:keepLines w:val="0"/>
        <w:pageBreakBefore w:val="0"/>
        <w:widowControl w:val="0"/>
        <w:numPr>
          <w:ilvl w:val="0"/>
          <w:numId w:val="0"/>
        </w:numPr>
        <w:tabs>
          <w:tab w:val="left" w:pos="0"/>
        </w:tabs>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宋体" w:hAnsi="宋体" w:cs="宋体"/>
          <w:color w:val="000000" w:themeColor="text1"/>
          <w:sz w:val="24"/>
          <w:szCs w:val="24"/>
          <w:highlight w:val="none"/>
          <w:lang w:val="en-US" w:eastAsia="zh-CN"/>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（一）组织采购评审会议</w:t>
      </w:r>
    </w:p>
    <w:p>
      <w:pPr>
        <w:pStyle w:val="26"/>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eastAsia" w:ascii="宋体" w:hAnsi="宋体" w:cs="宋体"/>
          <w:color w:val="000000" w:themeColor="text1"/>
          <w:sz w:val="24"/>
          <w:szCs w:val="24"/>
          <w:highlight w:val="none"/>
          <w:lang w:val="en-US" w:eastAsia="zh-CN"/>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1.采购人按照约定的时间、地点组织采购评审会议。原则上应有采购人代表和响应人代表参加，参加采购评审会议的代表应签到以证明出席。响应人不足3家的，不得组织采购评审会议。</w:t>
      </w:r>
    </w:p>
    <w:p>
      <w:pPr>
        <w:pStyle w:val="26"/>
        <w:keepNext w:val="0"/>
        <w:keepLines w:val="0"/>
        <w:pageBreakBefore w:val="0"/>
        <w:widowControl w:val="0"/>
        <w:tabs>
          <w:tab w:val="left" w:pos="7980"/>
        </w:tabs>
        <w:kinsoku/>
        <w:wordWrap/>
        <w:overflowPunct/>
        <w:topLinePunct w:val="0"/>
        <w:autoSpaceDE/>
        <w:autoSpaceDN/>
        <w:bidi w:val="0"/>
        <w:adjustRightInd w:val="0"/>
        <w:snapToGrid w:val="0"/>
        <w:spacing w:line="360" w:lineRule="exact"/>
        <w:textAlignment w:val="auto"/>
        <w:rPr>
          <w:rFonts w:hint="eastAsia" w:ascii="宋体" w:hAnsi="宋体" w:cs="宋体"/>
          <w:color w:val="000000" w:themeColor="text1"/>
          <w:sz w:val="24"/>
          <w:szCs w:val="24"/>
          <w:highlight w:val="none"/>
          <w:lang w:val="en-US" w:eastAsia="zh-CN"/>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2.采购评审会议正式开始前时，由响应人或其推选的代表检查响应文件的密封情况，经确认无误后由采购方工作人员当众拆封，并公开宣读响应人名称、《报价一览表》内容。</w:t>
      </w:r>
    </w:p>
    <w:p>
      <w:pPr>
        <w:pStyle w:val="26"/>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eastAsia" w:ascii="宋体" w:hAnsi="宋体" w:cs="宋体"/>
          <w:color w:val="000000" w:themeColor="text1"/>
          <w:sz w:val="24"/>
          <w:szCs w:val="24"/>
          <w:highlight w:val="none"/>
          <w:lang w:val="en-US" w:eastAsia="zh-CN"/>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3.采购人做好报价一览表记录，记录应由各参会响应人代表签字确认。</w:t>
      </w:r>
    </w:p>
    <w:p>
      <w:pPr>
        <w:pStyle w:val="26"/>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eastAsia" w:ascii="宋体" w:hAnsi="宋体" w:cs="宋体"/>
          <w:color w:val="000000" w:themeColor="text1"/>
          <w:sz w:val="24"/>
          <w:szCs w:val="24"/>
          <w:highlight w:val="none"/>
          <w:lang w:val="en-US" w:eastAsia="zh-CN"/>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4.报价一览表内容与响应文件中的明细报价表内容不一致的，以报价一览表为准。</w:t>
      </w:r>
    </w:p>
    <w:p>
      <w:pPr>
        <w:pStyle w:val="26"/>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宋体" w:hAnsi="宋体" w:cs="宋体"/>
          <w:color w:val="000000" w:themeColor="text1"/>
          <w:sz w:val="24"/>
          <w:szCs w:val="24"/>
          <w:highlight w:val="none"/>
          <w:lang w:val="en-US" w:eastAsia="zh-CN"/>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5.根据评审委员会对各响应人响应文件的综合评分情况，编写评审报告。</w:t>
      </w:r>
    </w:p>
    <w:p>
      <w:pPr>
        <w:keepNext w:val="0"/>
        <w:keepLines w:val="0"/>
        <w:pageBreakBefore w:val="0"/>
        <w:widowControl w:val="0"/>
        <w:numPr>
          <w:ilvl w:val="0"/>
          <w:numId w:val="0"/>
        </w:numPr>
        <w:tabs>
          <w:tab w:val="left" w:pos="0"/>
        </w:tabs>
        <w:kinsoku/>
        <w:wordWrap/>
        <w:overflowPunct/>
        <w:topLinePunct w:val="0"/>
        <w:autoSpaceDE/>
        <w:autoSpaceDN/>
        <w:bidi w:val="0"/>
        <w:adjustRightInd w:val="0"/>
        <w:snapToGrid w:val="0"/>
        <w:spacing w:line="360" w:lineRule="exact"/>
        <w:ind w:left="0" w:leftChars="0" w:firstLine="480" w:firstLineChars="200"/>
        <w:textAlignment w:val="auto"/>
        <w:rPr>
          <w:rFonts w:hint="default" w:ascii="宋体" w:hAnsi="宋体" w:cs="宋体"/>
          <w:color w:val="000000" w:themeColor="text1"/>
          <w:sz w:val="24"/>
          <w:szCs w:val="24"/>
          <w:highlight w:val="none"/>
          <w:lang w:val="en-US" w:eastAsia="zh-CN"/>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（二）评审原则</w:t>
      </w:r>
    </w:p>
    <w:p>
      <w:pPr>
        <w:keepNext w:val="0"/>
        <w:keepLines w:val="0"/>
        <w:pageBreakBefore w:val="0"/>
        <w:widowControl w:val="0"/>
        <w:numPr>
          <w:ilvl w:val="0"/>
          <w:numId w:val="0"/>
        </w:numPr>
        <w:tabs>
          <w:tab w:val="left" w:pos="0"/>
        </w:tabs>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1.评审委员会由采购人组织的评审专家组成，评审专家从专家库中随机抽取。</w:t>
      </w:r>
    </w:p>
    <w:p>
      <w:pPr>
        <w:pStyle w:val="26"/>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2.本次评审采用综合评分法</w:t>
      </w:r>
      <w:r>
        <w:rPr>
          <w:rFonts w:hint="eastAsia" w:ascii="宋体" w:hAnsi="宋体" w:cs="宋体"/>
          <w:color w:val="000000" w:themeColor="text1"/>
          <w:sz w:val="24"/>
          <w:szCs w:val="24"/>
          <w:highlight w:val="none"/>
          <w:lang w:val="en-US" w:eastAsia="zh-CN"/>
          <w14:textFill>
            <w14:solidFill>
              <w14:schemeClr w14:val="tx1"/>
            </w14:solidFill>
          </w14:textFill>
        </w:rPr>
        <w:t>，</w:t>
      </w:r>
      <w:r>
        <w:rPr>
          <w:rFonts w:hint="eastAsia" w:ascii="宋体" w:hAnsi="宋体" w:cs="宋体"/>
          <w:b/>
          <w:bCs/>
          <w:color w:val="000000" w:themeColor="text1"/>
          <w:sz w:val="24"/>
          <w:szCs w:val="24"/>
          <w:highlight w:val="none"/>
          <w:lang w:val="en-US" w:eastAsia="zh-CN"/>
          <w14:textFill>
            <w14:solidFill>
              <w14:schemeClr w14:val="tx1"/>
            </w14:solidFill>
          </w14:textFill>
        </w:rPr>
        <w:t>只接受一次报价</w:t>
      </w:r>
      <w:r>
        <w:rPr>
          <w:rFonts w:hint="eastAsia" w:ascii="宋体" w:hAnsi="宋体" w:eastAsia="宋体" w:cs="宋体"/>
          <w:color w:val="000000" w:themeColor="text1"/>
          <w:sz w:val="24"/>
          <w:szCs w:val="24"/>
          <w:highlight w:val="none"/>
          <w:lang w:val="en-US" w:eastAsia="zh-CN"/>
          <w14:textFill>
            <w14:solidFill>
              <w14:schemeClr w14:val="tx1"/>
            </w14:solidFill>
          </w14:textFill>
        </w:rPr>
        <w:t>。</w:t>
      </w:r>
    </w:p>
    <w:p>
      <w:pPr>
        <w:keepNext w:val="0"/>
        <w:keepLines w:val="0"/>
        <w:pageBreakBefore w:val="0"/>
        <w:widowControl w:val="0"/>
        <w:numPr>
          <w:ilvl w:val="0"/>
          <w:numId w:val="0"/>
        </w:numPr>
        <w:tabs>
          <w:tab w:val="left" w:pos="0"/>
        </w:tabs>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3.采购人根据《资格审查表》内容逐条对响应文件的资格性进行评审，审查每份响应文件是否满足资格要求。</w:t>
      </w:r>
    </w:p>
    <w:p>
      <w:pPr>
        <w:keepNext w:val="0"/>
        <w:keepLines w:val="0"/>
        <w:pageBreakBefore w:val="0"/>
        <w:widowControl w:val="0"/>
        <w:numPr>
          <w:ilvl w:val="0"/>
          <w:numId w:val="0"/>
        </w:numPr>
        <w:tabs>
          <w:tab w:val="left" w:pos="0"/>
        </w:tabs>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4.评审委员会根据《符合性审查表》内容逐条对响应文件进行符合性评审，审查每份响应文件是否符合采购文件的商务、技术中的实质性要求。对符合性评审认定意见不一致的，</w:t>
      </w:r>
      <w:r>
        <w:rPr>
          <w:rFonts w:hint="eastAsia" w:ascii="宋体" w:hAnsi="宋体" w:cs="宋体"/>
          <w:color w:val="000000" w:themeColor="text1"/>
          <w:sz w:val="24"/>
          <w:szCs w:val="24"/>
          <w:highlight w:val="none"/>
          <w:lang w:val="en-US" w:eastAsia="zh-CN"/>
          <w14:textFill>
            <w14:solidFill>
              <w14:schemeClr w14:val="tx1"/>
            </w14:solidFill>
          </w14:textFill>
        </w:rPr>
        <w:t>评审委员会</w:t>
      </w:r>
      <w:r>
        <w:rPr>
          <w:rFonts w:hint="eastAsia" w:ascii="宋体" w:hAnsi="宋体" w:eastAsia="宋体" w:cs="宋体"/>
          <w:color w:val="000000" w:themeColor="text1"/>
          <w:sz w:val="24"/>
          <w:szCs w:val="24"/>
          <w:highlight w:val="none"/>
          <w:lang w:val="en-US" w:eastAsia="zh-CN"/>
          <w14:textFill>
            <w14:solidFill>
              <w14:schemeClr w14:val="tx1"/>
            </w14:solidFill>
          </w14:textFill>
        </w:rPr>
        <w:t>按少数服从多数原则表决决定。</w:t>
      </w:r>
    </w:p>
    <w:p>
      <w:pPr>
        <w:pStyle w:val="29"/>
        <w:keepNext w:val="0"/>
        <w:keepLines w:val="0"/>
        <w:pageBreakBefore w:val="0"/>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5.资格审查或符合性审查不通过的均视为无效响应。无效响应不能进入技术、商务及价格评审。</w:t>
      </w:r>
    </w:p>
    <w:p>
      <w:pPr>
        <w:keepNext w:val="0"/>
        <w:keepLines w:val="0"/>
        <w:pageBreakBefore w:val="0"/>
        <w:widowControl w:val="0"/>
        <w:numPr>
          <w:ilvl w:val="0"/>
          <w:numId w:val="0"/>
        </w:numPr>
        <w:tabs>
          <w:tab w:val="left" w:pos="0"/>
        </w:tabs>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6</w:t>
      </w:r>
      <w:r>
        <w:rPr>
          <w:rFonts w:hint="eastAsia" w:ascii="宋体" w:hAnsi="宋体" w:eastAsia="宋体" w:cs="宋体"/>
          <w:color w:val="000000" w:themeColor="text1"/>
          <w:sz w:val="24"/>
          <w:szCs w:val="24"/>
          <w:highlight w:val="none"/>
          <w:lang w:val="en-US" w:eastAsia="zh-CN"/>
          <w14:textFill>
            <w14:solidFill>
              <w14:schemeClr w14:val="tx1"/>
            </w14:solidFill>
          </w14:textFill>
        </w:rPr>
        <w:t>.评审内容：</w:t>
      </w:r>
      <w:r>
        <w:rPr>
          <w:rFonts w:hint="eastAsia" w:ascii="宋体" w:hAnsi="宋体" w:cs="宋体"/>
          <w:color w:val="000000" w:themeColor="text1"/>
          <w:sz w:val="24"/>
          <w:szCs w:val="24"/>
          <w:highlight w:val="none"/>
          <w:lang w:val="en-US" w:eastAsia="zh-CN"/>
          <w14:textFill>
            <w14:solidFill>
              <w14:schemeClr w14:val="tx1"/>
            </w14:solidFill>
          </w14:textFill>
        </w:rPr>
        <w:t>评审委员会</w:t>
      </w:r>
      <w:r>
        <w:rPr>
          <w:rFonts w:hint="eastAsia" w:ascii="宋体" w:hAnsi="宋体" w:eastAsia="宋体" w:cs="宋体"/>
          <w:color w:val="000000" w:themeColor="text1"/>
          <w:sz w:val="24"/>
          <w:szCs w:val="24"/>
          <w:highlight w:val="none"/>
          <w:lang w:val="en-US" w:eastAsia="zh-CN"/>
          <w14:textFill>
            <w14:solidFill>
              <w14:schemeClr w14:val="tx1"/>
            </w14:solidFill>
          </w14:textFill>
        </w:rPr>
        <w:t>对通过资格审查和符合性审查的响应文件进行商务、技术和价格的评审。</w:t>
      </w:r>
    </w:p>
    <w:p>
      <w:pPr>
        <w:keepNext w:val="0"/>
        <w:keepLines w:val="0"/>
        <w:pageBreakBefore w:val="0"/>
        <w:widowControl w:val="0"/>
        <w:kinsoku/>
        <w:wordWrap/>
        <w:overflowPunct/>
        <w:topLinePunct w:val="0"/>
        <w:autoSpaceDE/>
        <w:autoSpaceDN/>
        <w:bidi w:val="0"/>
        <w:adjustRightInd w:val="0"/>
        <w:snapToGrid w:val="0"/>
        <w:spacing w:line="360" w:lineRule="exact"/>
        <w:ind w:left="0" w:firstLine="480" w:firstLineChars="200"/>
        <w:textAlignment w:val="auto"/>
        <w:rPr>
          <w:rFonts w:ascii="仿宋_GB2312" w:hAnsi="仿宋_GB2312" w:eastAsia="仿宋_GB2312" w:cs="仿宋_GB2312"/>
          <w:b/>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7.资格审查</w:t>
      </w:r>
    </w:p>
    <w:p>
      <w:pPr>
        <w:pStyle w:val="5"/>
        <w:keepNext w:val="0"/>
        <w:keepLines w:val="0"/>
        <w:pageBreakBefore w:val="0"/>
        <w:widowControl w:val="0"/>
        <w:kinsoku/>
        <w:wordWrap/>
        <w:overflowPunct/>
        <w:topLinePunct w:val="0"/>
        <w:autoSpaceDE/>
        <w:autoSpaceDN/>
        <w:bidi w:val="0"/>
        <w:adjustRightInd w:val="0"/>
        <w:snapToGrid w:val="0"/>
        <w:spacing w:line="360" w:lineRule="exact"/>
        <w:ind w:left="0" w:firstLine="359"/>
        <w:jc w:val="center"/>
        <w:textAlignment w:val="auto"/>
        <w:rPr>
          <w:rFonts w:hint="eastAsia" w:ascii="宋体" w:hAnsi="宋体" w:eastAsia="宋体" w:cs="宋体"/>
          <w:b/>
          <w:bCs w:val="0"/>
          <w:color w:val="000000" w:themeColor="text1"/>
          <w:sz w:val="24"/>
          <w:szCs w:val="28"/>
          <w:highlight w:val="none"/>
          <w14:textFill>
            <w14:solidFill>
              <w14:schemeClr w14:val="tx1"/>
            </w14:solidFill>
          </w14:textFill>
        </w:rPr>
      </w:pPr>
      <w:r>
        <w:rPr>
          <w:rFonts w:hint="eastAsia" w:ascii="宋体" w:hAnsi="宋体" w:eastAsia="宋体" w:cs="宋体"/>
          <w:b/>
          <w:bCs w:val="0"/>
          <w:color w:val="000000" w:themeColor="text1"/>
          <w:sz w:val="24"/>
          <w:szCs w:val="28"/>
          <w:highlight w:val="none"/>
          <w14:textFill>
            <w14:solidFill>
              <w14:schemeClr w14:val="tx1"/>
            </w14:solidFill>
          </w14:textFill>
        </w:rPr>
        <w:t>《资格审查表》</w:t>
      </w:r>
    </w:p>
    <w:tbl>
      <w:tblPr>
        <w:tblStyle w:val="20"/>
        <w:tblW w:w="94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8"/>
        <w:gridCol w:w="87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8" w:type="dxa"/>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Autospacing="0" w:after="0" w:afterAutospacing="0"/>
              <w:ind w:left="0" w:right="0"/>
              <w:jc w:val="center"/>
              <w:textAlignment w:val="auto"/>
              <w:rPr>
                <w:rFonts w:hint="eastAsia"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14:textFill>
                  <w14:solidFill>
                    <w14:schemeClr w14:val="tx1"/>
                  </w14:solidFill>
                </w14:textFill>
              </w:rPr>
              <w:t>序号</w:t>
            </w:r>
          </w:p>
        </w:tc>
        <w:tc>
          <w:tcPr>
            <w:tcW w:w="8731" w:type="dxa"/>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14:textFill>
                  <w14:solidFill>
                    <w14:schemeClr w14:val="tx1"/>
                  </w14:solidFill>
                </w14:textFill>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748" w:type="dxa"/>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Autospacing="0" w:after="0" w:afterAutospacing="0"/>
              <w:ind w:left="0" w:right="0"/>
              <w:jc w:val="center"/>
              <w:textAlignment w:val="auto"/>
              <w:rPr>
                <w:rFonts w:hint="eastAsia"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14:textFill>
                  <w14:solidFill>
                    <w14:schemeClr w14:val="tx1"/>
                  </w14:solidFill>
                </w14:textFill>
              </w:rPr>
              <w:t>1</w:t>
            </w:r>
          </w:p>
        </w:tc>
        <w:tc>
          <w:tcPr>
            <w:tcW w:w="8731" w:type="dxa"/>
            <w:vAlign w:val="top"/>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Autospacing="0" w:after="0" w:afterAutospacing="0" w:line="240" w:lineRule="auto"/>
              <w:ind w:left="0" w:right="0"/>
              <w:jc w:val="left"/>
              <w:textAlignment w:val="auto"/>
              <w:rPr>
                <w:rFonts w:hint="eastAsia"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lang w:val="en-US" w:eastAsia="zh-CN"/>
                <w14:textFill>
                  <w14:solidFill>
                    <w14:schemeClr w14:val="tx1"/>
                  </w14:solidFill>
                </w14:textFill>
              </w:rPr>
              <w:t>响应</w:t>
            </w:r>
            <w:r>
              <w:rPr>
                <w:rFonts w:hint="eastAsia" w:ascii="宋体" w:hAnsi="宋体" w:eastAsia="宋体" w:cs="宋体"/>
                <w:color w:val="000000" w:themeColor="text1"/>
                <w:sz w:val="20"/>
                <w:szCs w:val="20"/>
                <w:highlight w:val="none"/>
                <w14:textFill>
                  <w14:solidFill>
                    <w14:schemeClr w14:val="tx1"/>
                  </w14:solidFill>
                </w14:textFill>
              </w:rPr>
              <w:t>人应具备以下条件：（</w:t>
            </w:r>
            <w:r>
              <w:rPr>
                <w:rFonts w:hint="eastAsia" w:ascii="宋体" w:hAnsi="宋体" w:cs="宋体"/>
                <w:color w:val="000000" w:themeColor="text1"/>
                <w:sz w:val="20"/>
                <w:szCs w:val="20"/>
                <w:highlight w:val="none"/>
                <w:lang w:eastAsia="zh-CN"/>
                <w14:textFill>
                  <w14:solidFill>
                    <w14:schemeClr w14:val="tx1"/>
                  </w14:solidFill>
                </w14:textFill>
              </w:rPr>
              <w:t>响应人</w:t>
            </w:r>
            <w:r>
              <w:rPr>
                <w:rFonts w:hint="eastAsia" w:ascii="宋体" w:hAnsi="宋体" w:eastAsia="宋体" w:cs="宋体"/>
                <w:color w:val="000000" w:themeColor="text1"/>
                <w:sz w:val="20"/>
                <w:szCs w:val="20"/>
                <w:highlight w:val="none"/>
                <w14:textFill>
                  <w14:solidFill>
                    <w14:schemeClr w14:val="tx1"/>
                  </w14:solidFill>
                </w14:textFill>
              </w:rPr>
              <w:t>出具有效的承诺函并加盖公章）</w:t>
            </w:r>
          </w:p>
          <w:p>
            <w:pPr>
              <w:keepNext w:val="0"/>
              <w:keepLines w:val="0"/>
              <w:pageBreakBefore w:val="0"/>
              <w:widowControl/>
              <w:suppressLineNumbers w:val="0"/>
              <w:kinsoku/>
              <w:wordWrap/>
              <w:overflowPunct/>
              <w:topLinePunct w:val="0"/>
              <w:autoSpaceDE w:val="0"/>
              <w:autoSpaceDN w:val="0"/>
              <w:bidi w:val="0"/>
              <w:adjustRightInd w:val="0"/>
              <w:snapToGrid w:val="0"/>
              <w:spacing w:before="0" w:beforeAutospacing="0" w:after="0" w:afterAutospacing="0" w:line="240" w:lineRule="auto"/>
              <w:ind w:left="0" w:right="0"/>
              <w:jc w:val="left"/>
              <w:textAlignment w:val="auto"/>
              <w:rPr>
                <w:rFonts w:hint="eastAsia"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14:textFill>
                  <w14:solidFill>
                    <w14:schemeClr w14:val="tx1"/>
                  </w14:solidFill>
                </w14:textFill>
              </w:rPr>
              <w:t>①具有良好的商业信誉和健全的财务会计制度；</w:t>
            </w:r>
          </w:p>
          <w:p>
            <w:pPr>
              <w:keepNext w:val="0"/>
              <w:keepLines w:val="0"/>
              <w:pageBreakBefore w:val="0"/>
              <w:widowControl/>
              <w:suppressLineNumbers w:val="0"/>
              <w:kinsoku/>
              <w:wordWrap/>
              <w:overflowPunct/>
              <w:topLinePunct w:val="0"/>
              <w:autoSpaceDE w:val="0"/>
              <w:autoSpaceDN w:val="0"/>
              <w:bidi w:val="0"/>
              <w:adjustRightInd w:val="0"/>
              <w:snapToGrid w:val="0"/>
              <w:spacing w:before="0" w:beforeAutospacing="0" w:after="0" w:afterAutospacing="0" w:line="240" w:lineRule="auto"/>
              <w:ind w:left="0" w:right="0"/>
              <w:jc w:val="left"/>
              <w:textAlignment w:val="auto"/>
              <w:rPr>
                <w:rFonts w:hint="eastAsia"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14:textFill>
                  <w14:solidFill>
                    <w14:schemeClr w14:val="tx1"/>
                  </w14:solidFill>
                </w14:textFill>
              </w:rPr>
              <w:t>②有依法缴纳税收和社会保障资金的良好记录；</w:t>
            </w:r>
          </w:p>
          <w:p>
            <w:pPr>
              <w:keepNext w:val="0"/>
              <w:keepLines w:val="0"/>
              <w:pageBreakBefore w:val="0"/>
              <w:widowControl/>
              <w:suppressLineNumbers w:val="0"/>
              <w:kinsoku/>
              <w:wordWrap/>
              <w:overflowPunct/>
              <w:topLinePunct w:val="0"/>
              <w:autoSpaceDE w:val="0"/>
              <w:autoSpaceDN w:val="0"/>
              <w:bidi w:val="0"/>
              <w:adjustRightInd w:val="0"/>
              <w:snapToGrid w:val="0"/>
              <w:spacing w:before="0" w:beforeAutospacing="0" w:after="0" w:afterAutospacing="0" w:line="240" w:lineRule="auto"/>
              <w:ind w:left="0" w:right="0"/>
              <w:jc w:val="left"/>
              <w:textAlignment w:val="auto"/>
              <w:rPr>
                <w:rFonts w:hint="eastAsia"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14:textFill>
                  <w14:solidFill>
                    <w14:schemeClr w14:val="tx1"/>
                  </w14:solidFill>
                </w14:textFill>
              </w:rPr>
              <w:t>③具备履行合同所必需的设备和专业技术能力；</w:t>
            </w:r>
          </w:p>
          <w:p>
            <w:pPr>
              <w:keepNext w:val="0"/>
              <w:keepLines w:val="0"/>
              <w:pageBreakBefore w:val="0"/>
              <w:widowControl/>
              <w:suppressLineNumbers w:val="0"/>
              <w:kinsoku/>
              <w:wordWrap/>
              <w:overflowPunct/>
              <w:topLinePunct w:val="0"/>
              <w:autoSpaceDE w:val="0"/>
              <w:autoSpaceDN w:val="0"/>
              <w:bidi w:val="0"/>
              <w:adjustRightInd w:val="0"/>
              <w:snapToGrid w:val="0"/>
              <w:spacing w:before="0" w:beforeAutospacing="0" w:after="0" w:afterAutospacing="0" w:line="240" w:lineRule="auto"/>
              <w:ind w:left="0" w:leftChars="0" w:right="0" w:rightChars="0"/>
              <w:jc w:val="left"/>
              <w:textAlignment w:val="auto"/>
              <w:rPr>
                <w:rFonts w:hint="eastAsia" w:ascii="宋体" w:hAnsi="宋体" w:eastAsia="宋体" w:cs="宋体"/>
                <w:color w:val="000000" w:themeColor="text1"/>
                <w:sz w:val="20"/>
                <w:szCs w:val="20"/>
                <w:highlight w:val="none"/>
                <w:lang w:eastAsia="zh-CN"/>
                <w14:textFill>
                  <w14:solidFill>
                    <w14:schemeClr w14:val="tx1"/>
                  </w14:solidFill>
                </w14:textFill>
              </w:rPr>
            </w:pPr>
            <w:r>
              <w:rPr>
                <w:rFonts w:hint="eastAsia" w:ascii="宋体" w:hAnsi="宋体" w:eastAsia="宋体" w:cs="宋体"/>
                <w:color w:val="000000" w:themeColor="text1"/>
                <w:sz w:val="20"/>
                <w:szCs w:val="20"/>
                <w:highlight w:val="none"/>
                <w14:textFill>
                  <w14:solidFill>
                    <w14:schemeClr w14:val="tx1"/>
                  </w14:solidFill>
                </w14:textFill>
              </w:rPr>
              <w:t>④参加本次采购活动前三年内，在经营活动中没有重大违法记录。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8" w:type="dxa"/>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Autospacing="0" w:after="0" w:afterAutospacing="0"/>
              <w:ind w:left="0" w:right="0"/>
              <w:jc w:val="center"/>
              <w:textAlignment w:val="auto"/>
              <w:rPr>
                <w:rFonts w:hint="eastAsia" w:ascii="宋体" w:hAnsi="宋体" w:eastAsia="宋体" w:cs="宋体"/>
                <w:color w:val="000000" w:themeColor="text1"/>
                <w:sz w:val="20"/>
                <w:szCs w:val="20"/>
                <w:highlight w:val="none"/>
                <w:lang w:val="en-US" w:eastAsia="zh-CN"/>
                <w14:textFill>
                  <w14:solidFill>
                    <w14:schemeClr w14:val="tx1"/>
                  </w14:solidFill>
                </w14:textFill>
              </w:rPr>
            </w:pPr>
          </w:p>
          <w:p>
            <w:pPr>
              <w:keepNext w:val="0"/>
              <w:keepLines w:val="0"/>
              <w:pageBreakBefore w:val="0"/>
              <w:widowControl/>
              <w:suppressLineNumbers w:val="0"/>
              <w:kinsoku/>
              <w:wordWrap/>
              <w:overflowPunct/>
              <w:topLinePunct w:val="0"/>
              <w:autoSpaceDE w:val="0"/>
              <w:autoSpaceDN w:val="0"/>
              <w:bidi w:val="0"/>
              <w:adjustRightInd w:val="0"/>
              <w:snapToGrid w:val="0"/>
              <w:spacing w:before="0" w:beforeAutospacing="0" w:after="0" w:afterAutospacing="0"/>
              <w:ind w:left="0" w:right="0"/>
              <w:jc w:val="center"/>
              <w:textAlignment w:val="auto"/>
              <w:rPr>
                <w:rFonts w:hint="eastAsia" w:ascii="宋体" w:hAnsi="宋体" w:eastAsia="宋体" w:cs="宋体"/>
                <w:color w:val="000000" w:themeColor="text1"/>
                <w:sz w:val="20"/>
                <w:szCs w:val="20"/>
                <w:highlight w:val="none"/>
                <w:lang w:eastAsia="zh-CN"/>
                <w14:textFill>
                  <w14:solidFill>
                    <w14:schemeClr w14:val="tx1"/>
                  </w14:solidFill>
                </w14:textFill>
              </w:rPr>
            </w:pPr>
            <w:r>
              <w:rPr>
                <w:rFonts w:hint="eastAsia" w:ascii="宋体" w:hAnsi="宋体" w:eastAsia="宋体" w:cs="宋体"/>
                <w:color w:val="000000" w:themeColor="text1"/>
                <w:sz w:val="20"/>
                <w:szCs w:val="20"/>
                <w:highlight w:val="none"/>
                <w:lang w:val="en-US" w:eastAsia="zh-CN"/>
                <w14:textFill>
                  <w14:solidFill>
                    <w14:schemeClr w14:val="tx1"/>
                  </w14:solidFill>
                </w14:textFill>
              </w:rPr>
              <w:t>2</w:t>
            </w:r>
          </w:p>
        </w:tc>
        <w:tc>
          <w:tcPr>
            <w:tcW w:w="8731" w:type="dxa"/>
            <w:vAlign w:val="top"/>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Autospacing="0" w:after="0" w:afterAutospacing="0" w:line="240" w:lineRule="auto"/>
              <w:ind w:left="0" w:leftChars="0" w:right="0" w:rightChars="0"/>
              <w:jc w:val="left"/>
              <w:textAlignment w:val="auto"/>
              <w:rPr>
                <w:rFonts w:hint="eastAsia"/>
                <w:lang w:eastAsia="zh-CN"/>
              </w:rPr>
            </w:pPr>
            <w:r>
              <w:rPr>
                <w:rFonts w:hint="eastAsia" w:ascii="宋体" w:hAnsi="宋体" w:eastAsia="宋体" w:cs="宋体"/>
                <w:sz w:val="20"/>
                <w:szCs w:val="20"/>
                <w:lang w:val="en-US" w:eastAsia="zh-CN"/>
              </w:rPr>
              <w:t>评审</w:t>
            </w:r>
            <w:r>
              <w:rPr>
                <w:rFonts w:hint="eastAsia" w:ascii="宋体" w:hAnsi="宋体" w:eastAsia="宋体" w:cs="宋体"/>
                <w:sz w:val="20"/>
                <w:szCs w:val="20"/>
                <w:lang w:val="zh-CN"/>
              </w:rPr>
              <w:t>现场查询：经</w:t>
            </w:r>
            <w:r>
              <w:rPr>
                <w:rFonts w:hint="eastAsia" w:ascii="宋体" w:hAnsi="宋体" w:eastAsia="宋体" w:cs="宋体"/>
                <w:sz w:val="20"/>
                <w:szCs w:val="20"/>
                <w:lang w:val="en-US" w:eastAsia="zh-CN"/>
              </w:rPr>
              <w:t>查询</w:t>
            </w:r>
            <w:r>
              <w:rPr>
                <w:rFonts w:hint="eastAsia" w:ascii="宋体" w:hAnsi="宋体" w:eastAsia="宋体" w:cs="宋体"/>
                <w:sz w:val="20"/>
                <w:szCs w:val="20"/>
                <w:lang w:val="zh-CN"/>
              </w:rPr>
              <w:t>“信用中国”网站（www.creditchina.gov.cn）网站</w:t>
            </w:r>
            <w:r>
              <w:rPr>
                <w:rFonts w:hint="eastAsia" w:ascii="宋体" w:hAnsi="宋体" w:cs="宋体"/>
                <w:sz w:val="20"/>
                <w:szCs w:val="20"/>
                <w:lang w:val="en-US" w:eastAsia="zh-CN"/>
              </w:rPr>
              <w:t>和</w:t>
            </w:r>
            <w:r>
              <w:rPr>
                <w:rFonts w:hint="eastAsia" w:ascii="宋体" w:hAnsi="宋体" w:eastAsia="宋体" w:cs="宋体"/>
                <w:sz w:val="20"/>
                <w:szCs w:val="20"/>
                <w:lang w:val="zh-CN"/>
              </w:rPr>
              <w:t>“中国政府采购网”网站（www.ccgp.gov.cn），</w:t>
            </w:r>
            <w:r>
              <w:rPr>
                <w:rFonts w:hint="eastAsia" w:ascii="宋体" w:hAnsi="宋体" w:eastAsia="宋体" w:cs="宋体"/>
                <w:sz w:val="20"/>
                <w:szCs w:val="20"/>
                <w:lang w:val="en-US" w:eastAsia="zh-CN"/>
              </w:rPr>
              <w:t>被</w:t>
            </w:r>
            <w:r>
              <w:rPr>
                <w:rFonts w:hint="eastAsia" w:ascii="宋体" w:hAnsi="宋体" w:eastAsia="宋体" w:cs="宋体"/>
                <w:sz w:val="20"/>
                <w:szCs w:val="20"/>
                <w:lang w:val="zh-CN"/>
              </w:rPr>
              <w:t>列入失信被执行人</w:t>
            </w:r>
            <w:r>
              <w:rPr>
                <w:rFonts w:hint="eastAsia" w:ascii="宋体" w:hAnsi="宋体" w:cs="宋体"/>
                <w:sz w:val="20"/>
                <w:szCs w:val="20"/>
                <w:lang w:val="zh-CN"/>
              </w:rPr>
              <w:t>、重大税收违法失信主体</w:t>
            </w:r>
            <w:r>
              <w:rPr>
                <w:rFonts w:hint="eastAsia" w:ascii="宋体" w:hAnsi="宋体" w:eastAsia="宋体" w:cs="宋体"/>
                <w:sz w:val="20"/>
                <w:szCs w:val="20"/>
                <w:lang w:val="zh-CN"/>
              </w:rPr>
              <w:t>、政府采购严重违法失信行为记录名单（处罚期限尚未届满的）的供应商，</w:t>
            </w:r>
            <w:r>
              <w:rPr>
                <w:rFonts w:hint="eastAsia" w:ascii="宋体" w:hAnsi="宋体" w:eastAsia="宋体" w:cs="宋体"/>
                <w:sz w:val="20"/>
                <w:szCs w:val="20"/>
                <w:lang w:val="en-US" w:eastAsia="zh-CN"/>
              </w:rPr>
              <w:t>均</w:t>
            </w:r>
            <w:r>
              <w:rPr>
                <w:rFonts w:hint="eastAsia" w:ascii="宋体" w:hAnsi="宋体" w:eastAsia="宋体" w:cs="宋体"/>
                <w:sz w:val="20"/>
                <w:szCs w:val="20"/>
                <w:lang w:val="zh-CN"/>
              </w:rPr>
              <w:t>不得参加本采购项目。（</w:t>
            </w:r>
            <w:r>
              <w:rPr>
                <w:rFonts w:hint="eastAsia" w:ascii="宋体" w:hAnsi="宋体" w:eastAsia="宋体" w:cs="宋体"/>
                <w:sz w:val="20"/>
                <w:szCs w:val="20"/>
                <w:lang w:val="en-US" w:eastAsia="zh-CN"/>
              </w:rPr>
              <w:t>响应人无需提供证明资料，以</w:t>
            </w:r>
            <w:r>
              <w:rPr>
                <w:rFonts w:hint="eastAsia" w:ascii="宋体" w:hAnsi="宋体" w:cs="宋体"/>
                <w:sz w:val="20"/>
                <w:szCs w:val="20"/>
                <w:lang w:val="en-US" w:eastAsia="zh-CN"/>
              </w:rPr>
              <w:t>评审会议</w:t>
            </w:r>
            <w:r>
              <w:rPr>
                <w:rFonts w:hint="eastAsia" w:ascii="宋体" w:hAnsi="宋体" w:eastAsia="宋体" w:cs="宋体"/>
                <w:sz w:val="20"/>
                <w:szCs w:val="20"/>
                <w:lang w:val="en-US" w:eastAsia="zh-CN"/>
              </w:rPr>
              <w:t>现场查询结果为准</w:t>
            </w:r>
            <w:r>
              <w:rPr>
                <w:rFonts w:hint="eastAsia" w:ascii="宋体" w:hAnsi="宋体" w:eastAsia="宋体" w:cs="宋体"/>
                <w:sz w:val="20"/>
                <w:szCs w:val="20"/>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748" w:type="dxa"/>
          </w:tcPr>
          <w:p>
            <w:pPr>
              <w:keepNext w:val="0"/>
              <w:keepLines w:val="0"/>
              <w:pageBreakBefore w:val="0"/>
              <w:widowControl/>
              <w:suppressLineNumbers w:val="0"/>
              <w:kinsoku/>
              <w:wordWrap/>
              <w:overflowPunct/>
              <w:topLinePunct w:val="0"/>
              <w:autoSpaceDE w:val="0"/>
              <w:autoSpaceDN w:val="0"/>
              <w:bidi w:val="0"/>
              <w:adjustRightInd w:val="0"/>
              <w:snapToGrid w:val="0"/>
              <w:spacing w:before="157" w:beforeLines="50" w:beforeAutospacing="0" w:after="0" w:afterAutospacing="0"/>
              <w:ind w:left="0" w:right="0"/>
              <w:jc w:val="center"/>
              <w:textAlignment w:val="auto"/>
              <w:rPr>
                <w:rFonts w:hint="eastAsia" w:ascii="宋体" w:hAnsi="宋体" w:eastAsia="宋体" w:cs="宋体"/>
                <w:color w:val="000000" w:themeColor="text1"/>
                <w:sz w:val="20"/>
                <w:szCs w:val="20"/>
                <w:highlight w:val="none"/>
                <w:lang w:eastAsia="zh-CN"/>
                <w14:textFill>
                  <w14:solidFill>
                    <w14:schemeClr w14:val="tx1"/>
                  </w14:solidFill>
                </w14:textFill>
              </w:rPr>
            </w:pPr>
            <w:r>
              <w:rPr>
                <w:rFonts w:hint="eastAsia" w:ascii="宋体" w:hAnsi="宋体" w:eastAsia="宋体" w:cs="宋体"/>
                <w:color w:val="000000" w:themeColor="text1"/>
                <w:sz w:val="20"/>
                <w:szCs w:val="20"/>
                <w:highlight w:val="none"/>
                <w:lang w:val="en-US" w:eastAsia="zh-CN"/>
                <w14:textFill>
                  <w14:solidFill>
                    <w14:schemeClr w14:val="tx1"/>
                  </w14:solidFill>
                </w14:textFill>
              </w:rPr>
              <w:t>3</w:t>
            </w:r>
          </w:p>
        </w:tc>
        <w:tc>
          <w:tcPr>
            <w:tcW w:w="8731" w:type="dxa"/>
            <w:vAlign w:val="top"/>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Autospacing="0" w:after="0" w:afterAutospacing="0" w:line="240" w:lineRule="auto"/>
              <w:ind w:left="0" w:leftChars="0" w:right="0" w:rightChars="0"/>
              <w:jc w:val="left"/>
              <w:textAlignment w:val="auto"/>
              <w:rPr>
                <w:rFonts w:hint="eastAsia"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14:textFill>
                  <w14:solidFill>
                    <w14:schemeClr w14:val="tx1"/>
                  </w14:solidFill>
                </w14:textFill>
              </w:rPr>
              <w:t>法定代表人或单位负责人为同一人或者存在直接控股、管理关系的不同响应单位，不得参加同一合同项下的采购活动。（</w:t>
            </w:r>
            <w:r>
              <w:rPr>
                <w:rFonts w:hint="eastAsia" w:ascii="宋体" w:hAnsi="宋体" w:cs="宋体"/>
                <w:color w:val="000000" w:themeColor="text1"/>
                <w:sz w:val="20"/>
                <w:szCs w:val="20"/>
                <w:highlight w:val="none"/>
                <w:lang w:eastAsia="zh-CN"/>
                <w14:textFill>
                  <w14:solidFill>
                    <w14:schemeClr w14:val="tx1"/>
                  </w14:solidFill>
                </w14:textFill>
              </w:rPr>
              <w:t>响应人</w:t>
            </w:r>
            <w:r>
              <w:rPr>
                <w:rFonts w:hint="eastAsia" w:ascii="宋体" w:hAnsi="宋体" w:eastAsia="宋体" w:cs="宋体"/>
                <w:color w:val="000000" w:themeColor="text1"/>
                <w:sz w:val="20"/>
                <w:szCs w:val="20"/>
                <w:highlight w:val="none"/>
                <w14:textFill>
                  <w14:solidFill>
                    <w14:schemeClr w14:val="tx1"/>
                  </w14:solidFill>
                </w14:textFill>
              </w:rPr>
              <w:t>出具有效的承诺函并加盖公章）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748" w:type="dxa"/>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Autospacing="0" w:after="0" w:afterAutospacing="0"/>
              <w:ind w:left="0" w:right="0"/>
              <w:jc w:val="center"/>
              <w:textAlignment w:val="auto"/>
              <w:rPr>
                <w:rFonts w:hint="eastAsia" w:ascii="宋体" w:hAnsi="宋体" w:eastAsia="宋体" w:cs="宋体"/>
                <w:color w:val="000000" w:themeColor="text1"/>
                <w:sz w:val="20"/>
                <w:szCs w:val="20"/>
                <w:highlight w:val="none"/>
                <w:shd w:val="clear" w:color="auto" w:fill="FFFFFF"/>
                <w:lang w:val="en-US" w:eastAsia="zh-CN"/>
                <w14:textFill>
                  <w14:solidFill>
                    <w14:schemeClr w14:val="tx1"/>
                  </w14:solidFill>
                </w14:textFill>
              </w:rPr>
            </w:pPr>
            <w:r>
              <w:rPr>
                <w:rFonts w:hint="eastAsia" w:ascii="宋体" w:hAnsi="宋体" w:eastAsia="宋体" w:cs="宋体"/>
                <w:color w:val="000000" w:themeColor="text1"/>
                <w:sz w:val="20"/>
                <w:szCs w:val="20"/>
                <w:highlight w:val="none"/>
                <w:shd w:val="clear" w:color="auto" w:fill="FFFFFF"/>
                <w:lang w:val="en-US" w:eastAsia="zh-CN"/>
                <w14:textFill>
                  <w14:solidFill>
                    <w14:schemeClr w14:val="tx1"/>
                  </w14:solidFill>
                </w14:textFill>
              </w:rPr>
              <w:t>4</w:t>
            </w:r>
          </w:p>
        </w:tc>
        <w:tc>
          <w:tcPr>
            <w:tcW w:w="8731" w:type="dxa"/>
            <w:vAlign w:val="top"/>
          </w:tcPr>
          <w:p>
            <w:pPr>
              <w:keepNext w:val="0"/>
              <w:keepLines w:val="0"/>
              <w:pageBreakBefore w:val="0"/>
              <w:widowControl/>
              <w:suppressLineNumbers w:val="0"/>
              <w:kinsoku/>
              <w:wordWrap/>
              <w:overflowPunct/>
              <w:topLinePunct w:val="0"/>
              <w:bidi w:val="0"/>
              <w:adjustRightInd w:val="0"/>
              <w:snapToGrid w:val="0"/>
              <w:spacing w:before="0" w:beforeAutospacing="0" w:after="0" w:afterAutospacing="0" w:line="240" w:lineRule="auto"/>
              <w:ind w:left="0" w:leftChars="0" w:right="0" w:rightChars="0"/>
              <w:jc w:val="left"/>
              <w:textAlignment w:val="auto"/>
              <w:rPr>
                <w:rFonts w:hint="eastAsia" w:ascii="宋体" w:hAnsi="宋体" w:eastAsia="宋体" w:cs="宋体"/>
                <w:color w:val="000000" w:themeColor="text1"/>
                <w:sz w:val="20"/>
                <w:szCs w:val="20"/>
                <w:highlight w:val="none"/>
                <w:lang w:val="zh-CN"/>
                <w14:textFill>
                  <w14:solidFill>
                    <w14:schemeClr w14:val="tx1"/>
                  </w14:solidFill>
                </w14:textFill>
              </w:rPr>
            </w:pPr>
            <w:r>
              <w:rPr>
                <w:rFonts w:hint="eastAsia" w:ascii="宋体" w:hAnsi="宋体" w:eastAsia="宋体" w:cs="宋体"/>
                <w:color w:val="000000" w:themeColor="text1"/>
                <w:sz w:val="20"/>
                <w:szCs w:val="20"/>
                <w:highlight w:val="none"/>
                <w:lang w:val="en-US" w:eastAsia="zh-CN"/>
                <w14:textFill>
                  <w14:solidFill>
                    <w14:schemeClr w14:val="tx1"/>
                  </w14:solidFill>
                </w14:textFill>
              </w:rPr>
              <w:t>响应人必须是具有独立承担民事责任能力的在中华人民共和国境内注册的法人或其他组织。提供有效的营业执照（或事业法人登记证或身份证等相关证明）副本复印件，如非“三证合一”证照，同时提供税务登记证副本复印件,加盖公章；如为分公司报名，必须</w:t>
            </w:r>
            <w:r>
              <w:rPr>
                <w:rFonts w:hint="eastAsia" w:ascii="宋体" w:hAnsi="宋体" w:cs="宋体"/>
                <w:color w:val="000000" w:themeColor="text1"/>
                <w:sz w:val="20"/>
                <w:szCs w:val="20"/>
                <w:highlight w:val="none"/>
                <w:lang w:val="en-US" w:eastAsia="zh-CN"/>
                <w14:textFill>
                  <w14:solidFill>
                    <w14:schemeClr w14:val="tx1"/>
                  </w14:solidFill>
                </w14:textFill>
              </w:rPr>
              <w:t>同时</w:t>
            </w:r>
            <w:r>
              <w:rPr>
                <w:rFonts w:hint="eastAsia" w:ascii="宋体" w:hAnsi="宋体" w:eastAsia="宋体" w:cs="宋体"/>
                <w:color w:val="000000" w:themeColor="text1"/>
                <w:sz w:val="20"/>
                <w:szCs w:val="20"/>
                <w:highlight w:val="none"/>
                <w:lang w:val="en-US" w:eastAsia="zh-CN"/>
                <w14:textFill>
                  <w14:solidFill>
                    <w14:schemeClr w14:val="tx1"/>
                  </w14:solidFill>
                </w14:textFill>
              </w:rPr>
              <w:t>提供总公司的营业执照副本复印件及总公司针对本项目响应的授权书原件。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748" w:type="dxa"/>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Autospacing="0" w:after="0" w:afterAutospacing="0"/>
              <w:ind w:left="0" w:right="0"/>
              <w:jc w:val="center"/>
              <w:textAlignment w:val="auto"/>
              <w:rPr>
                <w:rFonts w:hint="eastAsia" w:ascii="宋体" w:hAnsi="宋体" w:eastAsia="宋体" w:cs="宋体"/>
                <w:color w:val="000000" w:themeColor="text1"/>
                <w:sz w:val="20"/>
                <w:szCs w:val="20"/>
                <w:highlight w:val="none"/>
                <w:shd w:val="clear" w:color="auto" w:fill="FFFFFF"/>
                <w:lang w:val="en-US" w:eastAsia="zh-CN"/>
                <w14:textFill>
                  <w14:solidFill>
                    <w14:schemeClr w14:val="tx1"/>
                  </w14:solidFill>
                </w14:textFill>
              </w:rPr>
            </w:pPr>
            <w:r>
              <w:rPr>
                <w:rFonts w:hint="eastAsia" w:ascii="宋体" w:hAnsi="宋体" w:eastAsia="宋体" w:cs="宋体"/>
                <w:color w:val="000000" w:themeColor="text1"/>
                <w:sz w:val="20"/>
                <w:szCs w:val="20"/>
                <w:highlight w:val="none"/>
                <w:shd w:val="clear" w:color="auto" w:fill="FFFFFF"/>
                <w:lang w:val="en-US" w:eastAsia="zh-CN"/>
                <w14:textFill>
                  <w14:solidFill>
                    <w14:schemeClr w14:val="tx1"/>
                  </w14:solidFill>
                </w14:textFill>
              </w:rPr>
              <w:t>5</w:t>
            </w:r>
          </w:p>
        </w:tc>
        <w:tc>
          <w:tcPr>
            <w:tcW w:w="8731" w:type="dxa"/>
            <w:vAlign w:val="top"/>
          </w:tcPr>
          <w:p>
            <w:pPr>
              <w:keepNext w:val="0"/>
              <w:keepLines w:val="0"/>
              <w:pageBreakBefore w:val="0"/>
              <w:widowControl/>
              <w:suppressLineNumbers w:val="0"/>
              <w:kinsoku/>
              <w:wordWrap/>
              <w:overflowPunct/>
              <w:topLinePunct w:val="0"/>
              <w:bidi w:val="0"/>
              <w:adjustRightInd w:val="0"/>
              <w:snapToGrid w:val="0"/>
              <w:spacing w:before="0" w:beforeAutospacing="0" w:after="0" w:afterAutospacing="0" w:line="240" w:lineRule="auto"/>
              <w:ind w:left="0" w:leftChars="0" w:right="0" w:rightChars="0"/>
              <w:jc w:val="left"/>
              <w:textAlignment w:val="auto"/>
              <w:rPr>
                <w:rFonts w:hint="eastAsia" w:ascii="宋体" w:hAnsi="宋体" w:eastAsia="宋体" w:cs="宋体"/>
                <w:color w:val="000000" w:themeColor="text1"/>
                <w:sz w:val="20"/>
                <w:szCs w:val="20"/>
                <w:highlight w:val="none"/>
                <w:lang w:val="en-US" w:eastAsia="zh-CN"/>
                <w14:textFill>
                  <w14:solidFill>
                    <w14:schemeClr w14:val="tx1"/>
                  </w14:solidFill>
                </w14:textFill>
              </w:rPr>
            </w:pPr>
            <w:r>
              <w:rPr>
                <w:rFonts w:hint="eastAsia" w:ascii="宋体" w:hAnsi="宋体" w:eastAsia="宋体" w:cs="宋体"/>
                <w:color w:val="000000" w:themeColor="text1"/>
                <w:sz w:val="20"/>
                <w:szCs w:val="20"/>
                <w:highlight w:val="none"/>
                <w:lang w:val="zh-CN"/>
                <w14:textFill>
                  <w14:solidFill>
                    <w14:schemeClr w14:val="tx1"/>
                  </w14:solidFill>
                </w14:textFill>
              </w:rPr>
              <w:t>本项目不接受联合体响应，</w:t>
            </w:r>
            <w:r>
              <w:rPr>
                <w:rFonts w:hint="eastAsia" w:ascii="宋体" w:hAnsi="宋体" w:cs="宋体"/>
                <w:color w:val="000000" w:themeColor="text1"/>
                <w:sz w:val="20"/>
                <w:szCs w:val="20"/>
                <w:highlight w:val="none"/>
                <w:lang w:val="en-US" w:eastAsia="zh-CN"/>
                <w14:textFill>
                  <w14:solidFill>
                    <w14:schemeClr w14:val="tx1"/>
                  </w14:solidFill>
                </w14:textFill>
              </w:rPr>
              <w:t>成交供应商</w:t>
            </w:r>
            <w:r>
              <w:rPr>
                <w:rFonts w:hint="eastAsia" w:ascii="宋体" w:hAnsi="宋体" w:eastAsia="宋体" w:cs="宋体"/>
                <w:color w:val="000000" w:themeColor="text1"/>
                <w:sz w:val="20"/>
                <w:szCs w:val="20"/>
                <w:highlight w:val="none"/>
                <w:lang w:val="zh-CN"/>
                <w14:textFill>
                  <w14:solidFill>
                    <w14:schemeClr w14:val="tx1"/>
                  </w14:solidFill>
                </w14:textFill>
              </w:rPr>
              <w:t>不得分包、转包（</w:t>
            </w:r>
            <w:r>
              <w:rPr>
                <w:rFonts w:hint="eastAsia" w:ascii="宋体" w:hAnsi="宋体" w:eastAsia="宋体" w:cs="宋体"/>
                <w:color w:val="000000" w:themeColor="text1"/>
                <w:sz w:val="20"/>
                <w:szCs w:val="20"/>
                <w:highlight w:val="none"/>
                <w:lang w:val="en-US" w:eastAsia="zh-CN"/>
                <w14:textFill>
                  <w14:solidFill>
                    <w14:schemeClr w14:val="tx1"/>
                  </w14:solidFill>
                </w14:textFill>
              </w:rPr>
              <w:t>出具有效的加盖公章声明函）。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748" w:type="dxa"/>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Autospacing="0" w:after="0" w:afterAutospacing="0"/>
              <w:ind w:left="0" w:right="0"/>
              <w:jc w:val="center"/>
              <w:textAlignment w:val="auto"/>
              <w:rPr>
                <w:rFonts w:hint="eastAsia" w:ascii="宋体" w:hAnsi="宋体" w:eastAsia="宋体" w:cs="宋体"/>
                <w:color w:val="000000" w:themeColor="text1"/>
                <w:sz w:val="20"/>
                <w:szCs w:val="20"/>
                <w:highlight w:val="none"/>
                <w:shd w:val="clear" w:color="auto" w:fill="FFFFFF"/>
                <w:lang w:val="en-US" w:eastAsia="zh-CN"/>
                <w14:textFill>
                  <w14:solidFill>
                    <w14:schemeClr w14:val="tx1"/>
                  </w14:solidFill>
                </w14:textFill>
              </w:rPr>
            </w:pPr>
            <w:r>
              <w:rPr>
                <w:rFonts w:hint="eastAsia" w:ascii="宋体" w:hAnsi="宋体" w:eastAsia="宋体" w:cs="宋体"/>
                <w:color w:val="000000" w:themeColor="text1"/>
                <w:sz w:val="20"/>
                <w:szCs w:val="20"/>
                <w:highlight w:val="none"/>
                <w:shd w:val="clear" w:color="auto" w:fill="FFFFFF"/>
                <w:lang w:val="en-US" w:eastAsia="zh-CN"/>
                <w14:textFill>
                  <w14:solidFill>
                    <w14:schemeClr w14:val="tx1"/>
                  </w14:solidFill>
                </w14:textFill>
              </w:rPr>
              <w:t>6</w:t>
            </w:r>
          </w:p>
        </w:tc>
        <w:tc>
          <w:tcPr>
            <w:tcW w:w="8731" w:type="dxa"/>
            <w:vAlign w:val="top"/>
          </w:tcPr>
          <w:p>
            <w:pPr>
              <w:keepNext w:val="0"/>
              <w:keepLines w:val="0"/>
              <w:pageBreakBefore w:val="0"/>
              <w:widowControl/>
              <w:suppressLineNumbers w:val="0"/>
              <w:kinsoku/>
              <w:wordWrap/>
              <w:overflowPunct/>
              <w:topLinePunct w:val="0"/>
              <w:bidi w:val="0"/>
              <w:adjustRightInd w:val="0"/>
              <w:snapToGrid w:val="0"/>
              <w:spacing w:before="0" w:beforeAutospacing="0" w:after="0" w:afterAutospacing="0" w:line="240" w:lineRule="auto"/>
              <w:ind w:left="0" w:leftChars="0" w:right="0" w:rightChars="0"/>
              <w:jc w:val="left"/>
              <w:textAlignment w:val="auto"/>
              <w:rPr>
                <w:rFonts w:hint="eastAsia" w:ascii="宋体" w:hAnsi="宋体" w:eastAsia="宋体" w:cs="宋体"/>
                <w:color w:val="000000" w:themeColor="text1"/>
                <w:sz w:val="20"/>
                <w:szCs w:val="20"/>
                <w:highlight w:val="none"/>
                <w:lang w:val="zh-CN"/>
                <w14:textFill>
                  <w14:solidFill>
                    <w14:schemeClr w14:val="tx1"/>
                  </w14:solidFill>
                </w14:textFill>
              </w:rPr>
            </w:pPr>
            <w:r>
              <w:rPr>
                <w:rFonts w:hint="eastAsia" w:ascii="宋体" w:hAnsi="宋体" w:eastAsia="宋体" w:cs="宋体"/>
                <w:color w:val="000000" w:themeColor="text1"/>
                <w:sz w:val="20"/>
                <w:szCs w:val="20"/>
                <w:highlight w:val="none"/>
                <w:lang w:val="zh-CN"/>
                <w14:textFill>
                  <w14:solidFill>
                    <w14:schemeClr w14:val="tx1"/>
                  </w14:solidFill>
                </w14:textFill>
              </w:rPr>
              <w:t>为本采购项目提供过整体设计、规范编制或者项目管理、监理、检测等服务的供应商及其附属机构，不得再参加本采购项目的响应。（响应人出具有效的承诺函并加盖公章）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748" w:type="dxa"/>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Autospacing="0" w:after="0" w:afterAutospacing="0"/>
              <w:ind w:left="0" w:right="0"/>
              <w:jc w:val="center"/>
              <w:textAlignment w:val="auto"/>
              <w:rPr>
                <w:rFonts w:hint="default" w:ascii="宋体" w:hAnsi="宋体" w:eastAsia="宋体" w:cs="宋体"/>
                <w:color w:val="000000" w:themeColor="text1"/>
                <w:sz w:val="20"/>
                <w:szCs w:val="20"/>
                <w:highlight w:val="none"/>
                <w:shd w:val="clear" w:color="auto" w:fill="FFFFFF"/>
                <w:lang w:val="en-US" w:eastAsia="zh-CN"/>
                <w14:textFill>
                  <w14:solidFill>
                    <w14:schemeClr w14:val="tx1"/>
                  </w14:solidFill>
                </w14:textFill>
              </w:rPr>
            </w:pPr>
            <w:r>
              <w:rPr>
                <w:rFonts w:hint="eastAsia" w:ascii="宋体" w:hAnsi="宋体" w:cs="宋体"/>
                <w:color w:val="000000" w:themeColor="text1"/>
                <w:sz w:val="20"/>
                <w:szCs w:val="20"/>
                <w:highlight w:val="none"/>
                <w:shd w:val="clear" w:color="auto" w:fill="FFFFFF"/>
                <w:lang w:val="en-US" w:eastAsia="zh-CN"/>
                <w14:textFill>
                  <w14:solidFill>
                    <w14:schemeClr w14:val="tx1"/>
                  </w14:solidFill>
                </w14:textFill>
              </w:rPr>
              <w:t>7</w:t>
            </w:r>
          </w:p>
        </w:tc>
        <w:tc>
          <w:tcPr>
            <w:tcW w:w="8731" w:type="dxa"/>
            <w:vAlign w:val="top"/>
          </w:tcPr>
          <w:p>
            <w:pPr>
              <w:keepNext w:val="0"/>
              <w:keepLines w:val="0"/>
              <w:pageBreakBefore w:val="0"/>
              <w:widowControl/>
              <w:suppressLineNumbers w:val="0"/>
              <w:kinsoku/>
              <w:wordWrap/>
              <w:overflowPunct/>
              <w:topLinePunct w:val="0"/>
              <w:bidi w:val="0"/>
              <w:adjustRightInd w:val="0"/>
              <w:snapToGrid w:val="0"/>
              <w:spacing w:before="0" w:beforeAutospacing="0" w:after="0" w:afterAutospacing="0" w:line="240" w:lineRule="auto"/>
              <w:ind w:left="0" w:leftChars="0" w:right="0" w:rightChars="0"/>
              <w:jc w:val="left"/>
              <w:textAlignment w:val="auto"/>
              <w:rPr>
                <w:rFonts w:hint="default" w:ascii="宋体" w:hAnsi="宋体" w:eastAsia="宋体" w:cs="宋体"/>
                <w:color w:val="000000" w:themeColor="text1"/>
                <w:sz w:val="20"/>
                <w:szCs w:val="20"/>
                <w:highlight w:val="none"/>
                <w:lang w:val="en-US" w:eastAsia="zh-CN"/>
                <w14:textFill>
                  <w14:solidFill>
                    <w14:schemeClr w14:val="tx1"/>
                  </w14:solidFill>
                </w14:textFill>
              </w:rPr>
            </w:pPr>
            <w:r>
              <w:rPr>
                <w:rFonts w:hint="eastAsia" w:ascii="宋体" w:hAnsi="宋体" w:eastAsia="宋体" w:cs="宋体"/>
                <w:color w:val="000000" w:themeColor="text1"/>
                <w:sz w:val="20"/>
                <w:szCs w:val="20"/>
                <w:highlight w:val="none"/>
                <w:lang w:val="en-US" w:eastAsia="zh-CN"/>
                <w14:textFill>
                  <w14:solidFill>
                    <w14:schemeClr w14:val="tx1"/>
                  </w14:solidFill>
                </w14:textFill>
              </w:rPr>
              <w:t>出具加盖公章、有单位负责人</w:t>
            </w:r>
            <w:r>
              <w:rPr>
                <w:rFonts w:hint="eastAsia" w:ascii="宋体" w:hAnsi="宋体" w:cs="宋体"/>
                <w:color w:val="000000" w:themeColor="text1"/>
                <w:sz w:val="20"/>
                <w:szCs w:val="20"/>
                <w:highlight w:val="none"/>
                <w:lang w:val="en-US" w:eastAsia="zh-CN"/>
                <w14:textFill>
                  <w14:solidFill>
                    <w14:schemeClr w14:val="tx1"/>
                  </w14:solidFill>
                </w14:textFill>
              </w:rPr>
              <w:t>（法定代表人）</w:t>
            </w:r>
            <w:r>
              <w:rPr>
                <w:rFonts w:hint="eastAsia" w:ascii="宋体" w:hAnsi="宋体" w:eastAsia="宋体" w:cs="宋体"/>
                <w:color w:val="000000" w:themeColor="text1"/>
                <w:sz w:val="20"/>
                <w:szCs w:val="20"/>
                <w:highlight w:val="none"/>
                <w:lang w:val="en-US" w:eastAsia="zh-CN"/>
                <w14:textFill>
                  <w14:solidFill>
                    <w14:schemeClr w14:val="tx1"/>
                  </w14:solidFill>
                </w14:textFill>
              </w:rPr>
              <w:t>签名的《供应商廉洁守约承诺书》（格式和内容详见第五章</w:t>
            </w:r>
            <w:r>
              <w:rPr>
                <w:rFonts w:hint="eastAsia" w:ascii="宋体" w:hAnsi="宋体" w:cs="宋体"/>
                <w:color w:val="000000" w:themeColor="text1"/>
                <w:sz w:val="20"/>
                <w:szCs w:val="20"/>
                <w:highlight w:val="none"/>
                <w:lang w:val="en-US" w:eastAsia="zh-CN"/>
                <w14:textFill>
                  <w14:solidFill>
                    <w14:schemeClr w14:val="tx1"/>
                  </w14:solidFill>
                </w14:textFill>
              </w:rPr>
              <w:t>，不得擅自删改</w:t>
            </w:r>
            <w:r>
              <w:rPr>
                <w:rFonts w:hint="eastAsia" w:ascii="宋体" w:hAnsi="宋体" w:eastAsia="宋体" w:cs="宋体"/>
                <w:color w:val="000000" w:themeColor="text1"/>
                <w:sz w:val="20"/>
                <w:szCs w:val="20"/>
                <w:highlight w:val="none"/>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748" w:type="dxa"/>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Autospacing="0" w:after="0" w:afterAutospacing="0"/>
              <w:ind w:left="0" w:right="0"/>
              <w:jc w:val="center"/>
              <w:textAlignment w:val="auto"/>
              <w:rPr>
                <w:rFonts w:hint="default" w:ascii="宋体" w:hAnsi="宋体" w:eastAsia="宋体" w:cs="宋体"/>
                <w:color w:val="000000" w:themeColor="text1"/>
                <w:sz w:val="20"/>
                <w:szCs w:val="20"/>
                <w:highlight w:val="none"/>
                <w:shd w:val="clear" w:color="auto" w:fill="FFFFFF"/>
                <w:lang w:val="en-US" w:eastAsia="zh-CN"/>
                <w14:textFill>
                  <w14:solidFill>
                    <w14:schemeClr w14:val="tx1"/>
                  </w14:solidFill>
                </w14:textFill>
              </w:rPr>
            </w:pPr>
            <w:r>
              <w:rPr>
                <w:rFonts w:hint="eastAsia" w:ascii="宋体" w:hAnsi="宋体" w:cs="宋体"/>
                <w:color w:val="000000" w:themeColor="text1"/>
                <w:sz w:val="20"/>
                <w:szCs w:val="20"/>
                <w:highlight w:val="none"/>
                <w:shd w:val="clear" w:color="auto" w:fill="FFFFFF"/>
                <w:lang w:val="en-US" w:eastAsia="zh-CN"/>
                <w14:textFill>
                  <w14:solidFill>
                    <w14:schemeClr w14:val="tx1"/>
                  </w14:solidFill>
                </w14:textFill>
              </w:rPr>
              <w:t>8</w:t>
            </w:r>
          </w:p>
        </w:tc>
        <w:tc>
          <w:tcPr>
            <w:tcW w:w="8731" w:type="dxa"/>
            <w:vAlign w:val="top"/>
          </w:tcPr>
          <w:p>
            <w:pPr>
              <w:keepNext w:val="0"/>
              <w:keepLines w:val="0"/>
              <w:pageBreakBefore w:val="0"/>
              <w:widowControl/>
              <w:suppressLineNumbers w:val="0"/>
              <w:kinsoku/>
              <w:wordWrap/>
              <w:overflowPunct/>
              <w:topLinePunct w:val="0"/>
              <w:bidi w:val="0"/>
              <w:adjustRightInd w:val="0"/>
              <w:snapToGrid w:val="0"/>
              <w:spacing w:before="0" w:beforeAutospacing="0" w:after="0" w:afterAutospacing="0" w:line="240" w:lineRule="auto"/>
              <w:ind w:left="0" w:leftChars="0" w:right="0" w:rightChars="0"/>
              <w:jc w:val="left"/>
              <w:textAlignment w:val="auto"/>
              <w:rPr>
                <w:rFonts w:hint="eastAsia" w:ascii="宋体" w:hAnsi="宋体" w:eastAsia="宋体" w:cs="宋体"/>
                <w:color w:val="000000" w:themeColor="text1"/>
                <w:sz w:val="20"/>
                <w:szCs w:val="20"/>
                <w:highlight w:val="none"/>
                <w:lang w:val="en-US" w:eastAsia="zh-CN"/>
                <w14:textFill>
                  <w14:solidFill>
                    <w14:schemeClr w14:val="tx1"/>
                  </w14:solidFill>
                </w14:textFill>
              </w:rPr>
            </w:pPr>
            <w:r>
              <w:rPr>
                <w:rFonts w:hint="eastAsia" w:ascii="宋体" w:hAnsi="宋体" w:eastAsia="宋体" w:cs="宋体"/>
                <w:color w:val="000000" w:themeColor="text1"/>
                <w:sz w:val="20"/>
                <w:szCs w:val="20"/>
                <w:highlight w:val="none"/>
                <w:lang w:val="zh-CN"/>
                <w14:textFill>
                  <w14:solidFill>
                    <w14:schemeClr w14:val="tx1"/>
                  </w14:solidFill>
                </w14:textFill>
              </w:rPr>
              <w:t>已</w:t>
            </w:r>
            <w:r>
              <w:rPr>
                <w:rFonts w:hint="eastAsia" w:ascii="宋体" w:hAnsi="宋体" w:eastAsia="宋体" w:cs="宋体"/>
                <w:color w:val="000000" w:themeColor="text1"/>
                <w:sz w:val="20"/>
                <w:szCs w:val="20"/>
                <w:highlight w:val="none"/>
                <w:lang w:val="en-US" w:eastAsia="zh-CN"/>
                <w14:textFill>
                  <w14:solidFill>
                    <w14:schemeClr w14:val="tx1"/>
                  </w14:solidFill>
                </w14:textFill>
              </w:rPr>
              <w:t>成功报名本项目</w:t>
            </w:r>
            <w:r>
              <w:rPr>
                <w:rFonts w:hint="eastAsia" w:ascii="宋体" w:hAnsi="宋体" w:eastAsia="宋体" w:cs="宋体"/>
                <w:color w:val="000000" w:themeColor="text1"/>
                <w:sz w:val="20"/>
                <w:szCs w:val="20"/>
                <w:highlight w:val="none"/>
                <w:lang w:val="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748" w:type="dxa"/>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Autospacing="0" w:after="0" w:afterAutospacing="0"/>
              <w:ind w:left="0" w:right="0"/>
              <w:jc w:val="center"/>
              <w:textAlignment w:val="auto"/>
              <w:rPr>
                <w:rFonts w:hint="eastAsia" w:ascii="宋体" w:hAnsi="宋体" w:eastAsia="宋体" w:cs="宋体"/>
                <w:color w:val="000000" w:themeColor="text1"/>
                <w:sz w:val="20"/>
                <w:szCs w:val="20"/>
                <w:highlight w:val="none"/>
                <w:shd w:val="clear" w:color="auto" w:fill="FFFFFF"/>
                <w:lang w:val="en-US" w:eastAsia="zh-CN"/>
                <w14:textFill>
                  <w14:solidFill>
                    <w14:schemeClr w14:val="tx1"/>
                  </w14:solidFill>
                </w14:textFill>
              </w:rPr>
            </w:pPr>
            <w:r>
              <w:rPr>
                <w:rFonts w:hint="eastAsia" w:ascii="宋体" w:hAnsi="宋体" w:cs="宋体"/>
                <w:color w:val="000000" w:themeColor="text1"/>
                <w:sz w:val="20"/>
                <w:szCs w:val="20"/>
                <w:highlight w:val="none"/>
                <w:shd w:val="clear" w:color="auto" w:fill="FFFFFF"/>
                <w:lang w:val="en-US" w:eastAsia="zh-CN"/>
                <w14:textFill>
                  <w14:solidFill>
                    <w14:schemeClr w14:val="tx1"/>
                  </w14:solidFill>
                </w14:textFill>
              </w:rPr>
              <w:t>9</w:t>
            </w:r>
          </w:p>
        </w:tc>
        <w:tc>
          <w:tcPr>
            <w:tcW w:w="8731" w:type="dxa"/>
            <w:vAlign w:val="top"/>
          </w:tcPr>
          <w:p>
            <w:pPr>
              <w:keepNext w:val="0"/>
              <w:keepLines w:val="0"/>
              <w:pageBreakBefore w:val="0"/>
              <w:widowControl/>
              <w:suppressLineNumbers w:val="0"/>
              <w:kinsoku/>
              <w:wordWrap/>
              <w:overflowPunct/>
              <w:topLinePunct w:val="0"/>
              <w:bidi w:val="0"/>
              <w:adjustRightInd w:val="0"/>
              <w:snapToGrid w:val="0"/>
              <w:spacing w:before="0" w:beforeAutospacing="0" w:after="0" w:afterAutospacing="0" w:line="240" w:lineRule="auto"/>
              <w:ind w:left="0" w:leftChars="0" w:right="0" w:rightChars="0"/>
              <w:jc w:val="left"/>
              <w:textAlignment w:val="auto"/>
              <w:rPr>
                <w:rFonts w:hint="eastAsia" w:ascii="宋体" w:hAnsi="宋体" w:eastAsia="宋体" w:cs="宋体"/>
                <w:color w:val="000000" w:themeColor="text1"/>
                <w:sz w:val="20"/>
                <w:szCs w:val="20"/>
                <w:highlight w:val="none"/>
                <w:lang w:val="en-US" w:eastAsia="zh-CN"/>
                <w14:textFill>
                  <w14:solidFill>
                    <w14:schemeClr w14:val="tx1"/>
                  </w14:solidFill>
                </w14:textFill>
              </w:rPr>
            </w:pPr>
            <w:r>
              <w:rPr>
                <w:rFonts w:hint="eastAsia" w:ascii="宋体" w:hAnsi="宋体" w:eastAsia="宋体" w:cs="宋体"/>
                <w:color w:val="000000" w:themeColor="text1"/>
                <w:sz w:val="20"/>
                <w:szCs w:val="20"/>
                <w:highlight w:val="none"/>
                <w:lang w:val="zh-CN"/>
                <w14:textFill>
                  <w14:solidFill>
                    <w14:schemeClr w14:val="tx1"/>
                  </w14:solidFill>
                </w14:textFill>
              </w:rPr>
              <w:t>供应商须经国家保险监督管理机构批准在中华人民共和国境内设立和营业的，并依法被核定许可经营车辆保险业务的保险机构【依据有效期内的保险许可证（分公司或中心支公司的保险机构报名的，须提供《经营保险业务许可证》；总公司报名的，须提供《保险公司法人许可证》）】 。</w:t>
            </w:r>
          </w:p>
        </w:tc>
      </w:tr>
    </w:tbl>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firstLine="480" w:firstLineChars="200"/>
        <w:jc w:val="left"/>
        <w:textAlignment w:val="auto"/>
        <w:rPr>
          <w:rFonts w:hint="eastAsia" w:ascii="宋体" w:hAnsi="宋体" w:cs="宋体"/>
          <w:color w:val="000000" w:themeColor="text1"/>
          <w:sz w:val="24"/>
          <w:szCs w:val="24"/>
          <w:highlight w:val="none"/>
          <w:lang w:val="en-US" w:eastAsia="zh-CN"/>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资格审查第7条所要求的《供应商廉洁守约承诺书》，响应人除了在响应文件中装订成册，须在递交采购文件时另外提供一份盖章签字版的承诺书。若未单独提供，可能影响对响应文件的评价，但不作为一票否决的条款。</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firstLine="480" w:firstLineChars="200"/>
        <w:jc w:val="left"/>
        <w:textAlignment w:val="auto"/>
        <w:rPr>
          <w:rFonts w:hint="eastAsia" w:ascii="宋体" w:hAnsi="宋体" w:cs="宋体"/>
          <w:color w:val="000000" w:themeColor="text1"/>
          <w:sz w:val="24"/>
          <w:szCs w:val="24"/>
          <w:highlight w:val="none"/>
          <w:lang w:val="en-US" w:eastAsia="zh-CN"/>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8.符合性审查</w:t>
      </w:r>
    </w:p>
    <w:p>
      <w:pPr>
        <w:pStyle w:val="18"/>
        <w:keepNext w:val="0"/>
        <w:keepLines w:val="0"/>
        <w:widowControl w:val="0"/>
        <w:suppressLineNumbers w:val="0"/>
        <w:spacing w:before="0" w:beforeAutospacing="0" w:after="0" w:afterAutospacing="0"/>
        <w:ind w:left="0" w:right="0" w:firstLine="482" w:firstLineChars="200"/>
        <w:jc w:val="center"/>
        <w:rPr>
          <w:rFonts w:hint="eastAsia" w:ascii="宋体" w:hAnsi="宋体" w:eastAsia="宋体" w:cs="宋体"/>
          <w:b/>
          <w:bCs/>
          <w:color w:val="000000" w:themeColor="text1"/>
          <w:kern w:val="2"/>
          <w:sz w:val="24"/>
          <w:szCs w:val="24"/>
          <w:highlight w:val="none"/>
          <w14:textFill>
            <w14:solidFill>
              <w14:schemeClr w14:val="tx1"/>
            </w14:solidFill>
          </w14:textFill>
        </w:rPr>
      </w:pPr>
      <w:r>
        <w:rPr>
          <w:rFonts w:hint="eastAsia" w:ascii="宋体" w:hAnsi="宋体" w:cs="宋体"/>
          <w:b/>
          <w:bCs/>
          <w:color w:val="000000" w:themeColor="text1"/>
          <w:sz w:val="24"/>
          <w:szCs w:val="24"/>
          <w:highlight w:val="none"/>
          <w:lang w:val="en-US" w:eastAsia="zh-CN"/>
          <w14:textFill>
            <w14:solidFill>
              <w14:schemeClr w14:val="tx1"/>
            </w14:solidFill>
          </w14:textFill>
        </w:rPr>
        <w:t>《符合性审查表》</w:t>
      </w:r>
    </w:p>
    <w:tbl>
      <w:tblPr>
        <w:tblStyle w:val="20"/>
        <w:tblW w:w="93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791"/>
        <w:gridCol w:w="85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79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autoSpaceDE w:val="0"/>
              <w:autoSpaceDN w:val="0"/>
              <w:adjustRightInd w:val="0"/>
              <w:snapToGrid w:val="0"/>
              <w:spacing w:before="0" w:beforeAutospacing="0" w:after="0" w:afterAutospacing="0"/>
              <w:ind w:left="0" w:right="32"/>
              <w:jc w:val="center"/>
              <w:rPr>
                <w:rFonts w:hint="eastAsia" w:ascii="宋体" w:hAnsi="宋体" w:eastAsia="宋体" w:cs="宋体"/>
                <w:color w:val="000000" w:themeColor="text1"/>
                <w:kern w:val="2"/>
                <w:sz w:val="20"/>
                <w:szCs w:val="20"/>
                <w:highlight w:val="none"/>
                <w14:textFill>
                  <w14:solidFill>
                    <w14:schemeClr w14:val="tx1"/>
                  </w14:solidFill>
                </w14:textFill>
              </w:rPr>
            </w:pPr>
            <w:r>
              <w:rPr>
                <w:rFonts w:hint="eastAsia" w:ascii="宋体" w:hAnsi="宋体" w:eastAsia="宋体" w:cs="宋体"/>
                <w:color w:val="000000" w:themeColor="text1"/>
                <w:kern w:val="2"/>
                <w:sz w:val="20"/>
                <w:szCs w:val="20"/>
                <w:highlight w:val="none"/>
                <w:lang w:val="en-US" w:eastAsia="zh-CN" w:bidi="ar"/>
                <w14:textFill>
                  <w14:solidFill>
                    <w14:schemeClr w14:val="tx1"/>
                  </w14:solidFill>
                </w14:textFill>
              </w:rPr>
              <w:t>序号</w:t>
            </w:r>
          </w:p>
        </w:tc>
        <w:tc>
          <w:tcPr>
            <w:tcW w:w="8531"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000000" w:themeColor="text1"/>
                <w:kern w:val="2"/>
                <w:sz w:val="20"/>
                <w:szCs w:val="20"/>
                <w:highlight w:val="none"/>
                <w14:textFill>
                  <w14:solidFill>
                    <w14:schemeClr w14:val="tx1"/>
                  </w14:solidFill>
                </w14:textFill>
              </w:rPr>
            </w:pPr>
            <w:r>
              <w:rPr>
                <w:rFonts w:hint="eastAsia" w:ascii="宋体" w:hAnsi="宋体" w:eastAsia="宋体" w:cs="宋体"/>
                <w:color w:val="000000" w:themeColor="text1"/>
                <w:kern w:val="2"/>
                <w:sz w:val="20"/>
                <w:szCs w:val="20"/>
                <w:highlight w:val="none"/>
                <w:lang w:val="en-US" w:eastAsia="zh-CN" w:bidi="ar"/>
                <w14:textFill>
                  <w14:solidFill>
                    <w14:schemeClr w14:val="tx1"/>
                  </w14:solidFill>
                </w14:textFill>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79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autoSpaceDE w:val="0"/>
              <w:autoSpaceDN w:val="0"/>
              <w:adjustRightInd w:val="0"/>
              <w:snapToGrid w:val="0"/>
              <w:spacing w:before="0" w:beforeAutospacing="0" w:after="0" w:afterAutospacing="0"/>
              <w:ind w:left="0" w:right="32"/>
              <w:jc w:val="center"/>
              <w:rPr>
                <w:rFonts w:hint="eastAsia" w:ascii="宋体" w:hAnsi="宋体" w:eastAsia="宋体" w:cs="宋体"/>
                <w:color w:val="000000" w:themeColor="text1"/>
                <w:kern w:val="2"/>
                <w:sz w:val="20"/>
                <w:szCs w:val="20"/>
                <w:highlight w:val="none"/>
                <w14:textFill>
                  <w14:solidFill>
                    <w14:schemeClr w14:val="tx1"/>
                  </w14:solidFill>
                </w14:textFill>
              </w:rPr>
            </w:pPr>
          </w:p>
          <w:p>
            <w:pPr>
              <w:keepNext w:val="0"/>
              <w:keepLines w:val="0"/>
              <w:widowControl/>
              <w:suppressLineNumbers w:val="0"/>
              <w:autoSpaceDE w:val="0"/>
              <w:autoSpaceDN w:val="0"/>
              <w:adjustRightInd w:val="0"/>
              <w:snapToGrid w:val="0"/>
              <w:spacing w:before="0" w:beforeAutospacing="0" w:after="0" w:afterAutospacing="0"/>
              <w:ind w:left="0" w:right="32"/>
              <w:jc w:val="center"/>
              <w:rPr>
                <w:rFonts w:hint="eastAsia" w:ascii="宋体" w:hAnsi="宋体" w:eastAsia="宋体" w:cs="宋体"/>
                <w:color w:val="000000" w:themeColor="text1"/>
                <w:kern w:val="2"/>
                <w:sz w:val="20"/>
                <w:szCs w:val="20"/>
                <w:highlight w:val="none"/>
                <w14:textFill>
                  <w14:solidFill>
                    <w14:schemeClr w14:val="tx1"/>
                  </w14:solidFill>
                </w14:textFill>
              </w:rPr>
            </w:pPr>
            <w:r>
              <w:rPr>
                <w:rFonts w:hint="eastAsia" w:ascii="宋体" w:hAnsi="宋体" w:eastAsia="宋体" w:cs="宋体"/>
                <w:color w:val="000000" w:themeColor="text1"/>
                <w:kern w:val="2"/>
                <w:sz w:val="20"/>
                <w:szCs w:val="20"/>
                <w:highlight w:val="none"/>
                <w:lang w:val="en-US" w:eastAsia="zh-CN" w:bidi="ar"/>
                <w14:textFill>
                  <w14:solidFill>
                    <w14:schemeClr w14:val="tx1"/>
                  </w14:solidFill>
                </w14:textFill>
              </w:rPr>
              <w:t>1</w:t>
            </w:r>
          </w:p>
        </w:tc>
        <w:tc>
          <w:tcPr>
            <w:tcW w:w="8531"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autoSpaceDE w:val="0"/>
              <w:autoSpaceDN w:val="0"/>
              <w:adjustRightInd w:val="0"/>
              <w:snapToGrid w:val="0"/>
              <w:spacing w:before="0" w:beforeAutospacing="0" w:after="0" w:afterAutospacing="0" w:line="240" w:lineRule="exact"/>
              <w:ind w:left="0" w:right="0"/>
              <w:jc w:val="both"/>
              <w:rPr>
                <w:rFonts w:hint="eastAsia" w:ascii="宋体" w:hAnsi="宋体" w:eastAsia="宋体" w:cs="宋体"/>
                <w:color w:val="000000" w:themeColor="text1"/>
                <w:kern w:val="2"/>
                <w:sz w:val="20"/>
                <w:szCs w:val="20"/>
                <w:highlight w:val="none"/>
                <w14:textFill>
                  <w14:solidFill>
                    <w14:schemeClr w14:val="tx1"/>
                  </w14:solidFill>
                </w14:textFill>
              </w:rPr>
            </w:pPr>
            <w:r>
              <w:rPr>
                <w:rFonts w:hint="eastAsia" w:ascii="宋体" w:hAnsi="宋体" w:eastAsia="宋体" w:cs="宋体"/>
                <w:color w:val="000000" w:themeColor="text1"/>
                <w:kern w:val="2"/>
                <w:sz w:val="20"/>
                <w:szCs w:val="20"/>
                <w:highlight w:val="none"/>
                <w:lang w:val="en-US" w:eastAsia="zh-CN" w:bidi="ar"/>
                <w14:textFill>
                  <w14:solidFill>
                    <w14:schemeClr w14:val="tx1"/>
                  </w14:solidFill>
                </w14:textFill>
              </w:rPr>
              <w:t>响应报价：</w:t>
            </w:r>
          </w:p>
          <w:p>
            <w:pPr>
              <w:keepNext w:val="0"/>
              <w:keepLines w:val="0"/>
              <w:widowControl/>
              <w:suppressLineNumbers w:val="0"/>
              <w:autoSpaceDE w:val="0"/>
              <w:autoSpaceDN w:val="0"/>
              <w:adjustRightInd w:val="0"/>
              <w:snapToGrid w:val="0"/>
              <w:spacing w:before="0" w:beforeAutospacing="0" w:after="0" w:afterAutospacing="0" w:line="240" w:lineRule="exact"/>
              <w:ind w:left="0" w:right="0"/>
              <w:rPr>
                <w:rFonts w:hint="eastAsia"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kern w:val="2"/>
                <w:sz w:val="20"/>
                <w:szCs w:val="20"/>
                <w:highlight w:val="none"/>
                <w:lang w:val="en-US" w:eastAsia="zh-CN" w:bidi="ar"/>
                <w14:textFill>
                  <w14:solidFill>
                    <w14:schemeClr w14:val="tx1"/>
                  </w14:solidFill>
                </w14:textFill>
              </w:rPr>
              <w:t>①响应人仅需对机动车商业险的自主定价系数进行报价</w:t>
            </w:r>
            <w:r>
              <w:rPr>
                <w:rFonts w:hint="eastAsia" w:ascii="宋体" w:hAnsi="宋体" w:cs="宋体"/>
                <w:color w:val="000000" w:themeColor="text1"/>
                <w:kern w:val="2"/>
                <w:sz w:val="20"/>
                <w:szCs w:val="20"/>
                <w:highlight w:val="none"/>
                <w:lang w:val="en-US" w:eastAsia="zh-CN" w:bidi="ar"/>
                <w14:textFill>
                  <w14:solidFill>
                    <w14:schemeClr w14:val="tx1"/>
                  </w14:solidFill>
                </w14:textFill>
              </w:rPr>
              <w:t>，</w:t>
            </w:r>
            <w:r>
              <w:rPr>
                <w:rFonts w:hint="eastAsia" w:ascii="宋体" w:hAnsi="宋体" w:eastAsia="宋体" w:cs="宋体"/>
                <w:color w:val="000000" w:themeColor="text1"/>
                <w:kern w:val="2"/>
                <w:sz w:val="20"/>
                <w:szCs w:val="20"/>
                <w:highlight w:val="none"/>
                <w:lang w:val="en-US" w:eastAsia="zh-CN" w:bidi="ar"/>
                <w14:textFill>
                  <w14:solidFill>
                    <w14:schemeClr w14:val="tx1"/>
                  </w14:solidFill>
                </w14:textFill>
              </w:rPr>
              <w:t>自主定价系数须为65%</w:t>
            </w:r>
            <w:r>
              <w:rPr>
                <w:rFonts w:hint="eastAsia" w:ascii="宋体" w:hAnsi="宋体" w:cs="宋体"/>
                <w:color w:val="000000" w:themeColor="text1"/>
                <w:kern w:val="2"/>
                <w:sz w:val="20"/>
                <w:szCs w:val="20"/>
                <w:highlight w:val="none"/>
                <w:lang w:val="en-US" w:eastAsia="zh-CN" w:bidi="ar"/>
                <w14:textFill>
                  <w14:solidFill>
                    <w14:schemeClr w14:val="tx1"/>
                  </w14:solidFill>
                </w14:textFill>
              </w:rPr>
              <w:t>（含）</w:t>
            </w:r>
            <w:r>
              <w:rPr>
                <w:rFonts w:hint="eastAsia" w:ascii="宋体" w:hAnsi="宋体" w:eastAsia="宋体" w:cs="宋体"/>
                <w:color w:val="000000" w:themeColor="text1"/>
                <w:kern w:val="2"/>
                <w:sz w:val="20"/>
                <w:szCs w:val="20"/>
                <w:highlight w:val="none"/>
                <w:lang w:val="en-US" w:eastAsia="zh-CN" w:bidi="ar"/>
                <w14:textFill>
                  <w14:solidFill>
                    <w14:schemeClr w14:val="tx1"/>
                  </w14:solidFill>
                </w14:textFill>
              </w:rPr>
              <w:t>-1</w:t>
            </w:r>
            <w:r>
              <w:rPr>
                <w:rFonts w:hint="eastAsia" w:ascii="宋体" w:hAnsi="宋体" w:cs="宋体"/>
                <w:color w:val="000000" w:themeColor="text1"/>
                <w:kern w:val="2"/>
                <w:sz w:val="20"/>
                <w:szCs w:val="20"/>
                <w:highlight w:val="none"/>
                <w:lang w:val="en-US" w:eastAsia="zh-CN" w:bidi="ar"/>
                <w14:textFill>
                  <w14:solidFill>
                    <w14:schemeClr w14:val="tx1"/>
                  </w14:solidFill>
                </w14:textFill>
              </w:rPr>
              <w:t>00</w:t>
            </w:r>
            <w:r>
              <w:rPr>
                <w:rFonts w:hint="eastAsia" w:ascii="宋体" w:hAnsi="宋体" w:eastAsia="宋体" w:cs="宋体"/>
                <w:color w:val="000000" w:themeColor="text1"/>
                <w:kern w:val="2"/>
                <w:sz w:val="20"/>
                <w:szCs w:val="20"/>
                <w:highlight w:val="none"/>
                <w:lang w:val="en-US" w:eastAsia="zh-CN" w:bidi="ar"/>
                <w14:textFill>
                  <w14:solidFill>
                    <w14:schemeClr w14:val="tx1"/>
                  </w14:solidFill>
                </w14:textFill>
              </w:rPr>
              <w:t>%</w:t>
            </w:r>
            <w:r>
              <w:rPr>
                <w:rFonts w:hint="eastAsia" w:ascii="宋体" w:hAnsi="宋体" w:cs="宋体"/>
                <w:color w:val="000000" w:themeColor="text1"/>
                <w:kern w:val="2"/>
                <w:sz w:val="20"/>
                <w:szCs w:val="20"/>
                <w:highlight w:val="none"/>
                <w:lang w:val="en-US" w:eastAsia="zh-CN" w:bidi="ar"/>
                <w14:textFill>
                  <w14:solidFill>
                    <w14:schemeClr w14:val="tx1"/>
                  </w14:solidFill>
                </w14:textFill>
              </w:rPr>
              <w:t>（含）</w:t>
            </w:r>
            <w:r>
              <w:rPr>
                <w:rFonts w:hint="eastAsia" w:ascii="宋体" w:hAnsi="宋体" w:eastAsia="宋体" w:cs="宋体"/>
                <w:color w:val="000000" w:themeColor="text1"/>
                <w:kern w:val="2"/>
                <w:sz w:val="20"/>
                <w:szCs w:val="20"/>
                <w:highlight w:val="none"/>
                <w:lang w:val="en-US" w:eastAsia="zh-CN" w:bidi="ar"/>
                <w14:textFill>
                  <w14:solidFill>
                    <w14:schemeClr w14:val="tx1"/>
                  </w14:solidFill>
                </w14:textFill>
              </w:rPr>
              <w:t>之间的数值。</w:t>
            </w:r>
          </w:p>
          <w:p>
            <w:pPr>
              <w:keepNext w:val="0"/>
              <w:keepLines w:val="0"/>
              <w:widowControl/>
              <w:suppressLineNumbers w:val="0"/>
              <w:autoSpaceDE w:val="0"/>
              <w:autoSpaceDN w:val="0"/>
              <w:adjustRightInd w:val="0"/>
              <w:snapToGrid w:val="0"/>
              <w:spacing w:before="0" w:beforeAutospacing="0" w:after="0" w:afterAutospacing="0" w:line="240" w:lineRule="exact"/>
              <w:ind w:left="0" w:right="0"/>
              <w:jc w:val="both"/>
              <w:rPr>
                <w:rFonts w:hint="eastAsia" w:ascii="宋体" w:hAnsi="宋体" w:eastAsia="宋体" w:cs="宋体"/>
                <w:color w:val="000000" w:themeColor="text1"/>
                <w:kern w:val="2"/>
                <w:sz w:val="20"/>
                <w:szCs w:val="20"/>
                <w:highlight w:val="none"/>
                <w14:textFill>
                  <w14:solidFill>
                    <w14:schemeClr w14:val="tx1"/>
                  </w14:solidFill>
                </w14:textFill>
              </w:rPr>
            </w:pPr>
            <w:r>
              <w:rPr>
                <w:rFonts w:hint="eastAsia" w:ascii="宋体" w:hAnsi="宋体" w:eastAsia="宋体" w:cs="宋体"/>
                <w:color w:val="000000" w:themeColor="text1"/>
                <w:kern w:val="2"/>
                <w:sz w:val="20"/>
                <w:szCs w:val="20"/>
                <w:highlight w:val="none"/>
                <w:lang w:val="en-US" w:eastAsia="zh-CN" w:bidi="ar"/>
                <w14:textFill>
                  <w14:solidFill>
                    <w14:schemeClr w14:val="tx1"/>
                  </w14:solidFill>
                </w14:textFill>
              </w:rPr>
              <w:t>②对本项目的全部内容进行响应报价</w:t>
            </w:r>
            <w:r>
              <w:rPr>
                <w:rFonts w:hint="eastAsia" w:ascii="宋体" w:hAnsi="宋体" w:cs="宋体"/>
                <w:color w:val="000000" w:themeColor="text1"/>
                <w:kern w:val="2"/>
                <w:sz w:val="20"/>
                <w:szCs w:val="20"/>
                <w:highlight w:val="none"/>
                <w:lang w:val="en-US" w:eastAsia="zh-CN" w:bidi="ar"/>
                <w14:textFill>
                  <w14:solidFill>
                    <w14:schemeClr w14:val="tx1"/>
                  </w14:solidFill>
                </w14:textFill>
              </w:rPr>
              <w:t>。</w:t>
            </w:r>
          </w:p>
          <w:p>
            <w:pPr>
              <w:keepNext w:val="0"/>
              <w:keepLines w:val="0"/>
              <w:widowControl/>
              <w:suppressLineNumbers w:val="0"/>
              <w:autoSpaceDE w:val="0"/>
              <w:autoSpaceDN w:val="0"/>
              <w:adjustRightInd w:val="0"/>
              <w:snapToGrid w:val="0"/>
              <w:spacing w:before="0" w:beforeAutospacing="0" w:after="0" w:afterAutospacing="0" w:line="240" w:lineRule="exact"/>
              <w:ind w:left="0" w:right="0"/>
              <w:jc w:val="both"/>
              <w:rPr>
                <w:rFonts w:hint="eastAsia" w:ascii="宋体" w:hAnsi="宋体" w:eastAsia="宋体" w:cs="宋体"/>
                <w:color w:val="000000" w:themeColor="text1"/>
                <w:kern w:val="2"/>
                <w:sz w:val="20"/>
                <w:szCs w:val="20"/>
                <w:highlight w:val="none"/>
                <w:lang w:val="en-US" w:eastAsia="zh-CN" w:bidi="ar"/>
                <w14:textFill>
                  <w14:solidFill>
                    <w14:schemeClr w14:val="tx1"/>
                  </w14:solidFill>
                </w14:textFill>
              </w:rPr>
            </w:pPr>
            <w:r>
              <w:rPr>
                <w:rFonts w:hint="eastAsia" w:ascii="宋体" w:hAnsi="宋体" w:eastAsia="宋体" w:cs="宋体"/>
                <w:color w:val="000000" w:themeColor="text1"/>
                <w:kern w:val="2"/>
                <w:sz w:val="20"/>
                <w:szCs w:val="20"/>
                <w:highlight w:val="none"/>
                <w:lang w:val="en-US" w:eastAsia="zh-CN" w:bidi="ar"/>
                <w14:textFill>
                  <w14:solidFill>
                    <w14:schemeClr w14:val="tx1"/>
                  </w14:solidFill>
                </w14:textFill>
              </w:rPr>
              <w:t>③响应报价</w:t>
            </w:r>
            <w:r>
              <w:rPr>
                <w:rFonts w:hint="eastAsia" w:ascii="宋体" w:hAnsi="宋体" w:cs="宋体"/>
                <w:color w:val="000000" w:themeColor="text1"/>
                <w:kern w:val="2"/>
                <w:sz w:val="20"/>
                <w:szCs w:val="20"/>
                <w:highlight w:val="none"/>
                <w:lang w:val="en-US" w:eastAsia="zh-CN" w:bidi="ar"/>
                <w14:textFill>
                  <w14:solidFill>
                    <w14:schemeClr w14:val="tx1"/>
                  </w14:solidFill>
                </w14:textFill>
              </w:rPr>
              <w:t>不存在</w:t>
            </w:r>
            <w:r>
              <w:rPr>
                <w:rFonts w:hint="eastAsia" w:ascii="宋体" w:hAnsi="宋体" w:eastAsia="宋体" w:cs="宋体"/>
                <w:color w:val="000000" w:themeColor="text1"/>
                <w:kern w:val="2"/>
                <w:sz w:val="20"/>
                <w:szCs w:val="20"/>
                <w:highlight w:val="none"/>
                <w:lang w:val="en-US" w:eastAsia="zh-CN" w:bidi="ar"/>
                <w14:textFill>
                  <w14:solidFill>
                    <w14:schemeClr w14:val="tx1"/>
                  </w14:solidFill>
                </w14:textFill>
              </w:rPr>
              <w:t>明显低于其他通过符合性审查</w:t>
            </w:r>
            <w:r>
              <w:rPr>
                <w:rFonts w:hint="eastAsia" w:ascii="宋体" w:hAnsi="宋体" w:cs="宋体"/>
                <w:color w:val="000000" w:themeColor="text1"/>
                <w:kern w:val="2"/>
                <w:sz w:val="20"/>
                <w:szCs w:val="20"/>
                <w:highlight w:val="none"/>
                <w:lang w:val="en-US" w:eastAsia="zh-CN" w:bidi="ar"/>
                <w14:textFill>
                  <w14:solidFill>
                    <w14:schemeClr w14:val="tx1"/>
                  </w14:solidFill>
                </w14:textFill>
              </w:rPr>
              <w:t>响应</w:t>
            </w:r>
            <w:r>
              <w:rPr>
                <w:rFonts w:hint="eastAsia" w:ascii="宋体" w:hAnsi="宋体" w:eastAsia="宋体" w:cs="宋体"/>
                <w:color w:val="000000" w:themeColor="text1"/>
                <w:kern w:val="2"/>
                <w:sz w:val="20"/>
                <w:szCs w:val="20"/>
                <w:highlight w:val="none"/>
                <w:lang w:val="en-US" w:eastAsia="zh-CN" w:bidi="ar"/>
                <w14:textFill>
                  <w14:solidFill>
                    <w14:schemeClr w14:val="tx1"/>
                  </w14:solidFill>
                </w14:textFill>
              </w:rPr>
              <w:t>人报价</w:t>
            </w:r>
            <w:r>
              <w:rPr>
                <w:rFonts w:hint="eastAsia" w:ascii="宋体" w:hAnsi="宋体" w:cs="宋体"/>
                <w:color w:val="000000" w:themeColor="text1"/>
                <w:kern w:val="2"/>
                <w:sz w:val="20"/>
                <w:szCs w:val="20"/>
                <w:highlight w:val="none"/>
                <w:lang w:val="en-US" w:eastAsia="zh-CN" w:bidi="ar"/>
                <w14:textFill>
                  <w14:solidFill>
                    <w14:schemeClr w14:val="tx1"/>
                  </w14:solidFill>
                </w14:textFill>
              </w:rPr>
              <w:t>的，或报价虽明显低于其他通过符合性审查响应人报价，但响应人能够提供证明其诚信履约且不影响服务质量的书面说明等相关证明材料的。</w:t>
            </w:r>
          </w:p>
          <w:p>
            <w:pPr>
              <w:keepNext w:val="0"/>
              <w:keepLines w:val="0"/>
              <w:widowControl/>
              <w:suppressLineNumbers w:val="0"/>
              <w:autoSpaceDE w:val="0"/>
              <w:autoSpaceDN w:val="0"/>
              <w:adjustRightInd w:val="0"/>
              <w:snapToGrid w:val="0"/>
              <w:spacing w:before="0" w:beforeAutospacing="0" w:after="0" w:afterAutospacing="0" w:line="240" w:lineRule="exact"/>
              <w:ind w:left="0" w:right="0"/>
              <w:jc w:val="both"/>
              <w:rPr>
                <w:rFonts w:hint="eastAsia" w:ascii="宋体" w:hAnsi="宋体" w:eastAsia="宋体" w:cs="宋体"/>
                <w:color w:val="000000" w:themeColor="text1"/>
                <w:kern w:val="2"/>
                <w:sz w:val="20"/>
                <w:szCs w:val="20"/>
                <w:highlight w:val="none"/>
                <w14:textFill>
                  <w14:solidFill>
                    <w14:schemeClr w14:val="tx1"/>
                  </w14:solidFill>
                </w14:textFill>
              </w:rPr>
            </w:pPr>
            <w:r>
              <w:rPr>
                <w:rFonts w:hint="eastAsia" w:ascii="宋体" w:hAnsi="宋体" w:cs="宋体"/>
                <w:color w:val="000000" w:themeColor="text1"/>
                <w:kern w:val="2"/>
                <w:sz w:val="20"/>
                <w:szCs w:val="20"/>
                <w:highlight w:val="none"/>
                <w:lang w:val="en-US" w:eastAsia="zh-CN" w:bidi="ar"/>
                <w14:textFill>
                  <w14:solidFill>
                    <w14:schemeClr w14:val="tx1"/>
                  </w14:solidFill>
                </w14:textFill>
              </w:rPr>
              <w:t>④响应报价</w:t>
            </w:r>
            <w:r>
              <w:rPr>
                <w:rFonts w:hint="eastAsia" w:ascii="宋体" w:hAnsi="宋体" w:eastAsia="宋体" w:cs="宋体"/>
                <w:color w:val="000000" w:themeColor="text1"/>
                <w:kern w:val="2"/>
                <w:sz w:val="20"/>
                <w:szCs w:val="20"/>
                <w:highlight w:val="none"/>
                <w:lang w:val="en-US" w:eastAsia="zh-CN" w:bidi="ar"/>
                <w14:textFill>
                  <w14:solidFill>
                    <w14:schemeClr w14:val="tx1"/>
                  </w14:solidFill>
                </w14:textFill>
              </w:rPr>
              <w:t>是唯一确定的，</w:t>
            </w:r>
            <w:r>
              <w:rPr>
                <w:rFonts w:hint="eastAsia" w:ascii="宋体" w:hAnsi="宋体" w:cs="宋体"/>
                <w:color w:val="000000" w:themeColor="text1"/>
                <w:kern w:val="2"/>
                <w:sz w:val="20"/>
                <w:szCs w:val="20"/>
                <w:highlight w:val="none"/>
                <w:lang w:val="en-US" w:eastAsia="zh-CN" w:bidi="ar"/>
                <w14:textFill>
                  <w14:solidFill>
                    <w14:schemeClr w14:val="tx1"/>
                  </w14:solidFill>
                </w14:textFill>
              </w:rPr>
              <w:t>非</w:t>
            </w:r>
            <w:r>
              <w:rPr>
                <w:rFonts w:hint="eastAsia" w:ascii="宋体" w:hAnsi="宋体" w:eastAsia="宋体" w:cs="宋体"/>
                <w:color w:val="000000" w:themeColor="text1"/>
                <w:kern w:val="2"/>
                <w:sz w:val="20"/>
                <w:szCs w:val="20"/>
                <w:highlight w:val="none"/>
                <w:lang w:val="en-US" w:eastAsia="zh-CN" w:bidi="ar"/>
                <w14:textFill>
                  <w14:solidFill>
                    <w14:schemeClr w14:val="tx1"/>
                  </w14:solidFill>
                </w14:textFill>
              </w:rPr>
              <w:t>区间值</w:t>
            </w:r>
            <w:r>
              <w:rPr>
                <w:rFonts w:hint="eastAsia" w:ascii="宋体" w:hAnsi="宋体" w:cs="宋体"/>
                <w:color w:val="000000" w:themeColor="text1"/>
                <w:kern w:val="2"/>
                <w:sz w:val="20"/>
                <w:szCs w:val="20"/>
                <w:highlight w:val="none"/>
                <w:lang w:val="en-US" w:eastAsia="zh-CN" w:bidi="ar"/>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79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autoSpaceDE w:val="0"/>
              <w:autoSpaceDN w:val="0"/>
              <w:adjustRightInd w:val="0"/>
              <w:snapToGrid w:val="0"/>
              <w:spacing w:before="0" w:beforeAutospacing="0" w:after="0" w:afterAutospacing="0"/>
              <w:ind w:left="0" w:right="32"/>
              <w:jc w:val="center"/>
              <w:rPr>
                <w:rFonts w:hint="eastAsia" w:ascii="宋体" w:hAnsi="宋体" w:eastAsia="宋体" w:cs="宋体"/>
                <w:color w:val="000000" w:themeColor="text1"/>
                <w:kern w:val="2"/>
                <w:sz w:val="20"/>
                <w:szCs w:val="20"/>
                <w:highlight w:val="none"/>
                <w14:textFill>
                  <w14:solidFill>
                    <w14:schemeClr w14:val="tx1"/>
                  </w14:solidFill>
                </w14:textFill>
              </w:rPr>
            </w:pPr>
            <w:r>
              <w:rPr>
                <w:rFonts w:hint="eastAsia" w:ascii="宋体" w:hAnsi="宋体" w:eastAsia="宋体" w:cs="宋体"/>
                <w:color w:val="000000" w:themeColor="text1"/>
                <w:kern w:val="2"/>
                <w:sz w:val="20"/>
                <w:szCs w:val="20"/>
                <w:highlight w:val="none"/>
                <w:lang w:val="en-US" w:eastAsia="zh-CN" w:bidi="ar"/>
                <w14:textFill>
                  <w14:solidFill>
                    <w14:schemeClr w14:val="tx1"/>
                  </w14:solidFill>
                </w14:textFill>
              </w:rPr>
              <w:t>2</w:t>
            </w:r>
          </w:p>
        </w:tc>
        <w:tc>
          <w:tcPr>
            <w:tcW w:w="8531"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autoSpaceDE w:val="0"/>
              <w:autoSpaceDN w:val="0"/>
              <w:adjustRightInd w:val="0"/>
              <w:snapToGrid w:val="0"/>
              <w:spacing w:before="0" w:beforeAutospacing="0" w:after="0" w:afterAutospacing="0" w:line="240" w:lineRule="auto"/>
              <w:ind w:left="0" w:leftChars="0" w:right="0" w:rightChars="0"/>
              <w:rPr>
                <w:rFonts w:hint="eastAsia" w:ascii="宋体" w:hAnsi="宋体" w:eastAsia="宋体" w:cs="宋体"/>
                <w:color w:val="000000" w:themeColor="text1"/>
                <w:kern w:val="2"/>
                <w:sz w:val="20"/>
                <w:szCs w:val="20"/>
                <w:highlight w:val="none"/>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提供《响应</w:t>
            </w:r>
            <w:r>
              <w:rPr>
                <w:rFonts w:hint="eastAsia" w:ascii="宋体" w:hAnsi="宋体" w:cs="宋体"/>
                <w:color w:val="000000" w:themeColor="text1"/>
                <w:sz w:val="20"/>
                <w:szCs w:val="20"/>
                <w:lang w:val="en-US" w:eastAsia="zh-CN"/>
                <w14:textFill>
                  <w14:solidFill>
                    <w14:schemeClr w14:val="tx1"/>
                  </w14:solidFill>
                </w14:textFill>
              </w:rPr>
              <w:t>承诺</w:t>
            </w:r>
            <w:r>
              <w:rPr>
                <w:rFonts w:hint="eastAsia" w:ascii="宋体" w:hAnsi="宋体" w:eastAsia="宋体" w:cs="宋体"/>
                <w:color w:val="000000" w:themeColor="text1"/>
                <w:sz w:val="20"/>
                <w:szCs w:val="20"/>
                <w14:textFill>
                  <w14:solidFill>
                    <w14:schemeClr w14:val="tx1"/>
                  </w14:solidFill>
                </w14:textFill>
              </w:rPr>
              <w:t>函》，响应有效期为提交响应文件的截止之日起90天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autoSpaceDE w:val="0"/>
              <w:autoSpaceDN w:val="0"/>
              <w:adjustRightInd w:val="0"/>
              <w:snapToGrid w:val="0"/>
              <w:spacing w:before="0" w:beforeAutospacing="0" w:after="0" w:afterAutospacing="0"/>
              <w:ind w:left="0" w:right="32"/>
              <w:jc w:val="center"/>
              <w:rPr>
                <w:rFonts w:hint="eastAsia" w:ascii="宋体" w:hAnsi="宋体" w:eastAsia="宋体" w:cs="宋体"/>
                <w:color w:val="000000" w:themeColor="text1"/>
                <w:kern w:val="2"/>
                <w:sz w:val="20"/>
                <w:szCs w:val="20"/>
                <w:highlight w:val="none"/>
                <w14:textFill>
                  <w14:solidFill>
                    <w14:schemeClr w14:val="tx1"/>
                  </w14:solidFill>
                </w14:textFill>
              </w:rPr>
            </w:pPr>
            <w:r>
              <w:rPr>
                <w:rFonts w:hint="eastAsia" w:ascii="宋体" w:hAnsi="宋体" w:eastAsia="宋体" w:cs="宋体"/>
                <w:color w:val="000000" w:themeColor="text1"/>
                <w:kern w:val="2"/>
                <w:sz w:val="20"/>
                <w:szCs w:val="20"/>
                <w:highlight w:val="none"/>
                <w:lang w:val="en-US" w:eastAsia="zh-CN" w:bidi="ar"/>
                <w14:textFill>
                  <w14:solidFill>
                    <w14:schemeClr w14:val="tx1"/>
                  </w14:solidFill>
                </w14:textFill>
              </w:rPr>
              <w:t>3</w:t>
            </w:r>
          </w:p>
        </w:tc>
        <w:tc>
          <w:tcPr>
            <w:tcW w:w="8531"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autoSpaceDE w:val="0"/>
              <w:autoSpaceDN w:val="0"/>
              <w:adjustRightInd w:val="0"/>
              <w:snapToGrid w:val="0"/>
              <w:spacing w:before="0" w:beforeAutospacing="0" w:after="0" w:afterAutospacing="0" w:line="240" w:lineRule="auto"/>
              <w:ind w:left="0" w:leftChars="0" w:right="0" w:rightChars="0"/>
              <w:rPr>
                <w:rFonts w:hint="eastAsia" w:ascii="宋体" w:hAnsi="宋体" w:eastAsia="宋体" w:cs="宋体"/>
                <w:color w:val="000000" w:themeColor="text1"/>
                <w:kern w:val="2"/>
                <w:sz w:val="20"/>
                <w:szCs w:val="20"/>
                <w:highlight w:val="none"/>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法定代表人资格证明书及授权委托书：按对应格式文件签署、盖章(原件)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79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autoSpaceDE w:val="0"/>
              <w:autoSpaceDN w:val="0"/>
              <w:adjustRightInd w:val="0"/>
              <w:snapToGrid w:val="0"/>
              <w:spacing w:before="0" w:beforeAutospacing="0" w:after="0" w:afterAutospacing="0"/>
              <w:ind w:left="0" w:right="32"/>
              <w:jc w:val="center"/>
              <w:rPr>
                <w:rFonts w:hint="eastAsia" w:ascii="宋体" w:hAnsi="宋体" w:eastAsia="宋体" w:cs="宋体"/>
                <w:color w:val="000000" w:themeColor="text1"/>
                <w:kern w:val="2"/>
                <w:sz w:val="20"/>
                <w:szCs w:val="20"/>
                <w:highlight w:val="none"/>
                <w14:textFill>
                  <w14:solidFill>
                    <w14:schemeClr w14:val="tx1"/>
                  </w14:solidFill>
                </w14:textFill>
              </w:rPr>
            </w:pPr>
            <w:r>
              <w:rPr>
                <w:rFonts w:hint="eastAsia" w:ascii="宋体" w:hAnsi="宋体" w:eastAsia="宋体" w:cs="宋体"/>
                <w:color w:val="000000" w:themeColor="text1"/>
                <w:kern w:val="2"/>
                <w:sz w:val="20"/>
                <w:szCs w:val="20"/>
                <w:highlight w:val="none"/>
                <w:lang w:val="en-US" w:eastAsia="zh-CN" w:bidi="ar"/>
                <w14:textFill>
                  <w14:solidFill>
                    <w14:schemeClr w14:val="tx1"/>
                  </w14:solidFill>
                </w14:textFill>
              </w:rPr>
              <w:t>4</w:t>
            </w:r>
          </w:p>
        </w:tc>
        <w:tc>
          <w:tcPr>
            <w:tcW w:w="8531"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autoSpaceDE w:val="0"/>
              <w:autoSpaceDN w:val="0"/>
              <w:adjustRightInd w:val="0"/>
              <w:snapToGrid w:val="0"/>
              <w:spacing w:before="0" w:beforeAutospacing="0" w:after="0" w:afterAutospacing="0" w:line="240" w:lineRule="auto"/>
              <w:ind w:left="0" w:leftChars="0" w:right="0" w:rightChars="0"/>
              <w:rPr>
                <w:rFonts w:hint="eastAsia" w:ascii="宋体" w:hAnsi="宋体" w:eastAsia="宋体" w:cs="宋体"/>
                <w:color w:val="000000" w:themeColor="text1"/>
                <w:kern w:val="2"/>
                <w:sz w:val="20"/>
                <w:szCs w:val="20"/>
                <w:highlight w:val="none"/>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响应文件按照采购文件规定要求签署、盖章</w:t>
            </w:r>
            <w:r>
              <w:rPr>
                <w:rFonts w:hint="eastAsia" w:ascii="宋体" w:hAnsi="宋体" w:cs="宋体"/>
                <w:color w:val="000000" w:themeColor="text1"/>
                <w:sz w:val="20"/>
                <w:szCs w:val="20"/>
                <w:lang w:eastAsia="zh-CN"/>
                <w14:textFill>
                  <w14:solidFill>
                    <w14:schemeClr w14:val="tx1"/>
                  </w14:solidFill>
                </w14:textFill>
              </w:rPr>
              <w:t>（</w:t>
            </w:r>
            <w:r>
              <w:rPr>
                <w:rFonts w:hint="eastAsia" w:ascii="宋体" w:hAnsi="宋体" w:cs="宋体"/>
                <w:color w:val="000000" w:themeColor="text1"/>
                <w:sz w:val="20"/>
                <w:szCs w:val="20"/>
                <w:lang w:val="en-US" w:eastAsia="zh-CN"/>
                <w14:textFill>
                  <w14:solidFill>
                    <w14:schemeClr w14:val="tx1"/>
                  </w14:solidFill>
                </w14:textFill>
              </w:rPr>
              <w:t>包括封面、骑缝以及含有“签字”“盖章”字眼的每一处</w:t>
            </w:r>
            <w:r>
              <w:rPr>
                <w:rFonts w:hint="eastAsia" w:ascii="宋体" w:hAnsi="宋体" w:cs="宋体"/>
                <w:color w:val="000000" w:themeColor="text1"/>
                <w:sz w:val="20"/>
                <w:szCs w:val="20"/>
                <w:lang w:eastAsia="zh-CN"/>
                <w14:textFill>
                  <w14:solidFill>
                    <w14:schemeClr w14:val="tx1"/>
                  </w14:solidFill>
                </w14:textFill>
              </w:rPr>
              <w:t>），</w:t>
            </w:r>
            <w:r>
              <w:rPr>
                <w:rFonts w:hint="eastAsia" w:ascii="宋体" w:hAnsi="宋体" w:cs="宋体"/>
                <w:color w:val="000000" w:themeColor="text1"/>
                <w:sz w:val="20"/>
                <w:szCs w:val="20"/>
                <w:lang w:val="en-US" w:eastAsia="zh-CN"/>
                <w14:textFill>
                  <w14:solidFill>
                    <w14:schemeClr w14:val="tx1"/>
                  </w14:solidFill>
                </w14:textFill>
              </w:rPr>
              <w:t>不得改动本采购文件中已明确要求不得擅自删改的部分，以及遵守采购文件中已列明必须遵照执行否则按无效响应处理的各类要求。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9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autoSpaceDE w:val="0"/>
              <w:autoSpaceDN w:val="0"/>
              <w:adjustRightInd w:val="0"/>
              <w:snapToGrid w:val="0"/>
              <w:spacing w:before="0" w:beforeAutospacing="0" w:after="0" w:afterAutospacing="0"/>
              <w:ind w:left="0" w:right="32"/>
              <w:jc w:val="center"/>
              <w:rPr>
                <w:rFonts w:hint="eastAsia" w:ascii="宋体" w:hAnsi="宋体" w:eastAsia="宋体" w:cs="宋体"/>
                <w:color w:val="000000" w:themeColor="text1"/>
                <w:kern w:val="2"/>
                <w:sz w:val="20"/>
                <w:szCs w:val="20"/>
                <w:highlight w:val="none"/>
                <w14:textFill>
                  <w14:solidFill>
                    <w14:schemeClr w14:val="tx1"/>
                  </w14:solidFill>
                </w14:textFill>
              </w:rPr>
            </w:pPr>
            <w:r>
              <w:rPr>
                <w:rFonts w:hint="eastAsia" w:ascii="宋体" w:hAnsi="宋体" w:eastAsia="宋体" w:cs="宋体"/>
                <w:color w:val="000000" w:themeColor="text1"/>
                <w:kern w:val="2"/>
                <w:sz w:val="20"/>
                <w:szCs w:val="20"/>
                <w:highlight w:val="none"/>
                <w:lang w:val="en-US" w:eastAsia="zh-CN" w:bidi="ar"/>
                <w14:textFill>
                  <w14:solidFill>
                    <w14:schemeClr w14:val="tx1"/>
                  </w14:solidFill>
                </w14:textFill>
              </w:rPr>
              <w:t>5</w:t>
            </w:r>
          </w:p>
        </w:tc>
        <w:tc>
          <w:tcPr>
            <w:tcW w:w="8531"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autoSpaceDE w:val="0"/>
              <w:autoSpaceDN w:val="0"/>
              <w:adjustRightInd w:val="0"/>
              <w:snapToGrid w:val="0"/>
              <w:spacing w:before="0" w:beforeAutospacing="0" w:after="0" w:afterAutospacing="0" w:line="240" w:lineRule="auto"/>
              <w:ind w:left="0" w:leftChars="0" w:right="0" w:rightChars="0"/>
              <w:rPr>
                <w:rFonts w:hint="eastAsia" w:ascii="宋体" w:hAnsi="宋体" w:eastAsia="宋体" w:cs="宋体"/>
                <w:color w:val="000000" w:themeColor="text1"/>
                <w:kern w:val="2"/>
                <w:sz w:val="20"/>
                <w:szCs w:val="20"/>
                <w:highlight w:val="none"/>
                <w:lang w:val="en-US" w:eastAsia="zh-CN" w:bidi="ar"/>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本公开采购文件中的“★”号条款要求：响应方案</w:t>
            </w:r>
            <w:r>
              <w:rPr>
                <w:rFonts w:hint="eastAsia" w:ascii="宋体" w:hAnsi="宋体" w:cs="宋体"/>
                <w:color w:val="000000" w:themeColor="text1"/>
                <w:sz w:val="20"/>
                <w:szCs w:val="20"/>
                <w:lang w:val="en-US" w:eastAsia="zh-CN"/>
                <w14:textFill>
                  <w14:solidFill>
                    <w14:schemeClr w14:val="tx1"/>
                  </w14:solidFill>
                </w14:textFill>
              </w:rPr>
              <w:t>一一</w:t>
            </w:r>
            <w:r>
              <w:rPr>
                <w:rFonts w:hint="eastAsia" w:ascii="宋体" w:hAnsi="宋体" w:eastAsia="宋体" w:cs="宋体"/>
                <w:color w:val="000000" w:themeColor="text1"/>
                <w:sz w:val="20"/>
                <w:szCs w:val="20"/>
                <w14:textFill>
                  <w14:solidFill>
                    <w14:schemeClr w14:val="tx1"/>
                  </w14:solidFill>
                </w14:textFill>
              </w:rPr>
              <w:t>满足采购文件“★”号条款要求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9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autoSpaceDE w:val="0"/>
              <w:autoSpaceDN w:val="0"/>
              <w:adjustRightInd w:val="0"/>
              <w:snapToGrid w:val="0"/>
              <w:spacing w:before="0" w:beforeAutospacing="0" w:after="0" w:afterAutospacing="0"/>
              <w:ind w:left="0" w:right="32"/>
              <w:jc w:val="center"/>
              <w:rPr>
                <w:rFonts w:hint="default" w:ascii="宋体" w:hAnsi="宋体" w:eastAsia="宋体" w:cs="宋体"/>
                <w:color w:val="000000" w:themeColor="text1"/>
                <w:kern w:val="2"/>
                <w:sz w:val="20"/>
                <w:szCs w:val="20"/>
                <w:highlight w:val="none"/>
                <w:lang w:val="en-US" w:eastAsia="zh-CN" w:bidi="ar"/>
                <w14:textFill>
                  <w14:solidFill>
                    <w14:schemeClr w14:val="tx1"/>
                  </w14:solidFill>
                </w14:textFill>
              </w:rPr>
            </w:pPr>
            <w:r>
              <w:rPr>
                <w:rFonts w:hint="eastAsia" w:ascii="宋体" w:hAnsi="宋体" w:cs="宋体"/>
                <w:color w:val="000000" w:themeColor="text1"/>
                <w:kern w:val="2"/>
                <w:sz w:val="20"/>
                <w:szCs w:val="20"/>
                <w:highlight w:val="none"/>
                <w:lang w:val="en-US" w:eastAsia="zh-CN" w:bidi="ar"/>
                <w14:textFill>
                  <w14:solidFill>
                    <w14:schemeClr w14:val="tx1"/>
                  </w14:solidFill>
                </w14:textFill>
              </w:rPr>
              <w:t>6</w:t>
            </w:r>
          </w:p>
        </w:tc>
        <w:tc>
          <w:tcPr>
            <w:tcW w:w="8531"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autoSpaceDE w:val="0"/>
              <w:autoSpaceDN w:val="0"/>
              <w:adjustRightInd w:val="0"/>
              <w:snapToGrid w:val="0"/>
              <w:spacing w:before="0" w:beforeAutospacing="0" w:after="0" w:afterAutospacing="0" w:line="240" w:lineRule="auto"/>
              <w:ind w:left="0" w:leftChars="0" w:right="0" w:rightChars="0"/>
              <w:rPr>
                <w:rFonts w:hint="eastAsia" w:ascii="宋体" w:hAnsi="宋体" w:eastAsia="宋体" w:cs="宋体"/>
                <w:color w:val="000000" w:themeColor="text1"/>
                <w:kern w:val="2"/>
                <w:sz w:val="20"/>
                <w:szCs w:val="20"/>
                <w:highlight w:val="none"/>
                <w:lang w:val="en-US" w:eastAsia="zh-CN" w:bidi="ar"/>
                <w14:textFill>
                  <w14:solidFill>
                    <w14:schemeClr w14:val="tx1"/>
                  </w14:solidFill>
                </w14:textFill>
              </w:rPr>
            </w:pPr>
            <w:r>
              <w:rPr>
                <w:rFonts w:hint="eastAsia" w:ascii="宋体" w:hAnsi="宋体" w:cs="宋体"/>
                <w:color w:val="000000" w:themeColor="text1"/>
                <w:sz w:val="20"/>
                <w:szCs w:val="20"/>
                <w:lang w:val="en-US" w:eastAsia="zh-CN"/>
                <w14:textFill>
                  <w14:solidFill>
                    <w14:schemeClr w14:val="tx1"/>
                  </w14:solidFill>
                </w14:textFill>
              </w:rPr>
              <w:t>响应</w:t>
            </w:r>
            <w:r>
              <w:rPr>
                <w:rFonts w:hint="eastAsia" w:ascii="宋体" w:hAnsi="宋体" w:eastAsia="宋体" w:cs="宋体"/>
                <w:color w:val="000000" w:themeColor="text1"/>
                <w:sz w:val="20"/>
                <w:szCs w:val="20"/>
                <w14:textFill>
                  <w14:solidFill>
                    <w14:schemeClr w14:val="tx1"/>
                  </w14:solidFill>
                </w14:textFill>
              </w:rPr>
              <w:t>文件未含有采购人不能接受的附加条件</w:t>
            </w:r>
            <w:r>
              <w:rPr>
                <w:rFonts w:hint="eastAsia" w:ascii="宋体" w:hAnsi="宋体" w:cs="宋体"/>
                <w:color w:val="000000" w:themeColor="text1"/>
                <w:sz w:val="20"/>
                <w:szCs w:val="20"/>
                <w:lang w:eastAsia="zh-CN"/>
                <w14:textFill>
                  <w14:solidFill>
                    <w14:schemeClr w14:val="tx1"/>
                  </w14:solidFill>
                </w14:textFill>
              </w:rPr>
              <w:t>。</w:t>
            </w:r>
          </w:p>
        </w:tc>
      </w:tr>
    </w:tbl>
    <w:p>
      <w:pPr>
        <w:keepNext w:val="0"/>
        <w:keepLines w:val="0"/>
        <w:widowControl w:val="0"/>
        <w:suppressLineNumbers w:val="0"/>
        <w:autoSpaceDE w:val="0"/>
        <w:autoSpaceDN/>
        <w:adjustRightInd w:val="0"/>
        <w:snapToGrid w:val="0"/>
        <w:spacing w:before="0" w:beforeAutospacing="0" w:after="0" w:afterAutospacing="0" w:line="360" w:lineRule="exact"/>
        <w:ind w:left="0" w:leftChars="0" w:right="0" w:firstLine="480" w:firstLineChars="200"/>
        <w:jc w:val="both"/>
        <w:rPr>
          <w:rFonts w:hint="eastAsia" w:ascii="宋体" w:hAnsi="宋体" w:eastAsia="宋体" w:cs="宋体"/>
          <w:color w:val="000000" w:themeColor="text1"/>
          <w:kern w:val="2"/>
          <w:sz w:val="24"/>
          <w:szCs w:val="24"/>
          <w:highlight w:val="none"/>
          <w14:textFill>
            <w14:solidFill>
              <w14:schemeClr w14:val="tx1"/>
            </w14:solidFill>
          </w14:textFill>
        </w:rPr>
      </w:pPr>
      <w:r>
        <w:rPr>
          <w:rFonts w:hint="eastAsia" w:ascii="宋体" w:hAnsi="宋体" w:eastAsia="宋体" w:cs="宋体"/>
          <w:color w:val="000000" w:themeColor="text1"/>
          <w:kern w:val="2"/>
          <w:sz w:val="24"/>
          <w:szCs w:val="24"/>
          <w:highlight w:val="none"/>
          <w:lang w:val="en-US" w:eastAsia="zh-CN" w:bidi="ar"/>
          <w14:textFill>
            <w14:solidFill>
              <w14:schemeClr w14:val="tx1"/>
            </w14:solidFill>
          </w14:textFill>
        </w:rPr>
        <w:t>9.分值（权重）分配</w:t>
      </w:r>
    </w:p>
    <w:p>
      <w:pPr>
        <w:keepNext w:val="0"/>
        <w:keepLines w:val="0"/>
        <w:widowControl w:val="0"/>
        <w:suppressLineNumbers w:val="0"/>
        <w:autoSpaceDE w:val="0"/>
        <w:autoSpaceDN/>
        <w:adjustRightInd w:val="0"/>
        <w:snapToGrid w:val="0"/>
        <w:spacing w:before="0" w:beforeAutospacing="0" w:after="0" w:afterAutospacing="0" w:line="360" w:lineRule="exact"/>
        <w:ind w:left="0" w:leftChars="0" w:right="0" w:firstLine="480" w:firstLineChars="200"/>
        <w:jc w:val="both"/>
        <w:rPr>
          <w:rFonts w:hint="eastAsia" w:ascii="宋体" w:hAnsi="宋体" w:eastAsia="宋体" w:cs="宋体"/>
          <w:color w:val="000000" w:themeColor="text1"/>
          <w:kern w:val="2"/>
          <w:sz w:val="24"/>
          <w:szCs w:val="24"/>
          <w:highlight w:val="none"/>
          <w14:textFill>
            <w14:solidFill>
              <w14:schemeClr w14:val="tx1"/>
            </w14:solidFill>
          </w14:textFill>
        </w:rPr>
      </w:pPr>
      <w:r>
        <w:rPr>
          <w:rFonts w:hint="eastAsia" w:ascii="宋体" w:hAnsi="宋体" w:eastAsia="宋体" w:cs="宋体"/>
          <w:color w:val="000000" w:themeColor="text1"/>
          <w:kern w:val="2"/>
          <w:sz w:val="24"/>
          <w:szCs w:val="24"/>
          <w:highlight w:val="none"/>
          <w:lang w:val="en-US" w:eastAsia="zh-CN" w:bidi="ar"/>
          <w14:textFill>
            <w14:solidFill>
              <w14:schemeClr w14:val="tx1"/>
            </w14:solidFill>
          </w14:textFill>
        </w:rPr>
        <w:t>（1）评分总值最高为100分，商务、技术及最终报价得分分值（权重）设置如下：</w:t>
      </w:r>
    </w:p>
    <w:tbl>
      <w:tblPr>
        <w:tblStyle w:val="20"/>
        <w:tblW w:w="0" w:type="auto"/>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shd w:val="clear" w:color="auto" w:fill="auto"/>
        <w:tblLayout w:type="fixed"/>
        <w:tblCellMar>
          <w:top w:w="0" w:type="dxa"/>
          <w:left w:w="108" w:type="dxa"/>
          <w:bottom w:w="0" w:type="dxa"/>
          <w:right w:w="108" w:type="dxa"/>
        </w:tblCellMar>
      </w:tblPr>
      <w:tblGrid>
        <w:gridCol w:w="2254"/>
        <w:gridCol w:w="2337"/>
        <w:gridCol w:w="2337"/>
        <w:gridCol w:w="2337"/>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shd w:val="clear" w:color="auto" w:fill="auto"/>
          <w:tblCellMar>
            <w:top w:w="0" w:type="dxa"/>
            <w:left w:w="108" w:type="dxa"/>
            <w:bottom w:w="0" w:type="dxa"/>
            <w:right w:w="108" w:type="dxa"/>
          </w:tblCellMar>
        </w:tblPrEx>
        <w:trPr>
          <w:trHeight w:val="536" w:hRule="atLeast"/>
          <w:jc w:val="center"/>
        </w:trPr>
        <w:tc>
          <w:tcPr>
            <w:tcW w:w="2254" w:type="dxa"/>
            <w:tcBorders>
              <w:top w:val="single" w:color="auto" w:sz="12" w:space="0"/>
              <w:left w:val="single" w:color="auto" w:sz="12" w:space="0"/>
              <w:bottom w:val="single" w:color="auto" w:sz="2" w:space="0"/>
              <w:right w:val="single" w:color="auto" w:sz="2" w:space="0"/>
            </w:tcBorders>
            <w:shd w:val="clear" w:color="auto" w:fill="auto"/>
            <w:vAlign w:val="bottom"/>
          </w:tcPr>
          <w:p>
            <w:pPr>
              <w:keepNext w:val="0"/>
              <w:keepLines w:val="0"/>
              <w:widowControl w:val="0"/>
              <w:suppressLineNumbers w:val="0"/>
              <w:snapToGrid w:val="0"/>
              <w:spacing w:before="0" w:beforeAutospacing="0" w:after="0" w:afterAutospacing="0" w:line="360" w:lineRule="auto"/>
              <w:ind w:left="0" w:right="0"/>
              <w:jc w:val="center"/>
              <w:rPr>
                <w:rFonts w:hint="eastAsia" w:ascii="宋体" w:hAnsi="宋体" w:eastAsia="宋体" w:cs="宋体"/>
                <w:b/>
                <w:bCs w:val="0"/>
                <w:color w:val="000000" w:themeColor="text1"/>
                <w:kern w:val="2"/>
                <w:sz w:val="24"/>
                <w:szCs w:val="24"/>
                <w:highlight w:val="none"/>
                <w14:textFill>
                  <w14:solidFill>
                    <w14:schemeClr w14:val="tx1"/>
                  </w14:solidFill>
                </w14:textFill>
              </w:rPr>
            </w:pPr>
            <w:r>
              <w:rPr>
                <w:rFonts w:hint="eastAsia" w:ascii="宋体" w:hAnsi="宋体" w:eastAsia="宋体" w:cs="宋体"/>
                <w:b/>
                <w:bCs w:val="0"/>
                <w:color w:val="000000" w:themeColor="text1"/>
                <w:kern w:val="2"/>
                <w:sz w:val="24"/>
                <w:szCs w:val="24"/>
                <w:highlight w:val="none"/>
                <w:lang w:val="en-US" w:eastAsia="zh-CN" w:bidi="ar"/>
                <w14:textFill>
                  <w14:solidFill>
                    <w14:schemeClr w14:val="tx1"/>
                  </w14:solidFill>
                </w14:textFill>
              </w:rPr>
              <w:t>分值比例（100%）</w:t>
            </w:r>
          </w:p>
        </w:tc>
        <w:tc>
          <w:tcPr>
            <w:tcW w:w="2337" w:type="dxa"/>
            <w:tcBorders>
              <w:top w:val="single" w:color="auto" w:sz="12" w:space="0"/>
              <w:left w:val="single" w:color="auto" w:sz="2" w:space="0"/>
              <w:bottom w:val="single" w:color="auto" w:sz="2" w:space="0"/>
              <w:right w:val="single" w:color="auto" w:sz="2" w:space="0"/>
            </w:tcBorders>
            <w:shd w:val="clear" w:color="auto" w:fill="auto"/>
            <w:vAlign w:val="bottom"/>
          </w:tcPr>
          <w:p>
            <w:pPr>
              <w:keepNext w:val="0"/>
              <w:keepLines w:val="0"/>
              <w:widowControl w:val="0"/>
              <w:suppressLineNumbers w:val="0"/>
              <w:snapToGrid w:val="0"/>
              <w:spacing w:before="0" w:beforeAutospacing="0" w:after="0" w:afterAutospacing="0" w:line="360" w:lineRule="auto"/>
              <w:ind w:left="0" w:right="0"/>
              <w:jc w:val="center"/>
              <w:rPr>
                <w:rFonts w:hint="eastAsia" w:ascii="宋体" w:hAnsi="宋体" w:eastAsia="宋体" w:cs="宋体"/>
                <w:b/>
                <w:bCs w:val="0"/>
                <w:color w:val="000000" w:themeColor="text1"/>
                <w:kern w:val="2"/>
                <w:sz w:val="24"/>
                <w:szCs w:val="24"/>
                <w:highlight w:val="none"/>
                <w14:textFill>
                  <w14:solidFill>
                    <w14:schemeClr w14:val="tx1"/>
                  </w14:solidFill>
                </w14:textFill>
              </w:rPr>
            </w:pPr>
            <w:r>
              <w:rPr>
                <w:rFonts w:hint="eastAsia" w:ascii="宋体" w:hAnsi="宋体" w:eastAsia="宋体" w:cs="宋体"/>
                <w:b/>
                <w:bCs/>
                <w:color w:val="000000" w:themeColor="text1"/>
                <w:kern w:val="2"/>
                <w:sz w:val="24"/>
                <w:szCs w:val="24"/>
                <w:highlight w:val="none"/>
                <w:lang w:val="en-US" w:eastAsia="zh-CN" w:bidi="ar"/>
                <w14:textFill>
                  <w14:solidFill>
                    <w14:schemeClr w14:val="tx1"/>
                  </w14:solidFill>
                </w14:textFill>
              </w:rPr>
              <w:t>商务</w:t>
            </w:r>
            <w:r>
              <w:rPr>
                <w:rFonts w:hint="eastAsia" w:ascii="宋体" w:hAnsi="宋体" w:eastAsia="宋体" w:cs="宋体"/>
                <w:b/>
                <w:bCs w:val="0"/>
                <w:color w:val="000000" w:themeColor="text1"/>
                <w:spacing w:val="-4"/>
                <w:kern w:val="2"/>
                <w:sz w:val="24"/>
                <w:szCs w:val="24"/>
                <w:highlight w:val="none"/>
                <w:lang w:val="en-US" w:eastAsia="zh-CN" w:bidi="ar"/>
                <w14:textFill>
                  <w14:solidFill>
                    <w14:schemeClr w14:val="tx1"/>
                  </w14:solidFill>
                </w14:textFill>
              </w:rPr>
              <w:t>评分（</w:t>
            </w:r>
            <w:r>
              <w:rPr>
                <w:rFonts w:hint="eastAsia" w:ascii="宋体" w:hAnsi="宋体" w:cs="宋体"/>
                <w:b/>
                <w:bCs w:val="0"/>
                <w:color w:val="000000" w:themeColor="text1"/>
                <w:spacing w:val="-4"/>
                <w:kern w:val="2"/>
                <w:sz w:val="24"/>
                <w:szCs w:val="24"/>
                <w:highlight w:val="none"/>
                <w:lang w:val="en-US" w:eastAsia="zh-CN" w:bidi="ar"/>
                <w14:textFill>
                  <w14:solidFill>
                    <w14:schemeClr w14:val="tx1"/>
                  </w14:solidFill>
                </w14:textFill>
              </w:rPr>
              <w:t>40</w:t>
            </w:r>
            <w:r>
              <w:rPr>
                <w:rFonts w:hint="eastAsia" w:ascii="宋体" w:hAnsi="宋体" w:eastAsia="宋体" w:cs="宋体"/>
                <w:b/>
                <w:bCs w:val="0"/>
                <w:color w:val="000000" w:themeColor="text1"/>
                <w:kern w:val="2"/>
                <w:sz w:val="24"/>
                <w:szCs w:val="24"/>
                <w:highlight w:val="none"/>
                <w:lang w:val="en-US" w:eastAsia="zh-CN" w:bidi="ar"/>
                <w14:textFill>
                  <w14:solidFill>
                    <w14:schemeClr w14:val="tx1"/>
                  </w14:solidFill>
                </w14:textFill>
              </w:rPr>
              <w:t>%</w:t>
            </w:r>
            <w:r>
              <w:rPr>
                <w:rFonts w:hint="eastAsia" w:ascii="宋体" w:hAnsi="宋体" w:eastAsia="宋体" w:cs="宋体"/>
                <w:b/>
                <w:bCs w:val="0"/>
                <w:color w:val="000000" w:themeColor="text1"/>
                <w:spacing w:val="-4"/>
                <w:kern w:val="2"/>
                <w:sz w:val="24"/>
                <w:szCs w:val="24"/>
                <w:highlight w:val="none"/>
                <w:lang w:val="en-US" w:eastAsia="zh-CN" w:bidi="ar"/>
                <w14:textFill>
                  <w14:solidFill>
                    <w14:schemeClr w14:val="tx1"/>
                  </w14:solidFill>
                </w14:textFill>
              </w:rPr>
              <w:t>）</w:t>
            </w:r>
          </w:p>
        </w:tc>
        <w:tc>
          <w:tcPr>
            <w:tcW w:w="2337" w:type="dxa"/>
            <w:tcBorders>
              <w:top w:val="single" w:color="auto" w:sz="12" w:space="0"/>
              <w:left w:val="single" w:color="auto" w:sz="2" w:space="0"/>
              <w:bottom w:val="single" w:color="auto" w:sz="2" w:space="0"/>
              <w:right w:val="single" w:color="auto" w:sz="2" w:space="0"/>
            </w:tcBorders>
            <w:shd w:val="clear" w:color="auto" w:fill="auto"/>
            <w:vAlign w:val="bottom"/>
          </w:tcPr>
          <w:p>
            <w:pPr>
              <w:keepNext w:val="0"/>
              <w:keepLines w:val="0"/>
              <w:widowControl w:val="0"/>
              <w:suppressLineNumbers w:val="0"/>
              <w:snapToGrid w:val="0"/>
              <w:spacing w:before="0" w:beforeAutospacing="0" w:after="0" w:afterAutospacing="0" w:line="360" w:lineRule="auto"/>
              <w:ind w:left="0" w:right="0"/>
              <w:jc w:val="center"/>
              <w:rPr>
                <w:rFonts w:hint="eastAsia" w:ascii="宋体" w:hAnsi="宋体" w:eastAsia="宋体" w:cs="宋体"/>
                <w:b/>
                <w:bCs w:val="0"/>
                <w:color w:val="000000" w:themeColor="text1"/>
                <w:kern w:val="2"/>
                <w:sz w:val="24"/>
                <w:szCs w:val="24"/>
                <w:highlight w:val="none"/>
                <w14:textFill>
                  <w14:solidFill>
                    <w14:schemeClr w14:val="tx1"/>
                  </w14:solidFill>
                </w14:textFill>
              </w:rPr>
            </w:pPr>
            <w:r>
              <w:rPr>
                <w:rFonts w:hint="eastAsia" w:ascii="宋体" w:hAnsi="宋体" w:eastAsia="宋体" w:cs="宋体"/>
                <w:b/>
                <w:bCs w:val="0"/>
                <w:color w:val="000000" w:themeColor="text1"/>
                <w:kern w:val="2"/>
                <w:sz w:val="24"/>
                <w:szCs w:val="24"/>
                <w:highlight w:val="none"/>
                <w:lang w:val="en-US" w:eastAsia="zh-CN" w:bidi="ar"/>
                <w14:textFill>
                  <w14:solidFill>
                    <w14:schemeClr w14:val="tx1"/>
                  </w14:solidFill>
                </w14:textFill>
              </w:rPr>
              <w:t>技术</w:t>
            </w:r>
            <w:r>
              <w:rPr>
                <w:rFonts w:hint="eastAsia" w:ascii="宋体" w:hAnsi="宋体" w:eastAsia="宋体" w:cs="宋体"/>
                <w:b/>
                <w:bCs w:val="0"/>
                <w:color w:val="000000" w:themeColor="text1"/>
                <w:spacing w:val="-4"/>
                <w:kern w:val="2"/>
                <w:sz w:val="24"/>
                <w:szCs w:val="24"/>
                <w:highlight w:val="none"/>
                <w:lang w:val="en-US" w:eastAsia="zh-CN" w:bidi="ar"/>
                <w14:textFill>
                  <w14:solidFill>
                    <w14:schemeClr w14:val="tx1"/>
                  </w14:solidFill>
                </w14:textFill>
              </w:rPr>
              <w:t>评分（</w:t>
            </w:r>
            <w:r>
              <w:rPr>
                <w:rFonts w:hint="eastAsia" w:ascii="宋体" w:hAnsi="宋体" w:cs="宋体"/>
                <w:b/>
                <w:bCs w:val="0"/>
                <w:color w:val="000000" w:themeColor="text1"/>
                <w:spacing w:val="-4"/>
                <w:kern w:val="2"/>
                <w:sz w:val="24"/>
                <w:szCs w:val="24"/>
                <w:highlight w:val="none"/>
                <w:lang w:val="en-US" w:eastAsia="zh-CN" w:bidi="ar"/>
                <w14:textFill>
                  <w14:solidFill>
                    <w14:schemeClr w14:val="tx1"/>
                  </w14:solidFill>
                </w14:textFill>
              </w:rPr>
              <w:t>30</w:t>
            </w:r>
            <w:r>
              <w:rPr>
                <w:rFonts w:hint="eastAsia" w:ascii="宋体" w:hAnsi="宋体" w:eastAsia="宋体" w:cs="宋体"/>
                <w:b/>
                <w:bCs w:val="0"/>
                <w:color w:val="000000" w:themeColor="text1"/>
                <w:kern w:val="2"/>
                <w:sz w:val="24"/>
                <w:szCs w:val="24"/>
                <w:highlight w:val="none"/>
                <w:lang w:val="en-US" w:eastAsia="zh-CN" w:bidi="ar"/>
                <w14:textFill>
                  <w14:solidFill>
                    <w14:schemeClr w14:val="tx1"/>
                  </w14:solidFill>
                </w14:textFill>
              </w:rPr>
              <w:t>%</w:t>
            </w:r>
            <w:r>
              <w:rPr>
                <w:rFonts w:hint="eastAsia" w:ascii="宋体" w:hAnsi="宋体" w:eastAsia="宋体" w:cs="宋体"/>
                <w:b/>
                <w:bCs w:val="0"/>
                <w:color w:val="000000" w:themeColor="text1"/>
                <w:spacing w:val="-4"/>
                <w:kern w:val="2"/>
                <w:sz w:val="24"/>
                <w:szCs w:val="24"/>
                <w:highlight w:val="none"/>
                <w:lang w:val="en-US" w:eastAsia="zh-CN" w:bidi="ar"/>
                <w14:textFill>
                  <w14:solidFill>
                    <w14:schemeClr w14:val="tx1"/>
                  </w14:solidFill>
                </w14:textFill>
              </w:rPr>
              <w:t>）</w:t>
            </w:r>
          </w:p>
        </w:tc>
        <w:tc>
          <w:tcPr>
            <w:tcW w:w="2337" w:type="dxa"/>
            <w:tcBorders>
              <w:top w:val="single" w:color="auto" w:sz="12" w:space="0"/>
              <w:left w:val="single" w:color="auto" w:sz="2" w:space="0"/>
              <w:bottom w:val="single" w:color="auto" w:sz="2" w:space="0"/>
              <w:right w:val="single" w:color="auto" w:sz="12" w:space="0"/>
            </w:tcBorders>
            <w:shd w:val="clear" w:color="auto" w:fill="auto"/>
            <w:vAlign w:val="bottom"/>
          </w:tcPr>
          <w:p>
            <w:pPr>
              <w:keepNext w:val="0"/>
              <w:keepLines w:val="0"/>
              <w:widowControl w:val="0"/>
              <w:suppressLineNumbers w:val="0"/>
              <w:snapToGrid w:val="0"/>
              <w:spacing w:before="0" w:beforeAutospacing="0" w:after="0" w:afterAutospacing="0" w:line="360" w:lineRule="auto"/>
              <w:ind w:left="0" w:right="0"/>
              <w:jc w:val="center"/>
              <w:rPr>
                <w:rFonts w:hint="eastAsia" w:ascii="宋体" w:hAnsi="宋体" w:eastAsia="宋体" w:cs="宋体"/>
                <w:b/>
                <w:bCs w:val="0"/>
                <w:color w:val="000000" w:themeColor="text1"/>
                <w:kern w:val="2"/>
                <w:sz w:val="24"/>
                <w:szCs w:val="24"/>
                <w:highlight w:val="none"/>
                <w14:textFill>
                  <w14:solidFill>
                    <w14:schemeClr w14:val="tx1"/>
                  </w14:solidFill>
                </w14:textFill>
              </w:rPr>
            </w:pPr>
            <w:r>
              <w:rPr>
                <w:rFonts w:hint="eastAsia" w:ascii="宋体" w:hAnsi="宋体" w:eastAsia="宋体" w:cs="宋体"/>
                <w:b/>
                <w:bCs w:val="0"/>
                <w:color w:val="000000" w:themeColor="text1"/>
                <w:spacing w:val="-4"/>
                <w:kern w:val="2"/>
                <w:sz w:val="24"/>
                <w:szCs w:val="24"/>
                <w:highlight w:val="none"/>
                <w:lang w:val="en-US" w:eastAsia="zh-CN" w:bidi="ar"/>
                <w14:textFill>
                  <w14:solidFill>
                    <w14:schemeClr w14:val="tx1"/>
                  </w14:solidFill>
                </w14:textFill>
              </w:rPr>
              <w:t>价格得分（</w:t>
            </w:r>
            <w:r>
              <w:rPr>
                <w:rFonts w:hint="eastAsia" w:ascii="宋体" w:hAnsi="宋体" w:cs="宋体"/>
                <w:b/>
                <w:bCs w:val="0"/>
                <w:color w:val="000000" w:themeColor="text1"/>
                <w:spacing w:val="-4"/>
                <w:kern w:val="2"/>
                <w:sz w:val="24"/>
                <w:szCs w:val="24"/>
                <w:highlight w:val="none"/>
                <w:lang w:val="en-US" w:eastAsia="zh-CN" w:bidi="ar"/>
                <w14:textFill>
                  <w14:solidFill>
                    <w14:schemeClr w14:val="tx1"/>
                  </w14:solidFill>
                </w14:textFill>
              </w:rPr>
              <w:t>3</w:t>
            </w:r>
            <w:r>
              <w:rPr>
                <w:rFonts w:hint="eastAsia" w:ascii="宋体" w:hAnsi="宋体" w:eastAsia="宋体" w:cs="宋体"/>
                <w:b/>
                <w:bCs w:val="0"/>
                <w:color w:val="000000" w:themeColor="text1"/>
                <w:spacing w:val="-4"/>
                <w:kern w:val="2"/>
                <w:sz w:val="24"/>
                <w:szCs w:val="24"/>
                <w:highlight w:val="none"/>
                <w:lang w:val="en-US" w:eastAsia="zh-CN" w:bidi="ar"/>
                <w14:textFill>
                  <w14:solidFill>
                    <w14:schemeClr w14:val="tx1"/>
                  </w14:solidFill>
                </w14:textFill>
              </w:rPr>
              <w:t>0</w:t>
            </w:r>
            <w:r>
              <w:rPr>
                <w:rFonts w:hint="eastAsia" w:ascii="宋体" w:hAnsi="宋体" w:eastAsia="宋体" w:cs="宋体"/>
                <w:b/>
                <w:bCs w:val="0"/>
                <w:color w:val="000000" w:themeColor="text1"/>
                <w:kern w:val="2"/>
                <w:sz w:val="24"/>
                <w:szCs w:val="24"/>
                <w:highlight w:val="none"/>
                <w:lang w:val="en-US" w:eastAsia="zh-CN" w:bidi="ar"/>
                <w14:textFill>
                  <w14:solidFill>
                    <w14:schemeClr w14:val="tx1"/>
                  </w14:solidFill>
                </w14:textFill>
              </w:rPr>
              <w:t>%</w:t>
            </w:r>
            <w:r>
              <w:rPr>
                <w:rFonts w:hint="eastAsia" w:ascii="宋体" w:hAnsi="宋体" w:eastAsia="宋体" w:cs="宋体"/>
                <w:b/>
                <w:bCs w:val="0"/>
                <w:color w:val="000000" w:themeColor="text1"/>
                <w:spacing w:val="-4"/>
                <w:kern w:val="2"/>
                <w:sz w:val="24"/>
                <w:szCs w:val="24"/>
                <w:highlight w:val="none"/>
                <w:lang w:val="en-US" w:eastAsia="zh-CN" w:bidi="ar"/>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shd w:val="clear" w:color="auto" w:fill="auto"/>
          <w:tblCellMar>
            <w:top w:w="0" w:type="dxa"/>
            <w:left w:w="108" w:type="dxa"/>
            <w:bottom w:w="0" w:type="dxa"/>
            <w:right w:w="108" w:type="dxa"/>
          </w:tblCellMar>
        </w:tblPrEx>
        <w:trPr>
          <w:trHeight w:val="536" w:hRule="atLeast"/>
          <w:jc w:val="center"/>
        </w:trPr>
        <w:tc>
          <w:tcPr>
            <w:tcW w:w="2254" w:type="dxa"/>
            <w:tcBorders>
              <w:top w:val="single" w:color="auto" w:sz="2" w:space="0"/>
              <w:left w:val="single" w:color="auto" w:sz="12" w:space="0"/>
              <w:bottom w:val="single" w:color="auto" w:sz="12" w:space="0"/>
              <w:right w:val="single" w:color="auto" w:sz="2" w:space="0"/>
            </w:tcBorders>
            <w:shd w:val="clear" w:color="auto" w:fill="auto"/>
            <w:vAlign w:val="bottom"/>
          </w:tcPr>
          <w:p>
            <w:pPr>
              <w:keepNext w:val="0"/>
              <w:keepLines w:val="0"/>
              <w:widowControl w:val="0"/>
              <w:suppressLineNumbers w:val="0"/>
              <w:snapToGrid w:val="0"/>
              <w:spacing w:before="0" w:beforeAutospacing="0" w:after="0" w:afterAutospacing="0" w:line="360" w:lineRule="auto"/>
              <w:ind w:left="0" w:right="0"/>
              <w:jc w:val="center"/>
              <w:rPr>
                <w:rFonts w:hint="eastAsia" w:ascii="宋体" w:hAnsi="宋体" w:eastAsia="宋体" w:cs="宋体"/>
                <w:color w:val="000000" w:themeColor="text1"/>
                <w:kern w:val="2"/>
                <w:sz w:val="24"/>
                <w:szCs w:val="24"/>
                <w:highlight w:val="none"/>
                <w14:textFill>
                  <w14:solidFill>
                    <w14:schemeClr w14:val="tx1"/>
                  </w14:solidFill>
                </w14:textFill>
              </w:rPr>
            </w:pPr>
            <w:r>
              <w:rPr>
                <w:rFonts w:hint="eastAsia" w:ascii="宋体" w:hAnsi="宋体" w:eastAsia="宋体" w:cs="宋体"/>
                <w:color w:val="000000" w:themeColor="text1"/>
                <w:kern w:val="2"/>
                <w:sz w:val="24"/>
                <w:szCs w:val="24"/>
                <w:highlight w:val="none"/>
                <w:lang w:val="en-US" w:eastAsia="zh-CN" w:bidi="ar"/>
                <w14:textFill>
                  <w14:solidFill>
                    <w14:schemeClr w14:val="tx1"/>
                  </w14:solidFill>
                </w14:textFill>
              </w:rPr>
              <w:t>得分100</w:t>
            </w:r>
          </w:p>
        </w:tc>
        <w:tc>
          <w:tcPr>
            <w:tcW w:w="2337" w:type="dxa"/>
            <w:tcBorders>
              <w:top w:val="single" w:color="auto" w:sz="2" w:space="0"/>
              <w:left w:val="single" w:color="auto" w:sz="2" w:space="0"/>
              <w:bottom w:val="single" w:color="auto" w:sz="12" w:space="0"/>
              <w:right w:val="single" w:color="auto" w:sz="2" w:space="0"/>
            </w:tcBorders>
            <w:shd w:val="clear" w:color="auto" w:fill="auto"/>
            <w:vAlign w:val="bottom"/>
          </w:tcPr>
          <w:p>
            <w:pPr>
              <w:keepNext w:val="0"/>
              <w:keepLines w:val="0"/>
              <w:widowControl w:val="0"/>
              <w:suppressLineNumbers w:val="0"/>
              <w:snapToGrid w:val="0"/>
              <w:spacing w:before="0" w:beforeAutospacing="0" w:after="0" w:afterAutospacing="0" w:line="360" w:lineRule="auto"/>
              <w:ind w:left="0" w:right="0"/>
              <w:jc w:val="center"/>
              <w:rPr>
                <w:rFonts w:hint="eastAsia" w:ascii="宋体" w:hAnsi="宋体" w:eastAsia="宋体" w:cs="宋体"/>
                <w:color w:val="000000" w:themeColor="text1"/>
                <w:kern w:val="2"/>
                <w:sz w:val="24"/>
                <w:szCs w:val="24"/>
                <w:highlight w:val="none"/>
                <w14:textFill>
                  <w14:solidFill>
                    <w14:schemeClr w14:val="tx1"/>
                  </w14:solidFill>
                </w14:textFill>
              </w:rPr>
            </w:pPr>
            <w:r>
              <w:rPr>
                <w:rFonts w:hint="eastAsia" w:ascii="宋体" w:hAnsi="宋体" w:cs="宋体"/>
                <w:bCs/>
                <w:color w:val="000000" w:themeColor="text1"/>
                <w:kern w:val="2"/>
                <w:sz w:val="24"/>
                <w:szCs w:val="24"/>
                <w:highlight w:val="none"/>
                <w:lang w:val="en-US" w:eastAsia="zh-CN" w:bidi="ar"/>
                <w14:textFill>
                  <w14:solidFill>
                    <w14:schemeClr w14:val="tx1"/>
                  </w14:solidFill>
                </w14:textFill>
              </w:rPr>
              <w:t>40</w:t>
            </w:r>
            <w:r>
              <w:rPr>
                <w:rFonts w:hint="eastAsia" w:ascii="宋体" w:hAnsi="宋体" w:eastAsia="宋体" w:cs="宋体"/>
                <w:bCs/>
                <w:color w:val="000000" w:themeColor="text1"/>
                <w:kern w:val="2"/>
                <w:sz w:val="24"/>
                <w:szCs w:val="24"/>
                <w:highlight w:val="none"/>
                <w:lang w:val="en-US" w:eastAsia="zh-CN" w:bidi="ar"/>
                <w14:textFill>
                  <w14:solidFill>
                    <w14:schemeClr w14:val="tx1"/>
                  </w14:solidFill>
                </w14:textFill>
              </w:rPr>
              <w:t>分</w:t>
            </w:r>
          </w:p>
        </w:tc>
        <w:tc>
          <w:tcPr>
            <w:tcW w:w="2337" w:type="dxa"/>
            <w:tcBorders>
              <w:top w:val="single" w:color="auto" w:sz="2" w:space="0"/>
              <w:left w:val="single" w:color="auto" w:sz="2" w:space="0"/>
              <w:bottom w:val="single" w:color="auto" w:sz="12" w:space="0"/>
              <w:right w:val="single" w:color="auto" w:sz="2" w:space="0"/>
            </w:tcBorders>
            <w:shd w:val="clear" w:color="auto" w:fill="auto"/>
            <w:vAlign w:val="bottom"/>
          </w:tcPr>
          <w:p>
            <w:pPr>
              <w:keepNext w:val="0"/>
              <w:keepLines w:val="0"/>
              <w:widowControl w:val="0"/>
              <w:suppressLineNumbers w:val="0"/>
              <w:snapToGrid w:val="0"/>
              <w:spacing w:before="0" w:beforeAutospacing="0" w:after="0" w:afterAutospacing="0" w:line="360" w:lineRule="auto"/>
              <w:ind w:left="0" w:right="0"/>
              <w:jc w:val="center"/>
              <w:rPr>
                <w:rFonts w:hint="eastAsia" w:ascii="宋体" w:hAnsi="宋体" w:eastAsia="宋体" w:cs="宋体"/>
                <w:color w:val="000000" w:themeColor="text1"/>
                <w:kern w:val="2"/>
                <w:sz w:val="24"/>
                <w:szCs w:val="24"/>
                <w:highlight w:val="none"/>
                <w14:textFill>
                  <w14:solidFill>
                    <w14:schemeClr w14:val="tx1"/>
                  </w14:solidFill>
                </w14:textFill>
              </w:rPr>
            </w:pPr>
            <w:r>
              <w:rPr>
                <w:rFonts w:hint="eastAsia" w:ascii="宋体" w:hAnsi="宋体" w:cs="宋体"/>
                <w:bCs/>
                <w:color w:val="000000" w:themeColor="text1"/>
                <w:kern w:val="2"/>
                <w:sz w:val="24"/>
                <w:szCs w:val="24"/>
                <w:highlight w:val="none"/>
                <w:lang w:val="en-US" w:eastAsia="zh-CN" w:bidi="ar"/>
                <w14:textFill>
                  <w14:solidFill>
                    <w14:schemeClr w14:val="tx1"/>
                  </w14:solidFill>
                </w14:textFill>
              </w:rPr>
              <w:t>30</w:t>
            </w:r>
            <w:r>
              <w:rPr>
                <w:rFonts w:hint="eastAsia" w:ascii="宋体" w:hAnsi="宋体" w:eastAsia="宋体" w:cs="宋体"/>
                <w:bCs/>
                <w:color w:val="000000" w:themeColor="text1"/>
                <w:kern w:val="2"/>
                <w:sz w:val="24"/>
                <w:szCs w:val="24"/>
                <w:highlight w:val="none"/>
                <w:lang w:val="en-US" w:eastAsia="zh-CN" w:bidi="ar"/>
                <w14:textFill>
                  <w14:solidFill>
                    <w14:schemeClr w14:val="tx1"/>
                  </w14:solidFill>
                </w14:textFill>
              </w:rPr>
              <w:t>分</w:t>
            </w:r>
          </w:p>
        </w:tc>
        <w:tc>
          <w:tcPr>
            <w:tcW w:w="2337" w:type="dxa"/>
            <w:tcBorders>
              <w:top w:val="single" w:color="auto" w:sz="2" w:space="0"/>
              <w:left w:val="single" w:color="auto" w:sz="2" w:space="0"/>
              <w:bottom w:val="single" w:color="auto" w:sz="12" w:space="0"/>
              <w:right w:val="single" w:color="auto" w:sz="12" w:space="0"/>
            </w:tcBorders>
            <w:shd w:val="clear" w:color="auto" w:fill="auto"/>
            <w:vAlign w:val="bottom"/>
          </w:tcPr>
          <w:p>
            <w:pPr>
              <w:keepNext w:val="0"/>
              <w:keepLines w:val="0"/>
              <w:widowControl w:val="0"/>
              <w:suppressLineNumbers w:val="0"/>
              <w:snapToGrid w:val="0"/>
              <w:spacing w:before="0" w:beforeAutospacing="0" w:after="0" w:afterAutospacing="0" w:line="360" w:lineRule="auto"/>
              <w:ind w:left="0" w:right="0"/>
              <w:jc w:val="center"/>
              <w:rPr>
                <w:rFonts w:hint="eastAsia" w:ascii="宋体" w:hAnsi="宋体" w:eastAsia="宋体" w:cs="宋体"/>
                <w:color w:val="000000" w:themeColor="text1"/>
                <w:kern w:val="2"/>
                <w:sz w:val="24"/>
                <w:szCs w:val="24"/>
                <w:highlight w:val="none"/>
                <w14:textFill>
                  <w14:solidFill>
                    <w14:schemeClr w14:val="tx1"/>
                  </w14:solidFill>
                </w14:textFill>
              </w:rPr>
            </w:pPr>
            <w:r>
              <w:rPr>
                <w:rFonts w:hint="eastAsia" w:ascii="宋体" w:hAnsi="宋体" w:cs="宋体"/>
                <w:color w:val="000000" w:themeColor="text1"/>
                <w:kern w:val="2"/>
                <w:sz w:val="24"/>
                <w:szCs w:val="24"/>
                <w:highlight w:val="none"/>
                <w:lang w:val="en-US" w:eastAsia="zh-CN" w:bidi="ar"/>
                <w14:textFill>
                  <w14:solidFill>
                    <w14:schemeClr w14:val="tx1"/>
                  </w14:solidFill>
                </w14:textFill>
              </w:rPr>
              <w:t>3</w:t>
            </w:r>
            <w:r>
              <w:rPr>
                <w:rFonts w:hint="eastAsia" w:ascii="宋体" w:hAnsi="宋体" w:eastAsia="宋体" w:cs="宋体"/>
                <w:color w:val="000000" w:themeColor="text1"/>
                <w:kern w:val="2"/>
                <w:sz w:val="24"/>
                <w:szCs w:val="24"/>
                <w:highlight w:val="none"/>
                <w:lang w:val="en-US" w:eastAsia="zh-CN" w:bidi="ar"/>
                <w14:textFill>
                  <w14:solidFill>
                    <w14:schemeClr w14:val="tx1"/>
                  </w14:solidFill>
                </w14:textFill>
              </w:rPr>
              <w:t>0分</w:t>
            </w:r>
          </w:p>
        </w:tc>
      </w:tr>
    </w:tbl>
    <w:p>
      <w:pPr>
        <w:keepNext w:val="0"/>
        <w:keepLines w:val="0"/>
        <w:widowControl w:val="0"/>
        <w:suppressLineNumbers w:val="0"/>
        <w:autoSpaceDE w:val="0"/>
        <w:autoSpaceDN/>
        <w:adjustRightInd w:val="0"/>
        <w:snapToGrid w:val="0"/>
        <w:spacing w:before="0" w:beforeAutospacing="0" w:after="0" w:afterAutospacing="0" w:line="360" w:lineRule="exact"/>
        <w:ind w:left="0" w:leftChars="0" w:right="0" w:firstLine="480" w:firstLineChars="200"/>
        <w:jc w:val="both"/>
        <w:rPr>
          <w:rFonts w:hint="eastAsia" w:ascii="宋体" w:hAnsi="宋体" w:eastAsia="宋体" w:cs="宋体"/>
          <w:color w:val="000000" w:themeColor="text1"/>
          <w:kern w:val="2"/>
          <w:sz w:val="24"/>
          <w:szCs w:val="24"/>
          <w:highlight w:val="none"/>
          <w14:textFill>
            <w14:solidFill>
              <w14:schemeClr w14:val="tx1"/>
            </w14:solidFill>
          </w14:textFill>
        </w:rPr>
      </w:pPr>
      <w:r>
        <w:rPr>
          <w:rFonts w:hint="eastAsia" w:ascii="宋体" w:hAnsi="宋体" w:eastAsia="宋体" w:cs="宋体"/>
          <w:color w:val="000000" w:themeColor="text1"/>
          <w:kern w:val="2"/>
          <w:sz w:val="24"/>
          <w:szCs w:val="24"/>
          <w:highlight w:val="none"/>
          <w:lang w:val="en-US" w:eastAsia="zh-CN" w:bidi="ar"/>
          <w14:textFill>
            <w14:solidFill>
              <w14:schemeClr w14:val="tx1"/>
            </w14:solidFill>
          </w14:textFill>
        </w:rPr>
        <w:t>（2）商务评分：评审小组就各响应文件对商务评审内容的各项要求进行评分，评审的具体内容见《商务评审表》：</w:t>
      </w:r>
    </w:p>
    <w:p>
      <w:pPr>
        <w:keepNext w:val="0"/>
        <w:keepLines w:val="0"/>
        <w:widowControl w:val="0"/>
        <w:suppressLineNumbers w:val="0"/>
        <w:autoSpaceDE w:val="0"/>
        <w:autoSpaceDN/>
        <w:adjustRightInd w:val="0"/>
        <w:snapToGrid w:val="0"/>
        <w:spacing w:before="0" w:beforeAutospacing="0" w:after="0" w:afterAutospacing="0" w:line="360" w:lineRule="exact"/>
        <w:ind w:left="0" w:right="0"/>
        <w:jc w:val="center"/>
        <w:rPr>
          <w:rFonts w:hint="eastAsia"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b/>
          <w:bCs w:val="0"/>
          <w:color w:val="000000" w:themeColor="text1"/>
          <w:kern w:val="1"/>
          <w:sz w:val="28"/>
          <w:szCs w:val="28"/>
          <w:highlight w:val="none"/>
          <w:lang w:val="en-US" w:eastAsia="zh-CN" w:bidi="ar"/>
          <w14:textFill>
            <w14:solidFill>
              <w14:schemeClr w14:val="tx1"/>
            </w14:solidFill>
          </w14:textFill>
        </w:rPr>
        <w:t>商务评审表（</w:t>
      </w:r>
      <w:r>
        <w:rPr>
          <w:rFonts w:hint="eastAsia" w:ascii="宋体" w:hAnsi="宋体" w:cs="宋体"/>
          <w:b/>
          <w:bCs w:val="0"/>
          <w:color w:val="000000" w:themeColor="text1"/>
          <w:kern w:val="1"/>
          <w:sz w:val="28"/>
          <w:szCs w:val="28"/>
          <w:highlight w:val="none"/>
          <w:lang w:val="en-US" w:eastAsia="zh-CN" w:bidi="ar"/>
          <w14:textFill>
            <w14:solidFill>
              <w14:schemeClr w14:val="tx1"/>
            </w14:solidFill>
          </w14:textFill>
        </w:rPr>
        <w:t>40</w:t>
      </w:r>
      <w:r>
        <w:rPr>
          <w:rFonts w:hint="eastAsia" w:ascii="宋体" w:hAnsi="宋体" w:eastAsia="宋体" w:cs="宋体"/>
          <w:b/>
          <w:bCs w:val="0"/>
          <w:color w:val="000000" w:themeColor="text1"/>
          <w:kern w:val="1"/>
          <w:sz w:val="28"/>
          <w:szCs w:val="28"/>
          <w:highlight w:val="none"/>
          <w:lang w:val="en-US" w:eastAsia="zh-CN" w:bidi="ar"/>
          <w14:textFill>
            <w14:solidFill>
              <w14:schemeClr w14:val="tx1"/>
            </w14:solidFill>
          </w14:textFill>
        </w:rPr>
        <w:t>分）</w:t>
      </w:r>
    </w:p>
    <w:tbl>
      <w:tblPr>
        <w:tblStyle w:val="20"/>
        <w:tblW w:w="9461"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color="auto" w:fill="auto"/>
        <w:tblLayout w:type="fixed"/>
        <w:tblCellMar>
          <w:top w:w="0" w:type="dxa"/>
          <w:left w:w="108" w:type="dxa"/>
          <w:bottom w:w="0" w:type="dxa"/>
          <w:right w:w="108" w:type="dxa"/>
        </w:tblCellMar>
      </w:tblPr>
      <w:tblGrid>
        <w:gridCol w:w="2073"/>
        <w:gridCol w:w="808"/>
        <w:gridCol w:w="658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color="auto" w:fill="auto"/>
        </w:tblPrEx>
        <w:trPr>
          <w:trHeight w:val="438" w:hRule="atLeast"/>
          <w:jc w:val="center"/>
        </w:trPr>
        <w:tc>
          <w:tcPr>
            <w:tcW w:w="2073" w:type="dxa"/>
            <w:tcBorders>
              <w:top w:val="single" w:color="auto" w:sz="12" w:space="0"/>
              <w:left w:val="single" w:color="auto" w:sz="12"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b/>
                <w:bCs w:val="0"/>
                <w:color w:val="000000" w:themeColor="text1"/>
                <w:kern w:val="2"/>
                <w:sz w:val="20"/>
                <w:szCs w:val="20"/>
                <w:highlight w:val="none"/>
                <w14:textFill>
                  <w14:solidFill>
                    <w14:schemeClr w14:val="tx1"/>
                  </w14:solidFill>
                </w14:textFill>
              </w:rPr>
            </w:pPr>
            <w:r>
              <w:rPr>
                <w:rFonts w:hint="eastAsia" w:ascii="宋体" w:hAnsi="宋体" w:eastAsia="宋体" w:cs="宋体"/>
                <w:b/>
                <w:bCs w:val="0"/>
                <w:color w:val="000000" w:themeColor="text1"/>
                <w:kern w:val="2"/>
                <w:sz w:val="20"/>
                <w:szCs w:val="20"/>
                <w:highlight w:val="none"/>
                <w:lang w:val="en-US" w:eastAsia="zh-CN" w:bidi="ar"/>
                <w14:textFill>
                  <w14:solidFill>
                    <w14:schemeClr w14:val="tx1"/>
                  </w14:solidFill>
                </w14:textFill>
              </w:rPr>
              <w:t>评审指标</w:t>
            </w:r>
          </w:p>
        </w:tc>
        <w:tc>
          <w:tcPr>
            <w:tcW w:w="808" w:type="dxa"/>
            <w:tcBorders>
              <w:top w:val="single" w:color="auto" w:sz="12" w:space="0"/>
              <w:left w:val="nil"/>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b/>
                <w:bCs w:val="0"/>
                <w:color w:val="000000" w:themeColor="text1"/>
                <w:kern w:val="2"/>
                <w:sz w:val="20"/>
                <w:szCs w:val="20"/>
                <w:highlight w:val="none"/>
                <w14:textFill>
                  <w14:solidFill>
                    <w14:schemeClr w14:val="tx1"/>
                  </w14:solidFill>
                </w14:textFill>
              </w:rPr>
            </w:pPr>
            <w:r>
              <w:rPr>
                <w:rFonts w:hint="eastAsia" w:ascii="宋体" w:hAnsi="宋体" w:eastAsia="宋体" w:cs="宋体"/>
                <w:b/>
                <w:bCs w:val="0"/>
                <w:color w:val="000000" w:themeColor="text1"/>
                <w:kern w:val="2"/>
                <w:sz w:val="20"/>
                <w:szCs w:val="20"/>
                <w:highlight w:val="none"/>
                <w:lang w:val="en-US" w:eastAsia="zh-CN" w:bidi="ar"/>
                <w14:textFill>
                  <w14:solidFill>
                    <w14:schemeClr w14:val="tx1"/>
                  </w14:solidFill>
                </w14:textFill>
              </w:rPr>
              <w:t>分值</w:t>
            </w:r>
          </w:p>
        </w:tc>
        <w:tc>
          <w:tcPr>
            <w:tcW w:w="6580" w:type="dxa"/>
            <w:tcBorders>
              <w:top w:val="single" w:color="auto" w:sz="12" w:space="0"/>
              <w:left w:val="nil"/>
              <w:bottom w:val="single" w:color="auto" w:sz="6" w:space="0"/>
              <w:right w:val="single" w:color="auto" w:sz="12"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b/>
                <w:bCs w:val="0"/>
                <w:color w:val="000000" w:themeColor="text1"/>
                <w:kern w:val="2"/>
                <w:sz w:val="20"/>
                <w:szCs w:val="20"/>
                <w:highlight w:val="none"/>
                <w14:textFill>
                  <w14:solidFill>
                    <w14:schemeClr w14:val="tx1"/>
                  </w14:solidFill>
                </w14:textFill>
              </w:rPr>
            </w:pPr>
            <w:r>
              <w:rPr>
                <w:rFonts w:hint="eastAsia" w:ascii="宋体" w:hAnsi="宋体" w:eastAsia="宋体" w:cs="宋体"/>
                <w:b/>
                <w:bCs w:val="0"/>
                <w:color w:val="000000" w:themeColor="text1"/>
                <w:kern w:val="2"/>
                <w:sz w:val="20"/>
                <w:szCs w:val="20"/>
                <w:highlight w:val="none"/>
                <w:lang w:val="en-US" w:eastAsia="zh-CN" w:bidi="ar"/>
                <w14:textFill>
                  <w14:solidFill>
                    <w14:schemeClr w14:val="tx1"/>
                  </w14:solidFill>
                </w14:textFill>
              </w:rPr>
              <w:t>评审细则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color="auto" w:fill="auto"/>
          <w:tblCellMar>
            <w:top w:w="0" w:type="dxa"/>
            <w:left w:w="108" w:type="dxa"/>
            <w:bottom w:w="0" w:type="dxa"/>
            <w:right w:w="108" w:type="dxa"/>
          </w:tblCellMar>
        </w:tblPrEx>
        <w:trPr>
          <w:trHeight w:val="972" w:hRule="atLeast"/>
          <w:jc w:val="center"/>
        </w:trPr>
        <w:tc>
          <w:tcPr>
            <w:tcW w:w="2073" w:type="dxa"/>
            <w:tcBorders>
              <w:top w:val="single" w:color="auto" w:sz="6" w:space="0"/>
              <w:left w:val="single" w:color="auto" w:sz="12" w:space="0"/>
              <w:right w:val="single" w:color="auto" w:sz="6" w:space="0"/>
            </w:tcBorders>
            <w:shd w:val="clear" w:color="auto" w:fill="auto"/>
            <w:vAlign w:val="center"/>
          </w:tcPr>
          <w:p>
            <w:pPr>
              <w:keepNext w:val="0"/>
              <w:keepLines w:val="0"/>
              <w:widowControl/>
              <w:suppressLineNumbers w:val="0"/>
              <w:snapToGrid w:val="0"/>
              <w:spacing w:before="0" w:beforeAutospacing="0" w:after="0" w:afterAutospacing="0" w:line="240" w:lineRule="exact"/>
              <w:ind w:left="0" w:right="0"/>
              <w:jc w:val="center"/>
              <w:rPr>
                <w:rFonts w:hint="eastAsia" w:ascii="宋体" w:hAnsi="宋体" w:eastAsia="宋体" w:cs="宋体"/>
                <w:color w:val="000000" w:themeColor="text1"/>
                <w:kern w:val="2"/>
                <w:sz w:val="20"/>
                <w:szCs w:val="20"/>
                <w:highlight w:val="none"/>
                <w14:textFill>
                  <w14:solidFill>
                    <w14:schemeClr w14:val="tx1"/>
                  </w14:solidFill>
                </w14:textFill>
              </w:rPr>
            </w:pPr>
            <w:r>
              <w:rPr>
                <w:rFonts w:hint="eastAsia" w:ascii="宋体" w:hAnsi="宋体" w:cs="宋体"/>
                <w:color w:val="000000" w:themeColor="text1"/>
                <w:kern w:val="2"/>
                <w:sz w:val="20"/>
                <w:szCs w:val="20"/>
                <w:highlight w:val="none"/>
                <w:lang w:val="en-US" w:eastAsia="zh-CN" w:bidi="ar"/>
                <w14:textFill>
                  <w14:solidFill>
                    <w14:schemeClr w14:val="tx1"/>
                  </w14:solidFill>
                </w14:textFill>
              </w:rPr>
              <w:t>保险消费投诉情况</w:t>
            </w:r>
          </w:p>
        </w:tc>
        <w:tc>
          <w:tcPr>
            <w:tcW w:w="808" w:type="dxa"/>
            <w:tcBorders>
              <w:top w:val="single" w:color="auto" w:sz="6" w:space="0"/>
              <w:left w:val="nil"/>
              <w:bottom w:val="single" w:color="auto" w:sz="6" w:space="0"/>
              <w:right w:val="single" w:color="auto" w:sz="6" w:space="0"/>
            </w:tcBorders>
            <w:shd w:val="clear" w:color="auto" w:fill="auto"/>
            <w:vAlign w:val="center"/>
          </w:tcPr>
          <w:p>
            <w:pPr>
              <w:keepNext w:val="0"/>
              <w:keepLines w:val="0"/>
              <w:widowControl/>
              <w:suppressLineNumbers w:val="0"/>
              <w:snapToGrid w:val="0"/>
              <w:spacing w:before="0" w:beforeAutospacing="0" w:after="0" w:afterAutospacing="0" w:line="240" w:lineRule="exact"/>
              <w:ind w:left="0" w:right="-34"/>
              <w:jc w:val="center"/>
              <w:rPr>
                <w:rFonts w:hint="eastAsia" w:ascii="宋体" w:hAnsi="宋体" w:eastAsia="宋体" w:cs="宋体"/>
                <w:color w:val="000000" w:themeColor="text1"/>
                <w:kern w:val="2"/>
                <w:sz w:val="20"/>
                <w:szCs w:val="20"/>
                <w:highlight w:val="none"/>
                <w14:textFill>
                  <w14:solidFill>
                    <w14:schemeClr w14:val="tx1"/>
                  </w14:solidFill>
                </w14:textFill>
              </w:rPr>
            </w:pPr>
            <w:r>
              <w:rPr>
                <w:rFonts w:hint="eastAsia" w:ascii="宋体" w:hAnsi="宋体" w:cs="宋体"/>
                <w:color w:val="000000" w:themeColor="text1"/>
                <w:kern w:val="2"/>
                <w:sz w:val="20"/>
                <w:szCs w:val="20"/>
                <w:highlight w:val="none"/>
                <w:lang w:val="en-US" w:eastAsia="zh-CN" w:bidi="ar"/>
                <w14:textFill>
                  <w14:solidFill>
                    <w14:schemeClr w14:val="tx1"/>
                  </w14:solidFill>
                </w14:textFill>
              </w:rPr>
              <w:t>10</w:t>
            </w:r>
            <w:r>
              <w:rPr>
                <w:rFonts w:hint="eastAsia" w:ascii="宋体" w:hAnsi="宋体" w:eastAsia="宋体" w:cs="宋体"/>
                <w:color w:val="000000" w:themeColor="text1"/>
                <w:kern w:val="2"/>
                <w:sz w:val="20"/>
                <w:szCs w:val="20"/>
                <w:highlight w:val="none"/>
                <w:lang w:val="en-US" w:eastAsia="zh-CN" w:bidi="ar"/>
                <w14:textFill>
                  <w14:solidFill>
                    <w14:schemeClr w14:val="tx1"/>
                  </w14:solidFill>
                </w14:textFill>
              </w:rPr>
              <w:t>分</w:t>
            </w:r>
          </w:p>
        </w:tc>
        <w:tc>
          <w:tcPr>
            <w:tcW w:w="6580" w:type="dxa"/>
            <w:tcBorders>
              <w:top w:val="single" w:color="auto" w:sz="6" w:space="0"/>
              <w:left w:val="nil"/>
              <w:bottom w:val="single" w:color="auto" w:sz="6" w:space="0"/>
              <w:right w:val="single" w:color="auto" w:sz="12" w:space="0"/>
            </w:tcBorders>
            <w:shd w:val="clear" w:color="auto" w:fill="auto"/>
            <w:vAlign w:val="center"/>
          </w:tcPr>
          <w:p>
            <w:pPr>
              <w:keepNext w:val="0"/>
              <w:keepLines w:val="0"/>
              <w:widowControl/>
              <w:suppressLineNumbers w:val="0"/>
              <w:autoSpaceDE w:val="0"/>
              <w:autoSpaceDN/>
              <w:adjustRightInd w:val="0"/>
              <w:snapToGrid w:val="0"/>
              <w:spacing w:before="0" w:beforeAutospacing="0" w:after="0" w:afterAutospacing="0"/>
              <w:ind w:left="0" w:right="0"/>
              <w:jc w:val="both"/>
              <w:rPr>
                <w:rFonts w:hint="eastAsia" w:ascii="宋体" w:hAnsi="宋体" w:eastAsia="宋体" w:cs="宋体"/>
                <w:color w:val="000000" w:themeColor="text1"/>
                <w:kern w:val="2"/>
                <w:sz w:val="20"/>
                <w:szCs w:val="20"/>
                <w:highlight w:val="none"/>
                <w:lang w:val="en-US" w:eastAsia="zh-CN" w:bidi="ar"/>
                <w14:textFill>
                  <w14:solidFill>
                    <w14:schemeClr w14:val="tx1"/>
                  </w14:solidFill>
                </w14:textFill>
              </w:rPr>
            </w:pPr>
            <w:r>
              <w:rPr>
                <w:rFonts w:hint="eastAsia" w:ascii="宋体" w:hAnsi="宋体" w:eastAsia="宋体" w:cs="宋体"/>
                <w:color w:val="000000" w:themeColor="text1"/>
                <w:kern w:val="2"/>
                <w:sz w:val="20"/>
                <w:szCs w:val="20"/>
                <w:highlight w:val="none"/>
                <w:lang w:val="en-US" w:eastAsia="zh-CN" w:bidi="ar"/>
                <w14:textFill>
                  <w14:solidFill>
                    <w14:schemeClr w14:val="tx1"/>
                  </w14:solidFill>
                </w14:textFill>
              </w:rPr>
              <w:t>根据中国银保监会消费者权益保护局发布《关于2022年第二季度保险消费投诉情况的通报》</w:t>
            </w:r>
            <w:r>
              <w:rPr>
                <w:rFonts w:hint="eastAsia" w:ascii="宋体" w:hAnsi="宋体" w:cs="宋体"/>
                <w:color w:val="000000" w:themeColor="text1"/>
                <w:kern w:val="2"/>
                <w:sz w:val="20"/>
                <w:szCs w:val="20"/>
                <w:highlight w:val="none"/>
                <w:lang w:val="en-US" w:eastAsia="zh-CN" w:bidi="ar"/>
                <w14:textFill>
                  <w14:solidFill>
                    <w14:schemeClr w14:val="tx1"/>
                  </w14:solidFill>
                </w14:textFill>
              </w:rPr>
              <w:t>结果中“保险消费投诉量情况统计表（财产保险公司）”</w:t>
            </w:r>
            <w:r>
              <w:rPr>
                <w:rFonts w:hint="eastAsia" w:ascii="宋体" w:hAnsi="宋体" w:eastAsia="宋体" w:cs="宋体"/>
                <w:color w:val="000000" w:themeColor="text1"/>
                <w:kern w:val="2"/>
                <w:sz w:val="20"/>
                <w:szCs w:val="20"/>
                <w:highlight w:val="none"/>
                <w:lang w:val="en-US" w:eastAsia="zh-CN" w:bidi="ar"/>
                <w14:textFill>
                  <w14:solidFill>
                    <w14:schemeClr w14:val="tx1"/>
                  </w14:solidFill>
                </w14:textFill>
              </w:rPr>
              <w:t>进行评价，各</w:t>
            </w:r>
            <w:r>
              <w:rPr>
                <w:rFonts w:hint="eastAsia" w:ascii="宋体" w:hAnsi="宋体" w:cs="宋体"/>
                <w:color w:val="000000" w:themeColor="text1"/>
                <w:kern w:val="2"/>
                <w:sz w:val="20"/>
                <w:szCs w:val="20"/>
                <w:highlight w:val="none"/>
                <w:lang w:val="en-US" w:eastAsia="zh-CN" w:bidi="ar"/>
                <w14:textFill>
                  <w14:solidFill>
                    <w14:schemeClr w14:val="tx1"/>
                  </w14:solidFill>
                </w14:textFill>
              </w:rPr>
              <w:t>响应人</w:t>
            </w:r>
            <w:r>
              <w:rPr>
                <w:rFonts w:hint="eastAsia" w:ascii="宋体" w:hAnsi="宋体" w:eastAsia="宋体" w:cs="宋体"/>
                <w:color w:val="000000" w:themeColor="text1"/>
                <w:kern w:val="2"/>
                <w:sz w:val="20"/>
                <w:szCs w:val="20"/>
                <w:highlight w:val="none"/>
                <w:lang w:val="en-US" w:eastAsia="zh-CN" w:bidi="ar"/>
                <w14:textFill>
                  <w14:solidFill>
                    <w14:schemeClr w14:val="tx1"/>
                  </w14:solidFill>
                </w14:textFill>
              </w:rPr>
              <w:t>202</w:t>
            </w:r>
            <w:r>
              <w:rPr>
                <w:rFonts w:hint="eastAsia" w:ascii="宋体" w:hAnsi="宋体" w:cs="宋体"/>
                <w:color w:val="000000" w:themeColor="text1"/>
                <w:kern w:val="2"/>
                <w:sz w:val="20"/>
                <w:szCs w:val="20"/>
                <w:highlight w:val="none"/>
                <w:lang w:val="en-US" w:eastAsia="zh-CN" w:bidi="ar"/>
                <w14:textFill>
                  <w14:solidFill>
                    <w14:schemeClr w14:val="tx1"/>
                  </w14:solidFill>
                </w14:textFill>
              </w:rPr>
              <w:t>2</w:t>
            </w:r>
            <w:r>
              <w:rPr>
                <w:rFonts w:hint="eastAsia" w:ascii="宋体" w:hAnsi="宋体" w:eastAsia="宋体" w:cs="宋体"/>
                <w:color w:val="000000" w:themeColor="text1"/>
                <w:kern w:val="2"/>
                <w:sz w:val="20"/>
                <w:szCs w:val="20"/>
                <w:highlight w:val="none"/>
                <w:lang w:val="en-US" w:eastAsia="zh-CN" w:bidi="ar"/>
                <w14:textFill>
                  <w14:solidFill>
                    <w14:schemeClr w14:val="tx1"/>
                  </w14:solidFill>
                </w14:textFill>
              </w:rPr>
              <w:t>年</w:t>
            </w:r>
            <w:r>
              <w:rPr>
                <w:rFonts w:hint="eastAsia" w:ascii="宋体" w:hAnsi="宋体" w:cs="宋体"/>
                <w:color w:val="000000" w:themeColor="text1"/>
                <w:kern w:val="2"/>
                <w:sz w:val="20"/>
                <w:szCs w:val="20"/>
                <w:highlight w:val="none"/>
                <w:lang w:val="en-US" w:eastAsia="zh-CN" w:bidi="ar"/>
                <w14:textFill>
                  <w14:solidFill>
                    <w14:schemeClr w14:val="tx1"/>
                  </w14:solidFill>
                </w14:textFill>
              </w:rPr>
              <w:t>第二</w:t>
            </w:r>
            <w:r>
              <w:rPr>
                <w:rFonts w:hint="eastAsia" w:ascii="宋体" w:hAnsi="宋体" w:eastAsia="宋体" w:cs="宋体"/>
                <w:color w:val="000000" w:themeColor="text1"/>
                <w:kern w:val="2"/>
                <w:sz w:val="20"/>
                <w:szCs w:val="20"/>
                <w:highlight w:val="none"/>
                <w:lang w:val="en-US" w:eastAsia="zh-CN" w:bidi="ar"/>
                <w14:textFill>
                  <w14:solidFill>
                    <w14:schemeClr w14:val="tx1"/>
                  </w14:solidFill>
                </w14:textFill>
              </w:rPr>
              <w:t>季度总投诉量最低的数值为基准值</w:t>
            </w:r>
            <w:r>
              <w:rPr>
                <w:rFonts w:hint="eastAsia" w:ascii="宋体" w:hAnsi="宋体" w:cs="宋体"/>
                <w:color w:val="000000" w:themeColor="text1"/>
                <w:kern w:val="2"/>
                <w:sz w:val="20"/>
                <w:szCs w:val="20"/>
                <w:highlight w:val="none"/>
                <w:lang w:val="en-US" w:eastAsia="zh-CN" w:bidi="ar"/>
                <w14:textFill>
                  <w14:solidFill>
                    <w14:schemeClr w14:val="tx1"/>
                  </w14:solidFill>
                </w14:textFill>
              </w:rPr>
              <w:t>。响应</w:t>
            </w:r>
            <w:r>
              <w:rPr>
                <w:rFonts w:hint="eastAsia" w:ascii="宋体" w:hAnsi="宋体" w:eastAsia="宋体" w:cs="宋体"/>
                <w:color w:val="000000" w:themeColor="text1"/>
                <w:kern w:val="2"/>
                <w:sz w:val="20"/>
                <w:szCs w:val="20"/>
                <w:highlight w:val="none"/>
                <w:lang w:val="en-US" w:eastAsia="zh-CN" w:bidi="ar"/>
                <w14:textFill>
                  <w14:solidFill>
                    <w14:schemeClr w14:val="tx1"/>
                  </w14:solidFill>
                </w14:textFill>
              </w:rPr>
              <w:t>人得分=基准值/该</w:t>
            </w:r>
            <w:r>
              <w:rPr>
                <w:rFonts w:hint="eastAsia" w:ascii="宋体" w:hAnsi="宋体" w:cs="宋体"/>
                <w:color w:val="000000" w:themeColor="text1"/>
                <w:kern w:val="2"/>
                <w:sz w:val="20"/>
                <w:szCs w:val="20"/>
                <w:highlight w:val="none"/>
                <w:lang w:val="en-US" w:eastAsia="zh-CN" w:bidi="ar"/>
                <w14:textFill>
                  <w14:solidFill>
                    <w14:schemeClr w14:val="tx1"/>
                  </w14:solidFill>
                </w14:textFill>
              </w:rPr>
              <w:t>响应</w:t>
            </w:r>
            <w:r>
              <w:rPr>
                <w:rFonts w:hint="eastAsia" w:ascii="宋体" w:hAnsi="宋体" w:eastAsia="宋体" w:cs="宋体"/>
                <w:color w:val="000000" w:themeColor="text1"/>
                <w:kern w:val="2"/>
                <w:sz w:val="20"/>
                <w:szCs w:val="20"/>
                <w:highlight w:val="none"/>
                <w:lang w:val="en-US" w:eastAsia="zh-CN" w:bidi="ar"/>
                <w14:textFill>
                  <w14:solidFill>
                    <w14:schemeClr w14:val="tx1"/>
                  </w14:solidFill>
                </w14:textFill>
              </w:rPr>
              <w:t>人202</w:t>
            </w:r>
            <w:r>
              <w:rPr>
                <w:rFonts w:hint="eastAsia" w:ascii="宋体" w:hAnsi="宋体" w:cs="宋体"/>
                <w:color w:val="000000" w:themeColor="text1"/>
                <w:kern w:val="2"/>
                <w:sz w:val="20"/>
                <w:szCs w:val="20"/>
                <w:highlight w:val="none"/>
                <w:lang w:val="en-US" w:eastAsia="zh-CN" w:bidi="ar"/>
                <w14:textFill>
                  <w14:solidFill>
                    <w14:schemeClr w14:val="tx1"/>
                  </w14:solidFill>
                </w14:textFill>
              </w:rPr>
              <w:t>2</w:t>
            </w:r>
            <w:r>
              <w:rPr>
                <w:rFonts w:hint="eastAsia" w:ascii="宋体" w:hAnsi="宋体" w:eastAsia="宋体" w:cs="宋体"/>
                <w:color w:val="000000" w:themeColor="text1"/>
                <w:kern w:val="2"/>
                <w:sz w:val="20"/>
                <w:szCs w:val="20"/>
                <w:highlight w:val="none"/>
                <w:lang w:val="en-US" w:eastAsia="zh-CN" w:bidi="ar"/>
                <w14:textFill>
                  <w14:solidFill>
                    <w14:schemeClr w14:val="tx1"/>
                  </w14:solidFill>
                </w14:textFill>
              </w:rPr>
              <w:t>年</w:t>
            </w:r>
            <w:r>
              <w:rPr>
                <w:rFonts w:hint="eastAsia" w:ascii="宋体" w:hAnsi="宋体" w:cs="宋体"/>
                <w:color w:val="000000" w:themeColor="text1"/>
                <w:kern w:val="2"/>
                <w:sz w:val="20"/>
                <w:szCs w:val="20"/>
                <w:highlight w:val="none"/>
                <w:lang w:val="en-US" w:eastAsia="zh-CN" w:bidi="ar"/>
                <w14:textFill>
                  <w14:solidFill>
                    <w14:schemeClr w14:val="tx1"/>
                  </w14:solidFill>
                </w14:textFill>
              </w:rPr>
              <w:t>第二</w:t>
            </w:r>
            <w:r>
              <w:rPr>
                <w:rFonts w:hint="eastAsia" w:ascii="宋体" w:hAnsi="宋体" w:eastAsia="宋体" w:cs="宋体"/>
                <w:color w:val="000000" w:themeColor="text1"/>
                <w:kern w:val="2"/>
                <w:sz w:val="20"/>
                <w:szCs w:val="20"/>
                <w:highlight w:val="none"/>
                <w:lang w:val="en-US" w:eastAsia="zh-CN" w:bidi="ar"/>
                <w14:textFill>
                  <w14:solidFill>
                    <w14:schemeClr w14:val="tx1"/>
                  </w14:solidFill>
                </w14:textFill>
              </w:rPr>
              <w:t>季度总投诉量×10</w:t>
            </w:r>
            <w:r>
              <w:rPr>
                <w:rFonts w:hint="eastAsia" w:ascii="宋体" w:hAnsi="宋体" w:cs="宋体"/>
                <w:color w:val="000000" w:themeColor="text1"/>
                <w:kern w:val="2"/>
                <w:sz w:val="20"/>
                <w:szCs w:val="20"/>
                <w:highlight w:val="none"/>
                <w:lang w:val="en-US" w:eastAsia="zh-CN" w:bidi="ar"/>
                <w14:textFill>
                  <w14:solidFill>
                    <w14:schemeClr w14:val="tx1"/>
                  </w14:solidFill>
                </w14:textFill>
              </w:rPr>
              <w:t>，</w:t>
            </w:r>
            <w:r>
              <w:rPr>
                <w:rFonts w:hint="eastAsia" w:ascii="宋体" w:hAnsi="宋体" w:eastAsia="宋体" w:cs="宋体"/>
                <w:color w:val="000000" w:themeColor="text1"/>
                <w:kern w:val="2"/>
                <w:sz w:val="20"/>
                <w:szCs w:val="20"/>
                <w:highlight w:val="none"/>
                <w:lang w:val="en-US" w:eastAsia="zh-CN" w:bidi="ar"/>
                <w14:textFill>
                  <w14:solidFill>
                    <w14:schemeClr w14:val="tx1"/>
                  </w14:solidFill>
                </w14:textFill>
              </w:rPr>
              <w:t>以上评分计算结果保留小数点后两位数。</w:t>
            </w:r>
          </w:p>
          <w:p>
            <w:pPr>
              <w:keepNext w:val="0"/>
              <w:keepLines w:val="0"/>
              <w:widowControl/>
              <w:suppressLineNumbers w:val="0"/>
              <w:autoSpaceDE w:val="0"/>
              <w:autoSpaceDN/>
              <w:adjustRightInd w:val="0"/>
              <w:snapToGrid w:val="0"/>
              <w:spacing w:before="0" w:beforeAutospacing="0" w:after="0" w:afterAutospacing="0"/>
              <w:ind w:left="0" w:right="0"/>
              <w:jc w:val="both"/>
              <w:rPr>
                <w:rFonts w:hint="default" w:ascii="宋体" w:hAnsi="宋体" w:eastAsia="宋体" w:cs="宋体"/>
                <w:color w:val="000000" w:themeColor="text1"/>
                <w:kern w:val="2"/>
                <w:sz w:val="20"/>
                <w:szCs w:val="20"/>
                <w:highlight w:val="none"/>
                <w:lang w:val="en-US"/>
                <w14:textFill>
                  <w14:solidFill>
                    <w14:schemeClr w14:val="tx1"/>
                  </w14:solidFill>
                </w14:textFill>
              </w:rPr>
            </w:pPr>
            <w:r>
              <w:rPr>
                <w:rFonts w:hint="eastAsia" w:ascii="宋体" w:hAnsi="宋体" w:eastAsia="宋体" w:cs="宋体"/>
                <w:color w:val="000000" w:themeColor="text1"/>
                <w:kern w:val="2"/>
                <w:sz w:val="20"/>
                <w:szCs w:val="20"/>
                <w:highlight w:val="none"/>
                <w:lang w:val="en-US" w:eastAsia="zh-CN" w:bidi="ar"/>
                <w14:textFill>
                  <w14:solidFill>
                    <w14:schemeClr w14:val="tx1"/>
                  </w14:solidFill>
                </w14:textFill>
              </w:rPr>
              <w:t>以</w:t>
            </w:r>
            <w:r>
              <w:rPr>
                <w:rFonts w:hint="default" w:ascii="宋体" w:hAnsi="宋体" w:eastAsia="宋体" w:cs="宋体"/>
                <w:color w:val="000000" w:themeColor="text1"/>
                <w:kern w:val="2"/>
                <w:sz w:val="20"/>
                <w:szCs w:val="20"/>
                <w:highlight w:val="none"/>
                <w:lang w:val="en-US"/>
                <w14:textFill>
                  <w14:solidFill>
                    <w14:schemeClr w14:val="tx1"/>
                  </w14:solidFill>
                </w14:textFill>
              </w:rPr>
              <w:t>中国银行保险监督管理委员会</w:t>
            </w:r>
            <w:r>
              <w:rPr>
                <w:rFonts w:hint="eastAsia" w:ascii="宋体" w:hAnsi="宋体" w:eastAsia="宋体" w:cs="宋体"/>
                <w:color w:val="000000" w:themeColor="text1"/>
                <w:kern w:val="2"/>
                <w:sz w:val="20"/>
                <w:szCs w:val="20"/>
                <w:highlight w:val="none"/>
                <w:lang w:val="en-US" w:eastAsia="zh-CN" w:bidi="ar"/>
                <w14:textFill>
                  <w14:solidFill>
                    <w14:schemeClr w14:val="tx1"/>
                  </w14:solidFill>
                </w14:textFill>
              </w:rPr>
              <w:t>官网公布数据为准。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color="auto" w:fill="auto"/>
          <w:tblCellMar>
            <w:top w:w="0" w:type="dxa"/>
            <w:left w:w="108" w:type="dxa"/>
            <w:bottom w:w="0" w:type="dxa"/>
            <w:right w:w="108" w:type="dxa"/>
          </w:tblCellMar>
        </w:tblPrEx>
        <w:trPr>
          <w:trHeight w:val="796" w:hRule="atLeast"/>
          <w:jc w:val="center"/>
        </w:trPr>
        <w:tc>
          <w:tcPr>
            <w:tcW w:w="2073" w:type="dxa"/>
            <w:tcBorders>
              <w:top w:val="single" w:color="auto" w:sz="6" w:space="0"/>
              <w:left w:val="single" w:color="auto" w:sz="12" w:space="0"/>
              <w:bottom w:val="single" w:color="auto" w:sz="6" w:space="0"/>
              <w:right w:val="single" w:color="auto" w:sz="6" w:space="0"/>
            </w:tcBorders>
            <w:shd w:val="clear" w:color="auto" w:fill="auto"/>
            <w:vAlign w:val="center"/>
          </w:tcPr>
          <w:p>
            <w:pPr>
              <w:keepNext w:val="0"/>
              <w:keepLines w:val="0"/>
              <w:widowControl/>
              <w:suppressLineNumbers w:val="0"/>
              <w:snapToGrid w:val="0"/>
              <w:spacing w:before="0" w:beforeAutospacing="0" w:after="0" w:afterAutospacing="0" w:line="240" w:lineRule="exact"/>
              <w:ind w:left="0" w:right="0"/>
              <w:jc w:val="center"/>
              <w:rPr>
                <w:rFonts w:hint="default" w:ascii="宋体" w:hAnsi="宋体" w:eastAsia="宋体" w:cs="宋体"/>
                <w:color w:val="000000" w:themeColor="text1"/>
                <w:kern w:val="2"/>
                <w:sz w:val="20"/>
                <w:szCs w:val="20"/>
                <w:highlight w:val="none"/>
                <w:lang w:val="en-US"/>
                <w14:textFill>
                  <w14:solidFill>
                    <w14:schemeClr w14:val="tx1"/>
                  </w14:solidFill>
                </w14:textFill>
              </w:rPr>
            </w:pPr>
            <w:r>
              <w:rPr>
                <w:rFonts w:hint="eastAsia" w:ascii="宋体" w:hAnsi="宋体" w:cs="宋体"/>
                <w:color w:val="000000" w:themeColor="text1"/>
                <w:kern w:val="2"/>
                <w:sz w:val="20"/>
                <w:szCs w:val="20"/>
                <w:highlight w:val="none"/>
                <w:lang w:val="en-US" w:eastAsia="zh-CN" w:bidi="ar"/>
                <w14:textFill>
                  <w14:solidFill>
                    <w14:schemeClr w14:val="tx1"/>
                  </w14:solidFill>
                </w14:textFill>
              </w:rPr>
              <w:t>保险服务质量指数</w:t>
            </w:r>
          </w:p>
        </w:tc>
        <w:tc>
          <w:tcPr>
            <w:tcW w:w="808" w:type="dxa"/>
            <w:tcBorders>
              <w:top w:val="single" w:color="auto" w:sz="6" w:space="0"/>
              <w:left w:val="nil"/>
              <w:bottom w:val="single" w:color="auto" w:sz="6" w:space="0"/>
              <w:right w:val="single" w:color="auto" w:sz="6" w:space="0"/>
            </w:tcBorders>
            <w:shd w:val="clear" w:color="auto" w:fill="auto"/>
            <w:vAlign w:val="center"/>
          </w:tcPr>
          <w:p>
            <w:pPr>
              <w:keepNext w:val="0"/>
              <w:keepLines w:val="0"/>
              <w:widowControl/>
              <w:suppressLineNumbers w:val="0"/>
              <w:snapToGrid w:val="0"/>
              <w:spacing w:before="0" w:beforeAutospacing="0" w:after="0" w:afterAutospacing="0" w:line="240" w:lineRule="exact"/>
              <w:ind w:left="0" w:right="-34"/>
              <w:jc w:val="center"/>
              <w:rPr>
                <w:rFonts w:hint="eastAsia" w:ascii="宋体" w:hAnsi="宋体" w:eastAsia="宋体" w:cs="宋体"/>
                <w:color w:val="000000" w:themeColor="text1"/>
                <w:kern w:val="2"/>
                <w:sz w:val="20"/>
                <w:szCs w:val="20"/>
                <w:highlight w:val="none"/>
                <w14:textFill>
                  <w14:solidFill>
                    <w14:schemeClr w14:val="tx1"/>
                  </w14:solidFill>
                </w14:textFill>
              </w:rPr>
            </w:pPr>
            <w:r>
              <w:rPr>
                <w:rFonts w:hint="eastAsia" w:ascii="宋体" w:hAnsi="宋体" w:cs="宋体"/>
                <w:color w:val="000000" w:themeColor="text1"/>
                <w:kern w:val="2"/>
                <w:sz w:val="20"/>
                <w:szCs w:val="20"/>
                <w:highlight w:val="none"/>
                <w:lang w:val="en-US" w:eastAsia="zh-CN" w:bidi="ar"/>
                <w14:textFill>
                  <w14:solidFill>
                    <w14:schemeClr w14:val="tx1"/>
                  </w14:solidFill>
                </w14:textFill>
              </w:rPr>
              <w:t>15</w:t>
            </w:r>
            <w:r>
              <w:rPr>
                <w:rFonts w:hint="eastAsia" w:ascii="宋体" w:hAnsi="宋体" w:eastAsia="宋体" w:cs="宋体"/>
                <w:color w:val="000000" w:themeColor="text1"/>
                <w:kern w:val="2"/>
                <w:sz w:val="20"/>
                <w:szCs w:val="20"/>
                <w:highlight w:val="none"/>
                <w:lang w:val="en-US" w:eastAsia="zh-CN" w:bidi="ar"/>
                <w14:textFill>
                  <w14:solidFill>
                    <w14:schemeClr w14:val="tx1"/>
                  </w14:solidFill>
                </w14:textFill>
              </w:rPr>
              <w:t>分</w:t>
            </w:r>
          </w:p>
        </w:tc>
        <w:tc>
          <w:tcPr>
            <w:tcW w:w="6580" w:type="dxa"/>
            <w:tcBorders>
              <w:top w:val="single" w:color="auto" w:sz="6" w:space="0"/>
              <w:left w:val="nil"/>
              <w:bottom w:val="single" w:color="auto" w:sz="6" w:space="0"/>
              <w:right w:val="single" w:color="auto" w:sz="12" w:space="0"/>
            </w:tcBorders>
            <w:shd w:val="clear" w:color="auto" w:fill="auto"/>
            <w:vAlign w:val="center"/>
          </w:tcPr>
          <w:p>
            <w:pPr>
              <w:pStyle w:val="26"/>
              <w:keepNext w:val="0"/>
              <w:keepLines w:val="0"/>
              <w:suppressLineNumbers w:val="0"/>
              <w:spacing w:before="0" w:beforeAutospacing="0" w:after="0" w:afterAutospacing="0"/>
              <w:ind w:left="0" w:leftChars="0" w:right="0" w:firstLine="0" w:firstLineChars="0"/>
              <w:rPr>
                <w:rFonts w:hint="default"/>
                <w:lang w:val="en-US"/>
              </w:rPr>
            </w:pPr>
            <w:r>
              <w:rPr>
                <w:rFonts w:hint="eastAsia" w:ascii="宋体" w:hAnsi="宋体" w:eastAsia="宋体" w:cs="宋体"/>
                <w:color w:val="000000" w:themeColor="text1"/>
                <w:kern w:val="2"/>
                <w:sz w:val="20"/>
                <w:szCs w:val="20"/>
                <w:highlight w:val="none"/>
                <w:lang w:val="en-US" w:eastAsia="zh-CN" w:bidi="ar"/>
                <w14:textFill>
                  <w14:solidFill>
                    <w14:schemeClr w14:val="tx1"/>
                  </w14:solidFill>
                </w14:textFill>
              </w:rPr>
              <w:t>根据中国银行保险信息技术管理有限公司发布的2022年上半年保险服务质量指数结果中“2022年上半年财产保险（车险业务）服务质量指数”进行评价，2022年上半年财产保险（车险业务）服务质量指数结果的最高值为基准值</w:t>
            </w:r>
            <w:r>
              <w:rPr>
                <w:rFonts w:hint="eastAsia" w:ascii="宋体" w:hAnsi="宋体" w:cs="宋体"/>
                <w:color w:val="000000" w:themeColor="text1"/>
                <w:kern w:val="2"/>
                <w:sz w:val="20"/>
                <w:szCs w:val="20"/>
                <w:highlight w:val="none"/>
                <w:lang w:val="en-US" w:eastAsia="zh-CN" w:bidi="ar"/>
                <w14:textFill>
                  <w14:solidFill>
                    <w14:schemeClr w14:val="tx1"/>
                  </w14:solidFill>
                </w14:textFill>
              </w:rPr>
              <w:t>。响应</w:t>
            </w:r>
            <w:r>
              <w:rPr>
                <w:rFonts w:hint="eastAsia" w:ascii="宋体" w:hAnsi="宋体" w:eastAsia="宋体" w:cs="宋体"/>
                <w:color w:val="000000" w:themeColor="text1"/>
                <w:kern w:val="2"/>
                <w:sz w:val="20"/>
                <w:szCs w:val="20"/>
                <w:highlight w:val="none"/>
                <w:lang w:val="en-US" w:eastAsia="zh-CN" w:bidi="ar"/>
                <w14:textFill>
                  <w14:solidFill>
                    <w14:schemeClr w14:val="tx1"/>
                  </w14:solidFill>
                </w14:textFill>
              </w:rPr>
              <w:t>人得分=该</w:t>
            </w:r>
            <w:r>
              <w:rPr>
                <w:rFonts w:hint="eastAsia" w:ascii="宋体" w:hAnsi="宋体" w:cs="宋体"/>
                <w:color w:val="000000" w:themeColor="text1"/>
                <w:kern w:val="2"/>
                <w:sz w:val="20"/>
                <w:szCs w:val="20"/>
                <w:highlight w:val="none"/>
                <w:lang w:val="en-US" w:eastAsia="zh-CN" w:bidi="ar"/>
                <w14:textFill>
                  <w14:solidFill>
                    <w14:schemeClr w14:val="tx1"/>
                  </w14:solidFill>
                </w14:textFill>
              </w:rPr>
              <w:t>响应人</w:t>
            </w:r>
            <w:r>
              <w:rPr>
                <w:rFonts w:hint="eastAsia" w:ascii="宋体" w:hAnsi="宋体" w:eastAsia="宋体" w:cs="宋体"/>
                <w:color w:val="000000" w:themeColor="text1"/>
                <w:kern w:val="2"/>
                <w:sz w:val="20"/>
                <w:szCs w:val="20"/>
                <w:highlight w:val="none"/>
                <w:lang w:val="en-US" w:eastAsia="zh-CN" w:bidi="ar"/>
                <w14:textFill>
                  <w14:solidFill>
                    <w14:schemeClr w14:val="tx1"/>
                  </w14:solidFill>
                </w14:textFill>
              </w:rPr>
              <w:t>2022年上半年财产保险（车险业务）服务质量指数/基准值×15</w:t>
            </w:r>
            <w:r>
              <w:rPr>
                <w:rFonts w:hint="eastAsia" w:ascii="宋体" w:hAnsi="宋体" w:cs="宋体"/>
                <w:color w:val="000000" w:themeColor="text1"/>
                <w:kern w:val="2"/>
                <w:sz w:val="20"/>
                <w:szCs w:val="20"/>
                <w:highlight w:val="none"/>
                <w:lang w:val="en-US" w:eastAsia="zh-CN" w:bidi="ar"/>
                <w14:textFill>
                  <w14:solidFill>
                    <w14:schemeClr w14:val="tx1"/>
                  </w14:solidFill>
                </w14:textFill>
              </w:rPr>
              <w:t>，</w:t>
            </w:r>
            <w:r>
              <w:rPr>
                <w:rFonts w:hint="eastAsia" w:ascii="宋体" w:hAnsi="宋体" w:eastAsia="宋体" w:cs="宋体"/>
                <w:color w:val="000000" w:themeColor="text1"/>
                <w:kern w:val="2"/>
                <w:sz w:val="20"/>
                <w:szCs w:val="20"/>
                <w:highlight w:val="none"/>
                <w:lang w:val="en-US" w:eastAsia="zh-CN" w:bidi="ar"/>
                <w14:textFill>
                  <w14:solidFill>
                    <w14:schemeClr w14:val="tx1"/>
                  </w14:solidFill>
                </w14:textFill>
              </w:rPr>
              <w:t>以上评分计算结果保留小数点后两位数。以中国银行保险信息技术管理有限公司官网公布数据为准。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76" w:hRule="atLeast"/>
          <w:jc w:val="center"/>
        </w:trPr>
        <w:tc>
          <w:tcPr>
            <w:tcW w:w="2073" w:type="dxa"/>
            <w:tcBorders>
              <w:top w:val="single" w:color="auto" w:sz="6" w:space="0"/>
              <w:left w:val="single" w:color="auto" w:sz="12" w:space="0"/>
              <w:right w:val="single" w:color="auto" w:sz="6" w:space="0"/>
            </w:tcBorders>
            <w:shd w:val="clear" w:color="auto" w:fill="auto"/>
            <w:vAlign w:val="center"/>
          </w:tcPr>
          <w:p>
            <w:pPr>
              <w:keepNext w:val="0"/>
              <w:keepLines w:val="0"/>
              <w:widowControl/>
              <w:suppressLineNumbers w:val="0"/>
              <w:snapToGrid w:val="0"/>
              <w:spacing w:before="0" w:beforeAutospacing="0" w:after="0" w:afterAutospacing="0" w:line="240" w:lineRule="exact"/>
              <w:ind w:left="0" w:right="0"/>
              <w:jc w:val="center"/>
              <w:rPr>
                <w:rFonts w:hint="eastAsia" w:ascii="宋体" w:hAnsi="宋体" w:eastAsia="宋体" w:cs="宋体"/>
                <w:color w:val="000000" w:themeColor="text1"/>
                <w:kern w:val="2"/>
                <w:sz w:val="20"/>
                <w:szCs w:val="20"/>
                <w:highlight w:val="none"/>
                <w14:textFill>
                  <w14:solidFill>
                    <w14:schemeClr w14:val="tx1"/>
                  </w14:solidFill>
                </w14:textFill>
              </w:rPr>
            </w:pPr>
            <w:r>
              <w:rPr>
                <w:rFonts w:hint="eastAsia" w:ascii="宋体" w:hAnsi="宋体" w:eastAsia="宋体" w:cs="宋体"/>
                <w:color w:val="000000" w:themeColor="text1"/>
                <w:kern w:val="2"/>
                <w:sz w:val="20"/>
                <w:szCs w:val="20"/>
                <w:highlight w:val="none"/>
                <w:lang w:val="en-US" w:eastAsia="zh-CN" w:bidi="ar"/>
                <w14:textFill>
                  <w14:solidFill>
                    <w14:schemeClr w14:val="tx1"/>
                  </w14:solidFill>
                </w14:textFill>
              </w:rPr>
              <w:t>风险综合评级</w:t>
            </w:r>
          </w:p>
        </w:tc>
        <w:tc>
          <w:tcPr>
            <w:tcW w:w="808" w:type="dxa"/>
            <w:tcBorders>
              <w:top w:val="single" w:color="auto" w:sz="6" w:space="0"/>
              <w:left w:val="nil"/>
              <w:bottom w:val="single" w:color="auto" w:sz="6" w:space="0"/>
              <w:right w:val="single" w:color="auto" w:sz="6" w:space="0"/>
            </w:tcBorders>
            <w:shd w:val="clear" w:color="auto" w:fill="auto"/>
            <w:vAlign w:val="top"/>
          </w:tcPr>
          <w:p>
            <w:pPr>
              <w:keepNext w:val="0"/>
              <w:keepLines w:val="0"/>
              <w:suppressLineNumbers w:val="0"/>
              <w:spacing w:before="0" w:beforeAutospacing="0" w:after="0" w:afterAutospacing="0"/>
              <w:ind w:left="0" w:right="0"/>
              <w:jc w:val="center"/>
              <w:rPr>
                <w:rFonts w:hint="eastAsia" w:ascii="宋体" w:hAnsi="宋体" w:eastAsia="宋体" w:cs="宋体"/>
                <w:sz w:val="20"/>
                <w:szCs w:val="20"/>
              </w:rPr>
            </w:pPr>
          </w:p>
          <w:p>
            <w:pPr>
              <w:keepNext w:val="0"/>
              <w:keepLines w:val="0"/>
              <w:suppressLineNumbers w:val="0"/>
              <w:spacing w:before="0" w:beforeAutospacing="0" w:after="0" w:afterAutospacing="0"/>
              <w:ind w:left="0" w:right="0"/>
              <w:jc w:val="center"/>
              <w:rPr>
                <w:rFonts w:hint="eastAsia" w:ascii="宋体" w:hAnsi="宋体" w:eastAsia="宋体" w:cs="宋体"/>
                <w:color w:val="000000" w:themeColor="text1"/>
                <w:kern w:val="2"/>
                <w:sz w:val="20"/>
                <w:szCs w:val="20"/>
                <w:highlight w:val="none"/>
                <w:lang w:val="en-US" w:eastAsia="zh-CN" w:bidi="ar"/>
                <w14:textFill>
                  <w14:solidFill>
                    <w14:schemeClr w14:val="tx1"/>
                  </w14:solidFill>
                </w14:textFill>
              </w:rPr>
            </w:pPr>
            <w:r>
              <w:rPr>
                <w:rFonts w:hint="eastAsia" w:ascii="宋体" w:hAnsi="宋体" w:eastAsia="宋体" w:cs="宋体"/>
                <w:sz w:val="20"/>
                <w:szCs w:val="20"/>
              </w:rPr>
              <w:t>10分</w:t>
            </w:r>
          </w:p>
        </w:tc>
        <w:tc>
          <w:tcPr>
            <w:tcW w:w="6580" w:type="dxa"/>
            <w:tcBorders>
              <w:top w:val="single" w:color="auto" w:sz="6" w:space="0"/>
              <w:left w:val="nil"/>
              <w:bottom w:val="single" w:color="auto" w:sz="6" w:space="0"/>
              <w:right w:val="single" w:color="auto" w:sz="12" w:space="0"/>
            </w:tcBorders>
            <w:shd w:val="clear" w:color="auto" w:fill="auto"/>
            <w:vAlign w:val="top"/>
          </w:tcPr>
          <w:p>
            <w:pPr>
              <w:keepNext w:val="0"/>
              <w:keepLines w:val="0"/>
              <w:suppressLineNumbers w:val="0"/>
              <w:spacing w:before="0" w:beforeAutospacing="0" w:after="0" w:afterAutospacing="0"/>
              <w:ind w:left="0" w:right="0"/>
              <w:jc w:val="left"/>
              <w:rPr>
                <w:rFonts w:hint="eastAsia" w:ascii="宋体" w:hAnsi="宋体" w:eastAsia="宋体" w:cs="宋体"/>
                <w:color w:val="auto"/>
                <w:kern w:val="2"/>
                <w:sz w:val="20"/>
                <w:szCs w:val="20"/>
                <w:highlight w:val="none"/>
              </w:rPr>
            </w:pPr>
            <w:r>
              <w:rPr>
                <w:rFonts w:hint="eastAsia" w:ascii="宋体" w:hAnsi="宋体" w:eastAsia="宋体" w:cs="宋体"/>
                <w:sz w:val="20"/>
                <w:szCs w:val="20"/>
              </w:rPr>
              <w:t>依据“中国银行保险监督管理委员会偿二代监管信息系统”公布的202</w:t>
            </w:r>
            <w:r>
              <w:rPr>
                <w:rFonts w:hint="eastAsia" w:ascii="宋体" w:hAnsi="宋体" w:eastAsia="宋体" w:cs="宋体"/>
                <w:sz w:val="20"/>
                <w:szCs w:val="20"/>
                <w:lang w:val="en-US" w:eastAsia="zh-CN"/>
              </w:rPr>
              <w:t>2</w:t>
            </w:r>
            <w:r>
              <w:rPr>
                <w:rFonts w:hint="eastAsia" w:ascii="宋体" w:hAnsi="宋体" w:eastAsia="宋体" w:cs="宋体"/>
                <w:sz w:val="20"/>
                <w:szCs w:val="20"/>
              </w:rPr>
              <w:t>年第</w:t>
            </w:r>
            <w:r>
              <w:rPr>
                <w:rFonts w:hint="eastAsia" w:ascii="宋体" w:hAnsi="宋体" w:eastAsia="宋体" w:cs="宋体"/>
                <w:sz w:val="20"/>
                <w:szCs w:val="20"/>
                <w:lang w:val="en-US" w:eastAsia="zh-CN"/>
              </w:rPr>
              <w:t>2</w:t>
            </w:r>
            <w:r>
              <w:rPr>
                <w:rFonts w:hint="eastAsia" w:ascii="宋体" w:hAnsi="宋体" w:eastAsia="宋体" w:cs="宋体"/>
                <w:sz w:val="20"/>
                <w:szCs w:val="20"/>
              </w:rPr>
              <w:t>季度评级进行评审</w:t>
            </w:r>
            <w:r>
              <w:rPr>
                <w:rFonts w:hint="eastAsia" w:ascii="宋体" w:hAnsi="宋体" w:eastAsia="宋体" w:cs="宋体"/>
                <w:sz w:val="20"/>
                <w:szCs w:val="20"/>
                <w:lang w:eastAsia="zh-CN"/>
              </w:rPr>
              <w:t>：</w:t>
            </w:r>
            <w:r>
              <w:rPr>
                <w:rFonts w:hint="eastAsia" w:ascii="宋体" w:hAnsi="宋体" w:eastAsia="宋体" w:cs="宋体"/>
                <w:sz w:val="20"/>
                <w:szCs w:val="20"/>
              </w:rPr>
              <w:t>被评定为AAA的，得10分；</w:t>
            </w:r>
            <w:r>
              <w:rPr>
                <w:rFonts w:hint="eastAsia" w:ascii="宋体" w:hAnsi="宋体" w:eastAsia="宋体" w:cs="宋体"/>
                <w:sz w:val="20"/>
                <w:szCs w:val="20"/>
                <w:lang w:val="en-US" w:eastAsia="zh-CN"/>
              </w:rPr>
              <w:t>AA</w:t>
            </w:r>
            <w:r>
              <w:rPr>
                <w:rFonts w:hint="eastAsia" w:ascii="宋体" w:hAnsi="宋体" w:eastAsia="宋体" w:cs="宋体"/>
                <w:sz w:val="20"/>
                <w:szCs w:val="20"/>
              </w:rPr>
              <w:t>级，得</w:t>
            </w:r>
            <w:r>
              <w:rPr>
                <w:rFonts w:hint="eastAsia" w:ascii="宋体" w:hAnsi="宋体" w:eastAsia="宋体" w:cs="宋体"/>
                <w:sz w:val="20"/>
                <w:szCs w:val="20"/>
                <w:lang w:val="en-US" w:eastAsia="zh-CN"/>
              </w:rPr>
              <w:t>8</w:t>
            </w:r>
            <w:r>
              <w:rPr>
                <w:rFonts w:hint="eastAsia" w:ascii="宋体" w:hAnsi="宋体" w:eastAsia="宋体" w:cs="宋体"/>
                <w:sz w:val="20"/>
                <w:szCs w:val="20"/>
              </w:rPr>
              <w:t>分；</w:t>
            </w:r>
            <w:r>
              <w:rPr>
                <w:rFonts w:hint="eastAsia" w:ascii="宋体" w:hAnsi="宋体" w:eastAsia="宋体" w:cs="宋体"/>
                <w:sz w:val="20"/>
                <w:szCs w:val="20"/>
                <w:lang w:val="en-US" w:eastAsia="zh-CN"/>
              </w:rPr>
              <w:t>A</w:t>
            </w:r>
            <w:r>
              <w:rPr>
                <w:rFonts w:hint="eastAsia" w:ascii="宋体" w:hAnsi="宋体" w:eastAsia="宋体" w:cs="宋体"/>
                <w:sz w:val="20"/>
                <w:szCs w:val="20"/>
              </w:rPr>
              <w:t>级得</w:t>
            </w:r>
            <w:r>
              <w:rPr>
                <w:rFonts w:hint="eastAsia" w:ascii="宋体" w:hAnsi="宋体" w:eastAsia="宋体" w:cs="宋体"/>
                <w:sz w:val="20"/>
                <w:szCs w:val="20"/>
                <w:lang w:val="en-US" w:eastAsia="zh-CN"/>
              </w:rPr>
              <w:t>6</w:t>
            </w:r>
            <w:r>
              <w:rPr>
                <w:rFonts w:hint="eastAsia" w:ascii="宋体" w:hAnsi="宋体" w:eastAsia="宋体" w:cs="宋体"/>
                <w:sz w:val="20"/>
                <w:szCs w:val="20"/>
              </w:rPr>
              <w:t>分；</w:t>
            </w:r>
            <w:r>
              <w:rPr>
                <w:rFonts w:hint="eastAsia" w:ascii="宋体" w:hAnsi="宋体" w:eastAsia="宋体" w:cs="宋体"/>
                <w:sz w:val="20"/>
                <w:szCs w:val="20"/>
                <w:lang w:val="en-US" w:eastAsia="zh-CN"/>
              </w:rPr>
              <w:t>BBB级得4分；BB级得2分；B级得1分；B</w:t>
            </w:r>
            <w:r>
              <w:rPr>
                <w:rFonts w:hint="eastAsia" w:ascii="宋体" w:hAnsi="宋体" w:eastAsia="宋体" w:cs="宋体"/>
                <w:sz w:val="20"/>
                <w:szCs w:val="20"/>
              </w:rPr>
              <w:t>级</w:t>
            </w:r>
            <w:r>
              <w:rPr>
                <w:rFonts w:hint="eastAsia" w:ascii="宋体" w:hAnsi="宋体" w:eastAsia="宋体" w:cs="宋体"/>
                <w:sz w:val="20"/>
                <w:szCs w:val="20"/>
                <w:lang w:eastAsia="zh-CN"/>
              </w:rPr>
              <w:t>（</w:t>
            </w:r>
            <w:r>
              <w:rPr>
                <w:rFonts w:hint="eastAsia" w:ascii="宋体" w:hAnsi="宋体" w:eastAsia="宋体" w:cs="宋体"/>
                <w:sz w:val="20"/>
                <w:szCs w:val="20"/>
                <w:lang w:val="en-US" w:eastAsia="zh-CN"/>
              </w:rPr>
              <w:t>不含）</w:t>
            </w:r>
            <w:r>
              <w:rPr>
                <w:rFonts w:hint="eastAsia" w:ascii="宋体" w:hAnsi="宋体" w:eastAsia="宋体" w:cs="宋体"/>
                <w:sz w:val="20"/>
                <w:szCs w:val="20"/>
              </w:rPr>
              <w:t>以下的，得0分。（提供网站截图</w:t>
            </w:r>
            <w:r>
              <w:rPr>
                <w:rFonts w:hint="eastAsia" w:ascii="宋体" w:hAnsi="宋体" w:cs="宋体"/>
                <w:sz w:val="20"/>
                <w:szCs w:val="20"/>
                <w:lang w:eastAsia="zh-CN"/>
              </w:rPr>
              <w:t>，</w:t>
            </w:r>
            <w:r>
              <w:rPr>
                <w:rFonts w:hint="eastAsia" w:ascii="宋体" w:hAnsi="宋体" w:eastAsia="宋体" w:cs="宋体"/>
                <w:sz w:val="20"/>
                <w:szCs w:val="20"/>
              </w:rPr>
              <w:t>加盖公章）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76" w:hRule="atLeast"/>
          <w:jc w:val="center"/>
        </w:trPr>
        <w:tc>
          <w:tcPr>
            <w:tcW w:w="2073" w:type="dxa"/>
            <w:tcBorders>
              <w:top w:val="single" w:color="auto" w:sz="6" w:space="0"/>
              <w:left w:val="single" w:color="auto" w:sz="12" w:space="0"/>
              <w:bottom w:val="single" w:color="auto" w:sz="12" w:space="0"/>
              <w:right w:val="single" w:color="auto" w:sz="6" w:space="0"/>
            </w:tcBorders>
            <w:shd w:val="clear" w:color="auto" w:fill="auto"/>
            <w:vAlign w:val="center"/>
          </w:tcPr>
          <w:p>
            <w:pPr>
              <w:keepNext w:val="0"/>
              <w:keepLines w:val="0"/>
              <w:widowControl/>
              <w:suppressLineNumbers w:val="0"/>
              <w:snapToGrid w:val="0"/>
              <w:spacing w:before="0" w:beforeAutospacing="0" w:after="0" w:afterAutospacing="0" w:line="240" w:lineRule="exact"/>
              <w:ind w:left="0" w:leftChars="0" w:right="0" w:rightChars="0"/>
              <w:jc w:val="center"/>
              <w:rPr>
                <w:rFonts w:hint="eastAsia" w:ascii="宋体" w:hAnsi="宋体" w:eastAsia="宋体" w:cs="宋体"/>
                <w:color w:val="000000" w:themeColor="text1"/>
                <w:kern w:val="2"/>
                <w:sz w:val="20"/>
                <w:szCs w:val="20"/>
                <w:highlight w:val="none"/>
                <w:lang w:val="en-US" w:eastAsia="zh-CN" w:bidi="ar"/>
                <w14:textFill>
                  <w14:solidFill>
                    <w14:schemeClr w14:val="tx1"/>
                  </w14:solidFill>
                </w14:textFill>
              </w:rPr>
            </w:pPr>
            <w:r>
              <w:rPr>
                <w:rFonts w:hint="eastAsia" w:ascii="宋体" w:hAnsi="宋体" w:cs="宋体"/>
                <w:color w:val="000000" w:themeColor="text1"/>
                <w:kern w:val="2"/>
                <w:sz w:val="20"/>
                <w:szCs w:val="20"/>
                <w:highlight w:val="none"/>
                <w:lang w:val="en-US" w:eastAsia="zh-CN" w:bidi="ar"/>
                <w14:textFill>
                  <w14:solidFill>
                    <w14:schemeClr w14:val="tx1"/>
                  </w14:solidFill>
                </w14:textFill>
              </w:rPr>
              <w:t>企业荣誉</w:t>
            </w:r>
          </w:p>
        </w:tc>
        <w:tc>
          <w:tcPr>
            <w:tcW w:w="808" w:type="dxa"/>
            <w:tcBorders>
              <w:top w:val="single" w:color="auto" w:sz="6" w:space="0"/>
              <w:left w:val="nil"/>
              <w:bottom w:val="single" w:color="auto" w:sz="12" w:space="0"/>
              <w:right w:val="single" w:color="auto" w:sz="6" w:space="0"/>
            </w:tcBorders>
            <w:shd w:val="clear" w:color="auto" w:fill="auto"/>
            <w:vAlign w:val="center"/>
          </w:tcPr>
          <w:p>
            <w:pPr>
              <w:keepNext w:val="0"/>
              <w:keepLines w:val="0"/>
              <w:widowControl/>
              <w:suppressLineNumbers w:val="0"/>
              <w:snapToGrid w:val="0"/>
              <w:spacing w:before="0" w:beforeAutospacing="0" w:after="0" w:afterAutospacing="0" w:line="240" w:lineRule="exact"/>
              <w:ind w:left="0" w:leftChars="0" w:right="-34" w:rightChars="0"/>
              <w:jc w:val="center"/>
              <w:rPr>
                <w:rFonts w:hint="eastAsia" w:ascii="宋体" w:hAnsi="宋体" w:cs="宋体"/>
                <w:color w:val="000000" w:themeColor="text1"/>
                <w:kern w:val="2"/>
                <w:sz w:val="20"/>
                <w:szCs w:val="20"/>
                <w:highlight w:val="none"/>
                <w:lang w:val="en-US" w:eastAsia="zh-CN" w:bidi="ar"/>
                <w14:textFill>
                  <w14:solidFill>
                    <w14:schemeClr w14:val="tx1"/>
                  </w14:solidFill>
                </w14:textFill>
              </w:rPr>
            </w:pPr>
            <w:r>
              <w:rPr>
                <w:rFonts w:hint="eastAsia" w:ascii="宋体" w:hAnsi="宋体" w:cs="宋体"/>
                <w:color w:val="000000" w:themeColor="text1"/>
                <w:kern w:val="2"/>
                <w:sz w:val="20"/>
                <w:szCs w:val="20"/>
                <w:highlight w:val="none"/>
                <w:lang w:val="en-US" w:eastAsia="zh-CN" w:bidi="ar"/>
                <w14:textFill>
                  <w14:solidFill>
                    <w14:schemeClr w14:val="tx1"/>
                  </w14:solidFill>
                </w14:textFill>
              </w:rPr>
              <w:t>5</w:t>
            </w:r>
            <w:r>
              <w:rPr>
                <w:rFonts w:hint="eastAsia" w:ascii="宋体" w:hAnsi="宋体" w:eastAsia="宋体" w:cs="宋体"/>
                <w:color w:val="000000" w:themeColor="text1"/>
                <w:kern w:val="2"/>
                <w:sz w:val="20"/>
                <w:szCs w:val="20"/>
                <w:highlight w:val="none"/>
                <w:lang w:val="en-US" w:eastAsia="zh-CN" w:bidi="ar"/>
                <w14:textFill>
                  <w14:solidFill>
                    <w14:schemeClr w14:val="tx1"/>
                  </w14:solidFill>
                </w14:textFill>
              </w:rPr>
              <w:t>分</w:t>
            </w:r>
          </w:p>
        </w:tc>
        <w:tc>
          <w:tcPr>
            <w:tcW w:w="6580" w:type="dxa"/>
            <w:tcBorders>
              <w:top w:val="single" w:color="auto" w:sz="6" w:space="0"/>
              <w:left w:val="nil"/>
              <w:bottom w:val="single" w:color="auto" w:sz="12" w:space="0"/>
              <w:right w:val="single" w:color="auto" w:sz="12" w:space="0"/>
            </w:tcBorders>
            <w:shd w:val="clear" w:color="auto" w:fill="auto"/>
            <w:vAlign w:val="center"/>
          </w:tcPr>
          <w:p>
            <w:pPr>
              <w:keepNext w:val="0"/>
              <w:keepLines w:val="0"/>
              <w:widowControl/>
              <w:suppressLineNumbers w:val="0"/>
              <w:autoSpaceDE w:val="0"/>
              <w:autoSpaceDN/>
              <w:adjustRightInd w:val="0"/>
              <w:snapToGrid w:val="0"/>
              <w:spacing w:before="0" w:beforeAutospacing="0" w:after="0" w:afterAutospacing="0"/>
              <w:ind w:left="0" w:leftChars="0" w:right="0" w:rightChars="0"/>
              <w:jc w:val="both"/>
              <w:rPr>
                <w:rFonts w:hint="eastAsia" w:ascii="宋体" w:hAnsi="宋体" w:eastAsia="宋体" w:cs="宋体"/>
                <w:color w:val="000000" w:themeColor="text1"/>
                <w:kern w:val="2"/>
                <w:sz w:val="20"/>
                <w:szCs w:val="20"/>
                <w:highlight w:val="none"/>
                <w:lang w:val="en-US" w:eastAsia="zh-CN" w:bidi="ar"/>
                <w14:textFill>
                  <w14:solidFill>
                    <w14:schemeClr w14:val="tx1"/>
                  </w14:solidFill>
                </w14:textFill>
              </w:rPr>
            </w:pPr>
            <w:r>
              <w:rPr>
                <w:rFonts w:hint="eastAsia" w:ascii="宋体" w:hAnsi="宋体" w:cs="宋体"/>
                <w:b w:val="0"/>
                <w:bCs w:val="0"/>
                <w:color w:val="000000" w:themeColor="text1"/>
                <w:kern w:val="2"/>
                <w:sz w:val="20"/>
                <w:szCs w:val="20"/>
                <w:highlight w:val="none"/>
                <w:lang w:val="en-US" w:eastAsia="zh-CN" w:bidi="ar"/>
                <w14:textFill>
                  <w14:solidFill>
                    <w14:schemeClr w14:val="tx1"/>
                  </w14:solidFill>
                </w14:textFill>
              </w:rPr>
              <w:t>自2019年1月以来，响应人或所属保险总公司获得国家有关部门（非行业协会）颁发的荣誉证书或奖项，每提供一个得1分，本项最高得5分。注：须提供相关证明材料复印件，不提供不得分。</w:t>
            </w:r>
          </w:p>
        </w:tc>
      </w:tr>
    </w:tbl>
    <w:p>
      <w:pPr>
        <w:keepNext w:val="0"/>
        <w:keepLines w:val="0"/>
        <w:widowControl w:val="0"/>
        <w:suppressLineNumbers w:val="0"/>
        <w:autoSpaceDE w:val="0"/>
        <w:autoSpaceDN/>
        <w:adjustRightInd w:val="0"/>
        <w:snapToGrid w:val="0"/>
        <w:spacing w:before="0" w:beforeAutospacing="0" w:after="0" w:afterAutospacing="0" w:line="360" w:lineRule="exact"/>
        <w:ind w:left="0" w:right="0" w:firstLine="480" w:firstLineChars="200"/>
        <w:jc w:val="both"/>
        <w:rPr>
          <w:rFonts w:hint="eastAsia" w:ascii="宋体" w:hAnsi="宋体" w:eastAsia="宋体" w:cs="宋体"/>
          <w:b/>
          <w:bCs/>
          <w:color w:val="000000" w:themeColor="text1"/>
          <w:kern w:val="2"/>
          <w:sz w:val="24"/>
          <w:szCs w:val="24"/>
          <w:highlight w:val="none"/>
          <w:lang w:val="en-US" w:eastAsia="zh-CN" w:bidi="ar"/>
          <w14:textFill>
            <w14:solidFill>
              <w14:schemeClr w14:val="tx1"/>
            </w14:solidFill>
          </w14:textFill>
        </w:rPr>
      </w:pPr>
      <w:r>
        <w:rPr>
          <w:rFonts w:hint="eastAsia" w:ascii="宋体" w:hAnsi="宋体" w:eastAsia="宋体" w:cs="宋体"/>
          <w:color w:val="000000" w:themeColor="text1"/>
          <w:kern w:val="2"/>
          <w:sz w:val="24"/>
          <w:szCs w:val="24"/>
          <w:highlight w:val="none"/>
          <w:lang w:val="en-US" w:eastAsia="zh-CN" w:bidi="ar"/>
          <w14:textFill>
            <w14:solidFill>
              <w14:schemeClr w14:val="tx1"/>
            </w14:solidFill>
          </w14:textFill>
        </w:rPr>
        <w:t>（3）技术评分：评审小组就各响应人对技术评审内容的各项要求进行评分，评审的具体内容见《技术评审表》。</w:t>
      </w:r>
    </w:p>
    <w:p>
      <w:pPr>
        <w:keepNext w:val="0"/>
        <w:keepLines w:val="0"/>
        <w:widowControl w:val="0"/>
        <w:suppressLineNumbers w:val="0"/>
        <w:spacing w:before="0" w:beforeAutospacing="0" w:after="0" w:afterAutospacing="0"/>
        <w:ind w:left="0" w:right="0"/>
        <w:jc w:val="center"/>
        <w:rPr>
          <w:rFonts w:hint="eastAsia" w:ascii="宋体" w:hAnsi="宋体" w:eastAsia="宋体" w:cs="宋体"/>
          <w:b/>
          <w:bCs/>
          <w:color w:val="000000" w:themeColor="text1"/>
          <w:kern w:val="2"/>
          <w:sz w:val="28"/>
          <w:szCs w:val="28"/>
          <w:highlight w:val="none"/>
          <w14:textFill>
            <w14:solidFill>
              <w14:schemeClr w14:val="tx1"/>
            </w14:solidFill>
          </w14:textFill>
        </w:rPr>
      </w:pPr>
      <w:r>
        <w:rPr>
          <w:rFonts w:hint="eastAsia" w:ascii="宋体" w:hAnsi="宋体" w:cs="宋体"/>
          <w:b/>
          <w:bCs/>
          <w:color w:val="000000" w:themeColor="text1"/>
          <w:kern w:val="2"/>
          <w:sz w:val="28"/>
          <w:szCs w:val="28"/>
          <w:highlight w:val="none"/>
          <w:lang w:val="en-US" w:eastAsia="zh-CN" w:bidi="ar"/>
          <w14:textFill>
            <w14:solidFill>
              <w14:schemeClr w14:val="tx1"/>
            </w14:solidFill>
          </w14:textFill>
        </w:rPr>
        <w:t xml:space="preserve">        </w:t>
      </w:r>
      <w:r>
        <w:rPr>
          <w:rFonts w:hint="eastAsia" w:ascii="宋体" w:hAnsi="宋体" w:eastAsia="宋体" w:cs="宋体"/>
          <w:b/>
          <w:bCs/>
          <w:color w:val="000000" w:themeColor="text1"/>
          <w:kern w:val="2"/>
          <w:sz w:val="28"/>
          <w:szCs w:val="28"/>
          <w:highlight w:val="none"/>
          <w:lang w:val="en-US" w:eastAsia="zh-CN" w:bidi="ar"/>
          <w14:textFill>
            <w14:solidFill>
              <w14:schemeClr w14:val="tx1"/>
            </w14:solidFill>
          </w14:textFill>
        </w:rPr>
        <w:t>技术评审表（</w:t>
      </w:r>
      <w:r>
        <w:rPr>
          <w:rFonts w:hint="eastAsia" w:ascii="宋体" w:hAnsi="宋体" w:cs="宋体"/>
          <w:b/>
          <w:bCs/>
          <w:color w:val="000000" w:themeColor="text1"/>
          <w:kern w:val="2"/>
          <w:sz w:val="28"/>
          <w:szCs w:val="28"/>
          <w:highlight w:val="none"/>
          <w:lang w:val="en-US" w:eastAsia="zh-CN" w:bidi="ar"/>
          <w14:textFill>
            <w14:solidFill>
              <w14:schemeClr w14:val="tx1"/>
            </w14:solidFill>
          </w14:textFill>
        </w:rPr>
        <w:t>30</w:t>
      </w:r>
      <w:r>
        <w:rPr>
          <w:rFonts w:hint="eastAsia" w:ascii="宋体" w:hAnsi="宋体" w:eastAsia="宋体" w:cs="宋体"/>
          <w:b/>
          <w:bCs/>
          <w:color w:val="000000" w:themeColor="text1"/>
          <w:kern w:val="2"/>
          <w:sz w:val="28"/>
          <w:szCs w:val="28"/>
          <w:highlight w:val="none"/>
          <w:lang w:val="en-US" w:eastAsia="zh-CN" w:bidi="ar"/>
          <w14:textFill>
            <w14:solidFill>
              <w14:schemeClr w14:val="tx1"/>
            </w14:solidFill>
          </w14:textFill>
        </w:rPr>
        <w:t>分）</w:t>
      </w:r>
    </w:p>
    <w:tbl>
      <w:tblPr>
        <w:tblStyle w:val="20"/>
        <w:tblW w:w="9063" w:type="dxa"/>
        <w:tblInd w:w="1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339"/>
        <w:gridCol w:w="707"/>
        <w:gridCol w:w="70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54" w:hRule="atLeast"/>
        </w:trPr>
        <w:tc>
          <w:tcPr>
            <w:tcW w:w="13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leftChars="0" w:right="0" w:rightChars="0"/>
              <w:jc w:val="center"/>
              <w:rPr>
                <w:rFonts w:hint="eastAsia" w:ascii="宋体" w:hAnsi="宋体" w:eastAsia="宋体" w:cs="宋体"/>
                <w:b/>
                <w:bCs w:val="0"/>
                <w:color w:val="000000" w:themeColor="text1"/>
                <w:kern w:val="2"/>
                <w:sz w:val="20"/>
                <w:szCs w:val="20"/>
                <w:highlight w:val="none"/>
                <w14:textFill>
                  <w14:solidFill>
                    <w14:schemeClr w14:val="tx1"/>
                  </w14:solidFill>
                </w14:textFill>
              </w:rPr>
            </w:pPr>
            <w:r>
              <w:rPr>
                <w:rFonts w:hint="eastAsia" w:ascii="宋体" w:hAnsi="宋体" w:eastAsia="宋体" w:cs="宋体"/>
                <w:b/>
                <w:bCs w:val="0"/>
                <w:color w:val="000000" w:themeColor="text1"/>
                <w:kern w:val="2"/>
                <w:sz w:val="20"/>
                <w:szCs w:val="20"/>
                <w:highlight w:val="none"/>
                <w:lang w:val="en-US" w:eastAsia="zh-CN" w:bidi="ar"/>
                <w14:textFill>
                  <w14:solidFill>
                    <w14:schemeClr w14:val="tx1"/>
                  </w14:solidFill>
                </w14:textFill>
              </w:rPr>
              <w:t>评审指标</w:t>
            </w:r>
          </w:p>
        </w:tc>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leftChars="0" w:right="0" w:rightChars="0"/>
              <w:jc w:val="center"/>
              <w:rPr>
                <w:rFonts w:hint="eastAsia" w:ascii="宋体" w:hAnsi="宋体" w:eastAsia="宋体" w:cs="宋体"/>
                <w:b/>
                <w:bCs w:val="0"/>
                <w:color w:val="000000" w:themeColor="text1"/>
                <w:kern w:val="2"/>
                <w:sz w:val="20"/>
                <w:szCs w:val="20"/>
                <w:highlight w:val="none"/>
                <w14:textFill>
                  <w14:solidFill>
                    <w14:schemeClr w14:val="tx1"/>
                  </w14:solidFill>
                </w14:textFill>
              </w:rPr>
            </w:pPr>
            <w:r>
              <w:rPr>
                <w:rFonts w:hint="eastAsia" w:ascii="宋体" w:hAnsi="宋体" w:eastAsia="宋体" w:cs="宋体"/>
                <w:b/>
                <w:bCs w:val="0"/>
                <w:color w:val="000000" w:themeColor="text1"/>
                <w:kern w:val="2"/>
                <w:sz w:val="20"/>
                <w:szCs w:val="20"/>
                <w:highlight w:val="none"/>
                <w:lang w:val="en-US" w:eastAsia="zh-CN" w:bidi="ar"/>
                <w14:textFill>
                  <w14:solidFill>
                    <w14:schemeClr w14:val="tx1"/>
                  </w14:solidFill>
                </w14:textFill>
              </w:rPr>
              <w:t>分值</w:t>
            </w:r>
          </w:p>
        </w:tc>
        <w:tc>
          <w:tcPr>
            <w:tcW w:w="70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leftChars="0" w:right="0" w:rightChars="0"/>
              <w:jc w:val="center"/>
              <w:rPr>
                <w:rFonts w:hint="eastAsia" w:ascii="宋体" w:hAnsi="宋体" w:eastAsia="宋体" w:cs="宋体"/>
                <w:b/>
                <w:bCs w:val="0"/>
                <w:color w:val="000000" w:themeColor="text1"/>
                <w:kern w:val="2"/>
                <w:sz w:val="20"/>
                <w:szCs w:val="20"/>
                <w:highlight w:val="none"/>
                <w14:textFill>
                  <w14:solidFill>
                    <w14:schemeClr w14:val="tx1"/>
                  </w14:solidFill>
                </w14:textFill>
              </w:rPr>
            </w:pPr>
            <w:r>
              <w:rPr>
                <w:rFonts w:hint="eastAsia" w:ascii="宋体" w:hAnsi="宋体" w:eastAsia="宋体" w:cs="宋体"/>
                <w:b/>
                <w:bCs w:val="0"/>
                <w:color w:val="000000" w:themeColor="text1"/>
                <w:kern w:val="2"/>
                <w:sz w:val="20"/>
                <w:szCs w:val="20"/>
                <w:highlight w:val="none"/>
                <w:lang w:val="en-US" w:eastAsia="zh-CN" w:bidi="ar"/>
                <w14:textFill>
                  <w14:solidFill>
                    <w14:schemeClr w14:val="tx1"/>
                  </w14:solidFill>
                </w14:textFill>
              </w:rPr>
              <w:t>评审细则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5" w:hRule="atLeast"/>
        </w:trPr>
        <w:tc>
          <w:tcPr>
            <w:tcW w:w="13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napToGrid w:val="0"/>
              <w:spacing w:before="0" w:beforeAutospacing="0" w:after="0" w:afterAutospacing="0" w:line="271" w:lineRule="auto"/>
              <w:ind w:left="0" w:right="0"/>
              <w:jc w:val="center"/>
              <w:rPr>
                <w:rFonts w:hint="eastAsia" w:ascii="宋体" w:hAnsi="宋体" w:eastAsia="宋体" w:cs="宋体"/>
                <w:color w:val="000000" w:themeColor="text1"/>
                <w:kern w:val="2"/>
                <w:sz w:val="20"/>
                <w:szCs w:val="20"/>
                <w:highlight w:val="none"/>
                <w14:textFill>
                  <w14:solidFill>
                    <w14:schemeClr w14:val="tx1"/>
                  </w14:solidFill>
                </w14:textFill>
              </w:rPr>
            </w:pPr>
            <w:r>
              <w:rPr>
                <w:rFonts w:hint="eastAsia" w:ascii="宋体" w:hAnsi="宋体" w:cs="宋体"/>
                <w:color w:val="000000" w:themeColor="text1"/>
                <w:kern w:val="2"/>
                <w:sz w:val="20"/>
                <w:szCs w:val="20"/>
                <w:highlight w:val="none"/>
                <w:lang w:val="en-US" w:eastAsia="zh-CN" w:bidi="ar"/>
                <w14:textFill>
                  <w14:solidFill>
                    <w14:schemeClr w14:val="tx1"/>
                  </w14:solidFill>
                </w14:textFill>
              </w:rPr>
              <w:t>保险服务、理赔服务方案</w:t>
            </w:r>
          </w:p>
        </w:tc>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8"/>
              <w:keepNext w:val="0"/>
              <w:keepLines w:val="0"/>
              <w:widowControl/>
              <w:suppressLineNumbers w:val="0"/>
              <w:spacing w:before="0" w:beforeAutospacing="0" w:after="0" w:afterAutospacing="0"/>
              <w:ind w:left="0" w:right="0" w:firstLine="0"/>
              <w:jc w:val="center"/>
              <w:rPr>
                <w:rFonts w:hint="eastAsia" w:ascii="宋体" w:hAnsi="宋体" w:eastAsia="宋体" w:cs="宋体"/>
                <w:color w:val="000000" w:themeColor="text1"/>
                <w:kern w:val="2"/>
                <w:sz w:val="20"/>
                <w:szCs w:val="20"/>
                <w:highlight w:val="none"/>
                <w14:textFill>
                  <w14:solidFill>
                    <w14:schemeClr w14:val="tx1"/>
                  </w14:solidFill>
                </w14:textFill>
              </w:rPr>
            </w:pPr>
            <w:r>
              <w:rPr>
                <w:rFonts w:hint="eastAsia" w:ascii="宋体" w:hAnsi="宋体" w:cs="宋体"/>
                <w:color w:val="000000" w:themeColor="text1"/>
                <w:kern w:val="2"/>
                <w:sz w:val="20"/>
                <w:szCs w:val="20"/>
                <w:highlight w:val="none"/>
                <w:lang w:val="en-US" w:eastAsia="zh-CN" w:bidi="ar"/>
                <w14:textFill>
                  <w14:solidFill>
                    <w14:schemeClr w14:val="tx1"/>
                  </w14:solidFill>
                </w14:textFill>
              </w:rPr>
              <w:t>30</w:t>
            </w:r>
            <w:r>
              <w:rPr>
                <w:rFonts w:hint="eastAsia" w:ascii="宋体" w:hAnsi="宋体" w:eastAsia="宋体" w:cs="宋体"/>
                <w:color w:val="000000" w:themeColor="text1"/>
                <w:kern w:val="2"/>
                <w:sz w:val="20"/>
                <w:szCs w:val="20"/>
                <w:highlight w:val="none"/>
                <w:lang w:val="en-US" w:eastAsia="zh-CN" w:bidi="ar"/>
                <w14:textFill>
                  <w14:solidFill>
                    <w14:schemeClr w14:val="tx1"/>
                  </w14:solidFill>
                </w14:textFill>
              </w:rPr>
              <w:t>分</w:t>
            </w:r>
          </w:p>
        </w:tc>
        <w:tc>
          <w:tcPr>
            <w:tcW w:w="70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0"/>
              </w:numPr>
              <w:suppressLineNumbers w:val="0"/>
              <w:snapToGrid w:val="0"/>
              <w:spacing w:before="0" w:beforeAutospacing="0" w:after="0" w:afterAutospacing="0" w:line="240" w:lineRule="exact"/>
              <w:ind w:left="0" w:right="0" w:rightChars="0"/>
              <w:jc w:val="left"/>
              <w:rPr>
                <w:rFonts w:hint="eastAsia" w:ascii="宋体" w:hAnsi="宋体" w:eastAsia="宋体" w:cs="宋体"/>
                <w:color w:val="000000" w:themeColor="text1"/>
                <w:kern w:val="2"/>
                <w:sz w:val="20"/>
                <w:szCs w:val="20"/>
                <w:highlight w:val="none"/>
                <w14:textFill>
                  <w14:solidFill>
                    <w14:schemeClr w14:val="tx1"/>
                  </w14:solidFill>
                </w14:textFill>
              </w:rPr>
            </w:pPr>
            <w:r>
              <w:rPr>
                <w:rFonts w:hint="eastAsia" w:ascii="宋体" w:hAnsi="宋体" w:cs="宋体"/>
                <w:color w:val="000000" w:themeColor="text1"/>
                <w:kern w:val="2"/>
                <w:sz w:val="20"/>
                <w:szCs w:val="20"/>
                <w:highlight w:val="none"/>
                <w:lang w:val="en-US" w:eastAsia="zh-CN"/>
                <w14:textFill>
                  <w14:solidFill>
                    <w14:schemeClr w14:val="tx1"/>
                  </w14:solidFill>
                </w14:textFill>
              </w:rPr>
              <w:t>根据响应人提供的保险服务、理赔服务方案进行评价：</w:t>
            </w:r>
          </w:p>
          <w:p>
            <w:pPr>
              <w:keepNext w:val="0"/>
              <w:keepLines w:val="0"/>
              <w:widowControl/>
              <w:numPr>
                <w:ilvl w:val="0"/>
                <w:numId w:val="8"/>
              </w:numPr>
              <w:suppressLineNumbers w:val="0"/>
              <w:snapToGrid w:val="0"/>
              <w:spacing w:before="0" w:beforeAutospacing="0" w:after="0" w:afterAutospacing="0" w:line="240" w:lineRule="exact"/>
              <w:ind w:left="0" w:right="0"/>
              <w:jc w:val="left"/>
              <w:rPr>
                <w:rFonts w:hint="eastAsia" w:ascii="宋体" w:hAnsi="宋体" w:eastAsia="宋体" w:cs="宋体"/>
                <w:color w:val="000000" w:themeColor="text1"/>
                <w:kern w:val="2"/>
                <w:sz w:val="20"/>
                <w:szCs w:val="20"/>
                <w:highlight w:val="none"/>
                <w14:textFill>
                  <w14:solidFill>
                    <w14:schemeClr w14:val="tx1"/>
                  </w14:solidFill>
                </w14:textFill>
              </w:rPr>
            </w:pPr>
            <w:r>
              <w:rPr>
                <w:rFonts w:hint="eastAsia" w:ascii="宋体" w:hAnsi="宋体" w:eastAsia="宋体" w:cs="宋体"/>
                <w:color w:val="000000" w:themeColor="text1"/>
                <w:kern w:val="2"/>
                <w:sz w:val="20"/>
                <w:szCs w:val="20"/>
                <w:highlight w:val="none"/>
                <w14:textFill>
                  <w14:solidFill>
                    <w14:schemeClr w14:val="tx1"/>
                  </w14:solidFill>
                </w14:textFill>
              </w:rPr>
              <w:t>经响应人查勘现场的轻微人伤案件，人伤损失在3000元以内的，查勘员能现场处理且解决费用支付，响应人给予确认赔付；</w:t>
            </w:r>
            <w:r>
              <w:rPr>
                <w:rFonts w:hint="eastAsia" w:ascii="宋体" w:hAnsi="宋体" w:cs="宋体"/>
                <w:color w:val="000000" w:themeColor="text1"/>
                <w:kern w:val="2"/>
                <w:sz w:val="20"/>
                <w:szCs w:val="20"/>
                <w:highlight w:val="none"/>
                <w:lang w:eastAsia="zh-CN"/>
                <w14:textFill>
                  <w14:solidFill>
                    <w14:schemeClr w14:val="tx1"/>
                  </w14:solidFill>
                </w14:textFill>
              </w:rPr>
              <w:t>（</w:t>
            </w:r>
            <w:r>
              <w:rPr>
                <w:rFonts w:hint="eastAsia" w:ascii="宋体" w:hAnsi="宋体" w:cs="宋体"/>
                <w:color w:val="000000" w:themeColor="text1"/>
                <w:kern w:val="2"/>
                <w:sz w:val="20"/>
                <w:szCs w:val="20"/>
                <w:highlight w:val="none"/>
                <w:lang w:val="en-US" w:eastAsia="zh-CN"/>
                <w14:textFill>
                  <w14:solidFill>
                    <w14:schemeClr w14:val="tx1"/>
                  </w14:solidFill>
                </w14:textFill>
              </w:rPr>
              <w:t>3分</w:t>
            </w:r>
            <w:r>
              <w:rPr>
                <w:rFonts w:hint="eastAsia" w:ascii="宋体" w:hAnsi="宋体" w:cs="宋体"/>
                <w:color w:val="000000" w:themeColor="text1"/>
                <w:kern w:val="2"/>
                <w:sz w:val="20"/>
                <w:szCs w:val="20"/>
                <w:highlight w:val="none"/>
                <w:lang w:eastAsia="zh-CN"/>
                <w14:textFill>
                  <w14:solidFill>
                    <w14:schemeClr w14:val="tx1"/>
                  </w14:solidFill>
                </w14:textFill>
              </w:rPr>
              <w:t>）</w:t>
            </w:r>
          </w:p>
          <w:p>
            <w:pPr>
              <w:keepNext w:val="0"/>
              <w:keepLines w:val="0"/>
              <w:widowControl/>
              <w:numPr>
                <w:ilvl w:val="0"/>
                <w:numId w:val="8"/>
              </w:numPr>
              <w:suppressLineNumbers w:val="0"/>
              <w:snapToGrid w:val="0"/>
              <w:spacing w:before="0" w:beforeAutospacing="0" w:after="0" w:afterAutospacing="0" w:line="240" w:lineRule="exact"/>
              <w:ind w:left="0" w:leftChars="0" w:right="0" w:rightChars="0" w:firstLine="0" w:firstLineChars="0"/>
              <w:jc w:val="left"/>
              <w:rPr>
                <w:rFonts w:hint="eastAsia" w:ascii="宋体" w:hAnsi="宋体" w:eastAsia="宋体" w:cs="宋体"/>
                <w:color w:val="000000" w:themeColor="text1"/>
                <w:kern w:val="2"/>
                <w:sz w:val="20"/>
                <w:szCs w:val="20"/>
                <w:highlight w:val="none"/>
                <w14:textFill>
                  <w14:solidFill>
                    <w14:schemeClr w14:val="tx1"/>
                  </w14:solidFill>
                </w14:textFill>
              </w:rPr>
            </w:pPr>
            <w:r>
              <w:rPr>
                <w:rFonts w:hint="eastAsia" w:ascii="宋体" w:hAnsi="宋体" w:eastAsia="宋体" w:cs="宋体"/>
                <w:color w:val="000000" w:themeColor="text1"/>
                <w:kern w:val="2"/>
                <w:sz w:val="20"/>
                <w:szCs w:val="20"/>
                <w:highlight w:val="none"/>
                <w14:textFill>
                  <w14:solidFill>
                    <w14:schemeClr w14:val="tx1"/>
                  </w14:solidFill>
                </w14:textFill>
              </w:rPr>
              <w:t>设有24小时全天报案服务电话，并派专人受理索赔报案及便利的定损理赔等服务；</w:t>
            </w:r>
            <w:r>
              <w:rPr>
                <w:rFonts w:hint="eastAsia" w:ascii="宋体" w:hAnsi="宋体" w:cs="宋体"/>
                <w:color w:val="000000" w:themeColor="text1"/>
                <w:kern w:val="2"/>
                <w:sz w:val="20"/>
                <w:szCs w:val="20"/>
                <w:highlight w:val="none"/>
                <w:lang w:eastAsia="zh-CN"/>
                <w14:textFill>
                  <w14:solidFill>
                    <w14:schemeClr w14:val="tx1"/>
                  </w14:solidFill>
                </w14:textFill>
              </w:rPr>
              <w:t>（</w:t>
            </w:r>
            <w:r>
              <w:rPr>
                <w:rFonts w:hint="eastAsia" w:ascii="宋体" w:hAnsi="宋体" w:cs="宋体"/>
                <w:color w:val="000000" w:themeColor="text1"/>
                <w:kern w:val="2"/>
                <w:sz w:val="20"/>
                <w:szCs w:val="20"/>
                <w:highlight w:val="none"/>
                <w:lang w:val="en-US" w:eastAsia="zh-CN"/>
                <w14:textFill>
                  <w14:solidFill>
                    <w14:schemeClr w14:val="tx1"/>
                  </w14:solidFill>
                </w14:textFill>
              </w:rPr>
              <w:t>3分</w:t>
            </w:r>
            <w:r>
              <w:rPr>
                <w:rFonts w:hint="eastAsia" w:ascii="宋体" w:hAnsi="宋体" w:cs="宋体"/>
                <w:color w:val="000000" w:themeColor="text1"/>
                <w:kern w:val="2"/>
                <w:sz w:val="20"/>
                <w:szCs w:val="20"/>
                <w:highlight w:val="none"/>
                <w:lang w:eastAsia="zh-CN"/>
                <w14:textFill>
                  <w14:solidFill>
                    <w14:schemeClr w14:val="tx1"/>
                  </w14:solidFill>
                </w14:textFill>
              </w:rPr>
              <w:t>）</w:t>
            </w:r>
          </w:p>
          <w:p>
            <w:pPr>
              <w:keepNext w:val="0"/>
              <w:keepLines w:val="0"/>
              <w:widowControl/>
              <w:numPr>
                <w:ilvl w:val="0"/>
                <w:numId w:val="8"/>
              </w:numPr>
              <w:suppressLineNumbers w:val="0"/>
              <w:snapToGrid w:val="0"/>
              <w:spacing w:before="0" w:beforeAutospacing="0" w:after="0" w:afterAutospacing="0" w:line="240" w:lineRule="exact"/>
              <w:ind w:left="0" w:leftChars="0" w:right="0" w:rightChars="0" w:firstLine="0" w:firstLineChars="0"/>
              <w:jc w:val="left"/>
              <w:rPr>
                <w:rFonts w:hint="eastAsia" w:ascii="宋体" w:hAnsi="宋体" w:eastAsia="宋体" w:cs="宋体"/>
                <w:color w:val="000000" w:themeColor="text1"/>
                <w:kern w:val="2"/>
                <w:sz w:val="20"/>
                <w:szCs w:val="20"/>
                <w:highlight w:val="none"/>
                <w14:textFill>
                  <w14:solidFill>
                    <w14:schemeClr w14:val="tx1"/>
                  </w14:solidFill>
                </w14:textFill>
              </w:rPr>
            </w:pPr>
            <w:r>
              <w:rPr>
                <w:rFonts w:hint="eastAsia" w:ascii="宋体" w:hAnsi="宋体" w:eastAsia="宋体" w:cs="宋体"/>
                <w:color w:val="000000" w:themeColor="text1"/>
                <w:kern w:val="2"/>
                <w:sz w:val="20"/>
                <w:szCs w:val="20"/>
                <w:highlight w:val="none"/>
                <w14:textFill>
                  <w14:solidFill>
                    <w14:schemeClr w14:val="tx1"/>
                  </w14:solidFill>
                </w14:textFill>
              </w:rPr>
              <w:t>响应人在接到出险报案后，广州市内（天河区、越秀区、荔湾区、海珠区、白云区）应30分钟时内赶到现场，郊区（黄埔区、番禺区、南沙区、增城区、从化区）60分钟内应赶到现场。如果参保车辆在广东省范围内（除广州市）出险，应在2小时内到达现场或由响应人出险地分支机构现场查勘、检验定损；</w:t>
            </w:r>
            <w:r>
              <w:rPr>
                <w:rFonts w:hint="eastAsia" w:ascii="宋体" w:hAnsi="宋体" w:cs="宋体"/>
                <w:color w:val="000000" w:themeColor="text1"/>
                <w:kern w:val="2"/>
                <w:sz w:val="20"/>
                <w:szCs w:val="20"/>
                <w:highlight w:val="none"/>
                <w:lang w:eastAsia="zh-CN"/>
                <w14:textFill>
                  <w14:solidFill>
                    <w14:schemeClr w14:val="tx1"/>
                  </w14:solidFill>
                </w14:textFill>
              </w:rPr>
              <w:t>（</w:t>
            </w:r>
            <w:r>
              <w:rPr>
                <w:rFonts w:hint="eastAsia" w:ascii="宋体" w:hAnsi="宋体" w:cs="宋体"/>
                <w:color w:val="000000" w:themeColor="text1"/>
                <w:kern w:val="2"/>
                <w:sz w:val="20"/>
                <w:szCs w:val="20"/>
                <w:highlight w:val="none"/>
                <w:lang w:val="en-US" w:eastAsia="zh-CN"/>
                <w14:textFill>
                  <w14:solidFill>
                    <w14:schemeClr w14:val="tx1"/>
                  </w14:solidFill>
                </w14:textFill>
              </w:rPr>
              <w:t>3分</w:t>
            </w:r>
            <w:r>
              <w:rPr>
                <w:rFonts w:hint="eastAsia" w:ascii="宋体" w:hAnsi="宋体" w:cs="宋体"/>
                <w:color w:val="000000" w:themeColor="text1"/>
                <w:kern w:val="2"/>
                <w:sz w:val="20"/>
                <w:szCs w:val="20"/>
                <w:highlight w:val="none"/>
                <w:lang w:eastAsia="zh-CN"/>
                <w14:textFill>
                  <w14:solidFill>
                    <w14:schemeClr w14:val="tx1"/>
                  </w14:solidFill>
                </w14:textFill>
              </w:rPr>
              <w:t>）</w:t>
            </w:r>
          </w:p>
          <w:p>
            <w:pPr>
              <w:keepNext w:val="0"/>
              <w:keepLines w:val="0"/>
              <w:widowControl/>
              <w:numPr>
                <w:ilvl w:val="0"/>
                <w:numId w:val="8"/>
              </w:numPr>
              <w:suppressLineNumbers w:val="0"/>
              <w:snapToGrid w:val="0"/>
              <w:spacing w:before="0" w:beforeAutospacing="0" w:after="0" w:afterAutospacing="0" w:line="240" w:lineRule="exact"/>
              <w:ind w:left="0" w:leftChars="0" w:right="0" w:rightChars="0" w:firstLine="0" w:firstLineChars="0"/>
              <w:jc w:val="left"/>
              <w:rPr>
                <w:rFonts w:hint="eastAsia" w:ascii="宋体" w:hAnsi="宋体" w:eastAsia="宋体" w:cs="宋体"/>
                <w:color w:val="000000" w:themeColor="text1"/>
                <w:kern w:val="2"/>
                <w:sz w:val="20"/>
                <w:szCs w:val="20"/>
                <w:highlight w:val="none"/>
                <w14:textFill>
                  <w14:solidFill>
                    <w14:schemeClr w14:val="tx1"/>
                  </w14:solidFill>
                </w14:textFill>
              </w:rPr>
            </w:pPr>
            <w:r>
              <w:rPr>
                <w:rFonts w:hint="eastAsia" w:ascii="宋体" w:hAnsi="宋体" w:eastAsia="宋体" w:cs="宋体"/>
                <w:color w:val="000000" w:themeColor="text1"/>
                <w:kern w:val="2"/>
                <w:sz w:val="20"/>
                <w:szCs w:val="20"/>
                <w:highlight w:val="none"/>
                <w14:textFill>
                  <w14:solidFill>
                    <w14:schemeClr w14:val="tx1"/>
                  </w14:solidFill>
                </w14:textFill>
              </w:rPr>
              <w:t>参保车辆发生人伤事故时，且在明确事故责任后，</w:t>
            </w:r>
            <w:r>
              <w:rPr>
                <w:rFonts w:hint="eastAsia" w:ascii="宋体" w:hAnsi="宋体" w:cs="宋体"/>
                <w:color w:val="000000" w:themeColor="text1"/>
                <w:kern w:val="2"/>
                <w:sz w:val="20"/>
                <w:szCs w:val="20"/>
                <w:highlight w:val="none"/>
                <w:lang w:val="en-US" w:eastAsia="zh-CN"/>
                <w14:textFill>
                  <w14:solidFill>
                    <w14:schemeClr w14:val="tx1"/>
                  </w14:solidFill>
                </w14:textFill>
              </w:rPr>
              <w:t>响应人</w:t>
            </w:r>
            <w:r>
              <w:rPr>
                <w:rFonts w:hint="eastAsia" w:ascii="宋体" w:hAnsi="宋体" w:eastAsia="宋体" w:cs="宋体"/>
                <w:color w:val="000000" w:themeColor="text1"/>
                <w:kern w:val="2"/>
                <w:sz w:val="20"/>
                <w:szCs w:val="20"/>
                <w:highlight w:val="none"/>
                <w14:textFill>
                  <w14:solidFill>
                    <w14:schemeClr w14:val="tx1"/>
                  </w14:solidFill>
                </w14:textFill>
              </w:rPr>
              <w:t>能提供伤者医疗跟踪、伤残鉴定等咨询服务，</w:t>
            </w:r>
            <w:r>
              <w:rPr>
                <w:rFonts w:hint="eastAsia" w:ascii="宋体" w:hAnsi="宋体" w:cs="宋体"/>
                <w:color w:val="000000" w:themeColor="text1"/>
                <w:kern w:val="2"/>
                <w:sz w:val="20"/>
                <w:szCs w:val="20"/>
                <w:highlight w:val="none"/>
                <w:lang w:val="en-US" w:eastAsia="zh-CN"/>
                <w14:textFill>
                  <w14:solidFill>
                    <w14:schemeClr w14:val="tx1"/>
                  </w14:solidFill>
                </w14:textFill>
              </w:rPr>
              <w:t>并且</w:t>
            </w:r>
            <w:r>
              <w:rPr>
                <w:rFonts w:hint="eastAsia" w:ascii="宋体" w:hAnsi="宋体" w:eastAsia="宋体" w:cs="宋体"/>
                <w:color w:val="000000" w:themeColor="text1"/>
                <w:kern w:val="2"/>
                <w:sz w:val="20"/>
                <w:szCs w:val="20"/>
                <w:highlight w:val="none"/>
                <w14:textFill>
                  <w14:solidFill>
                    <w14:schemeClr w14:val="tx1"/>
                  </w14:solidFill>
                </w14:textFill>
              </w:rPr>
              <w:t>至少安排一名人伤事故处理经验丰富的人员，专门负责全程跟进医疗核损服务和理赔事宜，根据伤者病情前往探望、了解病情、核实费用，促进赔案快速、圆满解决；</w:t>
            </w:r>
            <w:r>
              <w:rPr>
                <w:rFonts w:hint="eastAsia" w:ascii="宋体" w:hAnsi="宋体" w:cs="宋体"/>
                <w:color w:val="000000" w:themeColor="text1"/>
                <w:kern w:val="2"/>
                <w:sz w:val="20"/>
                <w:szCs w:val="20"/>
                <w:highlight w:val="none"/>
                <w:lang w:eastAsia="zh-CN"/>
                <w14:textFill>
                  <w14:solidFill>
                    <w14:schemeClr w14:val="tx1"/>
                  </w14:solidFill>
                </w14:textFill>
              </w:rPr>
              <w:t>（</w:t>
            </w:r>
            <w:r>
              <w:rPr>
                <w:rFonts w:hint="eastAsia" w:ascii="宋体" w:hAnsi="宋体" w:cs="宋体"/>
                <w:color w:val="000000" w:themeColor="text1"/>
                <w:kern w:val="2"/>
                <w:sz w:val="20"/>
                <w:szCs w:val="20"/>
                <w:highlight w:val="none"/>
                <w:lang w:val="en-US" w:eastAsia="zh-CN"/>
                <w14:textFill>
                  <w14:solidFill>
                    <w14:schemeClr w14:val="tx1"/>
                  </w14:solidFill>
                </w14:textFill>
              </w:rPr>
              <w:t>3分</w:t>
            </w:r>
            <w:r>
              <w:rPr>
                <w:rFonts w:hint="eastAsia" w:ascii="宋体" w:hAnsi="宋体" w:cs="宋体"/>
                <w:color w:val="000000" w:themeColor="text1"/>
                <w:kern w:val="2"/>
                <w:sz w:val="20"/>
                <w:szCs w:val="20"/>
                <w:highlight w:val="none"/>
                <w:lang w:eastAsia="zh-CN"/>
                <w14:textFill>
                  <w14:solidFill>
                    <w14:schemeClr w14:val="tx1"/>
                  </w14:solidFill>
                </w14:textFill>
              </w:rPr>
              <w:t>）</w:t>
            </w:r>
          </w:p>
          <w:p>
            <w:pPr>
              <w:keepNext w:val="0"/>
              <w:keepLines w:val="0"/>
              <w:widowControl/>
              <w:numPr>
                <w:ilvl w:val="0"/>
                <w:numId w:val="8"/>
              </w:numPr>
              <w:suppressLineNumbers w:val="0"/>
              <w:snapToGrid w:val="0"/>
              <w:spacing w:before="0" w:beforeAutospacing="0" w:after="0" w:afterAutospacing="0" w:line="240" w:lineRule="exact"/>
              <w:ind w:left="0" w:leftChars="0" w:right="0" w:rightChars="0" w:firstLine="0" w:firstLineChars="0"/>
              <w:jc w:val="left"/>
              <w:rPr>
                <w:rFonts w:hint="eastAsia" w:ascii="宋体" w:hAnsi="宋体" w:eastAsia="宋体" w:cs="宋体"/>
                <w:color w:val="000000" w:themeColor="text1"/>
                <w:kern w:val="2"/>
                <w:sz w:val="20"/>
                <w:szCs w:val="20"/>
                <w:highlight w:val="none"/>
                <w14:textFill>
                  <w14:solidFill>
                    <w14:schemeClr w14:val="tx1"/>
                  </w14:solidFill>
                </w14:textFill>
              </w:rPr>
            </w:pPr>
            <w:r>
              <w:rPr>
                <w:rFonts w:hint="eastAsia" w:ascii="宋体" w:hAnsi="宋体" w:eastAsia="宋体" w:cs="宋体"/>
                <w:color w:val="000000" w:themeColor="text1"/>
                <w:kern w:val="2"/>
                <w:sz w:val="20"/>
                <w:szCs w:val="20"/>
                <w:highlight w:val="none"/>
                <w14:textFill>
                  <w14:solidFill>
                    <w14:schemeClr w14:val="tx1"/>
                  </w14:solidFill>
                </w14:textFill>
              </w:rPr>
              <w:t>对于重大案件或发生纠纷的案件，</w:t>
            </w:r>
            <w:r>
              <w:rPr>
                <w:rFonts w:hint="eastAsia" w:ascii="宋体" w:hAnsi="宋体" w:cs="宋体"/>
                <w:color w:val="000000" w:themeColor="text1"/>
                <w:kern w:val="2"/>
                <w:sz w:val="20"/>
                <w:szCs w:val="20"/>
                <w:highlight w:val="none"/>
                <w:lang w:val="en-US" w:eastAsia="zh-CN"/>
                <w14:textFill>
                  <w14:solidFill>
                    <w14:schemeClr w14:val="tx1"/>
                  </w14:solidFill>
                </w14:textFill>
              </w:rPr>
              <w:t>响应人</w:t>
            </w:r>
            <w:r>
              <w:rPr>
                <w:rFonts w:hint="eastAsia" w:ascii="宋体" w:hAnsi="宋体" w:eastAsia="宋体" w:cs="宋体"/>
                <w:color w:val="000000" w:themeColor="text1"/>
                <w:kern w:val="2"/>
                <w:sz w:val="20"/>
                <w:szCs w:val="20"/>
                <w:highlight w:val="none"/>
                <w14:textFill>
                  <w14:solidFill>
                    <w14:schemeClr w14:val="tx1"/>
                  </w14:solidFill>
                </w14:textFill>
              </w:rPr>
              <w:t>协助处理事故，提供法律援助服务，避免不必要的损失</w:t>
            </w:r>
            <w:r>
              <w:rPr>
                <w:rFonts w:hint="eastAsia" w:ascii="宋体" w:hAnsi="宋体" w:cs="宋体"/>
                <w:color w:val="000000" w:themeColor="text1"/>
                <w:kern w:val="2"/>
                <w:sz w:val="20"/>
                <w:szCs w:val="20"/>
                <w:highlight w:val="none"/>
                <w:lang w:eastAsia="zh-CN"/>
                <w14:textFill>
                  <w14:solidFill>
                    <w14:schemeClr w14:val="tx1"/>
                  </w14:solidFill>
                </w14:textFill>
              </w:rPr>
              <w:t>；（</w:t>
            </w:r>
            <w:r>
              <w:rPr>
                <w:rFonts w:hint="eastAsia" w:ascii="宋体" w:hAnsi="宋体" w:cs="宋体"/>
                <w:color w:val="000000" w:themeColor="text1"/>
                <w:kern w:val="2"/>
                <w:sz w:val="20"/>
                <w:szCs w:val="20"/>
                <w:highlight w:val="none"/>
                <w:lang w:val="en-US" w:eastAsia="zh-CN"/>
                <w14:textFill>
                  <w14:solidFill>
                    <w14:schemeClr w14:val="tx1"/>
                  </w14:solidFill>
                </w14:textFill>
              </w:rPr>
              <w:t>3分</w:t>
            </w:r>
            <w:r>
              <w:rPr>
                <w:rFonts w:hint="eastAsia" w:ascii="宋体" w:hAnsi="宋体" w:cs="宋体"/>
                <w:color w:val="000000" w:themeColor="text1"/>
                <w:kern w:val="2"/>
                <w:sz w:val="20"/>
                <w:szCs w:val="20"/>
                <w:highlight w:val="none"/>
                <w:lang w:eastAsia="zh-CN"/>
                <w14:textFill>
                  <w14:solidFill>
                    <w14:schemeClr w14:val="tx1"/>
                  </w14:solidFill>
                </w14:textFill>
              </w:rPr>
              <w:t>）</w:t>
            </w:r>
          </w:p>
          <w:p>
            <w:pPr>
              <w:keepNext w:val="0"/>
              <w:keepLines w:val="0"/>
              <w:widowControl/>
              <w:numPr>
                <w:ilvl w:val="0"/>
                <w:numId w:val="8"/>
              </w:numPr>
              <w:suppressLineNumbers w:val="0"/>
              <w:snapToGrid w:val="0"/>
              <w:spacing w:before="0" w:beforeAutospacing="0" w:after="0" w:afterAutospacing="0" w:line="240" w:lineRule="exact"/>
              <w:ind w:left="0" w:leftChars="0" w:right="0" w:rightChars="0" w:firstLine="0" w:firstLineChars="0"/>
              <w:jc w:val="left"/>
              <w:rPr>
                <w:rFonts w:hint="eastAsia" w:ascii="宋体" w:hAnsi="宋体" w:cs="宋体"/>
                <w:color w:val="000000" w:themeColor="text1"/>
                <w:kern w:val="2"/>
                <w:sz w:val="20"/>
                <w:szCs w:val="20"/>
                <w:highlight w:val="none"/>
                <w:lang w:val="en-US" w:eastAsia="zh-CN"/>
                <w14:textFill>
                  <w14:solidFill>
                    <w14:schemeClr w14:val="tx1"/>
                  </w14:solidFill>
                </w14:textFill>
              </w:rPr>
            </w:pPr>
            <w:r>
              <w:rPr>
                <w:rFonts w:hint="eastAsia" w:ascii="宋体" w:hAnsi="宋体" w:cs="宋体"/>
                <w:color w:val="000000" w:themeColor="text1"/>
                <w:kern w:val="2"/>
                <w:sz w:val="20"/>
                <w:szCs w:val="20"/>
                <w:highlight w:val="none"/>
                <w:lang w:eastAsia="zh-CN"/>
                <w14:textFill>
                  <w14:solidFill>
                    <w14:schemeClr w14:val="tx1"/>
                  </w14:solidFill>
                </w14:textFill>
              </w:rPr>
              <w:t>保险服务、理赔服务方案</w:t>
            </w:r>
            <w:r>
              <w:rPr>
                <w:rFonts w:hint="eastAsia" w:ascii="宋体" w:hAnsi="宋体" w:cs="宋体"/>
                <w:color w:val="000000" w:themeColor="text1"/>
                <w:kern w:val="2"/>
                <w:sz w:val="20"/>
                <w:szCs w:val="20"/>
                <w:highlight w:val="none"/>
                <w:lang w:val="en-US" w:eastAsia="zh-CN"/>
                <w14:textFill>
                  <w14:solidFill>
                    <w14:schemeClr w14:val="tx1"/>
                  </w14:solidFill>
                </w14:textFill>
              </w:rPr>
              <w:t>其他内容，包括但不限于专属服务团队、培训方案、咨询及投诉解决方案、理赔流程、理赔资料清单、理赔时效承诺、预付赔款、其他理赔承诺、增值服务等。（15分）</w:t>
            </w:r>
          </w:p>
          <w:p>
            <w:pPr>
              <w:keepNext w:val="0"/>
              <w:keepLines w:val="0"/>
              <w:widowControl/>
              <w:numPr>
                <w:ilvl w:val="0"/>
                <w:numId w:val="0"/>
              </w:numPr>
              <w:suppressLineNumbers w:val="0"/>
              <w:snapToGrid w:val="0"/>
              <w:spacing w:before="0" w:beforeAutospacing="0" w:after="0" w:afterAutospacing="0" w:line="240" w:lineRule="exact"/>
              <w:ind w:left="0" w:leftChars="0" w:right="0" w:rightChars="0"/>
              <w:jc w:val="left"/>
              <w:rPr>
                <w:rFonts w:hint="eastAsia" w:ascii="宋体" w:hAnsi="宋体" w:cs="宋体"/>
                <w:color w:val="000000" w:themeColor="text1"/>
                <w:kern w:val="2"/>
                <w:sz w:val="20"/>
                <w:szCs w:val="20"/>
                <w:highlight w:val="none"/>
                <w:lang w:val="en-US" w:eastAsia="zh-CN"/>
                <w14:textFill>
                  <w14:solidFill>
                    <w14:schemeClr w14:val="tx1"/>
                  </w14:solidFill>
                </w14:textFill>
              </w:rPr>
            </w:pPr>
            <w:r>
              <w:rPr>
                <w:rFonts w:hint="eastAsia" w:ascii="宋体" w:hAnsi="宋体" w:cs="宋体"/>
                <w:color w:val="000000" w:themeColor="text1"/>
                <w:kern w:val="2"/>
                <w:sz w:val="20"/>
                <w:szCs w:val="20"/>
                <w:highlight w:val="none"/>
                <w:lang w:val="en-US" w:eastAsia="zh-CN"/>
                <w14:textFill>
                  <w14:solidFill>
                    <w14:schemeClr w14:val="tx1"/>
                  </w14:solidFill>
                </w14:textFill>
              </w:rPr>
              <w:t>注:第（1）点-第（5）点，响应人以承诺函形式提供，不提供或所承诺的内容与要求不匹配的，不得分；</w:t>
            </w:r>
          </w:p>
          <w:p>
            <w:pPr>
              <w:keepNext w:val="0"/>
              <w:keepLines w:val="0"/>
              <w:widowControl/>
              <w:numPr>
                <w:ilvl w:val="0"/>
                <w:numId w:val="0"/>
              </w:numPr>
              <w:suppressLineNumbers w:val="0"/>
              <w:snapToGrid w:val="0"/>
              <w:spacing w:before="0" w:beforeAutospacing="0" w:after="0" w:afterAutospacing="0" w:line="240" w:lineRule="exact"/>
              <w:ind w:left="0" w:leftChars="0" w:right="0" w:rightChars="0"/>
              <w:jc w:val="left"/>
              <w:rPr>
                <w:rFonts w:hint="eastAsia" w:ascii="宋体" w:hAnsi="宋体" w:cs="宋体"/>
                <w:color w:val="000000" w:themeColor="text1"/>
                <w:kern w:val="2"/>
                <w:sz w:val="20"/>
                <w:szCs w:val="20"/>
                <w:highlight w:val="none"/>
                <w:lang w:val="en-US" w:eastAsia="zh-CN"/>
                <w14:textFill>
                  <w14:solidFill>
                    <w14:schemeClr w14:val="tx1"/>
                  </w14:solidFill>
                </w14:textFill>
              </w:rPr>
            </w:pPr>
            <w:r>
              <w:rPr>
                <w:rFonts w:hint="eastAsia" w:ascii="宋体" w:hAnsi="宋体" w:cs="宋体"/>
                <w:color w:val="000000" w:themeColor="text1"/>
                <w:kern w:val="2"/>
                <w:sz w:val="20"/>
                <w:szCs w:val="20"/>
                <w:highlight w:val="none"/>
                <w:lang w:val="en-US" w:eastAsia="zh-CN"/>
                <w14:textFill>
                  <w14:solidFill>
                    <w14:schemeClr w14:val="tx1"/>
                  </w14:solidFill>
                </w14:textFill>
              </w:rPr>
              <w:t>第（6）点：方案科学合理，亮点多，针对性强，得15分；</w:t>
            </w:r>
          </w:p>
          <w:p>
            <w:pPr>
              <w:keepNext w:val="0"/>
              <w:keepLines w:val="0"/>
              <w:widowControl/>
              <w:numPr>
                <w:ilvl w:val="0"/>
                <w:numId w:val="0"/>
              </w:numPr>
              <w:suppressLineNumbers w:val="0"/>
              <w:snapToGrid w:val="0"/>
              <w:spacing w:before="0" w:beforeAutospacing="0" w:after="0" w:afterAutospacing="0" w:line="240" w:lineRule="exact"/>
              <w:ind w:left="0" w:leftChars="0" w:right="0" w:rightChars="0"/>
              <w:jc w:val="left"/>
              <w:rPr>
                <w:rFonts w:hint="eastAsia" w:ascii="宋体" w:hAnsi="宋体" w:cs="宋体"/>
                <w:color w:val="000000" w:themeColor="text1"/>
                <w:kern w:val="2"/>
                <w:sz w:val="20"/>
                <w:szCs w:val="20"/>
                <w:highlight w:val="none"/>
                <w:lang w:val="en-US" w:eastAsia="zh-CN"/>
                <w14:textFill>
                  <w14:solidFill>
                    <w14:schemeClr w14:val="tx1"/>
                  </w14:solidFill>
                </w14:textFill>
              </w:rPr>
            </w:pPr>
            <w:r>
              <w:rPr>
                <w:rFonts w:hint="eastAsia" w:ascii="宋体" w:hAnsi="宋体" w:cs="宋体"/>
                <w:color w:val="000000" w:themeColor="text1"/>
                <w:kern w:val="2"/>
                <w:sz w:val="20"/>
                <w:szCs w:val="20"/>
                <w:highlight w:val="none"/>
                <w:lang w:val="en-US" w:eastAsia="zh-CN"/>
                <w14:textFill>
                  <w14:solidFill>
                    <w14:schemeClr w14:val="tx1"/>
                  </w14:solidFill>
                </w14:textFill>
              </w:rPr>
              <w:t>方案较科学较合理，亮点较多，针对性较强，得12分；</w:t>
            </w:r>
          </w:p>
          <w:p>
            <w:pPr>
              <w:keepNext w:val="0"/>
              <w:keepLines w:val="0"/>
              <w:widowControl/>
              <w:numPr>
                <w:ilvl w:val="0"/>
                <w:numId w:val="0"/>
              </w:numPr>
              <w:suppressLineNumbers w:val="0"/>
              <w:snapToGrid w:val="0"/>
              <w:spacing w:before="0" w:beforeAutospacing="0" w:after="0" w:afterAutospacing="0" w:line="240" w:lineRule="exact"/>
              <w:ind w:left="0" w:leftChars="0" w:right="0" w:rightChars="0"/>
              <w:jc w:val="left"/>
              <w:rPr>
                <w:rFonts w:hint="eastAsia" w:ascii="宋体" w:hAnsi="宋体" w:cs="宋体"/>
                <w:color w:val="000000" w:themeColor="text1"/>
                <w:kern w:val="2"/>
                <w:sz w:val="20"/>
                <w:szCs w:val="20"/>
                <w:highlight w:val="none"/>
                <w:lang w:val="en-US" w:eastAsia="zh-CN"/>
                <w14:textFill>
                  <w14:solidFill>
                    <w14:schemeClr w14:val="tx1"/>
                  </w14:solidFill>
                </w14:textFill>
              </w:rPr>
            </w:pPr>
            <w:r>
              <w:rPr>
                <w:rFonts w:hint="eastAsia" w:ascii="宋体" w:hAnsi="宋体" w:cs="宋体"/>
                <w:color w:val="000000" w:themeColor="text1"/>
                <w:kern w:val="2"/>
                <w:sz w:val="20"/>
                <w:szCs w:val="20"/>
                <w:highlight w:val="none"/>
                <w:lang w:val="en-US" w:eastAsia="zh-CN"/>
                <w14:textFill>
                  <w14:solidFill>
                    <w14:schemeClr w14:val="tx1"/>
                  </w14:solidFill>
                </w14:textFill>
              </w:rPr>
              <w:t>方案科学合理性一般，亮点不多，针对性一般，得8分；</w:t>
            </w:r>
          </w:p>
          <w:p>
            <w:pPr>
              <w:keepNext w:val="0"/>
              <w:keepLines w:val="0"/>
              <w:widowControl/>
              <w:numPr>
                <w:ilvl w:val="0"/>
                <w:numId w:val="0"/>
              </w:numPr>
              <w:suppressLineNumbers w:val="0"/>
              <w:snapToGrid w:val="0"/>
              <w:spacing w:before="0" w:beforeAutospacing="0" w:after="0" w:afterAutospacing="0" w:line="240" w:lineRule="exact"/>
              <w:ind w:left="0" w:leftChars="0" w:right="0" w:rightChars="0"/>
              <w:jc w:val="left"/>
              <w:rPr>
                <w:rFonts w:hint="eastAsia" w:ascii="宋体" w:hAnsi="宋体" w:cs="宋体"/>
                <w:color w:val="000000" w:themeColor="text1"/>
                <w:kern w:val="2"/>
                <w:sz w:val="20"/>
                <w:szCs w:val="20"/>
                <w:highlight w:val="none"/>
                <w:lang w:val="en-US" w:eastAsia="zh-CN"/>
                <w14:textFill>
                  <w14:solidFill>
                    <w14:schemeClr w14:val="tx1"/>
                  </w14:solidFill>
                </w14:textFill>
              </w:rPr>
            </w:pPr>
            <w:r>
              <w:rPr>
                <w:rFonts w:hint="eastAsia" w:ascii="宋体" w:hAnsi="宋体" w:cs="宋体"/>
                <w:color w:val="000000" w:themeColor="text1"/>
                <w:kern w:val="2"/>
                <w:sz w:val="20"/>
                <w:szCs w:val="20"/>
                <w:highlight w:val="none"/>
                <w:lang w:val="en-US" w:eastAsia="zh-CN"/>
                <w14:textFill>
                  <w14:solidFill>
                    <w14:schemeClr w14:val="tx1"/>
                  </w14:solidFill>
                </w14:textFill>
              </w:rPr>
              <w:t>方案科学合理性差，亮点少，针对性差，得4分；</w:t>
            </w:r>
          </w:p>
          <w:p>
            <w:pPr>
              <w:keepNext w:val="0"/>
              <w:keepLines w:val="0"/>
              <w:widowControl/>
              <w:numPr>
                <w:ilvl w:val="0"/>
                <w:numId w:val="0"/>
              </w:numPr>
              <w:suppressLineNumbers w:val="0"/>
              <w:snapToGrid w:val="0"/>
              <w:spacing w:before="0" w:beforeAutospacing="0" w:after="0" w:afterAutospacing="0" w:line="240" w:lineRule="exact"/>
              <w:ind w:left="0" w:leftChars="0" w:right="0" w:rightChars="0"/>
              <w:jc w:val="left"/>
              <w:rPr>
                <w:rFonts w:hint="eastAsia" w:ascii="宋体" w:hAnsi="宋体" w:eastAsia="宋体" w:cs="宋体"/>
                <w:color w:val="000000" w:themeColor="text1"/>
                <w:kern w:val="2"/>
                <w:sz w:val="20"/>
                <w:szCs w:val="20"/>
                <w:highlight w:val="none"/>
                <w14:textFill>
                  <w14:solidFill>
                    <w14:schemeClr w14:val="tx1"/>
                  </w14:solidFill>
                </w14:textFill>
              </w:rPr>
            </w:pPr>
            <w:r>
              <w:rPr>
                <w:rFonts w:hint="eastAsia" w:ascii="宋体" w:hAnsi="宋体" w:cs="宋体"/>
                <w:color w:val="000000" w:themeColor="text1"/>
                <w:kern w:val="2"/>
                <w:sz w:val="20"/>
                <w:szCs w:val="20"/>
                <w:highlight w:val="none"/>
                <w:lang w:val="en-US" w:eastAsia="zh-CN"/>
                <w14:textFill>
                  <w14:solidFill>
                    <w14:schemeClr w14:val="tx1"/>
                  </w14:solidFill>
                </w14:textFill>
              </w:rPr>
              <w:t>无响应或其他情况，得0分。</w:t>
            </w:r>
          </w:p>
        </w:tc>
      </w:tr>
    </w:tbl>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（4）价格评分：以</w:t>
      </w:r>
      <w:r>
        <w:rPr>
          <w:rFonts w:hint="eastAsia" w:ascii="宋体" w:hAnsi="宋体" w:cs="宋体"/>
          <w:b/>
          <w:bCs/>
          <w:color w:val="000000" w:themeColor="text1"/>
          <w:sz w:val="24"/>
          <w:szCs w:val="24"/>
          <w:highlight w:val="none"/>
          <w:u w:val="single"/>
          <w:lang w:val="en-US" w:eastAsia="zh-CN"/>
          <w14:textFill>
            <w14:solidFill>
              <w14:schemeClr w14:val="tx1"/>
            </w14:solidFill>
          </w14:textFill>
        </w:rPr>
        <w:t>机动车商业险的自主定价系数</w:t>
      </w:r>
      <w:r>
        <w:rPr>
          <w:rFonts w:hint="eastAsia" w:ascii="宋体" w:hAnsi="宋体" w:cs="宋体"/>
          <w:color w:val="000000" w:themeColor="text1"/>
          <w:sz w:val="24"/>
          <w:szCs w:val="24"/>
          <w:highlight w:val="none"/>
          <w:lang w:val="en-US" w:eastAsia="zh-CN"/>
          <w14:textFill>
            <w14:solidFill>
              <w14:schemeClr w14:val="tx1"/>
            </w14:solidFill>
          </w14:textFill>
        </w:rPr>
        <w:t>作为价格评分的评审依据。</w:t>
      </w:r>
      <w:r>
        <w:rPr>
          <w:rFonts w:hint="eastAsia" w:ascii="宋体" w:hAnsi="宋体" w:eastAsia="宋体" w:cs="宋体"/>
          <w:color w:val="000000" w:themeColor="text1"/>
          <w:sz w:val="24"/>
          <w:szCs w:val="24"/>
          <w:highlight w:val="none"/>
          <w14:textFill>
            <w14:solidFill>
              <w14:schemeClr w14:val="tx1"/>
            </w14:solidFill>
          </w14:textFill>
        </w:rPr>
        <w:t>满足采购文件要求且机动车商业险自主定价系数最低的</w:t>
      </w:r>
      <w:r>
        <w:rPr>
          <w:rFonts w:hint="eastAsia" w:ascii="宋体" w:hAnsi="宋体" w:cs="宋体"/>
          <w:color w:val="000000" w:themeColor="text1"/>
          <w:sz w:val="24"/>
          <w:szCs w:val="24"/>
          <w:highlight w:val="none"/>
          <w:lang w:val="en-US" w:eastAsia="zh-CN"/>
          <w14:textFill>
            <w14:solidFill>
              <w14:schemeClr w14:val="tx1"/>
            </w14:solidFill>
          </w14:textFill>
        </w:rPr>
        <w:t>价格</w:t>
      </w:r>
      <w:r>
        <w:rPr>
          <w:rFonts w:hint="eastAsia" w:ascii="宋体" w:hAnsi="宋体" w:eastAsia="宋体" w:cs="宋体"/>
          <w:color w:val="000000" w:themeColor="text1"/>
          <w:sz w:val="24"/>
          <w:szCs w:val="24"/>
          <w:highlight w:val="none"/>
          <w14:textFill>
            <w14:solidFill>
              <w14:schemeClr w14:val="tx1"/>
            </w14:solidFill>
          </w14:textFill>
        </w:rPr>
        <w:t>为评分基准价，价格得分＝（评分基准价/</w:t>
      </w:r>
      <w:r>
        <w:rPr>
          <w:rFonts w:hint="eastAsia" w:ascii="宋体" w:hAnsi="宋体" w:cs="宋体"/>
          <w:color w:val="000000" w:themeColor="text1"/>
          <w:sz w:val="24"/>
          <w:szCs w:val="24"/>
          <w:highlight w:val="none"/>
          <w:lang w:val="en-US" w:eastAsia="zh-CN"/>
          <w14:textFill>
            <w14:solidFill>
              <w14:schemeClr w14:val="tx1"/>
            </w14:solidFill>
          </w14:textFill>
        </w:rPr>
        <w:t>各响应人的机动车商业险自主定价系数</w:t>
      </w:r>
      <w:r>
        <w:rPr>
          <w:rFonts w:hint="eastAsia" w:ascii="宋体" w:hAnsi="宋体" w:eastAsia="宋体" w:cs="宋体"/>
          <w:color w:val="000000" w:themeColor="text1"/>
          <w:sz w:val="24"/>
          <w:szCs w:val="24"/>
          <w:highlight w:val="none"/>
          <w14:textFill>
            <w14:solidFill>
              <w14:schemeClr w14:val="tx1"/>
            </w14:solidFill>
          </w14:textFill>
        </w:rPr>
        <w:t>）</w:t>
      </w:r>
      <w:r>
        <w:rPr>
          <w:rFonts w:hint="eastAsia" w:ascii="宋体" w:hAnsi="宋体" w:cs="宋体"/>
          <w:color w:val="000000" w:themeColor="text1"/>
          <w:sz w:val="24"/>
          <w:szCs w:val="24"/>
          <w:highlight w:val="none"/>
          <w:lang w:val="en-US" w:eastAsia="zh-CN"/>
          <w14:textFill>
            <w14:solidFill>
              <w14:schemeClr w14:val="tx1"/>
            </w14:solidFill>
          </w14:textFill>
        </w:rPr>
        <w:t>*30</w:t>
      </w:r>
      <w:r>
        <w:rPr>
          <w:rFonts w:hint="eastAsia" w:ascii="宋体" w:hAnsi="宋体" w:eastAsia="宋体" w:cs="宋体"/>
          <w:color w:val="000000" w:themeColor="text1"/>
          <w:sz w:val="24"/>
          <w:szCs w:val="24"/>
          <w:highlight w:val="none"/>
          <w14:textFill>
            <w14:solidFill>
              <w14:schemeClr w14:val="tx1"/>
            </w14:solidFill>
          </w14:textFill>
        </w:rPr>
        <w:t>，保留两位小数）。</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10.</w:t>
      </w:r>
      <w:r>
        <w:rPr>
          <w:rFonts w:hint="eastAsia" w:ascii="宋体" w:hAnsi="宋体" w:eastAsia="宋体" w:cs="宋体"/>
          <w:color w:val="000000" w:themeColor="text1"/>
          <w:sz w:val="24"/>
          <w:szCs w:val="24"/>
          <w:highlight w:val="none"/>
          <w14:textFill>
            <w14:solidFill>
              <w14:schemeClr w14:val="tx1"/>
            </w14:solidFill>
          </w14:textFill>
        </w:rPr>
        <w:t>综合比较与评价：</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xml:space="preserve">根据每个响应人在上述各评审阶段中的得分，采用下面公式算出每个响应人的综合得分： </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xml:space="preserve">W＝C ＋ T ＋ M </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其中：</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W      某个</w:t>
      </w:r>
      <w:r>
        <w:rPr>
          <w:rFonts w:hint="eastAsia" w:ascii="宋体" w:hAnsi="宋体" w:cs="宋体"/>
          <w:color w:val="000000" w:themeColor="text1"/>
          <w:sz w:val="24"/>
          <w:szCs w:val="24"/>
          <w:highlight w:val="none"/>
          <w:lang w:val="en-US" w:eastAsia="zh-CN"/>
          <w14:textFill>
            <w14:solidFill>
              <w14:schemeClr w14:val="tx1"/>
            </w14:solidFill>
          </w14:textFill>
        </w:rPr>
        <w:t>响应人</w:t>
      </w:r>
      <w:r>
        <w:rPr>
          <w:rFonts w:hint="eastAsia" w:ascii="宋体" w:hAnsi="宋体" w:eastAsia="宋体" w:cs="宋体"/>
          <w:color w:val="000000" w:themeColor="text1"/>
          <w:sz w:val="24"/>
          <w:szCs w:val="24"/>
          <w:highlight w:val="none"/>
          <w14:textFill>
            <w14:solidFill>
              <w14:schemeClr w14:val="tx1"/>
            </w14:solidFill>
          </w14:textFill>
        </w:rPr>
        <w:t>的综合得分；</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C      某个</w:t>
      </w:r>
      <w:r>
        <w:rPr>
          <w:rFonts w:hint="eastAsia" w:ascii="宋体" w:hAnsi="宋体" w:cs="宋体"/>
          <w:color w:val="000000" w:themeColor="text1"/>
          <w:sz w:val="24"/>
          <w:szCs w:val="24"/>
          <w:highlight w:val="none"/>
          <w:lang w:val="en-US" w:eastAsia="zh-CN"/>
          <w14:textFill>
            <w14:solidFill>
              <w14:schemeClr w14:val="tx1"/>
            </w14:solidFill>
          </w14:textFill>
        </w:rPr>
        <w:t>响应人</w:t>
      </w:r>
      <w:r>
        <w:rPr>
          <w:rFonts w:hint="eastAsia" w:ascii="宋体" w:hAnsi="宋体" w:eastAsia="宋体" w:cs="宋体"/>
          <w:color w:val="000000" w:themeColor="text1"/>
          <w:sz w:val="24"/>
          <w:szCs w:val="24"/>
          <w:highlight w:val="none"/>
          <w14:textFill>
            <w14:solidFill>
              <w14:schemeClr w14:val="tx1"/>
            </w14:solidFill>
          </w14:textFill>
        </w:rPr>
        <w:t>的</w:t>
      </w:r>
      <w:r>
        <w:rPr>
          <w:rFonts w:hint="eastAsia" w:ascii="宋体" w:hAnsi="宋体" w:cs="宋体"/>
          <w:color w:val="000000" w:themeColor="text1"/>
          <w:sz w:val="24"/>
          <w:szCs w:val="24"/>
          <w:highlight w:val="none"/>
          <w:lang w:val="en-US" w:eastAsia="zh-CN"/>
          <w14:textFill>
            <w14:solidFill>
              <w14:schemeClr w14:val="tx1"/>
            </w14:solidFill>
          </w14:textFill>
        </w:rPr>
        <w:t>价格得分</w:t>
      </w:r>
      <w:r>
        <w:rPr>
          <w:rFonts w:hint="eastAsia" w:ascii="宋体" w:hAnsi="宋体" w:eastAsia="宋体" w:cs="宋体"/>
          <w:color w:val="000000" w:themeColor="text1"/>
          <w:sz w:val="24"/>
          <w:szCs w:val="24"/>
          <w:highlight w:val="none"/>
          <w14:textFill>
            <w14:solidFill>
              <w14:schemeClr w14:val="tx1"/>
            </w14:solidFill>
          </w14:textFill>
        </w:rPr>
        <w:t>；</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T      某个响应人的技术评审得分；</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M      某个响应人的商务评审得分；</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xml:space="preserve">   （注： S、M均为所有</w:t>
      </w:r>
      <w:r>
        <w:rPr>
          <w:rFonts w:hint="eastAsia" w:ascii="宋体" w:hAnsi="宋体" w:cs="宋体"/>
          <w:color w:val="000000" w:themeColor="text1"/>
          <w:sz w:val="24"/>
          <w:szCs w:val="24"/>
          <w:highlight w:val="none"/>
          <w:lang w:val="en-US" w:eastAsia="zh-CN"/>
          <w14:textFill>
            <w14:solidFill>
              <w14:schemeClr w14:val="tx1"/>
            </w14:solidFill>
          </w14:textFill>
        </w:rPr>
        <w:t>评审专家</w:t>
      </w:r>
      <w:r>
        <w:rPr>
          <w:rFonts w:hint="eastAsia" w:ascii="宋体" w:hAnsi="宋体" w:eastAsia="宋体" w:cs="宋体"/>
          <w:color w:val="000000" w:themeColor="text1"/>
          <w:sz w:val="24"/>
          <w:szCs w:val="24"/>
          <w:highlight w:val="none"/>
          <w14:textFill>
            <w14:solidFill>
              <w14:schemeClr w14:val="tx1"/>
            </w14:solidFill>
          </w14:textFill>
        </w:rPr>
        <w:t>评分的算术平均值）</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11.评审委员会</w:t>
      </w:r>
      <w:r>
        <w:rPr>
          <w:rFonts w:hint="eastAsia" w:ascii="宋体" w:hAnsi="宋体" w:eastAsia="宋体" w:cs="宋体"/>
          <w:color w:val="000000" w:themeColor="text1"/>
          <w:sz w:val="24"/>
          <w:szCs w:val="24"/>
          <w:highlight w:val="none"/>
          <w14:textFill>
            <w14:solidFill>
              <w14:schemeClr w14:val="tx1"/>
            </w14:solidFill>
          </w14:textFill>
        </w:rPr>
        <w:t>对响应文件中的报价出现前后不一致的，按照下列规定修正：</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lang w:eastAsia="zh-CN"/>
          <w14:textFill>
            <w14:solidFill>
              <w14:schemeClr w14:val="tx1"/>
            </w14:solidFill>
          </w14:textFill>
        </w:rPr>
        <w:t>（</w:t>
      </w:r>
      <w:r>
        <w:rPr>
          <w:rFonts w:hint="eastAsia" w:ascii="宋体" w:hAnsi="宋体" w:cs="宋体"/>
          <w:color w:val="000000" w:themeColor="text1"/>
          <w:sz w:val="24"/>
          <w:szCs w:val="24"/>
          <w:highlight w:val="none"/>
          <w:lang w:val="en-US" w:eastAsia="zh-CN"/>
          <w14:textFill>
            <w14:solidFill>
              <w14:schemeClr w14:val="tx1"/>
            </w14:solidFill>
          </w14:textFill>
        </w:rPr>
        <w:t>1</w:t>
      </w:r>
      <w:r>
        <w:rPr>
          <w:rFonts w:hint="eastAsia" w:ascii="宋体" w:hAnsi="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响应文件中</w:t>
      </w:r>
      <w:r>
        <w:rPr>
          <w:rFonts w:hint="eastAsia" w:ascii="宋体" w:hAnsi="宋体" w:cs="宋体"/>
          <w:color w:val="000000" w:themeColor="text1"/>
          <w:sz w:val="24"/>
          <w:szCs w:val="24"/>
          <w:highlight w:val="none"/>
          <w:lang w:val="en-US" w:eastAsia="zh-CN"/>
          <w14:textFill>
            <w14:solidFill>
              <w14:schemeClr w14:val="tx1"/>
            </w14:solidFill>
          </w14:textFill>
        </w:rPr>
        <w:t>报价一览表</w:t>
      </w:r>
      <w:r>
        <w:rPr>
          <w:rFonts w:hint="eastAsia" w:ascii="宋体" w:hAnsi="宋体" w:eastAsia="宋体" w:cs="宋体"/>
          <w:color w:val="000000" w:themeColor="text1"/>
          <w:sz w:val="24"/>
          <w:szCs w:val="24"/>
          <w:highlight w:val="none"/>
          <w14:textFill>
            <w14:solidFill>
              <w14:schemeClr w14:val="tx1"/>
            </w14:solidFill>
          </w14:textFill>
        </w:rPr>
        <w:t>内容与响应文件中相应内容不一致的，以</w:t>
      </w:r>
      <w:r>
        <w:rPr>
          <w:rFonts w:hint="eastAsia" w:ascii="宋体" w:hAnsi="宋体" w:cs="宋体"/>
          <w:color w:val="000000" w:themeColor="text1"/>
          <w:sz w:val="24"/>
          <w:szCs w:val="24"/>
          <w:highlight w:val="none"/>
          <w:lang w:val="en-US" w:eastAsia="zh-CN"/>
          <w14:textFill>
            <w14:solidFill>
              <w14:schemeClr w14:val="tx1"/>
            </w14:solidFill>
          </w14:textFill>
        </w:rPr>
        <w:t>报价一览表</w:t>
      </w:r>
      <w:r>
        <w:rPr>
          <w:rFonts w:hint="eastAsia" w:ascii="宋体" w:hAnsi="宋体" w:eastAsia="宋体" w:cs="宋体"/>
          <w:color w:val="000000" w:themeColor="text1"/>
          <w:sz w:val="24"/>
          <w:szCs w:val="24"/>
          <w:highlight w:val="none"/>
          <w14:textFill>
            <w14:solidFill>
              <w14:schemeClr w14:val="tx1"/>
            </w14:solidFill>
          </w14:textFill>
        </w:rPr>
        <w:t>为准；</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lang w:eastAsia="zh-CN"/>
          <w14:textFill>
            <w14:solidFill>
              <w14:schemeClr w14:val="tx1"/>
            </w14:solidFill>
          </w14:textFill>
        </w:rPr>
        <w:t>（</w:t>
      </w:r>
      <w:r>
        <w:rPr>
          <w:rFonts w:hint="eastAsia" w:ascii="宋体" w:hAnsi="宋体" w:cs="宋体"/>
          <w:color w:val="000000" w:themeColor="text1"/>
          <w:sz w:val="24"/>
          <w:szCs w:val="24"/>
          <w:highlight w:val="none"/>
          <w:lang w:val="en-US" w:eastAsia="zh-CN"/>
          <w14:textFill>
            <w14:solidFill>
              <w14:schemeClr w14:val="tx1"/>
            </w14:solidFill>
          </w14:textFill>
        </w:rPr>
        <w:t>2</w:t>
      </w:r>
      <w:r>
        <w:rPr>
          <w:rFonts w:hint="eastAsia" w:ascii="宋体" w:hAnsi="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大写金额和小写金额不一致的，以大写金额为准；</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lang w:eastAsia="zh-CN"/>
          <w14:textFill>
            <w14:solidFill>
              <w14:schemeClr w14:val="tx1"/>
            </w14:solidFill>
          </w14:textFill>
        </w:rPr>
        <w:t>（</w:t>
      </w:r>
      <w:r>
        <w:rPr>
          <w:rFonts w:hint="eastAsia" w:ascii="宋体" w:hAnsi="宋体" w:cs="宋体"/>
          <w:color w:val="000000" w:themeColor="text1"/>
          <w:sz w:val="24"/>
          <w:szCs w:val="24"/>
          <w:highlight w:val="none"/>
          <w:lang w:val="en-US" w:eastAsia="zh-CN"/>
          <w14:textFill>
            <w14:solidFill>
              <w14:schemeClr w14:val="tx1"/>
            </w14:solidFill>
          </w14:textFill>
        </w:rPr>
        <w:t>3</w:t>
      </w:r>
      <w:r>
        <w:rPr>
          <w:rFonts w:hint="eastAsia" w:ascii="宋体" w:hAnsi="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单价金额小数点或者百分比有明显错位的，以</w:t>
      </w:r>
      <w:r>
        <w:rPr>
          <w:rFonts w:hint="eastAsia" w:ascii="宋体" w:hAnsi="宋体" w:cs="宋体"/>
          <w:color w:val="000000" w:themeColor="text1"/>
          <w:sz w:val="24"/>
          <w:szCs w:val="24"/>
          <w:highlight w:val="none"/>
          <w:lang w:val="en-US" w:eastAsia="zh-CN"/>
          <w14:textFill>
            <w14:solidFill>
              <w14:schemeClr w14:val="tx1"/>
            </w14:solidFill>
          </w14:textFill>
        </w:rPr>
        <w:t>报价一览表</w:t>
      </w:r>
      <w:r>
        <w:rPr>
          <w:rFonts w:hint="eastAsia" w:ascii="宋体" w:hAnsi="宋体" w:eastAsia="宋体" w:cs="宋体"/>
          <w:color w:val="000000" w:themeColor="text1"/>
          <w:sz w:val="24"/>
          <w:szCs w:val="24"/>
          <w:highlight w:val="none"/>
          <w14:textFill>
            <w14:solidFill>
              <w14:schemeClr w14:val="tx1"/>
            </w14:solidFill>
          </w14:textFill>
        </w:rPr>
        <w:t>的总价为准，并修改单价；</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lang w:eastAsia="zh-CN"/>
          <w14:textFill>
            <w14:solidFill>
              <w14:schemeClr w14:val="tx1"/>
            </w14:solidFill>
          </w14:textFill>
        </w:rPr>
        <w:t>（</w:t>
      </w:r>
      <w:r>
        <w:rPr>
          <w:rFonts w:hint="eastAsia" w:ascii="宋体" w:hAnsi="宋体" w:cs="宋体"/>
          <w:color w:val="000000" w:themeColor="text1"/>
          <w:sz w:val="24"/>
          <w:szCs w:val="24"/>
          <w:highlight w:val="none"/>
          <w:lang w:val="en-US" w:eastAsia="zh-CN"/>
          <w14:textFill>
            <w14:solidFill>
              <w14:schemeClr w14:val="tx1"/>
            </w14:solidFill>
          </w14:textFill>
        </w:rPr>
        <w:t>4</w:t>
      </w:r>
      <w:r>
        <w:rPr>
          <w:rFonts w:hint="eastAsia" w:ascii="宋体" w:hAnsi="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总价金额与按单价汇总金额不一致的，以单价金额计算结果为准。</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同时出现两种以上不一致的，按照该条款规定的顺序修正。修正后的报价经</w:t>
      </w:r>
      <w:r>
        <w:rPr>
          <w:rFonts w:hint="eastAsia" w:ascii="宋体" w:hAnsi="宋体" w:cs="宋体"/>
          <w:color w:val="000000" w:themeColor="text1"/>
          <w:sz w:val="24"/>
          <w:szCs w:val="24"/>
          <w:highlight w:val="none"/>
          <w:lang w:val="en-US" w:eastAsia="zh-CN"/>
          <w14:textFill>
            <w14:solidFill>
              <w14:schemeClr w14:val="tx1"/>
            </w14:solidFill>
          </w14:textFill>
        </w:rPr>
        <w:t>响应人</w:t>
      </w:r>
      <w:r>
        <w:rPr>
          <w:rFonts w:hint="eastAsia" w:ascii="宋体" w:hAnsi="宋体" w:eastAsia="宋体" w:cs="宋体"/>
          <w:color w:val="000000" w:themeColor="text1"/>
          <w:sz w:val="24"/>
          <w:szCs w:val="24"/>
          <w:highlight w:val="none"/>
          <w14:textFill>
            <w14:solidFill>
              <w14:schemeClr w14:val="tx1"/>
            </w14:solidFill>
          </w14:textFill>
        </w:rPr>
        <w:t>书面确认后产生约束力，</w:t>
      </w:r>
      <w:r>
        <w:rPr>
          <w:rFonts w:hint="eastAsia" w:ascii="宋体" w:hAnsi="宋体" w:cs="宋体"/>
          <w:color w:val="000000" w:themeColor="text1"/>
          <w:sz w:val="24"/>
          <w:szCs w:val="24"/>
          <w:highlight w:val="none"/>
          <w:lang w:val="en-US" w:eastAsia="zh-CN"/>
          <w14:textFill>
            <w14:solidFill>
              <w14:schemeClr w14:val="tx1"/>
            </w14:solidFill>
          </w14:textFill>
        </w:rPr>
        <w:t>响应人</w:t>
      </w:r>
      <w:r>
        <w:rPr>
          <w:rFonts w:hint="eastAsia" w:ascii="宋体" w:hAnsi="宋体" w:eastAsia="宋体" w:cs="宋体"/>
          <w:color w:val="000000" w:themeColor="text1"/>
          <w:sz w:val="24"/>
          <w:szCs w:val="24"/>
          <w:highlight w:val="none"/>
          <w14:textFill>
            <w14:solidFill>
              <w14:schemeClr w14:val="tx1"/>
            </w14:solidFill>
          </w14:textFill>
        </w:rPr>
        <w:t>不确认的，其响应无效。</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12.</w:t>
      </w:r>
      <w:r>
        <w:rPr>
          <w:rFonts w:hint="eastAsia" w:ascii="宋体" w:hAnsi="宋体" w:eastAsia="宋体" w:cs="宋体"/>
          <w:color w:val="000000" w:themeColor="text1"/>
          <w:sz w:val="24"/>
          <w:szCs w:val="24"/>
          <w:highlight w:val="none"/>
          <w14:textFill>
            <w14:solidFill>
              <w14:schemeClr w14:val="tx1"/>
            </w14:solidFill>
          </w14:textFill>
        </w:rPr>
        <w:t>评审报告应当由</w:t>
      </w:r>
      <w:r>
        <w:rPr>
          <w:rFonts w:hint="eastAsia" w:ascii="宋体" w:hAnsi="宋体" w:cs="宋体"/>
          <w:color w:val="000000" w:themeColor="text1"/>
          <w:sz w:val="24"/>
          <w:szCs w:val="24"/>
          <w:highlight w:val="none"/>
          <w:lang w:val="en-US" w:eastAsia="zh-CN"/>
          <w14:textFill>
            <w14:solidFill>
              <w14:schemeClr w14:val="tx1"/>
            </w14:solidFill>
          </w14:textFill>
        </w:rPr>
        <w:t>评审委员会</w:t>
      </w:r>
      <w:r>
        <w:rPr>
          <w:rFonts w:hint="eastAsia" w:ascii="宋体" w:hAnsi="宋体" w:eastAsia="宋体" w:cs="宋体"/>
          <w:color w:val="000000" w:themeColor="text1"/>
          <w:sz w:val="24"/>
          <w:szCs w:val="24"/>
          <w:highlight w:val="none"/>
          <w14:textFill>
            <w14:solidFill>
              <w14:schemeClr w14:val="tx1"/>
            </w14:solidFill>
          </w14:textFill>
        </w:rPr>
        <w:t>全体人员签字认可。</w:t>
      </w:r>
      <w:r>
        <w:rPr>
          <w:rFonts w:hint="eastAsia" w:ascii="宋体" w:hAnsi="宋体" w:cs="宋体"/>
          <w:color w:val="000000" w:themeColor="text1"/>
          <w:sz w:val="24"/>
          <w:szCs w:val="24"/>
          <w:highlight w:val="none"/>
          <w:lang w:val="en-US" w:eastAsia="zh-CN"/>
          <w14:textFill>
            <w14:solidFill>
              <w14:schemeClr w14:val="tx1"/>
            </w14:solidFill>
          </w14:textFill>
        </w:rPr>
        <w:t>评审委员会成员</w:t>
      </w:r>
      <w:r>
        <w:rPr>
          <w:rFonts w:hint="eastAsia" w:ascii="宋体" w:hAnsi="宋体" w:eastAsia="宋体" w:cs="宋体"/>
          <w:color w:val="000000" w:themeColor="text1"/>
          <w:sz w:val="24"/>
          <w:szCs w:val="24"/>
          <w:highlight w:val="none"/>
          <w14:textFill>
            <w14:solidFill>
              <w14:schemeClr w14:val="tx1"/>
            </w14:solidFill>
          </w14:textFill>
        </w:rPr>
        <w:t>对需要共同</w:t>
      </w:r>
      <w:r>
        <w:rPr>
          <w:rFonts w:hint="eastAsia" w:ascii="宋体" w:hAnsi="宋体" w:cs="宋体"/>
          <w:color w:val="000000" w:themeColor="text1"/>
          <w:sz w:val="24"/>
          <w:szCs w:val="24"/>
          <w:highlight w:val="none"/>
          <w:lang w:val="en-US" w:eastAsia="zh-CN"/>
          <w14:textFill>
            <w14:solidFill>
              <w14:schemeClr w14:val="tx1"/>
            </w14:solidFill>
          </w14:textFill>
        </w:rPr>
        <w:t>评定</w:t>
      </w:r>
      <w:r>
        <w:rPr>
          <w:rFonts w:hint="eastAsia" w:ascii="宋体" w:hAnsi="宋体" w:eastAsia="宋体" w:cs="宋体"/>
          <w:color w:val="000000" w:themeColor="text1"/>
          <w:sz w:val="24"/>
          <w:szCs w:val="24"/>
          <w:highlight w:val="none"/>
          <w14:textFill>
            <w14:solidFill>
              <w14:schemeClr w14:val="tx1"/>
            </w14:solidFill>
          </w14:textFill>
        </w:rPr>
        <w:t>的事项存在争议的，应当按照少数服从多数的原则作出结论。持不同意见的</w:t>
      </w:r>
      <w:r>
        <w:rPr>
          <w:rFonts w:hint="eastAsia" w:ascii="宋体" w:hAnsi="宋体" w:cs="宋体"/>
          <w:color w:val="000000" w:themeColor="text1"/>
          <w:sz w:val="24"/>
          <w:szCs w:val="24"/>
          <w:highlight w:val="none"/>
          <w:lang w:val="en-US" w:eastAsia="zh-CN"/>
          <w14:textFill>
            <w14:solidFill>
              <w14:schemeClr w14:val="tx1"/>
            </w14:solidFill>
          </w14:textFill>
        </w:rPr>
        <w:t>评审委员会成员</w:t>
      </w:r>
      <w:r>
        <w:rPr>
          <w:rFonts w:hint="eastAsia" w:ascii="宋体" w:hAnsi="宋体" w:eastAsia="宋体" w:cs="宋体"/>
          <w:color w:val="000000" w:themeColor="text1"/>
          <w:sz w:val="24"/>
          <w:szCs w:val="24"/>
          <w:highlight w:val="none"/>
          <w14:textFill>
            <w14:solidFill>
              <w14:schemeClr w14:val="tx1"/>
            </w14:solidFill>
          </w14:textFill>
        </w:rPr>
        <w:t>应当在</w:t>
      </w:r>
      <w:r>
        <w:rPr>
          <w:rFonts w:hint="eastAsia" w:ascii="宋体" w:hAnsi="宋体" w:cs="宋体"/>
          <w:color w:val="000000" w:themeColor="text1"/>
          <w:sz w:val="24"/>
          <w:szCs w:val="24"/>
          <w:highlight w:val="none"/>
          <w:lang w:val="en-US" w:eastAsia="zh-CN"/>
          <w14:textFill>
            <w14:solidFill>
              <w14:schemeClr w14:val="tx1"/>
            </w14:solidFill>
          </w14:textFill>
        </w:rPr>
        <w:t>评审报告</w:t>
      </w:r>
      <w:r>
        <w:rPr>
          <w:rFonts w:hint="eastAsia" w:ascii="宋体" w:hAnsi="宋体" w:eastAsia="宋体" w:cs="宋体"/>
          <w:color w:val="000000" w:themeColor="text1"/>
          <w:sz w:val="24"/>
          <w:szCs w:val="24"/>
          <w:highlight w:val="none"/>
          <w14:textFill>
            <w14:solidFill>
              <w14:schemeClr w14:val="tx1"/>
            </w14:solidFill>
          </w14:textFill>
        </w:rPr>
        <w:t>上签署不同意见并说明理由，</w:t>
      </w:r>
      <w:r>
        <w:rPr>
          <w:rFonts w:hint="eastAsia" w:ascii="宋体" w:hAnsi="宋体" w:cs="宋体"/>
          <w:color w:val="000000" w:themeColor="text1"/>
          <w:sz w:val="24"/>
          <w:szCs w:val="24"/>
          <w:highlight w:val="none"/>
          <w:lang w:val="en-US" w:eastAsia="zh-CN"/>
          <w14:textFill>
            <w14:solidFill>
              <w14:schemeClr w14:val="tx1"/>
            </w14:solidFill>
          </w14:textFill>
        </w:rPr>
        <w:t>若</w:t>
      </w:r>
      <w:r>
        <w:rPr>
          <w:rFonts w:hint="eastAsia" w:ascii="宋体" w:hAnsi="宋体" w:eastAsia="宋体" w:cs="宋体"/>
          <w:color w:val="000000" w:themeColor="text1"/>
          <w:sz w:val="24"/>
          <w:szCs w:val="24"/>
          <w:highlight w:val="none"/>
          <w14:textFill>
            <w14:solidFill>
              <w14:schemeClr w14:val="tx1"/>
            </w14:solidFill>
          </w14:textFill>
        </w:rPr>
        <w:t>拒绝在</w:t>
      </w:r>
      <w:r>
        <w:rPr>
          <w:rFonts w:hint="eastAsia" w:ascii="宋体" w:hAnsi="宋体" w:cs="宋体"/>
          <w:color w:val="000000" w:themeColor="text1"/>
          <w:sz w:val="24"/>
          <w:szCs w:val="24"/>
          <w:highlight w:val="none"/>
          <w:lang w:val="en-US" w:eastAsia="zh-CN"/>
          <w14:textFill>
            <w14:solidFill>
              <w14:schemeClr w14:val="tx1"/>
            </w14:solidFill>
          </w14:textFill>
        </w:rPr>
        <w:t>评审</w:t>
      </w:r>
      <w:r>
        <w:rPr>
          <w:rFonts w:hint="eastAsia" w:ascii="宋体" w:hAnsi="宋体" w:eastAsia="宋体" w:cs="宋体"/>
          <w:color w:val="000000" w:themeColor="text1"/>
          <w:sz w:val="24"/>
          <w:szCs w:val="24"/>
          <w:highlight w:val="none"/>
          <w14:textFill>
            <w14:solidFill>
              <w14:schemeClr w14:val="tx1"/>
            </w14:solidFill>
          </w14:textFill>
        </w:rPr>
        <w:t>报告上签字又不书面说明其不同意见和理由的，视为同意评审报告。</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482" w:firstLineChars="200"/>
        <w:jc w:val="both"/>
        <w:textAlignment w:val="auto"/>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cs="宋体"/>
          <w:b/>
          <w:bCs/>
          <w:color w:val="000000" w:themeColor="text1"/>
          <w:sz w:val="24"/>
          <w:szCs w:val="24"/>
          <w:highlight w:val="none"/>
          <w:lang w:val="en-US" w:eastAsia="zh-CN"/>
          <w14:textFill>
            <w14:solidFill>
              <w14:schemeClr w14:val="tx1"/>
            </w14:solidFill>
          </w14:textFill>
        </w:rPr>
        <w:t>四、</w:t>
      </w:r>
      <w:r>
        <w:rPr>
          <w:rFonts w:hint="eastAsia" w:ascii="宋体" w:hAnsi="宋体" w:eastAsia="宋体" w:cs="宋体"/>
          <w:b/>
          <w:bCs/>
          <w:color w:val="000000" w:themeColor="text1"/>
          <w:sz w:val="24"/>
          <w:szCs w:val="24"/>
          <w:highlight w:val="none"/>
          <w14:textFill>
            <w14:solidFill>
              <w14:schemeClr w14:val="tx1"/>
            </w14:solidFill>
          </w14:textFill>
        </w:rPr>
        <w:t>推荐</w:t>
      </w:r>
      <w:r>
        <w:rPr>
          <w:rFonts w:hint="eastAsia" w:ascii="宋体" w:hAnsi="宋体" w:cs="宋体"/>
          <w:b/>
          <w:bCs/>
          <w:color w:val="000000" w:themeColor="text1"/>
          <w:sz w:val="24"/>
          <w:szCs w:val="24"/>
          <w:highlight w:val="none"/>
          <w:lang w:val="en-US" w:eastAsia="zh-CN"/>
          <w14:textFill>
            <w14:solidFill>
              <w14:schemeClr w14:val="tx1"/>
            </w14:solidFill>
          </w14:textFill>
        </w:rPr>
        <w:t>成交</w:t>
      </w:r>
      <w:r>
        <w:rPr>
          <w:rFonts w:hint="eastAsia" w:ascii="宋体" w:hAnsi="宋体" w:eastAsia="宋体" w:cs="宋体"/>
          <w:b/>
          <w:bCs/>
          <w:color w:val="000000" w:themeColor="text1"/>
          <w:sz w:val="24"/>
          <w:szCs w:val="24"/>
          <w:highlight w:val="none"/>
          <w14:textFill>
            <w14:solidFill>
              <w14:schemeClr w14:val="tx1"/>
            </w14:solidFill>
          </w14:textFill>
        </w:rPr>
        <w:t>候选人名单</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lang w:eastAsia="zh-CN"/>
          <w14:textFill>
            <w14:solidFill>
              <w14:schemeClr w14:val="tx1"/>
            </w14:solidFill>
          </w14:textFill>
        </w:rPr>
        <w:t>评审委员会</w:t>
      </w:r>
      <w:r>
        <w:rPr>
          <w:rFonts w:hint="eastAsia" w:ascii="宋体" w:hAnsi="宋体" w:eastAsia="宋体" w:cs="宋体"/>
          <w:color w:val="000000" w:themeColor="text1"/>
          <w:sz w:val="24"/>
          <w:szCs w:val="24"/>
          <w:highlight w:val="none"/>
          <w14:textFill>
            <w14:solidFill>
              <w14:schemeClr w14:val="tx1"/>
            </w14:solidFill>
          </w14:textFill>
        </w:rPr>
        <w:t>根据最终评审的结果，推荐综合得分排名第一的</w:t>
      </w:r>
      <w:r>
        <w:rPr>
          <w:rFonts w:hint="eastAsia" w:ascii="宋体" w:hAnsi="宋体" w:cs="宋体"/>
          <w:color w:val="000000" w:themeColor="text1"/>
          <w:sz w:val="24"/>
          <w:szCs w:val="24"/>
          <w:highlight w:val="none"/>
          <w:lang w:val="en-US" w:eastAsia="zh-CN"/>
          <w14:textFill>
            <w14:solidFill>
              <w14:schemeClr w14:val="tx1"/>
            </w14:solidFill>
          </w14:textFill>
        </w:rPr>
        <w:t>响应人为成交候选人</w:t>
      </w:r>
      <w:r>
        <w:rPr>
          <w:rFonts w:hint="eastAsia" w:ascii="宋体" w:hAnsi="宋体" w:eastAsia="宋体" w:cs="宋体"/>
          <w:color w:val="000000" w:themeColor="text1"/>
          <w:sz w:val="24"/>
          <w:szCs w:val="24"/>
          <w:highlight w:val="none"/>
          <w14:textFill>
            <w14:solidFill>
              <w14:schemeClr w14:val="tx1"/>
            </w14:solidFill>
          </w14:textFill>
        </w:rPr>
        <w:t>。综合得分相同的，按照响应报价由低到高的顺序</w:t>
      </w:r>
      <w:r>
        <w:rPr>
          <w:rFonts w:hint="eastAsia" w:ascii="宋体" w:hAnsi="宋体" w:cs="宋体"/>
          <w:color w:val="000000" w:themeColor="text1"/>
          <w:sz w:val="24"/>
          <w:szCs w:val="24"/>
          <w:highlight w:val="none"/>
          <w:lang w:val="en-US" w:eastAsia="zh-CN"/>
          <w14:textFill>
            <w14:solidFill>
              <w14:schemeClr w14:val="tx1"/>
            </w14:solidFill>
          </w14:textFill>
        </w:rPr>
        <w:t>推荐</w:t>
      </w:r>
      <w:r>
        <w:rPr>
          <w:rFonts w:hint="eastAsia" w:ascii="宋体" w:hAnsi="宋体" w:eastAsia="宋体" w:cs="宋体"/>
          <w:color w:val="000000" w:themeColor="text1"/>
          <w:sz w:val="24"/>
          <w:szCs w:val="24"/>
          <w:highlight w:val="none"/>
          <w14:textFill>
            <w14:solidFill>
              <w14:schemeClr w14:val="tx1"/>
            </w14:solidFill>
          </w14:textFill>
        </w:rPr>
        <w:t>成交候选人。综合得分且</w:t>
      </w:r>
      <w:r>
        <w:rPr>
          <w:rFonts w:hint="eastAsia" w:ascii="宋体" w:hAnsi="宋体" w:cs="宋体"/>
          <w:color w:val="000000" w:themeColor="text1"/>
          <w:sz w:val="24"/>
          <w:szCs w:val="24"/>
          <w:highlight w:val="none"/>
          <w:lang w:val="en-US" w:eastAsia="zh-CN"/>
          <w14:textFill>
            <w14:solidFill>
              <w14:schemeClr w14:val="tx1"/>
            </w14:solidFill>
          </w14:textFill>
        </w:rPr>
        <w:t>响应</w:t>
      </w:r>
      <w:r>
        <w:rPr>
          <w:rFonts w:hint="eastAsia" w:ascii="宋体" w:hAnsi="宋体" w:eastAsia="宋体" w:cs="宋体"/>
          <w:color w:val="000000" w:themeColor="text1"/>
          <w:sz w:val="24"/>
          <w:szCs w:val="24"/>
          <w:highlight w:val="none"/>
          <w14:textFill>
            <w14:solidFill>
              <w14:schemeClr w14:val="tx1"/>
            </w14:solidFill>
          </w14:textFill>
        </w:rPr>
        <w:t>报价相同的，按照技术部分得分（由高到低）顺序</w:t>
      </w:r>
      <w:r>
        <w:rPr>
          <w:rFonts w:hint="eastAsia" w:ascii="宋体" w:hAnsi="宋体" w:cs="宋体"/>
          <w:color w:val="000000" w:themeColor="text1"/>
          <w:sz w:val="24"/>
          <w:szCs w:val="24"/>
          <w:highlight w:val="none"/>
          <w:lang w:val="en-US" w:eastAsia="zh-CN"/>
          <w14:textFill>
            <w14:solidFill>
              <w14:schemeClr w14:val="tx1"/>
            </w14:solidFill>
          </w14:textFill>
        </w:rPr>
        <w:t>推荐</w:t>
      </w:r>
      <w:r>
        <w:rPr>
          <w:rFonts w:hint="eastAsia" w:ascii="宋体" w:hAnsi="宋体" w:eastAsia="宋体" w:cs="宋体"/>
          <w:color w:val="000000" w:themeColor="text1"/>
          <w:sz w:val="24"/>
          <w:szCs w:val="24"/>
          <w:highlight w:val="none"/>
          <w14:textFill>
            <w14:solidFill>
              <w14:schemeClr w14:val="tx1"/>
            </w14:solidFill>
          </w14:textFill>
        </w:rPr>
        <w:t>。</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482"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cs="宋体"/>
          <w:b/>
          <w:bCs/>
          <w:color w:val="000000" w:themeColor="text1"/>
          <w:sz w:val="24"/>
          <w:szCs w:val="24"/>
          <w:highlight w:val="none"/>
          <w:lang w:val="en-US" w:eastAsia="zh-CN"/>
          <w14:textFill>
            <w14:solidFill>
              <w14:schemeClr w14:val="tx1"/>
            </w14:solidFill>
          </w14:textFill>
        </w:rPr>
        <w:t>五、</w:t>
      </w:r>
      <w:r>
        <w:rPr>
          <w:rFonts w:hint="eastAsia" w:ascii="宋体" w:hAnsi="宋体" w:eastAsia="宋体" w:cs="宋体"/>
          <w:b/>
          <w:bCs/>
          <w:color w:val="000000" w:themeColor="text1"/>
          <w:sz w:val="24"/>
          <w:szCs w:val="24"/>
          <w:highlight w:val="none"/>
          <w14:textFill>
            <w14:solidFill>
              <w14:schemeClr w14:val="tx1"/>
            </w14:solidFill>
          </w14:textFill>
        </w:rPr>
        <w:t>发布</w:t>
      </w:r>
      <w:r>
        <w:rPr>
          <w:rFonts w:hint="eastAsia" w:ascii="宋体" w:hAnsi="宋体" w:cs="宋体"/>
          <w:b/>
          <w:bCs/>
          <w:color w:val="000000" w:themeColor="text1"/>
          <w:sz w:val="24"/>
          <w:szCs w:val="24"/>
          <w:highlight w:val="none"/>
          <w:lang w:val="en-US" w:eastAsia="zh-CN"/>
          <w14:textFill>
            <w14:solidFill>
              <w14:schemeClr w14:val="tx1"/>
            </w14:solidFill>
          </w14:textFill>
        </w:rPr>
        <w:t>成交</w:t>
      </w:r>
      <w:r>
        <w:rPr>
          <w:rFonts w:hint="eastAsia" w:ascii="宋体" w:hAnsi="宋体" w:eastAsia="宋体" w:cs="宋体"/>
          <w:b/>
          <w:bCs/>
          <w:color w:val="000000" w:themeColor="text1"/>
          <w:sz w:val="24"/>
          <w:szCs w:val="24"/>
          <w:highlight w:val="none"/>
          <w14:textFill>
            <w14:solidFill>
              <w14:schemeClr w14:val="tx1"/>
            </w14:solidFill>
          </w14:textFill>
        </w:rPr>
        <w:t>结果</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480" w:firstLine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采购人</w:t>
      </w:r>
      <w:r>
        <w:rPr>
          <w:rFonts w:hint="eastAsia" w:ascii="宋体" w:hAnsi="宋体" w:eastAsia="宋体" w:cs="宋体"/>
          <w:color w:val="000000" w:themeColor="text1"/>
          <w:sz w:val="24"/>
          <w:szCs w:val="24"/>
          <w:highlight w:val="none"/>
          <w14:textFill>
            <w14:solidFill>
              <w14:schemeClr w14:val="tx1"/>
            </w14:solidFill>
          </w14:textFill>
        </w:rPr>
        <w:t>在</w:t>
      </w:r>
      <w:r>
        <w:rPr>
          <w:rFonts w:hint="eastAsia" w:ascii="宋体" w:hAnsi="宋体" w:cs="宋体"/>
          <w:color w:val="000000" w:themeColor="text1"/>
          <w:sz w:val="24"/>
          <w:szCs w:val="24"/>
          <w:highlight w:val="none"/>
          <w:lang w:val="en-US" w:eastAsia="zh-CN"/>
          <w14:textFill>
            <w14:solidFill>
              <w14:schemeClr w14:val="tx1"/>
            </w14:solidFill>
          </w14:textFill>
        </w:rPr>
        <w:t>医院官方网站的招投标栏目</w:t>
      </w:r>
      <w:r>
        <w:rPr>
          <w:rFonts w:hint="eastAsia" w:ascii="宋体" w:hAnsi="宋体" w:eastAsia="宋体" w:cs="宋体"/>
          <w:color w:val="000000" w:themeColor="text1"/>
          <w:sz w:val="24"/>
          <w:szCs w:val="24"/>
          <w:highlight w:val="none"/>
          <w14:textFill>
            <w14:solidFill>
              <w14:schemeClr w14:val="tx1"/>
            </w14:solidFill>
          </w14:textFill>
        </w:rPr>
        <w:t>公告</w:t>
      </w:r>
      <w:r>
        <w:rPr>
          <w:rFonts w:hint="eastAsia" w:ascii="宋体" w:hAnsi="宋体" w:cs="宋体"/>
          <w:color w:val="000000" w:themeColor="text1"/>
          <w:sz w:val="24"/>
          <w:szCs w:val="24"/>
          <w:highlight w:val="none"/>
          <w:lang w:val="en-US" w:eastAsia="zh-CN"/>
          <w14:textFill>
            <w14:solidFill>
              <w14:schemeClr w14:val="tx1"/>
            </w14:solidFill>
          </w14:textFill>
        </w:rPr>
        <w:t>成交</w:t>
      </w:r>
      <w:r>
        <w:rPr>
          <w:rFonts w:hint="eastAsia" w:ascii="宋体" w:hAnsi="宋体" w:eastAsia="宋体" w:cs="宋体"/>
          <w:color w:val="000000" w:themeColor="text1"/>
          <w:sz w:val="24"/>
          <w:szCs w:val="24"/>
          <w:highlight w:val="none"/>
          <w14:textFill>
            <w14:solidFill>
              <w14:schemeClr w14:val="tx1"/>
            </w14:solidFill>
          </w14:textFill>
        </w:rPr>
        <w:t>结果。</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482" w:firstLineChars="200"/>
        <w:jc w:val="both"/>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cs="宋体"/>
          <w:b/>
          <w:bCs/>
          <w:color w:val="000000" w:themeColor="text1"/>
          <w:sz w:val="24"/>
          <w:szCs w:val="24"/>
          <w:highlight w:val="none"/>
          <w:lang w:val="en-US" w:eastAsia="zh-CN"/>
          <w14:textFill>
            <w14:solidFill>
              <w14:schemeClr w14:val="tx1"/>
            </w14:solidFill>
          </w14:textFill>
        </w:rPr>
        <w:t>六、质疑与投诉</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lang w:eastAsia="zh-CN"/>
          <w14:textFill>
            <w14:solidFill>
              <w14:schemeClr w14:val="tx1"/>
            </w14:solidFill>
          </w14:textFill>
        </w:rPr>
        <w:t>（</w:t>
      </w:r>
      <w:r>
        <w:rPr>
          <w:rFonts w:hint="eastAsia" w:ascii="宋体" w:hAnsi="宋体" w:cs="宋体"/>
          <w:color w:val="000000" w:themeColor="text1"/>
          <w:sz w:val="24"/>
          <w:szCs w:val="24"/>
          <w:highlight w:val="none"/>
          <w:lang w:val="en-US" w:eastAsia="zh-CN"/>
          <w14:textFill>
            <w14:solidFill>
              <w14:schemeClr w14:val="tx1"/>
            </w14:solidFill>
          </w14:textFill>
        </w:rPr>
        <w:t>一</w:t>
      </w:r>
      <w:r>
        <w:rPr>
          <w:rFonts w:hint="eastAsia" w:ascii="宋体" w:hAnsi="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质疑</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1、提出质疑的供应商应当是参与所质疑项目采购活动的供应商。</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2、</w:t>
      </w:r>
      <w:r>
        <w:rPr>
          <w:rFonts w:hint="eastAsia" w:ascii="宋体" w:hAnsi="宋体" w:eastAsia="宋体" w:cs="宋体"/>
          <w:color w:val="000000" w:themeColor="text1"/>
          <w:sz w:val="24"/>
          <w:szCs w:val="24"/>
          <w:highlight w:val="none"/>
          <w14:textFill>
            <w14:solidFill>
              <w14:schemeClr w14:val="tx1"/>
            </w14:solidFill>
          </w14:textFill>
        </w:rPr>
        <w:t>供应商认为采购文件、采购过程、中标或者成交结果使自己的权益受到损害的，可以在知道或者应知其权益受到损害之日起</w:t>
      </w:r>
      <w:r>
        <w:rPr>
          <w:rFonts w:hint="eastAsia" w:ascii="宋体" w:hAnsi="宋体" w:cs="宋体"/>
          <w:color w:val="000000" w:themeColor="text1"/>
          <w:sz w:val="24"/>
          <w:szCs w:val="24"/>
          <w:highlight w:val="none"/>
          <w:lang w:val="en-US" w:eastAsia="zh-CN"/>
          <w14:textFill>
            <w14:solidFill>
              <w14:schemeClr w14:val="tx1"/>
            </w14:solidFill>
          </w14:textFill>
        </w:rPr>
        <w:t>3</w:t>
      </w:r>
      <w:r>
        <w:rPr>
          <w:rFonts w:hint="eastAsia" w:ascii="宋体" w:hAnsi="宋体" w:eastAsia="宋体" w:cs="宋体"/>
          <w:color w:val="000000" w:themeColor="text1"/>
          <w:sz w:val="24"/>
          <w:szCs w:val="24"/>
          <w:highlight w:val="none"/>
          <w14:textFill>
            <w14:solidFill>
              <w14:schemeClr w14:val="tx1"/>
            </w14:solidFill>
          </w14:textFill>
        </w:rPr>
        <w:t>个工作日内，以书面形式由法定代表人或授权代表签字并加盖单位公章后</w:t>
      </w:r>
      <w:r>
        <w:rPr>
          <w:rFonts w:hint="eastAsia" w:ascii="宋体" w:hAnsi="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向采购人提出质疑。</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3</w:t>
      </w:r>
      <w:r>
        <w:rPr>
          <w:rFonts w:hint="eastAsia" w:ascii="宋体" w:hAnsi="宋体" w:eastAsia="宋体" w:cs="宋体"/>
          <w:color w:val="000000" w:themeColor="text1"/>
          <w:sz w:val="24"/>
          <w:szCs w:val="24"/>
          <w:highlight w:val="none"/>
          <w14:textFill>
            <w14:solidFill>
              <w14:schemeClr w14:val="tx1"/>
            </w14:solidFill>
          </w14:textFill>
        </w:rPr>
        <w:t>、供应商应在</w:t>
      </w:r>
      <w:r>
        <w:rPr>
          <w:rFonts w:hint="eastAsia" w:ascii="宋体" w:hAnsi="宋体" w:cs="宋体"/>
          <w:color w:val="000000" w:themeColor="text1"/>
          <w:sz w:val="24"/>
          <w:szCs w:val="24"/>
          <w:highlight w:val="none"/>
          <w:lang w:val="en-US" w:eastAsia="zh-CN"/>
          <w14:textFill>
            <w14:solidFill>
              <w14:schemeClr w14:val="tx1"/>
            </w14:solidFill>
          </w14:textFill>
        </w:rPr>
        <w:t>限定</w:t>
      </w:r>
      <w:r>
        <w:rPr>
          <w:rFonts w:hint="eastAsia" w:ascii="宋体" w:hAnsi="宋体" w:eastAsia="宋体" w:cs="宋体"/>
          <w:color w:val="000000" w:themeColor="text1"/>
          <w:sz w:val="24"/>
          <w:szCs w:val="24"/>
          <w:highlight w:val="none"/>
          <w14:textFill>
            <w14:solidFill>
              <w14:schemeClr w14:val="tx1"/>
            </w14:solidFill>
          </w14:textFill>
        </w:rPr>
        <w:t>质疑期内一次性提出针对同一采购程序环节的质疑。若对项目的某一分包进行质疑，质疑函中应列明具体分包号。</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4</w:t>
      </w:r>
      <w:r>
        <w:rPr>
          <w:rFonts w:hint="eastAsia" w:ascii="宋体" w:hAnsi="宋体" w:eastAsia="宋体" w:cs="宋体"/>
          <w:color w:val="000000" w:themeColor="text1"/>
          <w:sz w:val="24"/>
          <w:szCs w:val="24"/>
          <w:highlight w:val="none"/>
          <w14:textFill>
            <w14:solidFill>
              <w14:schemeClr w14:val="tx1"/>
            </w14:solidFill>
          </w14:textFill>
        </w:rPr>
        <w:t>、采购人不得拒收质疑供应商在</w:t>
      </w:r>
      <w:r>
        <w:rPr>
          <w:rFonts w:hint="eastAsia" w:ascii="宋体" w:hAnsi="宋体" w:cs="宋体"/>
          <w:color w:val="000000" w:themeColor="text1"/>
          <w:sz w:val="24"/>
          <w:szCs w:val="24"/>
          <w:highlight w:val="none"/>
          <w:lang w:eastAsia="zh-CN"/>
          <w14:textFill>
            <w14:solidFill>
              <w14:schemeClr w14:val="tx1"/>
            </w14:solidFill>
          </w14:textFill>
        </w:rPr>
        <w:t>限定质疑</w:t>
      </w:r>
      <w:r>
        <w:rPr>
          <w:rFonts w:hint="eastAsia" w:ascii="宋体" w:hAnsi="宋体" w:eastAsia="宋体" w:cs="宋体"/>
          <w:color w:val="000000" w:themeColor="text1"/>
          <w:sz w:val="24"/>
          <w:szCs w:val="24"/>
          <w:highlight w:val="none"/>
          <w14:textFill>
            <w14:solidFill>
              <w14:schemeClr w14:val="tx1"/>
            </w14:solidFill>
          </w14:textFill>
        </w:rPr>
        <w:t>期内发出的质疑函，应当在收到质疑函后7个工作日内作出答复，并以书面形式通知质疑供应商和其他有关供应商。</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5、</w:t>
      </w:r>
      <w:r>
        <w:rPr>
          <w:rFonts w:hint="eastAsia" w:ascii="宋体" w:hAnsi="宋体" w:eastAsia="宋体" w:cs="宋体"/>
          <w:color w:val="000000" w:themeColor="text1"/>
          <w:sz w:val="24"/>
          <w:szCs w:val="24"/>
          <w:highlight w:val="none"/>
          <w14:textFill>
            <w14:solidFill>
              <w14:schemeClr w14:val="tx1"/>
            </w14:solidFill>
          </w14:textFill>
        </w:rPr>
        <w:t>供应商对评审过程、中标或者成交结果提出质疑的，采购人可以组织原</w:t>
      </w:r>
      <w:r>
        <w:rPr>
          <w:rFonts w:hint="eastAsia" w:ascii="宋体" w:hAnsi="宋体" w:cs="宋体"/>
          <w:color w:val="000000" w:themeColor="text1"/>
          <w:sz w:val="24"/>
          <w:szCs w:val="24"/>
          <w:highlight w:val="none"/>
          <w:lang w:eastAsia="zh-CN"/>
          <w14:textFill>
            <w14:solidFill>
              <w14:schemeClr w14:val="tx1"/>
            </w14:solidFill>
          </w14:textFill>
        </w:rPr>
        <w:t>评审委员会</w:t>
      </w:r>
      <w:r>
        <w:rPr>
          <w:rFonts w:hint="eastAsia" w:ascii="宋体" w:hAnsi="宋体" w:eastAsia="宋体" w:cs="宋体"/>
          <w:color w:val="000000" w:themeColor="text1"/>
          <w:sz w:val="24"/>
          <w:szCs w:val="24"/>
          <w:highlight w:val="none"/>
          <w14:textFill>
            <w14:solidFill>
              <w14:schemeClr w14:val="tx1"/>
            </w14:solidFill>
          </w14:textFill>
        </w:rPr>
        <w:t xml:space="preserve">协助答复质疑。  </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宋体" w:hAnsi="宋体" w:eastAsia="宋体" w:cs="宋体"/>
          <w:sz w:val="24"/>
          <w:szCs w:val="24"/>
          <w:highlight w:val="none"/>
        </w:rPr>
      </w:pPr>
      <w:r>
        <w:rPr>
          <w:rFonts w:hint="eastAsia" w:ascii="宋体" w:hAnsi="宋体" w:cs="宋体"/>
          <w:sz w:val="24"/>
          <w:szCs w:val="24"/>
          <w:highlight w:val="none"/>
          <w:lang w:val="en-US" w:eastAsia="zh-CN"/>
        </w:rPr>
        <w:t>6、</w:t>
      </w:r>
      <w:r>
        <w:rPr>
          <w:rFonts w:hint="eastAsia" w:ascii="宋体" w:hAnsi="宋体" w:eastAsia="宋体" w:cs="宋体"/>
          <w:sz w:val="24"/>
          <w:szCs w:val="24"/>
          <w:highlight w:val="none"/>
        </w:rPr>
        <w:t>超出</w:t>
      </w:r>
      <w:r>
        <w:rPr>
          <w:rFonts w:hint="eastAsia" w:ascii="宋体" w:hAnsi="宋体" w:cs="宋体"/>
          <w:sz w:val="24"/>
          <w:szCs w:val="24"/>
          <w:highlight w:val="none"/>
          <w:lang w:eastAsia="zh-CN"/>
        </w:rPr>
        <w:t>限定质疑</w:t>
      </w:r>
      <w:r>
        <w:rPr>
          <w:rFonts w:hint="eastAsia" w:ascii="宋体" w:hAnsi="宋体" w:eastAsia="宋体" w:cs="宋体"/>
          <w:sz w:val="24"/>
          <w:szCs w:val="24"/>
          <w:highlight w:val="none"/>
        </w:rPr>
        <w:t xml:space="preserve">期限的质疑函，采购人将依法不予接收。 </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宋体" w:hAnsi="宋体" w:eastAsia="宋体" w:cs="宋体"/>
          <w:sz w:val="24"/>
          <w:szCs w:val="24"/>
          <w:highlight w:val="none"/>
        </w:rPr>
      </w:pPr>
      <w:r>
        <w:rPr>
          <w:rFonts w:hint="eastAsia" w:ascii="宋体" w:hAnsi="宋体" w:cs="宋体"/>
          <w:sz w:val="24"/>
          <w:szCs w:val="24"/>
          <w:highlight w:val="none"/>
          <w:lang w:val="en-US" w:eastAsia="zh-CN"/>
        </w:rPr>
        <w:t>7</w:t>
      </w:r>
      <w:r>
        <w:rPr>
          <w:rFonts w:hint="eastAsia" w:ascii="宋体" w:hAnsi="宋体" w:eastAsia="宋体" w:cs="宋体"/>
          <w:sz w:val="24"/>
          <w:szCs w:val="24"/>
          <w:highlight w:val="none"/>
        </w:rPr>
        <w:t>、供应商提出质疑应当提交质疑函和必要的</w:t>
      </w:r>
      <w:r>
        <w:rPr>
          <w:rFonts w:hint="eastAsia" w:ascii="宋体" w:hAnsi="宋体" w:cs="宋体"/>
          <w:sz w:val="24"/>
          <w:szCs w:val="24"/>
          <w:highlight w:val="none"/>
          <w:lang w:eastAsia="zh-CN"/>
        </w:rPr>
        <w:t>证明资料</w:t>
      </w:r>
      <w:r>
        <w:rPr>
          <w:rFonts w:hint="eastAsia" w:ascii="宋体" w:hAnsi="宋体" w:eastAsia="宋体" w:cs="宋体"/>
          <w:sz w:val="24"/>
          <w:szCs w:val="24"/>
          <w:highlight w:val="none"/>
        </w:rPr>
        <w:t>。质疑函应当包括下列内容：</w:t>
      </w:r>
    </w:p>
    <w:p>
      <w:pPr>
        <w:pStyle w:val="26"/>
        <w:keepNext w:val="0"/>
        <w:keepLines w:val="0"/>
        <w:pageBreakBefore w:val="0"/>
        <w:widowControl w:val="0"/>
        <w:numPr>
          <w:ilvl w:val="0"/>
          <w:numId w:val="9"/>
        </w:numPr>
        <w:kinsoku/>
        <w:wordWrap/>
        <w:overflowPunct/>
        <w:topLinePunct w:val="0"/>
        <w:autoSpaceDE/>
        <w:autoSpaceDN/>
        <w:bidi w:val="0"/>
        <w:adjustRightInd w:val="0"/>
        <w:snapToGrid w:val="0"/>
        <w:spacing w:line="360" w:lineRule="exact"/>
        <w:ind w:left="0" w:leftChars="0" w:firstLine="420" w:firstLineChars="175"/>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供应商的姓名或者名称、地址、邮编、联系人及联系电话；</w:t>
      </w:r>
    </w:p>
    <w:p>
      <w:pPr>
        <w:pStyle w:val="26"/>
        <w:keepNext w:val="0"/>
        <w:keepLines w:val="0"/>
        <w:pageBreakBefore w:val="0"/>
        <w:widowControl w:val="0"/>
        <w:numPr>
          <w:ilvl w:val="0"/>
          <w:numId w:val="9"/>
        </w:numPr>
        <w:kinsoku/>
        <w:wordWrap/>
        <w:overflowPunct/>
        <w:topLinePunct w:val="0"/>
        <w:autoSpaceDE/>
        <w:autoSpaceDN/>
        <w:bidi w:val="0"/>
        <w:adjustRightInd w:val="0"/>
        <w:snapToGrid w:val="0"/>
        <w:spacing w:line="360" w:lineRule="exact"/>
        <w:ind w:left="0" w:leftChars="0" w:firstLine="420" w:firstLineChars="175"/>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质疑项目的名称、编号；</w:t>
      </w:r>
    </w:p>
    <w:p>
      <w:pPr>
        <w:pStyle w:val="26"/>
        <w:keepNext w:val="0"/>
        <w:keepLines w:val="0"/>
        <w:pageBreakBefore w:val="0"/>
        <w:widowControl w:val="0"/>
        <w:numPr>
          <w:ilvl w:val="0"/>
          <w:numId w:val="9"/>
        </w:numPr>
        <w:kinsoku/>
        <w:wordWrap/>
        <w:overflowPunct/>
        <w:topLinePunct w:val="0"/>
        <w:autoSpaceDE/>
        <w:autoSpaceDN/>
        <w:bidi w:val="0"/>
        <w:adjustRightInd w:val="0"/>
        <w:snapToGrid w:val="0"/>
        <w:spacing w:line="360" w:lineRule="exact"/>
        <w:ind w:left="0" w:leftChars="0" w:firstLine="420" w:firstLineChars="175"/>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具体、明确的质疑事项和与质疑事项相关的请求；</w:t>
      </w:r>
    </w:p>
    <w:p>
      <w:pPr>
        <w:pStyle w:val="26"/>
        <w:keepNext w:val="0"/>
        <w:keepLines w:val="0"/>
        <w:pageBreakBefore w:val="0"/>
        <w:widowControl w:val="0"/>
        <w:numPr>
          <w:ilvl w:val="0"/>
          <w:numId w:val="9"/>
        </w:numPr>
        <w:kinsoku/>
        <w:wordWrap/>
        <w:overflowPunct/>
        <w:topLinePunct w:val="0"/>
        <w:autoSpaceDE/>
        <w:autoSpaceDN/>
        <w:bidi w:val="0"/>
        <w:adjustRightInd w:val="0"/>
        <w:snapToGrid w:val="0"/>
        <w:spacing w:line="360" w:lineRule="exact"/>
        <w:ind w:left="0" w:leftChars="0" w:firstLine="420" w:firstLineChars="175"/>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事实依据；</w:t>
      </w:r>
    </w:p>
    <w:p>
      <w:pPr>
        <w:pStyle w:val="26"/>
        <w:keepNext w:val="0"/>
        <w:keepLines w:val="0"/>
        <w:pageBreakBefore w:val="0"/>
        <w:widowControl w:val="0"/>
        <w:numPr>
          <w:ilvl w:val="0"/>
          <w:numId w:val="9"/>
        </w:numPr>
        <w:kinsoku/>
        <w:wordWrap/>
        <w:overflowPunct/>
        <w:topLinePunct w:val="0"/>
        <w:autoSpaceDE/>
        <w:autoSpaceDN/>
        <w:bidi w:val="0"/>
        <w:adjustRightInd w:val="0"/>
        <w:snapToGrid w:val="0"/>
        <w:spacing w:line="360" w:lineRule="exact"/>
        <w:ind w:left="0" w:leftChars="0" w:firstLine="420" w:firstLineChars="175"/>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必要的法律依据；</w:t>
      </w:r>
    </w:p>
    <w:p>
      <w:pPr>
        <w:pStyle w:val="26"/>
        <w:keepNext w:val="0"/>
        <w:keepLines w:val="0"/>
        <w:pageBreakBefore w:val="0"/>
        <w:widowControl w:val="0"/>
        <w:numPr>
          <w:ilvl w:val="0"/>
          <w:numId w:val="9"/>
        </w:numPr>
        <w:kinsoku/>
        <w:wordWrap/>
        <w:overflowPunct/>
        <w:topLinePunct w:val="0"/>
        <w:autoSpaceDE/>
        <w:autoSpaceDN/>
        <w:bidi w:val="0"/>
        <w:adjustRightInd w:val="0"/>
        <w:snapToGrid w:val="0"/>
        <w:spacing w:line="360" w:lineRule="exact"/>
        <w:ind w:left="0" w:leftChars="0" w:firstLine="420" w:firstLineChars="175"/>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提出质疑的日期。</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供应商为法人或者其他组织的，应当由法定代表人、主要负责人，或者其授权代表签字或者盖章，并加盖公章。</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宋体" w:hAnsi="宋体" w:eastAsia="宋体" w:cs="宋体"/>
          <w:sz w:val="24"/>
          <w:szCs w:val="24"/>
          <w:highlight w:val="none"/>
        </w:rPr>
      </w:pPr>
      <w:r>
        <w:rPr>
          <w:rFonts w:hint="eastAsia" w:ascii="宋体" w:hAnsi="宋体" w:cs="宋体"/>
          <w:sz w:val="24"/>
          <w:szCs w:val="24"/>
          <w:highlight w:val="none"/>
          <w:lang w:val="en-US" w:eastAsia="zh-CN"/>
        </w:rPr>
        <w:t>8</w:t>
      </w:r>
      <w:r>
        <w:rPr>
          <w:rFonts w:hint="eastAsia" w:ascii="宋体" w:hAnsi="宋体" w:eastAsia="宋体" w:cs="宋体"/>
          <w:sz w:val="24"/>
          <w:szCs w:val="24"/>
          <w:highlight w:val="none"/>
        </w:rPr>
        <w:t>、接收质疑的联系方式：</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质疑接收机构名称：中山大学孙逸仙纪念医院纪检监察部、招投标与采购管理办公室</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480" w:firstLineChars="200"/>
        <w:textAlignment w:val="auto"/>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rPr>
        <w:t>质疑接收机构地址：广州市</w:t>
      </w:r>
      <w:r>
        <w:rPr>
          <w:rFonts w:hint="eastAsia" w:ascii="宋体" w:hAnsi="宋体" w:cs="宋体"/>
          <w:sz w:val="24"/>
          <w:szCs w:val="24"/>
          <w:highlight w:val="none"/>
          <w:lang w:val="en-US" w:eastAsia="zh-CN"/>
        </w:rPr>
        <w:t>越秀区</w:t>
      </w:r>
      <w:r>
        <w:rPr>
          <w:rFonts w:hint="eastAsia" w:ascii="宋体" w:hAnsi="宋体" w:eastAsia="宋体" w:cs="宋体"/>
          <w:sz w:val="24"/>
          <w:szCs w:val="24"/>
          <w:highlight w:val="none"/>
        </w:rPr>
        <w:t>沿江西路107号</w:t>
      </w:r>
      <w:r>
        <w:rPr>
          <w:rFonts w:hint="eastAsia" w:ascii="宋体" w:hAnsi="宋体" w:cs="宋体"/>
          <w:sz w:val="24"/>
          <w:szCs w:val="24"/>
          <w:highlight w:val="none"/>
          <w:lang w:eastAsia="zh-CN"/>
        </w:rPr>
        <w:t>、</w:t>
      </w:r>
      <w:r>
        <w:rPr>
          <w:rFonts w:hint="eastAsia" w:ascii="宋体" w:hAnsi="宋体" w:cs="宋体"/>
          <w:sz w:val="24"/>
          <w:szCs w:val="24"/>
          <w:highlight w:val="none"/>
          <w:lang w:val="en-US" w:eastAsia="zh-CN"/>
        </w:rPr>
        <w:t>广州市越秀区长堤大马路171号威力斯酒店907室</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质疑接收机构电话：020-81332501、020-81338035（工作时间：8：00-12:00,14:30-17：30）</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宋体" w:hAnsi="宋体" w:eastAsia="宋体" w:cs="宋体"/>
          <w:sz w:val="24"/>
          <w:szCs w:val="24"/>
          <w:highlight w:val="none"/>
        </w:rPr>
      </w:pPr>
      <w:r>
        <w:rPr>
          <w:rFonts w:hint="eastAsia" w:ascii="宋体" w:hAnsi="宋体" w:cs="宋体"/>
          <w:sz w:val="24"/>
          <w:szCs w:val="24"/>
          <w:highlight w:val="none"/>
          <w:lang w:eastAsia="zh-CN"/>
        </w:rPr>
        <w:t>（</w:t>
      </w:r>
      <w:r>
        <w:rPr>
          <w:rFonts w:hint="eastAsia" w:ascii="宋体" w:hAnsi="宋体" w:cs="宋体"/>
          <w:sz w:val="24"/>
          <w:szCs w:val="24"/>
          <w:highlight w:val="none"/>
          <w:lang w:val="en-US" w:eastAsia="zh-CN"/>
        </w:rPr>
        <w:t>二</w:t>
      </w:r>
      <w:r>
        <w:rPr>
          <w:rFonts w:hint="eastAsia" w:ascii="宋体" w:hAnsi="宋体" w:cs="宋体"/>
          <w:sz w:val="24"/>
          <w:szCs w:val="24"/>
          <w:highlight w:val="none"/>
          <w:lang w:eastAsia="zh-CN"/>
        </w:rPr>
        <w:t>）</w:t>
      </w:r>
      <w:r>
        <w:rPr>
          <w:rFonts w:hint="eastAsia" w:ascii="宋体" w:hAnsi="宋体" w:eastAsia="宋体" w:cs="宋体"/>
          <w:sz w:val="24"/>
          <w:szCs w:val="24"/>
          <w:highlight w:val="none"/>
        </w:rPr>
        <w:t>投诉</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质疑供应商对采购人的答复不满意，或者采购人未在规定时间内作出答复的，可以在答复期满后15个工作日内向</w:t>
      </w:r>
      <w:r>
        <w:rPr>
          <w:rFonts w:hint="eastAsia" w:ascii="宋体" w:hAnsi="宋体" w:cs="宋体"/>
          <w:sz w:val="24"/>
          <w:szCs w:val="24"/>
          <w:highlight w:val="none"/>
          <w:lang w:val="en-US" w:eastAsia="zh-CN"/>
        </w:rPr>
        <w:t>监督</w:t>
      </w:r>
      <w:r>
        <w:rPr>
          <w:rFonts w:hint="eastAsia" w:ascii="宋体" w:hAnsi="宋体" w:eastAsia="宋体" w:cs="宋体"/>
          <w:sz w:val="24"/>
          <w:szCs w:val="24"/>
          <w:highlight w:val="none"/>
        </w:rPr>
        <w:t>部门提起投诉。</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Chars="200"/>
        <w:jc w:val="both"/>
        <w:textAlignment w:val="auto"/>
        <w:rPr>
          <w:rFonts w:hint="eastAsia" w:ascii="宋体" w:hAnsi="宋体" w:cs="宋体"/>
          <w:b/>
          <w:bCs/>
          <w:sz w:val="24"/>
          <w:szCs w:val="24"/>
          <w:highlight w:val="none"/>
          <w:lang w:val="en-US" w:eastAsia="zh-CN"/>
        </w:rPr>
      </w:pPr>
      <w:r>
        <w:rPr>
          <w:rFonts w:hint="eastAsia" w:ascii="宋体" w:hAnsi="宋体" w:cs="宋体"/>
          <w:b/>
          <w:bCs/>
          <w:sz w:val="24"/>
          <w:szCs w:val="24"/>
          <w:highlight w:val="none"/>
          <w:lang w:val="en-US" w:eastAsia="zh-CN"/>
        </w:rPr>
        <w:t xml:space="preserve">七、合同的订立 </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480" w:firstLineChars="200"/>
        <w:jc w:val="both"/>
        <w:textAlignment w:val="auto"/>
        <w:rPr>
          <w:rFonts w:hint="eastAsia" w:ascii="宋体" w:hAnsi="宋体" w:eastAsia="宋体" w:cs="宋体"/>
          <w:b w:val="0"/>
          <w:bCs w:val="0"/>
          <w:sz w:val="24"/>
          <w:szCs w:val="36"/>
          <w:highlight w:val="none"/>
        </w:rPr>
      </w:pPr>
      <w:r>
        <w:rPr>
          <w:rFonts w:hint="eastAsia" w:ascii="宋体" w:hAnsi="宋体" w:cs="宋体"/>
          <w:b w:val="0"/>
          <w:bCs w:val="0"/>
          <w:sz w:val="24"/>
          <w:szCs w:val="24"/>
          <w:highlight w:val="none"/>
          <w:lang w:val="en-US" w:eastAsia="zh-CN"/>
        </w:rPr>
        <w:t>采购人与成交人自成交通知书发出之日起三十日内，按采购文件要求和成交人响应文件承诺签订采购合同，但不得超出采购文件和成交人响应文件的范围、也不得再行订立背离合同实质性内容的其他协议。</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textAlignment w:val="auto"/>
        <w:rPr>
          <w:rFonts w:hint="eastAsia" w:ascii="宋体" w:hAnsi="宋体" w:eastAsia="宋体" w:cs="宋体"/>
          <w:color w:val="000000" w:themeColor="text1"/>
          <w:sz w:val="24"/>
          <w:szCs w:val="36"/>
          <w:highlight w:val="none"/>
          <w14:textFill>
            <w14:solidFill>
              <w14:schemeClr w14:val="tx1"/>
            </w14:solidFill>
          </w14:textFill>
        </w:rPr>
      </w:pP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textAlignment w:val="auto"/>
        <w:rPr>
          <w:rFonts w:hint="eastAsia" w:ascii="宋体" w:hAnsi="宋体" w:eastAsia="宋体" w:cs="宋体"/>
          <w:color w:val="000000" w:themeColor="text1"/>
          <w:sz w:val="24"/>
          <w:szCs w:val="36"/>
          <w:highlight w:val="none"/>
          <w14:textFill>
            <w14:solidFill>
              <w14:schemeClr w14:val="tx1"/>
            </w14:solidFill>
          </w14:textFill>
        </w:rPr>
      </w:pP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Chars="0" w:firstLine="480" w:firstLineChars="200"/>
        <w:textAlignment w:val="auto"/>
        <w:rPr>
          <w:rFonts w:hint="eastAsia" w:ascii="宋体" w:hAnsi="宋体" w:eastAsia="宋体" w:cs="宋体"/>
          <w:color w:val="000000" w:themeColor="text1"/>
          <w:sz w:val="24"/>
          <w:szCs w:val="36"/>
          <w:highlight w:val="none"/>
          <w14:textFill>
            <w14:solidFill>
              <w14:schemeClr w14:val="tx1"/>
            </w14:solidFill>
          </w14:textFill>
        </w:rPr>
      </w:pP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textAlignment w:val="auto"/>
        <w:rPr>
          <w:rFonts w:hint="eastAsia" w:ascii="宋体" w:hAnsi="宋体" w:eastAsia="宋体" w:cs="宋体"/>
          <w:color w:val="000000" w:themeColor="text1"/>
          <w:sz w:val="24"/>
          <w:szCs w:val="36"/>
          <w:highlight w:val="none"/>
          <w14:textFill>
            <w14:solidFill>
              <w14:schemeClr w14:val="tx1"/>
            </w14:solidFill>
          </w14:textFill>
        </w:rPr>
      </w:pP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textAlignment w:val="auto"/>
        <w:rPr>
          <w:rFonts w:hint="eastAsia" w:ascii="宋体" w:hAnsi="宋体" w:eastAsia="宋体" w:cs="宋体"/>
          <w:color w:val="000000" w:themeColor="text1"/>
          <w:sz w:val="24"/>
          <w:szCs w:val="36"/>
          <w:highlight w:val="none"/>
          <w14:textFill>
            <w14:solidFill>
              <w14:schemeClr w14:val="tx1"/>
            </w14:solidFill>
          </w14:textFill>
        </w:rPr>
      </w:pP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textAlignment w:val="auto"/>
        <w:rPr>
          <w:rFonts w:hint="eastAsia" w:ascii="宋体" w:hAnsi="宋体" w:eastAsia="宋体" w:cs="宋体"/>
          <w:color w:val="000000" w:themeColor="text1"/>
          <w:sz w:val="24"/>
          <w:szCs w:val="36"/>
          <w:highlight w:val="none"/>
          <w14:textFill>
            <w14:solidFill>
              <w14:schemeClr w14:val="tx1"/>
            </w14:solidFill>
          </w14:textFill>
        </w:rPr>
      </w:pP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Chars="0" w:firstLine="480" w:firstLineChars="200"/>
        <w:textAlignment w:val="auto"/>
        <w:rPr>
          <w:rFonts w:hint="eastAsia" w:ascii="宋体" w:hAnsi="宋体" w:eastAsia="宋体" w:cs="宋体"/>
          <w:color w:val="000000" w:themeColor="text1"/>
          <w:sz w:val="24"/>
          <w:szCs w:val="36"/>
          <w:highlight w:val="none"/>
          <w14:textFill>
            <w14:solidFill>
              <w14:schemeClr w14:val="tx1"/>
            </w14:solidFill>
          </w14:textFill>
        </w:rPr>
      </w:pPr>
    </w:p>
    <w:p>
      <w:pPr>
        <w:pStyle w:val="2"/>
        <w:pageBreakBefore w:val="0"/>
        <w:kinsoku/>
        <w:wordWrap/>
        <w:overflowPunct/>
        <w:topLinePunct w:val="0"/>
        <w:bidi w:val="0"/>
        <w:spacing w:line="360" w:lineRule="auto"/>
        <w:ind w:right="0" w:rightChars="0"/>
        <w:jc w:val="both"/>
        <w:rPr>
          <w:rFonts w:hint="eastAsia" w:ascii="微软雅黑" w:hAnsi="微软雅黑" w:eastAsia="微软雅黑" w:cs="微软雅黑"/>
          <w:color w:val="000000" w:themeColor="text1"/>
          <w:highlight w:val="none"/>
          <w14:textFill>
            <w14:solidFill>
              <w14:schemeClr w14:val="tx1"/>
            </w14:solidFill>
          </w14:textFill>
        </w:rPr>
      </w:pPr>
    </w:p>
    <w:p>
      <w:pPr>
        <w:rPr>
          <w:rFonts w:hint="eastAsia" w:ascii="微软雅黑" w:hAnsi="微软雅黑" w:eastAsia="微软雅黑" w:cs="微软雅黑"/>
          <w:color w:val="000000" w:themeColor="text1"/>
          <w:highlight w:val="none"/>
          <w14:textFill>
            <w14:solidFill>
              <w14:schemeClr w14:val="tx1"/>
            </w14:solidFill>
          </w14:textFill>
        </w:rPr>
      </w:pPr>
    </w:p>
    <w:p>
      <w:pPr>
        <w:rPr>
          <w:rFonts w:hint="eastAsia" w:ascii="微软雅黑" w:hAnsi="微软雅黑" w:eastAsia="微软雅黑" w:cs="微软雅黑"/>
          <w:color w:val="000000" w:themeColor="text1"/>
          <w:highlight w:val="none"/>
          <w14:textFill>
            <w14:solidFill>
              <w14:schemeClr w14:val="tx1"/>
            </w14:solidFill>
          </w14:textFill>
        </w:rPr>
      </w:pPr>
    </w:p>
    <w:p>
      <w:pPr>
        <w:rPr>
          <w:rFonts w:hint="eastAsia" w:ascii="微软雅黑" w:hAnsi="微软雅黑" w:eastAsia="微软雅黑" w:cs="微软雅黑"/>
          <w:color w:val="000000" w:themeColor="text1"/>
          <w:highlight w:val="none"/>
          <w14:textFill>
            <w14:solidFill>
              <w14:schemeClr w14:val="tx1"/>
            </w14:solidFill>
          </w14:textFill>
        </w:rPr>
      </w:pPr>
    </w:p>
    <w:p>
      <w:pPr>
        <w:rPr>
          <w:rFonts w:hint="eastAsia" w:ascii="微软雅黑" w:hAnsi="微软雅黑" w:eastAsia="微软雅黑" w:cs="微软雅黑"/>
          <w:color w:val="000000" w:themeColor="text1"/>
          <w:highlight w:val="none"/>
          <w14:textFill>
            <w14:solidFill>
              <w14:schemeClr w14:val="tx1"/>
            </w14:solidFill>
          </w14:textFill>
        </w:rPr>
      </w:pPr>
    </w:p>
    <w:p>
      <w:pPr>
        <w:pStyle w:val="26"/>
        <w:rPr>
          <w:rFonts w:hint="eastAsia"/>
        </w:rPr>
      </w:pPr>
    </w:p>
    <w:p>
      <w:pPr>
        <w:rPr>
          <w:rFonts w:hint="eastAsia"/>
        </w:rPr>
      </w:pPr>
    </w:p>
    <w:p>
      <w:pPr>
        <w:pStyle w:val="2"/>
        <w:pageBreakBefore w:val="0"/>
        <w:kinsoku/>
        <w:wordWrap/>
        <w:overflowPunct/>
        <w:topLinePunct w:val="0"/>
        <w:bidi w:val="0"/>
        <w:spacing w:line="360" w:lineRule="auto"/>
        <w:ind w:right="0" w:rightChars="0"/>
        <w:jc w:val="center"/>
        <w:rPr>
          <w:rFonts w:hint="eastAsia" w:ascii="微软雅黑" w:hAnsi="微软雅黑" w:eastAsia="微软雅黑" w:cs="微软雅黑"/>
          <w:color w:val="000000" w:themeColor="text1"/>
          <w:highlight w:val="none"/>
          <w:lang w:eastAsia="zh-CN"/>
          <w14:textFill>
            <w14:solidFill>
              <w14:schemeClr w14:val="tx1"/>
            </w14:solidFill>
          </w14:textFill>
        </w:rPr>
      </w:pPr>
      <w:r>
        <w:rPr>
          <w:rFonts w:hint="eastAsia" w:ascii="微软雅黑" w:hAnsi="微软雅黑" w:eastAsia="微软雅黑" w:cs="微软雅黑"/>
          <w:color w:val="000000" w:themeColor="text1"/>
          <w:highlight w:val="none"/>
          <w14:textFill>
            <w14:solidFill>
              <w14:schemeClr w14:val="tx1"/>
            </w14:solidFill>
          </w14:textFill>
        </w:rPr>
        <w:t>第</w:t>
      </w:r>
      <w:r>
        <w:rPr>
          <w:rFonts w:hint="eastAsia" w:ascii="微软雅黑" w:hAnsi="微软雅黑" w:eastAsia="微软雅黑" w:cs="微软雅黑"/>
          <w:color w:val="000000" w:themeColor="text1"/>
          <w:highlight w:val="none"/>
          <w:lang w:val="en-US" w:eastAsia="zh-CN"/>
          <w14:textFill>
            <w14:solidFill>
              <w14:schemeClr w14:val="tx1"/>
            </w14:solidFill>
          </w14:textFill>
        </w:rPr>
        <w:t>四</w:t>
      </w:r>
      <w:r>
        <w:rPr>
          <w:rFonts w:hint="eastAsia" w:ascii="微软雅黑" w:hAnsi="微软雅黑" w:eastAsia="微软雅黑" w:cs="微软雅黑"/>
          <w:color w:val="000000" w:themeColor="text1"/>
          <w:highlight w:val="none"/>
          <w14:textFill>
            <w14:solidFill>
              <w14:schemeClr w14:val="tx1"/>
            </w14:solidFill>
          </w14:textFill>
        </w:rPr>
        <w:t xml:space="preserve">章  </w:t>
      </w:r>
      <w:r>
        <w:rPr>
          <w:rFonts w:hint="eastAsia" w:ascii="微软雅黑" w:hAnsi="微软雅黑" w:eastAsia="微软雅黑" w:cs="微软雅黑"/>
          <w:color w:val="000000" w:themeColor="text1"/>
          <w:highlight w:val="none"/>
          <w:lang w:val="en-US" w:eastAsia="zh-CN"/>
          <w14:textFill>
            <w14:solidFill>
              <w14:schemeClr w14:val="tx1"/>
            </w14:solidFill>
          </w14:textFill>
        </w:rPr>
        <w:t>合同参考文本</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Chars="0" w:firstLine="480" w:firstLineChars="200"/>
        <w:textAlignment w:val="auto"/>
        <w:rPr>
          <w:rFonts w:hint="eastAsia" w:ascii="宋体" w:hAnsi="宋体" w:eastAsia="宋体" w:cs="宋体"/>
          <w:color w:val="000000" w:themeColor="text1"/>
          <w:sz w:val="24"/>
          <w:szCs w:val="36"/>
          <w:highlight w:val="none"/>
          <w14:textFill>
            <w14:solidFill>
              <w14:schemeClr w14:val="tx1"/>
            </w14:solidFill>
          </w14:textFill>
        </w:rPr>
      </w:pP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Chars="0" w:firstLine="480" w:firstLineChars="200"/>
        <w:textAlignment w:val="auto"/>
        <w:rPr>
          <w:rFonts w:hint="eastAsia" w:ascii="宋体" w:hAnsi="宋体" w:eastAsia="宋体" w:cs="宋体"/>
          <w:color w:val="000000" w:themeColor="text1"/>
          <w:sz w:val="24"/>
          <w:szCs w:val="36"/>
          <w:highlight w:val="none"/>
          <w14:textFill>
            <w14:solidFill>
              <w14:schemeClr w14:val="tx1"/>
            </w14:solidFill>
          </w14:textFill>
        </w:rPr>
      </w:pP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Chars="0" w:firstLine="480" w:firstLineChars="200"/>
        <w:textAlignment w:val="auto"/>
        <w:rPr>
          <w:rFonts w:hint="eastAsia" w:ascii="宋体" w:hAnsi="宋体" w:eastAsia="宋体" w:cs="宋体"/>
          <w:color w:val="000000" w:themeColor="text1"/>
          <w:sz w:val="24"/>
          <w:szCs w:val="36"/>
          <w:highlight w:val="none"/>
          <w14:textFill>
            <w14:solidFill>
              <w14:schemeClr w14:val="tx1"/>
            </w14:solidFill>
          </w14:textFill>
        </w:rPr>
      </w:pP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Chars="0" w:firstLine="480" w:firstLineChars="200"/>
        <w:textAlignment w:val="auto"/>
        <w:rPr>
          <w:rFonts w:hint="eastAsia" w:ascii="宋体" w:hAnsi="宋体" w:eastAsia="宋体" w:cs="宋体"/>
          <w:color w:val="000000" w:themeColor="text1"/>
          <w:sz w:val="24"/>
          <w:szCs w:val="36"/>
          <w:highlight w:val="none"/>
          <w14:textFill>
            <w14:solidFill>
              <w14:schemeClr w14:val="tx1"/>
            </w14:solidFill>
          </w14:textFill>
        </w:rPr>
      </w:pP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Chars="0" w:firstLine="480" w:firstLineChars="200"/>
        <w:textAlignment w:val="auto"/>
        <w:rPr>
          <w:rFonts w:hint="eastAsia" w:ascii="宋体" w:hAnsi="宋体" w:eastAsia="宋体" w:cs="宋体"/>
          <w:color w:val="000000" w:themeColor="text1"/>
          <w:sz w:val="24"/>
          <w:szCs w:val="36"/>
          <w:highlight w:val="none"/>
          <w14:textFill>
            <w14:solidFill>
              <w14:schemeClr w14:val="tx1"/>
            </w14:solidFill>
          </w14:textFill>
        </w:rPr>
      </w:pP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Chars="0" w:firstLine="480" w:firstLineChars="200"/>
        <w:textAlignment w:val="auto"/>
        <w:rPr>
          <w:rFonts w:hint="eastAsia" w:ascii="宋体" w:hAnsi="宋体" w:eastAsia="宋体" w:cs="宋体"/>
          <w:color w:val="000000" w:themeColor="text1"/>
          <w:sz w:val="24"/>
          <w:szCs w:val="36"/>
          <w:highlight w:val="none"/>
          <w14:textFill>
            <w14:solidFill>
              <w14:schemeClr w14:val="tx1"/>
            </w14:solidFill>
          </w14:textFill>
        </w:rPr>
      </w:pP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Chars="0" w:firstLine="480" w:firstLineChars="200"/>
        <w:textAlignment w:val="auto"/>
        <w:rPr>
          <w:rFonts w:hint="eastAsia" w:ascii="宋体" w:hAnsi="宋体" w:eastAsia="宋体" w:cs="宋体"/>
          <w:color w:val="000000" w:themeColor="text1"/>
          <w:sz w:val="24"/>
          <w:szCs w:val="36"/>
          <w:highlight w:val="none"/>
          <w14:textFill>
            <w14:solidFill>
              <w14:schemeClr w14:val="tx1"/>
            </w14:solidFill>
          </w14:textFill>
        </w:rPr>
      </w:pP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Chars="0" w:firstLine="480" w:firstLineChars="200"/>
        <w:textAlignment w:val="auto"/>
        <w:rPr>
          <w:rFonts w:hint="eastAsia" w:ascii="宋体" w:hAnsi="宋体" w:eastAsia="宋体" w:cs="宋体"/>
          <w:color w:val="000000" w:themeColor="text1"/>
          <w:sz w:val="24"/>
          <w:szCs w:val="36"/>
          <w:highlight w:val="none"/>
          <w14:textFill>
            <w14:solidFill>
              <w14:schemeClr w14:val="tx1"/>
            </w14:solidFill>
          </w14:textFill>
        </w:rPr>
      </w:pP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Chars="0" w:firstLine="480" w:firstLineChars="200"/>
        <w:textAlignment w:val="auto"/>
        <w:rPr>
          <w:rFonts w:hint="eastAsia" w:ascii="宋体" w:hAnsi="宋体" w:eastAsia="宋体" w:cs="宋体"/>
          <w:color w:val="000000" w:themeColor="text1"/>
          <w:sz w:val="24"/>
          <w:szCs w:val="36"/>
          <w:highlight w:val="none"/>
          <w14:textFill>
            <w14:solidFill>
              <w14:schemeClr w14:val="tx1"/>
            </w14:solidFill>
          </w14:textFill>
        </w:rPr>
      </w:pP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Chars="0" w:firstLine="480" w:firstLineChars="200"/>
        <w:textAlignment w:val="auto"/>
        <w:rPr>
          <w:rFonts w:hint="eastAsia" w:ascii="宋体" w:hAnsi="宋体" w:eastAsia="宋体" w:cs="宋体"/>
          <w:color w:val="000000" w:themeColor="text1"/>
          <w:sz w:val="24"/>
          <w:szCs w:val="36"/>
          <w:highlight w:val="none"/>
          <w14:textFill>
            <w14:solidFill>
              <w14:schemeClr w14:val="tx1"/>
            </w14:solidFill>
          </w14:textFill>
        </w:rPr>
      </w:pP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Chars="0" w:firstLine="480" w:firstLineChars="200"/>
        <w:textAlignment w:val="auto"/>
        <w:rPr>
          <w:rFonts w:hint="eastAsia" w:ascii="宋体" w:hAnsi="宋体" w:eastAsia="宋体" w:cs="宋体"/>
          <w:color w:val="000000" w:themeColor="text1"/>
          <w:sz w:val="24"/>
          <w:szCs w:val="36"/>
          <w:highlight w:val="none"/>
          <w14:textFill>
            <w14:solidFill>
              <w14:schemeClr w14:val="tx1"/>
            </w14:solidFill>
          </w14:textFill>
        </w:rPr>
      </w:pP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Chars="0" w:firstLine="480" w:firstLineChars="200"/>
        <w:textAlignment w:val="auto"/>
        <w:rPr>
          <w:rFonts w:hint="eastAsia" w:ascii="宋体" w:hAnsi="宋体" w:eastAsia="宋体" w:cs="宋体"/>
          <w:color w:val="000000" w:themeColor="text1"/>
          <w:sz w:val="24"/>
          <w:szCs w:val="36"/>
          <w:highlight w:val="none"/>
          <w14:textFill>
            <w14:solidFill>
              <w14:schemeClr w14:val="tx1"/>
            </w14:solidFill>
          </w14:textFill>
        </w:rPr>
      </w:pP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Chars="0" w:firstLine="480" w:firstLineChars="200"/>
        <w:textAlignment w:val="auto"/>
        <w:rPr>
          <w:rFonts w:hint="eastAsia" w:ascii="宋体" w:hAnsi="宋体" w:eastAsia="宋体" w:cs="宋体"/>
          <w:color w:val="000000" w:themeColor="text1"/>
          <w:sz w:val="24"/>
          <w:szCs w:val="36"/>
          <w:highlight w:val="none"/>
          <w14:textFill>
            <w14:solidFill>
              <w14:schemeClr w14:val="tx1"/>
            </w14:solidFill>
          </w14:textFill>
        </w:rPr>
      </w:pP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Chars="0" w:firstLine="480" w:firstLineChars="200"/>
        <w:textAlignment w:val="auto"/>
        <w:rPr>
          <w:rFonts w:hint="eastAsia" w:ascii="宋体" w:hAnsi="宋体" w:eastAsia="宋体" w:cs="宋体"/>
          <w:color w:val="000000" w:themeColor="text1"/>
          <w:sz w:val="24"/>
          <w:szCs w:val="36"/>
          <w:highlight w:val="none"/>
          <w14:textFill>
            <w14:solidFill>
              <w14:schemeClr w14:val="tx1"/>
            </w14:solidFill>
          </w14:textFill>
        </w:rPr>
      </w:pP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Chars="0" w:firstLine="480" w:firstLineChars="200"/>
        <w:textAlignment w:val="auto"/>
        <w:rPr>
          <w:rFonts w:hint="eastAsia" w:ascii="宋体" w:hAnsi="宋体" w:eastAsia="宋体" w:cs="宋体"/>
          <w:color w:val="000000" w:themeColor="text1"/>
          <w:sz w:val="24"/>
          <w:szCs w:val="36"/>
          <w:highlight w:val="none"/>
          <w14:textFill>
            <w14:solidFill>
              <w14:schemeClr w14:val="tx1"/>
            </w14:solidFill>
          </w14:textFill>
        </w:rPr>
      </w:pP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Chars="0" w:firstLine="480" w:firstLineChars="200"/>
        <w:textAlignment w:val="auto"/>
        <w:rPr>
          <w:rFonts w:hint="eastAsia" w:ascii="宋体" w:hAnsi="宋体" w:eastAsia="宋体" w:cs="宋体"/>
          <w:color w:val="000000" w:themeColor="text1"/>
          <w:sz w:val="24"/>
          <w:szCs w:val="36"/>
          <w:highlight w:val="none"/>
          <w14:textFill>
            <w14:solidFill>
              <w14:schemeClr w14:val="tx1"/>
            </w14:solidFill>
          </w14:textFill>
        </w:rPr>
      </w:pP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Chars="0" w:firstLine="480" w:firstLineChars="200"/>
        <w:textAlignment w:val="auto"/>
        <w:rPr>
          <w:rFonts w:hint="eastAsia" w:ascii="宋体" w:hAnsi="宋体" w:eastAsia="宋体" w:cs="宋体"/>
          <w:color w:val="000000" w:themeColor="text1"/>
          <w:sz w:val="24"/>
          <w:szCs w:val="36"/>
          <w:highlight w:val="none"/>
          <w14:textFill>
            <w14:solidFill>
              <w14:schemeClr w14:val="tx1"/>
            </w14:solidFill>
          </w14:textFill>
        </w:rPr>
      </w:pP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Chars="0" w:firstLine="480" w:firstLineChars="200"/>
        <w:textAlignment w:val="auto"/>
        <w:rPr>
          <w:rFonts w:hint="eastAsia" w:ascii="宋体" w:hAnsi="宋体" w:eastAsia="宋体" w:cs="宋体"/>
          <w:color w:val="000000" w:themeColor="text1"/>
          <w:sz w:val="24"/>
          <w:szCs w:val="36"/>
          <w:highlight w:val="none"/>
          <w14:textFill>
            <w14:solidFill>
              <w14:schemeClr w14:val="tx1"/>
            </w14:solidFill>
          </w14:textFill>
        </w:rPr>
      </w:pP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Chars="0" w:firstLine="480" w:firstLineChars="200"/>
        <w:textAlignment w:val="auto"/>
        <w:rPr>
          <w:rFonts w:hint="eastAsia" w:ascii="宋体" w:hAnsi="宋体" w:eastAsia="宋体" w:cs="宋体"/>
          <w:color w:val="000000" w:themeColor="text1"/>
          <w:sz w:val="24"/>
          <w:szCs w:val="36"/>
          <w:highlight w:val="none"/>
          <w14:textFill>
            <w14:solidFill>
              <w14:schemeClr w14:val="tx1"/>
            </w14:solidFill>
          </w14:textFill>
        </w:rPr>
      </w:pPr>
    </w:p>
    <w:p>
      <w:pPr>
        <w:shd w:val="clear" w:color="auto" w:fill="FFFFFF"/>
        <w:spacing w:beforeAutospacing="1" w:after="145"/>
        <w:rPr>
          <w:rFonts w:hint="eastAsia" w:ascii="仿宋_GB2312" w:hAnsi="Calibri Light" w:eastAsia="仿宋_GB2312" w:cs="仿宋_GB2312"/>
          <w:b/>
          <w:bCs/>
          <w:color w:val="000000" w:themeColor="text1"/>
          <w:sz w:val="24"/>
          <w:szCs w:val="24"/>
          <w:highlight w:val="none"/>
          <w:shd w:val="clear" w:color="auto" w:fill="FFFFFF"/>
          <w14:textFill>
            <w14:solidFill>
              <w14:schemeClr w14:val="tx1"/>
            </w14:solidFill>
          </w14:textFill>
        </w:rPr>
      </w:pPr>
      <w:r>
        <w:rPr>
          <w:rFonts w:hint="eastAsia" w:ascii="仿宋_GB2312" w:hAnsi="Calibri Light" w:eastAsia="仿宋_GB2312" w:cs="仿宋_GB2312"/>
          <w:b/>
          <w:bCs/>
          <w:color w:val="000000" w:themeColor="text1"/>
          <w:sz w:val="24"/>
          <w:szCs w:val="24"/>
          <w:highlight w:val="none"/>
          <w:shd w:val="clear" w:color="auto" w:fill="FFFFFF"/>
          <w14:textFill>
            <w14:solidFill>
              <w14:schemeClr w14:val="tx1"/>
            </w14:solidFill>
          </w14:textFill>
        </w:rPr>
        <w:t>合同编号：</w:t>
      </w:r>
    </w:p>
    <w:p>
      <w:pPr>
        <w:shd w:val="clear" w:color="auto" w:fill="FFFFFF"/>
        <w:spacing w:beforeLines="0" w:beforeAutospacing="1" w:afterLines="0"/>
        <w:rPr>
          <w:rFonts w:hint="eastAsia" w:ascii="仿宋_GB2312" w:eastAsia="仿宋_GB2312" w:cs="仿宋_GB2312"/>
          <w:color w:val="000000" w:themeColor="text1"/>
          <w:sz w:val="21"/>
          <w:szCs w:val="24"/>
          <w:highlight w:val="none"/>
          <w:shd w:val="clear" w:color="auto" w:fill="FFFFFF"/>
          <w14:textFill>
            <w14:solidFill>
              <w14:schemeClr w14:val="tx1"/>
            </w14:solidFill>
          </w14:textFill>
        </w:rPr>
      </w:pPr>
    </w:p>
    <w:p>
      <w:pPr>
        <w:shd w:val="clear" w:color="auto" w:fill="FFFFFF"/>
        <w:spacing w:beforeLines="0" w:beforeAutospacing="1" w:afterLines="0"/>
        <w:rPr>
          <w:rFonts w:hint="eastAsia" w:ascii="仿宋_GB2312" w:eastAsia="仿宋_GB2312" w:cs="仿宋_GB2312"/>
          <w:color w:val="000000" w:themeColor="text1"/>
          <w:sz w:val="21"/>
          <w:szCs w:val="24"/>
          <w:highlight w:val="none"/>
          <w:shd w:val="clear" w:color="auto" w:fill="FFFFFF"/>
          <w14:textFill>
            <w14:solidFill>
              <w14:schemeClr w14:val="tx1"/>
            </w14:solidFill>
          </w14:textFill>
        </w:rPr>
      </w:pPr>
    </w:p>
    <w:p>
      <w:pPr>
        <w:shd w:val="clear" w:color="auto" w:fill="FFFFFF"/>
        <w:spacing w:beforeLines="0" w:beforeAutospacing="1" w:afterLines="0"/>
        <w:rPr>
          <w:rFonts w:hint="eastAsia" w:ascii="仿宋_GB2312" w:eastAsia="仿宋_GB2312" w:cs="仿宋_GB2312"/>
          <w:color w:val="000000" w:themeColor="text1"/>
          <w:sz w:val="21"/>
          <w:szCs w:val="24"/>
          <w:highlight w:val="none"/>
          <w:shd w:val="clear" w:color="auto" w:fill="FFFFFF"/>
          <w14:textFill>
            <w14:solidFill>
              <w14:schemeClr w14:val="tx1"/>
            </w14:solidFill>
          </w14:textFill>
        </w:rPr>
      </w:pPr>
    </w:p>
    <w:p>
      <w:pPr>
        <w:spacing w:beforeLines="0" w:beforeAutospacing="1" w:afterLines="0"/>
        <w:jc w:val="center"/>
        <w:rPr>
          <w:rFonts w:hint="eastAsia" w:ascii="仿宋_GB2312" w:eastAsia="仿宋_GB2312" w:cs="仿宋_GB2312"/>
          <w:b/>
          <w:color w:val="000000" w:themeColor="text1"/>
          <w:sz w:val="48"/>
          <w:szCs w:val="48"/>
          <w:highlight w:val="none"/>
          <w:u w:val="single"/>
          <w14:textFill>
            <w14:solidFill>
              <w14:schemeClr w14:val="tx1"/>
            </w14:solidFill>
          </w14:textFill>
        </w:rPr>
      </w:pPr>
      <w:r>
        <w:rPr>
          <w:rFonts w:hint="eastAsia" w:ascii="仿宋_GB2312" w:hAnsi="Calibri Light" w:eastAsia="仿宋_GB2312" w:cs="仿宋_GB2312"/>
          <w:b/>
          <w:color w:val="000000" w:themeColor="text1"/>
          <w:sz w:val="48"/>
          <w:szCs w:val="48"/>
          <w:highlight w:val="none"/>
          <w:u w:val="single"/>
          <w14:textFill>
            <w14:solidFill>
              <w14:schemeClr w14:val="tx1"/>
            </w14:solidFill>
          </w14:textFill>
        </w:rPr>
        <w:t xml:space="preserve">        (项目)</w:t>
      </w:r>
    </w:p>
    <w:p>
      <w:pPr>
        <w:spacing w:beforeLines="0" w:beforeAutospacing="1" w:afterLines="0" w:line="360" w:lineRule="auto"/>
        <w:rPr>
          <w:rFonts w:hint="eastAsia" w:ascii="仿宋_GB2312" w:eastAsia="仿宋_GB2312" w:cs="仿宋_GB2312"/>
          <w:b/>
          <w:color w:val="000000" w:themeColor="text1"/>
          <w:sz w:val="48"/>
          <w:szCs w:val="48"/>
          <w:highlight w:val="none"/>
          <w14:textFill>
            <w14:solidFill>
              <w14:schemeClr w14:val="tx1"/>
            </w14:solidFill>
          </w14:textFill>
        </w:rPr>
      </w:pPr>
    </w:p>
    <w:p>
      <w:pPr>
        <w:spacing w:beforeLines="0" w:beforeAutospacing="1" w:afterLines="0" w:line="360" w:lineRule="auto"/>
        <w:jc w:val="center"/>
        <w:rPr>
          <w:rFonts w:hint="eastAsia" w:ascii="仿宋_GB2312" w:eastAsia="仿宋_GB2312" w:cs="仿宋_GB2312"/>
          <w:b/>
          <w:color w:val="000000" w:themeColor="text1"/>
          <w:sz w:val="48"/>
          <w:szCs w:val="48"/>
          <w:highlight w:val="none"/>
          <w14:textFill>
            <w14:solidFill>
              <w14:schemeClr w14:val="tx1"/>
            </w14:solidFill>
          </w14:textFill>
        </w:rPr>
      </w:pPr>
      <w:r>
        <w:rPr>
          <w:rFonts w:hint="eastAsia" w:ascii="仿宋_GB2312" w:hAnsi="Calibri Light" w:eastAsia="仿宋_GB2312" w:cs="仿宋_GB2312"/>
          <w:b/>
          <w:color w:val="000000" w:themeColor="text1"/>
          <w:sz w:val="48"/>
          <w:szCs w:val="48"/>
          <w:highlight w:val="none"/>
          <w14:textFill>
            <w14:solidFill>
              <w14:schemeClr w14:val="tx1"/>
            </w14:solidFill>
          </w14:textFill>
        </w:rPr>
        <w:t>合 同 书</w:t>
      </w:r>
    </w:p>
    <w:p>
      <w:pPr>
        <w:spacing w:beforeLines="0" w:beforeAutospacing="1" w:afterLines="0" w:line="360" w:lineRule="auto"/>
        <w:jc w:val="center"/>
        <w:rPr>
          <w:rFonts w:hint="eastAsia" w:ascii="仿宋_GB2312" w:eastAsia="仿宋_GB2312" w:cs="仿宋_GB2312"/>
          <w:b/>
          <w:color w:val="000000" w:themeColor="text1"/>
          <w:sz w:val="48"/>
          <w:szCs w:val="48"/>
          <w:highlight w:val="none"/>
          <w14:textFill>
            <w14:solidFill>
              <w14:schemeClr w14:val="tx1"/>
            </w14:solidFill>
          </w14:textFill>
        </w:rPr>
      </w:pPr>
      <w:r>
        <w:rPr>
          <w:rFonts w:hint="eastAsia" w:ascii="仿宋_GB2312" w:hAnsi="Calibri Light" w:eastAsia="仿宋_GB2312" w:cs="仿宋_GB2312"/>
          <w:b/>
          <w:color w:val="000000" w:themeColor="text1"/>
          <w:sz w:val="48"/>
          <w:szCs w:val="48"/>
          <w:highlight w:val="none"/>
          <w14:textFill>
            <w14:solidFill>
              <w14:schemeClr w14:val="tx1"/>
            </w14:solidFill>
          </w14:textFill>
        </w:rPr>
        <w:t>服务类</w:t>
      </w:r>
    </w:p>
    <w:p>
      <w:pPr>
        <w:spacing w:beforeLines="0" w:beforeAutospacing="1" w:afterLines="0" w:line="360" w:lineRule="auto"/>
        <w:rPr>
          <w:rFonts w:hint="eastAsia" w:ascii="仿宋_GB2312" w:eastAsia="仿宋_GB2312" w:cs="仿宋_GB2312"/>
          <w:b/>
          <w:color w:val="000000" w:themeColor="text1"/>
          <w:sz w:val="28"/>
          <w:szCs w:val="28"/>
          <w:highlight w:val="none"/>
          <w14:textFill>
            <w14:solidFill>
              <w14:schemeClr w14:val="tx1"/>
            </w14:solidFill>
          </w14:textFill>
        </w:rPr>
      </w:pPr>
    </w:p>
    <w:tbl>
      <w:tblPr>
        <w:tblStyle w:val="20"/>
        <w:tblW w:w="432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3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6" w:hRule="atLeast"/>
          <w:jc w:val="center"/>
        </w:trPr>
        <w:tc>
          <w:tcPr>
            <w:tcW w:w="4320" w:type="dxa"/>
            <w:tcBorders>
              <w:top w:val="nil"/>
              <w:left w:val="nil"/>
              <w:bottom w:val="nil"/>
              <w:right w:val="nil"/>
              <w:tl2br w:val="nil"/>
              <w:tr2bl w:val="nil"/>
            </w:tcBorders>
            <w:noWrap w:val="0"/>
            <w:vAlign w:val="top"/>
          </w:tcPr>
          <w:p>
            <w:pPr>
              <w:keepNext w:val="0"/>
              <w:keepLines w:val="0"/>
              <w:widowControl/>
              <w:suppressLineNumbers w:val="0"/>
              <w:spacing w:before="100" w:beforeLines="0" w:beforeAutospacing="1" w:after="0" w:afterLines="0" w:afterAutospacing="0" w:line="360" w:lineRule="auto"/>
              <w:ind w:left="0" w:right="0"/>
              <w:rPr>
                <w:rFonts w:hint="eastAsia" w:ascii="仿宋_GB2312" w:eastAsia="仿宋_GB2312" w:cs="仿宋_GB2312"/>
                <w:b/>
                <w:color w:val="000000" w:themeColor="text1"/>
                <w:sz w:val="32"/>
                <w:szCs w:val="32"/>
                <w:highlight w:val="none"/>
                <w:u w:val="single"/>
                <w14:textFill>
                  <w14:solidFill>
                    <w14:schemeClr w14:val="tx1"/>
                  </w14:solidFill>
                </w14:textFill>
              </w:rPr>
            </w:pPr>
            <w:r>
              <w:rPr>
                <w:rFonts w:hint="eastAsia" w:ascii="仿宋_GB2312" w:hAnsi="Calibri Light" w:eastAsia="仿宋_GB2312" w:cs="仿宋_GB2312"/>
                <w:b/>
                <w:color w:val="000000" w:themeColor="text1"/>
                <w:sz w:val="32"/>
                <w:szCs w:val="32"/>
                <w:highlight w:val="none"/>
                <w14:textFill>
                  <w14:solidFill>
                    <w14:schemeClr w14:val="tx1"/>
                  </w14:solidFill>
                </w14:textFill>
              </w:rPr>
              <w:t>项目编号：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6" w:hRule="atLeast"/>
          <w:jc w:val="center"/>
        </w:trPr>
        <w:tc>
          <w:tcPr>
            <w:tcW w:w="4320" w:type="dxa"/>
            <w:tcBorders>
              <w:top w:val="nil"/>
              <w:left w:val="nil"/>
              <w:bottom w:val="nil"/>
              <w:right w:val="nil"/>
              <w:tl2br w:val="nil"/>
              <w:tr2bl w:val="nil"/>
            </w:tcBorders>
            <w:noWrap w:val="0"/>
            <w:vAlign w:val="top"/>
          </w:tcPr>
          <w:p>
            <w:pPr>
              <w:keepNext w:val="0"/>
              <w:keepLines w:val="0"/>
              <w:widowControl/>
              <w:suppressLineNumbers w:val="0"/>
              <w:spacing w:before="100" w:beforeLines="0" w:beforeAutospacing="1" w:after="0" w:afterLines="0" w:afterAutospacing="0" w:line="360" w:lineRule="auto"/>
              <w:ind w:left="0" w:right="0"/>
              <w:rPr>
                <w:rFonts w:hint="eastAsia" w:ascii="仿宋_GB2312" w:eastAsia="仿宋_GB2312" w:cs="仿宋_GB2312"/>
                <w:b/>
                <w:color w:val="000000" w:themeColor="text1"/>
                <w:sz w:val="32"/>
                <w:szCs w:val="32"/>
                <w:highlight w:val="none"/>
                <w:u w:val="singl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6" w:hRule="atLeast"/>
          <w:jc w:val="center"/>
        </w:trPr>
        <w:tc>
          <w:tcPr>
            <w:tcW w:w="4320" w:type="dxa"/>
            <w:tcBorders>
              <w:top w:val="nil"/>
              <w:left w:val="nil"/>
              <w:bottom w:val="nil"/>
              <w:right w:val="nil"/>
              <w:tl2br w:val="nil"/>
              <w:tr2bl w:val="nil"/>
            </w:tcBorders>
            <w:noWrap w:val="0"/>
            <w:vAlign w:val="top"/>
          </w:tcPr>
          <w:p>
            <w:pPr>
              <w:keepNext w:val="0"/>
              <w:keepLines w:val="0"/>
              <w:widowControl/>
              <w:suppressLineNumbers w:val="0"/>
              <w:spacing w:before="100" w:beforeLines="0" w:beforeAutospacing="1" w:after="0" w:afterLines="0" w:afterAutospacing="0" w:line="360" w:lineRule="auto"/>
              <w:ind w:left="0" w:right="0"/>
              <w:rPr>
                <w:rFonts w:hint="eastAsia" w:ascii="仿宋_GB2312" w:eastAsia="仿宋_GB2312" w:cs="仿宋_GB2312"/>
                <w:b/>
                <w:color w:val="000000" w:themeColor="text1"/>
                <w:sz w:val="32"/>
                <w:szCs w:val="32"/>
                <w:highlight w:val="none"/>
                <w14:textFill>
                  <w14:solidFill>
                    <w14:schemeClr w14:val="tx1"/>
                  </w14:solidFill>
                </w14:textFill>
              </w:rPr>
            </w:pPr>
            <w:r>
              <w:rPr>
                <w:rFonts w:hint="eastAsia" w:ascii="仿宋_GB2312" w:hAnsi="Calibri Light" w:eastAsia="仿宋_GB2312" w:cs="仿宋_GB2312"/>
                <w:b/>
                <w:color w:val="000000" w:themeColor="text1"/>
                <w:sz w:val="32"/>
                <w:szCs w:val="32"/>
                <w:highlight w:val="none"/>
                <w14:textFill>
                  <w14:solidFill>
                    <w14:schemeClr w14:val="tx1"/>
                  </w14:solidFill>
                </w14:textFill>
              </w:rPr>
              <w:t>项目名称：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320" w:type="dxa"/>
            <w:tcBorders>
              <w:top w:val="nil"/>
              <w:left w:val="nil"/>
              <w:bottom w:val="nil"/>
              <w:right w:val="nil"/>
              <w:tl2br w:val="nil"/>
              <w:tr2bl w:val="nil"/>
            </w:tcBorders>
            <w:noWrap w:val="0"/>
            <w:vAlign w:val="top"/>
          </w:tcPr>
          <w:p>
            <w:pPr>
              <w:keepNext w:val="0"/>
              <w:keepLines w:val="0"/>
              <w:widowControl/>
              <w:suppressLineNumbers w:val="0"/>
              <w:spacing w:before="100" w:beforeLines="0" w:beforeAutospacing="1" w:after="0" w:afterLines="0" w:afterAutospacing="0" w:line="360" w:lineRule="auto"/>
              <w:ind w:left="0" w:right="0"/>
              <w:rPr>
                <w:rFonts w:hint="eastAsia" w:ascii="仿宋_GB2312" w:eastAsia="仿宋_GB2312" w:cs="仿宋_GB2312"/>
                <w:b/>
                <w:color w:val="000000" w:themeColor="text1"/>
                <w:sz w:val="28"/>
                <w:szCs w:val="28"/>
                <w:highlight w:val="none"/>
                <w14:textFill>
                  <w14:solidFill>
                    <w14:schemeClr w14:val="tx1"/>
                  </w14:solidFill>
                </w14:textFill>
              </w:rPr>
            </w:pPr>
          </w:p>
        </w:tc>
      </w:tr>
    </w:tbl>
    <w:p>
      <w:pPr>
        <w:spacing w:beforeLines="0" w:beforeAutospacing="1" w:afterLines="0" w:line="360" w:lineRule="auto"/>
        <w:rPr>
          <w:rFonts w:hint="eastAsia" w:ascii="仿宋_GB2312" w:eastAsia="仿宋_GB2312" w:cs="仿宋_GB2312"/>
          <w:b/>
          <w:color w:val="000000" w:themeColor="text1"/>
          <w:sz w:val="28"/>
          <w:szCs w:val="28"/>
          <w:highlight w:val="none"/>
          <w14:textFill>
            <w14:solidFill>
              <w14:schemeClr w14:val="tx1"/>
            </w14:solidFill>
          </w14:textFill>
        </w:rPr>
      </w:pPr>
    </w:p>
    <w:p>
      <w:pPr>
        <w:spacing w:beforeLines="0" w:beforeAutospacing="1" w:afterLines="0" w:line="360" w:lineRule="auto"/>
        <w:rPr>
          <w:rFonts w:hint="eastAsia" w:ascii="仿宋_GB2312" w:eastAsia="仿宋_GB2312" w:cs="仿宋_GB2312"/>
          <w:b/>
          <w:color w:val="000000" w:themeColor="text1"/>
          <w:sz w:val="28"/>
          <w:szCs w:val="28"/>
          <w:highlight w:val="none"/>
          <w14:textFill>
            <w14:solidFill>
              <w14:schemeClr w14:val="tx1"/>
            </w14:solidFill>
          </w14:textFill>
        </w:rPr>
      </w:pPr>
    </w:p>
    <w:p>
      <w:pPr>
        <w:pStyle w:val="26"/>
        <w:spacing w:beforeLines="0" w:afterLines="0"/>
        <w:ind w:firstLine="0" w:firstLineChars="0"/>
        <w:rPr>
          <w:rFonts w:hint="eastAsia" w:ascii="仿宋_GB2312" w:eastAsia="仿宋_GB2312" w:cs="仿宋_GB2312"/>
          <w:b/>
          <w:color w:val="000000" w:themeColor="text1"/>
          <w:sz w:val="28"/>
          <w:szCs w:val="28"/>
          <w:highlight w:val="none"/>
          <w14:textFill>
            <w14:solidFill>
              <w14:schemeClr w14:val="tx1"/>
            </w14:solidFill>
          </w14:textFill>
        </w:rPr>
      </w:pPr>
    </w:p>
    <w:p>
      <w:pPr>
        <w:spacing w:beforeLines="0" w:beforeAutospacing="1" w:afterLines="0" w:line="360" w:lineRule="auto"/>
        <w:rPr>
          <w:rFonts w:hint="eastAsia" w:ascii="仿宋_GB2312" w:hAnsi="Calibri Light" w:eastAsia="仿宋_GB2312" w:cs="仿宋_GB2312"/>
          <w:b/>
          <w:color w:val="000000" w:themeColor="text1"/>
          <w:sz w:val="28"/>
          <w:szCs w:val="28"/>
          <w:highlight w:val="none"/>
          <w14:textFill>
            <w14:solidFill>
              <w14:schemeClr w14:val="tx1"/>
            </w14:solidFill>
          </w14:textFill>
        </w:rPr>
      </w:pPr>
      <w:r>
        <w:rPr>
          <w:rFonts w:hint="eastAsia" w:ascii="仿宋_GB2312" w:hAnsi="Calibri Light" w:eastAsia="仿宋_GB2312" w:cs="仿宋_GB2312"/>
          <w:b/>
          <w:color w:val="000000" w:themeColor="text1"/>
          <w:sz w:val="28"/>
          <w:szCs w:val="28"/>
          <w:highlight w:val="none"/>
          <w14:textFill>
            <w14:solidFill>
              <w14:schemeClr w14:val="tx1"/>
            </w14:solidFill>
          </w14:textFill>
        </w:rPr>
        <w:t>注：本合同仅为合同的参考文本，合同签订双方可根据项目的具体要求进行修订，但不得偏离实质性条款。</w:t>
      </w:r>
    </w:p>
    <w:p>
      <w:pPr>
        <w:spacing w:beforeLines="0" w:beforeAutospacing="1" w:afterLines="0" w:line="360" w:lineRule="auto"/>
        <w:rPr>
          <w:rFonts w:hint="eastAsia" w:ascii="仿宋_GB2312" w:hAnsi="Calibri Light" w:eastAsia="仿宋_GB2312" w:cs="仿宋_GB2312"/>
          <w:b/>
          <w:color w:val="000000" w:themeColor="text1"/>
          <w:sz w:val="28"/>
          <w:szCs w:val="28"/>
          <w:highlight w:val="none"/>
          <w14:textFill>
            <w14:solidFill>
              <w14:schemeClr w14:val="tx1"/>
            </w14:solidFill>
          </w14:textFill>
        </w:rPr>
      </w:pPr>
    </w:p>
    <w:p>
      <w:pPr>
        <w:spacing w:beforeLines="0" w:beforeAutospacing="1" w:afterLines="0" w:line="360" w:lineRule="auto"/>
        <w:rPr>
          <w:rFonts w:hint="eastAsia" w:ascii="仿宋_GB2312" w:hAnsi="Calibri Light" w:eastAsia="仿宋_GB2312" w:cs="仿宋_GB2312"/>
          <w:b/>
          <w:color w:val="000000" w:themeColor="text1"/>
          <w:sz w:val="28"/>
          <w:szCs w:val="28"/>
          <w:highlight w:val="none"/>
          <w14:textFill>
            <w14:solidFill>
              <w14:schemeClr w14:val="tx1"/>
            </w14:solidFill>
          </w14:textFill>
        </w:rPr>
      </w:pPr>
    </w:p>
    <w:p>
      <w:pPr>
        <w:spacing w:beforeLines="0" w:beforeAutospacing="1" w:afterLines="0"/>
        <w:jc w:val="center"/>
        <w:rPr>
          <w:rFonts w:hint="eastAsia" w:ascii="仿宋_GB2312" w:eastAsia="仿宋_GB2312" w:cs="仿宋_GB2312"/>
          <w:b/>
          <w:color w:val="000000" w:themeColor="text1"/>
          <w:sz w:val="30"/>
          <w:szCs w:val="30"/>
          <w:highlight w:val="none"/>
          <w14:textFill>
            <w14:solidFill>
              <w14:schemeClr w14:val="tx1"/>
            </w14:solidFill>
          </w14:textFill>
        </w:rPr>
      </w:pPr>
      <w:r>
        <w:rPr>
          <w:rFonts w:hint="eastAsia" w:ascii="华文中宋" w:hAnsi="华文中宋" w:eastAsia="华文中宋" w:cs="华文中宋"/>
          <w:b/>
          <w:color w:val="000000" w:themeColor="text1"/>
          <w:sz w:val="32"/>
          <w:szCs w:val="32"/>
          <w:highlight w:val="none"/>
          <w14:textFill>
            <w14:solidFill>
              <w14:schemeClr w14:val="tx1"/>
            </w14:solidFill>
          </w14:textFill>
        </w:rPr>
        <w:t>中山大学孙逸仙纪念医院合同</w:t>
      </w:r>
    </w:p>
    <w:p>
      <w:pPr>
        <w:spacing w:beforeLines="0" w:beforeAutospacing="1" w:afterLines="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合同编号：</w:t>
      </w:r>
    </w:p>
    <w:p>
      <w:pPr>
        <w:spacing w:beforeLines="0" w:beforeAutospacing="1" w:afterLines="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甲方（采购方）：中山大学孙逸仙纪念医院</w:t>
      </w:r>
    </w:p>
    <w:p>
      <w:pPr>
        <w:spacing w:beforeLines="0" w:beforeAutospacing="1" w:afterLines="0"/>
        <w:rPr>
          <w:rFonts w:hint="eastAsia" w:ascii="宋体" w:hAnsi="宋体" w:eastAsia="宋体" w:cs="宋体"/>
          <w:b/>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乙方（成交方）：</w:t>
      </w:r>
    </w:p>
    <w:p>
      <w:pPr>
        <w:spacing w:beforeLines="0" w:beforeAutospacing="1" w:afterLines="0"/>
        <w:rPr>
          <w:rFonts w:hint="eastAsia" w:ascii="宋体" w:hAnsi="宋体" w:eastAsia="宋体" w:cs="宋体"/>
          <w:color w:val="000000" w:themeColor="text1"/>
          <w:sz w:val="21"/>
          <w:szCs w:val="21"/>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beforeAutospacing="0" w:line="360" w:lineRule="exact"/>
        <w:ind w:left="0" w:leftChars="0"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根据《中华人民共和国民法典》及中山大学孙逸仙纪念医院2023-2025年公务车辆保险服务采购项目的采购结果和采购文件的要求，经甲、乙双方协商，本着平等互利和诚实信用的原则，一致同意订立本合同，共同遵守。具体条款如下：</w:t>
      </w:r>
    </w:p>
    <w:p>
      <w:pPr>
        <w:keepNext w:val="0"/>
        <w:keepLines w:val="0"/>
        <w:pageBreakBefore w:val="0"/>
        <w:widowControl w:val="0"/>
        <w:kinsoku/>
        <w:wordWrap/>
        <w:overflowPunct/>
        <w:topLinePunct w:val="0"/>
        <w:autoSpaceDE/>
        <w:autoSpaceDN/>
        <w:bidi w:val="0"/>
        <w:adjustRightInd w:val="0"/>
        <w:snapToGrid w:val="0"/>
        <w:spacing w:beforeAutospacing="0" w:line="360" w:lineRule="exact"/>
        <w:ind w:left="0" w:leftChars="0" w:firstLine="422" w:firstLineChars="200"/>
        <w:jc w:val="left"/>
        <w:textAlignment w:val="auto"/>
        <w:rPr>
          <w:rFonts w:hint="eastAsia" w:ascii="宋体" w:hAnsi="宋体" w:eastAsia="宋体" w:cs="宋体"/>
          <w:b/>
          <w:sz w:val="21"/>
          <w:szCs w:val="21"/>
        </w:rPr>
      </w:pPr>
      <w:r>
        <w:rPr>
          <w:rFonts w:hint="eastAsia" w:ascii="宋体" w:hAnsi="宋体" w:eastAsia="宋体" w:cs="宋体"/>
          <w:b/>
          <w:sz w:val="21"/>
          <w:szCs w:val="21"/>
        </w:rPr>
        <w:t>一、甲乙双方的权利与义务</w:t>
      </w:r>
    </w:p>
    <w:p>
      <w:pPr>
        <w:keepNext w:val="0"/>
        <w:keepLines w:val="0"/>
        <w:pageBreakBefore w:val="0"/>
        <w:widowControl w:val="0"/>
        <w:kinsoku/>
        <w:wordWrap/>
        <w:overflowPunct/>
        <w:topLinePunct w:val="0"/>
        <w:autoSpaceDE/>
        <w:autoSpaceDN/>
        <w:bidi w:val="0"/>
        <w:adjustRightInd w:val="0"/>
        <w:snapToGrid w:val="0"/>
        <w:spacing w:beforeAutospacing="0" w:line="360" w:lineRule="exact"/>
        <w:ind w:left="0" w:leftChars="0"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在本</w:t>
      </w:r>
      <w:r>
        <w:rPr>
          <w:rFonts w:hint="eastAsia" w:ascii="宋体" w:hAnsi="宋体" w:cs="宋体"/>
          <w:sz w:val="21"/>
          <w:szCs w:val="21"/>
          <w:lang w:eastAsia="zh-CN"/>
        </w:rPr>
        <w:t>合同</w:t>
      </w:r>
      <w:r>
        <w:rPr>
          <w:rFonts w:hint="eastAsia" w:ascii="宋体" w:hAnsi="宋体" w:eastAsia="宋体" w:cs="宋体"/>
          <w:sz w:val="21"/>
          <w:szCs w:val="21"/>
        </w:rPr>
        <w:t>的有效期间内，甲方需要承担以下义务：</w:t>
      </w:r>
    </w:p>
    <w:p>
      <w:pPr>
        <w:keepNext w:val="0"/>
        <w:keepLines w:val="0"/>
        <w:pageBreakBefore w:val="0"/>
        <w:widowControl w:val="0"/>
        <w:kinsoku/>
        <w:wordWrap/>
        <w:overflowPunct/>
        <w:topLinePunct w:val="0"/>
        <w:autoSpaceDE/>
        <w:autoSpaceDN/>
        <w:bidi w:val="0"/>
        <w:adjustRightInd w:val="0"/>
        <w:snapToGrid w:val="0"/>
        <w:spacing w:beforeAutospacing="0" w:line="360" w:lineRule="exact"/>
        <w:ind w:left="0" w:leftChars="0"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（一）不伪造、编造保险事故。根据我国《刑法》第198条规定，保险欺诈属于刑事犯罪，视情节严重最高判处10年以上有期徒刑。</w:t>
      </w:r>
    </w:p>
    <w:p>
      <w:pPr>
        <w:keepNext w:val="0"/>
        <w:keepLines w:val="0"/>
        <w:pageBreakBefore w:val="0"/>
        <w:widowControl w:val="0"/>
        <w:kinsoku/>
        <w:wordWrap/>
        <w:overflowPunct/>
        <w:topLinePunct w:val="0"/>
        <w:autoSpaceDE/>
        <w:autoSpaceDN/>
        <w:bidi w:val="0"/>
        <w:adjustRightInd w:val="0"/>
        <w:snapToGrid w:val="0"/>
        <w:spacing w:beforeAutospacing="0" w:line="360" w:lineRule="exact"/>
        <w:ind w:left="0" w:leftChars="0"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（二）按时办理承保、批改、缴费、提交索赔单证等保险事宜。</w:t>
      </w:r>
    </w:p>
    <w:p>
      <w:pPr>
        <w:keepNext w:val="0"/>
        <w:keepLines w:val="0"/>
        <w:pageBreakBefore w:val="0"/>
        <w:widowControl w:val="0"/>
        <w:kinsoku/>
        <w:wordWrap/>
        <w:overflowPunct/>
        <w:topLinePunct w:val="0"/>
        <w:autoSpaceDE/>
        <w:autoSpaceDN/>
        <w:bidi w:val="0"/>
        <w:adjustRightInd w:val="0"/>
        <w:snapToGrid w:val="0"/>
        <w:spacing w:beforeAutospacing="0" w:line="360" w:lineRule="exact"/>
        <w:ind w:left="0" w:leftChars="0"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（三）案发后及时向乙方报案，</w:t>
      </w:r>
      <w:r>
        <w:rPr>
          <w:rFonts w:hint="eastAsia" w:ascii="宋体" w:hAnsi="宋体" w:cs="宋体"/>
          <w:sz w:val="21"/>
          <w:szCs w:val="21"/>
          <w:lang w:val="en-US" w:eastAsia="zh-CN"/>
        </w:rPr>
        <w:t>并</w:t>
      </w:r>
      <w:r>
        <w:rPr>
          <w:rFonts w:hint="eastAsia" w:ascii="宋体" w:hAnsi="宋体" w:eastAsia="宋体" w:cs="宋体"/>
          <w:sz w:val="21"/>
          <w:szCs w:val="21"/>
        </w:rPr>
        <w:t>积极配合乙方开展查勘定损的工作程序</w:t>
      </w:r>
      <w:r>
        <w:rPr>
          <w:rFonts w:hint="eastAsia" w:ascii="宋体" w:hAnsi="宋体" w:cs="宋体"/>
          <w:sz w:val="21"/>
          <w:szCs w:val="21"/>
          <w:lang w:eastAsia="zh-CN"/>
        </w:rPr>
        <w:t>，</w:t>
      </w:r>
      <w:r>
        <w:rPr>
          <w:rFonts w:hint="eastAsia" w:ascii="宋体" w:hAnsi="宋体" w:eastAsia="宋体" w:cs="宋体"/>
          <w:sz w:val="21"/>
          <w:szCs w:val="21"/>
        </w:rPr>
        <w:t>及时提供完整的索赔资料。</w:t>
      </w:r>
    </w:p>
    <w:p>
      <w:pPr>
        <w:keepNext w:val="0"/>
        <w:keepLines w:val="0"/>
        <w:pageBreakBefore w:val="0"/>
        <w:widowControl w:val="0"/>
        <w:kinsoku/>
        <w:wordWrap/>
        <w:overflowPunct/>
        <w:topLinePunct w:val="0"/>
        <w:autoSpaceDE/>
        <w:autoSpaceDN/>
        <w:bidi w:val="0"/>
        <w:adjustRightInd w:val="0"/>
        <w:snapToGrid w:val="0"/>
        <w:spacing w:beforeAutospacing="0" w:line="360" w:lineRule="exact"/>
        <w:ind w:left="0" w:leftChars="0"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（四）无论案件是否涉及现场查勘，均要在案发第一时间在现场向乙方</w:t>
      </w:r>
      <w:r>
        <w:rPr>
          <w:rFonts w:hint="eastAsia" w:ascii="宋体" w:hAnsi="宋体" w:cs="宋体"/>
          <w:sz w:val="21"/>
          <w:szCs w:val="21"/>
          <w:lang w:val="en-US" w:eastAsia="zh-CN"/>
        </w:rPr>
        <w:t>指定联系人</w:t>
      </w:r>
      <w:r>
        <w:rPr>
          <w:rFonts w:hint="eastAsia" w:ascii="宋体" w:hAnsi="宋体" w:eastAsia="宋体" w:cs="宋体"/>
          <w:sz w:val="21"/>
          <w:szCs w:val="21"/>
        </w:rPr>
        <w:t>报案。</w:t>
      </w:r>
    </w:p>
    <w:p>
      <w:pPr>
        <w:keepNext w:val="0"/>
        <w:keepLines w:val="0"/>
        <w:pageBreakBefore w:val="0"/>
        <w:widowControl w:val="0"/>
        <w:kinsoku/>
        <w:wordWrap/>
        <w:overflowPunct/>
        <w:topLinePunct w:val="0"/>
        <w:autoSpaceDE/>
        <w:autoSpaceDN/>
        <w:bidi w:val="0"/>
        <w:adjustRightInd w:val="0"/>
        <w:snapToGrid w:val="0"/>
        <w:spacing w:beforeAutospacing="0" w:line="360" w:lineRule="exact"/>
        <w:ind w:left="0" w:leftChars="0"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在本</w:t>
      </w:r>
      <w:r>
        <w:rPr>
          <w:rFonts w:hint="eastAsia" w:ascii="宋体" w:hAnsi="宋体" w:cs="宋体"/>
          <w:sz w:val="21"/>
          <w:szCs w:val="21"/>
          <w:lang w:eastAsia="zh-CN"/>
        </w:rPr>
        <w:t>合同</w:t>
      </w:r>
      <w:r>
        <w:rPr>
          <w:rFonts w:hint="eastAsia" w:ascii="宋体" w:hAnsi="宋体" w:eastAsia="宋体" w:cs="宋体"/>
          <w:sz w:val="21"/>
          <w:szCs w:val="21"/>
        </w:rPr>
        <w:t>的有效期间内，乙方需要承担以下义务：</w:t>
      </w:r>
    </w:p>
    <w:p>
      <w:pPr>
        <w:keepNext w:val="0"/>
        <w:keepLines w:val="0"/>
        <w:pageBreakBefore w:val="0"/>
        <w:widowControl w:val="0"/>
        <w:kinsoku/>
        <w:wordWrap/>
        <w:overflowPunct/>
        <w:topLinePunct w:val="0"/>
        <w:autoSpaceDE/>
        <w:autoSpaceDN/>
        <w:bidi w:val="0"/>
        <w:adjustRightInd w:val="0"/>
        <w:snapToGrid w:val="0"/>
        <w:spacing w:beforeAutospacing="0" w:line="360" w:lineRule="exact"/>
        <w:ind w:left="0" w:leftChars="0"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（一）协助甲方按时办理承保、批改、缴费、提交索赔单证等保险事宜。</w:t>
      </w:r>
    </w:p>
    <w:p>
      <w:pPr>
        <w:keepNext w:val="0"/>
        <w:keepLines w:val="0"/>
        <w:pageBreakBefore w:val="0"/>
        <w:widowControl w:val="0"/>
        <w:kinsoku/>
        <w:wordWrap/>
        <w:overflowPunct/>
        <w:topLinePunct w:val="0"/>
        <w:autoSpaceDE/>
        <w:autoSpaceDN/>
        <w:bidi w:val="0"/>
        <w:adjustRightInd w:val="0"/>
        <w:snapToGrid w:val="0"/>
        <w:spacing w:beforeAutospacing="0" w:line="360" w:lineRule="exact"/>
        <w:ind w:left="0" w:leftChars="0"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（二）为甲方提供接报案、查勘、定损以及索赔指引，协助甲方完成索赔。</w:t>
      </w:r>
    </w:p>
    <w:p>
      <w:pPr>
        <w:keepNext w:val="0"/>
        <w:keepLines w:val="0"/>
        <w:pageBreakBefore w:val="0"/>
        <w:widowControl w:val="0"/>
        <w:kinsoku/>
        <w:wordWrap/>
        <w:overflowPunct/>
        <w:topLinePunct w:val="0"/>
        <w:autoSpaceDE/>
        <w:autoSpaceDN/>
        <w:bidi w:val="0"/>
        <w:adjustRightInd w:val="0"/>
        <w:snapToGrid w:val="0"/>
        <w:spacing w:beforeAutospacing="0" w:line="360" w:lineRule="exact"/>
        <w:ind w:left="0" w:leftChars="0"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（三）按照本</w:t>
      </w:r>
      <w:r>
        <w:rPr>
          <w:rFonts w:hint="eastAsia" w:ascii="宋体" w:hAnsi="宋体" w:cs="宋体"/>
          <w:sz w:val="21"/>
          <w:szCs w:val="21"/>
          <w:lang w:eastAsia="zh-CN"/>
        </w:rPr>
        <w:t>合同</w:t>
      </w:r>
      <w:r>
        <w:rPr>
          <w:rFonts w:hint="eastAsia" w:ascii="宋体" w:hAnsi="宋体" w:eastAsia="宋体" w:cs="宋体"/>
          <w:sz w:val="21"/>
          <w:szCs w:val="21"/>
        </w:rPr>
        <w:t>约定的承诺内容向甲方提供理赔服务。</w:t>
      </w:r>
    </w:p>
    <w:p>
      <w:pPr>
        <w:keepNext w:val="0"/>
        <w:keepLines w:val="0"/>
        <w:pageBreakBefore w:val="0"/>
        <w:widowControl w:val="0"/>
        <w:kinsoku/>
        <w:wordWrap/>
        <w:overflowPunct/>
        <w:topLinePunct w:val="0"/>
        <w:autoSpaceDE/>
        <w:autoSpaceDN/>
        <w:bidi w:val="0"/>
        <w:adjustRightInd w:val="0"/>
        <w:snapToGrid w:val="0"/>
        <w:spacing w:beforeAutospacing="0" w:line="360" w:lineRule="exact"/>
        <w:ind w:left="0" w:leftChars="0" w:firstLine="422" w:firstLineChars="200"/>
        <w:jc w:val="left"/>
        <w:textAlignment w:val="auto"/>
        <w:rPr>
          <w:rFonts w:hint="eastAsia" w:ascii="宋体" w:hAnsi="宋体" w:eastAsia="宋体" w:cs="宋体"/>
          <w:b/>
          <w:sz w:val="21"/>
          <w:szCs w:val="21"/>
        </w:rPr>
      </w:pPr>
      <w:r>
        <w:rPr>
          <w:rFonts w:hint="eastAsia" w:ascii="宋体" w:hAnsi="宋体" w:eastAsia="宋体" w:cs="宋体"/>
          <w:b/>
          <w:sz w:val="21"/>
          <w:szCs w:val="21"/>
        </w:rPr>
        <w:t>二、</w:t>
      </w:r>
      <w:r>
        <w:rPr>
          <w:rFonts w:hint="eastAsia" w:ascii="宋体" w:hAnsi="宋体" w:cs="宋体"/>
          <w:b/>
          <w:sz w:val="21"/>
          <w:szCs w:val="21"/>
          <w:lang w:val="en-US" w:eastAsia="zh-CN"/>
        </w:rPr>
        <w:t>合同</w:t>
      </w:r>
      <w:r>
        <w:rPr>
          <w:rFonts w:hint="eastAsia" w:ascii="宋体" w:hAnsi="宋体" w:eastAsia="宋体" w:cs="宋体"/>
          <w:b/>
          <w:sz w:val="21"/>
          <w:szCs w:val="21"/>
        </w:rPr>
        <w:t>金额</w:t>
      </w:r>
    </w:p>
    <w:p>
      <w:pPr>
        <w:keepNext w:val="0"/>
        <w:keepLines w:val="0"/>
        <w:pageBreakBefore w:val="0"/>
        <w:widowControl w:val="0"/>
        <w:kinsoku/>
        <w:wordWrap/>
        <w:overflowPunct/>
        <w:topLinePunct w:val="0"/>
        <w:autoSpaceDE/>
        <w:autoSpaceDN/>
        <w:bidi w:val="0"/>
        <w:adjustRightInd w:val="0"/>
        <w:snapToGrid w:val="0"/>
        <w:spacing w:beforeAutospacing="0" w:line="360" w:lineRule="exact"/>
        <w:ind w:left="0" w:leftChars="0" w:firstLine="420" w:firstLineChars="200"/>
        <w:jc w:val="left"/>
        <w:textAlignment w:val="auto"/>
        <w:rPr>
          <w:rFonts w:hint="eastAsia" w:ascii="宋体" w:hAnsi="宋体" w:eastAsia="宋体" w:cs="宋体"/>
          <w:sz w:val="21"/>
          <w:szCs w:val="21"/>
        </w:rPr>
      </w:pPr>
      <w:r>
        <w:rPr>
          <w:rFonts w:hint="eastAsia" w:ascii="宋体" w:hAnsi="宋体" w:cs="宋体"/>
          <w:sz w:val="21"/>
          <w:szCs w:val="21"/>
          <w:lang w:val="en-US" w:eastAsia="zh-CN"/>
        </w:rPr>
        <w:t>合同</w:t>
      </w:r>
      <w:r>
        <w:rPr>
          <w:rFonts w:hint="eastAsia" w:ascii="宋体" w:hAnsi="宋体" w:eastAsia="宋体" w:cs="宋体"/>
          <w:sz w:val="21"/>
          <w:szCs w:val="21"/>
        </w:rPr>
        <w:t>总价为</w:t>
      </w:r>
      <w:r>
        <w:rPr>
          <w:rFonts w:hint="eastAsia" w:ascii="宋体" w:hAnsi="宋体" w:eastAsia="宋体" w:cs="宋体"/>
          <w:sz w:val="21"/>
          <w:szCs w:val="21"/>
          <w:u w:val="single"/>
        </w:rPr>
        <w:t xml:space="preserve">       </w:t>
      </w:r>
      <w:r>
        <w:rPr>
          <w:rFonts w:hint="eastAsia" w:ascii="宋体" w:hAnsi="宋体" w:eastAsia="宋体" w:cs="宋体"/>
          <w:sz w:val="21"/>
          <w:szCs w:val="21"/>
        </w:rPr>
        <w:t>万元。</w:t>
      </w:r>
    </w:p>
    <w:p>
      <w:pPr>
        <w:keepNext w:val="0"/>
        <w:keepLines w:val="0"/>
        <w:pageBreakBefore w:val="0"/>
        <w:widowControl w:val="0"/>
        <w:kinsoku/>
        <w:wordWrap/>
        <w:overflowPunct/>
        <w:topLinePunct w:val="0"/>
        <w:autoSpaceDE/>
        <w:autoSpaceDN/>
        <w:bidi w:val="0"/>
        <w:adjustRightInd w:val="0"/>
        <w:snapToGrid w:val="0"/>
        <w:spacing w:beforeAutospacing="0" w:line="360" w:lineRule="exact"/>
        <w:ind w:left="0" w:leftChars="0" w:firstLine="422" w:firstLineChars="200"/>
        <w:jc w:val="left"/>
        <w:textAlignment w:val="auto"/>
        <w:rPr>
          <w:rFonts w:hint="eastAsia" w:ascii="宋体" w:hAnsi="宋体" w:eastAsia="宋体" w:cs="宋体"/>
          <w:b/>
          <w:sz w:val="21"/>
          <w:szCs w:val="21"/>
        </w:rPr>
      </w:pPr>
      <w:r>
        <w:rPr>
          <w:rFonts w:hint="eastAsia" w:ascii="宋体" w:hAnsi="宋体" w:eastAsia="宋体" w:cs="宋体"/>
          <w:b/>
          <w:sz w:val="21"/>
          <w:szCs w:val="21"/>
        </w:rPr>
        <w:t>三、保险险种和赔偿限额</w:t>
      </w:r>
    </w:p>
    <w:p>
      <w:pPr>
        <w:pStyle w:val="47"/>
        <w:keepNext w:val="0"/>
        <w:keepLines w:val="0"/>
        <w:pageBreakBefore w:val="0"/>
        <w:widowControl w:val="0"/>
        <w:tabs>
          <w:tab w:val="left" w:pos="0"/>
          <w:tab w:val="left" w:pos="1620"/>
        </w:tabs>
        <w:kinsoku/>
        <w:wordWrap/>
        <w:overflowPunct/>
        <w:topLinePunct w:val="0"/>
        <w:autoSpaceDE/>
        <w:autoSpaceDN/>
        <w:bidi w:val="0"/>
        <w:adjustRightInd w:val="0"/>
        <w:snapToGrid w:val="0"/>
        <w:spacing w:beforeAutospacing="0" w:line="360" w:lineRule="exact"/>
        <w:ind w:left="0" w:leftChars="0"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1.机动车交通事故责任强制保险（含车船税）；</w:t>
      </w:r>
    </w:p>
    <w:p>
      <w:pPr>
        <w:pStyle w:val="47"/>
        <w:keepNext w:val="0"/>
        <w:keepLines w:val="0"/>
        <w:pageBreakBefore w:val="0"/>
        <w:widowControl w:val="0"/>
        <w:tabs>
          <w:tab w:val="left" w:pos="180"/>
          <w:tab w:val="left" w:pos="1620"/>
        </w:tabs>
        <w:kinsoku/>
        <w:wordWrap/>
        <w:overflowPunct/>
        <w:topLinePunct w:val="0"/>
        <w:autoSpaceDE/>
        <w:autoSpaceDN/>
        <w:bidi w:val="0"/>
        <w:adjustRightInd w:val="0"/>
        <w:snapToGrid w:val="0"/>
        <w:spacing w:beforeAutospacing="0" w:line="360" w:lineRule="exact"/>
        <w:ind w:left="0" w:leftChars="0"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2.机动车辆（汽车）商业保险投保险种必须包括以下险种：</w:t>
      </w:r>
    </w:p>
    <w:p>
      <w:pPr>
        <w:pStyle w:val="47"/>
        <w:keepNext w:val="0"/>
        <w:keepLines w:val="0"/>
        <w:pageBreakBefore w:val="0"/>
        <w:widowControl w:val="0"/>
        <w:tabs>
          <w:tab w:val="left" w:pos="180"/>
          <w:tab w:val="left" w:pos="1620"/>
        </w:tabs>
        <w:kinsoku/>
        <w:wordWrap/>
        <w:overflowPunct/>
        <w:topLinePunct w:val="0"/>
        <w:autoSpaceDE/>
        <w:autoSpaceDN/>
        <w:bidi w:val="0"/>
        <w:adjustRightInd w:val="0"/>
        <w:snapToGrid w:val="0"/>
        <w:spacing w:beforeAutospacing="0" w:line="360" w:lineRule="exact"/>
        <w:ind w:left="0" w:leftChars="0"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 xml:space="preserve">（1）机动车损失险（按车辆价值购买）； </w:t>
      </w:r>
    </w:p>
    <w:p>
      <w:pPr>
        <w:pStyle w:val="47"/>
        <w:keepNext w:val="0"/>
        <w:keepLines w:val="0"/>
        <w:pageBreakBefore w:val="0"/>
        <w:widowControl w:val="0"/>
        <w:tabs>
          <w:tab w:val="left" w:pos="180"/>
          <w:tab w:val="left" w:pos="1620"/>
        </w:tabs>
        <w:kinsoku/>
        <w:wordWrap/>
        <w:overflowPunct/>
        <w:topLinePunct w:val="0"/>
        <w:autoSpaceDE/>
        <w:autoSpaceDN/>
        <w:bidi w:val="0"/>
        <w:adjustRightInd w:val="0"/>
        <w:snapToGrid w:val="0"/>
        <w:spacing w:beforeAutospacing="0" w:line="360" w:lineRule="exact"/>
        <w:ind w:left="0" w:leftChars="0"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 xml:space="preserve">（2）机动车第三者责任险：每车每年保险金额100万元； </w:t>
      </w:r>
    </w:p>
    <w:p>
      <w:pPr>
        <w:pStyle w:val="47"/>
        <w:keepNext w:val="0"/>
        <w:keepLines w:val="0"/>
        <w:pageBreakBefore w:val="0"/>
        <w:widowControl w:val="0"/>
        <w:tabs>
          <w:tab w:val="left" w:pos="180"/>
          <w:tab w:val="left" w:pos="1620"/>
        </w:tabs>
        <w:kinsoku/>
        <w:wordWrap/>
        <w:overflowPunct/>
        <w:topLinePunct w:val="0"/>
        <w:autoSpaceDE/>
        <w:autoSpaceDN/>
        <w:bidi w:val="0"/>
        <w:adjustRightInd w:val="0"/>
        <w:snapToGrid w:val="0"/>
        <w:spacing w:beforeAutospacing="0" w:line="360" w:lineRule="exact"/>
        <w:ind w:left="0" w:leftChars="0"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（3）车上人员责任险：保险金额5万元/座，以车辆行驶证核定座位数为准。</w:t>
      </w:r>
    </w:p>
    <w:p>
      <w:pPr>
        <w:pStyle w:val="47"/>
        <w:keepNext w:val="0"/>
        <w:keepLines w:val="0"/>
        <w:pageBreakBefore w:val="0"/>
        <w:widowControl w:val="0"/>
        <w:tabs>
          <w:tab w:val="left" w:pos="180"/>
          <w:tab w:val="left" w:pos="1620"/>
        </w:tabs>
        <w:kinsoku/>
        <w:wordWrap/>
        <w:overflowPunct/>
        <w:topLinePunct w:val="0"/>
        <w:autoSpaceDE/>
        <w:autoSpaceDN/>
        <w:bidi w:val="0"/>
        <w:adjustRightInd w:val="0"/>
        <w:snapToGrid w:val="0"/>
        <w:spacing w:beforeAutospacing="0" w:line="360" w:lineRule="exact"/>
        <w:ind w:left="0" w:leftChars="0" w:firstLine="420" w:firstLineChars="200"/>
        <w:jc w:val="left"/>
        <w:textAlignment w:val="auto"/>
        <w:rPr>
          <w:rFonts w:hint="eastAsia" w:ascii="宋体" w:hAnsi="宋体" w:eastAsia="宋体" w:cs="宋体"/>
          <w:sz w:val="21"/>
          <w:szCs w:val="21"/>
        </w:rPr>
      </w:pPr>
      <w:r>
        <w:rPr>
          <w:rFonts w:hint="eastAsia" w:ascii="宋体" w:hAnsi="宋体" w:cs="宋体"/>
          <w:sz w:val="21"/>
          <w:szCs w:val="21"/>
          <w:lang w:val="en-US" w:eastAsia="zh-CN"/>
        </w:rPr>
        <w:t>3</w:t>
      </w:r>
      <w:r>
        <w:rPr>
          <w:rFonts w:hint="eastAsia" w:ascii="宋体" w:hAnsi="宋体" w:eastAsia="宋体" w:cs="宋体"/>
          <w:sz w:val="21"/>
          <w:szCs w:val="21"/>
        </w:rPr>
        <w:t>.</w:t>
      </w:r>
      <w:r>
        <w:rPr>
          <w:rFonts w:hint="eastAsia" w:ascii="宋体" w:hAnsi="宋体" w:eastAsia="宋体" w:cs="宋体"/>
          <w:b/>
          <w:sz w:val="21"/>
          <w:szCs w:val="21"/>
        </w:rPr>
        <w:t xml:space="preserve"> </w:t>
      </w:r>
      <w:r>
        <w:rPr>
          <w:rFonts w:hint="eastAsia" w:ascii="宋体" w:hAnsi="宋体" w:eastAsia="宋体" w:cs="宋体"/>
          <w:sz w:val="21"/>
          <w:szCs w:val="21"/>
        </w:rPr>
        <w:t>购买保险时间：202</w:t>
      </w:r>
      <w:r>
        <w:rPr>
          <w:rFonts w:hint="eastAsia" w:ascii="宋体" w:hAnsi="宋体" w:eastAsia="宋体" w:cs="宋体"/>
          <w:sz w:val="21"/>
          <w:szCs w:val="21"/>
          <w:lang w:val="en-US" w:eastAsia="zh-CN"/>
        </w:rPr>
        <w:t>3</w:t>
      </w:r>
      <w:r>
        <w:rPr>
          <w:rFonts w:hint="eastAsia" w:ascii="宋体" w:hAnsi="宋体" w:eastAsia="宋体" w:cs="宋体"/>
          <w:sz w:val="21"/>
          <w:szCs w:val="21"/>
        </w:rPr>
        <w:t>年1月1日至202</w:t>
      </w:r>
      <w:r>
        <w:rPr>
          <w:rFonts w:hint="eastAsia" w:ascii="宋体" w:hAnsi="宋体" w:eastAsia="宋体" w:cs="宋体"/>
          <w:sz w:val="21"/>
          <w:szCs w:val="21"/>
          <w:lang w:val="en-US" w:eastAsia="zh-CN"/>
        </w:rPr>
        <w:t>5</w:t>
      </w:r>
      <w:r>
        <w:rPr>
          <w:rFonts w:hint="eastAsia" w:ascii="宋体" w:hAnsi="宋体" w:eastAsia="宋体" w:cs="宋体"/>
          <w:sz w:val="21"/>
          <w:szCs w:val="21"/>
        </w:rPr>
        <w:t>年12月31日</w:t>
      </w:r>
    </w:p>
    <w:p>
      <w:pPr>
        <w:keepNext w:val="0"/>
        <w:keepLines w:val="0"/>
        <w:pageBreakBefore w:val="0"/>
        <w:widowControl w:val="0"/>
        <w:kinsoku/>
        <w:wordWrap/>
        <w:overflowPunct/>
        <w:topLinePunct w:val="0"/>
        <w:autoSpaceDE/>
        <w:autoSpaceDN/>
        <w:bidi w:val="0"/>
        <w:adjustRightInd w:val="0"/>
        <w:snapToGrid w:val="0"/>
        <w:spacing w:beforeAutospacing="0" w:line="360" w:lineRule="exact"/>
        <w:ind w:left="0" w:leftChars="0" w:firstLine="422" w:firstLineChars="200"/>
        <w:jc w:val="left"/>
        <w:textAlignment w:val="auto"/>
        <w:rPr>
          <w:rFonts w:hint="eastAsia" w:ascii="宋体" w:hAnsi="宋体" w:eastAsia="宋体" w:cs="宋体"/>
          <w:b/>
          <w:sz w:val="21"/>
          <w:szCs w:val="21"/>
        </w:rPr>
      </w:pPr>
      <w:r>
        <w:rPr>
          <w:rFonts w:hint="eastAsia" w:ascii="宋体" w:hAnsi="宋体" w:eastAsia="宋体" w:cs="宋体"/>
          <w:b/>
          <w:sz w:val="21"/>
          <w:szCs w:val="21"/>
        </w:rPr>
        <w:t>四、参保车辆明细</w:t>
      </w:r>
    </w:p>
    <w:tbl>
      <w:tblPr>
        <w:tblStyle w:val="20"/>
        <w:tblW w:w="10150" w:type="dxa"/>
        <w:jc w:val="center"/>
        <w:tblLayout w:type="fixed"/>
        <w:tblCellMar>
          <w:top w:w="0" w:type="dxa"/>
          <w:left w:w="108" w:type="dxa"/>
          <w:bottom w:w="0" w:type="dxa"/>
          <w:right w:w="108" w:type="dxa"/>
        </w:tblCellMar>
      </w:tblPr>
      <w:tblGrid>
        <w:gridCol w:w="670"/>
        <w:gridCol w:w="1121"/>
        <w:gridCol w:w="3103"/>
        <w:gridCol w:w="2287"/>
        <w:gridCol w:w="599"/>
        <w:gridCol w:w="1211"/>
        <w:gridCol w:w="1159"/>
      </w:tblGrid>
      <w:tr>
        <w:trPr>
          <w:trHeight w:val="446" w:hRule="atLeast"/>
          <w:jc w:val="center"/>
        </w:trPr>
        <w:tc>
          <w:tcPr>
            <w:tcW w:w="6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b/>
                <w:bCs/>
                <w:i w:val="0"/>
                <w:iCs w:val="0"/>
                <w:color w:val="000000"/>
                <w:sz w:val="18"/>
                <w:szCs w:val="18"/>
                <w:u w:val="none"/>
              </w:rPr>
            </w:pPr>
            <w:r>
              <w:rPr>
                <w:rFonts w:hint="eastAsia" w:ascii="宋体" w:hAnsi="宋体" w:eastAsia="宋体" w:cs="宋体"/>
                <w:b/>
                <w:bCs/>
                <w:color w:val="000000"/>
                <w:sz w:val="18"/>
                <w:szCs w:val="18"/>
              </w:rPr>
              <w:t>序号</w:t>
            </w:r>
          </w:p>
        </w:tc>
        <w:tc>
          <w:tcPr>
            <w:tcW w:w="112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color w:val="000000"/>
                <w:sz w:val="18"/>
                <w:szCs w:val="18"/>
              </w:rPr>
              <w:t>车牌号码</w:t>
            </w:r>
          </w:p>
        </w:tc>
        <w:tc>
          <w:tcPr>
            <w:tcW w:w="310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b/>
                <w:bCs/>
                <w:i w:val="0"/>
                <w:iCs w:val="0"/>
                <w:color w:val="000000"/>
                <w:sz w:val="18"/>
                <w:szCs w:val="18"/>
                <w:u w:val="none"/>
              </w:rPr>
            </w:pPr>
            <w:r>
              <w:rPr>
                <w:rFonts w:hint="eastAsia" w:ascii="宋体" w:hAnsi="宋体" w:eastAsia="宋体" w:cs="宋体"/>
                <w:b/>
                <w:bCs/>
                <w:color w:val="000000"/>
                <w:sz w:val="18"/>
                <w:szCs w:val="18"/>
              </w:rPr>
              <w:t>规格型号</w:t>
            </w:r>
          </w:p>
        </w:tc>
        <w:tc>
          <w:tcPr>
            <w:tcW w:w="22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b/>
                <w:bCs/>
                <w:i w:val="0"/>
                <w:iCs w:val="0"/>
                <w:color w:val="000000"/>
                <w:sz w:val="18"/>
                <w:szCs w:val="18"/>
                <w:u w:val="none"/>
              </w:rPr>
            </w:pPr>
            <w:r>
              <w:rPr>
                <w:rFonts w:hint="eastAsia" w:ascii="宋体" w:hAnsi="宋体" w:eastAsia="宋体" w:cs="宋体"/>
                <w:b/>
                <w:bCs/>
                <w:color w:val="000000"/>
                <w:sz w:val="18"/>
                <w:szCs w:val="18"/>
              </w:rPr>
              <w:t>车辆类型</w:t>
            </w:r>
          </w:p>
        </w:tc>
        <w:tc>
          <w:tcPr>
            <w:tcW w:w="59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b/>
                <w:bCs/>
                <w:i w:val="0"/>
                <w:iCs w:val="0"/>
                <w:color w:val="000000"/>
                <w:sz w:val="18"/>
                <w:szCs w:val="18"/>
                <w:u w:val="none"/>
              </w:rPr>
            </w:pPr>
            <w:r>
              <w:rPr>
                <w:rFonts w:hint="eastAsia" w:ascii="宋体" w:hAnsi="宋体" w:eastAsia="宋体" w:cs="宋体"/>
                <w:b/>
                <w:bCs/>
                <w:color w:val="000000"/>
                <w:sz w:val="18"/>
                <w:szCs w:val="18"/>
              </w:rPr>
              <w:t>座位</w:t>
            </w:r>
          </w:p>
        </w:tc>
        <w:tc>
          <w:tcPr>
            <w:tcW w:w="12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color w:val="000000"/>
                <w:sz w:val="18"/>
                <w:szCs w:val="18"/>
              </w:rPr>
              <w:t>车辆排量</w:t>
            </w:r>
            <w:r>
              <w:rPr>
                <w:rFonts w:hint="eastAsia" w:ascii="宋体" w:hAnsi="宋体" w:eastAsia="宋体" w:cs="宋体"/>
                <w:b/>
                <w:bCs/>
                <w:color w:val="000000"/>
                <w:sz w:val="18"/>
                <w:szCs w:val="18"/>
                <w:lang w:eastAsia="zh-CN"/>
              </w:rPr>
              <w:t>（</w:t>
            </w:r>
            <w:r>
              <w:rPr>
                <w:rFonts w:hint="eastAsia" w:ascii="宋体" w:hAnsi="宋体" w:eastAsia="宋体" w:cs="宋体"/>
                <w:b/>
                <w:bCs/>
                <w:color w:val="000000"/>
                <w:sz w:val="18"/>
                <w:szCs w:val="18"/>
                <w:lang w:val="en-US" w:eastAsia="zh-CN"/>
              </w:rPr>
              <w:t>L</w:t>
            </w:r>
            <w:r>
              <w:rPr>
                <w:rFonts w:hint="eastAsia" w:ascii="宋体" w:hAnsi="宋体" w:eastAsia="宋体" w:cs="宋体"/>
                <w:b/>
                <w:bCs/>
                <w:color w:val="000000"/>
                <w:sz w:val="18"/>
                <w:szCs w:val="18"/>
                <w:lang w:eastAsia="zh-CN"/>
              </w:rPr>
              <w:t>）</w:t>
            </w:r>
          </w:p>
        </w:tc>
        <w:tc>
          <w:tcPr>
            <w:tcW w:w="11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color w:val="000000"/>
                <w:sz w:val="18"/>
                <w:szCs w:val="18"/>
              </w:rPr>
              <w:t>购置时间</w:t>
            </w:r>
          </w:p>
        </w:tc>
      </w:tr>
      <w:tr>
        <w:tblPrEx>
          <w:tblCellMar>
            <w:top w:w="0" w:type="dxa"/>
            <w:left w:w="108" w:type="dxa"/>
            <w:bottom w:w="0" w:type="dxa"/>
            <w:right w:w="108" w:type="dxa"/>
          </w:tblCellMar>
        </w:tblPrEx>
        <w:trPr>
          <w:trHeight w:val="658" w:hRule="atLeast"/>
          <w:jc w:val="center"/>
        </w:trPr>
        <w:tc>
          <w:tcPr>
            <w:tcW w:w="67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rPr>
              <w:t>1</w:t>
            </w:r>
          </w:p>
        </w:tc>
        <w:tc>
          <w:tcPr>
            <w:tcW w:w="112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i w:val="0"/>
                <w:iCs w:val="0"/>
                <w:color w:val="000000"/>
                <w:kern w:val="0"/>
                <w:sz w:val="18"/>
                <w:szCs w:val="18"/>
                <w:u w:val="none"/>
                <w:lang w:val="en-US" w:eastAsia="zh-CN" w:bidi="ar"/>
              </w:rPr>
            </w:pPr>
          </w:p>
        </w:tc>
        <w:tc>
          <w:tcPr>
            <w:tcW w:w="310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rPr>
              <w:t>奔驰北地牌WD5043XM/27297930986368</w:t>
            </w:r>
          </w:p>
        </w:tc>
        <w:tc>
          <w:tcPr>
            <w:tcW w:w="228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firstLine="0" w:firstLineChars="0"/>
              <w:jc w:val="center"/>
              <w:textAlignment w:val="auto"/>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rPr>
              <w:t>小型专用客车（救护车）</w:t>
            </w:r>
          </w:p>
        </w:tc>
        <w:tc>
          <w:tcPr>
            <w:tcW w:w="59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rPr>
              <w:t>7</w:t>
            </w:r>
          </w:p>
        </w:tc>
        <w:tc>
          <w:tcPr>
            <w:tcW w:w="12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3.4980</w:t>
            </w:r>
          </w:p>
        </w:tc>
        <w:tc>
          <w:tcPr>
            <w:tcW w:w="11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2009.3.30</w:t>
            </w:r>
          </w:p>
        </w:tc>
      </w:tr>
      <w:tr>
        <w:trPr>
          <w:trHeight w:val="154" w:hRule="atLeast"/>
          <w:jc w:val="center"/>
        </w:trPr>
        <w:tc>
          <w:tcPr>
            <w:tcW w:w="67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rPr>
              <w:t>2</w:t>
            </w:r>
          </w:p>
        </w:tc>
        <w:tc>
          <w:tcPr>
            <w:tcW w:w="112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i w:val="0"/>
                <w:iCs w:val="0"/>
                <w:color w:val="000000"/>
                <w:kern w:val="0"/>
                <w:sz w:val="18"/>
                <w:szCs w:val="18"/>
                <w:u w:val="none"/>
                <w:lang w:val="en-US" w:eastAsia="zh-CN" w:bidi="ar"/>
              </w:rPr>
            </w:pPr>
          </w:p>
        </w:tc>
        <w:tc>
          <w:tcPr>
            <w:tcW w:w="310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rPr>
              <w:t>奔驰北地牌ND5043XJH</w:t>
            </w:r>
          </w:p>
        </w:tc>
        <w:tc>
          <w:tcPr>
            <w:tcW w:w="228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firstLine="0" w:firstLineChars="0"/>
              <w:jc w:val="center"/>
              <w:textAlignment w:val="auto"/>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rPr>
              <w:t>小型专用客车（救护车）</w:t>
            </w:r>
          </w:p>
        </w:tc>
        <w:tc>
          <w:tcPr>
            <w:tcW w:w="59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i w:val="0"/>
                <w:iCs w:val="0"/>
                <w:color w:val="000000"/>
                <w:sz w:val="18"/>
                <w:szCs w:val="18"/>
                <w:u w:val="none"/>
                <w:lang w:val="en-US" w:eastAsia="zh-CN"/>
              </w:rPr>
            </w:pPr>
            <w:r>
              <w:rPr>
                <w:rFonts w:hint="eastAsia" w:ascii="宋体" w:hAnsi="宋体" w:eastAsia="宋体" w:cs="宋体"/>
                <w:color w:val="000000"/>
                <w:sz w:val="18"/>
                <w:szCs w:val="18"/>
              </w:rPr>
              <w:t>7</w:t>
            </w:r>
          </w:p>
        </w:tc>
        <w:tc>
          <w:tcPr>
            <w:tcW w:w="12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i w:val="0"/>
                <w:iCs w:val="0"/>
                <w:color w:val="000000"/>
                <w:sz w:val="18"/>
                <w:szCs w:val="18"/>
                <w:u w:val="none"/>
                <w:lang w:val="en-US" w:eastAsia="zh-CN"/>
              </w:rPr>
            </w:pPr>
            <w:r>
              <w:rPr>
                <w:rFonts w:hint="eastAsia" w:ascii="宋体" w:hAnsi="宋体" w:eastAsia="宋体" w:cs="宋体"/>
                <w:color w:val="000000"/>
                <w:sz w:val="18"/>
                <w:szCs w:val="18"/>
              </w:rPr>
              <w:t>3.4980</w:t>
            </w:r>
          </w:p>
        </w:tc>
        <w:tc>
          <w:tcPr>
            <w:tcW w:w="11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i w:val="0"/>
                <w:iCs w:val="0"/>
                <w:color w:val="000000"/>
                <w:sz w:val="18"/>
                <w:szCs w:val="18"/>
                <w:u w:val="none"/>
                <w:lang w:val="en-US" w:eastAsia="zh-CN"/>
              </w:rPr>
            </w:pPr>
            <w:r>
              <w:rPr>
                <w:rFonts w:hint="eastAsia" w:ascii="宋体" w:hAnsi="宋体" w:eastAsia="宋体" w:cs="宋体"/>
                <w:color w:val="000000"/>
                <w:sz w:val="18"/>
                <w:szCs w:val="18"/>
              </w:rPr>
              <w:t>2013.6.25</w:t>
            </w:r>
          </w:p>
        </w:tc>
      </w:tr>
      <w:tr>
        <w:tblPrEx>
          <w:tblCellMar>
            <w:top w:w="0" w:type="dxa"/>
            <w:left w:w="108" w:type="dxa"/>
            <w:bottom w:w="0" w:type="dxa"/>
            <w:right w:w="108" w:type="dxa"/>
          </w:tblCellMar>
        </w:tblPrEx>
        <w:trPr>
          <w:trHeight w:val="394" w:hRule="atLeast"/>
          <w:jc w:val="center"/>
        </w:trPr>
        <w:tc>
          <w:tcPr>
            <w:tcW w:w="67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rPr>
              <w:t>3</w:t>
            </w:r>
          </w:p>
        </w:tc>
        <w:tc>
          <w:tcPr>
            <w:tcW w:w="112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i w:val="0"/>
                <w:iCs w:val="0"/>
                <w:color w:val="000000"/>
                <w:kern w:val="0"/>
                <w:sz w:val="18"/>
                <w:szCs w:val="18"/>
                <w:u w:val="none"/>
                <w:lang w:val="en-US" w:eastAsia="zh-CN" w:bidi="ar"/>
              </w:rPr>
            </w:pPr>
          </w:p>
        </w:tc>
        <w:tc>
          <w:tcPr>
            <w:tcW w:w="310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rPr>
              <w:t>奔驰北地牌ND5043XJH</w:t>
            </w:r>
          </w:p>
        </w:tc>
        <w:tc>
          <w:tcPr>
            <w:tcW w:w="228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firstLine="0" w:firstLineChars="0"/>
              <w:jc w:val="center"/>
              <w:textAlignment w:val="auto"/>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rPr>
              <w:t>小型专用客车（救护车）</w:t>
            </w:r>
          </w:p>
        </w:tc>
        <w:tc>
          <w:tcPr>
            <w:tcW w:w="59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i w:val="0"/>
                <w:iCs w:val="0"/>
                <w:color w:val="000000"/>
                <w:sz w:val="18"/>
                <w:szCs w:val="18"/>
                <w:u w:val="none"/>
                <w:lang w:val="en-US" w:eastAsia="zh-CN"/>
              </w:rPr>
            </w:pPr>
            <w:r>
              <w:rPr>
                <w:rFonts w:hint="eastAsia" w:ascii="宋体" w:hAnsi="宋体" w:eastAsia="宋体" w:cs="宋体"/>
                <w:color w:val="000000"/>
                <w:sz w:val="18"/>
                <w:szCs w:val="18"/>
              </w:rPr>
              <w:t>7</w:t>
            </w:r>
          </w:p>
        </w:tc>
        <w:tc>
          <w:tcPr>
            <w:tcW w:w="12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i w:val="0"/>
                <w:iCs w:val="0"/>
                <w:color w:val="000000"/>
                <w:sz w:val="18"/>
                <w:szCs w:val="18"/>
                <w:u w:val="none"/>
                <w:lang w:val="en-US" w:eastAsia="zh-CN"/>
              </w:rPr>
            </w:pPr>
            <w:r>
              <w:rPr>
                <w:rFonts w:hint="eastAsia" w:ascii="宋体" w:hAnsi="宋体" w:eastAsia="宋体" w:cs="宋体"/>
                <w:color w:val="000000"/>
                <w:sz w:val="18"/>
                <w:szCs w:val="18"/>
              </w:rPr>
              <w:t>3.4980</w:t>
            </w:r>
          </w:p>
        </w:tc>
        <w:tc>
          <w:tcPr>
            <w:tcW w:w="11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i w:val="0"/>
                <w:iCs w:val="0"/>
                <w:color w:val="000000"/>
                <w:sz w:val="18"/>
                <w:szCs w:val="18"/>
                <w:u w:val="none"/>
                <w:lang w:val="en-US" w:eastAsia="zh-CN"/>
              </w:rPr>
            </w:pPr>
            <w:r>
              <w:rPr>
                <w:rFonts w:hint="eastAsia" w:ascii="宋体" w:hAnsi="宋体" w:eastAsia="宋体" w:cs="宋体"/>
                <w:color w:val="000000"/>
                <w:sz w:val="18"/>
                <w:szCs w:val="18"/>
              </w:rPr>
              <w:t>2014.11.18</w:t>
            </w:r>
          </w:p>
        </w:tc>
      </w:tr>
      <w:tr>
        <w:tblPrEx>
          <w:tblCellMar>
            <w:top w:w="0" w:type="dxa"/>
            <w:left w:w="108" w:type="dxa"/>
            <w:bottom w:w="0" w:type="dxa"/>
            <w:right w:w="108" w:type="dxa"/>
          </w:tblCellMar>
        </w:tblPrEx>
        <w:trPr>
          <w:trHeight w:val="394" w:hRule="atLeast"/>
          <w:jc w:val="center"/>
        </w:trPr>
        <w:tc>
          <w:tcPr>
            <w:tcW w:w="67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rPr>
              <w:t>4</w:t>
            </w:r>
          </w:p>
        </w:tc>
        <w:tc>
          <w:tcPr>
            <w:tcW w:w="112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auto"/>
              <w:rPr>
                <w:rFonts w:hint="eastAsia" w:ascii="宋体" w:hAnsi="宋体" w:eastAsia="宋体" w:cs="宋体"/>
                <w:i w:val="0"/>
                <w:iCs w:val="0"/>
                <w:color w:val="000000"/>
                <w:kern w:val="0"/>
                <w:sz w:val="18"/>
                <w:szCs w:val="18"/>
                <w:u w:val="none"/>
                <w:lang w:val="en-US" w:eastAsia="zh-CN" w:bidi="ar"/>
              </w:rPr>
            </w:pPr>
          </w:p>
        </w:tc>
        <w:tc>
          <w:tcPr>
            <w:tcW w:w="310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rPr>
              <w:t>奔驰北地牌ND5044XJH</w:t>
            </w:r>
          </w:p>
        </w:tc>
        <w:tc>
          <w:tcPr>
            <w:tcW w:w="228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firstLine="0" w:firstLineChars="0"/>
              <w:jc w:val="center"/>
              <w:textAlignment w:val="auto"/>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rPr>
              <w:t>小型专用客车（救护车）</w:t>
            </w:r>
          </w:p>
        </w:tc>
        <w:tc>
          <w:tcPr>
            <w:tcW w:w="59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i w:val="0"/>
                <w:iCs w:val="0"/>
                <w:color w:val="000000"/>
                <w:sz w:val="18"/>
                <w:szCs w:val="18"/>
                <w:u w:val="none"/>
                <w:lang w:val="en-US"/>
              </w:rPr>
            </w:pPr>
            <w:r>
              <w:rPr>
                <w:rFonts w:hint="eastAsia" w:ascii="宋体" w:hAnsi="宋体" w:eastAsia="宋体" w:cs="宋体"/>
                <w:color w:val="000000"/>
                <w:sz w:val="18"/>
                <w:szCs w:val="18"/>
              </w:rPr>
              <w:t>7</w:t>
            </w:r>
          </w:p>
        </w:tc>
        <w:tc>
          <w:tcPr>
            <w:tcW w:w="12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3.4980</w:t>
            </w:r>
          </w:p>
        </w:tc>
        <w:tc>
          <w:tcPr>
            <w:tcW w:w="11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2015.7.15</w:t>
            </w:r>
          </w:p>
        </w:tc>
      </w:tr>
      <w:tr>
        <w:tblPrEx>
          <w:tblCellMar>
            <w:top w:w="0" w:type="dxa"/>
            <w:left w:w="108" w:type="dxa"/>
            <w:bottom w:w="0" w:type="dxa"/>
            <w:right w:w="108" w:type="dxa"/>
          </w:tblCellMar>
        </w:tblPrEx>
        <w:trPr>
          <w:trHeight w:val="426" w:hRule="atLeast"/>
          <w:jc w:val="center"/>
        </w:trPr>
        <w:tc>
          <w:tcPr>
            <w:tcW w:w="67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rPr>
              <w:t>5</w:t>
            </w:r>
          </w:p>
        </w:tc>
        <w:tc>
          <w:tcPr>
            <w:tcW w:w="112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auto"/>
              <w:rPr>
                <w:rFonts w:hint="eastAsia" w:ascii="宋体" w:hAnsi="宋体" w:eastAsia="宋体" w:cs="宋体"/>
                <w:i w:val="0"/>
                <w:iCs w:val="0"/>
                <w:color w:val="000000"/>
                <w:kern w:val="0"/>
                <w:sz w:val="18"/>
                <w:szCs w:val="18"/>
                <w:u w:val="none"/>
                <w:lang w:val="en-US" w:eastAsia="zh-CN" w:bidi="ar"/>
              </w:rPr>
            </w:pPr>
          </w:p>
        </w:tc>
        <w:tc>
          <w:tcPr>
            <w:tcW w:w="310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rPr>
              <w:t>奔驰北地牌ND5044XJH-3H</w:t>
            </w:r>
          </w:p>
        </w:tc>
        <w:tc>
          <w:tcPr>
            <w:tcW w:w="228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firstLine="0" w:firstLineChars="0"/>
              <w:jc w:val="center"/>
              <w:textAlignment w:val="auto"/>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rPr>
              <w:t>小型专用客车（救护车）</w:t>
            </w:r>
          </w:p>
        </w:tc>
        <w:tc>
          <w:tcPr>
            <w:tcW w:w="59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i w:val="0"/>
                <w:iCs w:val="0"/>
                <w:color w:val="000000"/>
                <w:sz w:val="18"/>
                <w:szCs w:val="18"/>
                <w:u w:val="none"/>
                <w:lang w:val="en-US"/>
              </w:rPr>
            </w:pPr>
            <w:r>
              <w:rPr>
                <w:rFonts w:hint="eastAsia" w:ascii="宋体" w:hAnsi="宋体" w:eastAsia="宋体" w:cs="宋体"/>
                <w:color w:val="000000"/>
                <w:sz w:val="18"/>
                <w:szCs w:val="18"/>
              </w:rPr>
              <w:t>7</w:t>
            </w:r>
          </w:p>
        </w:tc>
        <w:tc>
          <w:tcPr>
            <w:tcW w:w="12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3.4980</w:t>
            </w:r>
          </w:p>
        </w:tc>
        <w:tc>
          <w:tcPr>
            <w:tcW w:w="11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2018.2.2</w:t>
            </w:r>
          </w:p>
        </w:tc>
      </w:tr>
      <w:tr>
        <w:tblPrEx>
          <w:tblCellMar>
            <w:top w:w="0" w:type="dxa"/>
            <w:left w:w="108" w:type="dxa"/>
            <w:bottom w:w="0" w:type="dxa"/>
            <w:right w:w="108" w:type="dxa"/>
          </w:tblCellMar>
        </w:tblPrEx>
        <w:trPr>
          <w:trHeight w:val="426" w:hRule="atLeast"/>
          <w:jc w:val="center"/>
        </w:trPr>
        <w:tc>
          <w:tcPr>
            <w:tcW w:w="67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6</w:t>
            </w:r>
          </w:p>
        </w:tc>
        <w:tc>
          <w:tcPr>
            <w:tcW w:w="112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auto"/>
              <w:rPr>
                <w:rFonts w:hint="eastAsia" w:ascii="宋体" w:hAnsi="宋体" w:eastAsia="宋体" w:cs="宋体"/>
                <w:i w:val="0"/>
                <w:iCs w:val="0"/>
                <w:color w:val="000000"/>
                <w:kern w:val="0"/>
                <w:sz w:val="18"/>
                <w:szCs w:val="18"/>
                <w:u w:val="none"/>
                <w:lang w:val="en-US" w:eastAsia="zh-CN" w:bidi="ar"/>
              </w:rPr>
            </w:pPr>
          </w:p>
        </w:tc>
        <w:tc>
          <w:tcPr>
            <w:tcW w:w="310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金杯SY6521G2S3BG/8236051</w:t>
            </w:r>
          </w:p>
        </w:tc>
        <w:tc>
          <w:tcPr>
            <w:tcW w:w="228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firstLine="0" w:firstLineChars="0"/>
              <w:jc w:val="center"/>
              <w:textAlignment w:val="auto"/>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中型普通客车</w:t>
            </w:r>
          </w:p>
        </w:tc>
        <w:tc>
          <w:tcPr>
            <w:tcW w:w="59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11</w:t>
            </w:r>
          </w:p>
        </w:tc>
        <w:tc>
          <w:tcPr>
            <w:tcW w:w="12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2.6930</w:t>
            </w:r>
          </w:p>
        </w:tc>
        <w:tc>
          <w:tcPr>
            <w:tcW w:w="11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2010.2.24</w:t>
            </w:r>
          </w:p>
        </w:tc>
      </w:tr>
      <w:tr>
        <w:trPr>
          <w:trHeight w:val="426" w:hRule="atLeast"/>
          <w:jc w:val="center"/>
        </w:trPr>
        <w:tc>
          <w:tcPr>
            <w:tcW w:w="67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7</w:t>
            </w:r>
          </w:p>
        </w:tc>
        <w:tc>
          <w:tcPr>
            <w:tcW w:w="112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auto"/>
              <w:rPr>
                <w:rFonts w:hint="eastAsia" w:ascii="宋体" w:hAnsi="宋体" w:eastAsia="宋体" w:cs="宋体"/>
                <w:i w:val="0"/>
                <w:iCs w:val="0"/>
                <w:color w:val="000000"/>
                <w:kern w:val="0"/>
                <w:sz w:val="18"/>
                <w:szCs w:val="18"/>
                <w:u w:val="none"/>
                <w:lang w:val="en-US" w:eastAsia="zh-CN" w:bidi="ar"/>
              </w:rPr>
            </w:pPr>
          </w:p>
        </w:tc>
        <w:tc>
          <w:tcPr>
            <w:tcW w:w="310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丰田柯斯达SCT6702TRB53LE/8196095</w:t>
            </w:r>
          </w:p>
        </w:tc>
        <w:tc>
          <w:tcPr>
            <w:tcW w:w="228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firstLine="0" w:firstLineChars="0"/>
              <w:jc w:val="center"/>
              <w:textAlignment w:val="auto"/>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大型普通客车</w:t>
            </w:r>
          </w:p>
        </w:tc>
        <w:tc>
          <w:tcPr>
            <w:tcW w:w="59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23</w:t>
            </w:r>
          </w:p>
        </w:tc>
        <w:tc>
          <w:tcPr>
            <w:tcW w:w="12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2.6940</w:t>
            </w:r>
          </w:p>
        </w:tc>
        <w:tc>
          <w:tcPr>
            <w:tcW w:w="11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2009.5.26</w:t>
            </w:r>
          </w:p>
        </w:tc>
      </w:tr>
      <w:tr>
        <w:tblPrEx>
          <w:tblCellMar>
            <w:top w:w="0" w:type="dxa"/>
            <w:left w:w="108" w:type="dxa"/>
            <w:bottom w:w="0" w:type="dxa"/>
            <w:right w:w="108" w:type="dxa"/>
          </w:tblCellMar>
        </w:tblPrEx>
        <w:trPr>
          <w:trHeight w:val="426" w:hRule="atLeast"/>
          <w:jc w:val="center"/>
        </w:trPr>
        <w:tc>
          <w:tcPr>
            <w:tcW w:w="67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8</w:t>
            </w:r>
          </w:p>
        </w:tc>
        <w:tc>
          <w:tcPr>
            <w:tcW w:w="112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auto"/>
              <w:rPr>
                <w:rFonts w:hint="eastAsia" w:ascii="宋体" w:hAnsi="宋体" w:eastAsia="宋体" w:cs="宋体"/>
                <w:i w:val="0"/>
                <w:iCs w:val="0"/>
                <w:color w:val="000000"/>
                <w:kern w:val="0"/>
                <w:sz w:val="18"/>
                <w:szCs w:val="18"/>
                <w:u w:val="none"/>
                <w:lang w:val="en-US" w:eastAsia="zh-CN" w:bidi="ar"/>
              </w:rPr>
            </w:pPr>
          </w:p>
        </w:tc>
        <w:tc>
          <w:tcPr>
            <w:tcW w:w="310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别克SGM6520UYAA</w:t>
            </w:r>
          </w:p>
        </w:tc>
        <w:tc>
          <w:tcPr>
            <w:tcW w:w="228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firstLine="0" w:firstLineChars="0"/>
              <w:jc w:val="center"/>
              <w:textAlignment w:val="auto"/>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小型普通客车（商务车）</w:t>
            </w:r>
          </w:p>
        </w:tc>
        <w:tc>
          <w:tcPr>
            <w:tcW w:w="59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7</w:t>
            </w:r>
          </w:p>
        </w:tc>
        <w:tc>
          <w:tcPr>
            <w:tcW w:w="12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2.3840</w:t>
            </w:r>
          </w:p>
        </w:tc>
        <w:tc>
          <w:tcPr>
            <w:tcW w:w="11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2014.5.19</w:t>
            </w:r>
          </w:p>
        </w:tc>
      </w:tr>
      <w:tr>
        <w:tblPrEx>
          <w:tblCellMar>
            <w:top w:w="0" w:type="dxa"/>
            <w:left w:w="108" w:type="dxa"/>
            <w:bottom w:w="0" w:type="dxa"/>
            <w:right w:w="108" w:type="dxa"/>
          </w:tblCellMar>
        </w:tblPrEx>
        <w:trPr>
          <w:trHeight w:val="426" w:hRule="atLeast"/>
          <w:jc w:val="center"/>
        </w:trPr>
        <w:tc>
          <w:tcPr>
            <w:tcW w:w="67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9</w:t>
            </w:r>
          </w:p>
        </w:tc>
        <w:tc>
          <w:tcPr>
            <w:tcW w:w="112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auto"/>
              <w:rPr>
                <w:rFonts w:hint="eastAsia" w:ascii="宋体" w:hAnsi="宋体" w:eastAsia="宋体" w:cs="宋体"/>
                <w:i w:val="0"/>
                <w:iCs w:val="0"/>
                <w:color w:val="000000"/>
                <w:kern w:val="0"/>
                <w:sz w:val="18"/>
                <w:szCs w:val="18"/>
                <w:u w:val="none"/>
                <w:lang w:val="en-US" w:eastAsia="zh-CN" w:bidi="ar"/>
              </w:rPr>
            </w:pPr>
          </w:p>
        </w:tc>
        <w:tc>
          <w:tcPr>
            <w:tcW w:w="310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奔驰北地牌ND5043XJH</w:t>
            </w:r>
          </w:p>
        </w:tc>
        <w:tc>
          <w:tcPr>
            <w:tcW w:w="228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firstLine="0" w:firstLineChars="0"/>
              <w:jc w:val="center"/>
              <w:textAlignment w:val="auto"/>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小型专用客车（救护车）</w:t>
            </w:r>
          </w:p>
        </w:tc>
        <w:tc>
          <w:tcPr>
            <w:tcW w:w="59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7</w:t>
            </w:r>
          </w:p>
        </w:tc>
        <w:tc>
          <w:tcPr>
            <w:tcW w:w="12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3.4980</w:t>
            </w:r>
          </w:p>
        </w:tc>
        <w:tc>
          <w:tcPr>
            <w:tcW w:w="11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2012.12.24</w:t>
            </w:r>
          </w:p>
        </w:tc>
      </w:tr>
      <w:tr>
        <w:tblPrEx>
          <w:tblCellMar>
            <w:top w:w="0" w:type="dxa"/>
            <w:left w:w="108" w:type="dxa"/>
            <w:bottom w:w="0" w:type="dxa"/>
            <w:right w:w="108" w:type="dxa"/>
          </w:tblCellMar>
        </w:tblPrEx>
        <w:trPr>
          <w:trHeight w:val="426" w:hRule="atLeast"/>
          <w:jc w:val="center"/>
        </w:trPr>
        <w:tc>
          <w:tcPr>
            <w:tcW w:w="67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10</w:t>
            </w:r>
          </w:p>
        </w:tc>
        <w:tc>
          <w:tcPr>
            <w:tcW w:w="112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auto"/>
              <w:rPr>
                <w:rFonts w:hint="eastAsia" w:ascii="宋体" w:hAnsi="宋体" w:eastAsia="宋体" w:cs="宋体"/>
                <w:i w:val="0"/>
                <w:iCs w:val="0"/>
                <w:color w:val="000000"/>
                <w:kern w:val="0"/>
                <w:sz w:val="18"/>
                <w:szCs w:val="18"/>
                <w:u w:val="none"/>
                <w:lang w:val="en-US" w:eastAsia="zh-CN" w:bidi="ar"/>
              </w:rPr>
            </w:pPr>
          </w:p>
        </w:tc>
        <w:tc>
          <w:tcPr>
            <w:tcW w:w="310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奔驰宾士北地牌ND5043XJH/27297931404038</w:t>
            </w:r>
          </w:p>
        </w:tc>
        <w:tc>
          <w:tcPr>
            <w:tcW w:w="228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firstLine="0" w:firstLineChars="0"/>
              <w:jc w:val="center"/>
              <w:textAlignment w:val="auto"/>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小型专用客车（救护车）</w:t>
            </w:r>
          </w:p>
        </w:tc>
        <w:tc>
          <w:tcPr>
            <w:tcW w:w="59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7</w:t>
            </w:r>
          </w:p>
        </w:tc>
        <w:tc>
          <w:tcPr>
            <w:tcW w:w="12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3.4980</w:t>
            </w:r>
          </w:p>
        </w:tc>
        <w:tc>
          <w:tcPr>
            <w:tcW w:w="11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2011.1.26</w:t>
            </w:r>
          </w:p>
        </w:tc>
      </w:tr>
      <w:tr>
        <w:tblPrEx>
          <w:tblCellMar>
            <w:top w:w="0" w:type="dxa"/>
            <w:left w:w="108" w:type="dxa"/>
            <w:bottom w:w="0" w:type="dxa"/>
            <w:right w:w="108" w:type="dxa"/>
          </w:tblCellMar>
        </w:tblPrEx>
        <w:trPr>
          <w:trHeight w:val="426" w:hRule="atLeast"/>
          <w:jc w:val="center"/>
        </w:trPr>
        <w:tc>
          <w:tcPr>
            <w:tcW w:w="67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11</w:t>
            </w:r>
          </w:p>
        </w:tc>
        <w:tc>
          <w:tcPr>
            <w:tcW w:w="112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auto"/>
              <w:rPr>
                <w:rFonts w:hint="eastAsia" w:ascii="宋体" w:hAnsi="宋体" w:eastAsia="宋体" w:cs="宋体"/>
                <w:i w:val="0"/>
                <w:iCs w:val="0"/>
                <w:color w:val="000000"/>
                <w:kern w:val="0"/>
                <w:sz w:val="18"/>
                <w:szCs w:val="18"/>
                <w:u w:val="none"/>
                <w:lang w:val="en-US" w:eastAsia="zh-CN" w:bidi="ar"/>
              </w:rPr>
            </w:pPr>
          </w:p>
        </w:tc>
        <w:tc>
          <w:tcPr>
            <w:tcW w:w="310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金龙XML5033XJH/E2R22599993</w:t>
            </w:r>
          </w:p>
        </w:tc>
        <w:tc>
          <w:tcPr>
            <w:tcW w:w="228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firstLine="0" w:firstLineChars="0"/>
              <w:jc w:val="center"/>
              <w:textAlignment w:val="auto"/>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小型专用客车（救护车）</w:t>
            </w:r>
          </w:p>
        </w:tc>
        <w:tc>
          <w:tcPr>
            <w:tcW w:w="59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7</w:t>
            </w:r>
          </w:p>
        </w:tc>
        <w:tc>
          <w:tcPr>
            <w:tcW w:w="12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2.4380</w:t>
            </w:r>
          </w:p>
        </w:tc>
        <w:tc>
          <w:tcPr>
            <w:tcW w:w="11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2002.1.29</w:t>
            </w:r>
          </w:p>
        </w:tc>
      </w:tr>
      <w:tr>
        <w:tblPrEx>
          <w:tblCellMar>
            <w:top w:w="0" w:type="dxa"/>
            <w:left w:w="108" w:type="dxa"/>
            <w:bottom w:w="0" w:type="dxa"/>
            <w:right w:w="108" w:type="dxa"/>
          </w:tblCellMar>
        </w:tblPrEx>
        <w:trPr>
          <w:trHeight w:val="426" w:hRule="atLeast"/>
          <w:jc w:val="center"/>
        </w:trPr>
        <w:tc>
          <w:tcPr>
            <w:tcW w:w="67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12</w:t>
            </w:r>
          </w:p>
        </w:tc>
        <w:tc>
          <w:tcPr>
            <w:tcW w:w="112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auto"/>
              <w:rPr>
                <w:rFonts w:hint="eastAsia" w:ascii="宋体" w:hAnsi="宋体" w:eastAsia="宋体" w:cs="宋体"/>
                <w:i w:val="0"/>
                <w:iCs w:val="0"/>
                <w:color w:val="000000"/>
                <w:kern w:val="0"/>
                <w:sz w:val="18"/>
                <w:szCs w:val="18"/>
                <w:u w:val="none"/>
                <w:lang w:val="en-US" w:eastAsia="zh-CN" w:bidi="ar"/>
              </w:rPr>
            </w:pPr>
          </w:p>
        </w:tc>
        <w:tc>
          <w:tcPr>
            <w:tcW w:w="310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奔驰北地牌ND5044XJH</w:t>
            </w:r>
          </w:p>
        </w:tc>
        <w:tc>
          <w:tcPr>
            <w:tcW w:w="228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firstLine="0" w:firstLineChars="0"/>
              <w:jc w:val="center"/>
              <w:textAlignment w:val="auto"/>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小型专用客车（救护车）</w:t>
            </w:r>
          </w:p>
        </w:tc>
        <w:tc>
          <w:tcPr>
            <w:tcW w:w="59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7</w:t>
            </w:r>
          </w:p>
        </w:tc>
        <w:tc>
          <w:tcPr>
            <w:tcW w:w="12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3.4980</w:t>
            </w:r>
          </w:p>
        </w:tc>
        <w:tc>
          <w:tcPr>
            <w:tcW w:w="11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2015.7.15</w:t>
            </w:r>
          </w:p>
        </w:tc>
      </w:tr>
      <w:tr>
        <w:tblPrEx>
          <w:tblCellMar>
            <w:top w:w="0" w:type="dxa"/>
            <w:left w:w="108" w:type="dxa"/>
            <w:bottom w:w="0" w:type="dxa"/>
            <w:right w:w="108" w:type="dxa"/>
          </w:tblCellMar>
        </w:tblPrEx>
        <w:trPr>
          <w:trHeight w:val="426" w:hRule="atLeast"/>
          <w:jc w:val="center"/>
        </w:trPr>
        <w:tc>
          <w:tcPr>
            <w:tcW w:w="67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13</w:t>
            </w:r>
          </w:p>
        </w:tc>
        <w:tc>
          <w:tcPr>
            <w:tcW w:w="112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auto"/>
              <w:rPr>
                <w:rFonts w:hint="eastAsia" w:ascii="宋体" w:hAnsi="宋体" w:eastAsia="宋体" w:cs="宋体"/>
                <w:i w:val="0"/>
                <w:iCs w:val="0"/>
                <w:color w:val="000000"/>
                <w:kern w:val="0"/>
                <w:sz w:val="18"/>
                <w:szCs w:val="18"/>
                <w:u w:val="none"/>
                <w:lang w:val="en-US" w:eastAsia="zh-CN" w:bidi="ar"/>
              </w:rPr>
            </w:pPr>
          </w:p>
        </w:tc>
        <w:tc>
          <w:tcPr>
            <w:tcW w:w="310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奔驰北地牌ND5044XJH-3H</w:t>
            </w:r>
          </w:p>
        </w:tc>
        <w:tc>
          <w:tcPr>
            <w:tcW w:w="228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firstLine="0" w:firstLineChars="0"/>
              <w:jc w:val="center"/>
              <w:textAlignment w:val="auto"/>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小型专用客车（救护车）</w:t>
            </w:r>
          </w:p>
        </w:tc>
        <w:tc>
          <w:tcPr>
            <w:tcW w:w="59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7</w:t>
            </w:r>
          </w:p>
        </w:tc>
        <w:tc>
          <w:tcPr>
            <w:tcW w:w="12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3.4980</w:t>
            </w:r>
          </w:p>
        </w:tc>
        <w:tc>
          <w:tcPr>
            <w:tcW w:w="11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2018.2.2</w:t>
            </w:r>
          </w:p>
        </w:tc>
      </w:tr>
      <w:tr>
        <w:tblPrEx>
          <w:tblCellMar>
            <w:top w:w="0" w:type="dxa"/>
            <w:left w:w="108" w:type="dxa"/>
            <w:bottom w:w="0" w:type="dxa"/>
            <w:right w:w="108" w:type="dxa"/>
          </w:tblCellMar>
        </w:tblPrEx>
        <w:trPr>
          <w:trHeight w:val="426" w:hRule="atLeast"/>
          <w:jc w:val="center"/>
        </w:trPr>
        <w:tc>
          <w:tcPr>
            <w:tcW w:w="67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14</w:t>
            </w:r>
          </w:p>
        </w:tc>
        <w:tc>
          <w:tcPr>
            <w:tcW w:w="112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auto"/>
              <w:rPr>
                <w:rFonts w:hint="eastAsia" w:ascii="宋体" w:hAnsi="宋体" w:eastAsia="宋体" w:cs="宋体"/>
                <w:i w:val="0"/>
                <w:iCs w:val="0"/>
                <w:color w:val="000000"/>
                <w:kern w:val="0"/>
                <w:sz w:val="18"/>
                <w:szCs w:val="18"/>
                <w:u w:val="none"/>
                <w:lang w:val="en-US" w:eastAsia="zh-CN" w:bidi="ar"/>
              </w:rPr>
            </w:pPr>
          </w:p>
        </w:tc>
        <w:tc>
          <w:tcPr>
            <w:tcW w:w="310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奔驰北地牌ND5040XJH-3H</w:t>
            </w:r>
          </w:p>
        </w:tc>
        <w:tc>
          <w:tcPr>
            <w:tcW w:w="228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firstLine="0" w:firstLineChars="0"/>
              <w:jc w:val="center"/>
              <w:textAlignment w:val="auto"/>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小型专用客车（救护车）</w:t>
            </w:r>
          </w:p>
        </w:tc>
        <w:tc>
          <w:tcPr>
            <w:tcW w:w="59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7</w:t>
            </w:r>
          </w:p>
        </w:tc>
        <w:tc>
          <w:tcPr>
            <w:tcW w:w="12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3.4980</w:t>
            </w:r>
          </w:p>
        </w:tc>
        <w:tc>
          <w:tcPr>
            <w:tcW w:w="11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2019.2.28</w:t>
            </w:r>
          </w:p>
        </w:tc>
      </w:tr>
      <w:tr>
        <w:tblPrEx>
          <w:tblCellMar>
            <w:top w:w="0" w:type="dxa"/>
            <w:left w:w="108" w:type="dxa"/>
            <w:bottom w:w="0" w:type="dxa"/>
            <w:right w:w="108" w:type="dxa"/>
          </w:tblCellMar>
        </w:tblPrEx>
        <w:trPr>
          <w:trHeight w:val="426" w:hRule="atLeast"/>
          <w:jc w:val="center"/>
        </w:trPr>
        <w:tc>
          <w:tcPr>
            <w:tcW w:w="67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15</w:t>
            </w:r>
          </w:p>
        </w:tc>
        <w:tc>
          <w:tcPr>
            <w:tcW w:w="112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auto"/>
              <w:rPr>
                <w:rFonts w:hint="eastAsia" w:ascii="宋体" w:hAnsi="宋体" w:eastAsia="宋体" w:cs="宋体"/>
                <w:i w:val="0"/>
                <w:iCs w:val="0"/>
                <w:color w:val="000000"/>
                <w:kern w:val="0"/>
                <w:sz w:val="18"/>
                <w:szCs w:val="18"/>
                <w:u w:val="none"/>
                <w:lang w:val="en-US" w:eastAsia="zh-CN" w:bidi="ar"/>
              </w:rPr>
            </w:pPr>
          </w:p>
        </w:tc>
        <w:tc>
          <w:tcPr>
            <w:tcW w:w="310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lang w:val="en-US" w:eastAsia="zh-CN"/>
              </w:rPr>
              <w:t>红旗牌</w:t>
            </w:r>
            <w:r>
              <w:rPr>
                <w:rFonts w:hint="eastAsia" w:ascii="宋体" w:hAnsi="宋体" w:eastAsia="宋体" w:cs="宋体"/>
                <w:color w:val="000000"/>
                <w:sz w:val="18"/>
                <w:szCs w:val="18"/>
              </w:rPr>
              <w:t>XML-5032BXJH/491qed021262721</w:t>
            </w:r>
          </w:p>
        </w:tc>
        <w:tc>
          <w:tcPr>
            <w:tcW w:w="228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firstLine="0" w:firstLineChars="0"/>
              <w:jc w:val="center"/>
              <w:textAlignment w:val="auto"/>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小型</w:t>
            </w:r>
            <w:r>
              <w:rPr>
                <w:rFonts w:hint="eastAsia" w:ascii="宋体" w:hAnsi="宋体" w:eastAsia="宋体" w:cs="宋体"/>
                <w:color w:val="000000"/>
                <w:sz w:val="18"/>
                <w:szCs w:val="18"/>
                <w:lang w:val="en-US" w:eastAsia="zh-CN"/>
              </w:rPr>
              <w:t>普通</w:t>
            </w:r>
            <w:r>
              <w:rPr>
                <w:rFonts w:hint="eastAsia" w:ascii="宋体" w:hAnsi="宋体" w:eastAsia="宋体" w:cs="宋体"/>
                <w:color w:val="000000"/>
                <w:sz w:val="18"/>
                <w:szCs w:val="18"/>
              </w:rPr>
              <w:t>客车</w:t>
            </w:r>
          </w:p>
        </w:tc>
        <w:tc>
          <w:tcPr>
            <w:tcW w:w="59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lang w:val="en-US" w:eastAsia="zh-CN"/>
              </w:rPr>
              <w:t>5</w:t>
            </w:r>
          </w:p>
        </w:tc>
        <w:tc>
          <w:tcPr>
            <w:tcW w:w="12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lang w:val="en-US" w:eastAsia="zh-CN"/>
              </w:rPr>
              <w:t>1</w:t>
            </w:r>
            <w:r>
              <w:rPr>
                <w:rFonts w:hint="eastAsia" w:ascii="宋体" w:hAnsi="宋体" w:eastAsia="宋体" w:cs="宋体"/>
                <w:color w:val="000000"/>
                <w:sz w:val="18"/>
                <w:szCs w:val="18"/>
              </w:rPr>
              <w:t>.</w:t>
            </w:r>
            <w:r>
              <w:rPr>
                <w:rFonts w:hint="eastAsia" w:ascii="宋体" w:hAnsi="宋体" w:eastAsia="宋体" w:cs="宋体"/>
                <w:color w:val="000000"/>
                <w:sz w:val="18"/>
                <w:szCs w:val="18"/>
                <w:lang w:val="en-US" w:eastAsia="zh-CN"/>
              </w:rPr>
              <w:t>8</w:t>
            </w:r>
          </w:p>
        </w:tc>
        <w:tc>
          <w:tcPr>
            <w:tcW w:w="11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lang w:val="en-US" w:eastAsia="zh-CN"/>
              </w:rPr>
              <w:t>2021.8.20</w:t>
            </w:r>
          </w:p>
        </w:tc>
      </w:tr>
      <w:tr>
        <w:trPr>
          <w:trHeight w:val="426" w:hRule="atLeast"/>
          <w:jc w:val="center"/>
        </w:trPr>
        <w:tc>
          <w:tcPr>
            <w:tcW w:w="67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16</w:t>
            </w:r>
          </w:p>
        </w:tc>
        <w:tc>
          <w:tcPr>
            <w:tcW w:w="112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auto"/>
              <w:rPr>
                <w:rFonts w:hint="eastAsia" w:ascii="宋体" w:hAnsi="宋体" w:eastAsia="宋体" w:cs="宋体"/>
                <w:i w:val="0"/>
                <w:iCs w:val="0"/>
                <w:color w:val="000000"/>
                <w:kern w:val="0"/>
                <w:sz w:val="18"/>
                <w:szCs w:val="18"/>
                <w:u w:val="none"/>
                <w:lang w:val="en-US" w:eastAsia="zh-CN" w:bidi="ar"/>
              </w:rPr>
            </w:pPr>
          </w:p>
        </w:tc>
        <w:tc>
          <w:tcPr>
            <w:tcW w:w="310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金龙XMQ5140AXYL</w:t>
            </w:r>
          </w:p>
        </w:tc>
        <w:tc>
          <w:tcPr>
            <w:tcW w:w="228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firstLine="0" w:firstLineChars="0"/>
              <w:jc w:val="center"/>
              <w:textAlignment w:val="auto"/>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大型专用客车（乳腺普查车）</w:t>
            </w:r>
          </w:p>
        </w:tc>
        <w:tc>
          <w:tcPr>
            <w:tcW w:w="59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6</w:t>
            </w:r>
          </w:p>
        </w:tc>
        <w:tc>
          <w:tcPr>
            <w:tcW w:w="12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6.4940</w:t>
            </w:r>
          </w:p>
        </w:tc>
        <w:tc>
          <w:tcPr>
            <w:tcW w:w="11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2015.5.28</w:t>
            </w:r>
          </w:p>
        </w:tc>
      </w:tr>
      <w:tr>
        <w:tblPrEx>
          <w:tblCellMar>
            <w:top w:w="0" w:type="dxa"/>
            <w:left w:w="108" w:type="dxa"/>
            <w:bottom w:w="0" w:type="dxa"/>
            <w:right w:w="108" w:type="dxa"/>
          </w:tblCellMar>
        </w:tblPrEx>
        <w:trPr>
          <w:trHeight w:val="426" w:hRule="atLeast"/>
          <w:jc w:val="center"/>
        </w:trPr>
        <w:tc>
          <w:tcPr>
            <w:tcW w:w="67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17</w:t>
            </w:r>
          </w:p>
        </w:tc>
        <w:tc>
          <w:tcPr>
            <w:tcW w:w="112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auto"/>
              <w:rPr>
                <w:rFonts w:hint="eastAsia" w:ascii="宋体" w:hAnsi="宋体" w:eastAsia="宋体" w:cs="宋体"/>
                <w:i w:val="0"/>
                <w:iCs w:val="0"/>
                <w:color w:val="000000"/>
                <w:kern w:val="0"/>
                <w:sz w:val="18"/>
                <w:szCs w:val="18"/>
                <w:u w:val="none"/>
                <w:lang w:val="en-US" w:eastAsia="zh-CN" w:bidi="ar"/>
              </w:rPr>
            </w:pPr>
          </w:p>
        </w:tc>
        <w:tc>
          <w:tcPr>
            <w:tcW w:w="310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金杯SY6521MS3BG/05156A</w:t>
            </w:r>
          </w:p>
        </w:tc>
        <w:tc>
          <w:tcPr>
            <w:tcW w:w="228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firstLine="0" w:firstLineChars="0"/>
              <w:jc w:val="center"/>
              <w:textAlignment w:val="auto"/>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中型普通客车</w:t>
            </w:r>
          </w:p>
        </w:tc>
        <w:tc>
          <w:tcPr>
            <w:tcW w:w="59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11</w:t>
            </w:r>
          </w:p>
        </w:tc>
        <w:tc>
          <w:tcPr>
            <w:tcW w:w="12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2.4380</w:t>
            </w:r>
          </w:p>
        </w:tc>
        <w:tc>
          <w:tcPr>
            <w:tcW w:w="11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2010.9.13</w:t>
            </w:r>
          </w:p>
        </w:tc>
      </w:tr>
      <w:tr>
        <w:trPr>
          <w:trHeight w:val="426" w:hRule="atLeast"/>
          <w:jc w:val="center"/>
        </w:trPr>
        <w:tc>
          <w:tcPr>
            <w:tcW w:w="67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18</w:t>
            </w:r>
          </w:p>
        </w:tc>
        <w:tc>
          <w:tcPr>
            <w:tcW w:w="112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auto"/>
              <w:rPr>
                <w:rFonts w:hint="eastAsia" w:ascii="宋体" w:hAnsi="宋体" w:eastAsia="宋体" w:cs="宋体"/>
                <w:i w:val="0"/>
                <w:iCs w:val="0"/>
                <w:color w:val="000000"/>
                <w:kern w:val="0"/>
                <w:sz w:val="18"/>
                <w:szCs w:val="18"/>
                <w:u w:val="none"/>
                <w:lang w:val="en-US" w:eastAsia="zh-CN" w:bidi="ar"/>
              </w:rPr>
            </w:pPr>
          </w:p>
        </w:tc>
        <w:tc>
          <w:tcPr>
            <w:tcW w:w="310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宇通牌ZK6860HB/G21YA800016</w:t>
            </w:r>
          </w:p>
        </w:tc>
        <w:tc>
          <w:tcPr>
            <w:tcW w:w="228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firstLine="0" w:firstLineChars="0"/>
              <w:jc w:val="center"/>
              <w:textAlignment w:val="auto"/>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大型普通客车</w:t>
            </w:r>
          </w:p>
        </w:tc>
        <w:tc>
          <w:tcPr>
            <w:tcW w:w="59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37</w:t>
            </w:r>
          </w:p>
        </w:tc>
        <w:tc>
          <w:tcPr>
            <w:tcW w:w="12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5.2000</w:t>
            </w:r>
          </w:p>
        </w:tc>
        <w:tc>
          <w:tcPr>
            <w:tcW w:w="11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2008.10.31</w:t>
            </w:r>
          </w:p>
        </w:tc>
      </w:tr>
      <w:tr>
        <w:tblPrEx>
          <w:tblCellMar>
            <w:top w:w="0" w:type="dxa"/>
            <w:left w:w="108" w:type="dxa"/>
            <w:bottom w:w="0" w:type="dxa"/>
            <w:right w:w="108" w:type="dxa"/>
          </w:tblCellMar>
        </w:tblPrEx>
        <w:trPr>
          <w:trHeight w:val="426" w:hRule="atLeast"/>
          <w:jc w:val="center"/>
        </w:trPr>
        <w:tc>
          <w:tcPr>
            <w:tcW w:w="67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19</w:t>
            </w:r>
          </w:p>
        </w:tc>
        <w:tc>
          <w:tcPr>
            <w:tcW w:w="112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auto"/>
              <w:rPr>
                <w:rFonts w:hint="eastAsia" w:ascii="宋体" w:hAnsi="宋体" w:eastAsia="宋体" w:cs="宋体"/>
                <w:i w:val="0"/>
                <w:iCs w:val="0"/>
                <w:color w:val="000000"/>
                <w:kern w:val="0"/>
                <w:sz w:val="18"/>
                <w:szCs w:val="18"/>
                <w:u w:val="none"/>
                <w:lang w:val="en-US" w:eastAsia="zh-CN" w:bidi="ar"/>
              </w:rPr>
            </w:pPr>
          </w:p>
        </w:tc>
        <w:tc>
          <w:tcPr>
            <w:tcW w:w="310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厦门金旅XML6101J13/A68LAA60089</w:t>
            </w:r>
          </w:p>
        </w:tc>
        <w:tc>
          <w:tcPr>
            <w:tcW w:w="228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firstLine="0" w:firstLineChars="0"/>
              <w:jc w:val="center"/>
              <w:textAlignment w:val="auto"/>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大型普通客车</w:t>
            </w:r>
          </w:p>
        </w:tc>
        <w:tc>
          <w:tcPr>
            <w:tcW w:w="59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50</w:t>
            </w:r>
          </w:p>
        </w:tc>
        <w:tc>
          <w:tcPr>
            <w:tcW w:w="12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7.2550</w:t>
            </w:r>
          </w:p>
        </w:tc>
        <w:tc>
          <w:tcPr>
            <w:tcW w:w="11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2010.8.24</w:t>
            </w:r>
          </w:p>
        </w:tc>
      </w:tr>
      <w:tr>
        <w:tblPrEx>
          <w:tblCellMar>
            <w:top w:w="0" w:type="dxa"/>
            <w:left w:w="108" w:type="dxa"/>
            <w:bottom w:w="0" w:type="dxa"/>
            <w:right w:w="108" w:type="dxa"/>
          </w:tblCellMar>
        </w:tblPrEx>
        <w:trPr>
          <w:trHeight w:val="426" w:hRule="atLeast"/>
          <w:jc w:val="center"/>
        </w:trPr>
        <w:tc>
          <w:tcPr>
            <w:tcW w:w="67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lang w:val="en-US" w:eastAsia="zh-CN"/>
              </w:rPr>
              <w:t>20</w:t>
            </w:r>
          </w:p>
        </w:tc>
        <w:tc>
          <w:tcPr>
            <w:tcW w:w="112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auto"/>
              <w:rPr>
                <w:rFonts w:hint="eastAsia" w:ascii="宋体" w:hAnsi="宋体" w:eastAsia="宋体" w:cs="宋体"/>
                <w:i w:val="0"/>
                <w:iCs w:val="0"/>
                <w:color w:val="000000"/>
                <w:kern w:val="0"/>
                <w:sz w:val="18"/>
                <w:szCs w:val="18"/>
                <w:u w:val="none"/>
                <w:lang w:val="en-US" w:eastAsia="zh-CN" w:bidi="ar"/>
              </w:rPr>
            </w:pPr>
          </w:p>
        </w:tc>
        <w:tc>
          <w:tcPr>
            <w:tcW w:w="310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北地牌ND504</w:t>
            </w:r>
            <w:r>
              <w:rPr>
                <w:rFonts w:hint="eastAsia" w:ascii="宋体" w:hAnsi="宋体" w:eastAsia="宋体" w:cs="宋体"/>
                <w:color w:val="000000"/>
                <w:sz w:val="18"/>
                <w:szCs w:val="18"/>
                <w:lang w:val="en-US" w:eastAsia="zh-CN"/>
              </w:rPr>
              <w:t>0</w:t>
            </w:r>
            <w:r>
              <w:rPr>
                <w:rFonts w:hint="eastAsia" w:ascii="宋体" w:hAnsi="宋体" w:eastAsia="宋体" w:cs="宋体"/>
                <w:color w:val="000000"/>
                <w:sz w:val="18"/>
                <w:szCs w:val="18"/>
              </w:rPr>
              <w:t>XJH-</w:t>
            </w:r>
            <w:r>
              <w:rPr>
                <w:rFonts w:hint="eastAsia" w:ascii="宋体" w:hAnsi="宋体" w:eastAsia="宋体" w:cs="宋体"/>
                <w:color w:val="000000"/>
                <w:sz w:val="18"/>
                <w:szCs w:val="18"/>
                <w:lang w:val="en-US" w:eastAsia="zh-CN"/>
              </w:rPr>
              <w:t>EV6</w:t>
            </w:r>
          </w:p>
        </w:tc>
        <w:tc>
          <w:tcPr>
            <w:tcW w:w="228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小型专用客车（救护车）</w:t>
            </w:r>
          </w:p>
        </w:tc>
        <w:tc>
          <w:tcPr>
            <w:tcW w:w="59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lang w:val="en-US" w:eastAsia="zh-CN"/>
              </w:rPr>
              <w:t>8</w:t>
            </w:r>
          </w:p>
        </w:tc>
        <w:tc>
          <w:tcPr>
            <w:tcW w:w="12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lang w:val="en-US" w:eastAsia="zh-CN"/>
              </w:rPr>
              <w:t>2.0</w:t>
            </w:r>
          </w:p>
        </w:tc>
        <w:tc>
          <w:tcPr>
            <w:tcW w:w="11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lang w:val="en-US" w:eastAsia="zh-CN"/>
              </w:rPr>
              <w:t>2021.8.27</w:t>
            </w:r>
          </w:p>
        </w:tc>
      </w:tr>
      <w:tr>
        <w:trPr>
          <w:trHeight w:val="426" w:hRule="atLeast"/>
          <w:jc w:val="center"/>
        </w:trPr>
        <w:tc>
          <w:tcPr>
            <w:tcW w:w="67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lang w:val="en-US" w:eastAsia="zh-CN"/>
              </w:rPr>
              <w:t>21</w:t>
            </w:r>
          </w:p>
        </w:tc>
        <w:tc>
          <w:tcPr>
            <w:tcW w:w="112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auto"/>
              <w:rPr>
                <w:rFonts w:hint="eastAsia" w:ascii="宋体" w:hAnsi="宋体" w:eastAsia="宋体" w:cs="宋体"/>
                <w:i w:val="0"/>
                <w:iCs w:val="0"/>
                <w:color w:val="000000"/>
                <w:kern w:val="0"/>
                <w:sz w:val="18"/>
                <w:szCs w:val="18"/>
                <w:u w:val="none"/>
                <w:lang w:val="en-US" w:eastAsia="zh-CN" w:bidi="ar"/>
              </w:rPr>
            </w:pPr>
          </w:p>
        </w:tc>
        <w:tc>
          <w:tcPr>
            <w:tcW w:w="310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北地牌ND504</w:t>
            </w:r>
            <w:r>
              <w:rPr>
                <w:rFonts w:hint="eastAsia" w:ascii="宋体" w:hAnsi="宋体" w:eastAsia="宋体" w:cs="宋体"/>
                <w:color w:val="000000"/>
                <w:sz w:val="18"/>
                <w:szCs w:val="18"/>
                <w:lang w:val="en-US" w:eastAsia="zh-CN"/>
              </w:rPr>
              <w:t>2</w:t>
            </w:r>
            <w:r>
              <w:rPr>
                <w:rFonts w:hint="eastAsia" w:ascii="宋体" w:hAnsi="宋体" w:eastAsia="宋体" w:cs="宋体"/>
                <w:color w:val="000000"/>
                <w:sz w:val="18"/>
                <w:szCs w:val="18"/>
              </w:rPr>
              <w:t>XJH-</w:t>
            </w:r>
            <w:r>
              <w:rPr>
                <w:rFonts w:hint="eastAsia" w:ascii="宋体" w:hAnsi="宋体" w:eastAsia="宋体" w:cs="宋体"/>
                <w:color w:val="000000"/>
                <w:sz w:val="18"/>
                <w:szCs w:val="18"/>
                <w:lang w:val="en-US" w:eastAsia="zh-CN"/>
              </w:rPr>
              <w:t>EC5</w:t>
            </w:r>
          </w:p>
        </w:tc>
        <w:tc>
          <w:tcPr>
            <w:tcW w:w="228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小型专用客车（救护车）</w:t>
            </w:r>
          </w:p>
        </w:tc>
        <w:tc>
          <w:tcPr>
            <w:tcW w:w="59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lang w:val="en-US" w:eastAsia="zh-CN"/>
              </w:rPr>
              <w:t>8</w:t>
            </w:r>
          </w:p>
        </w:tc>
        <w:tc>
          <w:tcPr>
            <w:tcW w:w="12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lang w:val="en-US" w:eastAsia="zh-CN"/>
              </w:rPr>
              <w:t>2.0</w:t>
            </w:r>
          </w:p>
        </w:tc>
        <w:tc>
          <w:tcPr>
            <w:tcW w:w="11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lang w:val="en-US" w:eastAsia="zh-CN"/>
              </w:rPr>
              <w:t>2021.2.10</w:t>
            </w:r>
          </w:p>
        </w:tc>
      </w:tr>
      <w:tr>
        <w:tblPrEx>
          <w:tblCellMar>
            <w:top w:w="0" w:type="dxa"/>
            <w:left w:w="108" w:type="dxa"/>
            <w:bottom w:w="0" w:type="dxa"/>
            <w:right w:w="108" w:type="dxa"/>
          </w:tblCellMar>
        </w:tblPrEx>
        <w:trPr>
          <w:trHeight w:val="426" w:hRule="atLeast"/>
          <w:jc w:val="center"/>
        </w:trPr>
        <w:tc>
          <w:tcPr>
            <w:tcW w:w="67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lang w:val="en-US" w:eastAsia="zh-CN"/>
              </w:rPr>
              <w:t>22</w:t>
            </w:r>
          </w:p>
        </w:tc>
        <w:tc>
          <w:tcPr>
            <w:tcW w:w="112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auto"/>
              <w:rPr>
                <w:rFonts w:hint="eastAsia" w:ascii="宋体" w:hAnsi="宋体" w:eastAsia="宋体" w:cs="宋体"/>
                <w:i w:val="0"/>
                <w:iCs w:val="0"/>
                <w:color w:val="000000"/>
                <w:kern w:val="0"/>
                <w:sz w:val="18"/>
                <w:szCs w:val="18"/>
                <w:u w:val="none"/>
                <w:lang w:val="en-US" w:eastAsia="zh-CN" w:bidi="ar"/>
              </w:rPr>
            </w:pPr>
          </w:p>
        </w:tc>
        <w:tc>
          <w:tcPr>
            <w:tcW w:w="310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金龙XMQ6606DYD6D客车</w:t>
            </w:r>
          </w:p>
        </w:tc>
        <w:tc>
          <w:tcPr>
            <w:tcW w:w="228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rPr>
              <w:t>中型普通客车</w:t>
            </w:r>
          </w:p>
        </w:tc>
        <w:tc>
          <w:tcPr>
            <w:tcW w:w="59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lang w:val="en-US" w:eastAsia="zh-CN"/>
              </w:rPr>
              <w:t>11</w:t>
            </w:r>
          </w:p>
        </w:tc>
        <w:tc>
          <w:tcPr>
            <w:tcW w:w="12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color w:val="000000"/>
                <w:sz w:val="18"/>
                <w:szCs w:val="18"/>
                <w:lang w:val="en-US" w:eastAsia="zh-CN"/>
              </w:rPr>
              <w:t>2.36</w:t>
            </w:r>
          </w:p>
        </w:tc>
        <w:tc>
          <w:tcPr>
            <w:tcW w:w="11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年底购置</w:t>
            </w:r>
          </w:p>
        </w:tc>
      </w:tr>
    </w:tbl>
    <w:p>
      <w:pPr>
        <w:keepNext w:val="0"/>
        <w:keepLines w:val="0"/>
        <w:pageBreakBefore w:val="0"/>
        <w:widowControl w:val="0"/>
        <w:kinsoku/>
        <w:wordWrap/>
        <w:overflowPunct/>
        <w:topLinePunct w:val="0"/>
        <w:autoSpaceDE/>
        <w:autoSpaceDN/>
        <w:bidi w:val="0"/>
        <w:adjustRightInd w:val="0"/>
        <w:snapToGrid w:val="0"/>
        <w:spacing w:beforeAutospacing="0" w:line="360" w:lineRule="exact"/>
        <w:ind w:left="0" w:leftChars="0" w:firstLine="422" w:firstLineChars="200"/>
        <w:jc w:val="left"/>
        <w:textAlignment w:val="auto"/>
        <w:rPr>
          <w:rFonts w:hint="eastAsia" w:ascii="宋体" w:hAnsi="宋体" w:eastAsia="宋体" w:cs="宋体"/>
          <w:b/>
          <w:bCs/>
          <w:sz w:val="21"/>
          <w:szCs w:val="21"/>
        </w:rPr>
      </w:pPr>
      <w:r>
        <w:rPr>
          <w:rFonts w:hint="eastAsia" w:ascii="宋体" w:hAnsi="宋体" w:eastAsia="宋体" w:cs="宋体"/>
          <w:b/>
          <w:bCs/>
          <w:sz w:val="21"/>
          <w:szCs w:val="21"/>
        </w:rPr>
        <w:t>五、保险责任</w:t>
      </w:r>
    </w:p>
    <w:p>
      <w:pPr>
        <w:keepNext w:val="0"/>
        <w:keepLines w:val="0"/>
        <w:pageBreakBefore w:val="0"/>
        <w:widowControl w:val="0"/>
        <w:kinsoku/>
        <w:wordWrap/>
        <w:overflowPunct/>
        <w:topLinePunct w:val="0"/>
        <w:autoSpaceDE/>
        <w:autoSpaceDN/>
        <w:bidi w:val="0"/>
        <w:adjustRightInd w:val="0"/>
        <w:snapToGrid w:val="0"/>
        <w:spacing w:beforeAutospacing="0" w:line="360" w:lineRule="exact"/>
        <w:ind w:left="0" w:leftChars="0" w:firstLine="420" w:firstLineChars="200"/>
        <w:jc w:val="left"/>
        <w:textAlignment w:val="auto"/>
        <w:rPr>
          <w:rFonts w:hint="eastAsia" w:ascii="宋体" w:hAnsi="宋体" w:eastAsia="宋体" w:cs="宋体"/>
          <w:b/>
          <w:sz w:val="21"/>
          <w:szCs w:val="21"/>
        </w:rPr>
      </w:pPr>
      <w:r>
        <w:rPr>
          <w:rFonts w:hint="eastAsia" w:ascii="宋体" w:hAnsi="宋体" w:eastAsia="宋体" w:cs="宋体"/>
          <w:sz w:val="21"/>
          <w:szCs w:val="21"/>
        </w:rPr>
        <w:t>在保险期限内，乙方根据投保人选择投保的险种，按照中国保险监督管理委员会批复条款所载明的保险责任承担赔偿。</w:t>
      </w:r>
    </w:p>
    <w:p>
      <w:pPr>
        <w:keepNext w:val="0"/>
        <w:keepLines w:val="0"/>
        <w:pageBreakBefore w:val="0"/>
        <w:widowControl w:val="0"/>
        <w:kinsoku/>
        <w:wordWrap/>
        <w:overflowPunct/>
        <w:topLinePunct w:val="0"/>
        <w:autoSpaceDE/>
        <w:autoSpaceDN/>
        <w:bidi w:val="0"/>
        <w:adjustRightInd w:val="0"/>
        <w:snapToGrid w:val="0"/>
        <w:spacing w:beforeAutospacing="0" w:line="360" w:lineRule="exact"/>
        <w:ind w:left="0" w:leftChars="0" w:firstLine="422" w:firstLineChars="200"/>
        <w:jc w:val="left"/>
        <w:textAlignment w:val="auto"/>
        <w:rPr>
          <w:rFonts w:hint="eastAsia" w:ascii="宋体" w:hAnsi="宋体" w:eastAsia="宋体" w:cs="宋体"/>
          <w:b/>
          <w:sz w:val="21"/>
          <w:szCs w:val="21"/>
        </w:rPr>
      </w:pPr>
      <w:r>
        <w:rPr>
          <w:rFonts w:hint="eastAsia" w:ascii="宋体" w:hAnsi="宋体" w:eastAsia="宋体" w:cs="宋体"/>
          <w:b/>
          <w:sz w:val="21"/>
          <w:szCs w:val="21"/>
        </w:rPr>
        <w:t>六、付款方式</w:t>
      </w:r>
    </w:p>
    <w:p>
      <w:pPr>
        <w:pStyle w:val="47"/>
        <w:keepNext w:val="0"/>
        <w:keepLines w:val="0"/>
        <w:pageBreakBefore w:val="0"/>
        <w:widowControl w:val="0"/>
        <w:kinsoku/>
        <w:wordWrap/>
        <w:overflowPunct/>
        <w:topLinePunct w:val="0"/>
        <w:autoSpaceDE/>
        <w:autoSpaceDN/>
        <w:bidi w:val="0"/>
        <w:adjustRightInd w:val="0"/>
        <w:snapToGrid w:val="0"/>
        <w:spacing w:beforeAutospacing="0" w:line="360" w:lineRule="exact"/>
        <w:ind w:left="0" w:leftChars="0" w:firstLine="420" w:firstLineChars="200"/>
        <w:jc w:val="left"/>
        <w:textAlignment w:val="auto"/>
        <w:rPr>
          <w:rFonts w:hint="eastAsia" w:ascii="宋体" w:hAnsi="宋体" w:eastAsia="宋体" w:cs="宋体"/>
          <w:kern w:val="0"/>
          <w:sz w:val="21"/>
          <w:szCs w:val="21"/>
        </w:rPr>
      </w:pPr>
      <w:r>
        <w:rPr>
          <w:rFonts w:hint="eastAsia" w:ascii="宋体" w:hAnsi="宋体" w:cs="宋体"/>
          <w:kern w:val="0"/>
          <w:sz w:val="21"/>
          <w:szCs w:val="21"/>
          <w:lang w:val="en-US" w:eastAsia="zh-CN"/>
        </w:rPr>
        <w:t>1、</w:t>
      </w:r>
      <w:r>
        <w:rPr>
          <w:rFonts w:hint="eastAsia" w:ascii="宋体" w:hAnsi="宋体" w:eastAsia="宋体" w:cs="宋体"/>
          <w:kern w:val="0"/>
          <w:sz w:val="21"/>
          <w:szCs w:val="21"/>
        </w:rPr>
        <w:t>保险费以实际购买车辆数支付，经</w:t>
      </w:r>
      <w:r>
        <w:rPr>
          <w:rFonts w:hint="eastAsia" w:ascii="宋体" w:hAnsi="宋体" w:cs="宋体"/>
          <w:kern w:val="0"/>
          <w:sz w:val="21"/>
          <w:szCs w:val="21"/>
          <w:lang w:val="en-US" w:eastAsia="zh-CN"/>
        </w:rPr>
        <w:t>甲方</w:t>
      </w:r>
      <w:r>
        <w:rPr>
          <w:rFonts w:hint="eastAsia" w:ascii="宋体" w:hAnsi="宋体" w:eastAsia="宋体" w:cs="宋体"/>
          <w:kern w:val="0"/>
          <w:sz w:val="21"/>
          <w:szCs w:val="21"/>
        </w:rPr>
        <w:t>确认后，结算方式按中国银行保险监督管理委员会相关规定具体执行。</w:t>
      </w:r>
    </w:p>
    <w:p>
      <w:pPr>
        <w:keepNext w:val="0"/>
        <w:keepLines w:val="0"/>
        <w:pageBreakBefore w:val="0"/>
        <w:widowControl w:val="0"/>
        <w:kinsoku/>
        <w:wordWrap/>
        <w:overflowPunct/>
        <w:topLinePunct w:val="0"/>
        <w:autoSpaceDE/>
        <w:autoSpaceDN/>
        <w:bidi w:val="0"/>
        <w:adjustRightInd w:val="0"/>
        <w:snapToGrid w:val="0"/>
        <w:spacing w:beforeAutospacing="0" w:line="360" w:lineRule="exact"/>
        <w:ind w:left="0" w:leftChars="0" w:firstLine="422" w:firstLineChars="200"/>
        <w:jc w:val="left"/>
        <w:textAlignment w:val="auto"/>
        <w:rPr>
          <w:rFonts w:hint="eastAsia" w:ascii="宋体" w:hAnsi="宋体" w:eastAsia="宋体" w:cs="宋体"/>
          <w:b/>
          <w:sz w:val="21"/>
          <w:szCs w:val="21"/>
        </w:rPr>
      </w:pPr>
      <w:bookmarkStart w:id="22" w:name="_GoBack"/>
      <w:bookmarkEnd w:id="22"/>
      <w:r>
        <w:rPr>
          <w:rFonts w:hint="eastAsia" w:ascii="宋体" w:hAnsi="宋体" w:eastAsia="宋体" w:cs="宋体"/>
          <w:b/>
          <w:sz w:val="21"/>
          <w:szCs w:val="21"/>
        </w:rPr>
        <w:t>七、赔偿处理及赔偿标准</w:t>
      </w:r>
    </w:p>
    <w:p>
      <w:pPr>
        <w:keepNext w:val="0"/>
        <w:keepLines w:val="0"/>
        <w:pageBreakBefore w:val="0"/>
        <w:widowControl w:val="0"/>
        <w:numPr>
          <w:ilvl w:val="0"/>
          <w:numId w:val="10"/>
        </w:numPr>
        <w:kinsoku/>
        <w:wordWrap/>
        <w:overflowPunct/>
        <w:topLinePunct w:val="0"/>
        <w:autoSpaceDE/>
        <w:autoSpaceDN/>
        <w:bidi w:val="0"/>
        <w:adjustRightInd w:val="0"/>
        <w:snapToGrid w:val="0"/>
        <w:spacing w:beforeAutospacing="0" w:line="360" w:lineRule="exact"/>
        <w:ind w:left="0" w:leftChars="0"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赔偿处理按《机动车交通事故责任强制保险条款》、《机动车辆商业保险条款》的有关条款处理，赔偿标准按照《中华人民共和国道路交通安全法》、《机动车交通事故责任强制保险条例》、《最高人民法院关于审理人身损害赔偿案件适用法律问题的若干问题的司法解释》、《广东省道路交通安全法实施条例》的有关规定处理，乙方应主动协助甲方处理赔款事宜。</w:t>
      </w:r>
    </w:p>
    <w:p>
      <w:pPr>
        <w:keepNext w:val="0"/>
        <w:keepLines w:val="0"/>
        <w:pageBreakBefore w:val="0"/>
        <w:widowControl w:val="0"/>
        <w:numPr>
          <w:ilvl w:val="0"/>
          <w:numId w:val="10"/>
        </w:numPr>
        <w:kinsoku/>
        <w:wordWrap/>
        <w:overflowPunct/>
        <w:topLinePunct w:val="0"/>
        <w:autoSpaceDE/>
        <w:autoSpaceDN/>
        <w:bidi w:val="0"/>
        <w:adjustRightInd w:val="0"/>
        <w:snapToGrid w:val="0"/>
        <w:spacing w:beforeAutospacing="0" w:line="360" w:lineRule="exact"/>
        <w:ind w:left="0" w:leftChars="0" w:firstLine="420" w:firstLineChars="200"/>
        <w:jc w:val="left"/>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甲方在保险期内的一切事故赔款事宜，直接与乙方办理。</w:t>
      </w:r>
    </w:p>
    <w:p>
      <w:pPr>
        <w:keepNext w:val="0"/>
        <w:keepLines w:val="0"/>
        <w:pageBreakBefore w:val="0"/>
        <w:widowControl w:val="0"/>
        <w:kinsoku/>
        <w:wordWrap/>
        <w:overflowPunct/>
        <w:topLinePunct w:val="0"/>
        <w:autoSpaceDE/>
        <w:autoSpaceDN/>
        <w:bidi w:val="0"/>
        <w:adjustRightInd w:val="0"/>
        <w:snapToGrid w:val="0"/>
        <w:spacing w:beforeAutospacing="0" w:line="360" w:lineRule="exact"/>
        <w:ind w:left="0" w:leftChars="0" w:firstLine="422" w:firstLineChars="200"/>
        <w:jc w:val="left"/>
        <w:textAlignment w:val="auto"/>
        <w:rPr>
          <w:rFonts w:hint="eastAsia" w:ascii="宋体" w:hAnsi="宋体" w:eastAsia="宋体" w:cs="宋体"/>
          <w:b/>
          <w:sz w:val="21"/>
          <w:szCs w:val="21"/>
        </w:rPr>
      </w:pPr>
      <w:r>
        <w:rPr>
          <w:rFonts w:hint="eastAsia" w:ascii="宋体" w:hAnsi="宋体" w:eastAsia="宋体" w:cs="宋体"/>
          <w:b/>
          <w:sz w:val="21"/>
          <w:szCs w:val="21"/>
        </w:rPr>
        <w:t>八、</w:t>
      </w:r>
      <w:r>
        <w:rPr>
          <w:rFonts w:hint="eastAsia" w:ascii="宋体" w:hAnsi="宋体" w:cs="宋体"/>
          <w:b/>
          <w:sz w:val="21"/>
          <w:szCs w:val="21"/>
          <w:lang w:eastAsia="zh-CN"/>
        </w:rPr>
        <w:t>合同</w:t>
      </w:r>
      <w:r>
        <w:rPr>
          <w:rFonts w:hint="eastAsia" w:ascii="宋体" w:hAnsi="宋体" w:eastAsia="宋体" w:cs="宋体"/>
          <w:b/>
          <w:sz w:val="21"/>
          <w:szCs w:val="21"/>
        </w:rPr>
        <w:t>变更、违约与终止</w:t>
      </w:r>
    </w:p>
    <w:p>
      <w:pPr>
        <w:keepNext w:val="0"/>
        <w:keepLines w:val="0"/>
        <w:pageBreakBefore w:val="0"/>
        <w:widowControl w:val="0"/>
        <w:kinsoku/>
        <w:wordWrap/>
        <w:overflowPunct/>
        <w:topLinePunct w:val="0"/>
        <w:autoSpaceDE/>
        <w:autoSpaceDN/>
        <w:bidi w:val="0"/>
        <w:adjustRightInd w:val="0"/>
        <w:snapToGrid w:val="0"/>
        <w:spacing w:beforeAutospacing="0" w:line="360" w:lineRule="exact"/>
        <w:ind w:left="0" w:leftChars="0"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1. 任何对</w:t>
      </w:r>
      <w:r>
        <w:rPr>
          <w:rFonts w:hint="eastAsia" w:ascii="宋体" w:hAnsi="宋体" w:cs="宋体"/>
          <w:sz w:val="21"/>
          <w:szCs w:val="21"/>
          <w:lang w:eastAsia="zh-CN"/>
        </w:rPr>
        <w:t>合同</w:t>
      </w:r>
      <w:r>
        <w:rPr>
          <w:rFonts w:hint="eastAsia" w:ascii="宋体" w:hAnsi="宋体" w:eastAsia="宋体" w:cs="宋体"/>
          <w:sz w:val="21"/>
          <w:szCs w:val="21"/>
        </w:rPr>
        <w:t>条件的变更或修改均须双方签订书面的修改书。</w:t>
      </w:r>
    </w:p>
    <w:p>
      <w:pPr>
        <w:keepNext w:val="0"/>
        <w:keepLines w:val="0"/>
        <w:pageBreakBefore w:val="0"/>
        <w:widowControl w:val="0"/>
        <w:kinsoku/>
        <w:wordWrap/>
        <w:overflowPunct/>
        <w:topLinePunct w:val="0"/>
        <w:autoSpaceDE/>
        <w:autoSpaceDN/>
        <w:bidi w:val="0"/>
        <w:adjustRightInd w:val="0"/>
        <w:snapToGrid w:val="0"/>
        <w:spacing w:beforeAutospacing="0" w:line="360" w:lineRule="exact"/>
        <w:ind w:left="0" w:leftChars="0"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2. 在本</w:t>
      </w:r>
      <w:r>
        <w:rPr>
          <w:rFonts w:hint="eastAsia" w:ascii="宋体" w:hAnsi="宋体" w:cs="宋体"/>
          <w:sz w:val="21"/>
          <w:szCs w:val="21"/>
          <w:lang w:eastAsia="zh-CN"/>
        </w:rPr>
        <w:t>合同</w:t>
      </w:r>
      <w:r>
        <w:rPr>
          <w:rFonts w:hint="eastAsia" w:ascii="宋体" w:hAnsi="宋体" w:eastAsia="宋体" w:cs="宋体"/>
          <w:sz w:val="21"/>
          <w:szCs w:val="21"/>
        </w:rPr>
        <w:t>执行过程中，甲方或其监管部门将定期或不定期对乙方执行</w:t>
      </w:r>
      <w:r>
        <w:rPr>
          <w:rFonts w:hint="eastAsia" w:ascii="宋体" w:hAnsi="宋体" w:cs="宋体"/>
          <w:sz w:val="21"/>
          <w:szCs w:val="21"/>
          <w:lang w:eastAsia="zh-CN"/>
        </w:rPr>
        <w:t>合同</w:t>
      </w:r>
      <w:r>
        <w:rPr>
          <w:rFonts w:hint="eastAsia" w:ascii="宋体" w:hAnsi="宋体" w:eastAsia="宋体" w:cs="宋体"/>
          <w:sz w:val="21"/>
          <w:szCs w:val="21"/>
        </w:rPr>
        <w:t>的情况进行检查，如乙方违反《中山大学孙逸仙纪念医院车辆保险管理细则》的规定，在甲方对乙方违约而采取的任何补救措施不受影响的情况下，甲方或其监管部门有权对乙方发出终止</w:t>
      </w:r>
      <w:r>
        <w:rPr>
          <w:rFonts w:hint="eastAsia" w:ascii="宋体" w:hAnsi="宋体" w:cs="宋体"/>
          <w:sz w:val="21"/>
          <w:szCs w:val="21"/>
          <w:lang w:eastAsia="zh-CN"/>
        </w:rPr>
        <w:t>合同</w:t>
      </w:r>
      <w:r>
        <w:rPr>
          <w:rFonts w:hint="eastAsia" w:ascii="宋体" w:hAnsi="宋体" w:eastAsia="宋体" w:cs="宋体"/>
          <w:sz w:val="21"/>
          <w:szCs w:val="21"/>
        </w:rPr>
        <w:t>的书面通知，该书面通知一经发出，本</w:t>
      </w:r>
      <w:r>
        <w:rPr>
          <w:rFonts w:hint="eastAsia" w:ascii="宋体" w:hAnsi="宋体" w:cs="宋体"/>
          <w:sz w:val="21"/>
          <w:szCs w:val="21"/>
          <w:lang w:eastAsia="zh-CN"/>
        </w:rPr>
        <w:t>合同</w:t>
      </w:r>
      <w:r>
        <w:rPr>
          <w:rFonts w:hint="eastAsia" w:ascii="宋体" w:hAnsi="宋体" w:eastAsia="宋体" w:cs="宋体"/>
          <w:sz w:val="21"/>
          <w:szCs w:val="21"/>
        </w:rPr>
        <w:t>即行终止。</w:t>
      </w:r>
    </w:p>
    <w:p>
      <w:pPr>
        <w:keepNext w:val="0"/>
        <w:keepLines w:val="0"/>
        <w:pageBreakBefore w:val="0"/>
        <w:widowControl w:val="0"/>
        <w:kinsoku/>
        <w:wordWrap/>
        <w:overflowPunct/>
        <w:topLinePunct w:val="0"/>
        <w:autoSpaceDE/>
        <w:autoSpaceDN/>
        <w:bidi w:val="0"/>
        <w:adjustRightInd w:val="0"/>
        <w:snapToGrid w:val="0"/>
        <w:spacing w:beforeAutospacing="0" w:line="360" w:lineRule="exact"/>
        <w:ind w:left="0" w:leftChars="0"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3. 乙方在任何情况下都不得向甲方及其经办人提供任何形式的回扣，一经发现，甲方可立即全面终止</w:t>
      </w:r>
      <w:r>
        <w:rPr>
          <w:rFonts w:hint="eastAsia" w:ascii="宋体" w:hAnsi="宋体" w:cs="宋体"/>
          <w:sz w:val="21"/>
          <w:szCs w:val="21"/>
          <w:lang w:eastAsia="zh-CN"/>
        </w:rPr>
        <w:t>合同</w:t>
      </w:r>
      <w:r>
        <w:rPr>
          <w:rFonts w:hint="eastAsia" w:ascii="宋体" w:hAnsi="宋体" w:eastAsia="宋体" w:cs="宋体"/>
          <w:sz w:val="21"/>
          <w:szCs w:val="21"/>
        </w:rPr>
        <w:t>的执行，同时提请有关部门追究有关当事人的责任。</w:t>
      </w:r>
    </w:p>
    <w:p>
      <w:pPr>
        <w:keepNext w:val="0"/>
        <w:keepLines w:val="0"/>
        <w:pageBreakBefore w:val="0"/>
        <w:widowControl w:val="0"/>
        <w:kinsoku/>
        <w:wordWrap/>
        <w:overflowPunct/>
        <w:topLinePunct w:val="0"/>
        <w:autoSpaceDE/>
        <w:autoSpaceDN/>
        <w:bidi w:val="0"/>
        <w:adjustRightInd w:val="0"/>
        <w:snapToGrid w:val="0"/>
        <w:spacing w:beforeAutospacing="0" w:line="360" w:lineRule="exact"/>
        <w:ind w:left="0" w:leftChars="0" w:firstLine="420" w:firstLineChars="200"/>
        <w:jc w:val="left"/>
        <w:textAlignment w:val="auto"/>
        <w:rPr>
          <w:rFonts w:hint="eastAsia" w:ascii="宋体" w:hAnsi="宋体" w:eastAsia="宋体" w:cs="宋体"/>
          <w:sz w:val="21"/>
          <w:szCs w:val="21"/>
        </w:rPr>
      </w:pPr>
      <w:r>
        <w:rPr>
          <w:rFonts w:hint="eastAsia" w:ascii="宋体" w:hAnsi="宋体" w:cs="宋体"/>
          <w:sz w:val="21"/>
          <w:szCs w:val="21"/>
          <w:lang w:val="en-US" w:eastAsia="zh-CN"/>
        </w:rPr>
        <w:t>4</w:t>
      </w:r>
      <w:r>
        <w:rPr>
          <w:rFonts w:hint="eastAsia" w:ascii="宋体" w:hAnsi="宋体" w:eastAsia="宋体" w:cs="宋体"/>
          <w:sz w:val="21"/>
          <w:szCs w:val="21"/>
        </w:rPr>
        <w:t>.如果乙方破产或无清偿能力，甲方可在任何时候以书面形式通知乙方中止</w:t>
      </w:r>
      <w:r>
        <w:rPr>
          <w:rFonts w:hint="eastAsia" w:ascii="宋体" w:hAnsi="宋体" w:cs="宋体"/>
          <w:sz w:val="21"/>
          <w:szCs w:val="21"/>
          <w:lang w:eastAsia="zh-CN"/>
        </w:rPr>
        <w:t>合同</w:t>
      </w:r>
      <w:r>
        <w:rPr>
          <w:rFonts w:hint="eastAsia" w:ascii="宋体" w:hAnsi="宋体" w:eastAsia="宋体" w:cs="宋体"/>
          <w:sz w:val="21"/>
          <w:szCs w:val="21"/>
        </w:rPr>
        <w:t>而不给乙方任何补偿。该中止</w:t>
      </w:r>
      <w:r>
        <w:rPr>
          <w:rFonts w:hint="eastAsia" w:ascii="宋体" w:hAnsi="宋体" w:cs="宋体"/>
          <w:sz w:val="21"/>
          <w:szCs w:val="21"/>
          <w:lang w:eastAsia="zh-CN"/>
        </w:rPr>
        <w:t>合同</w:t>
      </w:r>
      <w:r>
        <w:rPr>
          <w:rFonts w:hint="eastAsia" w:ascii="宋体" w:hAnsi="宋体" w:eastAsia="宋体" w:cs="宋体"/>
          <w:sz w:val="21"/>
          <w:szCs w:val="21"/>
        </w:rPr>
        <w:t>将不损害或影响甲方已经采取或将要采取的任何行动或补救措施的权力。</w:t>
      </w:r>
    </w:p>
    <w:p>
      <w:pPr>
        <w:keepNext w:val="0"/>
        <w:keepLines w:val="0"/>
        <w:pageBreakBefore w:val="0"/>
        <w:widowControl w:val="0"/>
        <w:kinsoku/>
        <w:wordWrap/>
        <w:overflowPunct/>
        <w:topLinePunct w:val="0"/>
        <w:autoSpaceDE/>
        <w:autoSpaceDN/>
        <w:bidi w:val="0"/>
        <w:adjustRightInd w:val="0"/>
        <w:snapToGrid w:val="0"/>
        <w:spacing w:beforeAutospacing="0" w:line="360" w:lineRule="exact"/>
        <w:ind w:left="0" w:leftChars="0" w:firstLine="420" w:firstLineChars="200"/>
        <w:jc w:val="left"/>
        <w:textAlignment w:val="auto"/>
        <w:rPr>
          <w:rFonts w:hint="eastAsia" w:ascii="宋体" w:hAnsi="宋体" w:cs="宋体"/>
          <w:b w:val="0"/>
          <w:bCs/>
          <w:sz w:val="21"/>
          <w:szCs w:val="21"/>
          <w:lang w:val="en-US" w:eastAsia="zh-CN"/>
        </w:rPr>
      </w:pPr>
      <w:r>
        <w:rPr>
          <w:rFonts w:hint="eastAsia" w:ascii="宋体" w:hAnsi="宋体" w:cs="宋体"/>
          <w:b w:val="0"/>
          <w:bCs/>
          <w:sz w:val="21"/>
          <w:szCs w:val="21"/>
          <w:lang w:val="en-US" w:eastAsia="zh-CN"/>
        </w:rPr>
        <w:t>5.乙方在实际服务时，若被发现提供的服务未能达到采购文件中的有关要求和响应文件的承诺，将按有关法规进行处罚，甲方将有权单方面中止合同的执行,并追究因乙方所提供的未达到所承诺准确率服务而产生的所有损失和责任。</w:t>
      </w:r>
    </w:p>
    <w:p>
      <w:pPr>
        <w:keepNext w:val="0"/>
        <w:keepLines w:val="0"/>
        <w:pageBreakBefore w:val="0"/>
        <w:widowControl w:val="0"/>
        <w:kinsoku/>
        <w:wordWrap/>
        <w:overflowPunct/>
        <w:topLinePunct w:val="0"/>
        <w:autoSpaceDE/>
        <w:autoSpaceDN/>
        <w:bidi w:val="0"/>
        <w:adjustRightInd w:val="0"/>
        <w:snapToGrid w:val="0"/>
        <w:spacing w:beforeAutospacing="0" w:line="360" w:lineRule="exact"/>
        <w:ind w:left="0" w:leftChars="0" w:firstLine="420" w:firstLineChars="200"/>
        <w:jc w:val="left"/>
        <w:textAlignment w:val="auto"/>
        <w:rPr>
          <w:rFonts w:hint="eastAsia" w:ascii="宋体" w:hAnsi="宋体" w:cs="宋体"/>
          <w:b w:val="0"/>
          <w:bCs/>
          <w:sz w:val="21"/>
          <w:szCs w:val="21"/>
          <w:lang w:val="en-US" w:eastAsia="zh-CN"/>
        </w:rPr>
      </w:pPr>
      <w:r>
        <w:rPr>
          <w:rFonts w:hint="eastAsia" w:ascii="宋体" w:hAnsi="宋体" w:cs="宋体"/>
          <w:b w:val="0"/>
          <w:bCs/>
          <w:sz w:val="21"/>
          <w:szCs w:val="21"/>
          <w:lang w:val="en-US" w:eastAsia="zh-CN"/>
        </w:rPr>
        <w:t>6.如因国家相关政策发生变化，应以最新的国家相关政策为准并进行执行，如因国家相关政策发生变化而导致本次项目的合同无法继续执行，甲方不承担任何责任，乙方自行承担由此带来的任何风险及后果。</w:t>
      </w:r>
    </w:p>
    <w:p>
      <w:pPr>
        <w:keepNext w:val="0"/>
        <w:keepLines w:val="0"/>
        <w:pageBreakBefore w:val="0"/>
        <w:widowControl w:val="0"/>
        <w:kinsoku/>
        <w:wordWrap/>
        <w:overflowPunct/>
        <w:topLinePunct w:val="0"/>
        <w:autoSpaceDE/>
        <w:autoSpaceDN/>
        <w:bidi w:val="0"/>
        <w:adjustRightInd w:val="0"/>
        <w:snapToGrid w:val="0"/>
        <w:spacing w:beforeAutospacing="0" w:line="360" w:lineRule="exact"/>
        <w:ind w:left="0" w:leftChars="0" w:firstLine="422" w:firstLineChars="200"/>
        <w:jc w:val="left"/>
        <w:textAlignment w:val="auto"/>
        <w:rPr>
          <w:rFonts w:hint="eastAsia" w:ascii="宋体" w:hAnsi="宋体" w:eastAsia="宋体" w:cs="宋体"/>
          <w:b/>
          <w:sz w:val="21"/>
          <w:szCs w:val="21"/>
        </w:rPr>
      </w:pPr>
      <w:r>
        <w:rPr>
          <w:rFonts w:hint="eastAsia" w:ascii="宋体" w:hAnsi="宋体" w:cs="宋体"/>
          <w:b/>
          <w:sz w:val="21"/>
          <w:szCs w:val="21"/>
          <w:lang w:val="en-US" w:eastAsia="zh-CN"/>
        </w:rPr>
        <w:t>九</w:t>
      </w:r>
      <w:r>
        <w:rPr>
          <w:rFonts w:hint="eastAsia" w:ascii="宋体" w:hAnsi="宋体" w:eastAsia="宋体" w:cs="宋体"/>
          <w:b/>
          <w:sz w:val="21"/>
          <w:szCs w:val="21"/>
        </w:rPr>
        <w:t>、争端的解决</w:t>
      </w:r>
    </w:p>
    <w:p>
      <w:pPr>
        <w:keepNext w:val="0"/>
        <w:keepLines w:val="0"/>
        <w:pageBreakBefore w:val="0"/>
        <w:widowControl w:val="0"/>
        <w:kinsoku/>
        <w:wordWrap/>
        <w:overflowPunct/>
        <w:topLinePunct w:val="0"/>
        <w:autoSpaceDE/>
        <w:autoSpaceDN/>
        <w:bidi w:val="0"/>
        <w:adjustRightInd w:val="0"/>
        <w:snapToGrid w:val="0"/>
        <w:spacing w:beforeAutospacing="0" w:line="360" w:lineRule="exact"/>
        <w:ind w:left="0" w:leftChars="0" w:firstLine="420" w:firstLineChars="200"/>
        <w:jc w:val="left"/>
        <w:textAlignment w:val="auto"/>
        <w:rPr>
          <w:rFonts w:hint="eastAsia" w:ascii="宋体" w:hAnsi="宋体" w:cs="宋体"/>
          <w:sz w:val="21"/>
          <w:szCs w:val="21"/>
          <w:lang w:eastAsia="zh-CN"/>
        </w:rPr>
      </w:pPr>
      <w:r>
        <w:rPr>
          <w:rFonts w:hint="eastAsia" w:ascii="宋体" w:hAnsi="宋体" w:cs="宋体"/>
          <w:sz w:val="21"/>
          <w:szCs w:val="21"/>
          <w:lang w:eastAsia="zh-CN"/>
        </w:rPr>
        <w:t>签约双方在履约中发生争执和分歧，双方应通过友好协商解决，若经协商不能达成协议时，则向甲方所在地人民法院提起诉讼。受理期间，双方应继续执行合同其余部分。</w:t>
      </w:r>
    </w:p>
    <w:p>
      <w:pPr>
        <w:keepNext w:val="0"/>
        <w:keepLines w:val="0"/>
        <w:pageBreakBefore w:val="0"/>
        <w:widowControl w:val="0"/>
        <w:kinsoku/>
        <w:wordWrap/>
        <w:overflowPunct/>
        <w:topLinePunct w:val="0"/>
        <w:autoSpaceDE/>
        <w:autoSpaceDN/>
        <w:bidi w:val="0"/>
        <w:adjustRightInd w:val="0"/>
        <w:snapToGrid w:val="0"/>
        <w:spacing w:beforeAutospacing="0" w:line="360" w:lineRule="exact"/>
        <w:ind w:left="0" w:leftChars="0" w:firstLine="422" w:firstLineChars="200"/>
        <w:jc w:val="left"/>
        <w:textAlignment w:val="auto"/>
        <w:rPr>
          <w:rFonts w:hint="eastAsia" w:ascii="宋体" w:hAnsi="宋体" w:eastAsia="宋体" w:cs="宋体"/>
          <w:b/>
          <w:sz w:val="21"/>
          <w:szCs w:val="21"/>
        </w:rPr>
      </w:pPr>
      <w:r>
        <w:rPr>
          <w:rFonts w:hint="eastAsia" w:ascii="宋体" w:hAnsi="宋体" w:eastAsia="宋体" w:cs="宋体"/>
          <w:b/>
          <w:sz w:val="21"/>
          <w:szCs w:val="21"/>
        </w:rPr>
        <w:t>十、</w:t>
      </w:r>
      <w:r>
        <w:rPr>
          <w:rFonts w:hint="eastAsia" w:ascii="宋体" w:hAnsi="宋体" w:cs="宋体"/>
          <w:b/>
          <w:sz w:val="21"/>
          <w:szCs w:val="21"/>
          <w:lang w:eastAsia="zh-CN"/>
        </w:rPr>
        <w:t>合同</w:t>
      </w:r>
      <w:r>
        <w:rPr>
          <w:rFonts w:hint="eastAsia" w:ascii="宋体" w:hAnsi="宋体" w:eastAsia="宋体" w:cs="宋体"/>
          <w:b/>
          <w:sz w:val="21"/>
          <w:szCs w:val="21"/>
        </w:rPr>
        <w:t>生效及其他</w:t>
      </w:r>
    </w:p>
    <w:p>
      <w:pPr>
        <w:keepNext w:val="0"/>
        <w:keepLines w:val="0"/>
        <w:pageBreakBefore w:val="0"/>
        <w:widowControl w:val="0"/>
        <w:numPr>
          <w:ilvl w:val="0"/>
          <w:numId w:val="11"/>
        </w:numPr>
        <w:kinsoku/>
        <w:wordWrap/>
        <w:overflowPunct/>
        <w:topLinePunct w:val="0"/>
        <w:autoSpaceDE/>
        <w:autoSpaceDN/>
        <w:bidi w:val="0"/>
        <w:adjustRightInd w:val="0"/>
        <w:snapToGrid w:val="0"/>
        <w:spacing w:beforeAutospacing="0" w:line="360" w:lineRule="exact"/>
        <w:ind w:left="0" w:leftChars="0"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本</w:t>
      </w:r>
      <w:r>
        <w:rPr>
          <w:rFonts w:hint="eastAsia" w:ascii="宋体" w:hAnsi="宋体" w:cs="宋体"/>
          <w:sz w:val="21"/>
          <w:szCs w:val="21"/>
          <w:lang w:eastAsia="zh-CN"/>
        </w:rPr>
        <w:t>合同</w:t>
      </w:r>
      <w:r>
        <w:rPr>
          <w:rFonts w:hint="eastAsia" w:ascii="宋体" w:hAnsi="宋体" w:eastAsia="宋体" w:cs="宋体"/>
          <w:sz w:val="21"/>
          <w:szCs w:val="21"/>
        </w:rPr>
        <w:t>在甲乙双方签字并盖章后生效。</w:t>
      </w:r>
    </w:p>
    <w:p>
      <w:pPr>
        <w:keepNext w:val="0"/>
        <w:keepLines w:val="0"/>
        <w:pageBreakBefore w:val="0"/>
        <w:widowControl w:val="0"/>
        <w:numPr>
          <w:ilvl w:val="0"/>
          <w:numId w:val="11"/>
        </w:numPr>
        <w:kinsoku/>
        <w:wordWrap/>
        <w:overflowPunct/>
        <w:topLinePunct w:val="0"/>
        <w:autoSpaceDE/>
        <w:autoSpaceDN/>
        <w:bidi w:val="0"/>
        <w:adjustRightInd w:val="0"/>
        <w:snapToGrid w:val="0"/>
        <w:spacing w:beforeAutospacing="0" w:line="360" w:lineRule="exact"/>
        <w:ind w:left="0" w:leftChars="0"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本</w:t>
      </w:r>
      <w:r>
        <w:rPr>
          <w:rFonts w:hint="eastAsia" w:ascii="宋体" w:hAnsi="宋体" w:cs="宋体"/>
          <w:sz w:val="21"/>
          <w:szCs w:val="21"/>
          <w:lang w:eastAsia="zh-CN"/>
        </w:rPr>
        <w:t>合同</w:t>
      </w:r>
      <w:r>
        <w:rPr>
          <w:rFonts w:hint="eastAsia" w:ascii="宋体" w:hAnsi="宋体" w:eastAsia="宋体" w:cs="宋体"/>
          <w:sz w:val="21"/>
          <w:szCs w:val="21"/>
        </w:rPr>
        <w:t>签订后所发生保险方面的</w:t>
      </w:r>
      <w:r>
        <w:rPr>
          <w:rFonts w:hint="eastAsia" w:ascii="宋体" w:hAnsi="宋体" w:cs="宋体"/>
          <w:sz w:val="21"/>
          <w:szCs w:val="21"/>
          <w:lang w:eastAsia="zh-CN"/>
        </w:rPr>
        <w:t>合同</w:t>
      </w:r>
      <w:r>
        <w:rPr>
          <w:rFonts w:hint="eastAsia" w:ascii="宋体" w:hAnsi="宋体" w:eastAsia="宋体" w:cs="宋体"/>
          <w:sz w:val="21"/>
          <w:szCs w:val="21"/>
        </w:rPr>
        <w:t>纠纷，甲方委托乙方进行处理，乙方的代理权限以甲方签发的《授权委托书》为准。</w:t>
      </w:r>
    </w:p>
    <w:p>
      <w:pPr>
        <w:keepNext w:val="0"/>
        <w:keepLines w:val="0"/>
        <w:pageBreakBefore w:val="0"/>
        <w:widowControl w:val="0"/>
        <w:numPr>
          <w:ilvl w:val="0"/>
          <w:numId w:val="11"/>
        </w:numPr>
        <w:kinsoku/>
        <w:wordWrap/>
        <w:overflowPunct/>
        <w:topLinePunct w:val="0"/>
        <w:autoSpaceDE/>
        <w:autoSpaceDN/>
        <w:bidi w:val="0"/>
        <w:adjustRightInd w:val="0"/>
        <w:snapToGrid w:val="0"/>
        <w:spacing w:beforeAutospacing="0" w:line="360" w:lineRule="exact"/>
        <w:ind w:left="0" w:leftChars="0"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甲方定期或不定期对乙方的</w:t>
      </w:r>
      <w:r>
        <w:rPr>
          <w:rFonts w:hint="eastAsia" w:ascii="宋体" w:hAnsi="宋体" w:cs="宋体"/>
          <w:sz w:val="21"/>
          <w:szCs w:val="21"/>
          <w:lang w:eastAsia="zh-CN"/>
        </w:rPr>
        <w:t>合同</w:t>
      </w:r>
      <w:r>
        <w:rPr>
          <w:rFonts w:hint="eastAsia" w:ascii="宋体" w:hAnsi="宋体" w:eastAsia="宋体" w:cs="宋体"/>
          <w:sz w:val="21"/>
          <w:szCs w:val="21"/>
        </w:rPr>
        <w:t>执行情况进行检查，如发现未执行</w:t>
      </w:r>
      <w:r>
        <w:rPr>
          <w:rFonts w:hint="eastAsia" w:ascii="宋体" w:hAnsi="宋体" w:cs="宋体"/>
          <w:sz w:val="21"/>
          <w:szCs w:val="21"/>
          <w:lang w:eastAsia="zh-CN"/>
        </w:rPr>
        <w:t>合同</w:t>
      </w:r>
      <w:r>
        <w:rPr>
          <w:rFonts w:hint="eastAsia" w:ascii="宋体" w:hAnsi="宋体" w:eastAsia="宋体" w:cs="宋体"/>
          <w:sz w:val="21"/>
          <w:szCs w:val="21"/>
        </w:rPr>
        <w:t>条款，将取消其承保资格。</w:t>
      </w:r>
    </w:p>
    <w:p>
      <w:pPr>
        <w:keepNext w:val="0"/>
        <w:keepLines w:val="0"/>
        <w:pageBreakBefore w:val="0"/>
        <w:widowControl w:val="0"/>
        <w:numPr>
          <w:ilvl w:val="0"/>
          <w:numId w:val="11"/>
        </w:numPr>
        <w:kinsoku/>
        <w:wordWrap/>
        <w:overflowPunct/>
        <w:topLinePunct w:val="0"/>
        <w:autoSpaceDE/>
        <w:autoSpaceDN/>
        <w:bidi w:val="0"/>
        <w:adjustRightInd w:val="0"/>
        <w:snapToGrid w:val="0"/>
        <w:spacing w:beforeAutospacing="0" w:line="360" w:lineRule="exact"/>
        <w:ind w:left="0" w:leftChars="0"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本</w:t>
      </w:r>
      <w:r>
        <w:rPr>
          <w:rFonts w:hint="eastAsia" w:ascii="宋体" w:hAnsi="宋体" w:cs="宋体"/>
          <w:sz w:val="21"/>
          <w:szCs w:val="21"/>
          <w:lang w:eastAsia="zh-CN"/>
        </w:rPr>
        <w:t>合同</w:t>
      </w:r>
      <w:r>
        <w:rPr>
          <w:rFonts w:hint="eastAsia" w:ascii="宋体" w:hAnsi="宋体" w:eastAsia="宋体" w:cs="宋体"/>
          <w:sz w:val="21"/>
          <w:szCs w:val="21"/>
        </w:rPr>
        <w:t>之所有附件和结果通知书均为</w:t>
      </w:r>
      <w:r>
        <w:rPr>
          <w:rFonts w:hint="eastAsia" w:ascii="宋体" w:hAnsi="宋体" w:cs="宋体"/>
          <w:sz w:val="21"/>
          <w:szCs w:val="21"/>
          <w:lang w:eastAsia="zh-CN"/>
        </w:rPr>
        <w:t>合同</w:t>
      </w:r>
      <w:r>
        <w:rPr>
          <w:rFonts w:hint="eastAsia" w:ascii="宋体" w:hAnsi="宋体" w:eastAsia="宋体" w:cs="宋体"/>
          <w:sz w:val="21"/>
          <w:szCs w:val="21"/>
        </w:rPr>
        <w:t>的有效组成部分，与本</w:t>
      </w:r>
      <w:r>
        <w:rPr>
          <w:rFonts w:hint="eastAsia" w:ascii="宋体" w:hAnsi="宋体" w:cs="宋体"/>
          <w:sz w:val="21"/>
          <w:szCs w:val="21"/>
          <w:lang w:eastAsia="zh-CN"/>
        </w:rPr>
        <w:t>合同</w:t>
      </w:r>
      <w:r>
        <w:rPr>
          <w:rFonts w:hint="eastAsia" w:ascii="宋体" w:hAnsi="宋体" w:eastAsia="宋体" w:cs="宋体"/>
          <w:sz w:val="21"/>
          <w:szCs w:val="21"/>
        </w:rPr>
        <w:t>具有同样法律效力。</w:t>
      </w:r>
    </w:p>
    <w:p>
      <w:pPr>
        <w:keepNext w:val="0"/>
        <w:keepLines w:val="0"/>
        <w:pageBreakBefore w:val="0"/>
        <w:widowControl w:val="0"/>
        <w:numPr>
          <w:ilvl w:val="0"/>
          <w:numId w:val="11"/>
        </w:numPr>
        <w:kinsoku/>
        <w:wordWrap/>
        <w:overflowPunct/>
        <w:topLinePunct w:val="0"/>
        <w:autoSpaceDE/>
        <w:autoSpaceDN/>
        <w:bidi w:val="0"/>
        <w:adjustRightInd w:val="0"/>
        <w:snapToGrid w:val="0"/>
        <w:spacing w:beforeAutospacing="0" w:line="360" w:lineRule="exact"/>
        <w:ind w:left="0" w:leftChars="0"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除经</w:t>
      </w:r>
      <w:r>
        <w:rPr>
          <w:rFonts w:hint="eastAsia" w:ascii="宋体" w:hAnsi="宋体" w:cs="宋体"/>
          <w:sz w:val="21"/>
          <w:szCs w:val="21"/>
          <w:lang w:val="en-US" w:eastAsia="zh-CN"/>
        </w:rPr>
        <w:t>甲方</w:t>
      </w:r>
      <w:r>
        <w:rPr>
          <w:rFonts w:hint="eastAsia" w:ascii="宋体" w:hAnsi="宋体" w:eastAsia="宋体" w:cs="宋体"/>
          <w:sz w:val="21"/>
          <w:szCs w:val="21"/>
        </w:rPr>
        <w:t xml:space="preserve">批准并事先书面同意外，乙方不得部分转让或全部转让其履行的合同义务。 </w:t>
      </w:r>
    </w:p>
    <w:p>
      <w:pPr>
        <w:keepNext w:val="0"/>
        <w:keepLines w:val="0"/>
        <w:pageBreakBefore w:val="0"/>
        <w:widowControl w:val="0"/>
        <w:numPr>
          <w:ilvl w:val="0"/>
          <w:numId w:val="11"/>
        </w:numPr>
        <w:kinsoku/>
        <w:wordWrap/>
        <w:overflowPunct/>
        <w:topLinePunct w:val="0"/>
        <w:autoSpaceDE/>
        <w:autoSpaceDN/>
        <w:bidi w:val="0"/>
        <w:adjustRightInd w:val="0"/>
        <w:snapToGrid w:val="0"/>
        <w:spacing w:beforeAutospacing="0" w:line="360" w:lineRule="exact"/>
        <w:ind w:left="0" w:leftChars="0"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在执行本</w:t>
      </w:r>
      <w:r>
        <w:rPr>
          <w:rFonts w:hint="eastAsia" w:ascii="宋体" w:hAnsi="宋体" w:cs="宋体"/>
          <w:sz w:val="21"/>
          <w:szCs w:val="21"/>
          <w:lang w:eastAsia="zh-CN"/>
        </w:rPr>
        <w:t>合同</w:t>
      </w:r>
      <w:r>
        <w:rPr>
          <w:rFonts w:hint="eastAsia" w:ascii="宋体" w:hAnsi="宋体" w:eastAsia="宋体" w:cs="宋体"/>
          <w:sz w:val="21"/>
          <w:szCs w:val="21"/>
        </w:rPr>
        <w:t>的过程中，所有经甲乙双方签署确认的文件（包括会议纪要、补充</w:t>
      </w:r>
      <w:r>
        <w:rPr>
          <w:rFonts w:hint="eastAsia" w:ascii="宋体" w:hAnsi="宋体" w:cs="宋体"/>
          <w:sz w:val="21"/>
          <w:szCs w:val="21"/>
          <w:lang w:val="en-US" w:eastAsia="zh-CN"/>
        </w:rPr>
        <w:t>协议</w:t>
      </w:r>
      <w:r>
        <w:rPr>
          <w:rFonts w:hint="eastAsia" w:ascii="宋体" w:hAnsi="宋体" w:eastAsia="宋体" w:cs="宋体"/>
          <w:sz w:val="21"/>
          <w:szCs w:val="21"/>
        </w:rPr>
        <w:t>）即成为本</w:t>
      </w:r>
      <w:r>
        <w:rPr>
          <w:rFonts w:hint="eastAsia" w:ascii="宋体" w:hAnsi="宋体" w:cs="宋体"/>
          <w:sz w:val="21"/>
          <w:szCs w:val="21"/>
          <w:lang w:eastAsia="zh-CN"/>
        </w:rPr>
        <w:t>合同</w:t>
      </w:r>
      <w:r>
        <w:rPr>
          <w:rFonts w:hint="eastAsia" w:ascii="宋体" w:hAnsi="宋体" w:eastAsia="宋体" w:cs="宋体"/>
          <w:sz w:val="21"/>
          <w:szCs w:val="21"/>
        </w:rPr>
        <w:t>的有效组成部分，其生效日期为双方签字盖章或确认之日期。</w:t>
      </w:r>
    </w:p>
    <w:p>
      <w:pPr>
        <w:keepNext w:val="0"/>
        <w:keepLines w:val="0"/>
        <w:pageBreakBefore w:val="0"/>
        <w:widowControl w:val="0"/>
        <w:numPr>
          <w:ilvl w:val="0"/>
          <w:numId w:val="11"/>
        </w:numPr>
        <w:kinsoku/>
        <w:wordWrap/>
        <w:overflowPunct/>
        <w:topLinePunct w:val="0"/>
        <w:autoSpaceDE/>
        <w:autoSpaceDN/>
        <w:bidi w:val="0"/>
        <w:adjustRightInd w:val="0"/>
        <w:snapToGrid w:val="0"/>
        <w:spacing w:beforeAutospacing="0" w:line="360" w:lineRule="exact"/>
        <w:ind w:left="0" w:leftChars="0" w:firstLine="420" w:firstLineChars="200"/>
        <w:jc w:val="left"/>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本</w:t>
      </w:r>
      <w:r>
        <w:rPr>
          <w:rFonts w:hint="eastAsia" w:ascii="宋体" w:hAnsi="宋体" w:cs="宋体"/>
          <w:b w:val="0"/>
          <w:bCs w:val="0"/>
          <w:sz w:val="21"/>
          <w:szCs w:val="21"/>
          <w:lang w:eastAsia="zh-CN"/>
        </w:rPr>
        <w:t>合同</w:t>
      </w:r>
      <w:r>
        <w:rPr>
          <w:rFonts w:hint="eastAsia" w:ascii="宋体" w:hAnsi="宋体" w:eastAsia="宋体" w:cs="宋体"/>
          <w:b w:val="0"/>
          <w:bCs w:val="0"/>
          <w:sz w:val="21"/>
          <w:szCs w:val="21"/>
        </w:rPr>
        <w:t>一式</w:t>
      </w:r>
      <w:r>
        <w:rPr>
          <w:rFonts w:hint="eastAsia" w:ascii="宋体" w:hAnsi="宋体" w:eastAsia="宋体" w:cs="宋体"/>
          <w:b w:val="0"/>
          <w:bCs w:val="0"/>
          <w:sz w:val="21"/>
          <w:szCs w:val="21"/>
          <w:lang w:val="en-US" w:eastAsia="zh-CN"/>
        </w:rPr>
        <w:t xml:space="preserve">  </w:t>
      </w:r>
      <w:r>
        <w:rPr>
          <w:rFonts w:hint="eastAsia" w:ascii="宋体" w:hAnsi="宋体" w:eastAsia="宋体" w:cs="宋体"/>
          <w:b w:val="0"/>
          <w:bCs w:val="0"/>
          <w:sz w:val="21"/>
          <w:szCs w:val="21"/>
        </w:rPr>
        <w:t>份，甲方</w:t>
      </w:r>
      <w:r>
        <w:rPr>
          <w:rFonts w:hint="eastAsia" w:ascii="宋体" w:hAnsi="宋体" w:eastAsia="宋体" w:cs="宋体"/>
          <w:b w:val="0"/>
          <w:bCs w:val="0"/>
          <w:sz w:val="21"/>
          <w:szCs w:val="21"/>
          <w:lang w:val="en-US" w:eastAsia="zh-CN"/>
        </w:rPr>
        <w:t>叁</w:t>
      </w:r>
      <w:r>
        <w:rPr>
          <w:rFonts w:hint="eastAsia" w:ascii="宋体" w:hAnsi="宋体" w:eastAsia="宋体" w:cs="宋体"/>
          <w:b w:val="0"/>
          <w:bCs w:val="0"/>
          <w:sz w:val="21"/>
          <w:szCs w:val="21"/>
        </w:rPr>
        <w:t>份，乙方</w:t>
      </w:r>
      <w:r>
        <w:rPr>
          <w:rFonts w:hint="eastAsia" w:ascii="宋体" w:hAnsi="宋体" w:eastAsia="宋体" w:cs="宋体"/>
          <w:b w:val="0"/>
          <w:bCs w:val="0"/>
          <w:sz w:val="21"/>
          <w:szCs w:val="21"/>
          <w:lang w:val="en-US" w:eastAsia="zh-CN"/>
        </w:rPr>
        <w:t xml:space="preserve">  </w:t>
      </w:r>
      <w:r>
        <w:rPr>
          <w:rFonts w:hint="eastAsia" w:ascii="宋体" w:hAnsi="宋体" w:eastAsia="宋体" w:cs="宋体"/>
          <w:b w:val="0"/>
          <w:bCs w:val="0"/>
          <w:sz w:val="21"/>
          <w:szCs w:val="21"/>
        </w:rPr>
        <w:t>份，具有同等法律效力。</w:t>
      </w:r>
    </w:p>
    <w:p>
      <w:pPr>
        <w:keepNext w:val="0"/>
        <w:keepLines w:val="0"/>
        <w:pageBreakBefore w:val="0"/>
        <w:widowControl w:val="0"/>
        <w:kinsoku/>
        <w:wordWrap/>
        <w:overflowPunct/>
        <w:topLinePunct w:val="0"/>
        <w:autoSpaceDE/>
        <w:autoSpaceDN/>
        <w:bidi w:val="0"/>
        <w:adjustRightInd w:val="0"/>
        <w:snapToGrid w:val="0"/>
        <w:spacing w:beforeAutospacing="0" w:line="360" w:lineRule="exact"/>
        <w:ind w:left="0" w:leftChars="0" w:firstLine="420" w:firstLineChars="200"/>
        <w:jc w:val="left"/>
        <w:textAlignment w:val="auto"/>
        <w:rPr>
          <w:rFonts w:hint="eastAsia" w:ascii="宋体" w:hAnsi="宋体" w:eastAsia="宋体" w:cs="宋体"/>
          <w:color w:val="000000" w:themeColor="text1"/>
          <w:sz w:val="21"/>
          <w:szCs w:val="21"/>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beforeAutospacing="0" w:line="360" w:lineRule="exact"/>
        <w:ind w:left="0" w:leftChars="0" w:firstLine="420" w:firstLineChars="200"/>
        <w:jc w:val="left"/>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 xml:space="preserve">甲方：中山大学孙逸仙纪念医院             乙方: </w:t>
      </w:r>
    </w:p>
    <w:p>
      <w:pPr>
        <w:keepNext w:val="0"/>
        <w:keepLines w:val="0"/>
        <w:pageBreakBefore w:val="0"/>
        <w:widowControl w:val="0"/>
        <w:kinsoku/>
        <w:wordWrap/>
        <w:overflowPunct/>
        <w:topLinePunct w:val="0"/>
        <w:autoSpaceDE/>
        <w:autoSpaceDN/>
        <w:bidi w:val="0"/>
        <w:adjustRightInd w:val="0"/>
        <w:snapToGrid w:val="0"/>
        <w:spacing w:beforeAutospacing="0" w:line="360" w:lineRule="exact"/>
        <w:ind w:left="0" w:leftChars="0" w:firstLine="420" w:firstLineChars="200"/>
        <w:jc w:val="left"/>
        <w:textAlignment w:val="auto"/>
        <w:rPr>
          <w:rFonts w:hint="eastAsia" w:ascii="宋体" w:hAnsi="宋体" w:eastAsia="宋体" w:cs="宋体"/>
          <w:color w:val="000000" w:themeColor="text1"/>
          <w:sz w:val="21"/>
          <w:szCs w:val="21"/>
          <w:highlight w:val="none"/>
          <w:u w:val="singl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 xml:space="preserve">地址：广州市越秀区沿江西路107号         地址：   </w:t>
      </w:r>
    </w:p>
    <w:p>
      <w:pPr>
        <w:keepNext w:val="0"/>
        <w:keepLines w:val="0"/>
        <w:pageBreakBefore w:val="0"/>
        <w:widowControl w:val="0"/>
        <w:kinsoku/>
        <w:wordWrap/>
        <w:overflowPunct/>
        <w:topLinePunct w:val="0"/>
        <w:autoSpaceDE/>
        <w:autoSpaceDN/>
        <w:bidi w:val="0"/>
        <w:adjustRightInd w:val="0"/>
        <w:snapToGrid w:val="0"/>
        <w:spacing w:beforeAutospacing="0" w:line="360" w:lineRule="exact"/>
        <w:ind w:left="0" w:leftChars="0" w:firstLine="420" w:firstLineChars="200"/>
        <w:jc w:val="left"/>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法定代表人：                             法定代表人：</w:t>
      </w:r>
    </w:p>
    <w:p>
      <w:pPr>
        <w:keepNext w:val="0"/>
        <w:keepLines w:val="0"/>
        <w:pageBreakBefore w:val="0"/>
        <w:widowControl w:val="0"/>
        <w:kinsoku/>
        <w:wordWrap/>
        <w:overflowPunct/>
        <w:topLinePunct w:val="0"/>
        <w:autoSpaceDE/>
        <w:autoSpaceDN/>
        <w:bidi w:val="0"/>
        <w:adjustRightInd w:val="0"/>
        <w:snapToGrid w:val="0"/>
        <w:spacing w:beforeAutospacing="0" w:line="360" w:lineRule="exact"/>
        <w:ind w:left="0" w:leftChars="0" w:firstLine="420" w:firstLineChars="200"/>
        <w:jc w:val="left"/>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委托代理人：                             委托代理人：</w:t>
      </w:r>
    </w:p>
    <w:p>
      <w:pPr>
        <w:keepNext w:val="0"/>
        <w:keepLines w:val="0"/>
        <w:pageBreakBefore w:val="0"/>
        <w:widowControl w:val="0"/>
        <w:kinsoku/>
        <w:wordWrap/>
        <w:overflowPunct/>
        <w:topLinePunct w:val="0"/>
        <w:autoSpaceDE/>
        <w:autoSpaceDN/>
        <w:bidi w:val="0"/>
        <w:adjustRightInd w:val="0"/>
        <w:snapToGrid w:val="0"/>
        <w:spacing w:beforeAutospacing="0" w:line="360" w:lineRule="exact"/>
        <w:ind w:left="0" w:leftChars="0" w:firstLine="420" w:firstLineChars="200"/>
        <w:jc w:val="left"/>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 xml:space="preserve">电话：                                   电话： </w:t>
      </w:r>
    </w:p>
    <w:p>
      <w:pPr>
        <w:keepNext w:val="0"/>
        <w:keepLines w:val="0"/>
        <w:pageBreakBefore w:val="0"/>
        <w:widowControl w:val="0"/>
        <w:kinsoku/>
        <w:wordWrap/>
        <w:overflowPunct/>
        <w:topLinePunct w:val="0"/>
        <w:autoSpaceDE/>
        <w:autoSpaceDN/>
        <w:bidi w:val="0"/>
        <w:adjustRightInd w:val="0"/>
        <w:snapToGrid w:val="0"/>
        <w:spacing w:beforeAutospacing="0" w:line="360" w:lineRule="exact"/>
        <w:ind w:left="0" w:leftChars="0" w:firstLine="420" w:firstLineChars="200"/>
        <w:jc w:val="left"/>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 xml:space="preserve">邮政编码：510120                         邮政编码： </w:t>
      </w:r>
    </w:p>
    <w:p>
      <w:pPr>
        <w:keepNext w:val="0"/>
        <w:keepLines w:val="0"/>
        <w:pageBreakBefore w:val="0"/>
        <w:widowControl w:val="0"/>
        <w:kinsoku/>
        <w:wordWrap/>
        <w:overflowPunct/>
        <w:topLinePunct w:val="0"/>
        <w:autoSpaceDE/>
        <w:autoSpaceDN/>
        <w:bidi w:val="0"/>
        <w:adjustRightInd w:val="0"/>
        <w:snapToGrid w:val="0"/>
        <w:spacing w:beforeAutospacing="0" w:line="360" w:lineRule="exact"/>
        <w:ind w:left="0" w:leftChars="0" w:firstLine="420" w:firstLineChars="200"/>
        <w:jc w:val="left"/>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盖章：                                   盖章：</w:t>
      </w:r>
    </w:p>
    <w:p>
      <w:pPr>
        <w:keepNext w:val="0"/>
        <w:keepLines w:val="0"/>
        <w:pageBreakBefore w:val="0"/>
        <w:widowControl w:val="0"/>
        <w:kinsoku/>
        <w:wordWrap/>
        <w:overflowPunct/>
        <w:topLinePunct w:val="0"/>
        <w:autoSpaceDE/>
        <w:autoSpaceDN/>
        <w:bidi w:val="0"/>
        <w:adjustRightInd w:val="0"/>
        <w:snapToGrid w:val="0"/>
        <w:spacing w:beforeAutospacing="0" w:line="360" w:lineRule="exact"/>
        <w:ind w:left="0" w:leftChars="0" w:firstLine="420" w:firstLineChars="200"/>
        <w:jc w:val="left"/>
        <w:textAlignment w:val="auto"/>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日期：                                   日期：</w:t>
      </w:r>
    </w:p>
    <w:p>
      <w:pPr>
        <w:pStyle w:val="2"/>
        <w:rPr>
          <w:rFonts w:hint="eastAsia" w:ascii="微软雅黑" w:hAnsi="微软雅黑" w:eastAsia="微软雅黑" w:cs="微软雅黑"/>
          <w:color w:val="000000" w:themeColor="text1"/>
          <w:highlight w:val="none"/>
          <w14:textFill>
            <w14:solidFill>
              <w14:schemeClr w14:val="tx1"/>
            </w14:solidFill>
          </w14:textFill>
        </w:rPr>
      </w:pPr>
    </w:p>
    <w:p>
      <w:pPr>
        <w:rPr>
          <w:rFonts w:hint="eastAsia" w:ascii="微软雅黑" w:hAnsi="微软雅黑" w:eastAsia="微软雅黑" w:cs="微软雅黑"/>
          <w:color w:val="000000" w:themeColor="text1"/>
          <w:highlight w:val="none"/>
          <w14:textFill>
            <w14:solidFill>
              <w14:schemeClr w14:val="tx1"/>
            </w14:solidFill>
          </w14:textFill>
        </w:rPr>
      </w:pPr>
    </w:p>
    <w:p>
      <w:pPr>
        <w:rPr>
          <w:rFonts w:hint="eastAsia" w:ascii="微软雅黑" w:hAnsi="微软雅黑" w:eastAsia="微软雅黑" w:cs="微软雅黑"/>
          <w:color w:val="000000" w:themeColor="text1"/>
          <w:highlight w:val="none"/>
          <w14:textFill>
            <w14:solidFill>
              <w14:schemeClr w14:val="tx1"/>
            </w14:solidFill>
          </w14:textFill>
        </w:rPr>
      </w:pPr>
    </w:p>
    <w:p>
      <w:pPr>
        <w:rPr>
          <w:rFonts w:hint="eastAsia" w:ascii="微软雅黑" w:hAnsi="微软雅黑" w:eastAsia="微软雅黑" w:cs="微软雅黑"/>
          <w:color w:val="000000" w:themeColor="text1"/>
          <w:highlight w:val="none"/>
          <w14:textFill>
            <w14:solidFill>
              <w14:schemeClr w14:val="tx1"/>
            </w14:solidFill>
          </w14:textFill>
        </w:rPr>
      </w:pPr>
    </w:p>
    <w:p>
      <w:pPr>
        <w:rPr>
          <w:rFonts w:hint="eastAsia" w:ascii="微软雅黑" w:hAnsi="微软雅黑" w:eastAsia="微软雅黑" w:cs="微软雅黑"/>
          <w:color w:val="000000" w:themeColor="text1"/>
          <w:highlight w:val="none"/>
          <w14:textFill>
            <w14:solidFill>
              <w14:schemeClr w14:val="tx1"/>
            </w14:solidFill>
          </w14:textFill>
        </w:rPr>
      </w:pPr>
    </w:p>
    <w:p>
      <w:pPr>
        <w:pStyle w:val="2"/>
        <w:pageBreakBefore w:val="0"/>
        <w:kinsoku/>
        <w:wordWrap/>
        <w:overflowPunct/>
        <w:topLinePunct w:val="0"/>
        <w:bidi w:val="0"/>
        <w:spacing w:line="360" w:lineRule="auto"/>
        <w:ind w:right="0" w:rightChars="0"/>
        <w:jc w:val="both"/>
        <w:rPr>
          <w:rFonts w:hint="eastAsia" w:ascii="微软雅黑" w:hAnsi="微软雅黑" w:eastAsia="微软雅黑" w:cs="微软雅黑"/>
          <w:color w:val="000000" w:themeColor="text1"/>
          <w:highlight w:val="none"/>
          <w14:textFill>
            <w14:solidFill>
              <w14:schemeClr w14:val="tx1"/>
            </w14:solidFill>
          </w14:textFill>
        </w:rPr>
      </w:pPr>
    </w:p>
    <w:p>
      <w:pPr>
        <w:pStyle w:val="2"/>
        <w:pageBreakBefore w:val="0"/>
        <w:kinsoku/>
        <w:wordWrap/>
        <w:overflowPunct/>
        <w:topLinePunct w:val="0"/>
        <w:bidi w:val="0"/>
        <w:spacing w:line="360" w:lineRule="auto"/>
        <w:ind w:right="0" w:rightChars="0"/>
        <w:jc w:val="center"/>
        <w:rPr>
          <w:rFonts w:hint="default" w:ascii="微软雅黑" w:hAnsi="微软雅黑" w:eastAsia="微软雅黑" w:cs="微软雅黑"/>
          <w:color w:val="000000" w:themeColor="text1"/>
          <w:highlight w:val="none"/>
          <w:lang w:val="en-US" w:eastAsia="zh-CN"/>
          <w14:textFill>
            <w14:solidFill>
              <w14:schemeClr w14:val="tx1"/>
            </w14:solidFill>
          </w14:textFill>
        </w:rPr>
      </w:pPr>
      <w:r>
        <w:rPr>
          <w:rFonts w:hint="eastAsia" w:ascii="微软雅黑" w:hAnsi="微软雅黑" w:eastAsia="微软雅黑" w:cs="微软雅黑"/>
          <w:color w:val="000000" w:themeColor="text1"/>
          <w:highlight w:val="none"/>
          <w14:textFill>
            <w14:solidFill>
              <w14:schemeClr w14:val="tx1"/>
            </w14:solidFill>
          </w14:textFill>
        </w:rPr>
        <w:t>第</w:t>
      </w:r>
      <w:r>
        <w:rPr>
          <w:rFonts w:hint="eastAsia" w:ascii="微软雅黑" w:hAnsi="微软雅黑" w:eastAsia="微软雅黑" w:cs="微软雅黑"/>
          <w:color w:val="000000" w:themeColor="text1"/>
          <w:highlight w:val="none"/>
          <w:lang w:val="en-US" w:eastAsia="zh-CN"/>
          <w14:textFill>
            <w14:solidFill>
              <w14:schemeClr w14:val="tx1"/>
            </w14:solidFill>
          </w14:textFill>
        </w:rPr>
        <w:t>五</w:t>
      </w:r>
      <w:r>
        <w:rPr>
          <w:rFonts w:hint="eastAsia" w:ascii="微软雅黑" w:hAnsi="微软雅黑" w:eastAsia="微软雅黑" w:cs="微软雅黑"/>
          <w:color w:val="000000" w:themeColor="text1"/>
          <w:highlight w:val="none"/>
          <w14:textFill>
            <w14:solidFill>
              <w14:schemeClr w14:val="tx1"/>
            </w14:solidFill>
          </w14:textFill>
        </w:rPr>
        <w:t xml:space="preserve">章  </w:t>
      </w:r>
      <w:r>
        <w:rPr>
          <w:rFonts w:hint="eastAsia" w:ascii="微软雅黑" w:hAnsi="微软雅黑" w:eastAsia="微软雅黑" w:cs="微软雅黑"/>
          <w:color w:val="000000" w:themeColor="text1"/>
          <w:highlight w:val="none"/>
          <w:lang w:val="en-US" w:eastAsia="zh-CN"/>
          <w14:textFill>
            <w14:solidFill>
              <w14:schemeClr w14:val="tx1"/>
            </w14:solidFill>
          </w14:textFill>
        </w:rPr>
        <w:t>响应文件编制要求</w:t>
      </w:r>
    </w:p>
    <w:p>
      <w:pPr>
        <w:pStyle w:val="26"/>
        <w:rPr>
          <w:rFonts w:hint="eastAsia"/>
          <w:color w:val="000000" w:themeColor="text1"/>
          <w:highlight w:val="none"/>
          <w14:textFill>
            <w14:solidFill>
              <w14:schemeClr w14:val="tx1"/>
            </w14:solidFill>
          </w14:textFill>
        </w:rPr>
      </w:pPr>
    </w:p>
    <w:p>
      <w:pPr>
        <w:pStyle w:val="26"/>
        <w:rPr>
          <w:rFonts w:hint="eastAsia"/>
          <w:color w:val="000000" w:themeColor="text1"/>
          <w:highlight w:val="none"/>
          <w14:textFill>
            <w14:solidFill>
              <w14:schemeClr w14:val="tx1"/>
            </w14:solidFill>
          </w14:textFill>
        </w:rPr>
      </w:pPr>
    </w:p>
    <w:p>
      <w:pPr>
        <w:pStyle w:val="26"/>
        <w:rPr>
          <w:rFonts w:hint="eastAsia"/>
          <w:color w:val="000000" w:themeColor="text1"/>
          <w:highlight w:val="none"/>
          <w14:textFill>
            <w14:solidFill>
              <w14:schemeClr w14:val="tx1"/>
            </w14:solidFill>
          </w14:textFill>
        </w:rPr>
      </w:pPr>
    </w:p>
    <w:p>
      <w:pPr>
        <w:pStyle w:val="26"/>
        <w:rPr>
          <w:rFonts w:hint="eastAsia"/>
          <w:color w:val="FF0000"/>
          <w:highlight w:val="none"/>
        </w:rPr>
      </w:pPr>
      <w:r>
        <w:rPr>
          <w:rFonts w:hint="eastAsia" w:ascii="Times New Roman" w:hAnsi="Times New Roman"/>
          <w:b/>
          <w:color w:val="FF0000"/>
          <w:sz w:val="32"/>
          <w:szCs w:val="18"/>
          <w:highlight w:val="none"/>
        </w:rPr>
        <w:t>（请</w:t>
      </w:r>
      <w:r>
        <w:rPr>
          <w:rFonts w:hint="eastAsia"/>
          <w:b/>
          <w:color w:val="FF0000"/>
          <w:sz w:val="32"/>
          <w:szCs w:val="18"/>
          <w:highlight w:val="none"/>
          <w:lang w:val="en-US" w:eastAsia="zh-CN"/>
        </w:rPr>
        <w:t>响应</w:t>
      </w:r>
      <w:r>
        <w:rPr>
          <w:rFonts w:hint="eastAsia" w:ascii="Times New Roman" w:hAnsi="Times New Roman"/>
          <w:b/>
          <w:color w:val="FF0000"/>
          <w:sz w:val="32"/>
          <w:szCs w:val="18"/>
          <w:highlight w:val="none"/>
        </w:rPr>
        <w:t>人按照以下文件的要求格式、内容、顺序制作</w:t>
      </w:r>
      <w:r>
        <w:rPr>
          <w:rFonts w:hint="eastAsia"/>
          <w:b/>
          <w:color w:val="FF0000"/>
          <w:sz w:val="32"/>
          <w:szCs w:val="18"/>
          <w:highlight w:val="none"/>
          <w:lang w:val="en-US" w:eastAsia="zh-CN"/>
        </w:rPr>
        <w:t>响应</w:t>
      </w:r>
      <w:r>
        <w:rPr>
          <w:rFonts w:hint="eastAsia" w:ascii="Times New Roman" w:hAnsi="Times New Roman"/>
          <w:b/>
          <w:color w:val="FF0000"/>
          <w:sz w:val="32"/>
          <w:szCs w:val="18"/>
          <w:highlight w:val="none"/>
        </w:rPr>
        <w:t>文件，并请编制目录及页码，否则可能将影响对</w:t>
      </w:r>
      <w:r>
        <w:rPr>
          <w:rFonts w:hint="eastAsia"/>
          <w:b/>
          <w:color w:val="FF0000"/>
          <w:sz w:val="32"/>
          <w:szCs w:val="18"/>
          <w:highlight w:val="none"/>
          <w:lang w:val="en-US" w:eastAsia="zh-CN"/>
        </w:rPr>
        <w:t>响应</w:t>
      </w:r>
      <w:r>
        <w:rPr>
          <w:rFonts w:hint="eastAsia" w:ascii="Times New Roman" w:hAnsi="Times New Roman"/>
          <w:b/>
          <w:color w:val="FF0000"/>
          <w:sz w:val="32"/>
          <w:szCs w:val="18"/>
          <w:highlight w:val="none"/>
        </w:rPr>
        <w:t>文件的评价。）</w:t>
      </w:r>
    </w:p>
    <w:p>
      <w:pPr>
        <w:pStyle w:val="26"/>
        <w:rPr>
          <w:rFonts w:hint="eastAsia"/>
          <w:color w:val="FF0000"/>
          <w:highlight w:val="none"/>
        </w:rPr>
      </w:pPr>
    </w:p>
    <w:p>
      <w:pPr>
        <w:pStyle w:val="26"/>
        <w:rPr>
          <w:rFonts w:hint="eastAsia"/>
          <w:color w:val="000000" w:themeColor="text1"/>
          <w:highlight w:val="none"/>
          <w14:textFill>
            <w14:solidFill>
              <w14:schemeClr w14:val="tx1"/>
            </w14:solidFill>
          </w14:textFill>
        </w:rPr>
      </w:pPr>
    </w:p>
    <w:p>
      <w:pPr>
        <w:pStyle w:val="26"/>
        <w:rPr>
          <w:rFonts w:hint="eastAsia"/>
          <w:color w:val="000000" w:themeColor="text1"/>
          <w:highlight w:val="none"/>
          <w14:textFill>
            <w14:solidFill>
              <w14:schemeClr w14:val="tx1"/>
            </w14:solidFill>
          </w14:textFill>
        </w:rPr>
      </w:pPr>
    </w:p>
    <w:p>
      <w:pPr>
        <w:pStyle w:val="26"/>
        <w:rPr>
          <w:rFonts w:hint="eastAsia"/>
          <w:color w:val="000000" w:themeColor="text1"/>
          <w:highlight w:val="none"/>
          <w14:textFill>
            <w14:solidFill>
              <w14:schemeClr w14:val="tx1"/>
            </w14:solidFill>
          </w14:textFill>
        </w:rPr>
      </w:pPr>
    </w:p>
    <w:p>
      <w:pPr>
        <w:pStyle w:val="26"/>
        <w:rPr>
          <w:rFonts w:hint="eastAsia"/>
          <w:color w:val="000000" w:themeColor="text1"/>
          <w:highlight w:val="none"/>
          <w14:textFill>
            <w14:solidFill>
              <w14:schemeClr w14:val="tx1"/>
            </w14:solidFill>
          </w14:textFill>
        </w:rPr>
      </w:pPr>
    </w:p>
    <w:p>
      <w:pPr>
        <w:pStyle w:val="26"/>
        <w:rPr>
          <w:rFonts w:hint="eastAsia"/>
          <w:color w:val="000000" w:themeColor="text1"/>
          <w:highlight w:val="none"/>
          <w14:textFill>
            <w14:solidFill>
              <w14:schemeClr w14:val="tx1"/>
            </w14:solidFill>
          </w14:textFill>
        </w:rPr>
      </w:pPr>
    </w:p>
    <w:p>
      <w:pPr>
        <w:pStyle w:val="26"/>
        <w:rPr>
          <w:rFonts w:hint="eastAsia"/>
          <w:color w:val="000000" w:themeColor="text1"/>
          <w:highlight w:val="none"/>
          <w14:textFill>
            <w14:solidFill>
              <w14:schemeClr w14:val="tx1"/>
            </w14:solidFill>
          </w14:textFill>
        </w:rPr>
      </w:pPr>
    </w:p>
    <w:p>
      <w:pPr>
        <w:pStyle w:val="26"/>
        <w:rPr>
          <w:rFonts w:hint="eastAsia"/>
          <w:color w:val="000000" w:themeColor="text1"/>
          <w:highlight w:val="none"/>
          <w14:textFill>
            <w14:solidFill>
              <w14:schemeClr w14:val="tx1"/>
            </w14:solidFill>
          </w14:textFill>
        </w:rPr>
      </w:pPr>
    </w:p>
    <w:p>
      <w:pPr>
        <w:pStyle w:val="26"/>
        <w:rPr>
          <w:rFonts w:hint="eastAsia"/>
          <w:color w:val="000000" w:themeColor="text1"/>
          <w:highlight w:val="none"/>
          <w14:textFill>
            <w14:solidFill>
              <w14:schemeClr w14:val="tx1"/>
            </w14:solidFill>
          </w14:textFill>
        </w:rPr>
      </w:pPr>
    </w:p>
    <w:p>
      <w:pPr>
        <w:pStyle w:val="26"/>
        <w:rPr>
          <w:rFonts w:hint="eastAsia"/>
          <w:color w:val="000000" w:themeColor="text1"/>
          <w:highlight w:val="none"/>
          <w14:textFill>
            <w14:solidFill>
              <w14:schemeClr w14:val="tx1"/>
            </w14:solidFill>
          </w14:textFill>
        </w:rPr>
      </w:pPr>
    </w:p>
    <w:p>
      <w:pPr>
        <w:pStyle w:val="26"/>
        <w:rPr>
          <w:rFonts w:hint="eastAsia"/>
          <w:color w:val="000000" w:themeColor="text1"/>
          <w:highlight w:val="none"/>
          <w14:textFill>
            <w14:solidFill>
              <w14:schemeClr w14:val="tx1"/>
            </w14:solidFill>
          </w14:textFill>
        </w:rPr>
      </w:pPr>
    </w:p>
    <w:p>
      <w:pPr>
        <w:pStyle w:val="26"/>
        <w:rPr>
          <w:rFonts w:hint="eastAsia"/>
          <w:color w:val="000000" w:themeColor="text1"/>
          <w:highlight w:val="none"/>
          <w14:textFill>
            <w14:solidFill>
              <w14:schemeClr w14:val="tx1"/>
            </w14:solidFill>
          </w14:textFill>
        </w:rPr>
      </w:pPr>
    </w:p>
    <w:p>
      <w:pPr>
        <w:pStyle w:val="26"/>
        <w:rPr>
          <w:rFonts w:hint="eastAsia"/>
          <w:color w:val="000000" w:themeColor="text1"/>
          <w:highlight w:val="none"/>
          <w14:textFill>
            <w14:solidFill>
              <w14:schemeClr w14:val="tx1"/>
            </w14:solidFill>
          </w14:textFill>
        </w:rPr>
      </w:pPr>
    </w:p>
    <w:p>
      <w:pPr>
        <w:pStyle w:val="26"/>
        <w:rPr>
          <w:rFonts w:hint="eastAsia"/>
          <w:color w:val="000000" w:themeColor="text1"/>
          <w:highlight w:val="none"/>
          <w14:textFill>
            <w14:solidFill>
              <w14:schemeClr w14:val="tx1"/>
            </w14:solidFill>
          </w14:textFill>
        </w:rPr>
      </w:pPr>
    </w:p>
    <w:p>
      <w:pPr>
        <w:pStyle w:val="26"/>
        <w:rPr>
          <w:rFonts w:hint="eastAsia"/>
          <w:color w:val="000000" w:themeColor="text1"/>
          <w:highlight w:val="none"/>
          <w14:textFill>
            <w14:solidFill>
              <w14:schemeClr w14:val="tx1"/>
            </w14:solidFill>
          </w14:textFill>
        </w:rPr>
      </w:pPr>
    </w:p>
    <w:p>
      <w:pPr>
        <w:pStyle w:val="26"/>
        <w:rPr>
          <w:rFonts w:hint="eastAsia"/>
          <w:color w:val="000000" w:themeColor="text1"/>
          <w:highlight w:val="none"/>
          <w14:textFill>
            <w14:solidFill>
              <w14:schemeClr w14:val="tx1"/>
            </w14:solidFill>
          </w14:textFill>
        </w:rPr>
      </w:pPr>
    </w:p>
    <w:p>
      <w:pPr>
        <w:pStyle w:val="26"/>
        <w:rPr>
          <w:rFonts w:hint="eastAsia"/>
          <w:color w:val="000000" w:themeColor="text1"/>
          <w:highlight w:val="none"/>
          <w14:textFill>
            <w14:solidFill>
              <w14:schemeClr w14:val="tx1"/>
            </w14:solidFill>
          </w14:textFill>
        </w:rPr>
      </w:pPr>
    </w:p>
    <w:p>
      <w:pPr>
        <w:pStyle w:val="26"/>
        <w:rPr>
          <w:rFonts w:hint="eastAsia"/>
          <w:color w:val="000000" w:themeColor="text1"/>
          <w:highlight w:val="none"/>
          <w14:textFill>
            <w14:solidFill>
              <w14:schemeClr w14:val="tx1"/>
            </w14:solidFill>
          </w14:textFill>
        </w:rPr>
      </w:pPr>
    </w:p>
    <w:p>
      <w:pPr>
        <w:pStyle w:val="26"/>
        <w:rPr>
          <w:rFonts w:hint="eastAsia"/>
          <w:color w:val="000000" w:themeColor="text1"/>
          <w:highlight w:val="none"/>
          <w14:textFill>
            <w14:solidFill>
              <w14:schemeClr w14:val="tx1"/>
            </w14:solidFill>
          </w14:textFill>
        </w:rPr>
      </w:pPr>
    </w:p>
    <w:p>
      <w:pPr>
        <w:pStyle w:val="26"/>
        <w:spacing w:line="360" w:lineRule="auto"/>
        <w:ind w:left="0" w:leftChars="0" w:firstLine="0" w:firstLineChars="0"/>
        <w:jc w:val="center"/>
        <w:rPr>
          <w:rFonts w:hint="eastAsia" w:ascii="华文中宋" w:hAnsi="华文中宋" w:eastAsia="华文中宋" w:cs="华文中宋"/>
          <w:b/>
          <w:bCs/>
          <w:color w:val="000000" w:themeColor="text1"/>
          <w:sz w:val="48"/>
          <w:szCs w:val="72"/>
          <w:highlight w:val="none"/>
          <w:lang w:val="en-US" w:eastAsia="zh-CN"/>
          <w14:textFill>
            <w14:solidFill>
              <w14:schemeClr w14:val="tx1"/>
            </w14:solidFill>
          </w14:textFill>
        </w:rPr>
      </w:pPr>
      <w:r>
        <w:rPr>
          <w:rFonts w:hint="eastAsia" w:ascii="华文中宋" w:hAnsi="华文中宋" w:eastAsia="华文中宋" w:cs="华文中宋"/>
          <w:b/>
          <w:bCs/>
          <w:color w:val="000000" w:themeColor="text1"/>
          <w:sz w:val="48"/>
          <w:szCs w:val="72"/>
          <w:highlight w:val="none"/>
          <w:lang w:val="en-US" w:eastAsia="zh-CN"/>
          <w14:textFill>
            <w14:solidFill>
              <w14:schemeClr w14:val="tx1"/>
            </w14:solidFill>
          </w14:textFill>
        </w:rPr>
        <w:t>温馨提示</w:t>
      </w:r>
    </w:p>
    <w:p>
      <w:pPr>
        <w:pageBreakBefore w:val="0"/>
        <w:kinsoku/>
        <w:wordWrap/>
        <w:overflowPunct/>
        <w:topLinePunct w:val="0"/>
        <w:bidi w:val="0"/>
        <w:spacing w:line="360" w:lineRule="auto"/>
        <w:ind w:left="0" w:leftChars="0" w:right="0" w:rightChars="0" w:firstLine="560" w:firstLineChars="200"/>
        <w:rPr>
          <w:rFonts w:hint="eastAsia" w:ascii="华文中宋" w:hAnsi="华文中宋" w:eastAsia="华文中宋" w:cs="华文中宋"/>
          <w:b/>
          <w:bCs/>
          <w:color w:val="000000" w:themeColor="text1"/>
          <w:sz w:val="28"/>
          <w:szCs w:val="28"/>
          <w:highlight w:val="none"/>
          <w:lang w:val="en-US" w:eastAsia="zh-CN"/>
          <w14:textFill>
            <w14:solidFill>
              <w14:schemeClr w14:val="tx1"/>
            </w14:solidFill>
          </w14:textFill>
        </w:rPr>
      </w:pPr>
      <w:r>
        <w:rPr>
          <w:rFonts w:hint="eastAsia" w:ascii="黑体" w:hAnsi="黑体" w:eastAsia="黑体" w:cs="黑体"/>
          <w:color w:val="000000" w:themeColor="text1"/>
          <w:sz w:val="28"/>
          <w:szCs w:val="28"/>
          <w:highlight w:val="none"/>
          <w:lang w:val="en-US" w:eastAsia="zh-CN"/>
          <w14:textFill>
            <w14:solidFill>
              <w14:schemeClr w14:val="tx1"/>
            </w14:solidFill>
          </w14:textFill>
        </w:rPr>
        <w:t>（本提示内容非</w:t>
      </w:r>
      <w:r>
        <w:rPr>
          <w:rFonts w:hint="default" w:ascii="黑体" w:hAnsi="黑体" w:eastAsia="黑体" w:cs="黑体"/>
          <w:color w:val="000000" w:themeColor="text1"/>
          <w:sz w:val="28"/>
          <w:szCs w:val="28"/>
          <w:highlight w:val="none"/>
          <w:lang w:eastAsia="zh-CN"/>
          <w14:textFill>
            <w14:solidFill>
              <w14:schemeClr w14:val="tx1"/>
            </w14:solidFill>
          </w14:textFill>
        </w:rPr>
        <w:t>采购</w:t>
      </w:r>
      <w:r>
        <w:rPr>
          <w:rFonts w:hint="eastAsia" w:ascii="黑体" w:hAnsi="黑体" w:eastAsia="黑体" w:cs="黑体"/>
          <w:color w:val="000000" w:themeColor="text1"/>
          <w:sz w:val="28"/>
          <w:szCs w:val="28"/>
          <w:highlight w:val="none"/>
          <w:lang w:val="en-US" w:eastAsia="zh-CN"/>
          <w14:textFill>
            <w14:solidFill>
              <w14:schemeClr w14:val="tx1"/>
            </w14:solidFill>
          </w14:textFill>
        </w:rPr>
        <w:t>文件的组成部分，仅为善意提醒。如有不一致，以</w:t>
      </w:r>
      <w:r>
        <w:rPr>
          <w:rFonts w:hint="default" w:ascii="黑体" w:hAnsi="黑体" w:eastAsia="黑体" w:cs="黑体"/>
          <w:color w:val="000000" w:themeColor="text1"/>
          <w:sz w:val="28"/>
          <w:szCs w:val="28"/>
          <w:highlight w:val="none"/>
          <w:lang w:eastAsia="zh-CN"/>
          <w14:textFill>
            <w14:solidFill>
              <w14:schemeClr w14:val="tx1"/>
            </w14:solidFill>
          </w14:textFill>
        </w:rPr>
        <w:t>采购</w:t>
      </w:r>
      <w:r>
        <w:rPr>
          <w:rFonts w:hint="eastAsia" w:ascii="黑体" w:hAnsi="黑体" w:eastAsia="黑体" w:cs="黑体"/>
          <w:color w:val="000000" w:themeColor="text1"/>
          <w:sz w:val="28"/>
          <w:szCs w:val="28"/>
          <w:highlight w:val="none"/>
          <w:lang w:val="en-US" w:eastAsia="zh-CN"/>
          <w14:textFill>
            <w14:solidFill>
              <w14:schemeClr w14:val="tx1"/>
            </w14:solidFill>
          </w14:textFill>
        </w:rPr>
        <w:t>文件为准。）</w:t>
      </w:r>
    </w:p>
    <w:p>
      <w:pPr>
        <w:pStyle w:val="26"/>
        <w:numPr>
          <w:ilvl w:val="0"/>
          <w:numId w:val="12"/>
        </w:numPr>
        <w:spacing w:line="360" w:lineRule="auto"/>
        <w:ind w:left="0" w:leftChars="0" w:firstLine="560" w:firstLineChars="200"/>
        <w:rPr>
          <w:rFonts w:hint="eastAsia" w:ascii="黑体" w:hAnsi="黑体" w:eastAsia="黑体" w:cs="黑体"/>
          <w:color w:val="000000" w:themeColor="text1"/>
          <w:sz w:val="28"/>
          <w:szCs w:val="28"/>
          <w:highlight w:val="none"/>
          <w:lang w:eastAsia="zh-CN"/>
          <w14:textFill>
            <w14:solidFill>
              <w14:schemeClr w14:val="tx1"/>
            </w14:solidFill>
          </w14:textFill>
        </w:rPr>
      </w:pPr>
      <w:r>
        <w:rPr>
          <w:rFonts w:hint="eastAsia" w:ascii="黑体" w:hAnsi="黑体" w:eastAsia="黑体" w:cs="黑体"/>
          <w:color w:val="000000" w:themeColor="text1"/>
          <w:sz w:val="28"/>
          <w:szCs w:val="28"/>
          <w:highlight w:val="none"/>
          <w:lang w:val="en-US" w:eastAsia="zh-CN"/>
          <w14:textFill>
            <w14:solidFill>
              <w14:schemeClr w14:val="tx1"/>
            </w14:solidFill>
          </w14:textFill>
        </w:rPr>
        <w:t>响应</w:t>
      </w:r>
      <w:r>
        <w:rPr>
          <w:rFonts w:hint="eastAsia" w:ascii="黑体" w:hAnsi="黑体" w:eastAsia="黑体" w:cs="黑体"/>
          <w:color w:val="000000" w:themeColor="text1"/>
          <w:sz w:val="28"/>
          <w:szCs w:val="28"/>
          <w:highlight w:val="none"/>
          <w14:textFill>
            <w14:solidFill>
              <w14:schemeClr w14:val="tx1"/>
            </w14:solidFill>
          </w14:textFill>
        </w:rPr>
        <w:t>人应仔细阅读</w:t>
      </w:r>
      <w:r>
        <w:rPr>
          <w:rFonts w:hint="eastAsia" w:ascii="黑体" w:hAnsi="黑体" w:eastAsia="黑体" w:cs="黑体"/>
          <w:color w:val="000000" w:themeColor="text1"/>
          <w:sz w:val="28"/>
          <w:szCs w:val="28"/>
          <w:highlight w:val="none"/>
          <w:lang w:val="en-US" w:eastAsia="zh-CN"/>
          <w14:textFill>
            <w14:solidFill>
              <w14:schemeClr w14:val="tx1"/>
            </w14:solidFill>
          </w14:textFill>
        </w:rPr>
        <w:t>采购</w:t>
      </w:r>
      <w:r>
        <w:rPr>
          <w:rFonts w:hint="eastAsia" w:ascii="黑体" w:hAnsi="黑体" w:eastAsia="黑体" w:cs="黑体"/>
          <w:color w:val="000000" w:themeColor="text1"/>
          <w:sz w:val="28"/>
          <w:szCs w:val="28"/>
          <w:highlight w:val="none"/>
          <w14:textFill>
            <w14:solidFill>
              <w14:schemeClr w14:val="tx1"/>
            </w14:solidFill>
          </w14:textFill>
        </w:rPr>
        <w:t>文件中所有的事项、格式、条款和规范等，完整、真实、准确的填写</w:t>
      </w:r>
      <w:r>
        <w:rPr>
          <w:rFonts w:hint="eastAsia" w:ascii="黑体" w:hAnsi="黑体" w:eastAsia="黑体" w:cs="黑体"/>
          <w:color w:val="000000" w:themeColor="text1"/>
          <w:sz w:val="28"/>
          <w:szCs w:val="28"/>
          <w:highlight w:val="none"/>
          <w:lang w:val="en-US" w:eastAsia="zh-CN"/>
          <w14:textFill>
            <w14:solidFill>
              <w14:schemeClr w14:val="tx1"/>
            </w14:solidFill>
          </w14:textFill>
        </w:rPr>
        <w:t>采购</w:t>
      </w:r>
      <w:r>
        <w:rPr>
          <w:rFonts w:hint="eastAsia" w:ascii="黑体" w:hAnsi="黑体" w:eastAsia="黑体" w:cs="黑体"/>
          <w:color w:val="000000" w:themeColor="text1"/>
          <w:sz w:val="28"/>
          <w:szCs w:val="28"/>
          <w:highlight w:val="none"/>
          <w14:textFill>
            <w14:solidFill>
              <w14:schemeClr w14:val="tx1"/>
            </w14:solidFill>
          </w14:textFill>
        </w:rPr>
        <w:t>文件中规定的所有内容</w:t>
      </w:r>
      <w:r>
        <w:rPr>
          <w:rFonts w:hint="eastAsia" w:ascii="黑体" w:hAnsi="黑体" w:eastAsia="黑体" w:cs="黑体"/>
          <w:color w:val="000000" w:themeColor="text1"/>
          <w:sz w:val="28"/>
          <w:szCs w:val="28"/>
          <w:highlight w:val="none"/>
          <w:lang w:eastAsia="zh-CN"/>
          <w14:textFill>
            <w14:solidFill>
              <w14:schemeClr w14:val="tx1"/>
            </w14:solidFill>
          </w14:textFill>
        </w:rPr>
        <w:t>。</w:t>
      </w:r>
    </w:p>
    <w:p>
      <w:pPr>
        <w:pStyle w:val="26"/>
        <w:numPr>
          <w:ilvl w:val="0"/>
          <w:numId w:val="12"/>
        </w:numPr>
        <w:spacing w:line="360" w:lineRule="auto"/>
        <w:ind w:left="0" w:leftChars="0" w:firstLine="560" w:firstLineChars="200"/>
        <w:rPr>
          <w:rFonts w:hint="default" w:ascii="黑体" w:hAnsi="黑体" w:eastAsia="黑体" w:cs="黑体"/>
          <w:color w:val="000000" w:themeColor="text1"/>
          <w:sz w:val="28"/>
          <w:szCs w:val="28"/>
          <w:highlight w:val="none"/>
          <w:lang w:val="en-US" w:eastAsia="zh-CN"/>
          <w14:textFill>
            <w14:solidFill>
              <w14:schemeClr w14:val="tx1"/>
            </w14:solidFill>
          </w14:textFill>
        </w:rPr>
      </w:pPr>
      <w:r>
        <w:rPr>
          <w:rFonts w:hint="eastAsia" w:ascii="黑体" w:hAnsi="黑体" w:eastAsia="黑体" w:cs="黑体"/>
          <w:color w:val="000000" w:themeColor="text1"/>
          <w:sz w:val="28"/>
          <w:szCs w:val="28"/>
          <w:highlight w:val="none"/>
          <w14:textFill>
            <w14:solidFill>
              <w14:schemeClr w14:val="tx1"/>
            </w14:solidFill>
          </w14:textFill>
        </w:rPr>
        <w:t>按照</w:t>
      </w:r>
      <w:r>
        <w:rPr>
          <w:rFonts w:hint="eastAsia" w:ascii="黑体" w:hAnsi="黑体" w:eastAsia="黑体" w:cs="黑体"/>
          <w:color w:val="000000" w:themeColor="text1"/>
          <w:sz w:val="28"/>
          <w:szCs w:val="28"/>
          <w:highlight w:val="none"/>
          <w:lang w:val="en-US" w:eastAsia="zh-CN"/>
          <w14:textFill>
            <w14:solidFill>
              <w14:schemeClr w14:val="tx1"/>
            </w14:solidFill>
          </w14:textFill>
        </w:rPr>
        <w:t>采购</w:t>
      </w:r>
      <w:r>
        <w:rPr>
          <w:rFonts w:hint="eastAsia" w:ascii="黑体" w:hAnsi="黑体" w:eastAsia="黑体" w:cs="黑体"/>
          <w:color w:val="000000" w:themeColor="text1"/>
          <w:sz w:val="28"/>
          <w:szCs w:val="28"/>
          <w:highlight w:val="none"/>
          <w14:textFill>
            <w14:solidFill>
              <w14:schemeClr w14:val="tx1"/>
            </w14:solidFill>
          </w14:textFill>
        </w:rPr>
        <w:t>文件的要求编制</w:t>
      </w:r>
      <w:r>
        <w:rPr>
          <w:rFonts w:hint="eastAsia" w:ascii="黑体" w:hAnsi="黑体" w:eastAsia="黑体" w:cs="黑体"/>
          <w:color w:val="000000" w:themeColor="text1"/>
          <w:sz w:val="28"/>
          <w:szCs w:val="28"/>
          <w:highlight w:val="none"/>
          <w:lang w:val="en-US" w:eastAsia="zh-CN"/>
          <w14:textFill>
            <w14:solidFill>
              <w14:schemeClr w14:val="tx1"/>
            </w14:solidFill>
          </w14:textFill>
        </w:rPr>
        <w:t>响应</w:t>
      </w:r>
      <w:r>
        <w:rPr>
          <w:rFonts w:hint="eastAsia" w:ascii="黑体" w:hAnsi="黑体" w:eastAsia="黑体" w:cs="黑体"/>
          <w:color w:val="000000" w:themeColor="text1"/>
          <w:sz w:val="28"/>
          <w:szCs w:val="28"/>
          <w:highlight w:val="none"/>
          <w14:textFill>
            <w14:solidFill>
              <w14:schemeClr w14:val="tx1"/>
            </w14:solidFill>
          </w14:textFill>
        </w:rPr>
        <w:t>文件，对</w:t>
      </w:r>
      <w:r>
        <w:rPr>
          <w:rFonts w:hint="eastAsia" w:ascii="黑体" w:hAnsi="黑体" w:eastAsia="黑体" w:cs="黑体"/>
          <w:color w:val="000000" w:themeColor="text1"/>
          <w:sz w:val="28"/>
          <w:szCs w:val="28"/>
          <w:highlight w:val="none"/>
          <w:lang w:val="en-US" w:eastAsia="zh-CN"/>
          <w14:textFill>
            <w14:solidFill>
              <w14:schemeClr w14:val="tx1"/>
            </w14:solidFill>
          </w14:textFill>
        </w:rPr>
        <w:t>采购</w:t>
      </w:r>
      <w:r>
        <w:rPr>
          <w:rFonts w:hint="eastAsia" w:ascii="黑体" w:hAnsi="黑体" w:eastAsia="黑体" w:cs="黑体"/>
          <w:color w:val="000000" w:themeColor="text1"/>
          <w:sz w:val="28"/>
          <w:szCs w:val="28"/>
          <w:highlight w:val="none"/>
          <w14:textFill>
            <w14:solidFill>
              <w14:schemeClr w14:val="tx1"/>
            </w14:solidFill>
          </w14:textFill>
        </w:rPr>
        <w:t>文件提出的实质性要求和条件做出响应。否则，其</w:t>
      </w:r>
      <w:r>
        <w:rPr>
          <w:rFonts w:hint="eastAsia" w:ascii="黑体" w:hAnsi="黑体" w:eastAsia="黑体" w:cs="黑体"/>
          <w:color w:val="000000" w:themeColor="text1"/>
          <w:sz w:val="28"/>
          <w:szCs w:val="28"/>
          <w:highlight w:val="none"/>
          <w:lang w:val="en-US" w:eastAsia="zh-CN"/>
          <w14:textFill>
            <w14:solidFill>
              <w14:schemeClr w14:val="tx1"/>
            </w14:solidFill>
          </w14:textFill>
        </w:rPr>
        <w:t>响应</w:t>
      </w:r>
      <w:r>
        <w:rPr>
          <w:rFonts w:hint="eastAsia" w:ascii="黑体" w:hAnsi="黑体" w:eastAsia="黑体" w:cs="黑体"/>
          <w:color w:val="000000" w:themeColor="text1"/>
          <w:sz w:val="28"/>
          <w:szCs w:val="28"/>
          <w:highlight w:val="none"/>
          <w14:textFill>
            <w14:solidFill>
              <w14:schemeClr w14:val="tx1"/>
            </w14:solidFill>
          </w14:textFill>
        </w:rPr>
        <w:t>将被拒绝。</w:t>
      </w:r>
    </w:p>
    <w:p>
      <w:pPr>
        <w:pStyle w:val="26"/>
        <w:numPr>
          <w:ilvl w:val="0"/>
          <w:numId w:val="12"/>
        </w:numPr>
        <w:spacing w:line="360" w:lineRule="auto"/>
        <w:ind w:left="0" w:leftChars="0" w:firstLine="560" w:firstLineChars="200"/>
        <w:rPr>
          <w:rFonts w:hint="eastAsia" w:ascii="黑体" w:hAnsi="黑体" w:eastAsia="黑体" w:cs="黑体"/>
          <w:color w:val="000000" w:themeColor="text1"/>
          <w:sz w:val="28"/>
          <w:szCs w:val="28"/>
          <w:highlight w:val="none"/>
          <w14:textFill>
            <w14:solidFill>
              <w14:schemeClr w14:val="tx1"/>
            </w14:solidFill>
          </w14:textFill>
        </w:rPr>
      </w:pPr>
      <w:r>
        <w:rPr>
          <w:rFonts w:hint="eastAsia" w:ascii="黑体" w:hAnsi="黑体" w:eastAsia="黑体" w:cs="黑体"/>
          <w:color w:val="000000" w:themeColor="text1"/>
          <w:sz w:val="28"/>
          <w:szCs w:val="28"/>
          <w:highlight w:val="none"/>
          <w:lang w:val="en-US" w:eastAsia="zh-CN"/>
          <w14:textFill>
            <w14:solidFill>
              <w14:schemeClr w14:val="tx1"/>
            </w14:solidFill>
          </w14:textFill>
        </w:rPr>
        <w:t>凡关于采购文件的所有响应资料（包含但不限于：承诺函、声明函等各类函件，资质证书等证明资料复印件，项目具体实施方案等)，</w:t>
      </w:r>
      <w:r>
        <w:rPr>
          <w:rFonts w:hint="eastAsia" w:ascii="黑体" w:hAnsi="黑体" w:eastAsia="黑体" w:cs="黑体"/>
          <w:color w:val="000000" w:themeColor="text1"/>
          <w:sz w:val="28"/>
          <w:szCs w:val="28"/>
          <w:highlight w:val="none"/>
          <w:u w:val="single"/>
          <w:lang w:val="en-US" w:eastAsia="zh-CN"/>
          <w14:textFill>
            <w14:solidFill>
              <w14:schemeClr w14:val="tx1"/>
            </w14:solidFill>
          </w14:textFill>
        </w:rPr>
        <w:t>都必须盖上响应人公章</w:t>
      </w:r>
      <w:r>
        <w:rPr>
          <w:rFonts w:hint="eastAsia" w:ascii="黑体" w:hAnsi="黑体" w:eastAsia="黑体" w:cs="黑体"/>
          <w:color w:val="000000" w:themeColor="text1"/>
          <w:sz w:val="28"/>
          <w:szCs w:val="28"/>
          <w:highlight w:val="none"/>
          <w:lang w:val="en-US" w:eastAsia="zh-CN"/>
          <w14:textFill>
            <w14:solidFill>
              <w14:schemeClr w14:val="tx1"/>
            </w14:solidFill>
          </w14:textFill>
        </w:rPr>
        <w:t>。</w:t>
      </w:r>
    </w:p>
    <w:p>
      <w:pPr>
        <w:pStyle w:val="26"/>
        <w:numPr>
          <w:ilvl w:val="0"/>
          <w:numId w:val="12"/>
        </w:numPr>
        <w:spacing w:line="360" w:lineRule="auto"/>
        <w:ind w:left="0" w:leftChars="0" w:firstLine="560" w:firstLineChars="200"/>
        <w:rPr>
          <w:rFonts w:hint="eastAsia" w:ascii="黑体" w:hAnsi="黑体" w:eastAsia="黑体" w:cs="黑体"/>
          <w:color w:val="000000" w:themeColor="text1"/>
          <w:sz w:val="28"/>
          <w:szCs w:val="28"/>
          <w:highlight w:val="none"/>
          <w14:textFill>
            <w14:solidFill>
              <w14:schemeClr w14:val="tx1"/>
            </w14:solidFill>
          </w14:textFill>
        </w:rPr>
      </w:pPr>
      <w:r>
        <w:rPr>
          <w:rFonts w:hint="eastAsia" w:ascii="黑体" w:hAnsi="黑体" w:eastAsia="黑体" w:cs="黑体"/>
          <w:color w:val="000000" w:themeColor="text1"/>
          <w:sz w:val="28"/>
          <w:szCs w:val="28"/>
          <w:highlight w:val="none"/>
          <w:lang w:val="en-US" w:eastAsia="zh-CN"/>
          <w14:textFill>
            <w14:solidFill>
              <w14:schemeClr w14:val="tx1"/>
            </w14:solidFill>
          </w14:textFill>
        </w:rPr>
        <w:t>响应</w:t>
      </w:r>
      <w:r>
        <w:rPr>
          <w:rFonts w:hint="eastAsia" w:ascii="黑体" w:hAnsi="黑体" w:eastAsia="黑体" w:cs="黑体"/>
          <w:color w:val="000000" w:themeColor="text1"/>
          <w:sz w:val="28"/>
          <w:szCs w:val="28"/>
          <w:highlight w:val="none"/>
          <w14:textFill>
            <w14:solidFill>
              <w14:schemeClr w14:val="tx1"/>
            </w14:solidFill>
          </w14:textFill>
        </w:rPr>
        <w:t>文件所附的相关资料复印件若模糊不清的，将影响其评审得分。</w:t>
      </w:r>
    </w:p>
    <w:p>
      <w:pPr>
        <w:pStyle w:val="26"/>
        <w:numPr>
          <w:ilvl w:val="0"/>
          <w:numId w:val="12"/>
        </w:numPr>
        <w:spacing w:line="360" w:lineRule="auto"/>
        <w:ind w:left="0" w:leftChars="0" w:firstLine="560" w:firstLineChars="200"/>
        <w:rPr>
          <w:rFonts w:hint="eastAsia" w:ascii="黑体" w:hAnsi="黑体" w:eastAsia="黑体" w:cs="黑体"/>
          <w:color w:val="000000" w:themeColor="text1"/>
          <w:sz w:val="28"/>
          <w:szCs w:val="28"/>
          <w:highlight w:val="none"/>
          <w14:textFill>
            <w14:solidFill>
              <w14:schemeClr w14:val="tx1"/>
            </w14:solidFill>
          </w14:textFill>
        </w:rPr>
      </w:pPr>
      <w:r>
        <w:rPr>
          <w:rFonts w:hint="eastAsia" w:ascii="黑体" w:hAnsi="黑体" w:eastAsia="黑体" w:cs="黑体"/>
          <w:color w:val="000000" w:themeColor="text1"/>
          <w:sz w:val="28"/>
          <w:szCs w:val="28"/>
          <w:highlight w:val="none"/>
          <w:lang w:val="en-US" w:eastAsia="zh-CN"/>
          <w14:textFill>
            <w14:solidFill>
              <w14:schemeClr w14:val="tx1"/>
            </w14:solidFill>
          </w14:textFill>
        </w:rPr>
        <w:t>响应</w:t>
      </w:r>
      <w:r>
        <w:rPr>
          <w:rFonts w:hint="eastAsia" w:ascii="黑体" w:hAnsi="黑体" w:eastAsia="黑体" w:cs="黑体"/>
          <w:color w:val="000000" w:themeColor="text1"/>
          <w:sz w:val="28"/>
          <w:szCs w:val="28"/>
          <w:highlight w:val="none"/>
          <w14:textFill>
            <w14:solidFill>
              <w14:schemeClr w14:val="tx1"/>
            </w14:solidFill>
          </w14:textFill>
        </w:rPr>
        <w:t>人必须对其</w:t>
      </w:r>
      <w:r>
        <w:rPr>
          <w:rFonts w:hint="eastAsia" w:ascii="黑体" w:hAnsi="黑体" w:eastAsia="黑体" w:cs="黑体"/>
          <w:color w:val="000000" w:themeColor="text1"/>
          <w:sz w:val="28"/>
          <w:szCs w:val="28"/>
          <w:highlight w:val="none"/>
          <w:lang w:val="en-US" w:eastAsia="zh-CN"/>
          <w14:textFill>
            <w14:solidFill>
              <w14:schemeClr w14:val="tx1"/>
            </w14:solidFill>
          </w14:textFill>
        </w:rPr>
        <w:t>响应</w:t>
      </w:r>
      <w:r>
        <w:rPr>
          <w:rFonts w:hint="eastAsia" w:ascii="黑体" w:hAnsi="黑体" w:eastAsia="黑体" w:cs="黑体"/>
          <w:color w:val="000000" w:themeColor="text1"/>
          <w:sz w:val="28"/>
          <w:szCs w:val="28"/>
          <w:highlight w:val="none"/>
          <w14:textFill>
            <w14:solidFill>
              <w14:schemeClr w14:val="tx1"/>
            </w14:solidFill>
          </w14:textFill>
        </w:rPr>
        <w:t>文件所提供的全部资料的真实性承担法律责任，</w:t>
      </w:r>
      <w:r>
        <w:rPr>
          <w:rFonts w:hint="eastAsia" w:ascii="黑体" w:hAnsi="黑体" w:eastAsia="黑体" w:cs="黑体"/>
          <w:color w:val="000000" w:themeColor="text1"/>
          <w:sz w:val="28"/>
          <w:szCs w:val="28"/>
          <w:highlight w:val="none"/>
          <w:lang w:val="en-US" w:eastAsia="zh-CN"/>
          <w14:textFill>
            <w14:solidFill>
              <w14:schemeClr w14:val="tx1"/>
            </w14:solidFill>
          </w14:textFill>
        </w:rPr>
        <w:t>且</w:t>
      </w:r>
      <w:r>
        <w:rPr>
          <w:rFonts w:hint="eastAsia" w:ascii="黑体" w:hAnsi="黑体" w:eastAsia="黑体" w:cs="黑体"/>
          <w:color w:val="000000" w:themeColor="text1"/>
          <w:sz w:val="28"/>
          <w:szCs w:val="28"/>
          <w:highlight w:val="none"/>
          <w14:textFill>
            <w14:solidFill>
              <w14:schemeClr w14:val="tx1"/>
            </w14:solidFill>
          </w14:textFill>
        </w:rPr>
        <w:t>无条件接受集中采购机构或采购人及政府采购监管部门等对其中任何资料进行核实的要求。</w:t>
      </w:r>
    </w:p>
    <w:p>
      <w:pPr>
        <w:pStyle w:val="26"/>
        <w:numPr>
          <w:ilvl w:val="0"/>
          <w:numId w:val="12"/>
        </w:numPr>
        <w:spacing w:line="360" w:lineRule="auto"/>
        <w:ind w:left="0" w:leftChars="0" w:firstLine="560" w:firstLineChars="200"/>
        <w:rPr>
          <w:rFonts w:hint="eastAsia" w:ascii="黑体" w:hAnsi="黑体" w:eastAsia="黑体" w:cs="黑体"/>
          <w:color w:val="000000" w:themeColor="text1"/>
          <w:sz w:val="28"/>
          <w:szCs w:val="28"/>
          <w:highlight w:val="none"/>
          <w14:textFill>
            <w14:solidFill>
              <w14:schemeClr w14:val="tx1"/>
            </w14:solidFill>
          </w14:textFill>
        </w:rPr>
      </w:pPr>
      <w:r>
        <w:rPr>
          <w:rFonts w:hint="eastAsia" w:ascii="黑体" w:hAnsi="黑体" w:eastAsia="黑体" w:cs="黑体"/>
          <w:color w:val="000000" w:themeColor="text1"/>
          <w:sz w:val="28"/>
          <w:szCs w:val="28"/>
          <w:highlight w:val="none"/>
          <w14:textFill>
            <w14:solidFill>
              <w14:schemeClr w14:val="tx1"/>
            </w14:solidFill>
          </w14:textFill>
        </w:rPr>
        <w:t>为了提高采购效率，节约社会交易成本与时间，已</w:t>
      </w:r>
      <w:r>
        <w:rPr>
          <w:rFonts w:hint="eastAsia" w:ascii="黑体" w:hAnsi="黑体" w:eastAsia="黑体" w:cs="黑体"/>
          <w:color w:val="000000" w:themeColor="text1"/>
          <w:sz w:val="28"/>
          <w:szCs w:val="28"/>
          <w:highlight w:val="none"/>
          <w:lang w:val="en-US" w:eastAsia="zh-CN"/>
          <w14:textFill>
            <w14:solidFill>
              <w14:schemeClr w14:val="tx1"/>
            </w14:solidFill>
          </w14:textFill>
        </w:rPr>
        <w:t>报名并获取了</w:t>
      </w:r>
      <w:r>
        <w:rPr>
          <w:rFonts w:hint="eastAsia" w:ascii="黑体" w:hAnsi="黑体" w:eastAsia="黑体" w:cs="黑体"/>
          <w:color w:val="000000" w:themeColor="text1"/>
          <w:sz w:val="28"/>
          <w:szCs w:val="28"/>
          <w:highlight w:val="none"/>
          <w14:textFill>
            <w14:solidFill>
              <w14:schemeClr w14:val="tx1"/>
            </w14:solidFill>
          </w14:textFill>
        </w:rPr>
        <w:t>采购文件而决定不参加本</w:t>
      </w:r>
      <w:r>
        <w:rPr>
          <w:rFonts w:hint="eastAsia" w:ascii="黑体" w:hAnsi="黑体" w:eastAsia="黑体" w:cs="黑体"/>
          <w:color w:val="000000" w:themeColor="text1"/>
          <w:sz w:val="28"/>
          <w:szCs w:val="28"/>
          <w:highlight w:val="none"/>
          <w:lang w:val="en-US" w:eastAsia="zh-CN"/>
          <w14:textFill>
            <w14:solidFill>
              <w14:schemeClr w14:val="tx1"/>
            </w14:solidFill>
          </w14:textFill>
        </w:rPr>
        <w:t>项目响应</w:t>
      </w:r>
      <w:r>
        <w:rPr>
          <w:rFonts w:hint="eastAsia" w:ascii="黑体" w:hAnsi="黑体" w:eastAsia="黑体" w:cs="黑体"/>
          <w:color w:val="000000" w:themeColor="text1"/>
          <w:sz w:val="28"/>
          <w:szCs w:val="28"/>
          <w:highlight w:val="none"/>
          <w14:textFill>
            <w14:solidFill>
              <w14:schemeClr w14:val="tx1"/>
            </w14:solidFill>
          </w14:textFill>
        </w:rPr>
        <w:t>的供应商，在</w:t>
      </w:r>
      <w:r>
        <w:rPr>
          <w:rFonts w:hint="eastAsia" w:ascii="黑体" w:hAnsi="黑体" w:eastAsia="黑体" w:cs="黑体"/>
          <w:color w:val="000000" w:themeColor="text1"/>
          <w:sz w:val="28"/>
          <w:szCs w:val="28"/>
          <w:highlight w:val="none"/>
          <w:lang w:val="en-US" w:eastAsia="zh-CN"/>
          <w14:textFill>
            <w14:solidFill>
              <w14:schemeClr w14:val="tx1"/>
            </w14:solidFill>
          </w14:textFill>
        </w:rPr>
        <w:t>响应</w:t>
      </w:r>
      <w:r>
        <w:rPr>
          <w:rFonts w:hint="eastAsia" w:ascii="黑体" w:hAnsi="黑体" w:eastAsia="黑体" w:cs="黑体"/>
          <w:color w:val="000000" w:themeColor="text1"/>
          <w:sz w:val="28"/>
          <w:szCs w:val="28"/>
          <w:highlight w:val="none"/>
          <w14:textFill>
            <w14:solidFill>
              <w14:schemeClr w14:val="tx1"/>
            </w14:solidFill>
          </w14:textFill>
        </w:rPr>
        <w:t>文件递交截止时间的</w:t>
      </w:r>
      <w:r>
        <w:rPr>
          <w:rFonts w:hint="eastAsia" w:ascii="黑体" w:hAnsi="黑体" w:eastAsia="黑体" w:cs="黑体"/>
          <w:color w:val="000000" w:themeColor="text1"/>
          <w:sz w:val="28"/>
          <w:szCs w:val="28"/>
          <w:highlight w:val="none"/>
          <w:lang w:eastAsia="zh-CN"/>
          <w14:textFill>
            <w14:solidFill>
              <w14:schemeClr w14:val="tx1"/>
            </w14:solidFill>
          </w14:textFill>
        </w:rPr>
        <w:t>前</w:t>
      </w:r>
      <w:r>
        <w:rPr>
          <w:rFonts w:hint="eastAsia" w:ascii="黑体" w:hAnsi="黑体" w:eastAsia="黑体" w:cs="黑体"/>
          <w:color w:val="000000" w:themeColor="text1"/>
          <w:sz w:val="28"/>
          <w:szCs w:val="28"/>
          <w:highlight w:val="none"/>
          <w:lang w:val="en-US" w:eastAsia="zh-CN"/>
          <w14:textFill>
            <w14:solidFill>
              <w14:schemeClr w14:val="tx1"/>
            </w14:solidFill>
          </w14:textFill>
        </w:rPr>
        <w:t>3</w:t>
      </w:r>
      <w:r>
        <w:rPr>
          <w:rFonts w:hint="eastAsia" w:ascii="黑体" w:hAnsi="黑体" w:eastAsia="黑体" w:cs="黑体"/>
          <w:color w:val="000000" w:themeColor="text1"/>
          <w:sz w:val="28"/>
          <w:szCs w:val="28"/>
          <w:highlight w:val="none"/>
          <w14:textFill>
            <w14:solidFill>
              <w14:schemeClr w14:val="tx1"/>
            </w14:solidFill>
          </w14:textFill>
        </w:rPr>
        <w:t>日，按《</w:t>
      </w:r>
      <w:r>
        <w:rPr>
          <w:rFonts w:hint="eastAsia" w:ascii="黑体" w:hAnsi="黑体" w:eastAsia="黑体" w:cs="黑体"/>
          <w:color w:val="000000" w:themeColor="text1"/>
          <w:sz w:val="28"/>
          <w:szCs w:val="28"/>
          <w:highlight w:val="none"/>
          <w:lang w:val="en-US" w:eastAsia="zh-CN"/>
          <w14:textFill>
            <w14:solidFill>
              <w14:schemeClr w14:val="tx1"/>
            </w14:solidFill>
          </w14:textFill>
        </w:rPr>
        <w:t>采购</w:t>
      </w:r>
      <w:r>
        <w:rPr>
          <w:rFonts w:hint="eastAsia" w:ascii="黑体" w:hAnsi="黑体" w:eastAsia="黑体" w:cs="黑体"/>
          <w:color w:val="000000" w:themeColor="text1"/>
          <w:sz w:val="28"/>
          <w:szCs w:val="28"/>
          <w:highlight w:val="none"/>
          <w14:textFill>
            <w14:solidFill>
              <w14:schemeClr w14:val="tx1"/>
            </w14:solidFill>
          </w14:textFill>
        </w:rPr>
        <w:t>邀请函》中的联系方式，以</w:t>
      </w:r>
      <w:r>
        <w:rPr>
          <w:rFonts w:hint="eastAsia" w:ascii="黑体" w:hAnsi="黑体" w:eastAsia="黑体" w:cs="黑体"/>
          <w:color w:val="000000" w:themeColor="text1"/>
          <w:sz w:val="28"/>
          <w:szCs w:val="28"/>
          <w:highlight w:val="none"/>
          <w:lang w:val="en-US" w:eastAsia="zh-CN"/>
          <w14:textFill>
            <w14:solidFill>
              <w14:schemeClr w14:val="tx1"/>
            </w14:solidFill>
          </w14:textFill>
        </w:rPr>
        <w:t>电子邮件</w:t>
      </w:r>
      <w:r>
        <w:rPr>
          <w:rFonts w:hint="eastAsia" w:ascii="黑体" w:hAnsi="黑体" w:eastAsia="黑体" w:cs="黑体"/>
          <w:color w:val="000000" w:themeColor="text1"/>
          <w:sz w:val="28"/>
          <w:szCs w:val="28"/>
          <w:highlight w:val="none"/>
          <w14:textFill>
            <w14:solidFill>
              <w14:schemeClr w14:val="tx1"/>
            </w14:solidFill>
          </w14:textFill>
        </w:rPr>
        <w:t>形式告知</w:t>
      </w:r>
      <w:r>
        <w:rPr>
          <w:rFonts w:hint="eastAsia" w:ascii="黑体" w:hAnsi="黑体" w:eastAsia="黑体" w:cs="黑体"/>
          <w:color w:val="000000" w:themeColor="text1"/>
          <w:sz w:val="28"/>
          <w:szCs w:val="28"/>
          <w:highlight w:val="none"/>
          <w:lang w:val="en-US" w:eastAsia="zh-CN"/>
          <w14:textFill>
            <w14:solidFill>
              <w14:schemeClr w14:val="tx1"/>
            </w14:solidFill>
          </w14:textFill>
        </w:rPr>
        <w:t>我院指定联系人（否则影响到供应商今后参加我院采购项目的评价）</w:t>
      </w:r>
      <w:r>
        <w:rPr>
          <w:rFonts w:hint="eastAsia" w:ascii="黑体" w:hAnsi="黑体" w:eastAsia="黑体" w:cs="黑体"/>
          <w:color w:val="000000" w:themeColor="text1"/>
          <w:sz w:val="28"/>
          <w:szCs w:val="28"/>
          <w:highlight w:val="none"/>
          <w14:textFill>
            <w14:solidFill>
              <w14:schemeClr w14:val="tx1"/>
            </w14:solidFill>
          </w14:textFill>
        </w:rPr>
        <w:t>。对您的支持与配合，谨此致谢。</w:t>
      </w:r>
    </w:p>
    <w:p>
      <w:pPr>
        <w:pStyle w:val="26"/>
        <w:numPr>
          <w:ilvl w:val="0"/>
          <w:numId w:val="12"/>
        </w:numPr>
        <w:spacing w:line="360" w:lineRule="auto"/>
        <w:ind w:left="0" w:leftChars="0" w:firstLine="560" w:firstLineChars="200"/>
        <w:rPr>
          <w:rFonts w:hint="eastAsia" w:ascii="黑体" w:hAnsi="黑体" w:eastAsia="黑体" w:cs="黑体"/>
          <w:color w:val="000000" w:themeColor="text1"/>
          <w:sz w:val="28"/>
          <w:szCs w:val="28"/>
          <w:highlight w:val="none"/>
          <w14:textFill>
            <w14:solidFill>
              <w14:schemeClr w14:val="tx1"/>
            </w14:solidFill>
          </w14:textFill>
        </w:rPr>
      </w:pPr>
      <w:r>
        <w:rPr>
          <w:rFonts w:hint="eastAsia" w:ascii="黑体" w:hAnsi="黑体" w:eastAsia="黑体" w:cs="黑体"/>
          <w:color w:val="000000" w:themeColor="text1"/>
          <w:sz w:val="28"/>
          <w:szCs w:val="28"/>
          <w:highlight w:val="none"/>
          <w14:textFill>
            <w14:solidFill>
              <w14:schemeClr w14:val="tx1"/>
            </w14:solidFill>
          </w14:textFill>
        </w:rPr>
        <w:t>因场地有限，</w:t>
      </w:r>
      <w:r>
        <w:rPr>
          <w:rFonts w:hint="eastAsia" w:ascii="黑体" w:hAnsi="黑体" w:eastAsia="黑体" w:cs="黑体"/>
          <w:color w:val="000000" w:themeColor="text1"/>
          <w:sz w:val="28"/>
          <w:szCs w:val="28"/>
          <w:highlight w:val="none"/>
          <w:lang w:val="en-US" w:eastAsia="zh-CN"/>
          <w14:textFill>
            <w14:solidFill>
              <w14:schemeClr w14:val="tx1"/>
            </w14:solidFill>
          </w14:textFill>
        </w:rPr>
        <w:t>我院</w:t>
      </w:r>
      <w:r>
        <w:rPr>
          <w:rFonts w:hint="eastAsia" w:ascii="黑体" w:hAnsi="黑体" w:eastAsia="黑体" w:cs="黑体"/>
          <w:color w:val="000000" w:themeColor="text1"/>
          <w:sz w:val="28"/>
          <w:szCs w:val="28"/>
          <w:highlight w:val="none"/>
          <w14:textFill>
            <w14:solidFill>
              <w14:schemeClr w14:val="tx1"/>
            </w14:solidFill>
          </w14:textFill>
        </w:rPr>
        <w:t>无法提供停车位，不便之处敬请谅解。</w:t>
      </w:r>
    </w:p>
    <w:p>
      <w:pPr>
        <w:pageBreakBefore w:val="0"/>
        <w:kinsoku/>
        <w:wordWrap/>
        <w:overflowPunct/>
        <w:topLinePunct w:val="0"/>
        <w:bidi w:val="0"/>
        <w:spacing w:line="360" w:lineRule="auto"/>
        <w:ind w:left="0" w:leftChars="0" w:right="0" w:rightChars="0" w:firstLine="640" w:firstLineChars="200"/>
        <w:rPr>
          <w:rFonts w:hint="eastAsia" w:ascii="宋体" w:hAnsi="宋体" w:cs="宋体"/>
          <w:color w:val="000000" w:themeColor="text1"/>
          <w:sz w:val="32"/>
          <w:szCs w:val="32"/>
          <w:highlight w:val="none"/>
          <w14:textFill>
            <w14:solidFill>
              <w14:schemeClr w14:val="tx1"/>
            </w14:solidFill>
          </w14:textFill>
        </w:rPr>
      </w:pPr>
    </w:p>
    <w:p>
      <w:pPr>
        <w:pStyle w:val="26"/>
        <w:rPr>
          <w:rFonts w:hint="eastAsia" w:ascii="宋体" w:hAnsi="宋体" w:cs="宋体"/>
          <w:color w:val="000000" w:themeColor="text1"/>
          <w:sz w:val="32"/>
          <w:szCs w:val="32"/>
          <w:highlight w:val="none"/>
          <w14:textFill>
            <w14:solidFill>
              <w14:schemeClr w14:val="tx1"/>
            </w14:solidFill>
          </w14:textFill>
        </w:rPr>
      </w:pPr>
    </w:p>
    <w:p>
      <w:pPr>
        <w:pStyle w:val="26"/>
        <w:rPr>
          <w:rFonts w:hint="eastAsia" w:ascii="宋体" w:hAnsi="宋体" w:cs="宋体"/>
          <w:color w:val="000000" w:themeColor="text1"/>
          <w:sz w:val="32"/>
          <w:szCs w:val="32"/>
          <w:highlight w:val="none"/>
          <w14:textFill>
            <w14:solidFill>
              <w14:schemeClr w14:val="tx1"/>
            </w14:solidFill>
          </w14:textFill>
        </w:rPr>
      </w:pPr>
    </w:p>
    <w:p>
      <w:pPr>
        <w:pStyle w:val="26"/>
        <w:rPr>
          <w:rFonts w:hint="eastAsia" w:ascii="宋体" w:hAnsi="宋体" w:cs="宋体"/>
          <w:color w:val="000000" w:themeColor="text1"/>
          <w:sz w:val="32"/>
          <w:szCs w:val="32"/>
          <w:highlight w:val="none"/>
          <w14:textFill>
            <w14:solidFill>
              <w14:schemeClr w14:val="tx1"/>
            </w14:solidFill>
          </w14:textFill>
        </w:rPr>
      </w:pPr>
    </w:p>
    <w:p>
      <w:pPr>
        <w:pageBreakBefore w:val="0"/>
        <w:kinsoku/>
        <w:wordWrap/>
        <w:overflowPunct/>
        <w:topLinePunct w:val="0"/>
        <w:bidi w:val="0"/>
        <w:spacing w:line="360" w:lineRule="auto"/>
        <w:ind w:right="0" w:rightChars="0"/>
        <w:rPr>
          <w:rFonts w:hint="eastAsia" w:ascii="宋体" w:hAnsi="宋体" w:cs="宋体"/>
          <w:color w:val="000000" w:themeColor="text1"/>
          <w:sz w:val="32"/>
          <w:szCs w:val="32"/>
          <w:highlight w:val="none"/>
          <w14:textFill>
            <w14:solidFill>
              <w14:schemeClr w14:val="tx1"/>
            </w14:solidFill>
          </w14:textFill>
        </w:rPr>
      </w:pPr>
    </w:p>
    <w:p>
      <w:pPr>
        <w:pageBreakBefore w:val="0"/>
        <w:kinsoku/>
        <w:wordWrap/>
        <w:overflowPunct/>
        <w:topLinePunct w:val="0"/>
        <w:bidi w:val="0"/>
        <w:spacing w:line="360" w:lineRule="auto"/>
        <w:ind w:left="0" w:leftChars="0" w:right="0" w:rightChars="0" w:firstLine="640" w:firstLineChars="200"/>
        <w:rPr>
          <w:rFonts w:hint="eastAsia" w:ascii="宋体" w:hAnsi="宋体" w:cs="宋体"/>
          <w:color w:val="000000" w:themeColor="text1"/>
          <w:sz w:val="32"/>
          <w:szCs w:val="32"/>
          <w:highlight w:val="none"/>
          <w14:textFill>
            <w14:solidFill>
              <w14:schemeClr w14:val="tx1"/>
            </w14:solidFill>
          </w14:textFill>
        </w:rPr>
      </w:pPr>
    </w:p>
    <w:p>
      <w:pPr>
        <w:spacing w:line="360" w:lineRule="auto"/>
        <w:jc w:val="center"/>
        <w:rPr>
          <w:rFonts w:ascii="宋体" w:hAnsi="宋体"/>
          <w:b/>
          <w:color w:val="000000" w:themeColor="text1"/>
          <w:sz w:val="52"/>
          <w:szCs w:val="32"/>
          <w:highlight w:val="none"/>
          <w14:textFill>
            <w14:solidFill>
              <w14:schemeClr w14:val="tx1"/>
            </w14:solidFill>
          </w14:textFill>
        </w:rPr>
      </w:pPr>
      <w:r>
        <w:rPr>
          <w:rFonts w:hint="eastAsia" w:ascii="宋体" w:hAnsi="宋体"/>
          <w:b/>
          <w:color w:val="000000" w:themeColor="text1"/>
          <w:sz w:val="52"/>
          <w:szCs w:val="32"/>
          <w:highlight w:val="none"/>
          <w14:textFill>
            <w14:solidFill>
              <w14:schemeClr w14:val="tx1"/>
            </w14:solidFill>
          </w14:textFill>
        </w:rPr>
        <w:t>中山大学</w:t>
      </w:r>
      <w:r>
        <w:rPr>
          <w:rFonts w:hint="eastAsia" w:ascii="宋体" w:hAnsi="宋体"/>
          <w:b/>
          <w:color w:val="000000" w:themeColor="text1"/>
          <w:sz w:val="52"/>
          <w:szCs w:val="32"/>
          <w:highlight w:val="none"/>
          <w:lang w:val="en-US" w:eastAsia="zh-CN"/>
          <w14:textFill>
            <w14:solidFill>
              <w14:schemeClr w14:val="tx1"/>
            </w14:solidFill>
          </w14:textFill>
        </w:rPr>
        <w:t>孙逸仙纪念</w:t>
      </w:r>
      <w:r>
        <w:rPr>
          <w:rFonts w:hint="eastAsia" w:ascii="宋体" w:hAnsi="宋体"/>
          <w:b/>
          <w:color w:val="000000" w:themeColor="text1"/>
          <w:sz w:val="52"/>
          <w:szCs w:val="32"/>
          <w:highlight w:val="none"/>
          <w14:textFill>
            <w14:solidFill>
              <w14:schemeClr w14:val="tx1"/>
            </w14:solidFill>
          </w14:textFill>
        </w:rPr>
        <w:t>医院</w:t>
      </w:r>
    </w:p>
    <w:p>
      <w:pPr>
        <w:spacing w:line="360" w:lineRule="auto"/>
        <w:jc w:val="center"/>
        <w:rPr>
          <w:rFonts w:ascii="宋体" w:hAnsi="宋体"/>
          <w:b/>
          <w:color w:val="000000" w:themeColor="text1"/>
          <w:sz w:val="52"/>
          <w:szCs w:val="32"/>
          <w:highlight w:val="none"/>
          <w14:textFill>
            <w14:solidFill>
              <w14:schemeClr w14:val="tx1"/>
            </w14:solidFill>
          </w14:textFill>
        </w:rPr>
      </w:pPr>
      <w:r>
        <w:rPr>
          <w:rFonts w:hint="eastAsia" w:ascii="宋体" w:hAnsi="宋体"/>
          <w:b/>
          <w:color w:val="000000" w:themeColor="text1"/>
          <w:sz w:val="52"/>
          <w:szCs w:val="32"/>
          <w:highlight w:val="none"/>
          <w:u w:val="single"/>
          <w14:textFill>
            <w14:solidFill>
              <w14:schemeClr w14:val="tx1"/>
            </w14:solidFill>
          </w14:textFill>
        </w:rPr>
        <w:t xml:space="preserve">             </w:t>
      </w:r>
      <w:r>
        <w:rPr>
          <w:rFonts w:hint="eastAsia" w:ascii="宋体" w:hAnsi="宋体"/>
          <w:b/>
          <w:color w:val="000000" w:themeColor="text1"/>
          <w:sz w:val="52"/>
          <w:szCs w:val="32"/>
          <w:highlight w:val="none"/>
          <w14:textFill>
            <w14:solidFill>
              <w14:schemeClr w14:val="tx1"/>
            </w14:solidFill>
          </w14:textFill>
        </w:rPr>
        <w:t>项目</w:t>
      </w:r>
    </w:p>
    <w:p>
      <w:pPr>
        <w:spacing w:line="360" w:lineRule="auto"/>
        <w:jc w:val="center"/>
        <w:rPr>
          <w:rFonts w:ascii="宋体" w:hAnsi="宋体"/>
          <w:b/>
          <w:color w:val="000000" w:themeColor="text1"/>
          <w:sz w:val="52"/>
          <w:szCs w:val="32"/>
          <w:highlight w:val="none"/>
          <w14:textFill>
            <w14:solidFill>
              <w14:schemeClr w14:val="tx1"/>
            </w14:solidFill>
          </w14:textFill>
        </w:rPr>
      </w:pPr>
      <w:r>
        <w:rPr>
          <w:rFonts w:hint="eastAsia" w:ascii="宋体" w:hAnsi="宋体"/>
          <w:b/>
          <w:color w:val="000000" w:themeColor="text1"/>
          <w:sz w:val="52"/>
          <w:szCs w:val="32"/>
          <w:highlight w:val="none"/>
          <w:lang w:val="en-US" w:eastAsia="zh-CN"/>
          <w14:textFill>
            <w14:solidFill>
              <w14:schemeClr w14:val="tx1"/>
            </w14:solidFill>
          </w14:textFill>
        </w:rPr>
        <w:t>响</w:t>
      </w:r>
      <w:r>
        <w:rPr>
          <w:rFonts w:hint="eastAsia" w:ascii="宋体" w:hAnsi="宋体"/>
          <w:b/>
          <w:color w:val="000000" w:themeColor="text1"/>
          <w:sz w:val="52"/>
          <w:szCs w:val="32"/>
          <w:highlight w:val="none"/>
          <w14:textFill>
            <w14:solidFill>
              <w14:schemeClr w14:val="tx1"/>
            </w14:solidFill>
          </w14:textFill>
        </w:rPr>
        <w:t xml:space="preserve"> </w:t>
      </w:r>
      <w:r>
        <w:rPr>
          <w:rFonts w:hint="eastAsia" w:ascii="宋体" w:hAnsi="宋体"/>
          <w:b/>
          <w:color w:val="000000" w:themeColor="text1"/>
          <w:sz w:val="52"/>
          <w:szCs w:val="32"/>
          <w:highlight w:val="none"/>
          <w:lang w:val="en-US" w:eastAsia="zh-CN"/>
          <w14:textFill>
            <w14:solidFill>
              <w14:schemeClr w14:val="tx1"/>
            </w14:solidFill>
          </w14:textFill>
        </w:rPr>
        <w:t>应</w:t>
      </w:r>
      <w:r>
        <w:rPr>
          <w:rFonts w:hint="eastAsia" w:ascii="宋体" w:hAnsi="宋体"/>
          <w:b/>
          <w:color w:val="000000" w:themeColor="text1"/>
          <w:sz w:val="52"/>
          <w:szCs w:val="32"/>
          <w:highlight w:val="none"/>
          <w14:textFill>
            <w14:solidFill>
              <w14:schemeClr w14:val="tx1"/>
            </w14:solidFill>
          </w14:textFill>
        </w:rPr>
        <w:t xml:space="preserve"> </w:t>
      </w:r>
      <w:r>
        <w:rPr>
          <w:rFonts w:hint="eastAsia" w:ascii="宋体" w:hAnsi="宋体"/>
          <w:b/>
          <w:color w:val="000000" w:themeColor="text1"/>
          <w:sz w:val="52"/>
          <w:szCs w:val="32"/>
          <w:highlight w:val="none"/>
          <w:lang w:val="en-US" w:eastAsia="zh-CN"/>
          <w14:textFill>
            <w14:solidFill>
              <w14:schemeClr w14:val="tx1"/>
            </w14:solidFill>
          </w14:textFill>
        </w:rPr>
        <w:t>文</w:t>
      </w:r>
      <w:r>
        <w:rPr>
          <w:rFonts w:hint="eastAsia" w:ascii="宋体" w:hAnsi="宋体"/>
          <w:b/>
          <w:color w:val="000000" w:themeColor="text1"/>
          <w:sz w:val="52"/>
          <w:szCs w:val="32"/>
          <w:highlight w:val="none"/>
          <w14:textFill>
            <w14:solidFill>
              <w14:schemeClr w14:val="tx1"/>
            </w14:solidFill>
          </w14:textFill>
        </w:rPr>
        <w:t xml:space="preserve"> </w:t>
      </w:r>
      <w:r>
        <w:rPr>
          <w:rFonts w:hint="eastAsia" w:ascii="宋体" w:hAnsi="宋体"/>
          <w:b/>
          <w:color w:val="000000" w:themeColor="text1"/>
          <w:sz w:val="52"/>
          <w:szCs w:val="32"/>
          <w:highlight w:val="none"/>
          <w:lang w:val="en-US" w:eastAsia="zh-CN"/>
          <w14:textFill>
            <w14:solidFill>
              <w14:schemeClr w14:val="tx1"/>
            </w14:solidFill>
          </w14:textFill>
        </w:rPr>
        <w:t>件</w:t>
      </w:r>
    </w:p>
    <w:p>
      <w:pPr>
        <w:pStyle w:val="12"/>
        <w:pageBreakBefore w:val="0"/>
        <w:kinsoku/>
        <w:wordWrap/>
        <w:overflowPunct/>
        <w:topLinePunct w:val="0"/>
        <w:bidi w:val="0"/>
        <w:spacing w:line="360" w:lineRule="auto"/>
        <w:ind w:left="0" w:leftChars="0" w:right="0" w:rightChars="0" w:firstLine="0" w:firstLineChars="0"/>
        <w:jc w:val="center"/>
        <w:rPr>
          <w:rFonts w:hint="default" w:hAnsi="宋体" w:eastAsia="宋体" w:cs="宋体"/>
          <w:b/>
          <w:color w:val="000000" w:themeColor="text1"/>
          <w:sz w:val="32"/>
          <w:szCs w:val="32"/>
          <w:highlight w:val="none"/>
          <w:lang w:val="en-US" w:eastAsia="zh-CN"/>
          <w14:textFill>
            <w14:solidFill>
              <w14:schemeClr w14:val="tx1"/>
            </w14:solidFill>
          </w14:textFill>
        </w:rPr>
      </w:pPr>
      <w:r>
        <w:rPr>
          <w:rFonts w:hint="eastAsia" w:hAnsi="宋体" w:cs="宋体"/>
          <w:b/>
          <w:color w:val="000000" w:themeColor="text1"/>
          <w:sz w:val="32"/>
          <w:szCs w:val="32"/>
          <w:highlight w:val="none"/>
          <w:lang w:val="en-US" w:eastAsia="zh-CN"/>
          <w14:textFill>
            <w14:solidFill>
              <w14:schemeClr w14:val="tx1"/>
            </w14:solidFill>
          </w14:textFill>
        </w:rPr>
        <w:t>(正本/副本）</w:t>
      </w:r>
    </w:p>
    <w:p>
      <w:pPr>
        <w:pStyle w:val="12"/>
        <w:pageBreakBefore w:val="0"/>
        <w:kinsoku/>
        <w:wordWrap/>
        <w:overflowPunct/>
        <w:topLinePunct w:val="0"/>
        <w:bidi w:val="0"/>
        <w:spacing w:line="360" w:lineRule="auto"/>
        <w:ind w:left="0" w:leftChars="0" w:right="0" w:rightChars="0" w:firstLine="643" w:firstLineChars="200"/>
        <w:jc w:val="center"/>
        <w:rPr>
          <w:rFonts w:hint="eastAsia" w:hAnsi="宋体" w:cs="宋体"/>
          <w:b/>
          <w:color w:val="000000" w:themeColor="text1"/>
          <w:sz w:val="32"/>
          <w:szCs w:val="32"/>
          <w:highlight w:val="none"/>
          <w14:textFill>
            <w14:solidFill>
              <w14:schemeClr w14:val="tx1"/>
            </w14:solidFill>
          </w14:textFill>
        </w:rPr>
      </w:pPr>
    </w:p>
    <w:p>
      <w:pPr>
        <w:pStyle w:val="12"/>
        <w:pageBreakBefore w:val="0"/>
        <w:kinsoku/>
        <w:wordWrap/>
        <w:overflowPunct/>
        <w:topLinePunct w:val="0"/>
        <w:bidi w:val="0"/>
        <w:spacing w:line="360" w:lineRule="auto"/>
        <w:ind w:left="0" w:leftChars="0" w:right="0" w:rightChars="0" w:firstLine="643" w:firstLineChars="200"/>
        <w:jc w:val="center"/>
        <w:rPr>
          <w:rFonts w:hint="eastAsia" w:hAnsi="宋体" w:cs="宋体"/>
          <w:b/>
          <w:color w:val="000000" w:themeColor="text1"/>
          <w:sz w:val="32"/>
          <w:szCs w:val="32"/>
          <w:highlight w:val="none"/>
          <w14:textFill>
            <w14:solidFill>
              <w14:schemeClr w14:val="tx1"/>
            </w14:solidFill>
          </w14:textFill>
        </w:rPr>
      </w:pPr>
    </w:p>
    <w:p>
      <w:pPr>
        <w:pStyle w:val="12"/>
        <w:pageBreakBefore w:val="0"/>
        <w:kinsoku/>
        <w:wordWrap/>
        <w:overflowPunct/>
        <w:topLinePunct w:val="0"/>
        <w:bidi w:val="0"/>
        <w:spacing w:line="360" w:lineRule="auto"/>
        <w:ind w:left="0" w:leftChars="0" w:right="0" w:rightChars="0" w:firstLine="643" w:firstLineChars="200"/>
        <w:jc w:val="center"/>
        <w:rPr>
          <w:rFonts w:hint="eastAsia" w:hAnsi="宋体" w:cs="宋体"/>
          <w:b/>
          <w:color w:val="000000" w:themeColor="text1"/>
          <w:sz w:val="32"/>
          <w:szCs w:val="32"/>
          <w:highlight w:val="none"/>
          <w14:textFill>
            <w14:solidFill>
              <w14:schemeClr w14:val="tx1"/>
            </w14:solidFill>
          </w14:textFill>
        </w:rPr>
      </w:pPr>
    </w:p>
    <w:p>
      <w:pPr>
        <w:pStyle w:val="12"/>
        <w:pageBreakBefore w:val="0"/>
        <w:kinsoku/>
        <w:wordWrap/>
        <w:overflowPunct/>
        <w:topLinePunct w:val="0"/>
        <w:bidi w:val="0"/>
        <w:spacing w:line="360" w:lineRule="auto"/>
        <w:ind w:left="0" w:leftChars="0" w:right="0" w:rightChars="0" w:firstLine="643" w:firstLineChars="200"/>
        <w:jc w:val="center"/>
        <w:rPr>
          <w:rFonts w:hint="eastAsia" w:hAnsi="宋体" w:cs="宋体"/>
          <w:b/>
          <w:color w:val="000000" w:themeColor="text1"/>
          <w:sz w:val="32"/>
          <w:szCs w:val="32"/>
          <w:highlight w:val="none"/>
          <w14:textFill>
            <w14:solidFill>
              <w14:schemeClr w14:val="tx1"/>
            </w14:solidFill>
          </w14:textFill>
        </w:rPr>
      </w:pPr>
    </w:p>
    <w:p>
      <w:pPr>
        <w:pStyle w:val="12"/>
        <w:pageBreakBefore w:val="0"/>
        <w:kinsoku/>
        <w:wordWrap/>
        <w:overflowPunct/>
        <w:topLinePunct w:val="0"/>
        <w:bidi w:val="0"/>
        <w:spacing w:line="360" w:lineRule="auto"/>
        <w:ind w:left="0" w:leftChars="0" w:right="0" w:rightChars="0" w:firstLine="643" w:firstLineChars="200"/>
        <w:jc w:val="center"/>
        <w:rPr>
          <w:rFonts w:hint="eastAsia" w:hAnsi="宋体" w:cs="宋体"/>
          <w:b/>
          <w:color w:val="000000" w:themeColor="text1"/>
          <w:sz w:val="32"/>
          <w:szCs w:val="32"/>
          <w:highlight w:val="none"/>
          <w14:textFill>
            <w14:solidFill>
              <w14:schemeClr w14:val="tx1"/>
            </w14:solidFill>
          </w14:textFill>
        </w:rPr>
      </w:pPr>
    </w:p>
    <w:p>
      <w:pPr>
        <w:pStyle w:val="12"/>
        <w:pageBreakBefore w:val="0"/>
        <w:kinsoku/>
        <w:wordWrap/>
        <w:overflowPunct/>
        <w:topLinePunct w:val="0"/>
        <w:bidi w:val="0"/>
        <w:spacing w:line="360" w:lineRule="auto"/>
        <w:ind w:left="0" w:leftChars="0" w:right="0" w:rightChars="0" w:firstLine="643" w:firstLineChars="200"/>
        <w:jc w:val="center"/>
        <w:rPr>
          <w:rFonts w:hint="eastAsia" w:hAnsi="宋体" w:cs="宋体"/>
          <w:b/>
          <w:color w:val="000000" w:themeColor="text1"/>
          <w:sz w:val="32"/>
          <w:szCs w:val="32"/>
          <w:highlight w:val="none"/>
          <w14:textFill>
            <w14:solidFill>
              <w14:schemeClr w14:val="tx1"/>
            </w14:solidFill>
          </w14:textFill>
        </w:rPr>
      </w:pPr>
    </w:p>
    <w:p>
      <w:pPr>
        <w:pStyle w:val="12"/>
        <w:pageBreakBefore w:val="0"/>
        <w:kinsoku/>
        <w:wordWrap/>
        <w:overflowPunct/>
        <w:topLinePunct w:val="0"/>
        <w:bidi w:val="0"/>
        <w:spacing w:line="360" w:lineRule="auto"/>
        <w:ind w:left="0" w:leftChars="0" w:right="0" w:rightChars="0" w:firstLine="1906" w:firstLineChars="678"/>
        <w:jc w:val="both"/>
        <w:rPr>
          <w:rFonts w:hint="default" w:hAnsi="宋体" w:cs="宋体"/>
          <w:b/>
          <w:color w:val="000000" w:themeColor="text1"/>
          <w:sz w:val="28"/>
          <w:szCs w:val="28"/>
          <w:highlight w:val="none"/>
          <w:u w:val="single"/>
          <w:lang w:val="en-US" w:eastAsia="zh-CN"/>
          <w14:textFill>
            <w14:solidFill>
              <w14:schemeClr w14:val="tx1"/>
            </w14:solidFill>
          </w14:textFill>
        </w:rPr>
      </w:pPr>
      <w:r>
        <w:rPr>
          <w:rFonts w:hint="eastAsia" w:hAnsi="宋体" w:cs="宋体"/>
          <w:b/>
          <w:color w:val="000000" w:themeColor="text1"/>
          <w:sz w:val="28"/>
          <w:szCs w:val="28"/>
          <w:highlight w:val="none"/>
          <w14:textFill>
            <w14:solidFill>
              <w14:schemeClr w14:val="tx1"/>
            </w14:solidFill>
          </w14:textFill>
        </w:rPr>
        <w:t>公司名称</w:t>
      </w:r>
      <w:r>
        <w:rPr>
          <w:rFonts w:hint="eastAsia" w:hAnsi="宋体" w:cs="宋体"/>
          <w:b/>
          <w:color w:val="000000" w:themeColor="text1"/>
          <w:sz w:val="22"/>
          <w:szCs w:val="22"/>
          <w:highlight w:val="none"/>
          <w14:textFill>
            <w14:solidFill>
              <w14:schemeClr w14:val="tx1"/>
            </w14:solidFill>
          </w14:textFill>
        </w:rPr>
        <w:t>（盖章）</w:t>
      </w:r>
      <w:r>
        <w:rPr>
          <w:rFonts w:hint="eastAsia" w:hAnsi="宋体" w:cs="宋体"/>
          <w:b/>
          <w:color w:val="000000" w:themeColor="text1"/>
          <w:sz w:val="28"/>
          <w:szCs w:val="28"/>
          <w:highlight w:val="none"/>
          <w14:textFill>
            <w14:solidFill>
              <w14:schemeClr w14:val="tx1"/>
            </w14:solidFill>
          </w14:textFill>
        </w:rPr>
        <w:t>：</w:t>
      </w:r>
      <w:r>
        <w:rPr>
          <w:rFonts w:hint="eastAsia" w:hAnsi="宋体" w:cs="宋体"/>
          <w:b/>
          <w:color w:val="000000" w:themeColor="text1"/>
          <w:sz w:val="28"/>
          <w:szCs w:val="28"/>
          <w:highlight w:val="none"/>
          <w:u w:val="single"/>
          <w:lang w:val="en-US" w:eastAsia="zh-CN"/>
          <w14:textFill>
            <w14:solidFill>
              <w14:schemeClr w14:val="tx1"/>
            </w14:solidFill>
          </w14:textFill>
        </w:rPr>
        <w:t xml:space="preserve">                           </w:t>
      </w:r>
    </w:p>
    <w:p>
      <w:pPr>
        <w:pStyle w:val="12"/>
        <w:pageBreakBefore w:val="0"/>
        <w:kinsoku/>
        <w:wordWrap/>
        <w:overflowPunct/>
        <w:topLinePunct w:val="0"/>
        <w:bidi w:val="0"/>
        <w:spacing w:line="360" w:lineRule="auto"/>
        <w:ind w:left="0" w:leftChars="0" w:right="0" w:rightChars="0" w:firstLine="1906" w:firstLineChars="678"/>
        <w:jc w:val="both"/>
        <w:rPr>
          <w:rFonts w:hint="eastAsia" w:hAnsi="宋体" w:cs="宋体"/>
          <w:b/>
          <w:color w:val="000000" w:themeColor="text1"/>
          <w:sz w:val="28"/>
          <w:szCs w:val="28"/>
          <w:highlight w:val="none"/>
          <w14:textFill>
            <w14:solidFill>
              <w14:schemeClr w14:val="tx1"/>
            </w14:solidFill>
          </w14:textFill>
        </w:rPr>
      </w:pPr>
      <w:r>
        <w:rPr>
          <w:rFonts w:hint="eastAsia" w:hAnsi="宋体" w:cs="宋体"/>
          <w:b/>
          <w:color w:val="000000" w:themeColor="text1"/>
          <w:sz w:val="28"/>
          <w:szCs w:val="28"/>
          <w:highlight w:val="none"/>
          <w14:textFill>
            <w14:solidFill>
              <w14:schemeClr w14:val="tx1"/>
            </w14:solidFill>
          </w14:textFill>
        </w:rPr>
        <w:t>法定代表人或法定授权代表</w:t>
      </w:r>
      <w:r>
        <w:rPr>
          <w:rFonts w:hint="eastAsia" w:hAnsi="宋体" w:cs="宋体"/>
          <w:b/>
          <w:color w:val="000000" w:themeColor="text1"/>
          <w:sz w:val="22"/>
          <w:szCs w:val="22"/>
          <w:highlight w:val="none"/>
          <w14:textFill>
            <w14:solidFill>
              <w14:schemeClr w14:val="tx1"/>
            </w14:solidFill>
          </w14:textFill>
        </w:rPr>
        <w:t>（签字）</w:t>
      </w:r>
      <w:r>
        <w:rPr>
          <w:rFonts w:hint="eastAsia" w:hAnsi="宋体" w:cs="宋体"/>
          <w:b/>
          <w:color w:val="000000" w:themeColor="text1"/>
          <w:sz w:val="28"/>
          <w:szCs w:val="28"/>
          <w:highlight w:val="none"/>
          <w14:textFill>
            <w14:solidFill>
              <w14:schemeClr w14:val="tx1"/>
            </w14:solidFill>
          </w14:textFill>
        </w:rPr>
        <w:t>：</w:t>
      </w:r>
      <w:r>
        <w:rPr>
          <w:rFonts w:hint="eastAsia" w:hAnsi="宋体" w:cs="宋体"/>
          <w:b/>
          <w:color w:val="000000" w:themeColor="text1"/>
          <w:sz w:val="28"/>
          <w:szCs w:val="28"/>
          <w:highlight w:val="none"/>
          <w:u w:val="single"/>
          <w:lang w:val="en-US" w:eastAsia="zh-CN"/>
          <w14:textFill>
            <w14:solidFill>
              <w14:schemeClr w14:val="tx1"/>
            </w14:solidFill>
          </w14:textFill>
        </w:rPr>
        <w:t xml:space="preserve">           </w:t>
      </w:r>
    </w:p>
    <w:p>
      <w:pPr>
        <w:pStyle w:val="12"/>
        <w:pageBreakBefore w:val="0"/>
        <w:kinsoku/>
        <w:wordWrap/>
        <w:overflowPunct/>
        <w:topLinePunct w:val="0"/>
        <w:bidi w:val="0"/>
        <w:spacing w:line="360" w:lineRule="auto"/>
        <w:ind w:left="0" w:leftChars="0" w:right="0" w:rightChars="0" w:firstLine="1906" w:firstLineChars="678"/>
        <w:jc w:val="both"/>
        <w:rPr>
          <w:rFonts w:hint="eastAsia" w:hAnsi="宋体" w:cs="宋体"/>
          <w:b/>
          <w:color w:val="000000" w:themeColor="text1"/>
          <w:sz w:val="28"/>
          <w:szCs w:val="28"/>
          <w:highlight w:val="none"/>
          <w14:textFill>
            <w14:solidFill>
              <w14:schemeClr w14:val="tx1"/>
            </w14:solidFill>
          </w14:textFill>
        </w:rPr>
      </w:pPr>
      <w:r>
        <w:rPr>
          <w:rFonts w:hint="eastAsia" w:hAnsi="宋体" w:cs="宋体"/>
          <w:b/>
          <w:color w:val="000000" w:themeColor="text1"/>
          <w:sz w:val="28"/>
          <w:szCs w:val="28"/>
          <w:highlight w:val="none"/>
          <w14:textFill>
            <w14:solidFill>
              <w14:schemeClr w14:val="tx1"/>
            </w14:solidFill>
          </w14:textFill>
        </w:rPr>
        <w:t>联系方式：</w:t>
      </w:r>
      <w:r>
        <w:rPr>
          <w:rFonts w:hint="eastAsia" w:hAnsi="宋体" w:cs="宋体"/>
          <w:b/>
          <w:color w:val="000000" w:themeColor="text1"/>
          <w:sz w:val="28"/>
          <w:szCs w:val="28"/>
          <w:highlight w:val="none"/>
          <w:u w:val="single"/>
          <w:lang w:val="en-US" w:eastAsia="zh-CN"/>
          <w14:textFill>
            <w14:solidFill>
              <w14:schemeClr w14:val="tx1"/>
            </w14:solidFill>
          </w14:textFill>
        </w:rPr>
        <w:t xml:space="preserve">                                 </w:t>
      </w:r>
    </w:p>
    <w:p>
      <w:pPr>
        <w:pStyle w:val="12"/>
        <w:pageBreakBefore w:val="0"/>
        <w:kinsoku/>
        <w:wordWrap/>
        <w:overflowPunct/>
        <w:topLinePunct w:val="0"/>
        <w:bidi w:val="0"/>
        <w:spacing w:line="360" w:lineRule="auto"/>
        <w:ind w:left="0" w:leftChars="0" w:right="0" w:rightChars="0" w:firstLine="1906" w:firstLineChars="678"/>
        <w:jc w:val="both"/>
        <w:rPr>
          <w:rFonts w:hint="eastAsia" w:cs="宋体"/>
          <w:b/>
          <w:color w:val="000000" w:themeColor="text1"/>
          <w:sz w:val="32"/>
          <w:szCs w:val="32"/>
          <w:highlight w:val="none"/>
          <w:lang w:eastAsia="zh-CN"/>
          <w14:textFill>
            <w14:solidFill>
              <w14:schemeClr w14:val="tx1"/>
            </w14:solidFill>
          </w14:textFill>
        </w:rPr>
      </w:pPr>
      <w:r>
        <w:rPr>
          <w:rFonts w:hint="eastAsia" w:hAnsi="宋体" w:cs="宋体"/>
          <w:b/>
          <w:color w:val="000000" w:themeColor="text1"/>
          <w:sz w:val="28"/>
          <w:szCs w:val="28"/>
          <w:highlight w:val="none"/>
          <w14:textFill>
            <w14:solidFill>
              <w14:schemeClr w14:val="tx1"/>
            </w14:solidFill>
          </w14:textFill>
        </w:rPr>
        <w:t>日    期：</w:t>
      </w:r>
      <w:r>
        <w:rPr>
          <w:rFonts w:hint="eastAsia" w:hAnsi="宋体" w:cs="宋体"/>
          <w:b/>
          <w:color w:val="000000" w:themeColor="text1"/>
          <w:sz w:val="28"/>
          <w:szCs w:val="28"/>
          <w:highlight w:val="none"/>
          <w:u w:val="single"/>
          <w:lang w:val="en-US" w:eastAsia="zh-CN"/>
          <w14:textFill>
            <w14:solidFill>
              <w14:schemeClr w14:val="tx1"/>
            </w14:solidFill>
          </w14:textFill>
        </w:rPr>
        <w:t xml:space="preserve">                                 </w:t>
      </w:r>
    </w:p>
    <w:p>
      <w:pPr>
        <w:pStyle w:val="3"/>
        <w:pageBreakBefore/>
        <w:jc w:val="center"/>
        <w:rPr>
          <w:rFonts w:ascii="Calibri" w:hAnsi="Calibri" w:eastAsia="宋体" w:cs="宋体"/>
          <w:color w:val="000000" w:themeColor="text1"/>
          <w:sz w:val="24"/>
          <w:highlight w:val="none"/>
          <w14:textFill>
            <w14:solidFill>
              <w14:schemeClr w14:val="tx1"/>
            </w14:solidFill>
          </w14:textFill>
        </w:rPr>
      </w:pPr>
      <w:bookmarkStart w:id="20" w:name="_Toc97049462"/>
      <w:bookmarkStart w:id="21" w:name="_Toc97049463"/>
      <w:r>
        <w:rPr>
          <w:rFonts w:hint="eastAsia" w:ascii="黑体" w:hAnsi="黑体" w:eastAsia="黑体" w:cs="黑体"/>
          <w:color w:val="000000" w:themeColor="text1"/>
          <w:sz w:val="36"/>
          <w:szCs w:val="36"/>
          <w:highlight w:val="none"/>
          <w:lang w:val="en-US" w:eastAsia="zh-CN"/>
          <w14:textFill>
            <w14:solidFill>
              <w14:schemeClr w14:val="tx1"/>
            </w14:solidFill>
          </w14:textFill>
        </w:rPr>
        <w:t>响应</w:t>
      </w:r>
      <w:r>
        <w:rPr>
          <w:rFonts w:hint="eastAsia" w:ascii="黑体" w:hAnsi="黑体" w:eastAsia="黑体" w:cs="黑体"/>
          <w:color w:val="000000" w:themeColor="text1"/>
          <w:sz w:val="36"/>
          <w:szCs w:val="36"/>
          <w:highlight w:val="none"/>
          <w14:textFill>
            <w14:solidFill>
              <w14:schemeClr w14:val="tx1"/>
            </w14:solidFill>
          </w14:textFill>
        </w:rPr>
        <w:t>文件目录</w:t>
      </w:r>
      <w:bookmarkEnd w:id="20"/>
      <w:r>
        <w:rPr>
          <w:rFonts w:ascii="宋体" w:hAnsi="宋体"/>
          <w:color w:val="000000" w:themeColor="text1"/>
          <w:sz w:val="24"/>
          <w:highlight w:val="none"/>
          <w14:textFill>
            <w14:solidFill>
              <w14:schemeClr w14:val="tx1"/>
            </w14:solidFill>
          </w14:textFill>
        </w:rPr>
        <w:fldChar w:fldCharType="begin"/>
      </w:r>
      <w:r>
        <w:rPr>
          <w:rFonts w:ascii="宋体" w:hAnsi="宋体"/>
          <w:color w:val="000000" w:themeColor="text1"/>
          <w:sz w:val="24"/>
          <w:highlight w:val="none"/>
          <w14:textFill>
            <w14:solidFill>
              <w14:schemeClr w14:val="tx1"/>
            </w14:solidFill>
          </w14:textFill>
        </w:rPr>
        <w:instrText xml:space="preserve"> TOC \o "1-3" \h \z \u </w:instrText>
      </w:r>
      <w:r>
        <w:rPr>
          <w:rFonts w:ascii="宋体" w:hAnsi="宋体"/>
          <w:color w:val="000000" w:themeColor="text1"/>
          <w:sz w:val="24"/>
          <w:highlight w:val="none"/>
          <w14:textFill>
            <w14:solidFill>
              <w14:schemeClr w14:val="tx1"/>
            </w14:solidFill>
          </w14:textFill>
        </w:rPr>
        <w:fldChar w:fldCharType="separate"/>
      </w:r>
    </w:p>
    <w:p>
      <w:pPr>
        <w:keepNext w:val="0"/>
        <w:keepLines w:val="0"/>
        <w:widowControl/>
        <w:suppressLineNumbers w:val="0"/>
        <w:jc w:val="left"/>
        <w:rPr>
          <w:rFonts w:hint="eastAsia"/>
          <w:color w:val="000000" w:themeColor="text1"/>
          <w:highlight w:val="none"/>
          <w14:textFill>
            <w14:solidFill>
              <w14:schemeClr w14:val="tx1"/>
            </w14:solidFill>
          </w14:textFill>
        </w:rPr>
      </w:pPr>
    </w:p>
    <w:p>
      <w:pPr>
        <w:shd w:val="clear" w:color="auto" w:fill="FFFFFF"/>
        <w:spacing w:line="360" w:lineRule="auto"/>
        <w:rPr>
          <w:rFonts w:hint="default" w:ascii="宋体" w:hAnsi="宋体" w:cs="宋体"/>
          <w:color w:val="000000" w:themeColor="text1"/>
          <w:sz w:val="24"/>
          <w:szCs w:val="36"/>
          <w:highlight w:val="none"/>
          <w:lang w:val="en-US"/>
          <w14:textFill>
            <w14:solidFill>
              <w14:schemeClr w14:val="tx1"/>
            </w14:solidFill>
          </w14:textFill>
        </w:rPr>
      </w:pPr>
      <w:r>
        <w:rPr>
          <w:rFonts w:hint="eastAsia" w:ascii="宋体" w:hAnsi="宋体" w:cs="宋体"/>
          <w:color w:val="000000" w:themeColor="text1"/>
          <w:sz w:val="24"/>
          <w:szCs w:val="36"/>
          <w:highlight w:val="none"/>
          <w14:textFill>
            <w14:solidFill>
              <w14:schemeClr w14:val="tx1"/>
            </w14:solidFill>
          </w14:textFill>
        </w:rPr>
        <w:t xml:space="preserve">一、  </w:t>
      </w:r>
      <w:r>
        <w:rPr>
          <w:rFonts w:hint="eastAsia" w:ascii="宋体" w:hAnsi="宋体" w:cs="宋体"/>
          <w:color w:val="000000" w:themeColor="text1"/>
          <w:sz w:val="24"/>
          <w:szCs w:val="36"/>
          <w:highlight w:val="none"/>
          <w:lang w:val="en-US" w:eastAsia="zh-CN"/>
          <w14:textFill>
            <w14:solidFill>
              <w14:schemeClr w14:val="tx1"/>
            </w14:solidFill>
          </w14:textFill>
        </w:rPr>
        <w:t>报价………………………………………………………………………第（  ）页</w:t>
      </w:r>
    </w:p>
    <w:p>
      <w:pPr>
        <w:pStyle w:val="26"/>
        <w:spacing w:line="360" w:lineRule="auto"/>
        <w:ind w:left="0" w:leftChars="0" w:firstLine="0" w:firstLineChars="0"/>
        <w:rPr>
          <w:rFonts w:hint="eastAsia" w:ascii="宋体" w:hAnsi="宋体" w:cs="宋体"/>
          <w:color w:val="000000" w:themeColor="text1"/>
          <w:sz w:val="24"/>
          <w:szCs w:val="36"/>
          <w:highlight w:val="none"/>
          <w:lang w:val="en-US" w:eastAsia="zh-CN"/>
          <w14:textFill>
            <w14:solidFill>
              <w14:schemeClr w14:val="tx1"/>
            </w14:solidFill>
          </w14:textFill>
        </w:rPr>
      </w:pPr>
      <w:r>
        <w:rPr>
          <w:rFonts w:hint="eastAsia" w:ascii="宋体" w:hAnsi="宋体" w:cs="宋体"/>
          <w:color w:val="000000" w:themeColor="text1"/>
          <w:sz w:val="24"/>
          <w:szCs w:val="36"/>
          <w:highlight w:val="none"/>
          <w:lang w:val="en-US" w:eastAsia="zh-CN"/>
          <w14:textFill>
            <w14:solidFill>
              <w14:schemeClr w14:val="tx1"/>
            </w14:solidFill>
          </w14:textFill>
        </w:rPr>
        <w:t>（一）报价一览表………………………………………………………………第（  ）页</w:t>
      </w:r>
    </w:p>
    <w:p>
      <w:pPr>
        <w:shd w:val="clear" w:color="auto" w:fill="FFFFFF"/>
        <w:spacing w:line="360" w:lineRule="auto"/>
        <w:rPr>
          <w:rFonts w:hint="eastAsia" w:ascii="宋体" w:hAnsi="宋体" w:cs="宋体"/>
          <w:color w:val="000000" w:themeColor="text1"/>
          <w:sz w:val="24"/>
          <w:szCs w:val="36"/>
          <w:highlight w:val="none"/>
          <w:lang w:val="en-US" w:eastAsia="zh-CN"/>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"http://192.168.70.199/seeyon/office/cache/20190929/-1981683210483646217/-1981683210483646217.html?rnd=94104.10036287415" </w:instrText>
      </w:r>
      <w:r>
        <w:rPr>
          <w:color w:val="000000" w:themeColor="text1"/>
          <w:highlight w:val="none"/>
          <w14:textFill>
            <w14:solidFill>
              <w14:schemeClr w14:val="tx1"/>
            </w14:solidFill>
          </w14:textFill>
        </w:rPr>
        <w:fldChar w:fldCharType="separate"/>
      </w:r>
      <w:r>
        <w:rPr>
          <w:rFonts w:hint="eastAsia" w:cs="宋体"/>
          <w:color w:val="000000" w:themeColor="text1"/>
          <w:szCs w:val="36"/>
          <w:highlight w:val="none"/>
          <w14:textFill>
            <w14:solidFill>
              <w14:schemeClr w14:val="tx1"/>
            </w14:solidFill>
          </w14:textFill>
        </w:rPr>
        <w:t xml:space="preserve">二、  </w:t>
      </w:r>
      <w:r>
        <w:rPr>
          <w:rFonts w:hint="eastAsia" w:cs="宋体"/>
          <w:color w:val="000000" w:themeColor="text1"/>
          <w:szCs w:val="36"/>
          <w:highlight w:val="none"/>
          <w14:textFill>
            <w14:solidFill>
              <w14:schemeClr w14:val="tx1"/>
            </w14:solidFill>
          </w14:textFill>
        </w:rPr>
        <w:fldChar w:fldCharType="end"/>
      </w:r>
      <w:r>
        <w:rPr>
          <w:rFonts w:cs="宋体"/>
          <w:color w:val="000000" w:themeColor="text1"/>
          <w:szCs w:val="36"/>
          <w:highlight w:val="none"/>
          <w14:textFill>
            <w14:solidFill>
              <w14:schemeClr w14:val="tx1"/>
            </w14:solidFill>
          </w14:textFill>
        </w:rPr>
        <w:t xml:space="preserve"> </w:t>
      </w:r>
      <w:r>
        <w:rPr>
          <w:rFonts w:hint="eastAsia" w:ascii="宋体" w:hAnsi="宋体" w:cs="宋体"/>
          <w:color w:val="000000" w:themeColor="text1"/>
          <w:sz w:val="24"/>
          <w:szCs w:val="36"/>
          <w:highlight w:val="none"/>
          <w14:textFill>
            <w14:solidFill>
              <w14:schemeClr w14:val="tx1"/>
            </w14:solidFill>
          </w14:textFill>
        </w:rPr>
        <w:t>资格</w:t>
      </w:r>
      <w:r>
        <w:rPr>
          <w:rFonts w:hint="eastAsia" w:ascii="宋体" w:hAnsi="宋体" w:cs="宋体"/>
          <w:color w:val="000000" w:themeColor="text1"/>
          <w:sz w:val="24"/>
          <w:szCs w:val="36"/>
          <w:highlight w:val="none"/>
          <w:lang w:val="en-US" w:eastAsia="zh-CN"/>
          <w14:textFill>
            <w14:solidFill>
              <w14:schemeClr w14:val="tx1"/>
            </w14:solidFill>
          </w14:textFill>
        </w:rPr>
        <w:t>审查…………………………………………………………………第（  ）页</w:t>
      </w:r>
    </w:p>
    <w:p>
      <w:pPr>
        <w:pStyle w:val="26"/>
        <w:spacing w:line="360" w:lineRule="auto"/>
        <w:ind w:left="0" w:leftChars="0" w:firstLine="0" w:firstLineChars="0"/>
        <w:rPr>
          <w:rFonts w:hint="eastAsia" w:ascii="宋体" w:hAnsi="宋体" w:cs="宋体"/>
          <w:color w:val="000000" w:themeColor="text1"/>
          <w:sz w:val="24"/>
          <w:szCs w:val="36"/>
          <w:highlight w:val="none"/>
          <w:lang w:val="en-US" w:eastAsia="zh-CN"/>
          <w14:textFill>
            <w14:solidFill>
              <w14:schemeClr w14:val="tx1"/>
            </w14:solidFill>
          </w14:textFill>
        </w:rPr>
      </w:pPr>
      <w:r>
        <w:rPr>
          <w:rFonts w:hint="eastAsia" w:ascii="宋体" w:hAnsi="宋体" w:cs="宋体"/>
          <w:color w:val="000000" w:themeColor="text1"/>
          <w:sz w:val="24"/>
          <w:szCs w:val="36"/>
          <w:highlight w:val="none"/>
          <w:lang w:val="en-US" w:eastAsia="zh-CN"/>
          <w14:textFill>
            <w14:solidFill>
              <w14:schemeClr w14:val="tx1"/>
            </w14:solidFill>
          </w14:textFill>
        </w:rPr>
        <w:t>（一）资格自查表………………………………………………………………第（  ）页</w:t>
      </w:r>
    </w:p>
    <w:p>
      <w:pPr>
        <w:pStyle w:val="26"/>
        <w:spacing w:line="360" w:lineRule="auto"/>
        <w:ind w:left="0" w:leftChars="0" w:firstLine="0" w:firstLineChars="0"/>
        <w:rPr>
          <w:color w:val="000000" w:themeColor="text1"/>
          <w:highlight w:val="none"/>
          <w14:textFill>
            <w14:solidFill>
              <w14:schemeClr w14:val="tx1"/>
            </w14:solidFill>
          </w14:textFill>
        </w:rPr>
      </w:pPr>
      <w:r>
        <w:rPr>
          <w:rFonts w:hint="eastAsia" w:ascii="宋体" w:hAnsi="宋体" w:cs="宋体"/>
          <w:color w:val="000000" w:themeColor="text1"/>
          <w:sz w:val="24"/>
          <w:szCs w:val="36"/>
          <w:highlight w:val="none"/>
          <w:lang w:val="en-US" w:eastAsia="zh-CN"/>
          <w14:textFill>
            <w14:solidFill>
              <w14:schemeClr w14:val="tx1"/>
            </w14:solidFill>
          </w14:textFill>
        </w:rPr>
        <w:t>（二）资格审查证明资料………………………………………………………第（  ）页</w:t>
      </w:r>
    </w:p>
    <w:p>
      <w:pPr>
        <w:shd w:val="clear" w:color="auto" w:fill="FFFFFF"/>
        <w:spacing w:line="360" w:lineRule="auto"/>
        <w:rPr>
          <w:rFonts w:hint="eastAsia" w:ascii="宋体" w:hAnsi="宋体" w:eastAsia="宋体" w:cs="宋体"/>
          <w:color w:val="000000" w:themeColor="text1"/>
          <w:sz w:val="24"/>
          <w:szCs w:val="36"/>
          <w:highlight w:val="none"/>
          <w:lang w:eastAsia="zh-CN"/>
          <w14:textFill>
            <w14:solidFill>
              <w14:schemeClr w14:val="tx1"/>
            </w14:solidFill>
          </w14:textFill>
        </w:rPr>
      </w:pPr>
      <w:r>
        <w:rPr>
          <w:rFonts w:hint="eastAsia" w:ascii="宋体" w:hAnsi="宋体" w:cs="宋体"/>
          <w:color w:val="000000" w:themeColor="text1"/>
          <w:sz w:val="24"/>
          <w:szCs w:val="36"/>
          <w:highlight w:val="none"/>
          <w14:textFill>
            <w14:solidFill>
              <w14:schemeClr w14:val="tx1"/>
            </w14:solidFill>
          </w14:textFill>
        </w:rPr>
        <w:t>三、  符合性</w:t>
      </w:r>
      <w:r>
        <w:rPr>
          <w:rFonts w:hint="eastAsia" w:ascii="宋体" w:hAnsi="宋体" w:cs="宋体"/>
          <w:color w:val="000000" w:themeColor="text1"/>
          <w:sz w:val="24"/>
          <w:szCs w:val="36"/>
          <w:highlight w:val="none"/>
          <w:lang w:val="en-US" w:eastAsia="zh-CN"/>
          <w14:textFill>
            <w14:solidFill>
              <w14:schemeClr w14:val="tx1"/>
            </w14:solidFill>
          </w14:textFill>
        </w:rPr>
        <w:t>审查………………………………………………………………第（  ）页</w:t>
      </w:r>
    </w:p>
    <w:p>
      <w:pPr>
        <w:pStyle w:val="26"/>
        <w:spacing w:line="360" w:lineRule="auto"/>
        <w:ind w:left="0" w:leftChars="0" w:firstLine="0" w:firstLineChars="0"/>
        <w:rPr>
          <w:rFonts w:hint="eastAsia" w:ascii="宋体" w:hAnsi="宋体" w:cs="宋体"/>
          <w:color w:val="000000" w:themeColor="text1"/>
          <w:sz w:val="24"/>
          <w:szCs w:val="36"/>
          <w:highlight w:val="none"/>
          <w:lang w:val="en-US" w:eastAsia="zh-CN"/>
          <w14:textFill>
            <w14:solidFill>
              <w14:schemeClr w14:val="tx1"/>
            </w14:solidFill>
          </w14:textFill>
        </w:rPr>
      </w:pPr>
      <w:r>
        <w:rPr>
          <w:rFonts w:hint="eastAsia" w:ascii="宋体" w:hAnsi="宋体" w:cs="宋体"/>
          <w:color w:val="000000" w:themeColor="text1"/>
          <w:sz w:val="24"/>
          <w:szCs w:val="36"/>
          <w:highlight w:val="none"/>
          <w:lang w:val="en-US" w:eastAsia="zh-CN"/>
          <w14:textFill>
            <w14:solidFill>
              <w14:schemeClr w14:val="tx1"/>
            </w14:solidFill>
          </w14:textFill>
        </w:rPr>
        <w:t>（一）符合性自查表……………………………………………………………第（  ）页</w:t>
      </w:r>
    </w:p>
    <w:p>
      <w:pPr>
        <w:pStyle w:val="26"/>
        <w:spacing w:line="360" w:lineRule="auto"/>
        <w:ind w:left="0" w:leftChars="0" w:firstLine="0" w:firstLineChars="0"/>
        <w:rPr>
          <w:rFonts w:ascii="宋体" w:hAnsi="宋体" w:cs="宋体"/>
          <w:color w:val="000000" w:themeColor="text1"/>
          <w:sz w:val="24"/>
          <w:szCs w:val="36"/>
          <w:highlight w:val="none"/>
          <w14:textFill>
            <w14:solidFill>
              <w14:schemeClr w14:val="tx1"/>
            </w14:solidFill>
          </w14:textFill>
        </w:rPr>
      </w:pPr>
      <w:r>
        <w:rPr>
          <w:rFonts w:hint="eastAsia" w:ascii="宋体" w:hAnsi="宋体" w:cs="宋体"/>
          <w:color w:val="000000" w:themeColor="text1"/>
          <w:sz w:val="24"/>
          <w:szCs w:val="36"/>
          <w:highlight w:val="none"/>
          <w:lang w:val="en-US" w:eastAsia="zh-CN"/>
          <w14:textFill>
            <w14:solidFill>
              <w14:schemeClr w14:val="tx1"/>
            </w14:solidFill>
          </w14:textFill>
        </w:rPr>
        <w:t>（二）符合性审查证明资料……………………………………………………第（  ）页</w:t>
      </w:r>
    </w:p>
    <w:p>
      <w:pPr>
        <w:shd w:val="clear" w:color="auto" w:fill="FFFFFF"/>
        <w:spacing w:line="360" w:lineRule="auto"/>
        <w:rPr>
          <w:rFonts w:hint="eastAsia" w:ascii="宋体" w:hAnsi="宋体" w:eastAsia="宋体" w:cs="宋体"/>
          <w:color w:val="000000" w:themeColor="text1"/>
          <w:sz w:val="24"/>
          <w:szCs w:val="36"/>
          <w:highlight w:val="none"/>
          <w:lang w:eastAsia="zh-CN"/>
          <w14:textFill>
            <w14:solidFill>
              <w14:schemeClr w14:val="tx1"/>
            </w14:solidFill>
          </w14:textFill>
        </w:rPr>
      </w:pPr>
      <w:r>
        <w:rPr>
          <w:rFonts w:hint="eastAsia" w:ascii="宋体" w:hAnsi="宋体" w:cs="宋体"/>
          <w:color w:val="000000" w:themeColor="text1"/>
          <w:sz w:val="24"/>
          <w:szCs w:val="36"/>
          <w:highlight w:val="none"/>
          <w14:textFill>
            <w14:solidFill>
              <w14:schemeClr w14:val="tx1"/>
            </w14:solidFill>
          </w14:textFill>
        </w:rPr>
        <w:t>四、  商务</w:t>
      </w:r>
      <w:r>
        <w:rPr>
          <w:rFonts w:hint="eastAsia" w:ascii="宋体" w:hAnsi="宋体" w:cs="宋体"/>
          <w:color w:val="000000" w:themeColor="text1"/>
          <w:sz w:val="24"/>
          <w:szCs w:val="36"/>
          <w:highlight w:val="none"/>
          <w:lang w:val="en-US" w:eastAsia="zh-CN"/>
          <w14:textFill>
            <w14:solidFill>
              <w14:schemeClr w14:val="tx1"/>
            </w14:solidFill>
          </w14:textFill>
        </w:rPr>
        <w:t>评审…………………………………………………………………第（  ）页</w:t>
      </w:r>
    </w:p>
    <w:p>
      <w:pPr>
        <w:pStyle w:val="26"/>
        <w:spacing w:line="360" w:lineRule="auto"/>
        <w:ind w:left="0" w:leftChars="0" w:firstLine="0" w:firstLineChars="0"/>
        <w:rPr>
          <w:rFonts w:hint="eastAsia" w:ascii="宋体" w:hAnsi="宋体" w:cs="宋体"/>
          <w:color w:val="000000" w:themeColor="text1"/>
          <w:sz w:val="24"/>
          <w:szCs w:val="36"/>
          <w:highlight w:val="none"/>
          <w:lang w:val="en-US" w:eastAsia="zh-CN"/>
          <w14:textFill>
            <w14:solidFill>
              <w14:schemeClr w14:val="tx1"/>
            </w14:solidFill>
          </w14:textFill>
        </w:rPr>
      </w:pPr>
      <w:r>
        <w:rPr>
          <w:rFonts w:hint="eastAsia" w:ascii="宋体" w:hAnsi="宋体" w:cs="宋体"/>
          <w:color w:val="000000" w:themeColor="text1"/>
          <w:sz w:val="24"/>
          <w:szCs w:val="36"/>
          <w:highlight w:val="none"/>
          <w:lang w:val="en-US" w:eastAsia="zh-CN"/>
          <w14:textFill>
            <w14:solidFill>
              <w14:schemeClr w14:val="tx1"/>
            </w14:solidFill>
          </w14:textFill>
        </w:rPr>
        <w:t>（一）</w:t>
      </w:r>
      <w:r>
        <w:rPr>
          <w:rFonts w:hint="eastAsia" w:ascii="宋体" w:hAnsi="宋体" w:cs="宋体"/>
          <w:color w:val="000000" w:themeColor="text1"/>
          <w:sz w:val="24"/>
          <w:szCs w:val="36"/>
          <w:highlight w:val="none"/>
          <w14:textFill>
            <w14:solidFill>
              <w14:schemeClr w14:val="tx1"/>
            </w14:solidFill>
          </w14:textFill>
        </w:rPr>
        <w:t>商务</w:t>
      </w:r>
      <w:r>
        <w:rPr>
          <w:rFonts w:hint="eastAsia" w:ascii="宋体" w:hAnsi="宋体" w:cs="宋体"/>
          <w:color w:val="000000" w:themeColor="text1"/>
          <w:sz w:val="24"/>
          <w:szCs w:val="36"/>
          <w:highlight w:val="none"/>
          <w:lang w:val="en-US" w:eastAsia="zh-CN"/>
          <w14:textFill>
            <w14:solidFill>
              <w14:schemeClr w14:val="tx1"/>
            </w14:solidFill>
          </w14:textFill>
        </w:rPr>
        <w:t>评审自查表…………………………………………………………第（  ）页</w:t>
      </w:r>
    </w:p>
    <w:p>
      <w:pPr>
        <w:pStyle w:val="26"/>
        <w:spacing w:line="360" w:lineRule="auto"/>
        <w:ind w:left="0" w:leftChars="0" w:firstLine="0" w:firstLineChars="0"/>
        <w:rPr>
          <w:color w:val="000000" w:themeColor="text1"/>
          <w:highlight w:val="none"/>
          <w14:textFill>
            <w14:solidFill>
              <w14:schemeClr w14:val="tx1"/>
            </w14:solidFill>
          </w14:textFill>
        </w:rPr>
      </w:pPr>
      <w:r>
        <w:rPr>
          <w:rFonts w:hint="eastAsia" w:ascii="宋体" w:hAnsi="宋体" w:cs="宋体"/>
          <w:color w:val="000000" w:themeColor="text1"/>
          <w:sz w:val="24"/>
          <w:szCs w:val="36"/>
          <w:highlight w:val="none"/>
          <w:lang w:val="en-US" w:eastAsia="zh-CN"/>
          <w14:textFill>
            <w14:solidFill>
              <w14:schemeClr w14:val="tx1"/>
            </w14:solidFill>
          </w14:textFill>
        </w:rPr>
        <w:t>（二）</w:t>
      </w:r>
      <w:r>
        <w:rPr>
          <w:rFonts w:hint="eastAsia" w:ascii="宋体" w:hAnsi="宋体" w:cs="宋体"/>
          <w:color w:val="000000" w:themeColor="text1"/>
          <w:sz w:val="24"/>
          <w:szCs w:val="36"/>
          <w:highlight w:val="none"/>
          <w14:textFill>
            <w14:solidFill>
              <w14:schemeClr w14:val="tx1"/>
            </w14:solidFill>
          </w14:textFill>
        </w:rPr>
        <w:t>商务</w:t>
      </w:r>
      <w:r>
        <w:rPr>
          <w:rFonts w:hint="eastAsia" w:ascii="宋体" w:hAnsi="宋体" w:cs="宋体"/>
          <w:color w:val="000000" w:themeColor="text1"/>
          <w:sz w:val="24"/>
          <w:szCs w:val="36"/>
          <w:highlight w:val="none"/>
          <w:lang w:val="en-US" w:eastAsia="zh-CN"/>
          <w14:textFill>
            <w14:solidFill>
              <w14:schemeClr w14:val="tx1"/>
            </w14:solidFill>
          </w14:textFill>
        </w:rPr>
        <w:t>评审证明资料………………………………………………………第（  ）页</w:t>
      </w:r>
    </w:p>
    <w:p>
      <w:pPr>
        <w:shd w:val="clear" w:color="auto" w:fill="FFFFFF"/>
        <w:spacing w:line="360" w:lineRule="auto"/>
        <w:rPr>
          <w:rFonts w:hint="eastAsia" w:ascii="宋体" w:hAnsi="宋体" w:eastAsia="宋体" w:cs="宋体"/>
          <w:color w:val="000000" w:themeColor="text1"/>
          <w:sz w:val="24"/>
          <w:szCs w:val="36"/>
          <w:highlight w:val="none"/>
          <w:lang w:val="en-US" w:eastAsia="zh-CN"/>
          <w14:textFill>
            <w14:solidFill>
              <w14:schemeClr w14:val="tx1"/>
            </w14:solidFill>
          </w14:textFill>
        </w:rPr>
      </w:pPr>
      <w:r>
        <w:rPr>
          <w:rFonts w:hint="eastAsia" w:ascii="宋体" w:hAnsi="宋体" w:cs="宋体"/>
          <w:color w:val="000000" w:themeColor="text1"/>
          <w:sz w:val="24"/>
          <w:szCs w:val="36"/>
          <w:highlight w:val="none"/>
          <w14:textFill>
            <w14:solidFill>
              <w14:schemeClr w14:val="tx1"/>
            </w14:solidFill>
          </w14:textFill>
        </w:rPr>
        <w:t>五、  技术</w:t>
      </w:r>
      <w:r>
        <w:rPr>
          <w:rFonts w:hint="eastAsia" w:ascii="宋体" w:hAnsi="宋体" w:cs="宋体"/>
          <w:color w:val="000000" w:themeColor="text1"/>
          <w:sz w:val="24"/>
          <w:szCs w:val="36"/>
          <w:highlight w:val="none"/>
          <w:lang w:val="en-US" w:eastAsia="zh-CN"/>
          <w14:textFill>
            <w14:solidFill>
              <w14:schemeClr w14:val="tx1"/>
            </w14:solidFill>
          </w14:textFill>
        </w:rPr>
        <w:t>评审…………………………………………………………………第（  ）页</w:t>
      </w:r>
    </w:p>
    <w:p>
      <w:pPr>
        <w:pStyle w:val="26"/>
        <w:spacing w:line="360" w:lineRule="auto"/>
        <w:ind w:left="0" w:leftChars="0" w:firstLine="0" w:firstLineChars="0"/>
        <w:rPr>
          <w:rFonts w:hint="eastAsia" w:ascii="宋体" w:hAnsi="宋体" w:cs="宋体"/>
          <w:color w:val="000000" w:themeColor="text1"/>
          <w:sz w:val="24"/>
          <w:szCs w:val="36"/>
          <w:highlight w:val="none"/>
          <w:lang w:val="en-US" w:eastAsia="zh-CN"/>
          <w14:textFill>
            <w14:solidFill>
              <w14:schemeClr w14:val="tx1"/>
            </w14:solidFill>
          </w14:textFill>
        </w:rPr>
      </w:pPr>
      <w:r>
        <w:rPr>
          <w:rFonts w:hint="eastAsia" w:ascii="宋体" w:hAnsi="宋体" w:cs="宋体"/>
          <w:color w:val="000000" w:themeColor="text1"/>
          <w:sz w:val="24"/>
          <w:szCs w:val="36"/>
          <w:highlight w:val="none"/>
          <w:lang w:val="en-US" w:eastAsia="zh-CN"/>
          <w14:textFill>
            <w14:solidFill>
              <w14:schemeClr w14:val="tx1"/>
            </w14:solidFill>
          </w14:textFill>
        </w:rPr>
        <w:t>（一）技术评审自查表…………………………………………………………第（  ）页</w:t>
      </w:r>
    </w:p>
    <w:p>
      <w:pPr>
        <w:pStyle w:val="26"/>
        <w:spacing w:line="360" w:lineRule="auto"/>
        <w:ind w:left="0" w:leftChars="0" w:firstLine="0" w:firstLineChars="0"/>
        <w:rPr>
          <w:color w:val="000000" w:themeColor="text1"/>
          <w:highlight w:val="none"/>
          <w14:textFill>
            <w14:solidFill>
              <w14:schemeClr w14:val="tx1"/>
            </w14:solidFill>
          </w14:textFill>
        </w:rPr>
      </w:pPr>
      <w:r>
        <w:rPr>
          <w:rFonts w:hint="eastAsia" w:ascii="宋体" w:hAnsi="宋体" w:cs="宋体"/>
          <w:color w:val="000000" w:themeColor="text1"/>
          <w:sz w:val="24"/>
          <w:szCs w:val="36"/>
          <w:highlight w:val="none"/>
          <w:lang w:val="en-US" w:eastAsia="zh-CN"/>
          <w14:textFill>
            <w14:solidFill>
              <w14:schemeClr w14:val="tx1"/>
            </w14:solidFill>
          </w14:textFill>
        </w:rPr>
        <w:t>（二）技术评审证明资料………………………………………………………第（  ）页</w:t>
      </w:r>
    </w:p>
    <w:p>
      <w:pPr>
        <w:shd w:val="clear" w:color="auto" w:fill="FFFFFF"/>
        <w:spacing w:line="360" w:lineRule="auto"/>
        <w:rPr>
          <w:rFonts w:ascii="宋体" w:hAnsi="宋体" w:cs="宋体"/>
          <w:color w:val="000000" w:themeColor="text1"/>
          <w:sz w:val="24"/>
          <w:szCs w:val="36"/>
          <w:highlight w:val="none"/>
          <w14:textFill>
            <w14:solidFill>
              <w14:schemeClr w14:val="tx1"/>
            </w14:solidFill>
          </w14:textFill>
        </w:rPr>
      </w:pPr>
    </w:p>
    <w:p>
      <w:pPr>
        <w:pStyle w:val="26"/>
        <w:rPr>
          <w:rFonts w:hint="eastAsia"/>
          <w:color w:val="000000" w:themeColor="text1"/>
          <w:highlight w:val="none"/>
          <w14:textFill>
            <w14:solidFill>
              <w14:schemeClr w14:val="tx1"/>
            </w14:solidFill>
          </w14:textFill>
        </w:rPr>
      </w:pPr>
    </w:p>
    <w:p>
      <w:pPr>
        <w:pStyle w:val="26"/>
        <w:ind w:left="0" w:leftChars="0" w:firstLine="0" w:firstLineChars="0"/>
        <w:rPr>
          <w:rFonts w:hint="eastAsia" w:ascii="宋体" w:hAnsi="宋体" w:eastAsia="宋体" w:cs="宋体"/>
          <w:color w:val="000000" w:themeColor="text1"/>
          <w:sz w:val="24"/>
          <w:szCs w:val="24"/>
          <w:highlight w:val="none"/>
          <w14:textFill>
            <w14:solidFill>
              <w14:schemeClr w14:val="tx1"/>
            </w14:solidFill>
          </w14:textFill>
        </w:rPr>
      </w:pPr>
    </w:p>
    <w:p>
      <w:pPr>
        <w:pStyle w:val="26"/>
        <w:ind w:left="0" w:leftChars="0" w:firstLine="0" w:firstLineChars="0"/>
        <w:rPr>
          <w:rFonts w:hint="eastAsia" w:ascii="宋体" w:hAnsi="宋体" w:eastAsia="宋体" w:cs="宋体"/>
          <w:color w:val="000000" w:themeColor="text1"/>
          <w:sz w:val="24"/>
          <w:szCs w:val="24"/>
          <w:highlight w:val="none"/>
          <w14:textFill>
            <w14:solidFill>
              <w14:schemeClr w14:val="tx1"/>
            </w14:solidFill>
          </w14:textFill>
        </w:rPr>
      </w:pPr>
    </w:p>
    <w:p>
      <w:pPr>
        <w:pStyle w:val="26"/>
        <w:ind w:firstLine="400"/>
        <w:rPr>
          <w:rFonts w:hint="eastAsia" w:ascii="宋体" w:hAnsi="宋体" w:eastAsia="宋体" w:cs="宋体"/>
          <w:color w:val="000000" w:themeColor="text1"/>
          <w:sz w:val="24"/>
          <w:szCs w:val="24"/>
          <w:highlight w:val="none"/>
          <w14:textFill>
            <w14:solidFill>
              <w14:schemeClr w14:val="tx1"/>
            </w14:solidFill>
          </w14:textFill>
        </w:rPr>
      </w:pPr>
    </w:p>
    <w:p>
      <w:pPr>
        <w:pStyle w:val="26"/>
        <w:ind w:left="0" w:leftChars="0" w:firstLine="0" w:firstLineChars="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特别提示与要求：</w:t>
      </w:r>
    </w:p>
    <w:p>
      <w:pPr>
        <w:pStyle w:val="26"/>
        <w:ind w:left="0" w:leftChars="0" w:firstLine="0" w:firstLineChars="0"/>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w:t>
      </w:r>
      <w:r>
        <w:rPr>
          <w:rFonts w:hint="eastAsia" w:ascii="宋体" w:hAnsi="宋体" w:eastAsia="宋体" w:cs="宋体"/>
          <w:color w:val="000000" w:themeColor="text1"/>
          <w:sz w:val="24"/>
          <w:szCs w:val="24"/>
          <w:highlight w:val="none"/>
          <w:lang w:eastAsia="zh-CN"/>
          <w14:textFill>
            <w14:solidFill>
              <w14:schemeClr w14:val="tx1"/>
            </w14:solidFill>
          </w14:textFill>
        </w:rPr>
        <w:t>请</w:t>
      </w:r>
      <w:r>
        <w:rPr>
          <w:rFonts w:hint="eastAsia" w:ascii="宋体" w:hAnsi="宋体" w:eastAsia="宋体" w:cs="宋体"/>
          <w:color w:val="000000" w:themeColor="text1"/>
          <w:sz w:val="24"/>
          <w:szCs w:val="24"/>
          <w:highlight w:val="none"/>
          <w:u w:val="single"/>
          <w14:textFill>
            <w14:solidFill>
              <w14:schemeClr w14:val="tx1"/>
            </w14:solidFill>
          </w14:textFill>
        </w:rPr>
        <w:t>响应人</w:t>
      </w:r>
      <w:r>
        <w:rPr>
          <w:rFonts w:hint="eastAsia" w:ascii="宋体" w:hAnsi="宋体" w:eastAsia="宋体" w:cs="宋体"/>
          <w:color w:val="000000" w:themeColor="text1"/>
          <w:sz w:val="24"/>
          <w:szCs w:val="24"/>
          <w:highlight w:val="none"/>
          <w:lang w:eastAsia="zh-CN"/>
          <w14:textFill>
            <w14:solidFill>
              <w14:schemeClr w14:val="tx1"/>
            </w14:solidFill>
          </w14:textFill>
        </w:rPr>
        <w:t>按照以下要求的格式、内容、顺序制作</w:t>
      </w:r>
      <w:r>
        <w:rPr>
          <w:rFonts w:hint="eastAsia" w:ascii="宋体" w:hAnsi="宋体" w:eastAsia="宋体" w:cs="宋体"/>
          <w:color w:val="000000" w:themeColor="text1"/>
          <w:sz w:val="24"/>
          <w:szCs w:val="24"/>
          <w:highlight w:val="none"/>
          <w:u w:val="single"/>
          <w14:textFill>
            <w14:solidFill>
              <w14:schemeClr w14:val="tx1"/>
            </w14:solidFill>
          </w14:textFill>
        </w:rPr>
        <w:t>响应文件</w:t>
      </w:r>
      <w:r>
        <w:rPr>
          <w:rFonts w:hint="eastAsia" w:ascii="宋体" w:hAnsi="宋体" w:eastAsia="宋体" w:cs="宋体"/>
          <w:color w:val="000000" w:themeColor="text1"/>
          <w:sz w:val="24"/>
          <w:szCs w:val="24"/>
          <w:highlight w:val="none"/>
          <w:lang w:eastAsia="zh-CN"/>
          <w14:textFill>
            <w14:solidFill>
              <w14:schemeClr w14:val="tx1"/>
            </w14:solidFill>
          </w14:textFill>
        </w:rPr>
        <w:t>，并请</w:t>
      </w:r>
      <w:r>
        <w:rPr>
          <w:rFonts w:hint="eastAsia" w:ascii="宋体" w:hAnsi="宋体" w:eastAsia="宋体" w:cs="宋体"/>
          <w:b/>
          <w:bCs/>
          <w:color w:val="000000" w:themeColor="text1"/>
          <w:sz w:val="24"/>
          <w:szCs w:val="24"/>
          <w:highlight w:val="none"/>
          <w:lang w:eastAsia="zh-CN"/>
          <w14:textFill>
            <w14:solidFill>
              <w14:schemeClr w14:val="tx1"/>
            </w14:solidFill>
          </w14:textFill>
        </w:rPr>
        <w:t>编制目录及页码</w:t>
      </w:r>
      <w:r>
        <w:rPr>
          <w:rFonts w:hint="eastAsia" w:ascii="宋体" w:hAnsi="宋体" w:eastAsia="宋体" w:cs="宋体"/>
          <w:color w:val="000000" w:themeColor="text1"/>
          <w:sz w:val="24"/>
          <w:szCs w:val="24"/>
          <w:highlight w:val="none"/>
          <w:lang w:eastAsia="zh-CN"/>
          <w14:textFill>
            <w14:solidFill>
              <w14:schemeClr w14:val="tx1"/>
            </w14:solidFill>
          </w14:textFill>
        </w:rPr>
        <w:t>，否则可能将影响对</w:t>
      </w:r>
      <w:r>
        <w:rPr>
          <w:rFonts w:hint="eastAsia" w:ascii="宋体" w:hAnsi="宋体" w:eastAsia="宋体" w:cs="宋体"/>
          <w:color w:val="000000" w:themeColor="text1"/>
          <w:sz w:val="24"/>
          <w:szCs w:val="24"/>
          <w:highlight w:val="none"/>
          <w:lang w:val="en-US" w:eastAsia="zh-CN"/>
          <w14:textFill>
            <w14:solidFill>
              <w14:schemeClr w14:val="tx1"/>
            </w14:solidFill>
          </w14:textFill>
        </w:rPr>
        <w:t>响应</w:t>
      </w:r>
      <w:r>
        <w:rPr>
          <w:rFonts w:hint="eastAsia" w:ascii="宋体" w:hAnsi="宋体" w:eastAsia="宋体" w:cs="宋体"/>
          <w:color w:val="000000" w:themeColor="text1"/>
          <w:sz w:val="24"/>
          <w:szCs w:val="24"/>
          <w:highlight w:val="none"/>
          <w:lang w:eastAsia="zh-CN"/>
          <w14:textFill>
            <w14:solidFill>
              <w14:schemeClr w14:val="tx1"/>
            </w14:solidFill>
          </w14:textFill>
        </w:rPr>
        <w:t>文件的评价。</w:t>
      </w:r>
    </w:p>
    <w:p>
      <w:pPr>
        <w:pStyle w:val="26"/>
        <w:ind w:left="0" w:leftChars="0" w:firstLine="0" w:firstLineChars="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w:t>
      </w:r>
      <w:r>
        <w:rPr>
          <w:rFonts w:hint="eastAsia" w:ascii="宋体" w:hAnsi="宋体" w:eastAsia="宋体" w:cs="宋体"/>
          <w:b/>
          <w:bCs/>
          <w:color w:val="000000" w:themeColor="text1"/>
          <w:sz w:val="24"/>
          <w:szCs w:val="24"/>
          <w:highlight w:val="none"/>
          <w14:textFill>
            <w14:solidFill>
              <w14:schemeClr w14:val="tx1"/>
            </w14:solidFill>
          </w14:textFill>
        </w:rPr>
        <w:t>响应人所递交的</w:t>
      </w: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所有</w:t>
      </w:r>
      <w:r>
        <w:rPr>
          <w:rFonts w:hint="eastAsia" w:ascii="宋体" w:hAnsi="宋体" w:eastAsia="宋体" w:cs="宋体"/>
          <w:b/>
          <w:bCs/>
          <w:color w:val="000000" w:themeColor="text1"/>
          <w:sz w:val="24"/>
          <w:szCs w:val="24"/>
          <w:highlight w:val="none"/>
          <w14:textFill>
            <w14:solidFill>
              <w14:schemeClr w14:val="tx1"/>
            </w14:solidFill>
          </w14:textFill>
        </w:rPr>
        <w:t>资料</w:t>
      </w:r>
      <w:r>
        <w:rPr>
          <w:rFonts w:hint="eastAsia" w:ascii="宋体" w:hAnsi="宋体" w:eastAsia="宋体" w:cs="宋体"/>
          <w:b/>
          <w:bCs/>
          <w:color w:val="000000" w:themeColor="text1"/>
          <w:sz w:val="24"/>
          <w:szCs w:val="24"/>
          <w:highlight w:val="none"/>
          <w:lang w:eastAsia="zh-CN"/>
          <w14:textFill>
            <w14:solidFill>
              <w14:schemeClr w14:val="tx1"/>
            </w14:solidFill>
          </w14:textFill>
        </w:rPr>
        <w:t>，</w:t>
      </w: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要求</w:t>
      </w:r>
      <w:r>
        <w:rPr>
          <w:rFonts w:hint="eastAsia" w:ascii="宋体" w:hAnsi="宋体" w:eastAsia="宋体" w:cs="宋体"/>
          <w:b/>
          <w:bCs/>
          <w:color w:val="000000" w:themeColor="text1"/>
          <w:sz w:val="24"/>
          <w:szCs w:val="24"/>
          <w:highlight w:val="none"/>
          <w14:textFill>
            <w14:solidFill>
              <w14:schemeClr w14:val="tx1"/>
            </w14:solidFill>
          </w14:textFill>
        </w:rPr>
        <w:t>加盖响应人公章。</w:t>
      </w:r>
    </w:p>
    <w:p>
      <w:pPr>
        <w:pStyle w:val="26"/>
        <w:ind w:left="0" w:leftChars="0" w:firstLine="0" w:firstLineChars="0"/>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3.</w:t>
      </w:r>
      <w:r>
        <w:rPr>
          <w:rFonts w:hint="eastAsia" w:ascii="宋体" w:hAnsi="宋体" w:cs="宋体"/>
          <w:color w:val="000000" w:themeColor="text1"/>
          <w:sz w:val="24"/>
          <w:szCs w:val="36"/>
          <w:highlight w:val="none"/>
          <w14:textFill>
            <w14:solidFill>
              <w14:schemeClr w14:val="tx1"/>
            </w14:solidFill>
          </w14:textFill>
        </w:rPr>
        <w:t>《</w:t>
      </w:r>
      <w:r>
        <w:rPr>
          <w:rFonts w:hint="eastAsia" w:ascii="宋体" w:hAnsi="宋体" w:cs="宋体"/>
          <w:color w:val="000000" w:themeColor="text1"/>
          <w:sz w:val="24"/>
          <w:szCs w:val="36"/>
          <w:highlight w:val="none"/>
          <w:lang w:val="en-US" w:eastAsia="zh-CN"/>
          <w14:textFill>
            <w14:solidFill>
              <w14:schemeClr w14:val="tx1"/>
            </w14:solidFill>
          </w14:textFill>
        </w:rPr>
        <w:t>报价</w:t>
      </w:r>
      <w:r>
        <w:rPr>
          <w:rFonts w:hint="eastAsia" w:ascii="宋体" w:hAnsi="宋体" w:cs="宋体"/>
          <w:color w:val="000000" w:themeColor="text1"/>
          <w:sz w:val="24"/>
          <w:szCs w:val="36"/>
          <w:highlight w:val="none"/>
          <w14:textFill>
            <w14:solidFill>
              <w14:schemeClr w14:val="tx1"/>
            </w14:solidFill>
          </w14:textFill>
        </w:rPr>
        <w:t>一览表》应单独封装在</w:t>
      </w:r>
      <w:r>
        <w:rPr>
          <w:rFonts w:hint="eastAsia" w:ascii="宋体" w:hAnsi="宋体" w:cs="宋体"/>
          <w:color w:val="000000" w:themeColor="text1"/>
          <w:sz w:val="24"/>
          <w:szCs w:val="36"/>
          <w:highlight w:val="none"/>
          <w:lang w:val="en-US" w:eastAsia="zh-CN"/>
          <w14:textFill>
            <w14:solidFill>
              <w14:schemeClr w14:val="tx1"/>
            </w14:solidFill>
          </w14:textFill>
        </w:rPr>
        <w:t>报价</w:t>
      </w:r>
      <w:r>
        <w:rPr>
          <w:rFonts w:hint="eastAsia" w:ascii="宋体" w:hAnsi="宋体" w:cs="宋体"/>
          <w:color w:val="000000" w:themeColor="text1"/>
          <w:sz w:val="24"/>
          <w:szCs w:val="36"/>
          <w:highlight w:val="none"/>
          <w14:textFill>
            <w14:solidFill>
              <w14:schemeClr w14:val="tx1"/>
            </w14:solidFill>
          </w14:textFill>
        </w:rPr>
        <w:t>信封中</w:t>
      </w:r>
      <w:r>
        <w:rPr>
          <w:rFonts w:hint="eastAsia" w:ascii="宋体" w:hAnsi="宋体" w:cs="宋体"/>
          <w:color w:val="000000" w:themeColor="text1"/>
          <w:sz w:val="24"/>
          <w:szCs w:val="36"/>
          <w:highlight w:val="none"/>
          <w:lang w:eastAsia="zh-CN"/>
          <w14:textFill>
            <w14:solidFill>
              <w14:schemeClr w14:val="tx1"/>
            </w14:solidFill>
          </w14:textFill>
        </w:rPr>
        <w:t>，</w:t>
      </w:r>
      <w:r>
        <w:rPr>
          <w:rFonts w:hint="eastAsia" w:ascii="宋体" w:hAnsi="宋体" w:cs="宋体"/>
          <w:color w:val="000000" w:themeColor="text1"/>
          <w:sz w:val="24"/>
          <w:szCs w:val="36"/>
          <w:highlight w:val="none"/>
          <w:lang w:val="en-US" w:eastAsia="zh-CN"/>
          <w14:textFill>
            <w14:solidFill>
              <w14:schemeClr w14:val="tx1"/>
            </w14:solidFill>
          </w14:textFill>
        </w:rPr>
        <w:t>具体要求同“第三章响应须知”</w:t>
      </w:r>
      <w:r>
        <w:rPr>
          <w:rFonts w:hint="eastAsia" w:ascii="宋体" w:hAnsi="宋体" w:cs="宋体"/>
          <w:color w:val="000000" w:themeColor="text1"/>
          <w:sz w:val="24"/>
          <w:szCs w:val="36"/>
          <w:highlight w:val="none"/>
          <w14:textFill>
            <w14:solidFill>
              <w14:schemeClr w14:val="tx1"/>
            </w14:solidFill>
          </w14:textFill>
        </w:rPr>
        <w:t>。</w:t>
      </w:r>
    </w:p>
    <w:p>
      <w:pPr>
        <w:pStyle w:val="17"/>
        <w:spacing w:line="360" w:lineRule="auto"/>
        <w:rPr>
          <w:rFonts w:hint="eastAsia" w:ascii="宋体" w:hAnsi="宋体" w:eastAsia="宋体" w:cs="宋体"/>
          <w:color w:val="000000" w:themeColor="text1"/>
          <w:sz w:val="24"/>
          <w:szCs w:val="24"/>
          <w:highlight w:val="none"/>
          <w14:textFill>
            <w14:solidFill>
              <w14:schemeClr w14:val="tx1"/>
            </w14:solidFill>
          </w14:textFill>
        </w:rPr>
      </w:pPr>
    </w:p>
    <w:p>
      <w:pPr>
        <w:spacing w:before="240" w:line="360" w:lineRule="auto"/>
        <w:rPr>
          <w:rFonts w:ascii="宋体" w:hAnsi="宋体"/>
          <w:color w:val="000000" w:themeColor="text1"/>
          <w:sz w:val="24"/>
          <w:highlight w:val="none"/>
          <w14:textFill>
            <w14:solidFill>
              <w14:schemeClr w14:val="tx1"/>
            </w14:solidFill>
          </w14:textFill>
        </w:rPr>
      </w:pPr>
      <w:r>
        <w:rPr>
          <w:rFonts w:ascii="宋体" w:hAnsi="宋体"/>
          <w:b/>
          <w:bCs/>
          <w:color w:val="000000" w:themeColor="text1"/>
          <w:sz w:val="24"/>
          <w:highlight w:val="none"/>
          <w:lang w:val="zh-CN"/>
          <w14:textFill>
            <w14:solidFill>
              <w14:schemeClr w14:val="tx1"/>
            </w14:solidFill>
          </w14:textFill>
        </w:rPr>
        <w:fldChar w:fldCharType="end"/>
      </w:r>
    </w:p>
    <w:p>
      <w:pPr>
        <w:pStyle w:val="26"/>
        <w:keepNext w:val="0"/>
        <w:keepLines w:val="0"/>
        <w:pageBreakBefore w:val="0"/>
        <w:widowControl w:val="0"/>
        <w:kinsoku/>
        <w:wordWrap/>
        <w:overflowPunct/>
        <w:topLinePunct w:val="0"/>
        <w:autoSpaceDE/>
        <w:autoSpaceDN/>
        <w:bidi w:val="0"/>
        <w:adjustRightInd w:val="0"/>
        <w:snapToGrid w:val="0"/>
        <w:spacing w:line="360" w:lineRule="auto"/>
        <w:ind w:left="0" w:leftChars="0" w:firstLine="0" w:firstLineChars="0"/>
        <w:textAlignment w:val="auto"/>
        <w:rPr>
          <w:rFonts w:hint="eastAsia" w:eastAsia="宋体"/>
          <w:color w:val="000000" w:themeColor="text1"/>
          <w:sz w:val="21"/>
          <w:szCs w:val="28"/>
          <w:highlight w:val="none"/>
          <w:lang w:val="en-US" w:eastAsia="zh-CN"/>
          <w14:textFill>
            <w14:solidFill>
              <w14:schemeClr w14:val="tx1"/>
            </w14:solidFill>
          </w14:textFill>
        </w:rPr>
      </w:pPr>
    </w:p>
    <w:bookmarkEnd w:id="21"/>
    <w:p>
      <w:pPr>
        <w:pStyle w:val="3"/>
        <w:keepNext/>
        <w:keepLines/>
        <w:pageBreakBefore/>
        <w:widowControl w:val="0"/>
        <w:kinsoku/>
        <w:wordWrap/>
        <w:overflowPunct/>
        <w:topLinePunct w:val="0"/>
        <w:autoSpaceDE/>
        <w:autoSpaceDN/>
        <w:bidi w:val="0"/>
        <w:adjustRightInd w:val="0"/>
        <w:snapToGrid w:val="0"/>
        <w:spacing w:before="157" w:beforeLines="50" w:after="0" w:line="360" w:lineRule="auto"/>
        <w:ind w:leftChars="0" w:firstLine="723" w:firstLineChars="200"/>
        <w:jc w:val="center"/>
        <w:textAlignment w:val="auto"/>
        <w:rPr>
          <w:rFonts w:hint="eastAsia"/>
          <w:b/>
          <w:bCs/>
          <w:color w:val="000000" w:themeColor="text1"/>
          <w:sz w:val="32"/>
          <w:szCs w:val="32"/>
          <w:highlight w:val="none"/>
          <w:lang w:eastAsia="zh-CN"/>
          <w14:textFill>
            <w14:solidFill>
              <w14:schemeClr w14:val="tx1"/>
            </w14:solidFill>
          </w14:textFill>
        </w:rPr>
      </w:pPr>
      <w:r>
        <w:rPr>
          <w:rFonts w:hint="eastAsia" w:ascii="黑体" w:hAnsi="黑体" w:eastAsia="黑体" w:cs="黑体"/>
          <w:color w:val="000000" w:themeColor="text1"/>
          <w:sz w:val="36"/>
          <w:szCs w:val="36"/>
          <w:highlight w:val="none"/>
          <w:lang w:val="en-US" w:eastAsia="zh-CN"/>
          <w14:textFill>
            <w14:solidFill>
              <w14:schemeClr w14:val="tx1"/>
            </w14:solidFill>
          </w14:textFill>
        </w:rPr>
        <w:t>一、</w:t>
      </w:r>
      <w:r>
        <w:rPr>
          <w:rFonts w:hint="eastAsia"/>
          <w:color w:val="000000" w:themeColor="text1"/>
          <w:sz w:val="36"/>
          <w:szCs w:val="36"/>
          <w:highlight w:val="none"/>
          <w:lang w:val="en-US" w:eastAsia="zh-CN"/>
          <w14:textFill>
            <w14:solidFill>
              <w14:schemeClr w14:val="tx1"/>
            </w14:solidFill>
          </w14:textFill>
        </w:rPr>
        <w:t>报价表</w:t>
      </w:r>
    </w:p>
    <w:p>
      <w:pPr>
        <w:widowControl w:val="0"/>
        <w:numPr>
          <w:ilvl w:val="0"/>
          <w:numId w:val="0"/>
        </w:numPr>
        <w:shd w:val="clear" w:color="auto" w:fill="FFFFFF"/>
        <w:tabs>
          <w:tab w:val="left" w:pos="360"/>
        </w:tabs>
        <w:kinsoku/>
        <w:wordWrap/>
        <w:overflowPunct/>
        <w:topLinePunct w:val="0"/>
        <w:autoSpaceDE/>
        <w:autoSpaceDN/>
        <w:bidi w:val="0"/>
        <w:adjustRightInd w:val="0"/>
        <w:snapToGrid w:val="0"/>
        <w:spacing w:line="360" w:lineRule="auto"/>
        <w:ind w:leftChars="0"/>
        <w:jc w:val="center"/>
        <w:textAlignment w:val="auto"/>
        <w:rPr>
          <w:rFonts w:hint="eastAsia"/>
          <w:b/>
          <w:bCs/>
          <w:color w:val="000000" w:themeColor="text1"/>
          <w:sz w:val="36"/>
          <w:szCs w:val="36"/>
          <w:highlight w:val="none"/>
          <w:lang w:eastAsia="zh-CN"/>
          <w14:textFill>
            <w14:solidFill>
              <w14:schemeClr w14:val="tx1"/>
            </w14:solidFill>
          </w14:textFill>
        </w:rPr>
      </w:pPr>
    </w:p>
    <w:p>
      <w:pPr>
        <w:widowControl w:val="0"/>
        <w:numPr>
          <w:ilvl w:val="0"/>
          <w:numId w:val="0"/>
        </w:numPr>
        <w:shd w:val="clear" w:color="auto" w:fill="FFFFFF"/>
        <w:tabs>
          <w:tab w:val="left" w:pos="360"/>
        </w:tabs>
        <w:kinsoku/>
        <w:wordWrap/>
        <w:overflowPunct/>
        <w:topLinePunct w:val="0"/>
        <w:autoSpaceDE/>
        <w:autoSpaceDN/>
        <w:bidi w:val="0"/>
        <w:adjustRightInd w:val="0"/>
        <w:snapToGrid w:val="0"/>
        <w:spacing w:line="360" w:lineRule="auto"/>
        <w:ind w:leftChars="0"/>
        <w:jc w:val="center"/>
        <w:textAlignment w:val="auto"/>
        <w:rPr>
          <w:b/>
          <w:bCs/>
          <w:color w:val="000000" w:themeColor="text1"/>
          <w:sz w:val="36"/>
          <w:szCs w:val="36"/>
          <w:highlight w:val="none"/>
          <w14:textFill>
            <w14:solidFill>
              <w14:schemeClr w14:val="tx1"/>
            </w14:solidFill>
          </w14:textFill>
        </w:rPr>
      </w:pPr>
      <w:r>
        <w:rPr>
          <w:rFonts w:hint="eastAsia"/>
          <w:b/>
          <w:bCs/>
          <w:color w:val="000000" w:themeColor="text1"/>
          <w:sz w:val="36"/>
          <w:szCs w:val="36"/>
          <w:highlight w:val="none"/>
          <w:lang w:eastAsia="zh-CN"/>
          <w14:textFill>
            <w14:solidFill>
              <w14:schemeClr w14:val="tx1"/>
            </w14:solidFill>
          </w14:textFill>
        </w:rPr>
        <w:t>（</w:t>
      </w:r>
      <w:r>
        <w:rPr>
          <w:rFonts w:hint="eastAsia"/>
          <w:b/>
          <w:bCs/>
          <w:color w:val="000000" w:themeColor="text1"/>
          <w:sz w:val="36"/>
          <w:szCs w:val="36"/>
          <w:highlight w:val="none"/>
          <w:lang w:val="en-US" w:eastAsia="zh-CN"/>
          <w14:textFill>
            <w14:solidFill>
              <w14:schemeClr w14:val="tx1"/>
            </w14:solidFill>
          </w14:textFill>
        </w:rPr>
        <w:t>一</w:t>
      </w:r>
      <w:r>
        <w:rPr>
          <w:rFonts w:hint="eastAsia"/>
          <w:b/>
          <w:bCs/>
          <w:color w:val="000000" w:themeColor="text1"/>
          <w:sz w:val="36"/>
          <w:szCs w:val="36"/>
          <w:highlight w:val="none"/>
          <w:lang w:eastAsia="zh-CN"/>
          <w14:textFill>
            <w14:solidFill>
              <w14:schemeClr w14:val="tx1"/>
            </w14:solidFill>
          </w14:textFill>
        </w:rPr>
        <w:t>）报价一览表</w:t>
      </w:r>
    </w:p>
    <w:tbl>
      <w:tblPr>
        <w:tblStyle w:val="20"/>
        <w:tblW w:w="0" w:type="auto"/>
        <w:jc w:val="center"/>
        <w:tblLayout w:type="autofit"/>
        <w:tblCellMar>
          <w:top w:w="0" w:type="dxa"/>
          <w:left w:w="108" w:type="dxa"/>
          <w:bottom w:w="0" w:type="dxa"/>
          <w:right w:w="108" w:type="dxa"/>
        </w:tblCellMar>
      </w:tblPr>
      <w:tblGrid>
        <w:gridCol w:w="1560"/>
        <w:gridCol w:w="2593"/>
        <w:gridCol w:w="1517"/>
        <w:gridCol w:w="2636"/>
      </w:tblGrid>
      <w:tr>
        <w:tblPrEx>
          <w:tblCellMar>
            <w:top w:w="0" w:type="dxa"/>
            <w:left w:w="108" w:type="dxa"/>
            <w:bottom w:w="0" w:type="dxa"/>
            <w:right w:w="108" w:type="dxa"/>
          </w:tblCellMar>
        </w:tblPrEx>
        <w:trPr>
          <w:jc w:val="center"/>
        </w:trPr>
        <w:tc>
          <w:tcPr>
            <w:tcW w:w="1560" w:type="dxa"/>
            <w:vAlign w:val="bottom"/>
          </w:tcPr>
          <w:p>
            <w:pPr>
              <w:keepNext w:val="0"/>
              <w:keepLines w:val="0"/>
              <w:suppressLineNumbers w:val="0"/>
              <w:spacing w:before="240" w:beforeAutospacing="0" w:after="0" w:afterAutospacing="0"/>
              <w:ind w:left="0" w:right="0"/>
              <w:rPr>
                <w:rFonts w:hint="default"/>
                <w:color w:val="000000" w:themeColor="text1"/>
                <w:sz w:val="24"/>
                <w:szCs w:val="32"/>
                <w:highlight w:val="none"/>
                <w14:textFill>
                  <w14:solidFill>
                    <w14:schemeClr w14:val="tx1"/>
                  </w14:solidFill>
                </w14:textFill>
              </w:rPr>
            </w:pPr>
            <w:r>
              <w:rPr>
                <w:rFonts w:hint="eastAsia"/>
                <w:color w:val="000000" w:themeColor="text1"/>
                <w:sz w:val="24"/>
                <w:szCs w:val="32"/>
                <w:highlight w:val="none"/>
                <w14:textFill>
                  <w14:solidFill>
                    <w14:schemeClr w14:val="tx1"/>
                  </w14:solidFill>
                </w14:textFill>
              </w:rPr>
              <w:t>项目名称：</w:t>
            </w:r>
          </w:p>
        </w:tc>
        <w:tc>
          <w:tcPr>
            <w:tcW w:w="6746" w:type="dxa"/>
            <w:gridSpan w:val="3"/>
            <w:tcBorders>
              <w:top w:val="nil"/>
              <w:left w:val="nil"/>
              <w:bottom w:val="single" w:color="auto" w:sz="4" w:space="0"/>
              <w:right w:val="nil"/>
            </w:tcBorders>
            <w:vAlign w:val="bottom"/>
          </w:tcPr>
          <w:p>
            <w:pPr>
              <w:keepNext w:val="0"/>
              <w:keepLines w:val="0"/>
              <w:suppressLineNumbers w:val="0"/>
              <w:spacing w:before="240" w:beforeAutospacing="0" w:after="0" w:afterAutospacing="0"/>
              <w:ind w:left="0" w:right="0"/>
              <w:rPr>
                <w:rFonts w:hint="default"/>
                <w:color w:val="000000" w:themeColor="text1"/>
                <w:sz w:val="24"/>
                <w:szCs w:val="32"/>
                <w:highlight w:val="none"/>
                <w14:textFill>
                  <w14:solidFill>
                    <w14:schemeClr w14:val="tx1"/>
                  </w14:solidFill>
                </w14:textFill>
              </w:rPr>
            </w:pPr>
          </w:p>
        </w:tc>
      </w:tr>
      <w:tr>
        <w:tblPrEx>
          <w:tblCellMar>
            <w:top w:w="0" w:type="dxa"/>
            <w:left w:w="108" w:type="dxa"/>
            <w:bottom w:w="0" w:type="dxa"/>
            <w:right w:w="108" w:type="dxa"/>
          </w:tblCellMar>
        </w:tblPrEx>
        <w:trPr>
          <w:jc w:val="center"/>
        </w:trPr>
        <w:tc>
          <w:tcPr>
            <w:tcW w:w="1560" w:type="dxa"/>
            <w:vAlign w:val="bottom"/>
          </w:tcPr>
          <w:p>
            <w:pPr>
              <w:keepNext w:val="0"/>
              <w:keepLines w:val="0"/>
              <w:suppressLineNumbers w:val="0"/>
              <w:spacing w:before="240" w:beforeAutospacing="0" w:after="0" w:afterAutospacing="0"/>
              <w:ind w:left="0" w:right="0"/>
              <w:rPr>
                <w:rFonts w:hint="default"/>
                <w:color w:val="000000" w:themeColor="text1"/>
                <w:sz w:val="24"/>
                <w:szCs w:val="32"/>
                <w:highlight w:val="none"/>
                <w14:textFill>
                  <w14:solidFill>
                    <w14:schemeClr w14:val="tx1"/>
                  </w14:solidFill>
                </w14:textFill>
              </w:rPr>
            </w:pPr>
            <w:r>
              <w:rPr>
                <w:rFonts w:hint="eastAsia"/>
                <w:color w:val="000000" w:themeColor="text1"/>
                <w:sz w:val="24"/>
                <w:szCs w:val="32"/>
                <w:highlight w:val="none"/>
                <w:lang w:eastAsia="zh-CN"/>
                <w14:textFill>
                  <w14:solidFill>
                    <w14:schemeClr w14:val="tx1"/>
                  </w14:solidFill>
                </w14:textFill>
              </w:rPr>
              <w:t>响应</w:t>
            </w:r>
            <w:r>
              <w:rPr>
                <w:rFonts w:hint="eastAsia"/>
                <w:color w:val="000000" w:themeColor="text1"/>
                <w:sz w:val="24"/>
                <w:szCs w:val="32"/>
                <w:highlight w:val="none"/>
                <w14:textFill>
                  <w14:solidFill>
                    <w14:schemeClr w14:val="tx1"/>
                  </w14:solidFill>
                </w14:textFill>
              </w:rPr>
              <w:t>公司：</w:t>
            </w:r>
          </w:p>
        </w:tc>
        <w:tc>
          <w:tcPr>
            <w:tcW w:w="2593" w:type="dxa"/>
            <w:tcBorders>
              <w:top w:val="single" w:color="auto" w:sz="4" w:space="0"/>
              <w:left w:val="nil"/>
              <w:bottom w:val="single" w:color="auto" w:sz="4" w:space="0"/>
              <w:right w:val="nil"/>
            </w:tcBorders>
            <w:vAlign w:val="bottom"/>
          </w:tcPr>
          <w:p>
            <w:pPr>
              <w:keepNext w:val="0"/>
              <w:keepLines w:val="0"/>
              <w:suppressLineNumbers w:val="0"/>
              <w:spacing w:before="240" w:beforeAutospacing="0" w:after="0" w:afterAutospacing="0"/>
              <w:ind w:left="0" w:right="0"/>
              <w:rPr>
                <w:rFonts w:hint="default"/>
                <w:color w:val="000000" w:themeColor="text1"/>
                <w:sz w:val="24"/>
                <w:szCs w:val="32"/>
                <w:highlight w:val="none"/>
                <w14:textFill>
                  <w14:solidFill>
                    <w14:schemeClr w14:val="tx1"/>
                  </w14:solidFill>
                </w14:textFill>
              </w:rPr>
            </w:pPr>
          </w:p>
        </w:tc>
        <w:tc>
          <w:tcPr>
            <w:tcW w:w="1517" w:type="dxa"/>
            <w:tcBorders>
              <w:top w:val="single" w:color="auto" w:sz="4" w:space="0"/>
              <w:left w:val="nil"/>
              <w:bottom w:val="nil"/>
              <w:right w:val="nil"/>
            </w:tcBorders>
            <w:vAlign w:val="bottom"/>
          </w:tcPr>
          <w:p>
            <w:pPr>
              <w:keepNext w:val="0"/>
              <w:keepLines w:val="0"/>
              <w:suppressLineNumbers w:val="0"/>
              <w:spacing w:before="240" w:beforeAutospacing="0" w:after="0" w:afterAutospacing="0"/>
              <w:ind w:left="0" w:right="0"/>
              <w:rPr>
                <w:rFonts w:hint="default"/>
                <w:color w:val="000000" w:themeColor="text1"/>
                <w:sz w:val="24"/>
                <w:szCs w:val="32"/>
                <w:highlight w:val="none"/>
                <w14:textFill>
                  <w14:solidFill>
                    <w14:schemeClr w14:val="tx1"/>
                  </w14:solidFill>
                </w14:textFill>
              </w:rPr>
            </w:pPr>
            <w:r>
              <w:rPr>
                <w:rFonts w:hint="eastAsia"/>
                <w:color w:val="000000" w:themeColor="text1"/>
                <w:sz w:val="24"/>
                <w:szCs w:val="32"/>
                <w:highlight w:val="none"/>
                <w:lang w:eastAsia="zh-CN"/>
                <w14:textFill>
                  <w14:solidFill>
                    <w14:schemeClr w14:val="tx1"/>
                  </w14:solidFill>
                </w14:textFill>
              </w:rPr>
              <w:t>响应</w:t>
            </w:r>
            <w:r>
              <w:rPr>
                <w:rFonts w:hint="eastAsia"/>
                <w:color w:val="000000" w:themeColor="text1"/>
                <w:sz w:val="24"/>
                <w:szCs w:val="32"/>
                <w:highlight w:val="none"/>
                <w14:textFill>
                  <w14:solidFill>
                    <w14:schemeClr w14:val="tx1"/>
                  </w14:solidFill>
                </w14:textFill>
              </w:rPr>
              <w:t>日期：</w:t>
            </w:r>
          </w:p>
        </w:tc>
        <w:tc>
          <w:tcPr>
            <w:tcW w:w="2636" w:type="dxa"/>
            <w:tcBorders>
              <w:top w:val="single" w:color="auto" w:sz="4" w:space="0"/>
              <w:left w:val="nil"/>
              <w:bottom w:val="single" w:color="auto" w:sz="4" w:space="0"/>
              <w:right w:val="nil"/>
            </w:tcBorders>
          </w:tcPr>
          <w:p>
            <w:pPr>
              <w:keepNext w:val="0"/>
              <w:keepLines w:val="0"/>
              <w:suppressLineNumbers w:val="0"/>
              <w:spacing w:before="240" w:beforeAutospacing="0" w:after="0" w:afterAutospacing="0"/>
              <w:ind w:left="0" w:right="0"/>
              <w:rPr>
                <w:rFonts w:hint="default"/>
                <w:color w:val="000000" w:themeColor="text1"/>
                <w:sz w:val="24"/>
                <w:szCs w:val="32"/>
                <w:highlight w:val="none"/>
                <w14:textFill>
                  <w14:solidFill>
                    <w14:schemeClr w14:val="tx1"/>
                  </w14:solidFill>
                </w14:textFill>
              </w:rPr>
            </w:pPr>
          </w:p>
        </w:tc>
      </w:tr>
      <w:tr>
        <w:tblPrEx>
          <w:tblCellMar>
            <w:top w:w="0" w:type="dxa"/>
            <w:left w:w="108" w:type="dxa"/>
            <w:bottom w:w="0" w:type="dxa"/>
            <w:right w:w="108" w:type="dxa"/>
          </w:tblCellMar>
        </w:tblPrEx>
        <w:trPr>
          <w:jc w:val="center"/>
        </w:trPr>
        <w:tc>
          <w:tcPr>
            <w:tcW w:w="1560" w:type="dxa"/>
            <w:vAlign w:val="bottom"/>
          </w:tcPr>
          <w:p>
            <w:pPr>
              <w:keepNext w:val="0"/>
              <w:keepLines w:val="0"/>
              <w:suppressLineNumbers w:val="0"/>
              <w:spacing w:before="240" w:beforeAutospacing="0" w:after="0" w:afterAutospacing="0"/>
              <w:ind w:left="0" w:right="0"/>
              <w:rPr>
                <w:rFonts w:hint="default"/>
                <w:color w:val="000000" w:themeColor="text1"/>
                <w:sz w:val="24"/>
                <w:szCs w:val="32"/>
                <w:highlight w:val="none"/>
                <w14:textFill>
                  <w14:solidFill>
                    <w14:schemeClr w14:val="tx1"/>
                  </w14:solidFill>
                </w14:textFill>
              </w:rPr>
            </w:pPr>
            <w:r>
              <w:rPr>
                <w:rFonts w:hint="eastAsia"/>
                <w:color w:val="000000" w:themeColor="text1"/>
                <w:sz w:val="24"/>
                <w:szCs w:val="32"/>
                <w:highlight w:val="none"/>
                <w14:textFill>
                  <w14:solidFill>
                    <w14:schemeClr w14:val="tx1"/>
                  </w14:solidFill>
                </w14:textFill>
              </w:rPr>
              <w:t>联系人：</w:t>
            </w:r>
          </w:p>
        </w:tc>
        <w:tc>
          <w:tcPr>
            <w:tcW w:w="2593" w:type="dxa"/>
            <w:tcBorders>
              <w:top w:val="single" w:color="auto" w:sz="4" w:space="0"/>
              <w:left w:val="nil"/>
              <w:bottom w:val="single" w:color="auto" w:sz="4" w:space="0"/>
              <w:right w:val="nil"/>
            </w:tcBorders>
            <w:vAlign w:val="bottom"/>
          </w:tcPr>
          <w:p>
            <w:pPr>
              <w:keepNext w:val="0"/>
              <w:keepLines w:val="0"/>
              <w:suppressLineNumbers w:val="0"/>
              <w:spacing w:before="240" w:beforeAutospacing="0" w:after="0" w:afterAutospacing="0"/>
              <w:ind w:left="0" w:right="0"/>
              <w:rPr>
                <w:rFonts w:hint="default"/>
                <w:color w:val="000000" w:themeColor="text1"/>
                <w:sz w:val="24"/>
                <w:szCs w:val="32"/>
                <w:highlight w:val="none"/>
                <w14:textFill>
                  <w14:solidFill>
                    <w14:schemeClr w14:val="tx1"/>
                  </w14:solidFill>
                </w14:textFill>
              </w:rPr>
            </w:pPr>
          </w:p>
        </w:tc>
        <w:tc>
          <w:tcPr>
            <w:tcW w:w="1517" w:type="dxa"/>
            <w:vAlign w:val="bottom"/>
          </w:tcPr>
          <w:p>
            <w:pPr>
              <w:keepNext w:val="0"/>
              <w:keepLines w:val="0"/>
              <w:suppressLineNumbers w:val="0"/>
              <w:spacing w:before="240" w:beforeAutospacing="0" w:after="0" w:afterAutospacing="0"/>
              <w:ind w:left="0" w:right="0"/>
              <w:rPr>
                <w:rFonts w:hint="default"/>
                <w:color w:val="000000" w:themeColor="text1"/>
                <w:sz w:val="24"/>
                <w:szCs w:val="32"/>
                <w:highlight w:val="none"/>
                <w14:textFill>
                  <w14:solidFill>
                    <w14:schemeClr w14:val="tx1"/>
                  </w14:solidFill>
                </w14:textFill>
              </w:rPr>
            </w:pPr>
            <w:r>
              <w:rPr>
                <w:rFonts w:hint="eastAsia"/>
                <w:color w:val="000000" w:themeColor="text1"/>
                <w:sz w:val="24"/>
                <w:szCs w:val="32"/>
                <w:highlight w:val="none"/>
                <w14:textFill>
                  <w14:solidFill>
                    <w14:schemeClr w14:val="tx1"/>
                  </w14:solidFill>
                </w14:textFill>
              </w:rPr>
              <w:t>联系电话：</w:t>
            </w:r>
          </w:p>
        </w:tc>
        <w:tc>
          <w:tcPr>
            <w:tcW w:w="2636" w:type="dxa"/>
            <w:tcBorders>
              <w:top w:val="single" w:color="auto" w:sz="4" w:space="0"/>
              <w:left w:val="nil"/>
              <w:bottom w:val="single" w:color="auto" w:sz="4" w:space="0"/>
              <w:right w:val="nil"/>
            </w:tcBorders>
          </w:tcPr>
          <w:p>
            <w:pPr>
              <w:keepNext w:val="0"/>
              <w:keepLines w:val="0"/>
              <w:suppressLineNumbers w:val="0"/>
              <w:spacing w:before="240" w:beforeAutospacing="0" w:after="0" w:afterAutospacing="0"/>
              <w:ind w:left="0" w:right="0"/>
              <w:rPr>
                <w:rFonts w:hint="default"/>
                <w:color w:val="000000" w:themeColor="text1"/>
                <w:sz w:val="24"/>
                <w:szCs w:val="32"/>
                <w:highlight w:val="none"/>
                <w14:textFill>
                  <w14:solidFill>
                    <w14:schemeClr w14:val="tx1"/>
                  </w14:solidFill>
                </w14:textFill>
              </w:rPr>
            </w:pPr>
          </w:p>
        </w:tc>
      </w:tr>
    </w:tbl>
    <w:p>
      <w:pPr>
        <w:pStyle w:val="9"/>
        <w:spacing w:line="360" w:lineRule="auto"/>
        <w:jc w:val="left"/>
        <w:outlineLvl w:val="1"/>
        <w:rPr>
          <w:rFonts w:ascii="宋体" w:hAnsi="宋体" w:cs="宋体"/>
          <w:bCs/>
          <w:color w:val="000000" w:themeColor="text1"/>
          <w:sz w:val="10"/>
          <w:szCs w:val="21"/>
          <w:highlight w:val="none"/>
          <w14:textFill>
            <w14:solidFill>
              <w14:schemeClr w14:val="tx1"/>
            </w14:solidFill>
          </w14:textFill>
        </w:rPr>
      </w:pPr>
    </w:p>
    <w:p>
      <w:pPr>
        <w:pStyle w:val="10"/>
        <w:rPr>
          <w:rFonts w:ascii="宋体" w:hAnsi="宋体" w:cs="宋体"/>
          <w:bCs/>
          <w:color w:val="000000" w:themeColor="text1"/>
          <w:sz w:val="10"/>
          <w:szCs w:val="21"/>
          <w:highlight w:val="none"/>
          <w14:textFill>
            <w14:solidFill>
              <w14:schemeClr w14:val="tx1"/>
            </w14:solidFill>
          </w14:textFill>
        </w:rPr>
      </w:pPr>
    </w:p>
    <w:p>
      <w:pPr>
        <w:pStyle w:val="10"/>
        <w:rPr>
          <w:rFonts w:ascii="宋体" w:hAnsi="宋体" w:cs="宋体"/>
          <w:bCs/>
          <w:color w:val="000000" w:themeColor="text1"/>
          <w:sz w:val="10"/>
          <w:szCs w:val="21"/>
          <w:highlight w:val="none"/>
          <w14:textFill>
            <w14:solidFill>
              <w14:schemeClr w14:val="tx1"/>
            </w14:solidFill>
          </w14:textFill>
        </w:rPr>
      </w:pPr>
    </w:p>
    <w:tbl>
      <w:tblPr>
        <w:tblStyle w:val="20"/>
        <w:tblW w:w="1010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Layout w:type="fixed"/>
        <w:tblCellMar>
          <w:top w:w="0" w:type="dxa"/>
          <w:left w:w="108" w:type="dxa"/>
          <w:bottom w:w="0" w:type="dxa"/>
          <w:right w:w="108" w:type="dxa"/>
        </w:tblCellMar>
      </w:tblPr>
      <w:tblGrid>
        <w:gridCol w:w="3436"/>
        <w:gridCol w:w="2800"/>
        <w:gridCol w:w="2198"/>
        <w:gridCol w:w="16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630" w:hRule="atLeast"/>
          <w:jc w:val="center"/>
        </w:trPr>
        <w:tc>
          <w:tcPr>
            <w:tcW w:w="3436" w:type="dxa"/>
            <w:shd w:val="clear" w:color="auto" w:fill="EEECE1"/>
            <w:vAlign w:val="center"/>
          </w:tcPr>
          <w:p>
            <w:pPr>
              <w:pStyle w:val="28"/>
              <w:keepNext w:val="0"/>
              <w:keepLines w:val="0"/>
              <w:suppressLineNumbers w:val="0"/>
              <w:spacing w:before="0" w:beforeAutospacing="0" w:after="0" w:afterAutospacing="0" w:line="240" w:lineRule="auto"/>
              <w:ind w:left="0" w:right="0" w:firstLine="0" w:firstLineChars="0"/>
              <w:jc w:val="center"/>
              <w:rPr>
                <w:rFonts w:hint="default" w:ascii="宋体" w:eastAsia="宋体"/>
                <w:b/>
                <w:bCs/>
                <w:color w:val="auto"/>
                <w:sz w:val="22"/>
                <w:szCs w:val="22"/>
                <w:highlight w:val="none"/>
              </w:rPr>
            </w:pPr>
            <w:r>
              <w:rPr>
                <w:rFonts w:hint="eastAsia" w:ascii="宋体" w:eastAsia="宋体" w:cs="宋体"/>
                <w:b/>
                <w:bCs/>
                <w:color w:val="auto"/>
                <w:kern w:val="0"/>
                <w:sz w:val="22"/>
                <w:szCs w:val="22"/>
                <w:highlight w:val="none"/>
                <w:lang w:val="en-US" w:eastAsia="zh-CN"/>
              </w:rPr>
              <w:t>项目</w:t>
            </w:r>
            <w:r>
              <w:rPr>
                <w:rFonts w:hint="eastAsia" w:ascii="宋体" w:eastAsia="宋体" w:cs="宋体"/>
                <w:b/>
                <w:bCs/>
                <w:color w:val="auto"/>
                <w:kern w:val="0"/>
                <w:sz w:val="22"/>
                <w:szCs w:val="22"/>
                <w:highlight w:val="none"/>
              </w:rPr>
              <w:t>名称</w:t>
            </w:r>
          </w:p>
        </w:tc>
        <w:tc>
          <w:tcPr>
            <w:tcW w:w="2800" w:type="dxa"/>
            <w:shd w:val="clear" w:color="auto" w:fill="EEECE1"/>
            <w:vAlign w:val="center"/>
          </w:tcPr>
          <w:p>
            <w:pPr>
              <w:pStyle w:val="28"/>
              <w:keepNext w:val="0"/>
              <w:keepLines w:val="0"/>
              <w:suppressLineNumbers w:val="0"/>
              <w:spacing w:before="0" w:beforeAutospacing="0" w:after="0" w:afterAutospacing="0" w:line="240" w:lineRule="auto"/>
              <w:ind w:left="0" w:leftChars="0" w:right="0" w:rightChars="0" w:firstLine="0" w:firstLineChars="0"/>
              <w:jc w:val="center"/>
              <w:rPr>
                <w:rFonts w:hint="eastAsia" w:ascii="宋体" w:eastAsia="宋体" w:cs="宋体"/>
                <w:b/>
                <w:bCs/>
                <w:color w:val="auto"/>
                <w:kern w:val="0"/>
                <w:sz w:val="22"/>
                <w:szCs w:val="22"/>
                <w:highlight w:val="none"/>
              </w:rPr>
            </w:pPr>
            <w:r>
              <w:rPr>
                <w:rFonts w:hint="eastAsia" w:ascii="宋体" w:eastAsia="宋体" w:cs="宋体"/>
                <w:b/>
                <w:bCs/>
                <w:color w:val="auto"/>
                <w:kern w:val="0"/>
                <w:sz w:val="22"/>
                <w:szCs w:val="22"/>
                <w:highlight w:val="none"/>
              </w:rPr>
              <w:t>保险公司名称</w:t>
            </w:r>
          </w:p>
        </w:tc>
        <w:tc>
          <w:tcPr>
            <w:tcW w:w="2198" w:type="dxa"/>
            <w:shd w:val="clear" w:color="auto" w:fill="EEECE1"/>
            <w:vAlign w:val="center"/>
          </w:tcPr>
          <w:p>
            <w:pPr>
              <w:pStyle w:val="28"/>
              <w:keepNext w:val="0"/>
              <w:keepLines w:val="0"/>
              <w:suppressLineNumbers w:val="0"/>
              <w:spacing w:before="0" w:beforeAutospacing="0" w:after="0" w:afterAutospacing="0" w:line="240" w:lineRule="auto"/>
              <w:ind w:left="0" w:leftChars="0" w:right="0" w:rightChars="0" w:firstLine="0" w:firstLineChars="0"/>
              <w:jc w:val="center"/>
              <w:rPr>
                <w:rFonts w:hint="eastAsia" w:ascii="宋体" w:eastAsia="宋体" w:cs="宋体"/>
                <w:b/>
                <w:bCs/>
                <w:color w:val="auto"/>
                <w:kern w:val="0"/>
                <w:sz w:val="22"/>
                <w:szCs w:val="22"/>
                <w:highlight w:val="none"/>
              </w:rPr>
            </w:pPr>
            <w:r>
              <w:rPr>
                <w:rFonts w:hint="eastAsia" w:ascii="宋体" w:eastAsia="宋体" w:cs="宋体"/>
                <w:b/>
                <w:bCs/>
                <w:color w:val="auto"/>
                <w:kern w:val="0"/>
                <w:sz w:val="22"/>
                <w:szCs w:val="22"/>
                <w:highlight w:val="none"/>
              </w:rPr>
              <w:t>自主定价系数（%）</w:t>
            </w:r>
          </w:p>
        </w:tc>
        <w:tc>
          <w:tcPr>
            <w:tcW w:w="1673" w:type="dxa"/>
            <w:shd w:val="clear" w:color="auto" w:fill="EEECE1"/>
            <w:vAlign w:val="center"/>
          </w:tcPr>
          <w:p>
            <w:pPr>
              <w:pStyle w:val="28"/>
              <w:keepNext w:val="0"/>
              <w:keepLines w:val="0"/>
              <w:suppressLineNumbers w:val="0"/>
              <w:spacing w:before="0" w:beforeAutospacing="0" w:after="0" w:afterAutospacing="0" w:line="240" w:lineRule="auto"/>
              <w:ind w:left="0" w:leftChars="0" w:right="0" w:rightChars="0" w:firstLine="0" w:firstLineChars="0"/>
              <w:jc w:val="center"/>
              <w:rPr>
                <w:rFonts w:hint="eastAsia" w:ascii="宋体" w:eastAsia="宋体" w:cs="宋体"/>
                <w:b/>
                <w:bCs/>
                <w:color w:val="auto"/>
                <w:kern w:val="0"/>
                <w:sz w:val="22"/>
                <w:szCs w:val="22"/>
                <w:highlight w:val="none"/>
              </w:rPr>
            </w:pPr>
            <w:r>
              <w:rPr>
                <w:rFonts w:hint="eastAsia" w:ascii="宋体" w:eastAsia="宋体" w:cs="宋体"/>
                <w:b/>
                <w:bCs/>
                <w:color w:val="auto"/>
                <w:kern w:val="0"/>
                <w:sz w:val="22"/>
                <w:szCs w:val="22"/>
                <w:highlight w:val="none"/>
              </w:rPr>
              <w:t>响应有效期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1450" w:hRule="atLeast"/>
          <w:jc w:val="center"/>
        </w:trPr>
        <w:tc>
          <w:tcPr>
            <w:tcW w:w="3436" w:type="dxa"/>
            <w:shd w:val="clear" w:color="auto" w:fill="FFFFFF"/>
            <w:vAlign w:val="center"/>
          </w:tcPr>
          <w:p>
            <w:pPr>
              <w:pStyle w:val="28"/>
              <w:keepNext w:val="0"/>
              <w:keepLines w:val="0"/>
              <w:suppressLineNumbers w:val="0"/>
              <w:spacing w:before="0" w:beforeAutospacing="0" w:after="0" w:afterAutospacing="0" w:line="240" w:lineRule="auto"/>
              <w:ind w:left="0" w:right="0" w:firstLine="0" w:firstLineChars="0"/>
              <w:jc w:val="center"/>
              <w:rPr>
                <w:rFonts w:hint="default" w:ascii="宋体" w:eastAsia="宋体" w:cs="宋体"/>
                <w:bCs/>
                <w:color w:val="auto"/>
                <w:kern w:val="0"/>
                <w:sz w:val="22"/>
                <w:szCs w:val="22"/>
                <w:highlight w:val="none"/>
              </w:rPr>
            </w:pPr>
            <w:r>
              <w:rPr>
                <w:rFonts w:hint="eastAsia" w:ascii="宋体" w:eastAsia="宋体"/>
                <w:color w:val="auto"/>
                <w:sz w:val="22"/>
                <w:szCs w:val="22"/>
                <w:highlight w:val="none"/>
                <w:lang w:val="en-US" w:eastAsia="zh-CN"/>
              </w:rPr>
              <w:t>中山大学孙逸仙纪念医院</w:t>
            </w:r>
            <w:r>
              <w:rPr>
                <w:rFonts w:hint="eastAsia" w:ascii="宋体" w:eastAsia="宋体"/>
                <w:color w:val="auto"/>
                <w:sz w:val="22"/>
                <w:szCs w:val="22"/>
                <w:highlight w:val="none"/>
              </w:rPr>
              <w:t>2023-2025年公务车辆保险服务采购项目</w:t>
            </w:r>
          </w:p>
        </w:tc>
        <w:tc>
          <w:tcPr>
            <w:tcW w:w="2800" w:type="dxa"/>
            <w:shd w:val="clear" w:color="auto" w:fill="FFFFFF"/>
            <w:vAlign w:val="center"/>
          </w:tcPr>
          <w:p>
            <w:pPr>
              <w:pStyle w:val="28"/>
              <w:keepNext w:val="0"/>
              <w:keepLines w:val="0"/>
              <w:suppressLineNumbers w:val="0"/>
              <w:spacing w:before="0" w:beforeAutospacing="0" w:after="0" w:afterAutospacing="0" w:line="240" w:lineRule="auto"/>
              <w:ind w:left="0" w:leftChars="0" w:right="0" w:rightChars="0" w:firstLine="0" w:firstLineChars="0"/>
              <w:jc w:val="center"/>
              <w:rPr>
                <w:rFonts w:hint="eastAsia" w:ascii="宋体" w:hAnsi="宋体"/>
                <w:color w:val="auto"/>
                <w:highlight w:val="none"/>
                <w:u w:val="single"/>
              </w:rPr>
            </w:pPr>
          </w:p>
        </w:tc>
        <w:tc>
          <w:tcPr>
            <w:tcW w:w="2198" w:type="dxa"/>
            <w:shd w:val="clear" w:color="auto" w:fill="FFFFFF"/>
            <w:vAlign w:val="center"/>
          </w:tcPr>
          <w:p>
            <w:pPr>
              <w:keepNext w:val="0"/>
              <w:keepLines w:val="0"/>
              <w:suppressLineNumbers w:val="0"/>
              <w:overflowPunct w:val="0"/>
              <w:spacing w:before="0" w:beforeAutospacing="0" w:after="0" w:afterAutospacing="0" w:line="460" w:lineRule="exact"/>
              <w:ind w:left="0" w:leftChars="0" w:right="0" w:rightChars="0"/>
              <w:rPr>
                <w:rFonts w:hint="eastAsia" w:ascii="宋体" w:eastAsia="宋体"/>
                <w:color w:val="auto"/>
                <w:sz w:val="22"/>
                <w:szCs w:val="22"/>
                <w:highlight w:val="none"/>
              </w:rPr>
            </w:pPr>
          </w:p>
        </w:tc>
        <w:tc>
          <w:tcPr>
            <w:tcW w:w="1673" w:type="dxa"/>
            <w:shd w:val="clear" w:color="auto" w:fill="FFFFFF"/>
            <w:vAlign w:val="center"/>
          </w:tcPr>
          <w:p>
            <w:pPr>
              <w:pStyle w:val="28"/>
              <w:keepNext w:val="0"/>
              <w:keepLines w:val="0"/>
              <w:suppressLineNumbers w:val="0"/>
              <w:spacing w:before="0" w:beforeAutospacing="0" w:after="0" w:afterAutospacing="0" w:line="240" w:lineRule="auto"/>
              <w:ind w:left="0" w:leftChars="0" w:right="0" w:rightChars="0" w:firstLine="0" w:firstLineChars="0"/>
              <w:jc w:val="left"/>
              <w:rPr>
                <w:rFonts w:hint="eastAsia" w:ascii="宋体" w:eastAsia="宋体"/>
                <w:color w:val="auto"/>
                <w:sz w:val="22"/>
                <w:szCs w:val="22"/>
                <w:highlight w:val="none"/>
              </w:rPr>
            </w:pPr>
            <w:r>
              <w:rPr>
                <w:rFonts w:hint="eastAsia" w:ascii="宋体" w:eastAsia="宋体"/>
                <w:color w:val="auto"/>
                <w:sz w:val="22"/>
                <w:szCs w:val="22"/>
                <w:highlight w:val="none"/>
              </w:rPr>
              <w:t>自提交响应文件的截止之日起90个公历日</w:t>
            </w:r>
          </w:p>
        </w:tc>
      </w:tr>
    </w:tbl>
    <w:p>
      <w:pPr>
        <w:pStyle w:val="9"/>
        <w:spacing w:line="360" w:lineRule="auto"/>
        <w:jc w:val="left"/>
        <w:outlineLvl w:val="1"/>
        <w:rPr>
          <w:rFonts w:ascii="宋体" w:hAnsi="宋体" w:cs="宋体"/>
          <w:bCs/>
          <w:color w:val="000000" w:themeColor="text1"/>
          <w:sz w:val="10"/>
          <w:szCs w:val="21"/>
          <w:highlight w:val="none"/>
          <w14:textFill>
            <w14:solidFill>
              <w14:schemeClr w14:val="tx1"/>
            </w14:solidFill>
          </w14:textFill>
        </w:rPr>
      </w:pPr>
    </w:p>
    <w:p>
      <w:pPr>
        <w:pStyle w:val="9"/>
        <w:spacing w:line="360" w:lineRule="auto"/>
        <w:jc w:val="left"/>
        <w:outlineLvl w:val="1"/>
        <w:rPr>
          <w:rFonts w:ascii="宋体" w:hAnsi="宋体" w:cs="宋体"/>
          <w:bCs/>
          <w:color w:val="000000" w:themeColor="text1"/>
          <w:sz w:val="10"/>
          <w:szCs w:val="21"/>
          <w:highlight w:val="none"/>
          <w14:textFill>
            <w14:solidFill>
              <w14:schemeClr w14:val="tx1"/>
            </w14:solidFill>
          </w14:textFill>
        </w:rPr>
      </w:pPr>
    </w:p>
    <w:p>
      <w:pPr>
        <w:pStyle w:val="26"/>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注：</w:t>
      </w:r>
    </w:p>
    <w:p>
      <w:pPr>
        <w:pStyle w:val="26"/>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1、响应人须按要求填写所有信息，不得随意更改本表格式。</w:t>
      </w:r>
    </w:p>
    <w:p>
      <w:pPr>
        <w:pStyle w:val="26"/>
        <w:rPr>
          <w:rFonts w:hint="eastAsia" w:ascii="宋体" w:hAnsi="宋体" w:eastAsia="宋体" w:cs="宋体"/>
          <w:color w:val="auto"/>
          <w:sz w:val="21"/>
          <w:szCs w:val="21"/>
          <w:highlight w:val="none"/>
        </w:rPr>
      </w:pPr>
      <w:r>
        <w:rPr>
          <w:rFonts w:hint="eastAsia" w:ascii="宋体" w:hAnsi="宋体" w:eastAsia="宋体" w:cs="宋体"/>
          <w:color w:val="000000" w:themeColor="text1"/>
          <w:sz w:val="21"/>
          <w:szCs w:val="21"/>
          <w:highlight w:val="none"/>
          <w14:textFill>
            <w14:solidFill>
              <w14:schemeClr w14:val="tx1"/>
            </w14:solidFill>
          </w14:textFill>
        </w:rPr>
        <w:t>2、</w:t>
      </w:r>
      <w:r>
        <w:rPr>
          <w:rFonts w:hint="eastAsia" w:ascii="宋体" w:hAnsi="宋体" w:eastAsia="宋体" w:cs="宋体"/>
          <w:color w:val="auto"/>
          <w:sz w:val="21"/>
          <w:szCs w:val="21"/>
          <w:highlight w:val="none"/>
        </w:rPr>
        <w:t>报价</w:t>
      </w:r>
      <w:r>
        <w:rPr>
          <w:rFonts w:hint="eastAsia" w:ascii="宋体" w:hAnsi="宋体" w:cs="宋体"/>
          <w:color w:val="auto"/>
          <w:sz w:val="21"/>
          <w:szCs w:val="21"/>
          <w:highlight w:val="none"/>
          <w:lang w:val="en-US" w:eastAsia="zh-CN"/>
        </w:rPr>
        <w:t>为响应人对机动车商业保险</w:t>
      </w:r>
      <w:r>
        <w:rPr>
          <w:rFonts w:hint="eastAsia" w:ascii="宋体" w:hAnsi="宋体" w:eastAsia="宋体" w:cs="宋体"/>
          <w:color w:val="auto"/>
          <w:sz w:val="21"/>
          <w:szCs w:val="21"/>
          <w:highlight w:val="none"/>
        </w:rPr>
        <w:t>自主定价系数</w:t>
      </w:r>
      <w:r>
        <w:rPr>
          <w:rFonts w:hint="eastAsia" w:ascii="宋体" w:hAnsi="宋体" w:cs="宋体"/>
          <w:color w:val="auto"/>
          <w:sz w:val="21"/>
          <w:szCs w:val="21"/>
          <w:highlight w:val="none"/>
          <w:lang w:eastAsia="zh-CN"/>
        </w:rPr>
        <w:t>的</w:t>
      </w:r>
      <w:r>
        <w:rPr>
          <w:rFonts w:hint="eastAsia" w:ascii="宋体" w:hAnsi="宋体" w:cs="宋体"/>
          <w:color w:val="auto"/>
          <w:sz w:val="21"/>
          <w:szCs w:val="21"/>
          <w:highlight w:val="none"/>
          <w:lang w:val="en-US" w:eastAsia="zh-CN"/>
        </w:rPr>
        <w:t>报价，</w:t>
      </w:r>
      <w:r>
        <w:rPr>
          <w:rFonts w:hint="eastAsia" w:ascii="宋体" w:hAnsi="宋体" w:eastAsia="宋体" w:cs="宋体"/>
          <w:color w:val="auto"/>
          <w:sz w:val="21"/>
          <w:szCs w:val="21"/>
          <w:highlight w:val="none"/>
        </w:rPr>
        <w:t>须为65%</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含</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-1</w:t>
      </w:r>
      <w:r>
        <w:rPr>
          <w:rFonts w:hint="eastAsia" w:ascii="宋体" w:hAnsi="宋体" w:cs="宋体"/>
          <w:color w:val="auto"/>
          <w:sz w:val="21"/>
          <w:szCs w:val="21"/>
          <w:highlight w:val="none"/>
          <w:lang w:val="en-US" w:eastAsia="zh-CN"/>
        </w:rPr>
        <w:t>00</w:t>
      </w:r>
      <w:r>
        <w:rPr>
          <w:rFonts w:hint="eastAsia" w:ascii="宋体" w:hAnsi="宋体" w:eastAsia="宋体" w:cs="宋体"/>
          <w:color w:val="auto"/>
          <w:sz w:val="21"/>
          <w:szCs w:val="21"/>
          <w:highlight w:val="none"/>
        </w:rPr>
        <w:t>%</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含</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之间的数值，且报价是固定唯一，不能为区间值，超出范围视为无效响应。</w:t>
      </w:r>
    </w:p>
    <w:p>
      <w:pPr>
        <w:pStyle w:val="26"/>
        <w:rPr>
          <w:rFonts w:hint="eastAsia"/>
          <w:color w:val="000000" w:themeColor="text1"/>
          <w:highlight w:val="none"/>
          <w14:textFill>
            <w14:solidFill>
              <w14:schemeClr w14:val="tx1"/>
            </w14:solidFill>
          </w14:textFill>
        </w:rPr>
      </w:pPr>
      <w:r>
        <w:rPr>
          <w:rFonts w:hint="eastAsia" w:ascii="宋体" w:hAnsi="宋体" w:eastAsia="宋体" w:cs="宋体"/>
          <w:color w:val="auto"/>
          <w:sz w:val="21"/>
          <w:szCs w:val="21"/>
          <w:highlight w:val="none"/>
        </w:rPr>
        <w:t>3、</w:t>
      </w:r>
      <w:r>
        <w:rPr>
          <w:rFonts w:hint="eastAsia" w:ascii="宋体" w:hAnsi="宋体" w:eastAsia="宋体" w:cs="宋体"/>
          <w:color w:val="000000" w:themeColor="text1"/>
          <w:sz w:val="21"/>
          <w:szCs w:val="21"/>
          <w:highlight w:val="none"/>
          <w14:textFill>
            <w14:solidFill>
              <w14:schemeClr w14:val="tx1"/>
            </w14:solidFill>
          </w14:textFill>
        </w:rPr>
        <w:t>此表是响应文件的必要组成文件，</w:t>
      </w:r>
      <w:r>
        <w:rPr>
          <w:rFonts w:hint="eastAsia" w:ascii="宋体" w:hAnsi="宋体" w:eastAsia="宋体" w:cs="宋体"/>
          <w:b/>
          <w:bCs/>
          <w:color w:val="000000" w:themeColor="text1"/>
          <w:sz w:val="21"/>
          <w:szCs w:val="21"/>
          <w:highlight w:val="none"/>
          <w14:textFill>
            <w14:solidFill>
              <w14:schemeClr w14:val="tx1"/>
            </w14:solidFill>
          </w14:textFill>
        </w:rPr>
        <w:t>还应另附一份单独封装作为公开宣读报价之用</w:t>
      </w:r>
      <w:r>
        <w:rPr>
          <w:rFonts w:hint="eastAsia" w:ascii="宋体" w:hAnsi="宋体" w:eastAsia="宋体" w:cs="宋体"/>
          <w:color w:val="000000" w:themeColor="text1"/>
          <w:sz w:val="21"/>
          <w:szCs w:val="21"/>
          <w:highlight w:val="none"/>
          <w14:textFill>
            <w14:solidFill>
              <w14:schemeClr w14:val="tx1"/>
            </w14:solidFill>
          </w14:textFill>
        </w:rPr>
        <w:t>。</w:t>
      </w:r>
    </w:p>
    <w:p>
      <w:pPr>
        <w:pStyle w:val="26"/>
        <w:rPr>
          <w:rFonts w:hint="eastAsia"/>
          <w:color w:val="000000" w:themeColor="text1"/>
          <w:highlight w:val="none"/>
          <w14:textFill>
            <w14:solidFill>
              <w14:schemeClr w14:val="tx1"/>
            </w14:solidFill>
          </w14:textFill>
        </w:rPr>
      </w:pPr>
    </w:p>
    <w:p>
      <w:pPr>
        <w:pStyle w:val="26"/>
        <w:rPr>
          <w:rFonts w:hint="eastAsia"/>
          <w:color w:val="000000" w:themeColor="text1"/>
          <w:highlight w:val="none"/>
          <w14:textFill>
            <w14:solidFill>
              <w14:schemeClr w14:val="tx1"/>
            </w14:solidFill>
          </w14:textFill>
        </w:rPr>
      </w:pPr>
    </w:p>
    <w:p>
      <w:pPr>
        <w:pageBreakBefore w:val="0"/>
        <w:kinsoku/>
        <w:wordWrap/>
        <w:overflowPunct/>
        <w:topLinePunct w:val="0"/>
        <w:bidi w:val="0"/>
        <w:spacing w:line="360" w:lineRule="auto"/>
        <w:ind w:left="0" w:leftChars="0" w:right="0" w:rightChars="0" w:firstLine="3600" w:firstLineChars="1500"/>
        <w:rPr>
          <w:rFonts w:hint="eastAsia" w:ascii="宋体" w:hAnsi="宋体" w:cs="宋体"/>
          <w:color w:val="000000" w:themeColor="text1"/>
          <w:sz w:val="24"/>
          <w:highlight w:val="none"/>
          <w:u w:val="single"/>
          <w14:textFill>
            <w14:solidFill>
              <w14:schemeClr w14:val="tx1"/>
            </w14:solidFill>
          </w14:textFill>
        </w:rPr>
      </w:pPr>
      <w:r>
        <w:rPr>
          <w:rFonts w:hint="eastAsia" w:ascii="宋体" w:hAnsi="宋体" w:cs="宋体"/>
          <w:color w:val="000000" w:themeColor="text1"/>
          <w:sz w:val="24"/>
          <w:highlight w:val="none"/>
          <w:lang w:eastAsia="zh-CN"/>
          <w14:textFill>
            <w14:solidFill>
              <w14:schemeClr w14:val="tx1"/>
            </w14:solidFill>
          </w14:textFill>
        </w:rPr>
        <w:t>响应</w:t>
      </w:r>
      <w:r>
        <w:rPr>
          <w:rFonts w:hint="eastAsia" w:ascii="宋体" w:hAnsi="宋体" w:cs="宋体"/>
          <w:color w:val="000000" w:themeColor="text1"/>
          <w:sz w:val="24"/>
          <w:highlight w:val="none"/>
          <w14:textFill>
            <w14:solidFill>
              <w14:schemeClr w14:val="tx1"/>
            </w14:solidFill>
          </w14:textFill>
        </w:rPr>
        <w:t>人名称（盖公章）：</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u w:val="single"/>
          <w:lang w:val="en-US" w:eastAsia="zh-CN"/>
          <w14:textFill>
            <w14:solidFill>
              <w14:schemeClr w14:val="tx1"/>
            </w14:solidFill>
          </w14:textFill>
        </w:rPr>
        <w:t xml:space="preserve">         </w:t>
      </w:r>
      <w:r>
        <w:rPr>
          <w:rFonts w:hint="eastAsia" w:ascii="宋体" w:hAnsi="宋体" w:cs="宋体"/>
          <w:color w:val="000000" w:themeColor="text1"/>
          <w:sz w:val="24"/>
          <w:highlight w:val="none"/>
          <w:u w:val="single"/>
          <w14:textFill>
            <w14:solidFill>
              <w14:schemeClr w14:val="tx1"/>
            </w14:solidFill>
          </w14:textFill>
        </w:rPr>
        <w:t xml:space="preserve">               </w:t>
      </w:r>
    </w:p>
    <w:p>
      <w:pPr>
        <w:pageBreakBefore w:val="0"/>
        <w:kinsoku/>
        <w:wordWrap/>
        <w:overflowPunct/>
        <w:topLinePunct w:val="0"/>
        <w:bidi w:val="0"/>
        <w:spacing w:line="360" w:lineRule="auto"/>
        <w:ind w:right="0" w:rightChars="0" w:firstLine="3600" w:firstLineChars="1500"/>
        <w:rPr>
          <w:rFonts w:hint="eastAsia" w:ascii="宋体" w:hAnsi="宋体" w:cs="宋体"/>
          <w:color w:val="000000" w:themeColor="text1"/>
          <w:sz w:val="24"/>
          <w:highlight w:val="none"/>
          <w:u w:val="single"/>
          <w14:textFill>
            <w14:solidFill>
              <w14:schemeClr w14:val="tx1"/>
            </w14:solidFill>
          </w14:textFill>
        </w:rPr>
      </w:pPr>
      <w:r>
        <w:rPr>
          <w:rFonts w:hint="eastAsia" w:ascii="宋体" w:hAnsi="宋体" w:cs="宋体"/>
          <w:color w:val="000000" w:themeColor="text1"/>
          <w:sz w:val="24"/>
          <w:highlight w:val="none"/>
          <w:lang w:eastAsia="zh-CN"/>
          <w14:textFill>
            <w14:solidFill>
              <w14:schemeClr w14:val="tx1"/>
            </w14:solidFill>
          </w14:textFill>
        </w:rPr>
        <w:t>响应</w:t>
      </w:r>
      <w:r>
        <w:rPr>
          <w:rFonts w:hint="eastAsia" w:ascii="宋体" w:hAnsi="宋体" w:cs="宋体"/>
          <w:color w:val="000000" w:themeColor="text1"/>
          <w:sz w:val="24"/>
          <w:highlight w:val="none"/>
          <w14:textFill>
            <w14:solidFill>
              <w14:schemeClr w14:val="tx1"/>
            </w14:solidFill>
          </w14:textFill>
        </w:rPr>
        <w:t>人法定代表人或</w:t>
      </w:r>
      <w:r>
        <w:rPr>
          <w:rFonts w:hint="eastAsia" w:ascii="宋体" w:hAnsi="宋体" w:cs="宋体"/>
          <w:color w:val="000000" w:themeColor="text1"/>
          <w:sz w:val="24"/>
          <w:highlight w:val="none"/>
          <w:lang w:val="en-US" w:eastAsia="zh-CN"/>
          <w14:textFill>
            <w14:solidFill>
              <w14:schemeClr w14:val="tx1"/>
            </w14:solidFill>
          </w14:textFill>
        </w:rPr>
        <w:t>法定</w:t>
      </w:r>
      <w:r>
        <w:rPr>
          <w:rFonts w:hint="eastAsia" w:ascii="宋体" w:hAnsi="宋体" w:cs="宋体"/>
          <w:color w:val="000000" w:themeColor="text1"/>
          <w:sz w:val="24"/>
          <w:highlight w:val="none"/>
          <w14:textFill>
            <w14:solidFill>
              <w14:schemeClr w14:val="tx1"/>
            </w14:solidFill>
          </w14:textFill>
        </w:rPr>
        <w:t>授权代表（签字）：</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u w:val="single"/>
          <w:lang w:val="en-US" w:eastAsia="zh-CN"/>
          <w14:textFill>
            <w14:solidFill>
              <w14:schemeClr w14:val="tx1"/>
            </w14:solidFill>
          </w14:textFill>
        </w:rPr>
        <w:t xml:space="preserve">    </w:t>
      </w:r>
      <w:r>
        <w:rPr>
          <w:rFonts w:hint="eastAsia" w:ascii="宋体" w:hAnsi="宋体" w:cs="宋体"/>
          <w:color w:val="000000" w:themeColor="text1"/>
          <w:sz w:val="24"/>
          <w:highlight w:val="none"/>
          <w:u w:val="single"/>
          <w14:textFill>
            <w14:solidFill>
              <w14:schemeClr w14:val="tx1"/>
            </w14:solidFill>
          </w14:textFill>
        </w:rPr>
        <w:t xml:space="preserve">     </w:t>
      </w:r>
    </w:p>
    <w:p>
      <w:pPr>
        <w:pageBreakBefore w:val="0"/>
        <w:kinsoku/>
        <w:wordWrap/>
        <w:overflowPunct/>
        <w:topLinePunct w:val="0"/>
        <w:bidi w:val="0"/>
        <w:spacing w:line="360" w:lineRule="auto"/>
        <w:ind w:right="0" w:rightChars="0"/>
        <w:jc w:val="center"/>
        <w:rPr>
          <w:rFonts w:hint="eastAsia" w:ascii="宋体" w:hAnsi="宋体" w:eastAsia="宋体" w:cs="宋体"/>
          <w:b/>
          <w:bCs/>
          <w:color w:val="000000" w:themeColor="text1"/>
          <w:kern w:val="0"/>
          <w:sz w:val="32"/>
          <w:szCs w:val="32"/>
          <w:highlight w:val="none"/>
          <w:lang w:val="en-US" w:eastAsia="zh-CN"/>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日期：</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年</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月</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日</w:t>
      </w:r>
    </w:p>
    <w:p>
      <w:pPr>
        <w:keepNext w:val="0"/>
        <w:keepLines w:val="0"/>
        <w:widowControl/>
        <w:numPr>
          <w:ilvl w:val="0"/>
          <w:numId w:val="0"/>
        </w:numPr>
        <w:suppressLineNumbers w:val="0"/>
        <w:ind w:leftChars="200"/>
        <w:jc w:val="center"/>
        <w:rPr>
          <w:rFonts w:hint="eastAsia" w:ascii="宋体" w:hAnsi="宋体" w:eastAsia="宋体" w:cs="宋体"/>
          <w:b/>
          <w:bCs/>
          <w:color w:val="000000" w:themeColor="text1"/>
          <w:kern w:val="0"/>
          <w:sz w:val="32"/>
          <w:szCs w:val="32"/>
          <w:highlight w:val="none"/>
          <w:lang w:val="en-US" w:eastAsia="zh-CN"/>
          <w14:textFill>
            <w14:solidFill>
              <w14:schemeClr w14:val="tx1"/>
            </w14:solidFill>
          </w14:textFill>
        </w:rPr>
      </w:pPr>
    </w:p>
    <w:p>
      <w:pPr>
        <w:keepNext w:val="0"/>
        <w:keepLines w:val="0"/>
        <w:widowControl/>
        <w:numPr>
          <w:ilvl w:val="0"/>
          <w:numId w:val="0"/>
        </w:numPr>
        <w:suppressLineNumbers w:val="0"/>
        <w:ind w:leftChars="200"/>
        <w:jc w:val="center"/>
        <w:rPr>
          <w:rFonts w:hint="eastAsia" w:ascii="宋体" w:hAnsi="宋体" w:eastAsia="宋体" w:cs="宋体"/>
          <w:b/>
          <w:bCs/>
          <w:color w:val="000000" w:themeColor="text1"/>
          <w:kern w:val="0"/>
          <w:sz w:val="32"/>
          <w:szCs w:val="32"/>
          <w:highlight w:val="none"/>
          <w:lang w:val="en-US" w:eastAsia="zh-CN"/>
          <w14:textFill>
            <w14:solidFill>
              <w14:schemeClr w14:val="tx1"/>
            </w14:solidFill>
          </w14:textFill>
        </w:rPr>
      </w:pPr>
    </w:p>
    <w:p>
      <w:pPr>
        <w:pStyle w:val="3"/>
        <w:keepNext/>
        <w:keepLines/>
        <w:pageBreakBefore/>
        <w:widowControl w:val="0"/>
        <w:kinsoku/>
        <w:wordWrap/>
        <w:overflowPunct/>
        <w:topLinePunct w:val="0"/>
        <w:autoSpaceDE/>
        <w:autoSpaceDN/>
        <w:bidi w:val="0"/>
        <w:adjustRightInd w:val="0"/>
        <w:snapToGrid w:val="0"/>
        <w:spacing w:before="157" w:beforeLines="50" w:after="0" w:line="240" w:lineRule="auto"/>
        <w:ind w:firstLine="723" w:firstLineChars="200"/>
        <w:jc w:val="center"/>
        <w:textAlignment w:val="auto"/>
        <w:rPr>
          <w:rFonts w:hint="eastAsia"/>
          <w:b/>
          <w:bCs/>
          <w:color w:val="000000" w:themeColor="text1"/>
          <w:sz w:val="32"/>
          <w:szCs w:val="40"/>
          <w:highlight w:val="none"/>
          <w:lang w:eastAsia="zh-CN"/>
          <w14:textFill>
            <w14:solidFill>
              <w14:schemeClr w14:val="tx1"/>
            </w14:solidFill>
          </w14:textFill>
        </w:rPr>
      </w:pPr>
      <w:r>
        <w:rPr>
          <w:rFonts w:hint="eastAsia" w:ascii="黑体" w:hAnsi="黑体" w:cs="黑体"/>
          <w:color w:val="000000" w:themeColor="text1"/>
          <w:sz w:val="36"/>
          <w:szCs w:val="36"/>
          <w:highlight w:val="none"/>
          <w:lang w:val="en-US" w:eastAsia="zh-CN"/>
          <w14:textFill>
            <w14:solidFill>
              <w14:schemeClr w14:val="tx1"/>
            </w14:solidFill>
          </w14:textFill>
        </w:rPr>
        <w:t>二、资格审查</w:t>
      </w:r>
    </w:p>
    <w:p>
      <w:pPr>
        <w:jc w:val="center"/>
        <w:rPr>
          <w:rFonts w:hint="eastAsia" w:eastAsia="宋体"/>
          <w:b/>
          <w:bCs/>
          <w:color w:val="000000" w:themeColor="text1"/>
          <w:sz w:val="32"/>
          <w:szCs w:val="40"/>
          <w:highlight w:val="none"/>
          <w:lang w:eastAsia="zh-CN"/>
          <w14:textFill>
            <w14:solidFill>
              <w14:schemeClr w14:val="tx1"/>
            </w14:solidFill>
          </w14:textFill>
        </w:rPr>
      </w:pPr>
      <w:r>
        <w:rPr>
          <w:rFonts w:hint="eastAsia"/>
          <w:b/>
          <w:bCs/>
          <w:color w:val="000000" w:themeColor="text1"/>
          <w:sz w:val="32"/>
          <w:szCs w:val="40"/>
          <w:highlight w:val="none"/>
          <w:lang w:eastAsia="zh-CN"/>
          <w14:textFill>
            <w14:solidFill>
              <w14:schemeClr w14:val="tx1"/>
            </w14:solidFill>
          </w14:textFill>
        </w:rPr>
        <w:t>（</w:t>
      </w:r>
      <w:r>
        <w:rPr>
          <w:rFonts w:hint="eastAsia"/>
          <w:b/>
          <w:bCs/>
          <w:color w:val="000000" w:themeColor="text1"/>
          <w:sz w:val="32"/>
          <w:szCs w:val="40"/>
          <w:highlight w:val="none"/>
          <w:lang w:val="en-US" w:eastAsia="zh-CN"/>
          <w14:textFill>
            <w14:solidFill>
              <w14:schemeClr w14:val="tx1"/>
            </w14:solidFill>
          </w14:textFill>
        </w:rPr>
        <w:t>一</w:t>
      </w:r>
      <w:r>
        <w:rPr>
          <w:rFonts w:hint="eastAsia"/>
          <w:b/>
          <w:bCs/>
          <w:color w:val="000000" w:themeColor="text1"/>
          <w:sz w:val="32"/>
          <w:szCs w:val="40"/>
          <w:highlight w:val="none"/>
          <w:lang w:eastAsia="zh-CN"/>
          <w14:textFill>
            <w14:solidFill>
              <w14:schemeClr w14:val="tx1"/>
            </w14:solidFill>
          </w14:textFill>
        </w:rPr>
        <w:t>）资格自查表</w:t>
      </w:r>
    </w:p>
    <w:tbl>
      <w:tblPr>
        <w:tblStyle w:val="20"/>
        <w:tblW w:w="10227"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0" w:type="dxa"/>
          <w:bottom w:w="0" w:type="dxa"/>
          <w:right w:w="0" w:type="dxa"/>
        </w:tblCellMar>
      </w:tblPr>
      <w:tblGrid>
        <w:gridCol w:w="589"/>
        <w:gridCol w:w="5834"/>
        <w:gridCol w:w="1515"/>
        <w:gridCol w:w="2289"/>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454" w:hRule="atLeast"/>
          <w:jc w:val="center"/>
        </w:trPr>
        <w:tc>
          <w:tcPr>
            <w:tcW w:w="589"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bCs/>
                <w:color w:val="auto"/>
                <w:sz w:val="22"/>
                <w:szCs w:val="22"/>
                <w:highlight w:val="none"/>
              </w:rPr>
            </w:pPr>
            <w:r>
              <w:rPr>
                <w:rFonts w:hint="eastAsia" w:ascii="宋体" w:hAnsi="宋体" w:cs="华文仿宋"/>
                <w:bCs/>
                <w:szCs w:val="21"/>
                <w:highlight w:val="none"/>
              </w:rPr>
              <w:t>评审内容</w:t>
            </w:r>
          </w:p>
        </w:tc>
        <w:tc>
          <w:tcPr>
            <w:tcW w:w="5834" w:type="dxa"/>
            <w:vAlign w:val="center"/>
          </w:tcPr>
          <w:p>
            <w:pPr>
              <w:keepNext w:val="0"/>
              <w:keepLines w:val="0"/>
              <w:suppressLineNumbers w:val="0"/>
              <w:spacing w:before="0" w:beforeAutospacing="0" w:after="0" w:afterAutospacing="0"/>
              <w:ind w:left="0" w:right="0" w:firstLine="18" w:firstLineChars="9"/>
              <w:jc w:val="center"/>
              <w:rPr>
                <w:rFonts w:hint="eastAsia" w:ascii="宋体" w:hAnsi="宋体" w:eastAsia="宋体" w:cs="宋体"/>
                <w:bCs/>
                <w:color w:val="auto"/>
                <w:sz w:val="22"/>
                <w:szCs w:val="22"/>
                <w:highlight w:val="none"/>
              </w:rPr>
            </w:pPr>
            <w:r>
              <w:rPr>
                <w:rFonts w:hint="eastAsia" w:ascii="宋体" w:hAnsi="宋体" w:cs="华文仿宋"/>
                <w:bCs/>
                <w:szCs w:val="21"/>
                <w:highlight w:val="none"/>
              </w:rPr>
              <w:t>采购文件要求</w:t>
            </w:r>
          </w:p>
        </w:tc>
        <w:tc>
          <w:tcPr>
            <w:tcW w:w="1515"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bCs/>
                <w:color w:val="auto"/>
                <w:sz w:val="22"/>
                <w:szCs w:val="22"/>
                <w:highlight w:val="none"/>
              </w:rPr>
            </w:pPr>
            <w:r>
              <w:rPr>
                <w:rFonts w:hint="eastAsia" w:ascii="宋体" w:hAnsi="宋体" w:cs="华文仿宋"/>
                <w:bCs/>
                <w:szCs w:val="21"/>
                <w:highlight w:val="none"/>
              </w:rPr>
              <w:t>自查结论</w:t>
            </w:r>
          </w:p>
        </w:tc>
        <w:tc>
          <w:tcPr>
            <w:tcW w:w="2289" w:type="dxa"/>
            <w:vAlign w:val="center"/>
          </w:tcPr>
          <w:p>
            <w:pPr>
              <w:keepNext w:val="0"/>
              <w:keepLines w:val="0"/>
              <w:suppressLineNumbers w:val="0"/>
              <w:spacing w:before="0" w:beforeAutospacing="0" w:after="0" w:afterAutospacing="0"/>
              <w:ind w:left="0" w:right="-178" w:rightChars="-85"/>
              <w:jc w:val="center"/>
              <w:rPr>
                <w:rFonts w:hint="eastAsia" w:ascii="宋体" w:hAnsi="宋体" w:eastAsia="宋体" w:cs="宋体"/>
                <w:color w:val="auto"/>
                <w:sz w:val="22"/>
                <w:szCs w:val="22"/>
                <w:highlight w:val="none"/>
              </w:rPr>
            </w:pPr>
            <w:r>
              <w:rPr>
                <w:rFonts w:hint="eastAsia" w:ascii="宋体" w:hAnsi="宋体" w:cs="华文仿宋"/>
                <w:bCs/>
                <w:szCs w:val="21"/>
                <w:highlight w:val="none"/>
              </w:rPr>
              <w:t>证明资料</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454" w:hRule="atLeast"/>
          <w:jc w:val="center"/>
        </w:trPr>
        <w:tc>
          <w:tcPr>
            <w:tcW w:w="589" w:type="dxa"/>
            <w:vMerge w:val="restart"/>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1"/>
                <w:szCs w:val="21"/>
                <w:highlight w:val="none"/>
                <w:lang w:val="en-US" w:eastAsia="zh-CN"/>
              </w:rPr>
            </w:pPr>
            <w:r>
              <w:rPr>
                <w:rFonts w:hint="eastAsia" w:ascii="宋体" w:hAnsi="宋体" w:eastAsia="宋体" w:cs="宋体"/>
                <w:sz w:val="21"/>
                <w:szCs w:val="21"/>
                <w:highlight w:val="none"/>
              </w:rPr>
              <w:t>合格条件</w:t>
            </w:r>
          </w:p>
        </w:tc>
        <w:tc>
          <w:tcPr>
            <w:tcW w:w="5834" w:type="dxa"/>
            <w:vAlign w:val="center"/>
          </w:tcPr>
          <w:p>
            <w:pPr>
              <w:keepNext w:val="0"/>
              <w:keepLines w:val="0"/>
              <w:suppressLineNumbers w:val="0"/>
              <w:spacing w:before="0" w:beforeAutospacing="0" w:after="0" w:afterAutospacing="0"/>
              <w:ind w:left="0" w:right="78" w:rightChars="37"/>
              <w:jc w:val="left"/>
              <w:rPr>
                <w:rFonts w:hint="eastAsia" w:ascii="宋体" w:hAnsi="宋体" w:cs="宋体"/>
                <w:sz w:val="21"/>
                <w:szCs w:val="21"/>
                <w:highlight w:val="none"/>
                <w:lang w:val="en-US" w:eastAsia="zh-CN"/>
              </w:rPr>
            </w:pPr>
            <w:r>
              <w:rPr>
                <w:rFonts w:hint="eastAsia" w:ascii="宋体" w:hAnsi="宋体" w:cs="宋体"/>
                <w:sz w:val="21"/>
                <w:szCs w:val="21"/>
                <w:highlight w:val="none"/>
                <w:lang w:val="en-US" w:eastAsia="zh-CN"/>
              </w:rPr>
              <w:t>供应商应具备以下条件：</w:t>
            </w:r>
          </w:p>
          <w:p>
            <w:pPr>
              <w:keepNext w:val="0"/>
              <w:keepLines w:val="0"/>
              <w:suppressLineNumbers w:val="0"/>
              <w:spacing w:before="0" w:beforeAutospacing="0" w:after="0" w:afterAutospacing="0"/>
              <w:ind w:left="0" w:right="78" w:rightChars="37"/>
              <w:jc w:val="left"/>
              <w:rPr>
                <w:rFonts w:hint="eastAsia" w:ascii="宋体" w:hAnsi="宋体" w:cs="宋体"/>
                <w:sz w:val="21"/>
                <w:szCs w:val="21"/>
                <w:highlight w:val="none"/>
                <w:lang w:val="en-US" w:eastAsia="zh-CN"/>
              </w:rPr>
            </w:pPr>
            <w:r>
              <w:rPr>
                <w:rFonts w:hint="eastAsia" w:ascii="宋体" w:hAnsi="宋体" w:cs="宋体"/>
                <w:sz w:val="21"/>
                <w:szCs w:val="21"/>
                <w:highlight w:val="none"/>
                <w:lang w:val="en-US" w:eastAsia="zh-CN"/>
              </w:rPr>
              <w:t>①具有良好的商业信誉和健全的财务会计制度；</w:t>
            </w:r>
          </w:p>
          <w:p>
            <w:pPr>
              <w:keepNext w:val="0"/>
              <w:keepLines w:val="0"/>
              <w:suppressLineNumbers w:val="0"/>
              <w:spacing w:before="0" w:beforeAutospacing="0" w:after="0" w:afterAutospacing="0"/>
              <w:ind w:left="0" w:right="78" w:rightChars="37"/>
              <w:jc w:val="left"/>
              <w:rPr>
                <w:rFonts w:hint="eastAsia" w:ascii="宋体" w:hAnsi="宋体" w:cs="宋体"/>
                <w:sz w:val="21"/>
                <w:szCs w:val="21"/>
                <w:highlight w:val="none"/>
                <w:lang w:val="en-US" w:eastAsia="zh-CN"/>
              </w:rPr>
            </w:pPr>
            <w:r>
              <w:rPr>
                <w:rFonts w:hint="eastAsia" w:ascii="宋体" w:hAnsi="宋体" w:cs="宋体"/>
                <w:sz w:val="21"/>
                <w:szCs w:val="21"/>
                <w:highlight w:val="none"/>
                <w:lang w:val="en-US" w:eastAsia="zh-CN"/>
              </w:rPr>
              <w:t>②有依法缴纳税收和社会保障资金的良好记录；</w:t>
            </w:r>
          </w:p>
          <w:p>
            <w:pPr>
              <w:keepNext w:val="0"/>
              <w:keepLines w:val="0"/>
              <w:suppressLineNumbers w:val="0"/>
              <w:spacing w:before="0" w:beforeAutospacing="0" w:after="0" w:afterAutospacing="0"/>
              <w:ind w:left="0" w:right="78" w:rightChars="37"/>
              <w:jc w:val="left"/>
              <w:rPr>
                <w:rFonts w:hint="eastAsia" w:ascii="宋体" w:hAnsi="宋体" w:cs="宋体"/>
                <w:sz w:val="21"/>
                <w:szCs w:val="21"/>
                <w:highlight w:val="none"/>
                <w:lang w:val="en-US" w:eastAsia="zh-CN"/>
              </w:rPr>
            </w:pPr>
            <w:r>
              <w:rPr>
                <w:rFonts w:hint="eastAsia" w:ascii="宋体" w:hAnsi="宋体" w:cs="宋体"/>
                <w:sz w:val="21"/>
                <w:szCs w:val="21"/>
                <w:highlight w:val="none"/>
                <w:lang w:val="en-US" w:eastAsia="zh-CN"/>
              </w:rPr>
              <w:t>③具备履行合同所必需的设备和专业技术能力；</w:t>
            </w:r>
          </w:p>
          <w:p>
            <w:pPr>
              <w:keepNext w:val="0"/>
              <w:keepLines w:val="0"/>
              <w:suppressLineNumbers w:val="0"/>
              <w:spacing w:before="0" w:beforeAutospacing="0" w:after="0" w:afterAutospacing="0"/>
              <w:ind w:left="0" w:leftChars="0" w:right="78" w:rightChars="37"/>
              <w:jc w:val="left"/>
              <w:rPr>
                <w:rFonts w:hint="eastAsia" w:ascii="宋体" w:hAnsi="宋体" w:eastAsia="宋体" w:cs="宋体"/>
                <w:kern w:val="2"/>
                <w:sz w:val="21"/>
                <w:szCs w:val="21"/>
                <w:highlight w:val="none"/>
                <w:lang w:val="en-US" w:eastAsia="zh-CN" w:bidi="ar-SA"/>
              </w:rPr>
            </w:pPr>
            <w:r>
              <w:rPr>
                <w:rFonts w:hint="eastAsia" w:ascii="宋体" w:hAnsi="宋体" w:cs="宋体"/>
                <w:sz w:val="21"/>
                <w:szCs w:val="21"/>
                <w:highlight w:val="none"/>
                <w:lang w:val="en-US" w:eastAsia="zh-CN"/>
              </w:rPr>
              <w:t>④参加本次采购活动前三年内，在经营活动中没有重大违法记录。（出具有效的声明函加盖公章，格式详见“1、资格声明函”）</w:t>
            </w:r>
          </w:p>
        </w:tc>
        <w:tc>
          <w:tcPr>
            <w:tcW w:w="1515" w:type="dxa"/>
            <w:vAlign w:val="center"/>
          </w:tcPr>
          <w:p>
            <w:pPr>
              <w:keepNext w:val="0"/>
              <w:keepLines w:val="0"/>
              <w:suppressLineNumbers w:val="0"/>
              <w:spacing w:before="0" w:beforeAutospacing="0" w:after="0" w:afterAutospacing="0"/>
              <w:ind w:left="36" w:leftChars="17" w:right="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□通过</w:t>
            </w:r>
          </w:p>
          <w:p>
            <w:pPr>
              <w:keepNext w:val="0"/>
              <w:keepLines w:val="0"/>
              <w:suppressLineNumbers w:val="0"/>
              <w:spacing w:before="0" w:beforeAutospacing="0" w:after="0" w:afterAutospacing="0"/>
              <w:ind w:left="36" w:leftChars="17" w:right="0"/>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□不通过</w:t>
            </w:r>
          </w:p>
        </w:tc>
        <w:tc>
          <w:tcPr>
            <w:tcW w:w="2289" w:type="dxa"/>
            <w:vAlign w:val="center"/>
          </w:tcPr>
          <w:p>
            <w:pPr>
              <w:keepNext w:val="0"/>
              <w:keepLines w:val="0"/>
              <w:suppressLineNumbers w:val="0"/>
              <w:spacing w:before="0" w:beforeAutospacing="0" w:after="0" w:afterAutospacing="0"/>
              <w:ind w:left="0" w:right="-178" w:rightChars="-85"/>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见</w:t>
            </w:r>
            <w:r>
              <w:rPr>
                <w:rFonts w:hint="eastAsia" w:ascii="宋体" w:hAnsi="宋体" w:eastAsia="宋体" w:cs="宋体"/>
                <w:sz w:val="21"/>
                <w:szCs w:val="21"/>
                <w:highlight w:val="none"/>
                <w:lang w:eastAsia="zh-CN"/>
              </w:rPr>
              <w:t>响应</w:t>
            </w:r>
            <w:r>
              <w:rPr>
                <w:rFonts w:hint="eastAsia" w:ascii="宋体" w:hAnsi="宋体" w:eastAsia="宋体" w:cs="宋体"/>
                <w:sz w:val="21"/>
                <w:szCs w:val="21"/>
                <w:highlight w:val="none"/>
              </w:rPr>
              <w:t>文件第（）页</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454" w:hRule="atLeast"/>
          <w:jc w:val="center"/>
        </w:trPr>
        <w:tc>
          <w:tcPr>
            <w:tcW w:w="589" w:type="dxa"/>
            <w:vMerge w:val="continue"/>
            <w:vAlign w:val="center"/>
          </w:tcPr>
          <w:p>
            <w:pPr>
              <w:keepNext w:val="0"/>
              <w:keepLines w:val="0"/>
              <w:suppressLineNumbers w:val="0"/>
              <w:spacing w:before="0" w:beforeAutospacing="0" w:after="0" w:afterAutospacing="0"/>
              <w:ind w:left="0" w:right="0"/>
              <w:jc w:val="center"/>
              <w:rPr>
                <w:rFonts w:hint="eastAsia" w:ascii="宋体" w:hAnsi="宋体" w:cs="华文仿宋"/>
                <w:bCs/>
                <w:szCs w:val="21"/>
                <w:highlight w:val="none"/>
              </w:rPr>
            </w:pPr>
          </w:p>
        </w:tc>
        <w:tc>
          <w:tcPr>
            <w:tcW w:w="5834"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78" w:rightChars="37"/>
              <w:jc w:val="left"/>
              <w:textAlignment w:val="auto"/>
              <w:rPr>
                <w:rFonts w:hint="eastAsia" w:ascii="宋体" w:hAnsi="宋体" w:cs="宋体"/>
                <w:sz w:val="21"/>
                <w:szCs w:val="21"/>
                <w:highlight w:val="none"/>
                <w:lang w:val="en-US" w:eastAsia="zh-CN"/>
              </w:rPr>
            </w:pPr>
            <w:r>
              <w:rPr>
                <w:rFonts w:hint="eastAsia" w:ascii="宋体" w:hAnsi="宋体" w:cs="宋体"/>
                <w:sz w:val="21"/>
                <w:szCs w:val="21"/>
                <w:highlight w:val="none"/>
                <w:lang w:val="en-US" w:eastAsia="zh-CN"/>
              </w:rPr>
              <w:t>法定代表人或单位负责人为同一人或者存在直接控股、管理关系的不同响应单位，不得参加同一合同项下的采购活动。（出具有效的声明函加盖公章，格式详见“1、资格声明函”）</w:t>
            </w:r>
          </w:p>
        </w:tc>
        <w:tc>
          <w:tcPr>
            <w:tcW w:w="1515" w:type="dxa"/>
            <w:vAlign w:val="center"/>
          </w:tcPr>
          <w:p>
            <w:pPr>
              <w:keepNext w:val="0"/>
              <w:keepLines w:val="0"/>
              <w:suppressLineNumbers w:val="0"/>
              <w:spacing w:before="0" w:beforeAutospacing="0" w:after="0" w:afterAutospacing="0"/>
              <w:ind w:left="36" w:leftChars="17" w:right="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□通过</w:t>
            </w:r>
          </w:p>
          <w:p>
            <w:pPr>
              <w:keepNext w:val="0"/>
              <w:keepLines w:val="0"/>
              <w:suppressLineNumbers w:val="0"/>
              <w:spacing w:before="0" w:beforeAutospacing="0" w:after="0" w:afterAutospacing="0"/>
              <w:ind w:left="36" w:leftChars="17" w:right="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□不通过</w:t>
            </w:r>
          </w:p>
        </w:tc>
        <w:tc>
          <w:tcPr>
            <w:tcW w:w="2289"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见</w:t>
            </w:r>
            <w:r>
              <w:rPr>
                <w:rFonts w:hint="eastAsia" w:ascii="宋体" w:hAnsi="宋体" w:eastAsia="宋体" w:cs="宋体"/>
                <w:sz w:val="21"/>
                <w:szCs w:val="21"/>
                <w:highlight w:val="none"/>
                <w:lang w:eastAsia="zh-CN"/>
              </w:rPr>
              <w:t>响应</w:t>
            </w:r>
            <w:r>
              <w:rPr>
                <w:rFonts w:hint="eastAsia" w:ascii="宋体" w:hAnsi="宋体" w:eastAsia="宋体" w:cs="宋体"/>
                <w:sz w:val="21"/>
                <w:szCs w:val="21"/>
                <w:highlight w:val="none"/>
              </w:rPr>
              <w:t>文件第（）页</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454" w:hRule="atLeast"/>
          <w:jc w:val="center"/>
        </w:trPr>
        <w:tc>
          <w:tcPr>
            <w:tcW w:w="589" w:type="dxa"/>
            <w:vMerge w:val="continue"/>
            <w:vAlign w:val="center"/>
          </w:tcPr>
          <w:p>
            <w:pPr>
              <w:keepNext w:val="0"/>
              <w:keepLines w:val="0"/>
              <w:suppressLineNumbers w:val="0"/>
              <w:spacing w:before="0" w:beforeAutospacing="0" w:after="0" w:afterAutospacing="0"/>
              <w:ind w:left="0" w:right="0"/>
              <w:jc w:val="center"/>
              <w:rPr>
                <w:rFonts w:hint="eastAsia" w:ascii="宋体" w:hAnsi="宋体" w:cs="华文仿宋"/>
                <w:bCs/>
                <w:szCs w:val="21"/>
                <w:highlight w:val="none"/>
              </w:rPr>
            </w:pPr>
          </w:p>
        </w:tc>
        <w:tc>
          <w:tcPr>
            <w:tcW w:w="5834"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78" w:rightChars="37"/>
              <w:jc w:val="left"/>
              <w:textAlignment w:val="auto"/>
              <w:rPr>
                <w:rFonts w:hint="eastAsia" w:ascii="宋体" w:hAnsi="宋体" w:cs="宋体"/>
                <w:kern w:val="28"/>
                <w:sz w:val="21"/>
                <w:szCs w:val="21"/>
                <w:highlight w:val="none"/>
                <w:lang w:val="en-US" w:eastAsia="zh-CN"/>
              </w:rPr>
            </w:pPr>
            <w:r>
              <w:rPr>
                <w:rFonts w:hint="eastAsia" w:ascii="宋体" w:hAnsi="宋体" w:cs="宋体"/>
                <w:kern w:val="28"/>
                <w:sz w:val="21"/>
                <w:szCs w:val="21"/>
                <w:highlight w:val="none"/>
                <w:lang w:val="en-US" w:eastAsia="zh-CN"/>
              </w:rPr>
              <w:t>为本采购项目提供过整体设计、规范编制或者项目管理、监理、检测等服务的供应商及其附属机构，不得再参加本采购项目的响应。（出具有效的声明函加盖公章，格式详见“1、资格声明函”）</w:t>
            </w:r>
          </w:p>
        </w:tc>
        <w:tc>
          <w:tcPr>
            <w:tcW w:w="1515" w:type="dxa"/>
            <w:vAlign w:val="center"/>
          </w:tcPr>
          <w:p>
            <w:pPr>
              <w:keepNext w:val="0"/>
              <w:keepLines w:val="0"/>
              <w:suppressLineNumbers w:val="0"/>
              <w:spacing w:before="0" w:beforeAutospacing="0" w:after="0" w:afterAutospacing="0"/>
              <w:ind w:left="36" w:leftChars="17" w:right="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□通过</w:t>
            </w:r>
          </w:p>
          <w:p>
            <w:pPr>
              <w:keepNext w:val="0"/>
              <w:keepLines w:val="0"/>
              <w:suppressLineNumbers w:val="0"/>
              <w:spacing w:before="0" w:beforeAutospacing="0" w:after="0" w:afterAutospacing="0"/>
              <w:ind w:left="36" w:leftChars="17" w:right="0"/>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□不通过</w:t>
            </w:r>
          </w:p>
        </w:tc>
        <w:tc>
          <w:tcPr>
            <w:tcW w:w="2289"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见</w:t>
            </w:r>
            <w:r>
              <w:rPr>
                <w:rFonts w:hint="eastAsia" w:ascii="宋体" w:hAnsi="宋体" w:eastAsia="宋体" w:cs="宋体"/>
                <w:sz w:val="21"/>
                <w:szCs w:val="21"/>
                <w:highlight w:val="none"/>
                <w:lang w:eastAsia="zh-CN"/>
              </w:rPr>
              <w:t>响应</w:t>
            </w:r>
            <w:r>
              <w:rPr>
                <w:rFonts w:hint="eastAsia" w:ascii="宋体" w:hAnsi="宋体" w:eastAsia="宋体" w:cs="宋体"/>
                <w:sz w:val="21"/>
                <w:szCs w:val="21"/>
                <w:highlight w:val="none"/>
              </w:rPr>
              <w:t>文件第（）页</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454" w:hRule="atLeast"/>
          <w:jc w:val="center"/>
        </w:trPr>
        <w:tc>
          <w:tcPr>
            <w:tcW w:w="589" w:type="dxa"/>
            <w:vMerge w:val="continue"/>
            <w:vAlign w:val="center"/>
          </w:tcPr>
          <w:p>
            <w:pPr>
              <w:keepNext w:val="0"/>
              <w:keepLines w:val="0"/>
              <w:suppressLineNumbers w:val="0"/>
              <w:spacing w:before="0" w:beforeAutospacing="0" w:after="0" w:afterAutospacing="0"/>
              <w:ind w:left="0" w:right="0"/>
              <w:jc w:val="center"/>
              <w:rPr>
                <w:rFonts w:hint="eastAsia" w:ascii="宋体" w:hAnsi="宋体" w:cs="华文仿宋"/>
                <w:bCs/>
                <w:szCs w:val="21"/>
                <w:highlight w:val="none"/>
              </w:rPr>
            </w:pPr>
          </w:p>
        </w:tc>
        <w:tc>
          <w:tcPr>
            <w:tcW w:w="5834"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78" w:rightChars="37"/>
              <w:jc w:val="left"/>
              <w:textAlignment w:val="auto"/>
              <w:rPr>
                <w:rFonts w:hint="eastAsia" w:ascii="宋体" w:hAnsi="宋体" w:eastAsia="宋体" w:cs="宋体"/>
                <w:color w:val="auto"/>
                <w:kern w:val="2"/>
                <w:sz w:val="20"/>
                <w:szCs w:val="20"/>
                <w:highlight w:val="none"/>
                <w:lang w:val="en-US" w:eastAsia="zh-CN" w:bidi="ar-SA"/>
              </w:rPr>
            </w:pPr>
            <w:r>
              <w:rPr>
                <w:rFonts w:hint="eastAsia" w:ascii="宋体" w:hAnsi="宋体" w:cs="宋体"/>
                <w:kern w:val="28"/>
                <w:sz w:val="21"/>
                <w:szCs w:val="21"/>
                <w:highlight w:val="none"/>
                <w:lang w:val="en-US" w:eastAsia="zh-CN"/>
              </w:rPr>
              <w:t>本项目不接受联合体报名，成交供应商不得分包、转包。</w:t>
            </w:r>
            <w:r>
              <w:rPr>
                <w:rFonts w:hint="eastAsia" w:ascii="宋体" w:hAnsi="宋体" w:cs="宋体"/>
                <w:sz w:val="21"/>
                <w:szCs w:val="21"/>
                <w:highlight w:val="none"/>
                <w:lang w:val="en-US" w:eastAsia="zh-CN"/>
              </w:rPr>
              <w:t>（出具有效的声明函加盖公章，格式详见“1、资格声明函”）</w:t>
            </w:r>
          </w:p>
        </w:tc>
        <w:tc>
          <w:tcPr>
            <w:tcW w:w="1515" w:type="dxa"/>
            <w:vAlign w:val="center"/>
          </w:tcPr>
          <w:p>
            <w:pPr>
              <w:keepNext w:val="0"/>
              <w:keepLines w:val="0"/>
              <w:suppressLineNumbers w:val="0"/>
              <w:spacing w:before="0" w:beforeAutospacing="0" w:after="0" w:afterAutospacing="0"/>
              <w:ind w:left="36" w:leftChars="17" w:right="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□通过</w:t>
            </w:r>
          </w:p>
          <w:p>
            <w:pPr>
              <w:keepNext w:val="0"/>
              <w:keepLines w:val="0"/>
              <w:suppressLineNumbers w:val="0"/>
              <w:spacing w:before="0" w:beforeAutospacing="0" w:after="0" w:afterAutospacing="0"/>
              <w:ind w:left="0" w:right="0"/>
              <w:jc w:val="center"/>
              <w:rPr>
                <w:rFonts w:hint="eastAsia" w:ascii="宋体" w:hAnsi="宋体" w:eastAsia="宋体" w:cs="宋体"/>
                <w:color w:val="auto"/>
                <w:kern w:val="2"/>
                <w:sz w:val="20"/>
                <w:szCs w:val="20"/>
                <w:highlight w:val="none"/>
                <w:lang w:val="en-US" w:eastAsia="zh-CN" w:bidi="ar-SA"/>
              </w:rPr>
            </w:pPr>
            <w:r>
              <w:rPr>
                <w:rFonts w:hint="eastAsia" w:ascii="宋体" w:hAnsi="宋体" w:eastAsia="宋体" w:cs="宋体"/>
                <w:sz w:val="21"/>
                <w:szCs w:val="21"/>
                <w:highlight w:val="none"/>
              </w:rPr>
              <w:t>□不通过</w:t>
            </w:r>
          </w:p>
        </w:tc>
        <w:tc>
          <w:tcPr>
            <w:tcW w:w="2289"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
                <w:sz w:val="20"/>
                <w:szCs w:val="20"/>
                <w:highlight w:val="none"/>
                <w:lang w:val="en-US" w:eastAsia="zh-CN" w:bidi="ar-SA"/>
              </w:rPr>
            </w:pPr>
            <w:r>
              <w:rPr>
                <w:rFonts w:hint="eastAsia" w:ascii="宋体" w:hAnsi="宋体" w:eastAsia="宋体" w:cs="宋体"/>
                <w:sz w:val="21"/>
                <w:szCs w:val="21"/>
                <w:highlight w:val="none"/>
              </w:rPr>
              <w:t>见</w:t>
            </w:r>
            <w:r>
              <w:rPr>
                <w:rFonts w:hint="eastAsia" w:ascii="宋体" w:hAnsi="宋体" w:eastAsia="宋体" w:cs="宋体"/>
                <w:sz w:val="21"/>
                <w:szCs w:val="21"/>
                <w:highlight w:val="none"/>
                <w:lang w:eastAsia="zh-CN"/>
              </w:rPr>
              <w:t>响应</w:t>
            </w:r>
            <w:r>
              <w:rPr>
                <w:rFonts w:hint="eastAsia" w:ascii="宋体" w:hAnsi="宋体" w:eastAsia="宋体" w:cs="宋体"/>
                <w:sz w:val="21"/>
                <w:szCs w:val="21"/>
                <w:highlight w:val="none"/>
              </w:rPr>
              <w:t>文件第（）页</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454" w:hRule="atLeast"/>
          <w:jc w:val="center"/>
        </w:trPr>
        <w:tc>
          <w:tcPr>
            <w:tcW w:w="589" w:type="dxa"/>
            <w:vMerge w:val="continue"/>
            <w:vAlign w:val="center"/>
          </w:tcPr>
          <w:p>
            <w:pPr>
              <w:keepNext w:val="0"/>
              <w:keepLines w:val="0"/>
              <w:suppressLineNumbers w:val="0"/>
              <w:spacing w:before="0" w:beforeAutospacing="0" w:after="0" w:afterAutospacing="0"/>
              <w:ind w:left="0" w:right="0"/>
              <w:jc w:val="center"/>
              <w:rPr>
                <w:rFonts w:hint="eastAsia" w:ascii="宋体" w:hAnsi="宋体" w:cs="华文仿宋"/>
                <w:bCs/>
                <w:szCs w:val="21"/>
                <w:highlight w:val="none"/>
              </w:rPr>
            </w:pPr>
          </w:p>
        </w:tc>
        <w:tc>
          <w:tcPr>
            <w:tcW w:w="5834"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78" w:rightChars="37"/>
              <w:jc w:val="left"/>
              <w:textAlignment w:val="auto"/>
              <w:rPr>
                <w:rFonts w:hint="eastAsia" w:ascii="宋体" w:hAnsi="宋体" w:cs="宋体"/>
                <w:kern w:val="28"/>
                <w:sz w:val="21"/>
                <w:szCs w:val="21"/>
                <w:highlight w:val="none"/>
                <w:lang w:val="en-US" w:eastAsia="zh-CN"/>
              </w:rPr>
            </w:pPr>
            <w:r>
              <w:rPr>
                <w:rFonts w:hint="eastAsia"/>
                <w:lang w:val="en-US" w:eastAsia="zh-CN"/>
              </w:rPr>
              <w:t>评审现场查询：经查询“信用中国”网站（www.creditchina.gov.cn）网站和“中国政府采购网”网站（www.ccgp.gov.cn），被列入失信被执行人、重大税收违法失信主体、政府采购严重违法失信行为记录名单（处罚期限尚未届满的）的供应商，均不得参加本采购项目。（响应人无需提供证明资料，以评审会议现场查询结果为准）</w:t>
            </w:r>
          </w:p>
        </w:tc>
        <w:tc>
          <w:tcPr>
            <w:tcW w:w="1515" w:type="dxa"/>
            <w:vAlign w:val="center"/>
          </w:tcPr>
          <w:p>
            <w:pPr>
              <w:keepNext w:val="0"/>
              <w:keepLines w:val="0"/>
              <w:suppressLineNumbers w:val="0"/>
              <w:spacing w:before="0" w:beforeAutospacing="0" w:after="0" w:afterAutospacing="0"/>
              <w:ind w:left="36" w:leftChars="17" w:right="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□通过</w:t>
            </w:r>
          </w:p>
          <w:p>
            <w:pPr>
              <w:keepNext w:val="0"/>
              <w:keepLines w:val="0"/>
              <w:suppressLineNumbers w:val="0"/>
              <w:spacing w:before="0" w:beforeAutospacing="0" w:after="0" w:afterAutospacing="0"/>
              <w:ind w:left="36" w:leftChars="17" w:right="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□不通过</w:t>
            </w:r>
          </w:p>
        </w:tc>
        <w:tc>
          <w:tcPr>
            <w:tcW w:w="2289" w:type="dxa"/>
            <w:vAlign w:val="center"/>
          </w:tcPr>
          <w:p>
            <w:pPr>
              <w:keepNext w:val="0"/>
              <w:keepLines w:val="0"/>
              <w:suppressLineNumbers w:val="0"/>
              <w:spacing w:before="0" w:beforeAutospacing="0" w:after="0" w:afterAutospacing="0"/>
              <w:ind w:left="0" w:right="-178" w:rightChars="-85"/>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见</w:t>
            </w:r>
            <w:r>
              <w:rPr>
                <w:rFonts w:hint="eastAsia" w:ascii="宋体" w:hAnsi="宋体" w:eastAsia="宋体" w:cs="宋体"/>
                <w:sz w:val="21"/>
                <w:szCs w:val="21"/>
                <w:highlight w:val="none"/>
                <w:lang w:eastAsia="zh-CN"/>
              </w:rPr>
              <w:t>响应</w:t>
            </w:r>
            <w:r>
              <w:rPr>
                <w:rFonts w:hint="eastAsia" w:ascii="宋体" w:hAnsi="宋体" w:eastAsia="宋体" w:cs="宋体"/>
                <w:sz w:val="21"/>
                <w:szCs w:val="21"/>
                <w:highlight w:val="none"/>
              </w:rPr>
              <w:t>文件第（）页</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90" w:hRule="atLeast"/>
          <w:jc w:val="center"/>
        </w:trPr>
        <w:tc>
          <w:tcPr>
            <w:tcW w:w="589" w:type="dxa"/>
            <w:vMerge w:val="continue"/>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1"/>
                <w:szCs w:val="21"/>
                <w:highlight w:val="none"/>
                <w:lang w:val="en-US" w:eastAsia="zh-CN"/>
              </w:rPr>
            </w:pPr>
          </w:p>
        </w:tc>
        <w:tc>
          <w:tcPr>
            <w:tcW w:w="5834"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78" w:rightChars="37"/>
              <w:jc w:val="left"/>
              <w:textAlignment w:val="auto"/>
              <w:rPr>
                <w:rFonts w:hint="default" w:ascii="宋体" w:hAnsi="宋体" w:eastAsia="宋体" w:cs="宋体"/>
                <w:color w:val="auto"/>
                <w:sz w:val="21"/>
                <w:szCs w:val="21"/>
                <w:highlight w:val="none"/>
                <w:lang w:val="en-US"/>
              </w:rPr>
            </w:pPr>
            <w:r>
              <w:rPr>
                <w:rFonts w:hint="eastAsia" w:ascii="宋体" w:hAnsi="宋体" w:cs="宋体"/>
                <w:sz w:val="21"/>
                <w:szCs w:val="21"/>
                <w:highlight w:val="none"/>
                <w:lang w:val="en-US" w:eastAsia="zh-CN"/>
              </w:rPr>
              <w:t>响应人必须是具有独立承担民事责任能力的在中华人民共和国境内注册的法人或其他组织。提供有效的营业执照（或事业法人登记证或身份证等相关证明）副本复印件，如非“三证合一”证照，同时提供税务登记证副本复印件,加盖公章；如为分公司报名，必须同时提供总公司的营业执照副本复印件及总公司针对本项目响应的授权书原件。</w:t>
            </w:r>
          </w:p>
        </w:tc>
        <w:tc>
          <w:tcPr>
            <w:tcW w:w="1515" w:type="dxa"/>
            <w:vAlign w:val="center"/>
          </w:tcPr>
          <w:p>
            <w:pPr>
              <w:keepNext w:val="0"/>
              <w:keepLines w:val="0"/>
              <w:suppressLineNumbers w:val="0"/>
              <w:spacing w:before="0" w:beforeAutospacing="0" w:after="0" w:afterAutospacing="0"/>
              <w:ind w:left="36" w:leftChars="17" w:right="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□通过</w:t>
            </w:r>
          </w:p>
          <w:p>
            <w:pPr>
              <w:keepNext w:val="0"/>
              <w:keepLines w:val="0"/>
              <w:suppressLineNumbers w:val="0"/>
              <w:spacing w:before="0" w:beforeAutospacing="0" w:after="0" w:afterAutospacing="0"/>
              <w:ind w:left="36" w:leftChars="17" w:right="0"/>
              <w:jc w:val="center"/>
              <w:rPr>
                <w:rFonts w:hint="eastAsia" w:ascii="宋体" w:hAnsi="宋体" w:eastAsia="宋体" w:cs="宋体"/>
                <w:color w:val="auto"/>
                <w:sz w:val="21"/>
                <w:szCs w:val="21"/>
                <w:highlight w:val="none"/>
              </w:rPr>
            </w:pPr>
            <w:r>
              <w:rPr>
                <w:rFonts w:hint="eastAsia" w:ascii="宋体" w:hAnsi="宋体" w:eastAsia="宋体" w:cs="宋体"/>
                <w:sz w:val="21"/>
                <w:szCs w:val="21"/>
                <w:highlight w:val="none"/>
              </w:rPr>
              <w:t>□不通过</w:t>
            </w:r>
          </w:p>
        </w:tc>
        <w:tc>
          <w:tcPr>
            <w:tcW w:w="2289" w:type="dxa"/>
            <w:vAlign w:val="center"/>
          </w:tcPr>
          <w:p>
            <w:pPr>
              <w:keepNext w:val="0"/>
              <w:keepLines w:val="0"/>
              <w:suppressLineNumbers w:val="0"/>
              <w:spacing w:before="0" w:beforeAutospacing="0" w:after="0" w:afterAutospacing="0"/>
              <w:ind w:left="0" w:right="-178" w:rightChars="-85"/>
              <w:jc w:val="center"/>
              <w:rPr>
                <w:rFonts w:hint="eastAsia" w:ascii="宋体" w:hAnsi="宋体" w:eastAsia="宋体" w:cs="宋体"/>
                <w:color w:val="auto"/>
                <w:sz w:val="21"/>
                <w:szCs w:val="21"/>
                <w:highlight w:val="none"/>
              </w:rPr>
            </w:pPr>
            <w:r>
              <w:rPr>
                <w:rFonts w:hint="eastAsia" w:ascii="宋体" w:hAnsi="宋体" w:eastAsia="宋体" w:cs="宋体"/>
                <w:sz w:val="21"/>
                <w:szCs w:val="21"/>
                <w:highlight w:val="none"/>
              </w:rPr>
              <w:t>见</w:t>
            </w:r>
            <w:r>
              <w:rPr>
                <w:rFonts w:hint="eastAsia" w:ascii="宋体" w:hAnsi="宋体" w:eastAsia="宋体" w:cs="宋体"/>
                <w:sz w:val="21"/>
                <w:szCs w:val="21"/>
                <w:highlight w:val="none"/>
                <w:lang w:eastAsia="zh-CN"/>
              </w:rPr>
              <w:t>响应</w:t>
            </w:r>
            <w:r>
              <w:rPr>
                <w:rFonts w:hint="eastAsia" w:ascii="宋体" w:hAnsi="宋体" w:eastAsia="宋体" w:cs="宋体"/>
                <w:sz w:val="21"/>
                <w:szCs w:val="21"/>
                <w:highlight w:val="none"/>
              </w:rPr>
              <w:t>文件第（）页</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683" w:hRule="atLeast"/>
          <w:jc w:val="center"/>
        </w:trPr>
        <w:tc>
          <w:tcPr>
            <w:tcW w:w="589" w:type="dxa"/>
            <w:vMerge w:val="continue"/>
            <w:vAlign w:val="center"/>
          </w:tcPr>
          <w:p>
            <w:pPr>
              <w:keepNext w:val="0"/>
              <w:keepLines w:val="0"/>
              <w:suppressLineNumbers w:val="0"/>
              <w:spacing w:before="0" w:beforeAutospacing="0" w:after="0" w:afterAutospacing="0"/>
              <w:ind w:left="0" w:right="-178" w:rightChars="-85"/>
              <w:jc w:val="center"/>
              <w:rPr>
                <w:rFonts w:hint="default"/>
                <w:highlight w:val="none"/>
              </w:rPr>
            </w:pPr>
          </w:p>
        </w:tc>
        <w:tc>
          <w:tcPr>
            <w:tcW w:w="5834"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78" w:rightChars="37"/>
              <w:jc w:val="left"/>
              <w:textAlignment w:val="auto"/>
              <w:rPr>
                <w:rFonts w:hint="eastAsia" w:ascii="宋体" w:hAnsi="宋体" w:eastAsia="宋体" w:cs="宋体"/>
                <w:sz w:val="21"/>
                <w:szCs w:val="21"/>
                <w:highlight w:val="none"/>
              </w:rPr>
            </w:pPr>
            <w:r>
              <w:rPr>
                <w:rFonts w:hint="eastAsia" w:ascii="宋体" w:hAnsi="宋体" w:eastAsia="宋体" w:cs="宋体"/>
                <w:kern w:val="28"/>
                <w:sz w:val="21"/>
                <w:szCs w:val="21"/>
                <w:highlight w:val="none"/>
              </w:rPr>
              <w:t>出具加盖公章、有</w:t>
            </w:r>
            <w:r>
              <w:rPr>
                <w:rFonts w:hint="eastAsia" w:ascii="宋体" w:hAnsi="宋体" w:cs="宋体"/>
                <w:kern w:val="28"/>
                <w:sz w:val="21"/>
                <w:szCs w:val="21"/>
                <w:highlight w:val="none"/>
                <w:lang w:val="en-US" w:eastAsia="zh-CN"/>
              </w:rPr>
              <w:t>单位负责人</w:t>
            </w:r>
            <w:r>
              <w:rPr>
                <w:rFonts w:hint="eastAsia" w:ascii="宋体" w:hAnsi="宋体" w:cs="宋体"/>
                <w:kern w:val="28"/>
                <w:sz w:val="21"/>
                <w:szCs w:val="21"/>
                <w:highlight w:val="none"/>
                <w:lang w:eastAsia="zh-CN"/>
              </w:rPr>
              <w:t>（</w:t>
            </w:r>
            <w:r>
              <w:rPr>
                <w:rFonts w:hint="eastAsia" w:ascii="宋体" w:hAnsi="宋体" w:cs="宋体"/>
                <w:kern w:val="28"/>
                <w:sz w:val="21"/>
                <w:szCs w:val="21"/>
                <w:highlight w:val="none"/>
                <w:lang w:val="en-US" w:eastAsia="zh-CN"/>
              </w:rPr>
              <w:t>法定代表人</w:t>
            </w:r>
            <w:r>
              <w:rPr>
                <w:rFonts w:hint="eastAsia" w:ascii="宋体" w:hAnsi="宋体" w:cs="宋体"/>
                <w:kern w:val="28"/>
                <w:sz w:val="21"/>
                <w:szCs w:val="21"/>
                <w:highlight w:val="none"/>
                <w:lang w:eastAsia="zh-CN"/>
              </w:rPr>
              <w:t>）</w:t>
            </w:r>
            <w:r>
              <w:rPr>
                <w:rFonts w:hint="eastAsia" w:ascii="宋体" w:hAnsi="宋体" w:eastAsia="宋体" w:cs="宋体"/>
                <w:kern w:val="28"/>
                <w:sz w:val="21"/>
                <w:szCs w:val="21"/>
                <w:highlight w:val="none"/>
              </w:rPr>
              <w:t>签名的《供应商廉洁守约承诺书》。（出具有效的加盖公章</w:t>
            </w:r>
            <w:r>
              <w:rPr>
                <w:rFonts w:hint="eastAsia" w:ascii="宋体" w:hAnsi="宋体" w:cs="宋体"/>
                <w:kern w:val="28"/>
                <w:sz w:val="21"/>
                <w:szCs w:val="21"/>
                <w:highlight w:val="none"/>
                <w:lang w:val="en-US" w:eastAsia="zh-CN"/>
              </w:rPr>
              <w:t>承诺书</w:t>
            </w:r>
            <w:r>
              <w:rPr>
                <w:rFonts w:hint="eastAsia" w:ascii="宋体" w:hAnsi="宋体" w:cs="宋体"/>
                <w:kern w:val="28"/>
                <w:sz w:val="21"/>
                <w:szCs w:val="21"/>
                <w:highlight w:val="none"/>
                <w:lang w:eastAsia="zh-CN"/>
              </w:rPr>
              <w:t>，格式详见“</w:t>
            </w:r>
            <w:r>
              <w:rPr>
                <w:rFonts w:hint="eastAsia" w:ascii="宋体" w:hAnsi="宋体" w:cs="宋体"/>
                <w:kern w:val="28"/>
                <w:sz w:val="21"/>
                <w:szCs w:val="21"/>
                <w:highlight w:val="none"/>
                <w:lang w:val="en-US" w:eastAsia="zh-CN"/>
              </w:rPr>
              <w:t>3</w:t>
            </w:r>
            <w:r>
              <w:rPr>
                <w:rFonts w:hint="eastAsia" w:ascii="宋体" w:hAnsi="宋体" w:cs="宋体"/>
                <w:kern w:val="28"/>
                <w:sz w:val="21"/>
                <w:szCs w:val="21"/>
                <w:highlight w:val="none"/>
                <w:lang w:eastAsia="zh-CN"/>
              </w:rPr>
              <w:t>、</w:t>
            </w:r>
            <w:r>
              <w:rPr>
                <w:rFonts w:hint="eastAsia" w:ascii="宋体" w:hAnsi="宋体" w:cs="宋体"/>
                <w:kern w:val="28"/>
                <w:sz w:val="21"/>
                <w:szCs w:val="21"/>
                <w:highlight w:val="none"/>
                <w:lang w:val="en-US" w:eastAsia="zh-CN"/>
              </w:rPr>
              <w:t>供应商廉洁守约承诺书</w:t>
            </w:r>
            <w:r>
              <w:rPr>
                <w:rFonts w:hint="eastAsia" w:ascii="宋体" w:hAnsi="宋体" w:cs="宋体"/>
                <w:kern w:val="28"/>
                <w:sz w:val="21"/>
                <w:szCs w:val="21"/>
                <w:highlight w:val="none"/>
                <w:lang w:eastAsia="zh-CN"/>
              </w:rPr>
              <w:t>”，</w:t>
            </w:r>
            <w:r>
              <w:rPr>
                <w:rFonts w:hint="eastAsia" w:ascii="宋体" w:hAnsi="宋体" w:cs="宋体"/>
                <w:kern w:val="28"/>
                <w:sz w:val="21"/>
                <w:szCs w:val="21"/>
                <w:highlight w:val="none"/>
                <w:lang w:val="en-US" w:eastAsia="zh-CN"/>
              </w:rPr>
              <w:t>不得擅自删改</w:t>
            </w:r>
            <w:r>
              <w:rPr>
                <w:rFonts w:hint="eastAsia" w:ascii="宋体" w:hAnsi="宋体" w:eastAsia="宋体" w:cs="宋体"/>
                <w:kern w:val="28"/>
                <w:sz w:val="21"/>
                <w:szCs w:val="21"/>
                <w:highlight w:val="none"/>
              </w:rPr>
              <w:t>）</w:t>
            </w:r>
          </w:p>
        </w:tc>
        <w:tc>
          <w:tcPr>
            <w:tcW w:w="1515" w:type="dxa"/>
            <w:vAlign w:val="center"/>
          </w:tcPr>
          <w:p>
            <w:pPr>
              <w:keepNext w:val="0"/>
              <w:keepLines w:val="0"/>
              <w:suppressLineNumbers w:val="0"/>
              <w:spacing w:before="0" w:beforeAutospacing="0" w:after="0" w:afterAutospacing="0"/>
              <w:ind w:left="36" w:leftChars="17" w:right="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□通过</w:t>
            </w:r>
          </w:p>
          <w:p>
            <w:pPr>
              <w:keepNext w:val="0"/>
              <w:keepLines w:val="0"/>
              <w:suppressLineNumbers w:val="0"/>
              <w:spacing w:before="0" w:beforeAutospacing="0" w:after="0" w:afterAutospacing="0"/>
              <w:ind w:left="36" w:leftChars="17" w:right="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□不通过</w:t>
            </w:r>
          </w:p>
        </w:tc>
        <w:tc>
          <w:tcPr>
            <w:tcW w:w="2289" w:type="dxa"/>
            <w:vAlign w:val="center"/>
          </w:tcPr>
          <w:p>
            <w:pPr>
              <w:keepNext w:val="0"/>
              <w:keepLines w:val="0"/>
              <w:suppressLineNumbers w:val="0"/>
              <w:spacing w:before="0" w:beforeAutospacing="0" w:after="0" w:afterAutospacing="0"/>
              <w:ind w:left="0" w:right="-178" w:rightChars="-85"/>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见</w:t>
            </w:r>
            <w:r>
              <w:rPr>
                <w:rFonts w:hint="eastAsia" w:ascii="宋体" w:hAnsi="宋体" w:eastAsia="宋体" w:cs="宋体"/>
                <w:sz w:val="21"/>
                <w:szCs w:val="21"/>
                <w:highlight w:val="none"/>
                <w:lang w:eastAsia="zh-CN"/>
              </w:rPr>
              <w:t>响应</w:t>
            </w:r>
            <w:r>
              <w:rPr>
                <w:rFonts w:hint="eastAsia" w:ascii="宋体" w:hAnsi="宋体" w:eastAsia="宋体" w:cs="宋体"/>
                <w:sz w:val="21"/>
                <w:szCs w:val="21"/>
                <w:highlight w:val="none"/>
              </w:rPr>
              <w:t>文件第（）页</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576" w:hRule="atLeast"/>
          <w:jc w:val="center"/>
        </w:trPr>
        <w:tc>
          <w:tcPr>
            <w:tcW w:w="589" w:type="dxa"/>
            <w:vMerge w:val="continue"/>
            <w:vAlign w:val="center"/>
          </w:tcPr>
          <w:p>
            <w:pPr>
              <w:keepNext w:val="0"/>
              <w:keepLines w:val="0"/>
              <w:numPr>
                <w:ilvl w:val="0"/>
                <w:numId w:val="0"/>
              </w:numPr>
              <w:suppressLineNumbers w:val="0"/>
              <w:tabs>
                <w:tab w:val="left" w:pos="0"/>
              </w:tabs>
              <w:spacing w:before="0" w:beforeAutospacing="0" w:after="0" w:afterAutospacing="0" w:line="360" w:lineRule="auto"/>
              <w:ind w:left="0" w:leftChars="0" w:right="0" w:firstLine="0" w:firstLineChars="0"/>
              <w:jc w:val="center"/>
              <w:rPr>
                <w:rFonts w:hint="eastAsia" w:ascii="宋体" w:hAnsi="宋体" w:eastAsia="宋体" w:cs="宋体"/>
                <w:color w:val="auto"/>
                <w:sz w:val="21"/>
                <w:szCs w:val="21"/>
                <w:highlight w:val="none"/>
                <w:lang w:val="en-US" w:eastAsia="zh-CN"/>
              </w:rPr>
            </w:pPr>
          </w:p>
        </w:tc>
        <w:tc>
          <w:tcPr>
            <w:tcW w:w="5834"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78" w:rightChars="37"/>
              <w:jc w:val="left"/>
              <w:textAlignment w:val="auto"/>
              <w:rPr>
                <w:rFonts w:hint="eastAsia" w:ascii="宋体" w:hAnsi="宋体" w:cs="宋体"/>
                <w:sz w:val="21"/>
                <w:szCs w:val="21"/>
                <w:highlight w:val="none"/>
                <w:lang w:val="en-US" w:eastAsia="zh-CN"/>
              </w:rPr>
            </w:pPr>
            <w:r>
              <w:rPr>
                <w:rFonts w:hint="eastAsia" w:ascii="宋体" w:hAnsi="宋体" w:cs="宋体"/>
                <w:sz w:val="21"/>
                <w:szCs w:val="21"/>
                <w:highlight w:val="none"/>
                <w:lang w:val="en-US" w:eastAsia="zh-CN"/>
              </w:rPr>
              <w:t>供应商须为经国家保险监督管理机构批准在中华人民共和国境内设立和营业的，并依法被核定许可经营车辆保险业务的保险机构【依据有效期内的保险许可证（分公司或中心支公司的保险机构报名的，须提供《经营保险业务许可证》；总公司报名的，须提供《保险公司法人许可证》）】。</w:t>
            </w:r>
          </w:p>
        </w:tc>
        <w:tc>
          <w:tcPr>
            <w:tcW w:w="1515" w:type="dxa"/>
            <w:vAlign w:val="center"/>
          </w:tcPr>
          <w:p>
            <w:pPr>
              <w:keepNext w:val="0"/>
              <w:keepLines w:val="0"/>
              <w:suppressLineNumbers w:val="0"/>
              <w:spacing w:before="0" w:beforeAutospacing="0" w:after="0" w:afterAutospacing="0"/>
              <w:ind w:left="36" w:leftChars="17" w:right="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□通过</w:t>
            </w:r>
          </w:p>
          <w:p>
            <w:pPr>
              <w:keepNext w:val="0"/>
              <w:keepLines w:val="0"/>
              <w:suppressLineNumbers w:val="0"/>
              <w:spacing w:before="0" w:beforeAutospacing="0" w:after="0" w:afterAutospacing="0"/>
              <w:ind w:left="36" w:leftChars="17" w:right="0" w:right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□不通过</w:t>
            </w:r>
          </w:p>
        </w:tc>
        <w:tc>
          <w:tcPr>
            <w:tcW w:w="2289" w:type="dxa"/>
            <w:vAlign w:val="center"/>
          </w:tcPr>
          <w:p>
            <w:pPr>
              <w:keepNext w:val="0"/>
              <w:keepLines w:val="0"/>
              <w:suppressLineNumbers w:val="0"/>
              <w:spacing w:before="0" w:beforeAutospacing="0" w:after="0" w:afterAutospacing="0"/>
              <w:ind w:left="0" w:leftChars="0" w:right="-178" w:rightChars="-85"/>
              <w:jc w:val="center"/>
              <w:rPr>
                <w:rFonts w:hint="eastAsia" w:ascii="宋体" w:hAnsi="宋体" w:cs="宋体"/>
                <w:sz w:val="21"/>
                <w:szCs w:val="21"/>
                <w:highlight w:val="none"/>
                <w:lang w:val="en-US" w:eastAsia="zh-CN"/>
              </w:rPr>
            </w:pPr>
            <w:r>
              <w:rPr>
                <w:rFonts w:hint="eastAsia" w:ascii="宋体" w:hAnsi="宋体" w:eastAsia="宋体" w:cs="宋体"/>
                <w:sz w:val="21"/>
                <w:szCs w:val="21"/>
                <w:highlight w:val="none"/>
              </w:rPr>
              <w:t>见</w:t>
            </w:r>
            <w:r>
              <w:rPr>
                <w:rFonts w:hint="eastAsia" w:ascii="宋体" w:hAnsi="宋体" w:eastAsia="宋体" w:cs="宋体"/>
                <w:sz w:val="21"/>
                <w:szCs w:val="21"/>
                <w:highlight w:val="none"/>
                <w:lang w:eastAsia="zh-CN"/>
              </w:rPr>
              <w:t>响应</w:t>
            </w:r>
            <w:r>
              <w:rPr>
                <w:rFonts w:hint="eastAsia" w:ascii="宋体" w:hAnsi="宋体" w:eastAsia="宋体" w:cs="宋体"/>
                <w:sz w:val="21"/>
                <w:szCs w:val="21"/>
                <w:highlight w:val="none"/>
              </w:rPr>
              <w:t>文件第（）页</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576" w:hRule="atLeast"/>
          <w:jc w:val="center"/>
        </w:trPr>
        <w:tc>
          <w:tcPr>
            <w:tcW w:w="589" w:type="dxa"/>
            <w:vMerge w:val="continue"/>
            <w:vAlign w:val="center"/>
          </w:tcPr>
          <w:p>
            <w:pPr>
              <w:keepNext w:val="0"/>
              <w:keepLines w:val="0"/>
              <w:numPr>
                <w:ilvl w:val="0"/>
                <w:numId w:val="0"/>
              </w:numPr>
              <w:suppressLineNumbers w:val="0"/>
              <w:tabs>
                <w:tab w:val="left" w:pos="0"/>
              </w:tabs>
              <w:spacing w:before="0" w:beforeAutospacing="0" w:after="0" w:afterAutospacing="0" w:line="360" w:lineRule="auto"/>
              <w:ind w:left="0" w:leftChars="0" w:right="0" w:firstLine="0" w:firstLineChars="0"/>
              <w:jc w:val="center"/>
              <w:rPr>
                <w:rFonts w:hint="eastAsia" w:ascii="宋体" w:hAnsi="宋体" w:eastAsia="宋体" w:cs="宋体"/>
                <w:color w:val="auto"/>
                <w:sz w:val="21"/>
                <w:szCs w:val="21"/>
                <w:highlight w:val="none"/>
                <w:lang w:val="en-US" w:eastAsia="zh-CN"/>
              </w:rPr>
            </w:pPr>
          </w:p>
        </w:tc>
        <w:tc>
          <w:tcPr>
            <w:tcW w:w="5834"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78" w:rightChars="37"/>
              <w:jc w:val="left"/>
              <w:textAlignment w:val="auto"/>
              <w:rPr>
                <w:rFonts w:hint="eastAsia" w:ascii="宋体" w:hAnsi="宋体" w:eastAsia="宋体" w:cs="宋体"/>
                <w:bCs/>
                <w:color w:val="auto"/>
                <w:sz w:val="20"/>
                <w:szCs w:val="20"/>
                <w:highlight w:val="none"/>
                <w:lang w:eastAsia="zh-CN"/>
              </w:rPr>
            </w:pPr>
            <w:r>
              <w:rPr>
                <w:rFonts w:hint="eastAsia" w:ascii="宋体" w:hAnsi="宋体" w:cs="宋体"/>
                <w:sz w:val="21"/>
                <w:szCs w:val="21"/>
                <w:highlight w:val="none"/>
                <w:lang w:val="en-US" w:eastAsia="zh-CN"/>
              </w:rPr>
              <w:t>已成功报名本次项目。</w:t>
            </w:r>
          </w:p>
        </w:tc>
        <w:tc>
          <w:tcPr>
            <w:tcW w:w="1515" w:type="dxa"/>
            <w:vAlign w:val="center"/>
          </w:tcPr>
          <w:p>
            <w:pPr>
              <w:keepNext w:val="0"/>
              <w:keepLines w:val="0"/>
              <w:suppressLineNumbers w:val="0"/>
              <w:spacing w:before="0" w:beforeAutospacing="0" w:after="0" w:afterAutospacing="0"/>
              <w:ind w:left="36" w:leftChars="17" w:right="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□通过</w:t>
            </w:r>
          </w:p>
          <w:p>
            <w:pPr>
              <w:keepNext w:val="0"/>
              <w:keepLines w:val="0"/>
              <w:suppressLineNumbers w:val="0"/>
              <w:spacing w:before="0" w:beforeAutospacing="0" w:after="0" w:afterAutospacing="0"/>
              <w:ind w:left="0" w:right="0"/>
              <w:jc w:val="center"/>
              <w:rPr>
                <w:rFonts w:hint="eastAsia" w:ascii="宋体" w:hAnsi="宋体" w:eastAsia="宋体" w:cs="宋体"/>
                <w:color w:val="auto"/>
                <w:sz w:val="20"/>
                <w:szCs w:val="20"/>
                <w:highlight w:val="none"/>
              </w:rPr>
            </w:pPr>
            <w:r>
              <w:rPr>
                <w:rFonts w:hint="eastAsia" w:ascii="宋体" w:hAnsi="宋体" w:eastAsia="宋体" w:cs="宋体"/>
                <w:sz w:val="21"/>
                <w:szCs w:val="21"/>
                <w:highlight w:val="none"/>
              </w:rPr>
              <w:t>□不通过</w:t>
            </w:r>
          </w:p>
        </w:tc>
        <w:tc>
          <w:tcPr>
            <w:tcW w:w="2289"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0"/>
                <w:szCs w:val="20"/>
                <w:highlight w:val="none"/>
                <w:lang w:eastAsia="zh-CN"/>
              </w:rPr>
            </w:pPr>
            <w:r>
              <w:rPr>
                <w:rFonts w:hint="eastAsia" w:ascii="宋体" w:hAnsi="宋体" w:cs="宋体"/>
                <w:sz w:val="21"/>
                <w:szCs w:val="21"/>
                <w:highlight w:val="none"/>
                <w:lang w:val="en-US" w:eastAsia="zh-CN"/>
              </w:rPr>
              <w:t>/</w:t>
            </w:r>
          </w:p>
        </w:tc>
      </w:tr>
    </w:tbl>
    <w:p>
      <w:pPr>
        <w:pageBreakBefore w:val="0"/>
        <w:kinsoku/>
        <w:wordWrap/>
        <w:overflowPunct/>
        <w:topLinePunct w:val="0"/>
        <w:autoSpaceDE w:val="0"/>
        <w:autoSpaceDN w:val="0"/>
        <w:bidi w:val="0"/>
        <w:adjustRightInd w:val="0"/>
        <w:ind w:left="0" w:leftChars="0" w:right="0" w:rightChars="0"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lang w:eastAsia="zh-CN"/>
        </w:rPr>
        <w:t>备</w:t>
      </w:r>
      <w:r>
        <w:rPr>
          <w:rFonts w:hint="eastAsia" w:ascii="宋体" w:hAnsi="宋体" w:cs="宋体"/>
          <w:color w:val="auto"/>
          <w:szCs w:val="21"/>
          <w:highlight w:val="none"/>
        </w:rPr>
        <w:t>注：</w:t>
      </w:r>
    </w:p>
    <w:p>
      <w:pPr>
        <w:pageBreakBefore w:val="0"/>
        <w:kinsoku/>
        <w:wordWrap/>
        <w:overflowPunct/>
        <w:topLinePunct w:val="0"/>
        <w:autoSpaceDE w:val="0"/>
        <w:autoSpaceDN w:val="0"/>
        <w:bidi w:val="0"/>
        <w:adjustRightInd w:val="0"/>
        <w:ind w:left="0" w:leftChars="0" w:right="0" w:rightChars="0"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1、以上材料将作为</w:t>
      </w:r>
      <w:r>
        <w:rPr>
          <w:rFonts w:hint="eastAsia" w:ascii="宋体" w:hAnsi="宋体" w:cs="宋体"/>
          <w:color w:val="auto"/>
          <w:szCs w:val="21"/>
          <w:highlight w:val="none"/>
          <w:lang w:val="en-US" w:eastAsia="zh-CN"/>
        </w:rPr>
        <w:t>响应</w:t>
      </w:r>
      <w:r>
        <w:rPr>
          <w:rFonts w:hint="eastAsia" w:ascii="宋体" w:hAnsi="宋体" w:cs="宋体"/>
          <w:color w:val="auto"/>
          <w:szCs w:val="21"/>
          <w:highlight w:val="none"/>
        </w:rPr>
        <w:t>人</w:t>
      </w:r>
      <w:r>
        <w:rPr>
          <w:rFonts w:hint="eastAsia" w:ascii="宋体" w:hAnsi="宋体" w:cs="宋体"/>
          <w:color w:val="auto"/>
          <w:szCs w:val="21"/>
          <w:highlight w:val="none"/>
          <w:lang w:val="en-US" w:eastAsia="zh-CN"/>
        </w:rPr>
        <w:t>资格</w:t>
      </w:r>
      <w:r>
        <w:rPr>
          <w:rFonts w:hint="eastAsia" w:ascii="宋体" w:hAnsi="宋体" w:cs="宋体"/>
          <w:color w:val="auto"/>
          <w:szCs w:val="21"/>
          <w:highlight w:val="none"/>
        </w:rPr>
        <w:t>审核的重要内容之一，</w:t>
      </w:r>
      <w:r>
        <w:rPr>
          <w:rFonts w:hint="eastAsia" w:ascii="宋体" w:hAnsi="宋体" w:cs="宋体"/>
          <w:color w:val="auto"/>
          <w:szCs w:val="21"/>
          <w:highlight w:val="none"/>
          <w:lang w:val="en-US" w:eastAsia="zh-CN"/>
        </w:rPr>
        <w:t>响应</w:t>
      </w:r>
      <w:r>
        <w:rPr>
          <w:rFonts w:hint="eastAsia" w:ascii="宋体" w:hAnsi="宋体" w:cs="宋体"/>
          <w:color w:val="auto"/>
          <w:szCs w:val="21"/>
          <w:highlight w:val="none"/>
        </w:rPr>
        <w:t>人必须严格按照其内容及序列要求在</w:t>
      </w:r>
      <w:r>
        <w:rPr>
          <w:rFonts w:hint="eastAsia" w:ascii="宋体" w:hAnsi="宋体" w:cs="宋体"/>
          <w:color w:val="auto"/>
          <w:szCs w:val="21"/>
          <w:highlight w:val="none"/>
          <w:lang w:eastAsia="zh-CN"/>
        </w:rPr>
        <w:t>响应</w:t>
      </w:r>
      <w:r>
        <w:rPr>
          <w:rFonts w:hint="eastAsia" w:ascii="宋体" w:hAnsi="宋体" w:cs="宋体"/>
          <w:color w:val="auto"/>
          <w:szCs w:val="21"/>
          <w:highlight w:val="none"/>
        </w:rPr>
        <w:t>文件中对应如实提供，</w:t>
      </w:r>
      <w:r>
        <w:rPr>
          <w:rFonts w:hint="eastAsia" w:ascii="宋体" w:hAnsi="宋体" w:cs="宋体"/>
          <w:color w:val="auto"/>
          <w:kern w:val="0"/>
          <w:sz w:val="21"/>
          <w:szCs w:val="22"/>
          <w:highlight w:val="none"/>
          <w:lang w:val="en-US" w:eastAsia="zh-CN"/>
        </w:rPr>
        <w:t>对资格性证明文件的任何缺漏和不符合项</w:t>
      </w:r>
      <w:r>
        <w:rPr>
          <w:rFonts w:hint="eastAsia" w:ascii="宋体" w:hAnsi="宋体" w:cs="宋体"/>
          <w:color w:val="auto"/>
          <w:szCs w:val="21"/>
          <w:highlight w:val="none"/>
        </w:rPr>
        <w:t>将会直接导致无效</w:t>
      </w:r>
      <w:r>
        <w:rPr>
          <w:rFonts w:hint="eastAsia" w:ascii="宋体" w:hAnsi="宋体" w:cs="宋体"/>
          <w:color w:val="auto"/>
          <w:szCs w:val="21"/>
          <w:highlight w:val="none"/>
          <w:lang w:eastAsia="zh-CN"/>
        </w:rPr>
        <w:t>响应</w:t>
      </w:r>
      <w:r>
        <w:rPr>
          <w:rFonts w:hint="eastAsia" w:ascii="宋体" w:hAnsi="宋体" w:cs="宋体"/>
          <w:color w:val="auto"/>
          <w:szCs w:val="21"/>
          <w:highlight w:val="none"/>
        </w:rPr>
        <w:t>。</w:t>
      </w:r>
    </w:p>
    <w:p>
      <w:pPr>
        <w:pageBreakBefore w:val="0"/>
        <w:kinsoku/>
        <w:wordWrap/>
        <w:overflowPunct/>
        <w:topLinePunct w:val="0"/>
        <w:autoSpaceDE w:val="0"/>
        <w:autoSpaceDN w:val="0"/>
        <w:bidi w:val="0"/>
        <w:adjustRightInd w:val="0"/>
        <w:ind w:left="0" w:leftChars="0" w:right="0" w:rightChars="0"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w:t>
      </w:r>
      <w:r>
        <w:rPr>
          <w:rFonts w:hint="eastAsia" w:ascii="宋体" w:hAnsi="宋体" w:cs="宋体"/>
          <w:color w:val="auto"/>
          <w:kern w:val="0"/>
          <w:szCs w:val="21"/>
          <w:highlight w:val="none"/>
          <w:lang w:eastAsia="zh-CN"/>
        </w:rPr>
        <w:t>响应</w:t>
      </w:r>
      <w:r>
        <w:rPr>
          <w:rFonts w:hint="eastAsia" w:ascii="宋体" w:hAnsi="宋体" w:cs="宋体"/>
          <w:color w:val="auto"/>
          <w:kern w:val="0"/>
          <w:szCs w:val="21"/>
          <w:highlight w:val="none"/>
        </w:rPr>
        <w:t>人须在“自查结论”栏</w:t>
      </w:r>
      <w:r>
        <w:rPr>
          <w:rFonts w:hint="eastAsia" w:ascii="宋体" w:hAnsi="宋体" w:cs="宋体"/>
          <w:color w:val="auto"/>
          <w:kern w:val="0"/>
          <w:szCs w:val="21"/>
          <w:highlight w:val="none"/>
          <w:lang w:val="en-US" w:eastAsia="zh-CN"/>
        </w:rPr>
        <w:t>勾选</w:t>
      </w:r>
      <w:r>
        <w:rPr>
          <w:rFonts w:hint="eastAsia" w:ascii="宋体" w:hAnsi="宋体" w:cs="宋体"/>
          <w:color w:val="auto"/>
          <w:kern w:val="0"/>
          <w:szCs w:val="21"/>
          <w:highlight w:val="none"/>
        </w:rPr>
        <w:t>通过或不通过，在“证明资料”栏填写页码。</w:t>
      </w:r>
    </w:p>
    <w:p>
      <w:pPr>
        <w:pStyle w:val="26"/>
        <w:rPr>
          <w:rFonts w:hint="eastAsia"/>
        </w:rPr>
      </w:pPr>
      <w:r>
        <w:rPr>
          <w:rFonts w:hint="eastAsia" w:ascii="宋体" w:hAnsi="宋体" w:cs="宋体"/>
          <w:color w:val="auto"/>
          <w:kern w:val="0"/>
          <w:sz w:val="21"/>
          <w:szCs w:val="22"/>
          <w:highlight w:val="none"/>
          <w:lang w:val="en-US" w:eastAsia="zh-CN"/>
        </w:rPr>
        <w:t>3、资格审查中要求的《供应商廉洁守约承诺书》，响应人除了在响应文件中装订成册，须在递交采购文件时另外单独提供一份盖章签字版的承诺书。若未单独提供，可能影响对响应文件的评价，但不作为一票否决的条款。</w:t>
      </w:r>
    </w:p>
    <w:p>
      <w:pPr>
        <w:pStyle w:val="26"/>
        <w:rPr>
          <w:rFonts w:hint="eastAsia" w:ascii="宋体" w:hAnsi="宋体" w:cs="宋体"/>
          <w:color w:val="auto"/>
          <w:kern w:val="0"/>
          <w:sz w:val="21"/>
          <w:szCs w:val="22"/>
          <w:highlight w:val="none"/>
          <w:lang w:val="en-US" w:eastAsia="zh-CN"/>
        </w:rPr>
      </w:pPr>
      <w:r>
        <w:rPr>
          <w:rFonts w:hint="eastAsia" w:ascii="宋体" w:hAnsi="宋体" w:cs="宋体"/>
          <w:color w:val="auto"/>
          <w:kern w:val="0"/>
          <w:sz w:val="21"/>
          <w:szCs w:val="22"/>
          <w:highlight w:val="none"/>
          <w:lang w:val="en-US" w:eastAsia="zh-CN"/>
        </w:rPr>
        <w:t>4、本自查表不得擅自删改。</w:t>
      </w:r>
    </w:p>
    <w:p>
      <w:pPr>
        <w:pageBreakBefore w:val="0"/>
        <w:kinsoku/>
        <w:wordWrap/>
        <w:overflowPunct/>
        <w:topLinePunct w:val="0"/>
        <w:autoSpaceDE w:val="0"/>
        <w:autoSpaceDN w:val="0"/>
        <w:bidi w:val="0"/>
        <w:adjustRightInd w:val="0"/>
        <w:ind w:left="0" w:leftChars="0" w:right="0" w:rightChars="0" w:firstLine="420" w:firstLineChars="200"/>
        <w:jc w:val="left"/>
        <w:rPr>
          <w:rFonts w:hint="eastAsia" w:ascii="宋体" w:hAnsi="宋体" w:cs="宋体"/>
          <w:color w:val="000000" w:themeColor="text1"/>
          <w:szCs w:val="21"/>
          <w:highlight w:val="none"/>
          <w:lang w:eastAsia="zh-CN"/>
          <w14:textFill>
            <w14:solidFill>
              <w14:schemeClr w14:val="tx1"/>
            </w14:solidFill>
          </w14:textFill>
        </w:rPr>
      </w:pPr>
    </w:p>
    <w:p>
      <w:pPr>
        <w:pStyle w:val="26"/>
        <w:ind w:left="0" w:leftChars="0" w:firstLine="0" w:firstLineChars="0"/>
        <w:rPr>
          <w:rFonts w:hint="eastAsia" w:ascii="宋体" w:hAnsi="宋体" w:cs="宋体"/>
          <w:color w:val="000000" w:themeColor="text1"/>
          <w:szCs w:val="21"/>
          <w:highlight w:val="none"/>
          <w:lang w:eastAsia="zh-CN"/>
          <w14:textFill>
            <w14:solidFill>
              <w14:schemeClr w14:val="tx1"/>
            </w14:solidFill>
          </w14:textFill>
        </w:rPr>
      </w:pPr>
    </w:p>
    <w:p>
      <w:pPr>
        <w:pStyle w:val="26"/>
        <w:rPr>
          <w:rFonts w:hint="eastAsia" w:ascii="宋体" w:hAnsi="宋体" w:cs="宋体"/>
          <w:color w:val="000000" w:themeColor="text1"/>
          <w:szCs w:val="21"/>
          <w:highlight w:val="none"/>
          <w:lang w:eastAsia="zh-CN"/>
          <w14:textFill>
            <w14:solidFill>
              <w14:schemeClr w14:val="tx1"/>
            </w14:solidFill>
          </w14:textFill>
        </w:rPr>
      </w:pPr>
    </w:p>
    <w:p>
      <w:pPr>
        <w:pStyle w:val="26"/>
        <w:rPr>
          <w:rFonts w:hint="eastAsia" w:ascii="宋体" w:hAnsi="宋体" w:cs="宋体"/>
          <w:color w:val="000000" w:themeColor="text1"/>
          <w:szCs w:val="21"/>
          <w:highlight w:val="none"/>
          <w:lang w:eastAsia="zh-CN"/>
          <w14:textFill>
            <w14:solidFill>
              <w14:schemeClr w14:val="tx1"/>
            </w14:solidFill>
          </w14:textFill>
        </w:rPr>
      </w:pPr>
    </w:p>
    <w:p>
      <w:pPr>
        <w:pageBreakBefore w:val="0"/>
        <w:kinsoku/>
        <w:wordWrap/>
        <w:overflowPunct/>
        <w:topLinePunct w:val="0"/>
        <w:autoSpaceDE w:val="0"/>
        <w:autoSpaceDN w:val="0"/>
        <w:bidi w:val="0"/>
        <w:adjustRightInd w:val="0"/>
        <w:ind w:left="0" w:leftChars="0" w:right="0" w:rightChars="0" w:firstLine="420" w:firstLineChars="200"/>
        <w:jc w:val="left"/>
        <w:rPr>
          <w:rFonts w:hint="eastAsia" w:ascii="宋体" w:hAnsi="宋体" w:cs="宋体"/>
          <w:color w:val="000000" w:themeColor="text1"/>
          <w:szCs w:val="21"/>
          <w:highlight w:val="none"/>
          <w:lang w:eastAsia="zh-CN"/>
          <w14:textFill>
            <w14:solidFill>
              <w14:schemeClr w14:val="tx1"/>
            </w14:solidFill>
          </w14:textFill>
        </w:rPr>
      </w:pPr>
    </w:p>
    <w:p>
      <w:pPr>
        <w:pageBreakBefore w:val="0"/>
        <w:kinsoku/>
        <w:wordWrap/>
        <w:overflowPunct/>
        <w:topLinePunct w:val="0"/>
        <w:bidi w:val="0"/>
        <w:spacing w:line="360" w:lineRule="auto"/>
        <w:ind w:left="0" w:leftChars="0" w:right="0" w:rightChars="0" w:firstLine="420" w:firstLineChars="200"/>
        <w:rPr>
          <w:rFonts w:hint="eastAsia" w:ascii="宋体" w:hAnsi="宋体" w:cs="宋体"/>
          <w:color w:val="000000" w:themeColor="text1"/>
          <w:sz w:val="24"/>
          <w:highlight w:val="none"/>
          <w:u w:val="single"/>
          <w14:textFill>
            <w14:solidFill>
              <w14:schemeClr w14:val="tx1"/>
            </w14:solidFill>
          </w14:textFill>
        </w:rPr>
      </w:pPr>
      <w:r>
        <w:rPr>
          <w:rFonts w:hint="eastAsia" w:ascii="宋体" w:hAnsi="宋体" w:cs="宋体"/>
          <w:color w:val="000000" w:themeColor="text1"/>
          <w:szCs w:val="21"/>
          <w:highlight w:val="none"/>
          <w:lang w:val="en-US" w:eastAsia="zh-CN"/>
          <w14:textFill>
            <w14:solidFill>
              <w14:schemeClr w14:val="tx1"/>
            </w14:solidFill>
          </w14:textFill>
        </w:rPr>
        <w:t xml:space="preserve">                              </w:t>
      </w:r>
      <w:r>
        <w:rPr>
          <w:rFonts w:hint="eastAsia" w:ascii="宋体" w:hAnsi="宋体" w:cs="宋体"/>
          <w:color w:val="000000" w:themeColor="text1"/>
          <w:sz w:val="24"/>
          <w:highlight w:val="none"/>
          <w:lang w:eastAsia="zh-CN"/>
          <w14:textFill>
            <w14:solidFill>
              <w14:schemeClr w14:val="tx1"/>
            </w14:solidFill>
          </w14:textFill>
        </w:rPr>
        <w:t>响应</w:t>
      </w:r>
      <w:r>
        <w:rPr>
          <w:rFonts w:hint="eastAsia" w:ascii="宋体" w:hAnsi="宋体" w:cs="宋体"/>
          <w:color w:val="000000" w:themeColor="text1"/>
          <w:sz w:val="24"/>
          <w:highlight w:val="none"/>
          <w14:textFill>
            <w14:solidFill>
              <w14:schemeClr w14:val="tx1"/>
            </w14:solidFill>
          </w14:textFill>
        </w:rPr>
        <w:t>人名称（盖公章）：</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u w:val="single"/>
          <w:lang w:val="en-US" w:eastAsia="zh-CN"/>
          <w14:textFill>
            <w14:solidFill>
              <w14:schemeClr w14:val="tx1"/>
            </w14:solidFill>
          </w14:textFill>
        </w:rPr>
        <w:t xml:space="preserve">         </w:t>
      </w:r>
      <w:r>
        <w:rPr>
          <w:rFonts w:hint="eastAsia" w:ascii="宋体" w:hAnsi="宋体" w:cs="宋体"/>
          <w:color w:val="000000" w:themeColor="text1"/>
          <w:sz w:val="24"/>
          <w:highlight w:val="none"/>
          <w:u w:val="single"/>
          <w14:textFill>
            <w14:solidFill>
              <w14:schemeClr w14:val="tx1"/>
            </w14:solidFill>
          </w14:textFill>
        </w:rPr>
        <w:t xml:space="preserve">               </w:t>
      </w:r>
    </w:p>
    <w:p>
      <w:pPr>
        <w:pageBreakBefore w:val="0"/>
        <w:kinsoku/>
        <w:wordWrap/>
        <w:overflowPunct/>
        <w:topLinePunct w:val="0"/>
        <w:bidi w:val="0"/>
        <w:spacing w:line="360" w:lineRule="auto"/>
        <w:ind w:right="0" w:rightChars="0" w:firstLine="3600" w:firstLineChars="1500"/>
        <w:rPr>
          <w:rFonts w:hint="eastAsia" w:ascii="宋体" w:hAnsi="宋体" w:cs="宋体"/>
          <w:color w:val="000000" w:themeColor="text1"/>
          <w:sz w:val="24"/>
          <w:highlight w:val="none"/>
          <w:u w:val="single"/>
          <w14:textFill>
            <w14:solidFill>
              <w14:schemeClr w14:val="tx1"/>
            </w14:solidFill>
          </w14:textFill>
        </w:rPr>
      </w:pPr>
      <w:r>
        <w:rPr>
          <w:rFonts w:hint="eastAsia" w:ascii="宋体" w:hAnsi="宋体" w:cs="宋体"/>
          <w:color w:val="000000" w:themeColor="text1"/>
          <w:sz w:val="24"/>
          <w:highlight w:val="none"/>
          <w:lang w:eastAsia="zh-CN"/>
          <w14:textFill>
            <w14:solidFill>
              <w14:schemeClr w14:val="tx1"/>
            </w14:solidFill>
          </w14:textFill>
        </w:rPr>
        <w:t>响应</w:t>
      </w:r>
      <w:r>
        <w:rPr>
          <w:rFonts w:hint="eastAsia" w:ascii="宋体" w:hAnsi="宋体" w:cs="宋体"/>
          <w:color w:val="000000" w:themeColor="text1"/>
          <w:sz w:val="24"/>
          <w:highlight w:val="none"/>
          <w14:textFill>
            <w14:solidFill>
              <w14:schemeClr w14:val="tx1"/>
            </w14:solidFill>
          </w14:textFill>
        </w:rPr>
        <w:t>人法定代表人或</w:t>
      </w:r>
      <w:r>
        <w:rPr>
          <w:rFonts w:hint="eastAsia" w:ascii="宋体" w:hAnsi="宋体" w:cs="宋体"/>
          <w:color w:val="000000" w:themeColor="text1"/>
          <w:sz w:val="24"/>
          <w:highlight w:val="none"/>
          <w:lang w:val="en-US" w:eastAsia="zh-CN"/>
          <w14:textFill>
            <w14:solidFill>
              <w14:schemeClr w14:val="tx1"/>
            </w14:solidFill>
          </w14:textFill>
        </w:rPr>
        <w:t>法定</w:t>
      </w:r>
      <w:r>
        <w:rPr>
          <w:rFonts w:hint="eastAsia" w:ascii="宋体" w:hAnsi="宋体" w:cs="宋体"/>
          <w:color w:val="000000" w:themeColor="text1"/>
          <w:sz w:val="24"/>
          <w:highlight w:val="none"/>
          <w14:textFill>
            <w14:solidFill>
              <w14:schemeClr w14:val="tx1"/>
            </w14:solidFill>
          </w14:textFill>
        </w:rPr>
        <w:t>授权代表（签字）：</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u w:val="single"/>
          <w:lang w:val="en-US" w:eastAsia="zh-CN"/>
          <w14:textFill>
            <w14:solidFill>
              <w14:schemeClr w14:val="tx1"/>
            </w14:solidFill>
          </w14:textFill>
        </w:rPr>
        <w:t xml:space="preserve">    </w:t>
      </w:r>
      <w:r>
        <w:rPr>
          <w:rFonts w:hint="eastAsia" w:ascii="宋体" w:hAnsi="宋体" w:cs="宋体"/>
          <w:color w:val="000000" w:themeColor="text1"/>
          <w:sz w:val="24"/>
          <w:highlight w:val="none"/>
          <w:u w:val="single"/>
          <w14:textFill>
            <w14:solidFill>
              <w14:schemeClr w14:val="tx1"/>
            </w14:solidFill>
          </w14:textFill>
        </w:rPr>
        <w:t xml:space="preserve">     </w:t>
      </w:r>
    </w:p>
    <w:p>
      <w:pPr>
        <w:pageBreakBefore w:val="0"/>
        <w:kinsoku/>
        <w:wordWrap/>
        <w:overflowPunct/>
        <w:topLinePunct w:val="0"/>
        <w:bidi w:val="0"/>
        <w:spacing w:line="360" w:lineRule="auto"/>
        <w:ind w:right="0" w:rightChars="0"/>
        <w:jc w:val="center"/>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日期：</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年</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月</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日</w:t>
      </w:r>
    </w:p>
    <w:p>
      <w:pPr>
        <w:pStyle w:val="26"/>
        <w:rPr>
          <w:rFonts w:ascii="仿宋_GB2312" w:hAnsi="华文仿宋" w:eastAsia="仿宋_GB2312" w:cs="华文仿宋"/>
          <w:bCs/>
          <w:color w:val="000000" w:themeColor="text1"/>
          <w:szCs w:val="21"/>
          <w:highlight w:val="none"/>
          <w14:textFill>
            <w14:solidFill>
              <w14:schemeClr w14:val="tx1"/>
            </w14:solidFill>
          </w14:textFill>
        </w:rPr>
      </w:pPr>
    </w:p>
    <w:p>
      <w:pPr>
        <w:pStyle w:val="26"/>
        <w:rPr>
          <w:rFonts w:hint="eastAsia" w:ascii="宋体" w:hAnsi="宋体" w:cs="宋体"/>
          <w:color w:val="000000" w:themeColor="text1"/>
          <w:szCs w:val="21"/>
          <w:highlight w:val="none"/>
          <w:lang w:eastAsia="zh-CN"/>
          <w14:textFill>
            <w14:solidFill>
              <w14:schemeClr w14:val="tx1"/>
            </w14:solidFill>
          </w14:textFill>
        </w:rPr>
      </w:pPr>
    </w:p>
    <w:p>
      <w:pPr>
        <w:pStyle w:val="26"/>
        <w:rPr>
          <w:rFonts w:ascii="仿宋_GB2312" w:hAnsi="华文仿宋" w:eastAsia="仿宋_GB2312" w:cs="华文仿宋"/>
          <w:bCs/>
          <w:color w:val="000000" w:themeColor="text1"/>
          <w:szCs w:val="21"/>
          <w:highlight w:val="none"/>
          <w14:textFill>
            <w14:solidFill>
              <w14:schemeClr w14:val="tx1"/>
            </w14:solidFill>
          </w14:textFill>
        </w:rPr>
      </w:pPr>
    </w:p>
    <w:p>
      <w:pPr>
        <w:pStyle w:val="26"/>
        <w:rPr>
          <w:rFonts w:hint="eastAsia" w:ascii="宋体" w:hAnsi="宋体" w:cs="宋体"/>
          <w:color w:val="000000" w:themeColor="text1"/>
          <w:szCs w:val="21"/>
          <w:highlight w:val="none"/>
          <w:lang w:eastAsia="zh-CN"/>
          <w14:textFill>
            <w14:solidFill>
              <w14:schemeClr w14:val="tx1"/>
            </w14:solidFill>
          </w14:textFill>
        </w:rPr>
      </w:pPr>
    </w:p>
    <w:p>
      <w:pPr>
        <w:pStyle w:val="26"/>
        <w:rPr>
          <w:rFonts w:hint="eastAsia" w:ascii="宋体" w:hAnsi="宋体" w:cs="宋体"/>
          <w:color w:val="000000" w:themeColor="text1"/>
          <w:szCs w:val="21"/>
          <w:highlight w:val="none"/>
          <w:lang w:eastAsia="zh-CN"/>
          <w14:textFill>
            <w14:solidFill>
              <w14:schemeClr w14:val="tx1"/>
            </w14:solidFill>
          </w14:textFill>
        </w:rPr>
      </w:pPr>
    </w:p>
    <w:p>
      <w:pPr>
        <w:pStyle w:val="26"/>
        <w:rPr>
          <w:rFonts w:hint="eastAsia" w:ascii="宋体" w:hAnsi="宋体" w:cs="宋体"/>
          <w:color w:val="000000" w:themeColor="text1"/>
          <w:szCs w:val="21"/>
          <w:highlight w:val="none"/>
          <w:lang w:eastAsia="zh-CN"/>
          <w14:textFill>
            <w14:solidFill>
              <w14:schemeClr w14:val="tx1"/>
            </w14:solidFill>
          </w14:textFill>
        </w:rPr>
      </w:pPr>
    </w:p>
    <w:p>
      <w:pPr>
        <w:pStyle w:val="26"/>
        <w:rPr>
          <w:rFonts w:hint="eastAsia" w:ascii="宋体" w:hAnsi="宋体" w:cs="宋体"/>
          <w:color w:val="000000" w:themeColor="text1"/>
          <w:szCs w:val="21"/>
          <w:highlight w:val="none"/>
          <w:lang w:eastAsia="zh-CN"/>
          <w14:textFill>
            <w14:solidFill>
              <w14:schemeClr w14:val="tx1"/>
            </w14:solidFill>
          </w14:textFill>
        </w:rPr>
      </w:pPr>
    </w:p>
    <w:p>
      <w:pPr>
        <w:pStyle w:val="26"/>
        <w:rPr>
          <w:rFonts w:hint="eastAsia" w:ascii="宋体" w:hAnsi="宋体" w:cs="宋体"/>
          <w:color w:val="000000" w:themeColor="text1"/>
          <w:szCs w:val="21"/>
          <w:highlight w:val="none"/>
          <w:lang w:eastAsia="zh-CN"/>
          <w14:textFill>
            <w14:solidFill>
              <w14:schemeClr w14:val="tx1"/>
            </w14:solidFill>
          </w14:textFill>
        </w:rPr>
      </w:pPr>
    </w:p>
    <w:p>
      <w:pPr>
        <w:pStyle w:val="26"/>
        <w:rPr>
          <w:rFonts w:hint="eastAsia" w:ascii="宋体" w:hAnsi="宋体" w:cs="宋体"/>
          <w:color w:val="000000" w:themeColor="text1"/>
          <w:szCs w:val="21"/>
          <w:highlight w:val="none"/>
          <w:lang w:eastAsia="zh-CN"/>
          <w14:textFill>
            <w14:solidFill>
              <w14:schemeClr w14:val="tx1"/>
            </w14:solidFill>
          </w14:textFill>
        </w:rPr>
      </w:pPr>
    </w:p>
    <w:p>
      <w:pPr>
        <w:pStyle w:val="26"/>
        <w:rPr>
          <w:rFonts w:hint="eastAsia" w:ascii="宋体" w:hAnsi="宋体" w:cs="宋体"/>
          <w:color w:val="000000" w:themeColor="text1"/>
          <w:szCs w:val="21"/>
          <w:highlight w:val="none"/>
          <w:lang w:eastAsia="zh-CN"/>
          <w14:textFill>
            <w14:solidFill>
              <w14:schemeClr w14:val="tx1"/>
            </w14:solidFill>
          </w14:textFill>
        </w:rPr>
      </w:pPr>
    </w:p>
    <w:p>
      <w:pPr>
        <w:pStyle w:val="26"/>
        <w:rPr>
          <w:rFonts w:hint="eastAsia" w:ascii="宋体" w:hAnsi="宋体" w:cs="宋体"/>
          <w:color w:val="000000" w:themeColor="text1"/>
          <w:szCs w:val="21"/>
          <w:highlight w:val="none"/>
          <w:lang w:eastAsia="zh-CN"/>
          <w14:textFill>
            <w14:solidFill>
              <w14:schemeClr w14:val="tx1"/>
            </w14:solidFill>
          </w14:textFill>
        </w:rPr>
      </w:pPr>
    </w:p>
    <w:p>
      <w:pPr>
        <w:pStyle w:val="26"/>
        <w:rPr>
          <w:rFonts w:hint="eastAsia" w:ascii="宋体" w:hAnsi="宋体" w:cs="宋体"/>
          <w:color w:val="000000" w:themeColor="text1"/>
          <w:szCs w:val="21"/>
          <w:highlight w:val="none"/>
          <w:lang w:eastAsia="zh-CN"/>
          <w14:textFill>
            <w14:solidFill>
              <w14:schemeClr w14:val="tx1"/>
            </w14:solidFill>
          </w14:textFill>
        </w:rPr>
      </w:pPr>
    </w:p>
    <w:p>
      <w:pPr>
        <w:pStyle w:val="26"/>
        <w:rPr>
          <w:rFonts w:hint="eastAsia" w:ascii="宋体" w:hAnsi="宋体" w:cs="宋体"/>
          <w:color w:val="000000" w:themeColor="text1"/>
          <w:szCs w:val="21"/>
          <w:highlight w:val="none"/>
          <w:lang w:eastAsia="zh-CN"/>
          <w14:textFill>
            <w14:solidFill>
              <w14:schemeClr w14:val="tx1"/>
            </w14:solidFill>
          </w14:textFill>
        </w:rPr>
      </w:pPr>
    </w:p>
    <w:p>
      <w:pPr>
        <w:pStyle w:val="26"/>
        <w:rPr>
          <w:rFonts w:hint="eastAsia" w:ascii="宋体" w:hAnsi="宋体" w:cs="宋体"/>
          <w:color w:val="000000" w:themeColor="text1"/>
          <w:szCs w:val="21"/>
          <w:highlight w:val="none"/>
          <w:lang w:eastAsia="zh-CN"/>
          <w14:textFill>
            <w14:solidFill>
              <w14:schemeClr w14:val="tx1"/>
            </w14:solidFill>
          </w14:textFill>
        </w:rPr>
      </w:pPr>
    </w:p>
    <w:p>
      <w:pPr>
        <w:pStyle w:val="26"/>
        <w:rPr>
          <w:rFonts w:hint="eastAsia" w:ascii="宋体" w:hAnsi="宋体" w:cs="宋体"/>
          <w:color w:val="000000" w:themeColor="text1"/>
          <w:szCs w:val="21"/>
          <w:highlight w:val="none"/>
          <w:lang w:eastAsia="zh-CN"/>
          <w14:textFill>
            <w14:solidFill>
              <w14:schemeClr w14:val="tx1"/>
            </w14:solidFill>
          </w14:textFill>
        </w:rPr>
      </w:pPr>
    </w:p>
    <w:p>
      <w:pPr>
        <w:pStyle w:val="26"/>
        <w:rPr>
          <w:rFonts w:hint="eastAsia" w:ascii="宋体" w:hAnsi="宋体" w:cs="宋体"/>
          <w:color w:val="000000" w:themeColor="text1"/>
          <w:szCs w:val="21"/>
          <w:highlight w:val="none"/>
          <w:lang w:eastAsia="zh-CN"/>
          <w14:textFill>
            <w14:solidFill>
              <w14:schemeClr w14:val="tx1"/>
            </w14:solidFill>
          </w14:textFill>
        </w:rPr>
      </w:pPr>
    </w:p>
    <w:p>
      <w:pPr>
        <w:pStyle w:val="26"/>
        <w:rPr>
          <w:rFonts w:hint="eastAsia" w:ascii="宋体" w:hAnsi="宋体" w:cs="宋体"/>
          <w:color w:val="000000" w:themeColor="text1"/>
          <w:szCs w:val="21"/>
          <w:highlight w:val="none"/>
          <w:lang w:eastAsia="zh-CN"/>
          <w14:textFill>
            <w14:solidFill>
              <w14:schemeClr w14:val="tx1"/>
            </w14:solidFill>
          </w14:textFill>
        </w:rPr>
      </w:pPr>
    </w:p>
    <w:p>
      <w:pPr>
        <w:pStyle w:val="26"/>
        <w:rPr>
          <w:rFonts w:hint="eastAsia" w:ascii="宋体" w:hAnsi="宋体" w:cs="宋体"/>
          <w:color w:val="000000" w:themeColor="text1"/>
          <w:szCs w:val="21"/>
          <w:highlight w:val="none"/>
          <w:lang w:eastAsia="zh-CN"/>
          <w14:textFill>
            <w14:solidFill>
              <w14:schemeClr w14:val="tx1"/>
            </w14:solidFill>
          </w14:textFill>
        </w:rPr>
      </w:pPr>
    </w:p>
    <w:p>
      <w:pPr>
        <w:pStyle w:val="26"/>
        <w:rPr>
          <w:rFonts w:hint="eastAsia" w:ascii="宋体" w:hAnsi="宋体" w:cs="宋体"/>
          <w:color w:val="000000" w:themeColor="text1"/>
          <w:szCs w:val="21"/>
          <w:highlight w:val="none"/>
          <w:lang w:eastAsia="zh-CN"/>
          <w14:textFill>
            <w14:solidFill>
              <w14:schemeClr w14:val="tx1"/>
            </w14:solidFill>
          </w14:textFill>
        </w:rPr>
      </w:pPr>
    </w:p>
    <w:p>
      <w:pPr>
        <w:pStyle w:val="26"/>
        <w:rPr>
          <w:rFonts w:hint="eastAsia" w:ascii="宋体" w:hAnsi="宋体" w:cs="宋体"/>
          <w:color w:val="000000" w:themeColor="text1"/>
          <w:szCs w:val="21"/>
          <w:highlight w:val="none"/>
          <w:lang w:eastAsia="zh-CN"/>
          <w14:textFill>
            <w14:solidFill>
              <w14:schemeClr w14:val="tx1"/>
            </w14:solidFill>
          </w14:textFill>
        </w:rPr>
      </w:pPr>
    </w:p>
    <w:p>
      <w:pPr>
        <w:pStyle w:val="26"/>
        <w:rPr>
          <w:rFonts w:hint="eastAsia" w:ascii="宋体" w:hAnsi="宋体" w:cs="宋体"/>
          <w:color w:val="000000" w:themeColor="text1"/>
          <w:szCs w:val="21"/>
          <w:highlight w:val="none"/>
          <w:lang w:eastAsia="zh-CN"/>
          <w14:textFill>
            <w14:solidFill>
              <w14:schemeClr w14:val="tx1"/>
            </w14:solidFill>
          </w14:textFill>
        </w:rPr>
      </w:pPr>
    </w:p>
    <w:p>
      <w:pPr>
        <w:pStyle w:val="26"/>
        <w:rPr>
          <w:rFonts w:hint="eastAsia" w:ascii="宋体" w:hAnsi="宋体" w:cs="宋体"/>
          <w:color w:val="000000" w:themeColor="text1"/>
          <w:szCs w:val="21"/>
          <w:highlight w:val="none"/>
          <w:lang w:eastAsia="zh-CN"/>
          <w14:textFill>
            <w14:solidFill>
              <w14:schemeClr w14:val="tx1"/>
            </w14:solidFill>
          </w14:textFill>
        </w:rPr>
      </w:pPr>
    </w:p>
    <w:p>
      <w:pPr>
        <w:pStyle w:val="26"/>
        <w:rPr>
          <w:rFonts w:hint="eastAsia" w:ascii="宋体" w:hAnsi="宋体" w:cs="宋体"/>
          <w:color w:val="000000" w:themeColor="text1"/>
          <w:szCs w:val="21"/>
          <w:highlight w:val="none"/>
          <w:lang w:eastAsia="zh-CN"/>
          <w14:textFill>
            <w14:solidFill>
              <w14:schemeClr w14:val="tx1"/>
            </w14:solidFill>
          </w14:textFill>
        </w:rPr>
      </w:pPr>
    </w:p>
    <w:p>
      <w:pPr>
        <w:pStyle w:val="26"/>
        <w:rPr>
          <w:rFonts w:hint="eastAsia" w:ascii="宋体" w:hAnsi="宋体" w:cs="宋体"/>
          <w:color w:val="000000" w:themeColor="text1"/>
          <w:szCs w:val="21"/>
          <w:highlight w:val="none"/>
          <w:lang w:eastAsia="zh-CN"/>
          <w14:textFill>
            <w14:solidFill>
              <w14:schemeClr w14:val="tx1"/>
            </w14:solidFill>
          </w14:textFill>
        </w:rPr>
      </w:pPr>
    </w:p>
    <w:p>
      <w:pPr>
        <w:pStyle w:val="26"/>
        <w:rPr>
          <w:rFonts w:hint="eastAsia" w:ascii="宋体" w:hAnsi="宋体" w:cs="宋体"/>
          <w:color w:val="000000" w:themeColor="text1"/>
          <w:szCs w:val="21"/>
          <w:highlight w:val="none"/>
          <w:lang w:eastAsia="zh-CN"/>
          <w14:textFill>
            <w14:solidFill>
              <w14:schemeClr w14:val="tx1"/>
            </w14:solidFill>
          </w14:textFill>
        </w:rPr>
      </w:pPr>
    </w:p>
    <w:p>
      <w:pPr>
        <w:pStyle w:val="26"/>
        <w:rPr>
          <w:rFonts w:hint="eastAsia" w:ascii="宋体" w:hAnsi="宋体" w:cs="宋体"/>
          <w:color w:val="000000" w:themeColor="text1"/>
          <w:szCs w:val="21"/>
          <w:highlight w:val="none"/>
          <w:lang w:eastAsia="zh-CN"/>
          <w14:textFill>
            <w14:solidFill>
              <w14:schemeClr w14:val="tx1"/>
            </w14:solidFill>
          </w14:textFill>
        </w:rPr>
      </w:pPr>
    </w:p>
    <w:p>
      <w:pPr>
        <w:pStyle w:val="26"/>
        <w:rPr>
          <w:rFonts w:hint="eastAsia" w:ascii="宋体" w:hAnsi="宋体" w:cs="宋体"/>
          <w:color w:val="000000" w:themeColor="text1"/>
          <w:szCs w:val="21"/>
          <w:highlight w:val="none"/>
          <w:lang w:eastAsia="zh-CN"/>
          <w14:textFill>
            <w14:solidFill>
              <w14:schemeClr w14:val="tx1"/>
            </w14:solidFill>
          </w14:textFill>
        </w:rPr>
      </w:pPr>
    </w:p>
    <w:p>
      <w:pPr>
        <w:pStyle w:val="26"/>
        <w:rPr>
          <w:rFonts w:hint="eastAsia" w:ascii="宋体" w:hAnsi="宋体" w:cs="宋体"/>
          <w:color w:val="000000" w:themeColor="text1"/>
          <w:szCs w:val="21"/>
          <w:highlight w:val="none"/>
          <w:lang w:eastAsia="zh-CN"/>
          <w14:textFill>
            <w14:solidFill>
              <w14:schemeClr w14:val="tx1"/>
            </w14:solidFill>
          </w14:textFill>
        </w:rPr>
      </w:pPr>
    </w:p>
    <w:p>
      <w:pPr>
        <w:pStyle w:val="26"/>
        <w:rPr>
          <w:rFonts w:hint="eastAsia" w:ascii="宋体" w:hAnsi="宋体" w:cs="宋体"/>
          <w:color w:val="000000" w:themeColor="text1"/>
          <w:szCs w:val="21"/>
          <w:highlight w:val="none"/>
          <w:lang w:eastAsia="zh-CN"/>
          <w14:textFill>
            <w14:solidFill>
              <w14:schemeClr w14:val="tx1"/>
            </w14:solidFill>
          </w14:textFill>
        </w:rPr>
      </w:pPr>
    </w:p>
    <w:p>
      <w:pPr>
        <w:pStyle w:val="26"/>
        <w:rPr>
          <w:rFonts w:hint="eastAsia" w:ascii="宋体" w:hAnsi="宋体" w:cs="宋体"/>
          <w:color w:val="000000" w:themeColor="text1"/>
          <w:szCs w:val="21"/>
          <w:highlight w:val="none"/>
          <w:lang w:eastAsia="zh-CN"/>
          <w14:textFill>
            <w14:solidFill>
              <w14:schemeClr w14:val="tx1"/>
            </w14:solidFill>
          </w14:textFill>
        </w:rPr>
      </w:pPr>
    </w:p>
    <w:p>
      <w:pPr>
        <w:pStyle w:val="26"/>
        <w:rPr>
          <w:rFonts w:hint="eastAsia" w:ascii="宋体" w:hAnsi="宋体" w:cs="宋体"/>
          <w:color w:val="000000" w:themeColor="text1"/>
          <w:szCs w:val="21"/>
          <w:highlight w:val="none"/>
          <w:lang w:eastAsia="zh-CN"/>
          <w14:textFill>
            <w14:solidFill>
              <w14:schemeClr w14:val="tx1"/>
            </w14:solidFill>
          </w14:textFill>
        </w:rPr>
      </w:pPr>
    </w:p>
    <w:p>
      <w:pPr>
        <w:keepNext w:val="0"/>
        <w:keepLines w:val="0"/>
        <w:pageBreakBefore w:val="0"/>
        <w:widowControl w:val="0"/>
        <w:shd w:val="clear" w:color="auto" w:fill="FFFFFF"/>
        <w:kinsoku/>
        <w:wordWrap/>
        <w:overflowPunct/>
        <w:topLinePunct w:val="0"/>
        <w:autoSpaceDE/>
        <w:autoSpaceDN/>
        <w:bidi w:val="0"/>
        <w:adjustRightInd w:val="0"/>
        <w:snapToGrid w:val="0"/>
        <w:spacing w:line="360" w:lineRule="auto"/>
        <w:jc w:val="center"/>
        <w:textAlignment w:val="auto"/>
        <w:rPr>
          <w:rFonts w:hint="eastAsia" w:ascii="宋体" w:hAnsi="宋体" w:cs="宋体"/>
          <w:color w:val="000000" w:themeColor="text1"/>
          <w:szCs w:val="21"/>
          <w:highlight w:val="none"/>
          <w:lang w:eastAsia="zh-CN"/>
          <w14:textFill>
            <w14:solidFill>
              <w14:schemeClr w14:val="tx1"/>
            </w14:solidFill>
          </w14:textFill>
        </w:rPr>
      </w:pPr>
      <w:r>
        <w:rPr>
          <w:rFonts w:hint="eastAsia"/>
          <w:b/>
          <w:bCs/>
          <w:color w:val="000000" w:themeColor="text1"/>
          <w:sz w:val="36"/>
          <w:szCs w:val="44"/>
          <w:highlight w:val="none"/>
          <w:lang w:eastAsia="zh-CN"/>
          <w14:textFill>
            <w14:solidFill>
              <w14:schemeClr w14:val="tx1"/>
            </w14:solidFill>
          </w14:textFill>
        </w:rPr>
        <w:t>（</w:t>
      </w:r>
      <w:r>
        <w:rPr>
          <w:rFonts w:hint="eastAsia"/>
          <w:b/>
          <w:bCs/>
          <w:color w:val="000000" w:themeColor="text1"/>
          <w:sz w:val="36"/>
          <w:szCs w:val="44"/>
          <w:highlight w:val="none"/>
          <w:lang w:val="en-US" w:eastAsia="zh-CN"/>
          <w14:textFill>
            <w14:solidFill>
              <w14:schemeClr w14:val="tx1"/>
            </w14:solidFill>
          </w14:textFill>
        </w:rPr>
        <w:t>二</w:t>
      </w:r>
      <w:r>
        <w:rPr>
          <w:rFonts w:hint="eastAsia"/>
          <w:b/>
          <w:bCs/>
          <w:color w:val="000000" w:themeColor="text1"/>
          <w:sz w:val="36"/>
          <w:szCs w:val="44"/>
          <w:highlight w:val="none"/>
          <w:lang w:eastAsia="zh-CN"/>
          <w14:textFill>
            <w14:solidFill>
              <w14:schemeClr w14:val="tx1"/>
            </w14:solidFill>
          </w14:textFill>
        </w:rPr>
        <w:t>）</w:t>
      </w:r>
      <w:r>
        <w:rPr>
          <w:rFonts w:hint="eastAsia"/>
          <w:b/>
          <w:bCs/>
          <w:color w:val="000000" w:themeColor="text1"/>
          <w:sz w:val="36"/>
          <w:szCs w:val="44"/>
          <w:highlight w:val="none"/>
          <w:lang w:val="en-US" w:eastAsia="zh-CN"/>
          <w14:textFill>
            <w14:solidFill>
              <w14:schemeClr w14:val="tx1"/>
            </w14:solidFill>
          </w14:textFill>
        </w:rPr>
        <w:t>资格审查证明资料</w:t>
      </w:r>
    </w:p>
    <w:p>
      <w:pPr>
        <w:keepNext w:val="0"/>
        <w:keepLines w:val="0"/>
        <w:widowControl/>
        <w:suppressLineNumbers w:val="0"/>
        <w:jc w:val="center"/>
        <w:rPr>
          <w:b/>
          <w:bCs/>
          <w:color w:val="000000" w:themeColor="text1"/>
          <w:sz w:val="32"/>
          <w:szCs w:val="32"/>
          <w:highlight w:val="none"/>
          <w14:textFill>
            <w14:solidFill>
              <w14:schemeClr w14:val="tx1"/>
            </w14:solidFill>
          </w14:textFill>
        </w:rPr>
      </w:pPr>
      <w:r>
        <w:rPr>
          <w:rFonts w:hint="eastAsia" w:ascii="宋体" w:hAnsi="宋体" w:cs="宋体"/>
          <w:b/>
          <w:bCs/>
          <w:color w:val="000000" w:themeColor="text1"/>
          <w:kern w:val="0"/>
          <w:sz w:val="32"/>
          <w:szCs w:val="32"/>
          <w:highlight w:val="none"/>
          <w:lang w:val="en-US" w:eastAsia="zh-CN"/>
          <w14:textFill>
            <w14:solidFill>
              <w14:schemeClr w14:val="tx1"/>
            </w14:solidFill>
          </w14:textFill>
        </w:rPr>
        <w:t>1</w:t>
      </w:r>
      <w:r>
        <w:rPr>
          <w:rFonts w:hint="eastAsia" w:ascii="宋体" w:hAnsi="宋体" w:eastAsia="宋体" w:cs="宋体"/>
          <w:b/>
          <w:bCs/>
          <w:color w:val="000000" w:themeColor="text1"/>
          <w:kern w:val="0"/>
          <w:sz w:val="32"/>
          <w:szCs w:val="32"/>
          <w:highlight w:val="none"/>
          <w:lang w:val="en-US" w:eastAsia="zh-CN"/>
          <w14:textFill>
            <w14:solidFill>
              <w14:schemeClr w14:val="tx1"/>
            </w14:solidFill>
          </w14:textFill>
        </w:rPr>
        <w:t>、资格声明函</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textAlignment w:val="auto"/>
        <w:rPr>
          <w:rFonts w:hint="eastAsia" w:ascii="宋体" w:hAnsi="宋体" w:cs="宋体"/>
          <w:color w:val="000000" w:themeColor="text1"/>
          <w:sz w:val="24"/>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textAlignment w:val="auto"/>
        <w:rPr>
          <w:rFonts w:hint="eastAsia" w:ascii="宋体" w:hAnsi="宋体" w:cs="宋体"/>
          <w:b/>
          <w:color w:val="auto"/>
          <w:sz w:val="24"/>
          <w:highlight w:val="none"/>
        </w:rPr>
      </w:pPr>
      <w:r>
        <w:rPr>
          <w:rFonts w:hint="eastAsia" w:ascii="宋体" w:hAnsi="宋体" w:cs="宋体"/>
          <w:color w:val="auto"/>
          <w:sz w:val="24"/>
          <w:highlight w:val="none"/>
        </w:rPr>
        <w:t>致：中山大学</w:t>
      </w:r>
      <w:r>
        <w:rPr>
          <w:rFonts w:hint="eastAsia" w:ascii="宋体" w:hAnsi="宋体" w:cs="宋体"/>
          <w:color w:val="auto"/>
          <w:sz w:val="24"/>
          <w:highlight w:val="none"/>
          <w:lang w:val="en-US" w:eastAsia="zh-CN"/>
        </w:rPr>
        <w:t>孙逸仙纪念</w:t>
      </w:r>
      <w:r>
        <w:rPr>
          <w:rFonts w:hint="eastAsia" w:ascii="宋体" w:hAnsi="宋体" w:cs="宋体"/>
          <w:color w:val="auto"/>
          <w:sz w:val="24"/>
          <w:highlight w:val="none"/>
        </w:rPr>
        <w:t>医院</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textAlignment w:val="auto"/>
        <w:rPr>
          <w:rFonts w:hint="eastAsia" w:ascii="宋体" w:hAnsi="宋体" w:cs="宋体"/>
          <w:color w:val="auto"/>
          <w:sz w:val="24"/>
          <w:szCs w:val="24"/>
          <w:highlight w:val="none"/>
        </w:rPr>
      </w:pPr>
      <w:r>
        <w:rPr>
          <w:rFonts w:hint="eastAsia" w:ascii="宋体" w:hAnsi="宋体" w:cs="宋体"/>
          <w:color w:val="auto"/>
          <w:sz w:val="24"/>
          <w:highlight w:val="none"/>
        </w:rPr>
        <w:t>关于贵单位发布</w:t>
      </w:r>
      <w:r>
        <w:rPr>
          <w:rFonts w:hint="eastAsia" w:ascii="宋体" w:hAnsi="宋体" w:cs="宋体"/>
          <w:color w:val="auto"/>
          <w:sz w:val="24"/>
          <w:highlight w:val="none"/>
          <w:lang w:val="en-US" w:eastAsia="zh-CN"/>
        </w:rPr>
        <w:t>的</w:t>
      </w:r>
      <w:r>
        <w:rPr>
          <w:rFonts w:hint="eastAsia" w:ascii="宋体" w:hAnsi="宋体" w:cs="宋体"/>
          <w:color w:val="auto"/>
          <w:sz w:val="24"/>
          <w:highlight w:val="none"/>
          <w:u w:val="single"/>
        </w:rPr>
        <w:t>中山大学</w:t>
      </w:r>
      <w:r>
        <w:rPr>
          <w:rFonts w:hint="eastAsia" w:ascii="宋体" w:hAnsi="宋体" w:cs="宋体"/>
          <w:color w:val="auto"/>
          <w:sz w:val="24"/>
          <w:highlight w:val="none"/>
          <w:u w:val="single"/>
          <w:lang w:val="en-US" w:eastAsia="zh-CN"/>
        </w:rPr>
        <w:t>孙逸仙纪念医院***</w:t>
      </w:r>
      <w:r>
        <w:rPr>
          <w:rFonts w:hint="eastAsia" w:ascii="宋体" w:hAnsi="宋体" w:cs="宋体"/>
          <w:color w:val="auto"/>
          <w:sz w:val="24"/>
          <w:highlight w:val="none"/>
          <w:u w:val="single"/>
        </w:rPr>
        <w:t xml:space="preserve">采购 </w:t>
      </w:r>
      <w:r>
        <w:rPr>
          <w:rFonts w:hint="eastAsia" w:ascii="宋体" w:hAnsi="宋体" w:cs="宋体"/>
          <w:color w:val="auto"/>
          <w:sz w:val="24"/>
          <w:highlight w:val="none"/>
          <w:u w:val="none"/>
        </w:rPr>
        <w:t>项目</w:t>
      </w:r>
      <w:r>
        <w:rPr>
          <w:rFonts w:hint="eastAsia" w:ascii="宋体" w:hAnsi="宋体" w:cs="宋体"/>
          <w:color w:val="auto"/>
          <w:sz w:val="24"/>
          <w:highlight w:val="none"/>
        </w:rPr>
        <w:t>的采购</w:t>
      </w:r>
      <w:r>
        <w:rPr>
          <w:rFonts w:hint="eastAsia" w:ascii="宋体" w:hAnsi="宋体" w:cs="宋体"/>
          <w:color w:val="auto"/>
          <w:sz w:val="24"/>
          <w:highlight w:val="none"/>
          <w:lang w:val="en-US" w:eastAsia="zh-CN"/>
        </w:rPr>
        <w:t>邀请</w:t>
      </w:r>
      <w:r>
        <w:rPr>
          <w:rFonts w:hint="eastAsia" w:ascii="宋体" w:hAnsi="宋体" w:cs="宋体"/>
          <w:color w:val="auto"/>
          <w:sz w:val="24"/>
          <w:highlight w:val="none"/>
        </w:rPr>
        <w:t>，本单位（企业）自愿参加</w:t>
      </w:r>
      <w:r>
        <w:rPr>
          <w:rFonts w:hint="eastAsia" w:ascii="宋体" w:hAnsi="宋体" w:cs="宋体"/>
          <w:color w:val="auto"/>
          <w:sz w:val="24"/>
          <w:highlight w:val="none"/>
          <w:lang w:val="en-US" w:eastAsia="zh-CN"/>
        </w:rPr>
        <w:t>报名响应</w:t>
      </w:r>
      <w:r>
        <w:rPr>
          <w:rFonts w:hint="eastAsia" w:ascii="宋体" w:hAnsi="宋体" w:cs="宋体"/>
          <w:color w:val="auto"/>
          <w:sz w:val="24"/>
          <w:highlight w:val="none"/>
        </w:rPr>
        <w:t>，现声明如下：</w:t>
      </w:r>
    </w:p>
    <w:p>
      <w:pPr>
        <w:pStyle w:val="26"/>
        <w:keepNext w:val="0"/>
        <w:keepLines w:val="0"/>
        <w:pageBreakBefore w:val="0"/>
        <w:widowControl w:val="0"/>
        <w:kinsoku/>
        <w:wordWrap/>
        <w:overflowPunct/>
        <w:topLinePunct w:val="0"/>
        <w:autoSpaceDE/>
        <w:autoSpaceDN/>
        <w:bidi w:val="0"/>
        <w:adjustRightInd w:val="0"/>
        <w:snapToGrid w:val="0"/>
        <w:spacing w:line="360" w:lineRule="auto"/>
        <w:ind w:left="0" w:leftChars="0" w:firstLine="420" w:firstLineChars="175"/>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rPr>
        <w:t>(1)本单位</w:t>
      </w:r>
      <w:r>
        <w:rPr>
          <w:rFonts w:hint="eastAsia" w:ascii="宋体" w:hAnsi="宋体" w:cs="宋体"/>
          <w:color w:val="auto"/>
          <w:sz w:val="24"/>
          <w:highlight w:val="none"/>
        </w:rPr>
        <w:t>（企业）</w:t>
      </w:r>
      <w:r>
        <w:rPr>
          <w:rFonts w:hint="eastAsia" w:ascii="宋体" w:hAnsi="宋体" w:cs="宋体"/>
          <w:color w:val="auto"/>
          <w:sz w:val="24"/>
          <w:szCs w:val="24"/>
          <w:highlight w:val="none"/>
        </w:rPr>
        <w:t>已</w:t>
      </w:r>
      <w:r>
        <w:rPr>
          <w:rFonts w:hint="eastAsia" w:ascii="宋体" w:hAnsi="宋体" w:cs="宋体"/>
          <w:color w:val="auto"/>
          <w:sz w:val="24"/>
          <w:szCs w:val="24"/>
          <w:highlight w:val="none"/>
          <w:lang w:val="en-US" w:eastAsia="zh-CN"/>
        </w:rPr>
        <w:t>完全</w:t>
      </w:r>
      <w:r>
        <w:rPr>
          <w:rFonts w:hint="eastAsia" w:ascii="宋体" w:hAnsi="宋体" w:cs="宋体"/>
          <w:color w:val="auto"/>
          <w:sz w:val="24"/>
          <w:szCs w:val="24"/>
          <w:highlight w:val="none"/>
        </w:rPr>
        <w:t>清楚</w:t>
      </w:r>
      <w:r>
        <w:rPr>
          <w:rFonts w:hint="eastAsia" w:ascii="宋体" w:hAnsi="宋体" w:cs="宋体"/>
          <w:color w:val="auto"/>
          <w:sz w:val="24"/>
          <w:szCs w:val="24"/>
          <w:highlight w:val="none"/>
          <w:lang w:val="en-US" w:eastAsia="zh-CN"/>
        </w:rPr>
        <w:t>本项目</w:t>
      </w:r>
      <w:r>
        <w:rPr>
          <w:rFonts w:hint="eastAsia" w:ascii="宋体" w:hAnsi="宋体" w:cs="宋体"/>
          <w:color w:val="auto"/>
          <w:sz w:val="24"/>
          <w:szCs w:val="24"/>
          <w:highlight w:val="none"/>
          <w:lang w:eastAsia="zh-CN"/>
        </w:rPr>
        <w:t>采购文件</w:t>
      </w:r>
      <w:r>
        <w:rPr>
          <w:rFonts w:hint="eastAsia" w:ascii="宋体" w:hAnsi="宋体" w:cs="宋体"/>
          <w:color w:val="auto"/>
          <w:sz w:val="24"/>
          <w:szCs w:val="24"/>
          <w:highlight w:val="none"/>
        </w:rPr>
        <w:t>的</w:t>
      </w:r>
      <w:r>
        <w:rPr>
          <w:rFonts w:hint="eastAsia" w:ascii="宋体" w:hAnsi="宋体" w:cs="宋体"/>
          <w:color w:val="auto"/>
          <w:sz w:val="24"/>
          <w:szCs w:val="24"/>
          <w:highlight w:val="none"/>
          <w:lang w:val="en-US" w:eastAsia="zh-CN"/>
        </w:rPr>
        <w:t>内容和</w:t>
      </w:r>
      <w:r>
        <w:rPr>
          <w:rFonts w:hint="eastAsia" w:ascii="宋体" w:hAnsi="宋体" w:cs="宋体"/>
          <w:color w:val="auto"/>
          <w:sz w:val="24"/>
          <w:szCs w:val="24"/>
          <w:highlight w:val="none"/>
        </w:rPr>
        <w:t>要求。</w:t>
      </w:r>
    </w:p>
    <w:p>
      <w:pPr>
        <w:pStyle w:val="26"/>
        <w:keepNext w:val="0"/>
        <w:keepLines w:val="0"/>
        <w:pageBreakBefore w:val="0"/>
        <w:widowControl w:val="0"/>
        <w:kinsoku/>
        <w:wordWrap/>
        <w:overflowPunct/>
        <w:topLinePunct w:val="0"/>
        <w:autoSpaceDE/>
        <w:autoSpaceDN/>
        <w:bidi w:val="0"/>
        <w:adjustRightInd w:val="0"/>
        <w:snapToGrid w:val="0"/>
        <w:spacing w:line="360" w:lineRule="auto"/>
        <w:ind w:left="0" w:leftChars="0" w:firstLine="420" w:firstLineChars="175"/>
        <w:textAlignment w:val="auto"/>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rPr>
        <w:t>(2)本单位（企业）具有履行合同所必需的设备和专业技术能力，且参加本次采购活动前</w:t>
      </w:r>
      <w:r>
        <w:rPr>
          <w:rFonts w:hint="eastAsia" w:ascii="宋体" w:hAnsi="宋体" w:cs="宋体"/>
          <w:color w:val="auto"/>
          <w:sz w:val="24"/>
          <w:szCs w:val="24"/>
          <w:highlight w:val="none"/>
          <w:u w:val="single"/>
        </w:rPr>
        <w:t xml:space="preserve"> 3 </w:t>
      </w:r>
      <w:r>
        <w:rPr>
          <w:rFonts w:hint="eastAsia" w:ascii="宋体" w:hAnsi="宋体" w:cs="宋体"/>
          <w:color w:val="auto"/>
          <w:sz w:val="24"/>
          <w:szCs w:val="24"/>
          <w:highlight w:val="none"/>
        </w:rPr>
        <w:t>年内在经营活动中没有重大违法记录。否则，由此所造成的损失、不良后果及法律责任，一律由我单位承担。</w:t>
      </w:r>
    </w:p>
    <w:p>
      <w:pPr>
        <w:pStyle w:val="26"/>
        <w:keepNext w:val="0"/>
        <w:keepLines w:val="0"/>
        <w:pageBreakBefore w:val="0"/>
        <w:widowControl w:val="0"/>
        <w:kinsoku/>
        <w:wordWrap/>
        <w:overflowPunct/>
        <w:topLinePunct w:val="0"/>
        <w:autoSpaceDE/>
        <w:autoSpaceDN/>
        <w:bidi w:val="0"/>
        <w:adjustRightInd w:val="0"/>
        <w:snapToGrid w:val="0"/>
        <w:spacing w:line="360" w:lineRule="auto"/>
        <w:ind w:left="0" w:leftChars="0" w:firstLine="420" w:firstLineChars="175"/>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rPr>
        <w:t>(3)本公司（企业）</w:t>
      </w:r>
      <w:r>
        <w:rPr>
          <w:rFonts w:hint="default" w:ascii="宋体" w:hAnsi="宋体" w:cs="宋体"/>
          <w:color w:val="auto"/>
          <w:sz w:val="24"/>
          <w:szCs w:val="24"/>
          <w:highlight w:val="none"/>
          <w:lang w:val="en-US" w:eastAsia="zh-CN"/>
        </w:rPr>
        <w:t>具有良好的商业信誉和健全的财务会计制度</w:t>
      </w:r>
      <w:r>
        <w:rPr>
          <w:rFonts w:hint="eastAsia" w:ascii="宋体" w:hAnsi="宋体" w:cs="宋体"/>
          <w:color w:val="auto"/>
          <w:sz w:val="24"/>
          <w:szCs w:val="24"/>
          <w:highlight w:val="none"/>
          <w:lang w:val="en-US" w:eastAsia="zh-CN"/>
        </w:rPr>
        <w:t>、具</w:t>
      </w:r>
      <w:r>
        <w:rPr>
          <w:rFonts w:hint="default" w:ascii="宋体" w:hAnsi="宋体" w:cs="宋体"/>
          <w:color w:val="auto"/>
          <w:sz w:val="24"/>
          <w:szCs w:val="24"/>
          <w:highlight w:val="none"/>
          <w:lang w:val="en-US" w:eastAsia="zh-CN"/>
        </w:rPr>
        <w:t>有依法缴纳税收和社会保障资金的良好记录</w:t>
      </w:r>
      <w:r>
        <w:rPr>
          <w:rFonts w:hint="eastAsia" w:ascii="宋体" w:hAnsi="宋体" w:cs="宋体"/>
          <w:color w:val="auto"/>
          <w:sz w:val="24"/>
          <w:szCs w:val="24"/>
          <w:highlight w:val="none"/>
          <w:lang w:val="en-US" w:eastAsia="zh-CN"/>
        </w:rPr>
        <w:t>。</w:t>
      </w:r>
    </w:p>
    <w:p>
      <w:pPr>
        <w:pStyle w:val="26"/>
        <w:keepNext w:val="0"/>
        <w:keepLines w:val="0"/>
        <w:pageBreakBefore w:val="0"/>
        <w:widowControl w:val="0"/>
        <w:kinsoku/>
        <w:wordWrap/>
        <w:overflowPunct/>
        <w:topLinePunct w:val="0"/>
        <w:autoSpaceDE/>
        <w:autoSpaceDN/>
        <w:bidi w:val="0"/>
        <w:adjustRightInd w:val="0"/>
        <w:snapToGrid w:val="0"/>
        <w:spacing w:line="360" w:lineRule="auto"/>
        <w:ind w:left="0" w:leftChars="0" w:firstLine="420" w:firstLineChars="175"/>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rPr>
        <w:t>(</w:t>
      </w:r>
      <w:r>
        <w:rPr>
          <w:rFonts w:hint="eastAsia" w:ascii="宋体" w:hAnsi="宋体" w:cs="宋体"/>
          <w:color w:val="auto"/>
          <w:sz w:val="24"/>
          <w:szCs w:val="24"/>
          <w:highlight w:val="none"/>
          <w:lang w:val="en-US" w:eastAsia="zh-CN"/>
        </w:rPr>
        <w:t>4</w:t>
      </w:r>
      <w:r>
        <w:rPr>
          <w:rFonts w:hint="eastAsia" w:ascii="宋体" w:hAnsi="宋体" w:cs="宋体"/>
          <w:color w:val="auto"/>
          <w:sz w:val="24"/>
          <w:szCs w:val="24"/>
          <w:highlight w:val="none"/>
        </w:rPr>
        <w:t>)本公司（企业）</w:t>
      </w:r>
      <w:r>
        <w:rPr>
          <w:rFonts w:hint="eastAsia" w:ascii="宋体" w:hAnsi="宋体" w:cs="宋体"/>
          <w:color w:val="auto"/>
          <w:sz w:val="24"/>
          <w:szCs w:val="24"/>
          <w:highlight w:val="none"/>
          <w:lang w:val="en-US" w:eastAsia="zh-CN"/>
        </w:rPr>
        <w:t>承诺绝</w:t>
      </w:r>
      <w:r>
        <w:rPr>
          <w:rFonts w:hint="eastAsia" w:ascii="宋体" w:hAnsi="宋体" w:cs="宋体"/>
          <w:color w:val="auto"/>
          <w:sz w:val="24"/>
          <w:szCs w:val="24"/>
          <w:highlight w:val="none"/>
        </w:rPr>
        <w:t>不存在</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rPr>
        <w:t>法定代表人或单位负责人为同一人或者存在直接控股、管理关系的不同响应单位，参加同一合同项下的采购活动</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的情况</w:t>
      </w:r>
      <w:r>
        <w:rPr>
          <w:rFonts w:hint="eastAsia" w:ascii="宋体" w:hAnsi="宋体" w:cs="宋体"/>
          <w:color w:val="auto"/>
          <w:sz w:val="24"/>
          <w:szCs w:val="24"/>
          <w:highlight w:val="none"/>
        </w:rPr>
        <w:t>。</w:t>
      </w:r>
    </w:p>
    <w:p>
      <w:pPr>
        <w:pStyle w:val="26"/>
        <w:keepNext w:val="0"/>
        <w:keepLines w:val="0"/>
        <w:pageBreakBefore w:val="0"/>
        <w:widowControl w:val="0"/>
        <w:kinsoku/>
        <w:wordWrap/>
        <w:overflowPunct/>
        <w:topLinePunct w:val="0"/>
        <w:autoSpaceDE/>
        <w:autoSpaceDN/>
        <w:bidi w:val="0"/>
        <w:adjustRightInd w:val="0"/>
        <w:snapToGrid w:val="0"/>
        <w:spacing w:line="360" w:lineRule="auto"/>
        <w:ind w:left="0" w:leftChars="0" w:firstLine="420" w:firstLineChars="175"/>
        <w:textAlignment w:val="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rPr>
        <w:t>(</w:t>
      </w:r>
      <w:r>
        <w:rPr>
          <w:rFonts w:hint="eastAsia" w:ascii="宋体" w:hAnsi="宋体" w:cs="宋体"/>
          <w:color w:val="auto"/>
          <w:sz w:val="24"/>
          <w:szCs w:val="24"/>
          <w:highlight w:val="none"/>
          <w:lang w:val="en-US" w:eastAsia="zh-CN"/>
        </w:rPr>
        <w:t>5</w:t>
      </w:r>
      <w:r>
        <w:rPr>
          <w:rFonts w:hint="eastAsia" w:ascii="宋体" w:hAnsi="宋体" w:cs="宋体"/>
          <w:color w:val="auto"/>
          <w:sz w:val="24"/>
          <w:szCs w:val="24"/>
          <w:highlight w:val="none"/>
        </w:rPr>
        <w:t>)本公司（企业）参加本次</w:t>
      </w:r>
      <w:r>
        <w:rPr>
          <w:rFonts w:hint="eastAsia" w:ascii="宋体" w:hAnsi="宋体" w:cs="宋体"/>
          <w:color w:val="auto"/>
          <w:sz w:val="24"/>
          <w:szCs w:val="24"/>
          <w:highlight w:val="none"/>
          <w:lang w:val="en-US" w:eastAsia="zh-CN"/>
        </w:rPr>
        <w:t>采购</w:t>
      </w:r>
      <w:r>
        <w:rPr>
          <w:rFonts w:hint="eastAsia" w:ascii="宋体" w:hAnsi="宋体" w:cs="宋体"/>
          <w:color w:val="auto"/>
          <w:sz w:val="24"/>
          <w:szCs w:val="24"/>
          <w:highlight w:val="none"/>
        </w:rPr>
        <w:t>活动，具备独立实施能力，属于非联合体</w:t>
      </w:r>
      <w:r>
        <w:rPr>
          <w:rFonts w:hint="eastAsia" w:ascii="宋体" w:hAnsi="宋体" w:cs="宋体"/>
          <w:color w:val="auto"/>
          <w:sz w:val="24"/>
          <w:szCs w:val="24"/>
          <w:highlight w:val="none"/>
          <w:lang w:val="en-US" w:eastAsia="zh-CN"/>
        </w:rPr>
        <w:t>响应。</w:t>
      </w:r>
    </w:p>
    <w:p>
      <w:pPr>
        <w:pStyle w:val="26"/>
        <w:keepNext w:val="0"/>
        <w:keepLines w:val="0"/>
        <w:pageBreakBefore w:val="0"/>
        <w:widowControl w:val="0"/>
        <w:kinsoku/>
        <w:wordWrap/>
        <w:overflowPunct/>
        <w:topLinePunct w:val="0"/>
        <w:autoSpaceDE/>
        <w:autoSpaceDN/>
        <w:bidi w:val="0"/>
        <w:adjustRightInd w:val="0"/>
        <w:snapToGrid w:val="0"/>
        <w:spacing w:line="360" w:lineRule="auto"/>
        <w:ind w:left="0" w:leftChars="0" w:firstLine="420" w:firstLineChars="175"/>
        <w:textAlignment w:val="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(6)本公司</w:t>
      </w:r>
      <w:r>
        <w:rPr>
          <w:rFonts w:hint="eastAsia" w:ascii="宋体" w:hAnsi="宋体" w:cs="宋体"/>
          <w:color w:val="auto"/>
          <w:sz w:val="24"/>
          <w:szCs w:val="24"/>
          <w:highlight w:val="none"/>
        </w:rPr>
        <w:t>（企业）</w:t>
      </w:r>
      <w:r>
        <w:rPr>
          <w:rFonts w:hint="eastAsia" w:ascii="宋体" w:hAnsi="宋体" w:cs="宋体"/>
          <w:color w:val="auto"/>
          <w:sz w:val="24"/>
          <w:szCs w:val="24"/>
          <w:highlight w:val="none"/>
          <w:lang w:val="en-US" w:eastAsia="zh-CN"/>
        </w:rPr>
        <w:t>承诺绝</w:t>
      </w:r>
      <w:r>
        <w:rPr>
          <w:rFonts w:hint="eastAsia" w:ascii="宋体" w:hAnsi="宋体" w:cs="宋体"/>
          <w:color w:val="auto"/>
          <w:sz w:val="24"/>
          <w:szCs w:val="24"/>
          <w:highlight w:val="none"/>
        </w:rPr>
        <w:t>不存在</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为本采购项目提供过整体设计、规范编制或者项目管理、监理、检测等服务”的情况。</w:t>
      </w:r>
    </w:p>
    <w:p>
      <w:pPr>
        <w:pStyle w:val="26"/>
        <w:keepNext w:val="0"/>
        <w:keepLines w:val="0"/>
        <w:pageBreakBefore w:val="0"/>
        <w:widowControl w:val="0"/>
        <w:kinsoku/>
        <w:wordWrap/>
        <w:overflowPunct/>
        <w:topLinePunct w:val="0"/>
        <w:autoSpaceDE/>
        <w:autoSpaceDN/>
        <w:bidi w:val="0"/>
        <w:adjustRightInd w:val="0"/>
        <w:snapToGrid w:val="0"/>
        <w:spacing w:line="360" w:lineRule="auto"/>
        <w:ind w:left="0" w:leftChars="0" w:firstLine="420" w:firstLineChars="175"/>
        <w:textAlignment w:val="auto"/>
        <w:rPr>
          <w:rFonts w:hint="eastAsia" w:ascii="宋体" w:hAnsi="宋体" w:cs="宋体"/>
          <w:color w:val="auto"/>
          <w:sz w:val="24"/>
          <w:szCs w:val="24"/>
          <w:highlight w:val="none"/>
          <w:lang w:val="en-US" w:eastAsia="zh-CN"/>
        </w:rPr>
      </w:pPr>
      <w:r>
        <w:rPr>
          <w:rFonts w:hint="default" w:ascii="宋体" w:hAnsi="宋体" w:cs="宋体"/>
          <w:color w:val="auto"/>
          <w:sz w:val="24"/>
          <w:szCs w:val="24"/>
          <w:highlight w:val="none"/>
          <w:lang w:val="en-US" w:eastAsia="zh-CN"/>
        </w:rPr>
        <w:t>(</w:t>
      </w:r>
      <w:r>
        <w:rPr>
          <w:rFonts w:hint="eastAsia" w:ascii="宋体" w:hAnsi="宋体" w:cs="宋体"/>
          <w:color w:val="auto"/>
          <w:sz w:val="24"/>
          <w:szCs w:val="24"/>
          <w:highlight w:val="none"/>
          <w:lang w:val="en-US" w:eastAsia="zh-CN"/>
        </w:rPr>
        <w:t>7</w:t>
      </w:r>
      <w:r>
        <w:rPr>
          <w:rFonts w:hint="default" w:ascii="宋体" w:hAnsi="宋体" w:cs="宋体"/>
          <w:color w:val="auto"/>
          <w:sz w:val="24"/>
          <w:szCs w:val="24"/>
          <w:highlight w:val="none"/>
          <w:lang w:val="en-US" w:eastAsia="zh-CN"/>
        </w:rPr>
        <w:t>)</w:t>
      </w:r>
      <w:r>
        <w:rPr>
          <w:rFonts w:hint="eastAsia" w:ascii="宋体" w:hAnsi="宋体" w:cs="宋体"/>
          <w:color w:val="auto"/>
          <w:sz w:val="24"/>
          <w:szCs w:val="24"/>
          <w:highlight w:val="none"/>
          <w:lang w:val="en-US" w:eastAsia="zh-CN"/>
        </w:rPr>
        <w:t>本公司（企业）承诺如若成交，绝不分包、转包本项目。</w:t>
      </w:r>
    </w:p>
    <w:p>
      <w:pPr>
        <w:pStyle w:val="26"/>
        <w:keepNext w:val="0"/>
        <w:keepLines w:val="0"/>
        <w:pageBreakBefore w:val="0"/>
        <w:widowControl w:val="0"/>
        <w:kinsoku/>
        <w:wordWrap/>
        <w:overflowPunct/>
        <w:topLinePunct w:val="0"/>
        <w:autoSpaceDE/>
        <w:autoSpaceDN/>
        <w:bidi w:val="0"/>
        <w:adjustRightInd w:val="0"/>
        <w:snapToGrid w:val="0"/>
        <w:spacing w:line="360" w:lineRule="auto"/>
        <w:ind w:left="0" w:leftChars="0" w:firstLine="420" w:firstLineChars="175"/>
        <w:textAlignment w:val="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rPr>
        <w:t>(</w:t>
      </w:r>
      <w:r>
        <w:rPr>
          <w:rFonts w:hint="eastAsia" w:ascii="宋体" w:hAnsi="宋体" w:cs="宋体"/>
          <w:color w:val="auto"/>
          <w:sz w:val="24"/>
          <w:szCs w:val="24"/>
          <w:highlight w:val="none"/>
          <w:lang w:val="en-US" w:eastAsia="zh-CN"/>
        </w:rPr>
        <w:t>8</w:t>
      </w:r>
      <w:r>
        <w:rPr>
          <w:rFonts w:hint="eastAsia" w:ascii="宋体" w:hAnsi="宋体" w:cs="宋体"/>
          <w:color w:val="auto"/>
          <w:sz w:val="24"/>
          <w:szCs w:val="24"/>
          <w:highlight w:val="none"/>
        </w:rPr>
        <w:t>)</w:t>
      </w:r>
      <w:r>
        <w:rPr>
          <w:rFonts w:hint="eastAsia" w:ascii="宋体" w:hAnsi="宋体" w:cs="宋体"/>
          <w:color w:val="auto"/>
          <w:sz w:val="24"/>
          <w:szCs w:val="24"/>
          <w:highlight w:val="none"/>
          <w:lang w:val="en-US" w:eastAsia="zh-CN"/>
        </w:rPr>
        <w:t>关于本公司（企业）信用情况，经对“信用中国”网站（www.creditchina.gov.cn）、“中国政府采购网”（www.ccgp.gov.cn）信用记录信息的查询，截至规定的响应截止时间，我司没有被列入失信被执行人、重大税收违法失信主体、政府采购严重违法失信行为记录名单及其他不符合规定条件的供应商名单中。</w:t>
      </w:r>
    </w:p>
    <w:p>
      <w:pPr>
        <w:pStyle w:val="26"/>
        <w:keepNext w:val="0"/>
        <w:keepLines w:val="0"/>
        <w:pageBreakBefore w:val="0"/>
        <w:widowControl w:val="0"/>
        <w:kinsoku/>
        <w:wordWrap/>
        <w:overflowPunct/>
        <w:topLinePunct w:val="0"/>
        <w:autoSpaceDE/>
        <w:autoSpaceDN/>
        <w:bidi w:val="0"/>
        <w:adjustRightInd w:val="0"/>
        <w:snapToGrid w:val="0"/>
        <w:spacing w:line="360" w:lineRule="auto"/>
        <w:ind w:left="0" w:leftChars="0" w:firstLine="420" w:firstLineChars="175"/>
        <w:textAlignment w:val="auto"/>
        <w:rPr>
          <w:rFonts w:hint="eastAsia" w:ascii="宋体" w:hAnsi="宋体" w:cs="宋体"/>
          <w:color w:val="auto"/>
          <w:sz w:val="24"/>
          <w:highlight w:val="none"/>
        </w:rPr>
      </w:pPr>
      <w:r>
        <w:rPr>
          <w:rFonts w:hint="eastAsia" w:ascii="宋体" w:hAnsi="宋体" w:cs="宋体"/>
          <w:color w:val="auto"/>
          <w:sz w:val="24"/>
          <w:szCs w:val="24"/>
          <w:highlight w:val="none"/>
        </w:rPr>
        <w:t>(</w:t>
      </w:r>
      <w:r>
        <w:rPr>
          <w:rFonts w:hint="eastAsia" w:ascii="宋体" w:hAnsi="宋体" w:cs="宋体"/>
          <w:color w:val="auto"/>
          <w:sz w:val="24"/>
          <w:szCs w:val="24"/>
          <w:highlight w:val="none"/>
          <w:lang w:val="en-US" w:eastAsia="zh-CN"/>
        </w:rPr>
        <w:t>9</w:t>
      </w:r>
      <w:r>
        <w:rPr>
          <w:rFonts w:hint="eastAsia" w:ascii="宋体" w:hAnsi="宋体" w:cs="宋体"/>
          <w:color w:val="auto"/>
          <w:sz w:val="24"/>
          <w:szCs w:val="24"/>
          <w:highlight w:val="none"/>
        </w:rPr>
        <w:t xml:space="preserve">)本次采购活动中，如有违法、违规、弄虚作假行为，所造成的损失、不良后果及法律责任，一律由我单位承担。 </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textAlignment w:val="auto"/>
        <w:rPr>
          <w:rFonts w:hint="eastAsia" w:ascii="宋体" w:hAnsi="宋体" w:eastAsia="宋体" w:cs="宋体"/>
          <w:color w:val="auto"/>
          <w:sz w:val="24"/>
          <w:highlight w:val="none"/>
          <w:lang w:eastAsia="zh-CN"/>
        </w:rPr>
      </w:pPr>
      <w:r>
        <w:rPr>
          <w:rFonts w:hint="eastAsia" w:ascii="宋体" w:hAnsi="宋体" w:cs="宋体"/>
          <w:color w:val="auto"/>
          <w:sz w:val="24"/>
          <w:highlight w:val="none"/>
        </w:rPr>
        <w:t>特此声明</w:t>
      </w:r>
      <w:r>
        <w:rPr>
          <w:rFonts w:hint="eastAsia" w:ascii="宋体" w:hAnsi="宋体" w:cs="宋体"/>
          <w:color w:val="auto"/>
          <w:sz w:val="24"/>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2" w:firstLineChars="200"/>
        <w:textAlignment w:val="auto"/>
        <w:rPr>
          <w:rFonts w:hint="eastAsia"/>
          <w:highlight w:val="none"/>
        </w:rPr>
      </w:pPr>
      <w:r>
        <w:rPr>
          <w:rFonts w:hint="eastAsia" w:ascii="宋体" w:hAnsi="宋体" w:cs="宋体"/>
          <w:b/>
          <w:color w:val="auto"/>
          <w:sz w:val="24"/>
          <w:highlight w:val="none"/>
        </w:rPr>
        <w:t>（注：本</w:t>
      </w:r>
      <w:r>
        <w:rPr>
          <w:rFonts w:hint="eastAsia" w:ascii="宋体" w:hAnsi="宋体" w:cs="宋体"/>
          <w:b/>
          <w:color w:val="auto"/>
          <w:sz w:val="24"/>
          <w:highlight w:val="none"/>
          <w:lang w:eastAsia="zh-CN"/>
        </w:rPr>
        <w:t>资格声明</w:t>
      </w:r>
      <w:r>
        <w:rPr>
          <w:rFonts w:hint="eastAsia" w:ascii="宋体" w:hAnsi="宋体" w:cs="宋体"/>
          <w:b/>
          <w:color w:val="auto"/>
          <w:sz w:val="24"/>
          <w:highlight w:val="none"/>
        </w:rPr>
        <w:t>函内容不得擅自删改）</w:t>
      </w:r>
    </w:p>
    <w:p>
      <w:pPr>
        <w:pageBreakBefore w:val="0"/>
        <w:kinsoku/>
        <w:wordWrap/>
        <w:overflowPunct/>
        <w:topLinePunct w:val="0"/>
        <w:bidi w:val="0"/>
        <w:spacing w:line="360" w:lineRule="auto"/>
        <w:ind w:left="0" w:leftChars="0" w:right="0" w:rightChars="0" w:firstLine="480" w:firstLineChars="200"/>
        <w:rPr>
          <w:rFonts w:hint="eastAsia" w:ascii="宋体" w:hAnsi="宋体" w:cs="宋体"/>
          <w:color w:val="000000" w:themeColor="text1"/>
          <w:sz w:val="24"/>
          <w:highlight w:val="none"/>
          <w:u w:val="single"/>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 xml:space="preserve">                          </w:t>
      </w:r>
      <w:r>
        <w:rPr>
          <w:rFonts w:hint="eastAsia" w:ascii="宋体" w:hAnsi="宋体" w:cs="宋体"/>
          <w:color w:val="000000" w:themeColor="text1"/>
          <w:sz w:val="24"/>
          <w:highlight w:val="none"/>
          <w:lang w:eastAsia="zh-CN"/>
          <w14:textFill>
            <w14:solidFill>
              <w14:schemeClr w14:val="tx1"/>
            </w14:solidFill>
          </w14:textFill>
        </w:rPr>
        <w:t>响应</w:t>
      </w:r>
      <w:r>
        <w:rPr>
          <w:rFonts w:hint="eastAsia" w:ascii="宋体" w:hAnsi="宋体" w:cs="宋体"/>
          <w:color w:val="000000" w:themeColor="text1"/>
          <w:sz w:val="24"/>
          <w:highlight w:val="none"/>
          <w14:textFill>
            <w14:solidFill>
              <w14:schemeClr w14:val="tx1"/>
            </w14:solidFill>
          </w14:textFill>
        </w:rPr>
        <w:t>人名称（盖公章）：</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u w:val="single"/>
          <w:lang w:val="en-US" w:eastAsia="zh-CN"/>
          <w14:textFill>
            <w14:solidFill>
              <w14:schemeClr w14:val="tx1"/>
            </w14:solidFill>
          </w14:textFill>
        </w:rPr>
        <w:t xml:space="preserve">         </w:t>
      </w:r>
      <w:r>
        <w:rPr>
          <w:rFonts w:hint="eastAsia" w:ascii="宋体" w:hAnsi="宋体" w:cs="宋体"/>
          <w:color w:val="000000" w:themeColor="text1"/>
          <w:sz w:val="24"/>
          <w:highlight w:val="none"/>
          <w:u w:val="single"/>
          <w14:textFill>
            <w14:solidFill>
              <w14:schemeClr w14:val="tx1"/>
            </w14:solidFill>
          </w14:textFill>
        </w:rPr>
        <w:t xml:space="preserve">               </w:t>
      </w:r>
    </w:p>
    <w:p>
      <w:pPr>
        <w:pageBreakBefore w:val="0"/>
        <w:kinsoku/>
        <w:wordWrap/>
        <w:overflowPunct/>
        <w:topLinePunct w:val="0"/>
        <w:bidi w:val="0"/>
        <w:spacing w:line="360" w:lineRule="auto"/>
        <w:ind w:right="0" w:rightChars="0" w:firstLine="3600" w:firstLineChars="1500"/>
        <w:rPr>
          <w:rFonts w:hint="eastAsia" w:ascii="宋体" w:hAnsi="宋体" w:cs="宋体"/>
          <w:color w:val="000000" w:themeColor="text1"/>
          <w:sz w:val="24"/>
          <w:highlight w:val="none"/>
          <w:u w:val="single"/>
          <w14:textFill>
            <w14:solidFill>
              <w14:schemeClr w14:val="tx1"/>
            </w14:solidFill>
          </w14:textFill>
        </w:rPr>
      </w:pPr>
      <w:r>
        <w:rPr>
          <w:rFonts w:hint="eastAsia" w:ascii="宋体" w:hAnsi="宋体" w:cs="宋体"/>
          <w:color w:val="000000" w:themeColor="text1"/>
          <w:sz w:val="24"/>
          <w:highlight w:val="none"/>
          <w:lang w:eastAsia="zh-CN"/>
          <w14:textFill>
            <w14:solidFill>
              <w14:schemeClr w14:val="tx1"/>
            </w14:solidFill>
          </w14:textFill>
        </w:rPr>
        <w:t>响应</w:t>
      </w:r>
      <w:r>
        <w:rPr>
          <w:rFonts w:hint="eastAsia" w:ascii="宋体" w:hAnsi="宋体" w:cs="宋体"/>
          <w:color w:val="000000" w:themeColor="text1"/>
          <w:sz w:val="24"/>
          <w:highlight w:val="none"/>
          <w14:textFill>
            <w14:solidFill>
              <w14:schemeClr w14:val="tx1"/>
            </w14:solidFill>
          </w14:textFill>
        </w:rPr>
        <w:t>人法定代表人或</w:t>
      </w:r>
      <w:r>
        <w:rPr>
          <w:rFonts w:hint="eastAsia" w:ascii="宋体" w:hAnsi="宋体" w:cs="宋体"/>
          <w:color w:val="000000" w:themeColor="text1"/>
          <w:sz w:val="24"/>
          <w:highlight w:val="none"/>
          <w:lang w:val="en-US" w:eastAsia="zh-CN"/>
          <w14:textFill>
            <w14:solidFill>
              <w14:schemeClr w14:val="tx1"/>
            </w14:solidFill>
          </w14:textFill>
        </w:rPr>
        <w:t>法定</w:t>
      </w:r>
      <w:r>
        <w:rPr>
          <w:rFonts w:hint="eastAsia" w:ascii="宋体" w:hAnsi="宋体" w:cs="宋体"/>
          <w:color w:val="000000" w:themeColor="text1"/>
          <w:sz w:val="24"/>
          <w:highlight w:val="none"/>
          <w14:textFill>
            <w14:solidFill>
              <w14:schemeClr w14:val="tx1"/>
            </w14:solidFill>
          </w14:textFill>
        </w:rPr>
        <w:t>授权代表（签字）：</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u w:val="single"/>
          <w:lang w:val="en-US" w:eastAsia="zh-CN"/>
          <w14:textFill>
            <w14:solidFill>
              <w14:schemeClr w14:val="tx1"/>
            </w14:solidFill>
          </w14:textFill>
        </w:rPr>
        <w:t xml:space="preserve">    </w:t>
      </w:r>
      <w:r>
        <w:rPr>
          <w:rFonts w:hint="eastAsia" w:ascii="宋体" w:hAnsi="宋体" w:cs="宋体"/>
          <w:color w:val="000000" w:themeColor="text1"/>
          <w:sz w:val="24"/>
          <w:highlight w:val="none"/>
          <w:u w:val="single"/>
          <w14:textFill>
            <w14:solidFill>
              <w14:schemeClr w14:val="tx1"/>
            </w14:solidFill>
          </w14:textFill>
        </w:rPr>
        <w:t xml:space="preserve">     </w:t>
      </w:r>
    </w:p>
    <w:p>
      <w:pPr>
        <w:pageBreakBefore w:val="0"/>
        <w:kinsoku/>
        <w:wordWrap/>
        <w:overflowPunct/>
        <w:topLinePunct w:val="0"/>
        <w:bidi w:val="0"/>
        <w:spacing w:line="360" w:lineRule="auto"/>
        <w:ind w:right="0" w:rightChars="0"/>
        <w:jc w:val="center"/>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日期：</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年</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月</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日</w:t>
      </w:r>
    </w:p>
    <w:p>
      <w:pPr>
        <w:keepNext w:val="0"/>
        <w:keepLines w:val="0"/>
        <w:pageBreakBefore w:val="0"/>
        <w:widowControl w:val="0"/>
        <w:shd w:val="clear" w:color="auto" w:fill="FFFFFF"/>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b/>
          <w:bCs/>
          <w:sz w:val="32"/>
          <w:szCs w:val="40"/>
          <w:highlight w:val="none"/>
          <w:lang w:eastAsia="zh-CN"/>
        </w:rPr>
      </w:pPr>
      <w:r>
        <w:rPr>
          <w:rFonts w:hint="eastAsia" w:ascii="宋体" w:hAnsi="宋体" w:cs="宋体"/>
          <w:b/>
          <w:bCs/>
          <w:sz w:val="32"/>
          <w:szCs w:val="40"/>
          <w:highlight w:val="none"/>
          <w:lang w:val="en-US" w:eastAsia="zh-CN"/>
        </w:rPr>
        <w:t>2</w:t>
      </w:r>
      <w:r>
        <w:rPr>
          <w:rFonts w:hint="eastAsia" w:ascii="宋体" w:hAnsi="宋体" w:eastAsia="宋体" w:cs="宋体"/>
          <w:b/>
          <w:bCs/>
          <w:sz w:val="32"/>
          <w:szCs w:val="40"/>
          <w:highlight w:val="none"/>
          <w:lang w:val="en-US" w:eastAsia="zh-CN"/>
        </w:rPr>
        <w:t>、</w:t>
      </w:r>
      <w:r>
        <w:rPr>
          <w:rFonts w:hint="eastAsia" w:ascii="宋体" w:hAnsi="宋体" w:eastAsia="宋体" w:cs="宋体"/>
          <w:b/>
          <w:bCs/>
          <w:sz w:val="32"/>
          <w:szCs w:val="40"/>
          <w:highlight w:val="none"/>
          <w:lang w:eastAsia="zh-CN"/>
        </w:rPr>
        <w:t>营业执照副本（复印件）</w:t>
      </w:r>
    </w:p>
    <w:p>
      <w:pPr>
        <w:keepNext w:val="0"/>
        <w:keepLines w:val="0"/>
        <w:pageBreakBefore w:val="0"/>
        <w:widowControl w:val="0"/>
        <w:shd w:val="clear" w:color="auto" w:fill="FFFFFF"/>
        <w:kinsoku/>
        <w:wordWrap/>
        <w:overflowPunct/>
        <w:topLinePunct w:val="0"/>
        <w:autoSpaceDE/>
        <w:autoSpaceDN/>
        <w:bidi w:val="0"/>
        <w:adjustRightInd w:val="0"/>
        <w:snapToGrid w:val="0"/>
        <w:spacing w:line="360" w:lineRule="auto"/>
        <w:jc w:val="center"/>
        <w:textAlignment w:val="auto"/>
        <w:rPr>
          <w:rFonts w:hint="default" w:ascii="宋体" w:hAnsi="宋体" w:eastAsia="宋体" w:cs="宋体"/>
          <w:b/>
          <w:bCs/>
          <w:sz w:val="28"/>
          <w:szCs w:val="36"/>
          <w:highlight w:val="none"/>
          <w:lang w:val="en-US" w:eastAsia="zh-CN"/>
        </w:rPr>
      </w:pPr>
      <w:r>
        <w:rPr>
          <w:rFonts w:hint="eastAsia" w:ascii="宋体" w:hAnsi="宋体" w:eastAsia="宋体" w:cs="宋体"/>
          <w:color w:val="000000"/>
          <w:kern w:val="0"/>
          <w:sz w:val="24"/>
          <w:szCs w:val="24"/>
          <w:highlight w:val="none"/>
          <w:lang w:val="en-US" w:eastAsia="zh-CN"/>
        </w:rPr>
        <w:t>（</w:t>
      </w:r>
      <w:r>
        <w:rPr>
          <w:rFonts w:hint="eastAsia" w:ascii="宋体" w:hAnsi="宋体" w:cs="宋体"/>
          <w:color w:val="000000"/>
          <w:kern w:val="0"/>
          <w:sz w:val="24"/>
          <w:szCs w:val="24"/>
          <w:highlight w:val="none"/>
          <w:lang w:val="en-US" w:eastAsia="zh-CN"/>
        </w:rPr>
        <w:t>如为分公司报名，必须同时提供总公司的营业执照副本复印件及总公司针对本项目响应的授权书原件,加盖公章</w:t>
      </w:r>
      <w:r>
        <w:rPr>
          <w:rFonts w:hint="eastAsia" w:ascii="宋体" w:hAnsi="宋体" w:eastAsia="宋体" w:cs="宋体"/>
          <w:color w:val="000000"/>
          <w:kern w:val="0"/>
          <w:sz w:val="24"/>
          <w:szCs w:val="24"/>
          <w:highlight w:val="none"/>
          <w:lang w:val="en-US" w:eastAsia="zh-CN"/>
        </w:rPr>
        <w:t>）</w:t>
      </w:r>
    </w:p>
    <w:p>
      <w:pPr>
        <w:pStyle w:val="26"/>
        <w:rPr>
          <w:rFonts w:hint="eastAsia" w:ascii="宋体" w:hAnsi="宋体" w:cs="宋体"/>
          <w:color w:val="auto"/>
          <w:szCs w:val="21"/>
          <w:highlight w:val="none"/>
          <w:lang w:eastAsia="zh-CN"/>
        </w:rPr>
      </w:pPr>
    </w:p>
    <w:p>
      <w:pPr>
        <w:pStyle w:val="26"/>
        <w:rPr>
          <w:rFonts w:hint="eastAsia" w:ascii="宋体" w:hAnsi="宋体" w:cs="宋体"/>
          <w:color w:val="auto"/>
          <w:szCs w:val="21"/>
          <w:highlight w:val="none"/>
          <w:lang w:eastAsia="zh-CN"/>
        </w:rPr>
      </w:pPr>
    </w:p>
    <w:p>
      <w:pPr>
        <w:pStyle w:val="26"/>
        <w:rPr>
          <w:rFonts w:hint="eastAsia" w:ascii="宋体" w:hAnsi="宋体" w:cs="宋体"/>
          <w:color w:val="auto"/>
          <w:szCs w:val="21"/>
          <w:highlight w:val="none"/>
          <w:lang w:eastAsia="zh-CN"/>
        </w:rPr>
      </w:pPr>
    </w:p>
    <w:p>
      <w:pPr>
        <w:pStyle w:val="26"/>
        <w:rPr>
          <w:rFonts w:hint="eastAsia" w:ascii="宋体" w:hAnsi="宋体" w:cs="宋体"/>
          <w:color w:val="auto"/>
          <w:szCs w:val="21"/>
          <w:highlight w:val="none"/>
          <w:lang w:eastAsia="zh-CN"/>
        </w:rPr>
      </w:pPr>
    </w:p>
    <w:p>
      <w:pPr>
        <w:pStyle w:val="26"/>
        <w:rPr>
          <w:rFonts w:hint="eastAsia" w:ascii="宋体" w:hAnsi="宋体" w:cs="宋体"/>
          <w:color w:val="auto"/>
          <w:szCs w:val="21"/>
          <w:highlight w:val="none"/>
          <w:lang w:eastAsia="zh-CN"/>
        </w:rPr>
      </w:pPr>
    </w:p>
    <w:p>
      <w:pPr>
        <w:pStyle w:val="26"/>
        <w:rPr>
          <w:rFonts w:hint="eastAsia" w:ascii="宋体" w:hAnsi="宋体" w:cs="宋体"/>
          <w:color w:val="auto"/>
          <w:szCs w:val="21"/>
          <w:highlight w:val="none"/>
          <w:lang w:eastAsia="zh-CN"/>
        </w:rPr>
      </w:pPr>
    </w:p>
    <w:p>
      <w:pPr>
        <w:pStyle w:val="26"/>
        <w:rPr>
          <w:rFonts w:hint="eastAsia" w:ascii="宋体" w:hAnsi="宋体" w:cs="宋体"/>
          <w:color w:val="auto"/>
          <w:szCs w:val="21"/>
          <w:highlight w:val="none"/>
          <w:lang w:eastAsia="zh-CN"/>
        </w:rPr>
      </w:pPr>
    </w:p>
    <w:p>
      <w:pPr>
        <w:pStyle w:val="26"/>
        <w:rPr>
          <w:rFonts w:hint="eastAsia" w:ascii="宋体" w:hAnsi="宋体" w:cs="宋体"/>
          <w:color w:val="auto"/>
          <w:szCs w:val="21"/>
          <w:highlight w:val="none"/>
          <w:lang w:eastAsia="zh-CN"/>
        </w:rPr>
      </w:pPr>
    </w:p>
    <w:p>
      <w:pPr>
        <w:pStyle w:val="26"/>
        <w:rPr>
          <w:rFonts w:hint="eastAsia" w:ascii="宋体" w:hAnsi="宋体" w:cs="宋体"/>
          <w:color w:val="auto"/>
          <w:szCs w:val="21"/>
          <w:highlight w:val="none"/>
          <w:lang w:eastAsia="zh-CN"/>
        </w:rPr>
      </w:pPr>
    </w:p>
    <w:p>
      <w:pPr>
        <w:pStyle w:val="26"/>
        <w:rPr>
          <w:rFonts w:hint="eastAsia" w:ascii="宋体" w:hAnsi="宋体" w:cs="宋体"/>
          <w:color w:val="auto"/>
          <w:szCs w:val="21"/>
          <w:highlight w:val="none"/>
          <w:lang w:eastAsia="zh-CN"/>
        </w:rPr>
      </w:pPr>
    </w:p>
    <w:p>
      <w:pPr>
        <w:pStyle w:val="26"/>
        <w:rPr>
          <w:rFonts w:hint="eastAsia" w:ascii="宋体" w:hAnsi="宋体" w:cs="宋体"/>
          <w:color w:val="auto"/>
          <w:szCs w:val="21"/>
          <w:highlight w:val="none"/>
          <w:lang w:eastAsia="zh-CN"/>
        </w:rPr>
      </w:pPr>
    </w:p>
    <w:p>
      <w:pPr>
        <w:pStyle w:val="26"/>
        <w:rPr>
          <w:rFonts w:hint="eastAsia" w:ascii="宋体" w:hAnsi="宋体" w:cs="宋体"/>
          <w:color w:val="auto"/>
          <w:szCs w:val="21"/>
          <w:highlight w:val="none"/>
          <w:lang w:eastAsia="zh-CN"/>
        </w:rPr>
      </w:pPr>
    </w:p>
    <w:p>
      <w:pPr>
        <w:pStyle w:val="26"/>
        <w:rPr>
          <w:rFonts w:hint="eastAsia" w:ascii="宋体" w:hAnsi="宋体" w:cs="宋体"/>
          <w:color w:val="auto"/>
          <w:szCs w:val="21"/>
          <w:highlight w:val="none"/>
          <w:lang w:eastAsia="zh-CN"/>
        </w:rPr>
      </w:pPr>
    </w:p>
    <w:p>
      <w:pPr>
        <w:pStyle w:val="26"/>
        <w:rPr>
          <w:rFonts w:hint="eastAsia" w:ascii="宋体" w:hAnsi="宋体" w:cs="宋体"/>
          <w:color w:val="auto"/>
          <w:szCs w:val="21"/>
          <w:highlight w:val="none"/>
          <w:lang w:eastAsia="zh-CN"/>
        </w:rPr>
      </w:pPr>
    </w:p>
    <w:p>
      <w:pPr>
        <w:pStyle w:val="26"/>
        <w:rPr>
          <w:rFonts w:hint="eastAsia" w:ascii="宋体" w:hAnsi="宋体" w:cs="宋体"/>
          <w:color w:val="auto"/>
          <w:szCs w:val="21"/>
          <w:highlight w:val="none"/>
          <w:lang w:eastAsia="zh-CN"/>
        </w:rPr>
      </w:pPr>
    </w:p>
    <w:p>
      <w:pPr>
        <w:pStyle w:val="26"/>
        <w:rPr>
          <w:rFonts w:hint="eastAsia" w:ascii="宋体" w:hAnsi="宋体" w:cs="宋体"/>
          <w:color w:val="auto"/>
          <w:szCs w:val="21"/>
          <w:highlight w:val="none"/>
          <w:lang w:eastAsia="zh-CN"/>
        </w:rPr>
      </w:pPr>
    </w:p>
    <w:p>
      <w:pPr>
        <w:pStyle w:val="26"/>
        <w:rPr>
          <w:rFonts w:hint="eastAsia" w:ascii="宋体" w:hAnsi="宋体" w:cs="宋体"/>
          <w:color w:val="auto"/>
          <w:szCs w:val="21"/>
          <w:highlight w:val="none"/>
          <w:lang w:eastAsia="zh-CN"/>
        </w:rPr>
      </w:pPr>
    </w:p>
    <w:p>
      <w:pPr>
        <w:pStyle w:val="26"/>
        <w:rPr>
          <w:rFonts w:hint="eastAsia" w:ascii="宋体" w:hAnsi="宋体" w:cs="宋体"/>
          <w:color w:val="auto"/>
          <w:szCs w:val="21"/>
          <w:highlight w:val="none"/>
          <w:lang w:eastAsia="zh-CN"/>
        </w:rPr>
      </w:pPr>
    </w:p>
    <w:p>
      <w:pPr>
        <w:pStyle w:val="26"/>
        <w:rPr>
          <w:rFonts w:hint="eastAsia" w:ascii="宋体" w:hAnsi="宋体" w:cs="宋体"/>
          <w:color w:val="auto"/>
          <w:szCs w:val="21"/>
          <w:highlight w:val="none"/>
          <w:lang w:eastAsia="zh-CN"/>
        </w:rPr>
      </w:pPr>
    </w:p>
    <w:p>
      <w:pPr>
        <w:pStyle w:val="26"/>
        <w:rPr>
          <w:rFonts w:hint="eastAsia" w:ascii="宋体" w:hAnsi="宋体" w:cs="宋体"/>
          <w:color w:val="auto"/>
          <w:szCs w:val="21"/>
          <w:highlight w:val="none"/>
          <w:lang w:eastAsia="zh-CN"/>
        </w:rPr>
      </w:pPr>
    </w:p>
    <w:p>
      <w:pPr>
        <w:pStyle w:val="26"/>
        <w:rPr>
          <w:rFonts w:hint="eastAsia" w:ascii="宋体" w:hAnsi="宋体" w:cs="宋体"/>
          <w:color w:val="auto"/>
          <w:szCs w:val="21"/>
          <w:highlight w:val="none"/>
          <w:lang w:eastAsia="zh-CN"/>
        </w:rPr>
      </w:pPr>
    </w:p>
    <w:p>
      <w:pPr>
        <w:pStyle w:val="26"/>
        <w:rPr>
          <w:rFonts w:hint="eastAsia" w:ascii="宋体" w:hAnsi="宋体" w:cs="宋体"/>
          <w:color w:val="auto"/>
          <w:szCs w:val="21"/>
          <w:highlight w:val="none"/>
          <w:lang w:eastAsia="zh-CN"/>
        </w:rPr>
      </w:pPr>
    </w:p>
    <w:p>
      <w:pPr>
        <w:pStyle w:val="26"/>
        <w:rPr>
          <w:rFonts w:hint="eastAsia" w:ascii="宋体" w:hAnsi="宋体" w:cs="宋体"/>
          <w:color w:val="auto"/>
          <w:szCs w:val="21"/>
          <w:highlight w:val="none"/>
          <w:lang w:eastAsia="zh-CN"/>
        </w:rPr>
      </w:pPr>
    </w:p>
    <w:p>
      <w:pPr>
        <w:pStyle w:val="26"/>
        <w:rPr>
          <w:rFonts w:hint="eastAsia" w:ascii="宋体" w:hAnsi="宋体" w:cs="宋体"/>
          <w:color w:val="auto"/>
          <w:szCs w:val="21"/>
          <w:highlight w:val="none"/>
          <w:lang w:eastAsia="zh-CN"/>
        </w:rPr>
      </w:pPr>
    </w:p>
    <w:p>
      <w:pPr>
        <w:pStyle w:val="29"/>
        <w:keepNext w:val="0"/>
        <w:keepLines w:val="0"/>
        <w:pageBreakBefore w:val="0"/>
        <w:widowControl/>
        <w:kinsoku/>
        <w:wordWrap/>
        <w:overflowPunct/>
        <w:topLinePunct w:val="0"/>
        <w:autoSpaceDE/>
        <w:autoSpaceDN/>
        <w:bidi w:val="0"/>
        <w:adjustRightInd/>
        <w:snapToGrid/>
        <w:spacing w:before="157" w:beforeLines="50" w:after="157" w:afterLines="50" w:line="360" w:lineRule="auto"/>
        <w:ind w:left="0" w:leftChars="0" w:firstLine="0" w:firstLineChars="0"/>
        <w:jc w:val="center"/>
        <w:textAlignment w:val="auto"/>
        <w:rPr>
          <w:rFonts w:hint="eastAsia" w:ascii="宋体" w:hAnsi="宋体" w:cs="宋体"/>
          <w:b/>
          <w:bCs/>
          <w:sz w:val="32"/>
          <w:szCs w:val="32"/>
          <w:highlight w:val="none"/>
          <w:lang w:val="en-US" w:eastAsia="zh-CN"/>
        </w:rPr>
      </w:pPr>
    </w:p>
    <w:p>
      <w:pPr>
        <w:pStyle w:val="29"/>
        <w:keepNext w:val="0"/>
        <w:keepLines w:val="0"/>
        <w:pageBreakBefore w:val="0"/>
        <w:widowControl/>
        <w:kinsoku/>
        <w:wordWrap/>
        <w:overflowPunct/>
        <w:topLinePunct w:val="0"/>
        <w:autoSpaceDE/>
        <w:autoSpaceDN/>
        <w:bidi w:val="0"/>
        <w:adjustRightInd/>
        <w:snapToGrid/>
        <w:spacing w:before="157" w:beforeLines="50" w:after="157" w:afterLines="50" w:line="360" w:lineRule="auto"/>
        <w:ind w:left="0" w:leftChars="0" w:firstLine="0" w:firstLineChars="0"/>
        <w:jc w:val="center"/>
        <w:textAlignment w:val="auto"/>
        <w:rPr>
          <w:rFonts w:hint="eastAsia" w:ascii="宋体" w:hAnsi="宋体" w:cs="宋体"/>
          <w:b/>
          <w:bCs/>
          <w:sz w:val="32"/>
          <w:szCs w:val="32"/>
          <w:highlight w:val="none"/>
          <w:lang w:val="en-US" w:eastAsia="zh-CN"/>
        </w:rPr>
      </w:pPr>
    </w:p>
    <w:p>
      <w:pPr>
        <w:pStyle w:val="29"/>
        <w:keepNext w:val="0"/>
        <w:keepLines w:val="0"/>
        <w:pageBreakBefore w:val="0"/>
        <w:widowControl/>
        <w:kinsoku/>
        <w:wordWrap/>
        <w:overflowPunct/>
        <w:topLinePunct w:val="0"/>
        <w:autoSpaceDE/>
        <w:autoSpaceDN/>
        <w:bidi w:val="0"/>
        <w:adjustRightInd/>
        <w:snapToGrid/>
        <w:spacing w:before="157" w:beforeLines="50" w:after="157" w:afterLines="50" w:line="360" w:lineRule="auto"/>
        <w:ind w:left="0" w:leftChars="0" w:firstLine="0" w:firstLineChars="0"/>
        <w:jc w:val="center"/>
        <w:textAlignment w:val="auto"/>
        <w:rPr>
          <w:rFonts w:hint="eastAsia" w:ascii="宋体" w:hAnsi="宋体" w:cs="宋体"/>
          <w:b/>
          <w:bCs/>
          <w:sz w:val="32"/>
          <w:szCs w:val="32"/>
          <w:highlight w:val="none"/>
          <w:lang w:val="en-US" w:eastAsia="zh-CN"/>
        </w:rPr>
      </w:pPr>
    </w:p>
    <w:p>
      <w:pPr>
        <w:pStyle w:val="29"/>
        <w:keepNext w:val="0"/>
        <w:keepLines w:val="0"/>
        <w:pageBreakBefore w:val="0"/>
        <w:widowControl/>
        <w:kinsoku/>
        <w:wordWrap/>
        <w:overflowPunct/>
        <w:topLinePunct w:val="0"/>
        <w:autoSpaceDE/>
        <w:autoSpaceDN/>
        <w:bidi w:val="0"/>
        <w:adjustRightInd/>
        <w:snapToGrid/>
        <w:spacing w:before="157" w:beforeLines="50" w:after="157" w:afterLines="50" w:line="360" w:lineRule="auto"/>
        <w:ind w:left="0" w:leftChars="0" w:firstLine="0" w:firstLineChars="0"/>
        <w:jc w:val="center"/>
        <w:textAlignment w:val="auto"/>
        <w:rPr>
          <w:rFonts w:hint="eastAsia" w:ascii="宋体" w:hAnsi="宋体" w:cs="宋体"/>
          <w:b/>
          <w:bCs/>
          <w:sz w:val="32"/>
          <w:szCs w:val="32"/>
          <w:highlight w:val="none"/>
          <w:lang w:val="en-US" w:eastAsia="zh-CN"/>
        </w:rPr>
      </w:pPr>
    </w:p>
    <w:p>
      <w:pPr>
        <w:pStyle w:val="29"/>
        <w:keepNext w:val="0"/>
        <w:keepLines w:val="0"/>
        <w:pageBreakBefore w:val="0"/>
        <w:widowControl/>
        <w:kinsoku/>
        <w:wordWrap/>
        <w:overflowPunct/>
        <w:topLinePunct w:val="0"/>
        <w:autoSpaceDE/>
        <w:autoSpaceDN/>
        <w:bidi w:val="0"/>
        <w:adjustRightInd/>
        <w:snapToGrid/>
        <w:spacing w:before="157" w:beforeLines="50" w:after="157" w:afterLines="50" w:line="360" w:lineRule="auto"/>
        <w:ind w:left="0" w:leftChars="0" w:firstLine="0" w:firstLineChars="0"/>
        <w:jc w:val="center"/>
        <w:textAlignment w:val="auto"/>
        <w:rPr>
          <w:rFonts w:hint="eastAsia" w:ascii="宋体" w:hAnsi="宋体" w:cs="宋体"/>
          <w:b/>
          <w:bCs/>
          <w:sz w:val="32"/>
          <w:szCs w:val="32"/>
          <w:highlight w:val="none"/>
          <w:lang w:val="en-US" w:eastAsia="zh-CN"/>
        </w:rPr>
      </w:pPr>
    </w:p>
    <w:p>
      <w:pPr>
        <w:pStyle w:val="29"/>
        <w:keepNext w:val="0"/>
        <w:keepLines w:val="0"/>
        <w:pageBreakBefore w:val="0"/>
        <w:widowControl/>
        <w:kinsoku/>
        <w:wordWrap/>
        <w:overflowPunct/>
        <w:topLinePunct w:val="0"/>
        <w:autoSpaceDE/>
        <w:autoSpaceDN/>
        <w:bidi w:val="0"/>
        <w:adjustRightInd/>
        <w:snapToGrid/>
        <w:spacing w:before="157" w:beforeLines="50" w:after="157" w:afterLines="50" w:line="360" w:lineRule="auto"/>
        <w:ind w:left="0" w:leftChars="0" w:firstLine="0" w:firstLineChars="0"/>
        <w:jc w:val="both"/>
        <w:textAlignment w:val="auto"/>
        <w:rPr>
          <w:rFonts w:hint="eastAsia" w:ascii="宋体" w:hAnsi="宋体" w:cs="宋体"/>
          <w:b/>
          <w:bCs/>
          <w:sz w:val="32"/>
          <w:szCs w:val="32"/>
          <w:highlight w:val="none"/>
          <w:lang w:val="en-US" w:eastAsia="zh-CN"/>
        </w:rPr>
      </w:pPr>
    </w:p>
    <w:p>
      <w:pPr>
        <w:pStyle w:val="29"/>
        <w:keepNext w:val="0"/>
        <w:keepLines w:val="0"/>
        <w:pageBreakBefore w:val="0"/>
        <w:widowControl/>
        <w:numPr>
          <w:ilvl w:val="0"/>
          <w:numId w:val="0"/>
        </w:numPr>
        <w:kinsoku/>
        <w:wordWrap/>
        <w:overflowPunct/>
        <w:topLinePunct w:val="0"/>
        <w:autoSpaceDE/>
        <w:autoSpaceDN/>
        <w:bidi w:val="0"/>
        <w:adjustRightInd/>
        <w:snapToGrid/>
        <w:spacing w:before="157" w:beforeLines="50" w:after="157" w:afterLines="50" w:line="360" w:lineRule="auto"/>
        <w:ind w:leftChars="0"/>
        <w:jc w:val="center"/>
        <w:textAlignment w:val="auto"/>
        <w:rPr>
          <w:rFonts w:hint="eastAsia" w:ascii="宋体" w:hAnsi="宋体" w:cs="宋体"/>
          <w:b/>
          <w:bCs/>
          <w:sz w:val="32"/>
          <w:szCs w:val="32"/>
          <w:highlight w:val="none"/>
          <w:lang w:val="en-US" w:eastAsia="zh-CN"/>
        </w:rPr>
      </w:pPr>
      <w:r>
        <w:rPr>
          <w:rFonts w:hint="eastAsia" w:ascii="宋体" w:hAnsi="宋体" w:cs="宋体"/>
          <w:b/>
          <w:bCs/>
          <w:sz w:val="32"/>
          <w:szCs w:val="32"/>
          <w:highlight w:val="none"/>
          <w:lang w:val="en-US" w:eastAsia="zh-CN"/>
        </w:rPr>
        <w:t>3、供应商廉洁守约承诺书</w:t>
      </w:r>
    </w:p>
    <w:p>
      <w:pPr>
        <w:pStyle w:val="29"/>
        <w:keepNext w:val="0"/>
        <w:keepLines w:val="0"/>
        <w:pageBreakBefore w:val="0"/>
        <w:widowControl/>
        <w:numPr>
          <w:ilvl w:val="0"/>
          <w:numId w:val="0"/>
        </w:numPr>
        <w:kinsoku/>
        <w:wordWrap/>
        <w:overflowPunct/>
        <w:topLinePunct w:val="0"/>
        <w:autoSpaceDE/>
        <w:autoSpaceDN/>
        <w:bidi w:val="0"/>
        <w:adjustRightInd/>
        <w:snapToGrid/>
        <w:spacing w:before="157" w:beforeLines="50" w:after="157" w:afterLines="50" w:line="360" w:lineRule="auto"/>
        <w:ind w:leftChars="0"/>
        <w:jc w:val="both"/>
        <w:textAlignment w:val="auto"/>
        <w:rPr>
          <w:rFonts w:hint="default" w:ascii="宋体" w:hAnsi="宋体" w:cs="宋体"/>
          <w:b/>
          <w:bCs/>
          <w:sz w:val="24"/>
          <w:szCs w:val="24"/>
          <w:highlight w:val="none"/>
          <w:lang w:val="en-US" w:eastAsia="zh-CN"/>
        </w:rPr>
      </w:pPr>
      <w:r>
        <w:rPr>
          <w:rFonts w:hint="eastAsia" w:ascii="宋体" w:hAnsi="宋体" w:cs="宋体"/>
          <w:b/>
          <w:bCs/>
          <w:sz w:val="24"/>
          <w:szCs w:val="24"/>
          <w:highlight w:val="yellow"/>
          <w:u w:val="single"/>
          <w:lang w:val="en-US" w:eastAsia="zh-CN"/>
        </w:rPr>
        <w:t>要求本承诺书除了在响应文件中装订成册，须在递交响应文件时另外提供一份盖章签字版的承诺书</w:t>
      </w:r>
      <w:r>
        <w:rPr>
          <w:rFonts w:hint="eastAsia" w:ascii="宋体" w:hAnsi="宋体" w:cs="宋体"/>
          <w:b/>
          <w:bCs/>
          <w:sz w:val="24"/>
          <w:szCs w:val="24"/>
          <w:highlight w:val="none"/>
          <w:lang w:val="en-US" w:eastAsia="zh-CN"/>
        </w:rPr>
        <w:t>。若未单独提供，可能影响对响应文件的评价，但不作为一票否决的条款。（注：本承诺书内容不得擅自删改）</w:t>
      </w:r>
    </w:p>
    <w:p>
      <w:pPr>
        <w:keepNext w:val="0"/>
        <w:keepLines w:val="0"/>
        <w:pageBreakBefore w:val="0"/>
        <w:widowControl w:val="0"/>
        <w:kinsoku/>
        <w:wordWrap/>
        <w:overflowPunct/>
        <w:topLinePunct w:val="0"/>
        <w:autoSpaceDE/>
        <w:autoSpaceDN/>
        <w:bidi w:val="0"/>
        <w:adjustRightInd/>
        <w:snapToGrid w:val="0"/>
        <w:spacing w:before="157" w:beforeLines="50" w:beforeAutospacing="0" w:line="240" w:lineRule="auto"/>
        <w:jc w:val="center"/>
        <w:textAlignment w:val="auto"/>
        <w:rPr>
          <w:rFonts w:ascii="仿宋_GB2312" w:eastAsia="仿宋_GB2312" w:cs="仿宋_GB2312"/>
          <w:b/>
          <w:bCs/>
          <w:color w:val="FF0000"/>
          <w:position w:val="-60"/>
          <w:sz w:val="56"/>
          <w:szCs w:val="56"/>
          <w:highlight w:val="none"/>
        </w:rPr>
      </w:pPr>
      <w:r>
        <w:rPr>
          <w:rFonts w:hint="eastAsia" w:ascii="仿宋_GB2312" w:hAnsi="Calibri Light" w:eastAsia="仿宋_GB2312" w:cs="仿宋_GB2312"/>
          <w:b/>
          <w:bCs/>
          <w:color w:val="FF0000"/>
          <w:position w:val="-60"/>
          <w:sz w:val="52"/>
          <w:szCs w:val="52"/>
          <w:highlight w:val="none"/>
        </w:rPr>
        <w:t>中山大学孙逸仙纪念医院</w:t>
      </w:r>
    </w:p>
    <w:p>
      <w:pPr>
        <w:keepNext w:val="0"/>
        <w:keepLines w:val="0"/>
        <w:pageBreakBefore w:val="0"/>
        <w:widowControl w:val="0"/>
        <w:kinsoku/>
        <w:wordWrap/>
        <w:overflowPunct/>
        <w:topLinePunct w:val="0"/>
        <w:autoSpaceDE/>
        <w:autoSpaceDN/>
        <w:bidi w:val="0"/>
        <w:adjustRightInd w:val="0"/>
        <w:snapToGrid w:val="0"/>
        <w:spacing w:before="157" w:beforeLines="50" w:after="0" w:line="360" w:lineRule="auto"/>
        <w:jc w:val="center"/>
        <w:textAlignment w:val="auto"/>
        <w:rPr>
          <w:rFonts w:hint="eastAsia" w:ascii="仿宋" w:hAnsi="仿宋" w:eastAsia="仿宋" w:cs="仿宋"/>
          <w:b/>
          <w:bCs/>
          <w:sz w:val="32"/>
          <w:szCs w:val="32"/>
          <w:highlight w:val="none"/>
          <w:lang w:val="en-US" w:eastAsia="zh-CN"/>
        </w:rPr>
      </w:pPr>
      <w:r>
        <w:rPr>
          <w:rFonts w:hint="eastAsia" w:ascii="仿宋" w:hAnsi="仿宋" w:eastAsia="仿宋" w:cs="仿宋"/>
          <w:b/>
          <w:bCs/>
          <w:sz w:val="32"/>
          <w:szCs w:val="32"/>
          <w:highlight w:val="none"/>
          <w:lang w:val="en-US" w:eastAsia="zh-CN"/>
        </w:rPr>
        <w:t>廉洁守约承诺书</w:t>
      </w:r>
    </w:p>
    <w:p>
      <w:pPr>
        <w:adjustRightInd w:val="0"/>
        <w:snapToGrid w:val="0"/>
        <w:spacing w:after="0" w:line="360" w:lineRule="auto"/>
        <w:rPr>
          <w:rFonts w:ascii="仿宋_GB2312" w:hAnsi="Calibri Light" w:eastAsia="仿宋_GB2312" w:cs="仿宋_GB2312"/>
          <w:sz w:val="24"/>
          <w:szCs w:val="24"/>
          <w:highlight w:val="none"/>
        </w:rPr>
      </w:pPr>
      <w:r>
        <w:rPr>
          <w:rFonts w:hint="eastAsia" w:ascii="仿宋_GB2312" w:hAnsi="Calibri Light" w:eastAsia="仿宋_GB2312" w:cs="仿宋_GB2312"/>
          <w:sz w:val="24"/>
          <w:szCs w:val="24"/>
          <w:highlight w:val="none"/>
        </w:rPr>
        <w:t>项目名称：</w:t>
      </w:r>
    </w:p>
    <w:p>
      <w:pPr>
        <w:keepNext w:val="0"/>
        <w:keepLines w:val="0"/>
        <w:pageBreakBefore w:val="0"/>
        <w:widowControl w:val="0"/>
        <w:kinsoku/>
        <w:wordWrap/>
        <w:overflowPunct/>
        <w:topLinePunct w:val="0"/>
        <w:autoSpaceDE/>
        <w:autoSpaceDN/>
        <w:bidi w:val="0"/>
        <w:adjustRightInd w:val="0"/>
        <w:snapToGrid w:val="0"/>
        <w:spacing w:after="0" w:line="336" w:lineRule="auto"/>
        <w:ind w:firstLine="480" w:firstLineChars="200"/>
        <w:textAlignment w:val="auto"/>
        <w:rPr>
          <w:rFonts w:ascii="仿宋_GB2312" w:eastAsia="仿宋_GB2312" w:cs="仿宋_GB2312"/>
          <w:sz w:val="24"/>
          <w:szCs w:val="24"/>
          <w:highlight w:val="none"/>
        </w:rPr>
      </w:pPr>
      <w:r>
        <w:rPr>
          <w:rFonts w:hint="eastAsia" w:ascii="仿宋_GB2312" w:hAnsi="Calibri Light" w:eastAsia="仿宋_GB2312" w:cs="仿宋_GB2312"/>
          <w:sz w:val="24"/>
          <w:szCs w:val="24"/>
          <w:highlight w:val="none"/>
        </w:rPr>
        <w:t>为加强医疗卫生行业作风建设，切实纠正损害人民群众利益的不正之风，保障合同双方的权利与义务，根据《中华人民共和国药品管理法》、《中华人民共和国执业医师法》、《中华人民共和国政府采购法》、《中华人民共和国招标投标法》等有关规定，结合中山大学孙逸仙纪念医院（下称医院）的规章制度，我公司特作出以下廉洁守约承诺：</w:t>
      </w:r>
    </w:p>
    <w:p>
      <w:pPr>
        <w:keepNext w:val="0"/>
        <w:keepLines w:val="0"/>
        <w:pageBreakBefore w:val="0"/>
        <w:widowControl w:val="0"/>
        <w:kinsoku/>
        <w:wordWrap/>
        <w:overflowPunct/>
        <w:topLinePunct w:val="0"/>
        <w:autoSpaceDE/>
        <w:autoSpaceDN/>
        <w:bidi w:val="0"/>
        <w:adjustRightInd w:val="0"/>
        <w:snapToGrid w:val="0"/>
        <w:spacing w:after="0" w:line="336" w:lineRule="auto"/>
        <w:ind w:firstLine="480" w:firstLineChars="200"/>
        <w:textAlignment w:val="auto"/>
        <w:rPr>
          <w:rFonts w:ascii="仿宋_GB2312" w:hAnsi="Calibri Light" w:eastAsia="仿宋_GB2312" w:cs="仿宋_GB2312"/>
          <w:sz w:val="24"/>
          <w:szCs w:val="24"/>
          <w:highlight w:val="none"/>
        </w:rPr>
      </w:pPr>
      <w:r>
        <w:rPr>
          <w:rFonts w:hint="eastAsia" w:ascii="仿宋_GB2312" w:hAnsi="Calibri Light" w:eastAsia="仿宋_GB2312" w:cs="仿宋_GB2312"/>
          <w:sz w:val="24"/>
          <w:szCs w:val="24"/>
          <w:highlight w:val="none"/>
        </w:rPr>
        <w:t>一、我司及工作人员严格遵守医院的有关规定，不通过给予医院工作人员“红包”（含礼品、礼金、消费卡和有价证券、股权、其他金融</w:t>
      </w:r>
      <w:r>
        <w:rPr>
          <w:rFonts w:hint="eastAsia" w:ascii="仿宋_GB2312" w:hAnsi="Calibri Light" w:eastAsia="仿宋_GB2312" w:cs="仿宋_GB2312"/>
          <w:sz w:val="24"/>
          <w:szCs w:val="24"/>
          <w:highlight w:val="none"/>
          <w:lang w:eastAsia="zh-CN"/>
        </w:rPr>
        <w:t>货物</w:t>
      </w:r>
      <w:r>
        <w:rPr>
          <w:rFonts w:hint="eastAsia" w:ascii="仿宋_GB2312" w:hAnsi="Calibri Light" w:eastAsia="仿宋_GB2312" w:cs="仿宋_GB2312"/>
          <w:sz w:val="24"/>
          <w:szCs w:val="24"/>
          <w:highlight w:val="none"/>
        </w:rPr>
        <w:t>等财物，公司及工作人员安排、组织或者支付费用的宴请或者旅游、健身、娱乐等活动安排，下同）、回扣、提成、</w:t>
      </w:r>
      <w:r>
        <w:rPr>
          <w:rFonts w:hint="eastAsia" w:ascii="仿宋_GB2312" w:hAnsi="Calibri Light" w:eastAsia="仿宋_GB2312" w:cs="仿宋_GB2312"/>
          <w:sz w:val="24"/>
          <w:szCs w:val="24"/>
          <w:highlight w:val="none"/>
          <w:lang w:eastAsia="zh-CN"/>
        </w:rPr>
        <w:t>货物</w:t>
      </w:r>
      <w:r>
        <w:rPr>
          <w:rFonts w:hint="eastAsia" w:ascii="仿宋_GB2312" w:hAnsi="Calibri Light" w:eastAsia="仿宋_GB2312" w:cs="仿宋_GB2312"/>
          <w:sz w:val="24"/>
          <w:szCs w:val="24"/>
          <w:highlight w:val="none"/>
        </w:rPr>
        <w:t>及以其它不正当利益等手段进行促销；不以任何名义、形式给予医院工作人员及其特殊关系人“红包”、回扣、提成、</w:t>
      </w:r>
      <w:r>
        <w:rPr>
          <w:rFonts w:hint="eastAsia" w:ascii="仿宋_GB2312" w:hAnsi="Calibri Light" w:eastAsia="仿宋_GB2312" w:cs="仿宋_GB2312"/>
          <w:sz w:val="24"/>
          <w:szCs w:val="24"/>
          <w:highlight w:val="none"/>
          <w:lang w:eastAsia="zh-CN"/>
        </w:rPr>
        <w:t>货物</w:t>
      </w:r>
      <w:r>
        <w:rPr>
          <w:rFonts w:hint="eastAsia" w:ascii="仿宋_GB2312" w:hAnsi="Calibri Light" w:eastAsia="仿宋_GB2312" w:cs="仿宋_GB2312"/>
          <w:sz w:val="24"/>
          <w:szCs w:val="24"/>
          <w:highlight w:val="none"/>
        </w:rPr>
        <w:t xml:space="preserve">以及其他不正当利益，或邀请医院工作人员及其特殊关系人参加涉及商业利益的活动等。 </w:t>
      </w:r>
    </w:p>
    <w:p>
      <w:pPr>
        <w:keepNext w:val="0"/>
        <w:keepLines w:val="0"/>
        <w:pageBreakBefore w:val="0"/>
        <w:widowControl w:val="0"/>
        <w:kinsoku/>
        <w:wordWrap/>
        <w:overflowPunct/>
        <w:topLinePunct w:val="0"/>
        <w:autoSpaceDE/>
        <w:autoSpaceDN/>
        <w:bidi w:val="0"/>
        <w:adjustRightInd w:val="0"/>
        <w:snapToGrid w:val="0"/>
        <w:spacing w:after="0" w:line="336" w:lineRule="auto"/>
        <w:ind w:firstLine="480" w:firstLineChars="200"/>
        <w:textAlignment w:val="auto"/>
        <w:rPr>
          <w:rFonts w:ascii="仿宋_GB2312" w:hAnsi="Calibri Light" w:eastAsia="仿宋_GB2312" w:cs="仿宋_GB2312"/>
          <w:sz w:val="24"/>
          <w:szCs w:val="24"/>
          <w:highlight w:val="none"/>
        </w:rPr>
      </w:pPr>
      <w:r>
        <w:rPr>
          <w:rFonts w:hint="eastAsia" w:ascii="仿宋_GB2312" w:hAnsi="Calibri Light" w:eastAsia="仿宋_GB2312" w:cs="仿宋_GB2312"/>
          <w:sz w:val="24"/>
          <w:szCs w:val="24"/>
          <w:highlight w:val="none"/>
        </w:rPr>
        <w:t>前款所称“特殊关系人”，是指医院工作人员的近亲属、特殊利害关系人等 。</w:t>
      </w:r>
    </w:p>
    <w:p>
      <w:pPr>
        <w:keepNext w:val="0"/>
        <w:keepLines w:val="0"/>
        <w:pageBreakBefore w:val="0"/>
        <w:widowControl w:val="0"/>
        <w:kinsoku/>
        <w:wordWrap/>
        <w:overflowPunct/>
        <w:topLinePunct w:val="0"/>
        <w:autoSpaceDE/>
        <w:autoSpaceDN/>
        <w:bidi w:val="0"/>
        <w:adjustRightInd w:val="0"/>
        <w:snapToGrid w:val="0"/>
        <w:spacing w:after="0" w:line="336" w:lineRule="auto"/>
        <w:ind w:firstLine="480" w:firstLineChars="200"/>
        <w:textAlignment w:val="auto"/>
        <w:rPr>
          <w:rFonts w:ascii="仿宋_GB2312" w:hAnsi="Calibri Light" w:eastAsia="仿宋_GB2312" w:cs="仿宋_GB2312"/>
          <w:sz w:val="24"/>
          <w:szCs w:val="24"/>
          <w:highlight w:val="none"/>
        </w:rPr>
      </w:pPr>
      <w:r>
        <w:rPr>
          <w:rFonts w:hint="eastAsia" w:ascii="仿宋_GB2312" w:hAnsi="Calibri Light" w:eastAsia="仿宋_GB2312" w:cs="仿宋_GB2312"/>
          <w:sz w:val="24"/>
          <w:szCs w:val="24"/>
          <w:highlight w:val="none"/>
        </w:rPr>
        <w:t>二、我司及销售人员不在医院诊疗时间、诊疗区域进入各医疗科室进行</w:t>
      </w:r>
      <w:r>
        <w:rPr>
          <w:rFonts w:hint="eastAsia" w:ascii="仿宋_GB2312" w:hAnsi="Calibri Light" w:eastAsia="仿宋_GB2312" w:cs="仿宋_GB2312"/>
          <w:sz w:val="24"/>
          <w:szCs w:val="24"/>
          <w:highlight w:val="none"/>
          <w:lang w:eastAsia="zh-CN"/>
        </w:rPr>
        <w:t>货物</w:t>
      </w:r>
      <w:r>
        <w:rPr>
          <w:rFonts w:hint="eastAsia" w:ascii="仿宋_GB2312" w:hAnsi="Calibri Light" w:eastAsia="仿宋_GB2312" w:cs="仿宋_GB2312"/>
          <w:sz w:val="24"/>
          <w:szCs w:val="24"/>
          <w:highlight w:val="none"/>
        </w:rPr>
        <w:t>推介活动，不干扰医务人员的医疗活动；未经医院批准，不在院内召开任何形式的</w:t>
      </w:r>
      <w:r>
        <w:rPr>
          <w:rFonts w:hint="eastAsia" w:ascii="仿宋_GB2312" w:hAnsi="Calibri Light" w:eastAsia="仿宋_GB2312" w:cs="仿宋_GB2312"/>
          <w:sz w:val="24"/>
          <w:szCs w:val="24"/>
          <w:highlight w:val="none"/>
          <w:lang w:eastAsia="zh-CN"/>
        </w:rPr>
        <w:t>货物</w:t>
      </w:r>
      <w:r>
        <w:rPr>
          <w:rFonts w:hint="eastAsia" w:ascii="仿宋_GB2312" w:hAnsi="Calibri Light" w:eastAsia="仿宋_GB2312" w:cs="仿宋_GB2312"/>
          <w:sz w:val="24"/>
          <w:szCs w:val="24"/>
          <w:highlight w:val="none"/>
        </w:rPr>
        <w:t>宣传、推广活动；不在院内张贴、派发涉及</w:t>
      </w:r>
      <w:r>
        <w:rPr>
          <w:rFonts w:hint="eastAsia" w:ascii="仿宋_GB2312" w:hAnsi="Calibri Light" w:eastAsia="仿宋_GB2312" w:cs="仿宋_GB2312"/>
          <w:sz w:val="24"/>
          <w:szCs w:val="24"/>
          <w:highlight w:val="none"/>
          <w:lang w:eastAsia="zh-CN"/>
        </w:rPr>
        <w:t>货物</w:t>
      </w:r>
      <w:r>
        <w:rPr>
          <w:rFonts w:hint="eastAsia" w:ascii="仿宋_GB2312" w:hAnsi="Calibri Light" w:eastAsia="仿宋_GB2312" w:cs="仿宋_GB2312"/>
          <w:sz w:val="24"/>
          <w:szCs w:val="24"/>
          <w:highlight w:val="none"/>
        </w:rPr>
        <w:t>的宣传资料和赠品。</w:t>
      </w:r>
    </w:p>
    <w:p>
      <w:pPr>
        <w:keepNext w:val="0"/>
        <w:keepLines w:val="0"/>
        <w:pageBreakBefore w:val="0"/>
        <w:widowControl w:val="0"/>
        <w:kinsoku/>
        <w:wordWrap/>
        <w:overflowPunct/>
        <w:topLinePunct w:val="0"/>
        <w:autoSpaceDE/>
        <w:autoSpaceDN/>
        <w:bidi w:val="0"/>
        <w:adjustRightInd w:val="0"/>
        <w:snapToGrid w:val="0"/>
        <w:spacing w:after="0" w:line="336" w:lineRule="auto"/>
        <w:ind w:firstLine="480" w:firstLineChars="200"/>
        <w:textAlignment w:val="auto"/>
        <w:rPr>
          <w:rFonts w:ascii="仿宋_GB2312" w:eastAsia="仿宋_GB2312" w:cs="仿宋_GB2312"/>
          <w:sz w:val="24"/>
          <w:szCs w:val="24"/>
          <w:highlight w:val="none"/>
        </w:rPr>
      </w:pPr>
      <w:r>
        <w:rPr>
          <w:rFonts w:hint="eastAsia" w:ascii="仿宋_GB2312" w:hAnsi="Calibri Light" w:eastAsia="仿宋_GB2312" w:cs="仿宋_GB2312"/>
          <w:sz w:val="24"/>
          <w:szCs w:val="24"/>
          <w:highlight w:val="none"/>
        </w:rPr>
        <w:t>三、我司承诺需要在医院进行</w:t>
      </w:r>
      <w:r>
        <w:rPr>
          <w:rFonts w:hint="eastAsia" w:ascii="仿宋_GB2312" w:hAnsi="Calibri Light" w:eastAsia="仿宋_GB2312" w:cs="仿宋_GB2312"/>
          <w:sz w:val="24"/>
          <w:szCs w:val="24"/>
          <w:highlight w:val="none"/>
          <w:lang w:eastAsia="zh-CN"/>
        </w:rPr>
        <w:t>货物</w:t>
      </w:r>
      <w:r>
        <w:rPr>
          <w:rFonts w:hint="eastAsia" w:ascii="仿宋_GB2312" w:hAnsi="Calibri Light" w:eastAsia="仿宋_GB2312" w:cs="仿宋_GB2312"/>
          <w:sz w:val="24"/>
          <w:szCs w:val="24"/>
          <w:highlight w:val="none"/>
        </w:rPr>
        <w:t>宣传、推广工作时，一定向医院相关职能部门提出书面申请。经审批后，由医院有组织、有计划地予以安排。</w:t>
      </w:r>
    </w:p>
    <w:p>
      <w:pPr>
        <w:keepNext w:val="0"/>
        <w:keepLines w:val="0"/>
        <w:pageBreakBefore w:val="0"/>
        <w:widowControl w:val="0"/>
        <w:kinsoku/>
        <w:wordWrap/>
        <w:overflowPunct/>
        <w:topLinePunct w:val="0"/>
        <w:autoSpaceDE/>
        <w:autoSpaceDN/>
        <w:bidi w:val="0"/>
        <w:adjustRightInd w:val="0"/>
        <w:snapToGrid w:val="0"/>
        <w:spacing w:after="0" w:line="336" w:lineRule="auto"/>
        <w:ind w:firstLine="480" w:firstLineChars="200"/>
        <w:textAlignment w:val="auto"/>
        <w:rPr>
          <w:rFonts w:ascii="仿宋_GB2312" w:hAnsi="Calibri Light" w:eastAsia="仿宋_GB2312" w:cs="仿宋_GB2312"/>
          <w:sz w:val="24"/>
          <w:szCs w:val="24"/>
          <w:highlight w:val="none"/>
        </w:rPr>
      </w:pPr>
      <w:r>
        <w:rPr>
          <w:rFonts w:hint="eastAsia" w:ascii="仿宋_GB2312" w:hAnsi="Calibri Light" w:eastAsia="仿宋_GB2312" w:cs="仿宋_GB2312"/>
          <w:sz w:val="24"/>
          <w:szCs w:val="24"/>
          <w:highlight w:val="none"/>
        </w:rPr>
        <w:t>四、我司承诺遵守国家有关招标采购法律法规规章，在参加医院招标采购活动时，保证诚信投标、不串标、不陪标，严格按照有关规定及合同执行。</w:t>
      </w:r>
    </w:p>
    <w:p>
      <w:pPr>
        <w:keepNext w:val="0"/>
        <w:keepLines w:val="0"/>
        <w:pageBreakBefore w:val="0"/>
        <w:widowControl w:val="0"/>
        <w:kinsoku/>
        <w:wordWrap/>
        <w:overflowPunct/>
        <w:topLinePunct w:val="0"/>
        <w:autoSpaceDE/>
        <w:autoSpaceDN/>
        <w:bidi w:val="0"/>
        <w:adjustRightInd w:val="0"/>
        <w:snapToGrid w:val="0"/>
        <w:spacing w:after="0" w:line="336" w:lineRule="auto"/>
        <w:ind w:firstLine="480" w:firstLineChars="200"/>
        <w:textAlignment w:val="auto"/>
        <w:rPr>
          <w:rFonts w:ascii="仿宋_GB2312" w:hAnsi="Calibri Light" w:eastAsia="仿宋_GB2312" w:cs="仿宋_GB2312"/>
          <w:sz w:val="24"/>
          <w:szCs w:val="24"/>
          <w:highlight w:val="none"/>
        </w:rPr>
      </w:pPr>
      <w:r>
        <w:rPr>
          <w:rFonts w:hint="eastAsia" w:ascii="仿宋_GB2312" w:hAnsi="Calibri Light" w:eastAsia="仿宋_GB2312" w:cs="仿宋_GB2312"/>
          <w:sz w:val="24"/>
          <w:szCs w:val="24"/>
          <w:highlight w:val="none"/>
        </w:rPr>
        <w:t>五、我司承诺</w:t>
      </w:r>
    </w:p>
    <w:p>
      <w:pPr>
        <w:keepNext w:val="0"/>
        <w:keepLines w:val="0"/>
        <w:pageBreakBefore w:val="0"/>
        <w:widowControl w:val="0"/>
        <w:kinsoku/>
        <w:wordWrap/>
        <w:overflowPunct/>
        <w:topLinePunct w:val="0"/>
        <w:autoSpaceDE/>
        <w:autoSpaceDN/>
        <w:bidi w:val="0"/>
        <w:adjustRightInd w:val="0"/>
        <w:snapToGrid w:val="0"/>
        <w:spacing w:after="0" w:line="336" w:lineRule="auto"/>
        <w:ind w:firstLine="480" w:firstLineChars="200"/>
        <w:textAlignment w:val="auto"/>
        <w:rPr>
          <w:rFonts w:ascii="仿宋_GB2312" w:hAnsi="Calibri Light" w:eastAsia="仿宋_GB2312" w:cs="仿宋_GB2312"/>
          <w:sz w:val="24"/>
          <w:szCs w:val="24"/>
          <w:highlight w:val="none"/>
        </w:rPr>
      </w:pPr>
      <w:r>
        <w:rPr>
          <w:rFonts w:hint="eastAsia" w:ascii="宋体" w:hAnsi="宋体" w:eastAsia="宋体" w:cs="仿宋_GB2312"/>
          <w:sz w:val="24"/>
          <w:szCs w:val="24"/>
          <w:highlight w:val="none"/>
        </w:rPr>
        <w:sym w:font="Wingdings 2" w:char="00A3"/>
      </w:r>
      <w:r>
        <w:rPr>
          <w:rFonts w:hint="eastAsia" w:ascii="仿宋_GB2312" w:hAnsi="Calibri Light" w:eastAsia="仿宋_GB2312" w:cs="仿宋_GB2312"/>
          <w:sz w:val="24"/>
          <w:szCs w:val="24"/>
          <w:highlight w:val="none"/>
        </w:rPr>
        <w:t>不销售、不使用假冒伪劣以及无生产批准文号或无相关经营许可证、经营注册证的药品、试剂、医疗设备、医疗器械、医用耗材及其它</w:t>
      </w:r>
      <w:r>
        <w:rPr>
          <w:rFonts w:hint="eastAsia" w:ascii="仿宋_GB2312" w:hAnsi="Calibri Light" w:eastAsia="仿宋_GB2312" w:cs="仿宋_GB2312"/>
          <w:sz w:val="24"/>
          <w:szCs w:val="24"/>
          <w:highlight w:val="none"/>
          <w:lang w:eastAsia="zh-CN"/>
        </w:rPr>
        <w:t>货物</w:t>
      </w:r>
      <w:r>
        <w:rPr>
          <w:rFonts w:hint="eastAsia" w:ascii="仿宋_GB2312" w:hAnsi="Calibri Light" w:eastAsia="仿宋_GB2312" w:cs="仿宋_GB2312"/>
          <w:sz w:val="24"/>
          <w:szCs w:val="24"/>
          <w:highlight w:val="none"/>
        </w:rPr>
        <w:t>。（药品、医疗设备、医用耗材及其他货物的生产和经营企业勾选此项）</w:t>
      </w:r>
    </w:p>
    <w:p>
      <w:pPr>
        <w:keepNext w:val="0"/>
        <w:keepLines w:val="0"/>
        <w:pageBreakBefore w:val="0"/>
        <w:widowControl w:val="0"/>
        <w:kinsoku/>
        <w:wordWrap/>
        <w:overflowPunct/>
        <w:topLinePunct w:val="0"/>
        <w:autoSpaceDE/>
        <w:autoSpaceDN/>
        <w:bidi w:val="0"/>
        <w:adjustRightInd w:val="0"/>
        <w:snapToGrid w:val="0"/>
        <w:spacing w:after="0" w:line="336" w:lineRule="auto"/>
        <w:ind w:firstLine="480" w:firstLineChars="200"/>
        <w:textAlignment w:val="auto"/>
        <w:rPr>
          <w:rFonts w:ascii="仿宋_GB2312" w:hAnsi="Calibri Light" w:eastAsia="仿宋_GB2312" w:cs="仿宋_GB2312"/>
          <w:sz w:val="24"/>
          <w:szCs w:val="24"/>
          <w:highlight w:val="none"/>
        </w:rPr>
      </w:pPr>
      <w:r>
        <w:rPr>
          <w:rFonts w:hint="eastAsia" w:ascii="仿宋_GB2312" w:hAnsi="Calibri Light" w:eastAsia="仿宋_GB2312" w:cs="仿宋_GB2312"/>
          <w:sz w:val="24"/>
          <w:szCs w:val="24"/>
          <w:highlight w:val="none"/>
          <w:lang w:val="en-US" w:eastAsia="zh-CN"/>
        </w:rPr>
        <w:t>□</w:t>
      </w:r>
      <w:r>
        <w:rPr>
          <w:rFonts w:hint="eastAsia" w:ascii="仿宋_GB2312" w:hAnsi="Calibri Light" w:eastAsia="仿宋_GB2312" w:cs="仿宋_GB2312"/>
          <w:sz w:val="24"/>
          <w:szCs w:val="24"/>
          <w:highlight w:val="none"/>
        </w:rPr>
        <w:t>严格遵守国家关于市场准入、项目招标投标、工程建设、施工安装和市场活动等有关法律、法规、相关政策，不违反工程建设管理、施工安装和监理的规章制度。按照有关法律法规和程序开展业务工作，严格执行工程建设和监理的有关方针、政策，尤其是有关建筑施工安装和监理的强制性标准和规范。（工程建设项目勾选此项）</w:t>
      </w:r>
    </w:p>
    <w:p>
      <w:pPr>
        <w:keepNext w:val="0"/>
        <w:keepLines w:val="0"/>
        <w:pageBreakBefore w:val="0"/>
        <w:widowControl w:val="0"/>
        <w:kinsoku/>
        <w:wordWrap/>
        <w:overflowPunct/>
        <w:topLinePunct w:val="0"/>
        <w:autoSpaceDE/>
        <w:autoSpaceDN/>
        <w:bidi w:val="0"/>
        <w:adjustRightInd w:val="0"/>
        <w:snapToGrid w:val="0"/>
        <w:spacing w:after="0" w:line="336" w:lineRule="auto"/>
        <w:ind w:firstLine="480" w:firstLineChars="200"/>
        <w:textAlignment w:val="auto"/>
        <w:rPr>
          <w:rFonts w:ascii="仿宋_GB2312" w:hAnsi="Calibri Light" w:eastAsia="仿宋_GB2312" w:cs="仿宋_GB2312"/>
          <w:sz w:val="24"/>
          <w:szCs w:val="24"/>
          <w:highlight w:val="none"/>
        </w:rPr>
      </w:pPr>
      <w:r>
        <w:rPr>
          <w:rFonts w:hint="eastAsia" w:ascii="仿宋_GB2312" w:hAnsi="Calibri Light" w:eastAsia="仿宋_GB2312" w:cs="仿宋_GB2312"/>
          <w:sz w:val="24"/>
          <w:szCs w:val="24"/>
          <w:highlight w:val="none"/>
        </w:rPr>
        <w:t>六、我司承诺遵守《中华人民共和国政府采购法》第四十六条、《中华人民共和国招标投标法》第四十六条及医院招标采购相关规章制度的规定，在医院中标、成交通知书发出之日起三十日内，按照招标</w:t>
      </w:r>
      <w:r>
        <w:rPr>
          <w:rFonts w:hint="eastAsia" w:ascii="仿宋_GB2312" w:hAnsi="Calibri Light" w:eastAsia="仿宋_GB2312" w:cs="仿宋_GB2312"/>
          <w:sz w:val="24"/>
          <w:szCs w:val="24"/>
          <w:highlight w:val="none"/>
          <w:lang w:val="en-US" w:eastAsia="zh-CN"/>
        </w:rPr>
        <w:t>采购</w:t>
      </w:r>
      <w:r>
        <w:rPr>
          <w:rFonts w:hint="eastAsia" w:ascii="仿宋_GB2312" w:hAnsi="Calibri Light" w:eastAsia="仿宋_GB2312" w:cs="仿宋_GB2312"/>
          <w:sz w:val="24"/>
          <w:szCs w:val="24"/>
          <w:highlight w:val="none"/>
          <w:lang w:eastAsia="zh-CN"/>
        </w:rPr>
        <w:t>文件</w:t>
      </w:r>
      <w:r>
        <w:rPr>
          <w:rFonts w:hint="eastAsia" w:ascii="仿宋_GB2312" w:hAnsi="Calibri Light" w:eastAsia="仿宋_GB2312" w:cs="仿宋_GB2312"/>
          <w:sz w:val="24"/>
          <w:szCs w:val="24"/>
          <w:highlight w:val="none"/>
        </w:rPr>
        <w:t>和中标人的投标文件或其他响应文件签订书面合同。</w:t>
      </w:r>
    </w:p>
    <w:p>
      <w:pPr>
        <w:keepNext w:val="0"/>
        <w:keepLines w:val="0"/>
        <w:pageBreakBefore w:val="0"/>
        <w:widowControl w:val="0"/>
        <w:kinsoku/>
        <w:wordWrap/>
        <w:overflowPunct/>
        <w:topLinePunct w:val="0"/>
        <w:autoSpaceDE/>
        <w:autoSpaceDN/>
        <w:bidi w:val="0"/>
        <w:adjustRightInd w:val="0"/>
        <w:snapToGrid w:val="0"/>
        <w:spacing w:after="0" w:line="336" w:lineRule="auto"/>
        <w:ind w:firstLine="480" w:firstLineChars="200"/>
        <w:textAlignment w:val="auto"/>
        <w:rPr>
          <w:rFonts w:ascii="仿宋_GB2312" w:eastAsia="仿宋_GB2312" w:cs="仿宋_GB2312"/>
          <w:sz w:val="24"/>
          <w:szCs w:val="24"/>
          <w:highlight w:val="none"/>
        </w:rPr>
      </w:pPr>
      <w:r>
        <w:rPr>
          <w:rFonts w:hint="eastAsia" w:ascii="仿宋_GB2312" w:hAnsi="Calibri Light" w:eastAsia="仿宋_GB2312" w:cs="仿宋_GB2312"/>
          <w:sz w:val="24"/>
          <w:szCs w:val="24"/>
          <w:highlight w:val="none"/>
        </w:rPr>
        <w:t>若违反上述承诺，我司自愿接受中山大学孙逸仙纪念医院以下处理：医院</w:t>
      </w:r>
      <w:r>
        <w:rPr>
          <w:rFonts w:hint="eastAsia" w:ascii="仿宋_GB2312" w:hAnsi="仿宋_GB2312" w:eastAsia="仿宋_GB2312" w:cs="仿宋_GB2312"/>
          <w:sz w:val="24"/>
          <w:szCs w:val="24"/>
          <w:highlight w:val="none"/>
        </w:rPr>
        <w:t>将我司违规行为予以曝光；医院取消我司中标</w:t>
      </w:r>
      <w:r>
        <w:rPr>
          <w:rFonts w:hint="eastAsia" w:ascii="仿宋_GB2312" w:hAnsi="仿宋_GB2312" w:eastAsia="仿宋_GB2312" w:cs="仿宋_GB2312"/>
          <w:sz w:val="24"/>
          <w:szCs w:val="24"/>
          <w:highlight w:val="none"/>
          <w:lang w:val="en-US" w:eastAsia="zh-CN"/>
        </w:rPr>
        <w:t>成交</w:t>
      </w:r>
      <w:r>
        <w:rPr>
          <w:rFonts w:hint="eastAsia" w:ascii="仿宋_GB2312" w:hAnsi="仿宋_GB2312" w:eastAsia="仿宋_GB2312" w:cs="仿宋_GB2312"/>
          <w:sz w:val="24"/>
          <w:szCs w:val="24"/>
          <w:highlight w:val="none"/>
        </w:rPr>
        <w:t>资格并不予退还履约保证金；</w:t>
      </w:r>
      <w:r>
        <w:rPr>
          <w:rFonts w:hint="eastAsia" w:ascii="仿宋_GB2312" w:hAnsi="Calibri Light" w:eastAsia="仿宋_GB2312" w:cs="仿宋_GB2312"/>
          <w:sz w:val="24"/>
          <w:szCs w:val="24"/>
          <w:highlight w:val="none"/>
        </w:rPr>
        <w:t>医院有权解除双方签订的买卖合同、技术服务合同及建筑工程施工合同等合同，停用相关</w:t>
      </w:r>
      <w:r>
        <w:rPr>
          <w:rFonts w:hint="eastAsia" w:ascii="仿宋_GB2312" w:hAnsi="Calibri Light" w:eastAsia="仿宋_GB2312" w:cs="仿宋_GB2312"/>
          <w:sz w:val="24"/>
          <w:szCs w:val="24"/>
          <w:highlight w:val="none"/>
          <w:lang w:eastAsia="zh-CN"/>
        </w:rPr>
        <w:t>货物</w:t>
      </w:r>
      <w:r>
        <w:rPr>
          <w:rFonts w:hint="eastAsia" w:ascii="仿宋_GB2312" w:hAnsi="Calibri Light" w:eastAsia="仿宋_GB2312" w:cs="仿宋_GB2312"/>
          <w:sz w:val="24"/>
          <w:szCs w:val="24"/>
          <w:highlight w:val="none"/>
        </w:rPr>
        <w:t>，并断绝与我司业务往来，</w:t>
      </w:r>
      <w:r>
        <w:rPr>
          <w:rFonts w:hint="eastAsia" w:ascii="仿宋_GB2312" w:hAnsi="仿宋_GB2312" w:eastAsia="仿宋_GB2312" w:cs="仿宋_GB2312"/>
          <w:sz w:val="24"/>
          <w:szCs w:val="24"/>
          <w:highlight w:val="none"/>
        </w:rPr>
        <w:t>且不承担我司因此造成的任何损失；取消我司参加医院招标采购投标资格两年；</w:t>
      </w:r>
      <w:r>
        <w:rPr>
          <w:rFonts w:hint="eastAsia" w:ascii="仿宋_GB2312" w:hAnsi="Calibri Light" w:eastAsia="仿宋_GB2312" w:cs="仿宋_GB2312"/>
          <w:sz w:val="24"/>
          <w:szCs w:val="24"/>
          <w:highlight w:val="none"/>
        </w:rPr>
        <w:t>报请上级主管部门，依据有关规定在系统内通报、公布药品、医疗设备、医用耗材违法违规情况及其它处理。</w:t>
      </w:r>
    </w:p>
    <w:p>
      <w:pPr>
        <w:keepNext w:val="0"/>
        <w:keepLines w:val="0"/>
        <w:pageBreakBefore w:val="0"/>
        <w:widowControl w:val="0"/>
        <w:kinsoku/>
        <w:wordWrap/>
        <w:overflowPunct/>
        <w:topLinePunct w:val="0"/>
        <w:autoSpaceDE/>
        <w:autoSpaceDN/>
        <w:bidi w:val="0"/>
        <w:adjustRightInd w:val="0"/>
        <w:snapToGrid w:val="0"/>
        <w:spacing w:after="0" w:line="336" w:lineRule="auto"/>
        <w:ind w:firstLine="480" w:firstLineChars="200"/>
        <w:textAlignment w:val="auto"/>
        <w:rPr>
          <w:rFonts w:ascii="仿宋_GB2312" w:hAnsi="Calibri Light" w:eastAsia="仿宋_GB2312" w:cs="仿宋_GB2312"/>
          <w:sz w:val="24"/>
          <w:szCs w:val="24"/>
          <w:highlight w:val="none"/>
        </w:rPr>
      </w:pPr>
      <w:r>
        <w:rPr>
          <w:rFonts w:hint="eastAsia" w:ascii="仿宋_GB2312" w:hAnsi="Calibri Light" w:eastAsia="仿宋_GB2312" w:cs="仿宋_GB2312"/>
          <w:sz w:val="24"/>
          <w:szCs w:val="24"/>
          <w:highlight w:val="none"/>
        </w:rPr>
        <w:t>双方订立买卖合同、技术服务合同、建筑工程施工合同等合同以后，本承诺书同时作为双方合同的构成部分。</w:t>
      </w:r>
    </w:p>
    <w:p>
      <w:pPr>
        <w:keepNext w:val="0"/>
        <w:keepLines w:val="0"/>
        <w:pageBreakBefore w:val="0"/>
        <w:widowControl w:val="0"/>
        <w:kinsoku/>
        <w:wordWrap/>
        <w:overflowPunct/>
        <w:topLinePunct w:val="0"/>
        <w:autoSpaceDE/>
        <w:autoSpaceDN/>
        <w:bidi w:val="0"/>
        <w:adjustRightInd w:val="0"/>
        <w:snapToGrid w:val="0"/>
        <w:spacing w:after="0" w:line="336" w:lineRule="auto"/>
        <w:ind w:firstLine="480" w:firstLineChars="200"/>
        <w:textAlignment w:val="auto"/>
        <w:rPr>
          <w:rFonts w:ascii="仿宋_GB2312" w:hAnsi="Calibri Light" w:eastAsia="仿宋_GB2312" w:cs="仿宋_GB2312"/>
          <w:sz w:val="24"/>
          <w:szCs w:val="24"/>
          <w:highlight w:val="none"/>
        </w:rPr>
      </w:pPr>
      <w:r>
        <w:rPr>
          <w:rFonts w:hint="eastAsia" w:ascii="仿宋_GB2312" w:hAnsi="Calibri Light" w:eastAsia="仿宋_GB2312" w:cs="仿宋_GB2312"/>
          <w:sz w:val="24"/>
          <w:szCs w:val="24"/>
          <w:highlight w:val="none"/>
        </w:rPr>
        <w:t>本承诺书一式两份，一份由医院相关职能部门保存，一份由经营单位保存。</w:t>
      </w:r>
    </w:p>
    <w:p>
      <w:pPr>
        <w:keepNext w:val="0"/>
        <w:keepLines w:val="0"/>
        <w:pageBreakBefore w:val="0"/>
        <w:widowControl w:val="0"/>
        <w:kinsoku/>
        <w:wordWrap/>
        <w:overflowPunct/>
        <w:topLinePunct w:val="0"/>
        <w:autoSpaceDE/>
        <w:autoSpaceDN/>
        <w:bidi w:val="0"/>
        <w:adjustRightInd w:val="0"/>
        <w:snapToGrid w:val="0"/>
        <w:spacing w:line="336" w:lineRule="auto"/>
        <w:textAlignment w:val="auto"/>
        <w:rPr>
          <w:rFonts w:hint="eastAsia" w:ascii="仿宋_GB2312" w:hAnsi="Calibri Light" w:eastAsia="仿宋_GB2312" w:cs="仿宋_GB2312"/>
          <w:sz w:val="24"/>
          <w:szCs w:val="24"/>
          <w:highlight w:val="none"/>
        </w:rPr>
      </w:pPr>
      <w:r>
        <w:rPr>
          <w:rFonts w:hint="eastAsia" w:ascii="仿宋_GB2312" w:hAnsi="Calibri Light" w:eastAsia="仿宋_GB2312" w:cs="仿宋_GB2312"/>
          <w:sz w:val="24"/>
          <w:szCs w:val="24"/>
          <w:highlight w:val="none"/>
        </w:rPr>
        <w:t xml:space="preserve">                        </w:t>
      </w:r>
    </w:p>
    <w:p>
      <w:pPr>
        <w:keepNext w:val="0"/>
        <w:keepLines w:val="0"/>
        <w:pageBreakBefore w:val="0"/>
        <w:widowControl w:val="0"/>
        <w:kinsoku/>
        <w:wordWrap/>
        <w:overflowPunct/>
        <w:topLinePunct w:val="0"/>
        <w:autoSpaceDE/>
        <w:autoSpaceDN/>
        <w:bidi w:val="0"/>
        <w:adjustRightInd w:val="0"/>
        <w:snapToGrid w:val="0"/>
        <w:spacing w:line="336" w:lineRule="auto"/>
        <w:textAlignment w:val="auto"/>
        <w:rPr>
          <w:rFonts w:ascii="仿宋_GB2312" w:eastAsia="仿宋_GB2312" w:cs="仿宋_GB2312"/>
          <w:sz w:val="24"/>
          <w:szCs w:val="24"/>
          <w:highlight w:val="none"/>
        </w:rPr>
      </w:pPr>
      <w:r>
        <w:rPr>
          <w:rFonts w:hint="eastAsia" w:ascii="仿宋_GB2312" w:hAnsi="Calibri Light" w:eastAsia="仿宋_GB2312" w:cs="仿宋_GB2312"/>
          <w:sz w:val="24"/>
          <w:szCs w:val="24"/>
          <w:highlight w:val="none"/>
        </w:rPr>
        <w:t xml:space="preserve">                         医药生产、经销单位名称：</w:t>
      </w:r>
    </w:p>
    <w:p>
      <w:pPr>
        <w:keepNext w:val="0"/>
        <w:keepLines w:val="0"/>
        <w:pageBreakBefore w:val="0"/>
        <w:widowControl w:val="0"/>
        <w:kinsoku/>
        <w:wordWrap/>
        <w:overflowPunct/>
        <w:topLinePunct w:val="0"/>
        <w:autoSpaceDE/>
        <w:autoSpaceDN/>
        <w:bidi w:val="0"/>
        <w:adjustRightInd w:val="0"/>
        <w:snapToGrid w:val="0"/>
        <w:spacing w:line="336" w:lineRule="auto"/>
        <w:ind w:firstLine="435"/>
        <w:textAlignment w:val="auto"/>
        <w:rPr>
          <w:rFonts w:ascii="仿宋_GB2312" w:eastAsia="仿宋_GB2312" w:cs="仿宋_GB2312"/>
          <w:sz w:val="24"/>
          <w:szCs w:val="24"/>
          <w:highlight w:val="none"/>
        </w:rPr>
      </w:pPr>
      <w:r>
        <w:rPr>
          <w:rFonts w:hint="eastAsia" w:ascii="仿宋_GB2312" w:hAnsi="Calibri Light" w:eastAsia="仿宋_GB2312" w:cs="仿宋_GB2312"/>
          <w:sz w:val="24"/>
          <w:szCs w:val="24"/>
          <w:highlight w:val="none"/>
        </w:rPr>
        <w:t xml:space="preserve">                                      （盖章）</w:t>
      </w:r>
    </w:p>
    <w:p>
      <w:pPr>
        <w:keepNext w:val="0"/>
        <w:keepLines w:val="0"/>
        <w:pageBreakBefore w:val="0"/>
        <w:widowControl w:val="0"/>
        <w:kinsoku/>
        <w:wordWrap/>
        <w:overflowPunct/>
        <w:topLinePunct w:val="0"/>
        <w:autoSpaceDE/>
        <w:autoSpaceDN/>
        <w:bidi w:val="0"/>
        <w:adjustRightInd w:val="0"/>
        <w:snapToGrid w:val="0"/>
        <w:spacing w:line="336" w:lineRule="auto"/>
        <w:textAlignment w:val="auto"/>
        <w:rPr>
          <w:rFonts w:ascii="仿宋_GB2312" w:eastAsia="仿宋_GB2312" w:cs="仿宋_GB2312"/>
          <w:sz w:val="24"/>
          <w:szCs w:val="24"/>
          <w:highlight w:val="none"/>
        </w:rPr>
      </w:pPr>
      <w:r>
        <w:rPr>
          <w:rFonts w:hint="eastAsia" w:ascii="仿宋_GB2312" w:hAnsi="Calibri Light" w:eastAsia="仿宋_GB2312" w:cs="仿宋_GB2312"/>
          <w:sz w:val="24"/>
          <w:szCs w:val="24"/>
          <w:highlight w:val="none"/>
        </w:rPr>
        <w:t xml:space="preserve">                         单位负责人</w:t>
      </w:r>
      <w:r>
        <w:rPr>
          <w:rFonts w:hint="eastAsia" w:ascii="仿宋_GB2312" w:hAnsi="Calibri Light" w:eastAsia="仿宋_GB2312" w:cs="仿宋_GB2312"/>
          <w:sz w:val="24"/>
          <w:szCs w:val="24"/>
          <w:highlight w:val="none"/>
          <w:lang w:eastAsia="zh-CN"/>
        </w:rPr>
        <w:t>（</w:t>
      </w:r>
      <w:r>
        <w:rPr>
          <w:rFonts w:hint="eastAsia" w:ascii="仿宋_GB2312" w:hAnsi="Calibri Light" w:eastAsia="仿宋_GB2312" w:cs="仿宋_GB2312"/>
          <w:sz w:val="24"/>
          <w:szCs w:val="24"/>
          <w:highlight w:val="none"/>
          <w:lang w:val="en-US" w:eastAsia="zh-CN"/>
        </w:rPr>
        <w:t>法定代表人</w:t>
      </w:r>
      <w:r>
        <w:rPr>
          <w:rFonts w:hint="eastAsia" w:ascii="仿宋_GB2312" w:hAnsi="Calibri Light" w:eastAsia="仿宋_GB2312" w:cs="仿宋_GB2312"/>
          <w:sz w:val="24"/>
          <w:szCs w:val="24"/>
          <w:highlight w:val="none"/>
          <w:lang w:eastAsia="zh-CN"/>
        </w:rPr>
        <w:t>）</w:t>
      </w:r>
      <w:r>
        <w:rPr>
          <w:rFonts w:hint="eastAsia" w:ascii="仿宋_GB2312" w:hAnsi="Calibri Light" w:eastAsia="仿宋_GB2312" w:cs="仿宋_GB2312"/>
          <w:sz w:val="24"/>
          <w:szCs w:val="24"/>
          <w:highlight w:val="none"/>
        </w:rPr>
        <w:t>：</w:t>
      </w:r>
    </w:p>
    <w:p>
      <w:pPr>
        <w:keepNext w:val="0"/>
        <w:keepLines w:val="0"/>
        <w:pageBreakBefore w:val="0"/>
        <w:widowControl w:val="0"/>
        <w:kinsoku/>
        <w:wordWrap/>
        <w:overflowPunct/>
        <w:topLinePunct w:val="0"/>
        <w:autoSpaceDE/>
        <w:autoSpaceDN/>
        <w:bidi w:val="0"/>
        <w:adjustRightInd w:val="0"/>
        <w:snapToGrid w:val="0"/>
        <w:spacing w:line="336" w:lineRule="auto"/>
        <w:ind w:firstLine="1560" w:firstLineChars="650"/>
        <w:textAlignment w:val="auto"/>
        <w:rPr>
          <w:rFonts w:ascii="仿宋_GB2312" w:eastAsia="仿宋_GB2312" w:cs="仿宋_GB2312"/>
          <w:sz w:val="24"/>
          <w:szCs w:val="24"/>
          <w:highlight w:val="none"/>
        </w:rPr>
      </w:pPr>
      <w:r>
        <w:rPr>
          <w:rFonts w:hint="eastAsia" w:ascii="仿宋_GB2312" w:hAnsi="Calibri Light" w:eastAsia="仿宋_GB2312" w:cs="仿宋_GB2312"/>
          <w:sz w:val="24"/>
          <w:szCs w:val="24"/>
          <w:highlight w:val="none"/>
        </w:rPr>
        <w:t xml:space="preserve">                            （签名）</w:t>
      </w:r>
    </w:p>
    <w:p>
      <w:pPr>
        <w:keepNext w:val="0"/>
        <w:keepLines w:val="0"/>
        <w:pageBreakBefore w:val="0"/>
        <w:widowControl w:val="0"/>
        <w:kinsoku/>
        <w:wordWrap/>
        <w:overflowPunct/>
        <w:topLinePunct w:val="0"/>
        <w:autoSpaceDE/>
        <w:autoSpaceDN/>
        <w:bidi w:val="0"/>
        <w:adjustRightInd w:val="0"/>
        <w:snapToGrid w:val="0"/>
        <w:spacing w:line="336" w:lineRule="auto"/>
        <w:ind w:firstLine="1320" w:firstLineChars="550"/>
        <w:textAlignment w:val="auto"/>
        <w:rPr>
          <w:sz w:val="20"/>
          <w:szCs w:val="22"/>
          <w:highlight w:val="none"/>
        </w:rPr>
      </w:pPr>
      <w:r>
        <w:rPr>
          <w:rFonts w:hint="eastAsia" w:ascii="仿宋_GB2312" w:hAnsi="Calibri Light" w:eastAsia="仿宋_GB2312" w:cs="仿宋_GB2312"/>
          <w:sz w:val="24"/>
          <w:szCs w:val="24"/>
          <w:highlight w:val="none"/>
        </w:rPr>
        <w:t xml:space="preserve">              日期：           年    月    日</w:t>
      </w:r>
    </w:p>
    <w:p>
      <w:pPr>
        <w:pStyle w:val="29"/>
        <w:keepNext w:val="0"/>
        <w:keepLines w:val="0"/>
        <w:pageBreakBefore w:val="0"/>
        <w:widowControl/>
        <w:kinsoku/>
        <w:wordWrap/>
        <w:overflowPunct/>
        <w:topLinePunct w:val="0"/>
        <w:autoSpaceDE/>
        <w:autoSpaceDN/>
        <w:bidi w:val="0"/>
        <w:adjustRightInd/>
        <w:snapToGrid/>
        <w:spacing w:before="157" w:beforeLines="50" w:after="157" w:afterLines="50" w:line="360" w:lineRule="auto"/>
        <w:ind w:left="0" w:leftChars="0" w:firstLine="0" w:firstLineChars="0"/>
        <w:jc w:val="both"/>
        <w:textAlignment w:val="auto"/>
        <w:rPr>
          <w:rFonts w:hint="default" w:eastAsia="宋体"/>
          <w:sz w:val="32"/>
          <w:szCs w:val="32"/>
          <w:highlight w:val="none"/>
          <w:lang w:val="en-US" w:eastAsia="zh-CN"/>
        </w:rPr>
      </w:pPr>
    </w:p>
    <w:p>
      <w:pPr>
        <w:pStyle w:val="25"/>
        <w:rPr>
          <w:color w:val="000000" w:themeColor="text1"/>
          <w:highlight w:val="none"/>
          <w14:textFill>
            <w14:solidFill>
              <w14:schemeClr w14:val="tx1"/>
            </w14:solidFill>
          </w14:textFill>
        </w:rPr>
      </w:pPr>
    </w:p>
    <w:p>
      <w:pPr>
        <w:pStyle w:val="25"/>
        <w:rPr>
          <w:color w:val="000000" w:themeColor="text1"/>
          <w:highlight w:val="none"/>
          <w14:textFill>
            <w14:solidFill>
              <w14:schemeClr w14:val="tx1"/>
            </w14:solidFill>
          </w14:textFill>
        </w:rPr>
      </w:pPr>
    </w:p>
    <w:p>
      <w:pPr>
        <w:pStyle w:val="25"/>
        <w:rPr>
          <w:color w:val="000000" w:themeColor="text1"/>
          <w:highlight w:val="none"/>
          <w14:textFill>
            <w14:solidFill>
              <w14:schemeClr w14:val="tx1"/>
            </w14:solidFill>
          </w14:textFill>
        </w:rPr>
      </w:pPr>
    </w:p>
    <w:p>
      <w:pPr>
        <w:pStyle w:val="25"/>
        <w:rPr>
          <w:color w:val="000000" w:themeColor="text1"/>
          <w:highlight w:val="none"/>
          <w14:textFill>
            <w14:solidFill>
              <w14:schemeClr w14:val="tx1"/>
            </w14:solidFill>
          </w14:textFill>
        </w:rPr>
      </w:pPr>
    </w:p>
    <w:p>
      <w:pPr>
        <w:pStyle w:val="25"/>
        <w:rPr>
          <w:color w:val="000000" w:themeColor="text1"/>
          <w:highlight w:val="none"/>
          <w14:textFill>
            <w14:solidFill>
              <w14:schemeClr w14:val="tx1"/>
            </w14:solidFill>
          </w14:textFill>
        </w:rPr>
      </w:pPr>
    </w:p>
    <w:p>
      <w:pPr>
        <w:pStyle w:val="25"/>
        <w:rPr>
          <w:color w:val="000000" w:themeColor="text1"/>
          <w:highlight w:val="none"/>
          <w14:textFill>
            <w14:solidFill>
              <w14:schemeClr w14:val="tx1"/>
            </w14:solidFill>
          </w14:textFill>
        </w:rPr>
      </w:pPr>
    </w:p>
    <w:p>
      <w:pPr>
        <w:pStyle w:val="25"/>
        <w:rPr>
          <w:color w:val="000000" w:themeColor="text1"/>
          <w:highlight w:val="none"/>
          <w14:textFill>
            <w14:solidFill>
              <w14:schemeClr w14:val="tx1"/>
            </w14:solidFill>
          </w14:textFill>
        </w:rPr>
      </w:pPr>
    </w:p>
    <w:p>
      <w:pPr>
        <w:pStyle w:val="25"/>
        <w:rPr>
          <w:color w:val="000000" w:themeColor="text1"/>
          <w:highlight w:val="none"/>
          <w14:textFill>
            <w14:solidFill>
              <w14:schemeClr w14:val="tx1"/>
            </w14:solidFill>
          </w14:textFill>
        </w:rPr>
      </w:pPr>
    </w:p>
    <w:p>
      <w:pPr>
        <w:pStyle w:val="25"/>
        <w:rPr>
          <w:color w:val="000000" w:themeColor="text1"/>
          <w:highlight w:val="none"/>
          <w14:textFill>
            <w14:solidFill>
              <w14:schemeClr w14:val="tx1"/>
            </w14:solidFill>
          </w14:textFill>
        </w:rPr>
      </w:pPr>
    </w:p>
    <w:p>
      <w:pPr>
        <w:pStyle w:val="25"/>
        <w:rPr>
          <w:color w:val="000000" w:themeColor="text1"/>
          <w:highlight w:val="none"/>
          <w14:textFill>
            <w14:solidFill>
              <w14:schemeClr w14:val="tx1"/>
            </w14:solidFill>
          </w14:textFill>
        </w:rPr>
      </w:pPr>
    </w:p>
    <w:p>
      <w:pPr>
        <w:pStyle w:val="25"/>
        <w:rPr>
          <w:color w:val="000000" w:themeColor="text1"/>
          <w:highlight w:val="none"/>
          <w14:textFill>
            <w14:solidFill>
              <w14:schemeClr w14:val="tx1"/>
            </w14:solidFill>
          </w14:textFill>
        </w:rPr>
      </w:pPr>
    </w:p>
    <w:p>
      <w:pPr>
        <w:pStyle w:val="29"/>
        <w:keepNext w:val="0"/>
        <w:keepLines w:val="0"/>
        <w:pageBreakBefore w:val="0"/>
        <w:widowControl/>
        <w:numPr>
          <w:ilvl w:val="0"/>
          <w:numId w:val="0"/>
        </w:numPr>
        <w:kinsoku/>
        <w:wordWrap/>
        <w:overflowPunct/>
        <w:topLinePunct w:val="0"/>
        <w:autoSpaceDE/>
        <w:autoSpaceDN/>
        <w:bidi w:val="0"/>
        <w:adjustRightInd/>
        <w:snapToGrid/>
        <w:spacing w:before="157" w:beforeLines="50" w:after="157" w:afterLines="50" w:line="360" w:lineRule="auto"/>
        <w:ind w:leftChars="0"/>
        <w:jc w:val="center"/>
        <w:textAlignment w:val="auto"/>
        <w:rPr>
          <w:rFonts w:hint="eastAsia" w:ascii="宋体" w:hAnsi="宋体" w:cs="宋体"/>
          <w:b/>
          <w:bCs/>
          <w:sz w:val="32"/>
          <w:szCs w:val="32"/>
          <w:highlight w:val="none"/>
          <w:lang w:val="en-US" w:eastAsia="zh-CN"/>
        </w:rPr>
      </w:pPr>
      <w:r>
        <w:rPr>
          <w:rFonts w:hint="eastAsia" w:ascii="宋体" w:hAnsi="宋体" w:cs="宋体"/>
          <w:b/>
          <w:bCs/>
          <w:sz w:val="32"/>
          <w:szCs w:val="32"/>
          <w:highlight w:val="none"/>
          <w:lang w:val="en-US" w:eastAsia="zh-CN"/>
        </w:rPr>
        <w:t>4、供应商保险许可证</w:t>
      </w:r>
    </w:p>
    <w:p>
      <w:pPr>
        <w:pStyle w:val="25"/>
        <w:jc w:val="center"/>
        <w:rPr>
          <w:color w:val="000000" w:themeColor="text1"/>
          <w:highlight w:val="none"/>
          <w14:textFill>
            <w14:solidFill>
              <w14:schemeClr w14:val="tx1"/>
            </w14:solidFill>
          </w14:textFill>
        </w:rPr>
      </w:pPr>
      <w:r>
        <w:rPr>
          <w:rFonts w:hint="eastAsia" w:ascii="宋体" w:hAnsi="宋体" w:cs="宋体"/>
          <w:color w:val="000000"/>
          <w:kern w:val="0"/>
          <w:sz w:val="24"/>
          <w:szCs w:val="24"/>
          <w:highlight w:val="none"/>
          <w:lang w:val="en-US" w:eastAsia="zh-CN"/>
        </w:rPr>
        <w:t>（分公司或中心支公司的保险机构报名的，须提供《经营保险业务许可证》；总公司报名的，须提供《保险公司法人许可证》）(提供有效证书的复印件，加盖公章</w:t>
      </w:r>
      <w:r>
        <w:rPr>
          <w:rFonts w:hint="eastAsia" w:ascii="宋体" w:hAnsi="宋体" w:eastAsia="宋体" w:cs="宋体"/>
          <w:color w:val="000000"/>
          <w:kern w:val="0"/>
          <w:sz w:val="24"/>
          <w:szCs w:val="24"/>
          <w:highlight w:val="none"/>
          <w:lang w:val="en-US" w:eastAsia="zh-CN"/>
        </w:rPr>
        <w:t>）</w:t>
      </w:r>
    </w:p>
    <w:p>
      <w:pPr>
        <w:pStyle w:val="25"/>
        <w:rPr>
          <w:color w:val="000000" w:themeColor="text1"/>
          <w:highlight w:val="none"/>
          <w14:textFill>
            <w14:solidFill>
              <w14:schemeClr w14:val="tx1"/>
            </w14:solidFill>
          </w14:textFill>
        </w:rPr>
      </w:pPr>
    </w:p>
    <w:p>
      <w:pPr>
        <w:pStyle w:val="25"/>
        <w:rPr>
          <w:color w:val="000000" w:themeColor="text1"/>
          <w:highlight w:val="none"/>
          <w14:textFill>
            <w14:solidFill>
              <w14:schemeClr w14:val="tx1"/>
            </w14:solidFill>
          </w14:textFill>
        </w:rPr>
      </w:pPr>
    </w:p>
    <w:p>
      <w:pPr>
        <w:pStyle w:val="25"/>
        <w:rPr>
          <w:color w:val="000000" w:themeColor="text1"/>
          <w:highlight w:val="none"/>
          <w14:textFill>
            <w14:solidFill>
              <w14:schemeClr w14:val="tx1"/>
            </w14:solidFill>
          </w14:textFill>
        </w:rPr>
      </w:pPr>
    </w:p>
    <w:p>
      <w:pPr>
        <w:pStyle w:val="25"/>
        <w:rPr>
          <w:color w:val="000000" w:themeColor="text1"/>
          <w:highlight w:val="none"/>
          <w14:textFill>
            <w14:solidFill>
              <w14:schemeClr w14:val="tx1"/>
            </w14:solidFill>
          </w14:textFill>
        </w:rPr>
      </w:pPr>
    </w:p>
    <w:p>
      <w:pPr>
        <w:pStyle w:val="25"/>
        <w:rPr>
          <w:color w:val="000000" w:themeColor="text1"/>
          <w:highlight w:val="none"/>
          <w14:textFill>
            <w14:solidFill>
              <w14:schemeClr w14:val="tx1"/>
            </w14:solidFill>
          </w14:textFill>
        </w:rPr>
      </w:pPr>
    </w:p>
    <w:p>
      <w:pPr>
        <w:pStyle w:val="25"/>
        <w:rPr>
          <w:color w:val="000000" w:themeColor="text1"/>
          <w:highlight w:val="none"/>
          <w14:textFill>
            <w14:solidFill>
              <w14:schemeClr w14:val="tx1"/>
            </w14:solidFill>
          </w14:textFill>
        </w:rPr>
      </w:pPr>
    </w:p>
    <w:p>
      <w:pPr>
        <w:pStyle w:val="25"/>
        <w:rPr>
          <w:color w:val="000000" w:themeColor="text1"/>
          <w:highlight w:val="none"/>
          <w14:textFill>
            <w14:solidFill>
              <w14:schemeClr w14:val="tx1"/>
            </w14:solidFill>
          </w14:textFill>
        </w:rPr>
      </w:pPr>
    </w:p>
    <w:p>
      <w:pPr>
        <w:pStyle w:val="25"/>
        <w:rPr>
          <w:color w:val="000000" w:themeColor="text1"/>
          <w:highlight w:val="none"/>
          <w14:textFill>
            <w14:solidFill>
              <w14:schemeClr w14:val="tx1"/>
            </w14:solidFill>
          </w14:textFill>
        </w:rPr>
      </w:pPr>
    </w:p>
    <w:p>
      <w:pPr>
        <w:pStyle w:val="25"/>
        <w:rPr>
          <w:color w:val="000000" w:themeColor="text1"/>
          <w:highlight w:val="none"/>
          <w14:textFill>
            <w14:solidFill>
              <w14:schemeClr w14:val="tx1"/>
            </w14:solidFill>
          </w14:textFill>
        </w:rPr>
      </w:pPr>
    </w:p>
    <w:p>
      <w:pPr>
        <w:pStyle w:val="25"/>
        <w:rPr>
          <w:color w:val="000000" w:themeColor="text1"/>
          <w:highlight w:val="none"/>
          <w14:textFill>
            <w14:solidFill>
              <w14:schemeClr w14:val="tx1"/>
            </w14:solidFill>
          </w14:textFill>
        </w:rPr>
      </w:pPr>
    </w:p>
    <w:p>
      <w:pPr>
        <w:pStyle w:val="25"/>
        <w:rPr>
          <w:color w:val="000000" w:themeColor="text1"/>
          <w:highlight w:val="none"/>
          <w14:textFill>
            <w14:solidFill>
              <w14:schemeClr w14:val="tx1"/>
            </w14:solidFill>
          </w14:textFill>
        </w:rPr>
      </w:pPr>
    </w:p>
    <w:p>
      <w:pPr>
        <w:pStyle w:val="25"/>
        <w:rPr>
          <w:color w:val="000000" w:themeColor="text1"/>
          <w:highlight w:val="none"/>
          <w14:textFill>
            <w14:solidFill>
              <w14:schemeClr w14:val="tx1"/>
            </w14:solidFill>
          </w14:textFill>
        </w:rPr>
      </w:pPr>
    </w:p>
    <w:p>
      <w:pPr>
        <w:pStyle w:val="25"/>
        <w:rPr>
          <w:color w:val="000000" w:themeColor="text1"/>
          <w:highlight w:val="none"/>
          <w14:textFill>
            <w14:solidFill>
              <w14:schemeClr w14:val="tx1"/>
            </w14:solidFill>
          </w14:textFill>
        </w:rPr>
      </w:pPr>
    </w:p>
    <w:p>
      <w:pPr>
        <w:pStyle w:val="25"/>
        <w:rPr>
          <w:color w:val="000000" w:themeColor="text1"/>
          <w:highlight w:val="none"/>
          <w14:textFill>
            <w14:solidFill>
              <w14:schemeClr w14:val="tx1"/>
            </w14:solidFill>
          </w14:textFill>
        </w:rPr>
      </w:pPr>
    </w:p>
    <w:p>
      <w:pPr>
        <w:pStyle w:val="25"/>
        <w:rPr>
          <w:color w:val="000000" w:themeColor="text1"/>
          <w:highlight w:val="none"/>
          <w14:textFill>
            <w14:solidFill>
              <w14:schemeClr w14:val="tx1"/>
            </w14:solidFill>
          </w14:textFill>
        </w:rPr>
      </w:pPr>
    </w:p>
    <w:p>
      <w:pPr>
        <w:pStyle w:val="25"/>
        <w:rPr>
          <w:color w:val="000000" w:themeColor="text1"/>
          <w:highlight w:val="none"/>
          <w14:textFill>
            <w14:solidFill>
              <w14:schemeClr w14:val="tx1"/>
            </w14:solidFill>
          </w14:textFill>
        </w:rPr>
      </w:pPr>
    </w:p>
    <w:p>
      <w:pPr>
        <w:pStyle w:val="25"/>
        <w:rPr>
          <w:color w:val="000000" w:themeColor="text1"/>
          <w:highlight w:val="none"/>
          <w14:textFill>
            <w14:solidFill>
              <w14:schemeClr w14:val="tx1"/>
            </w14:solidFill>
          </w14:textFill>
        </w:rPr>
      </w:pPr>
    </w:p>
    <w:p>
      <w:pPr>
        <w:pStyle w:val="25"/>
        <w:rPr>
          <w:color w:val="000000" w:themeColor="text1"/>
          <w:highlight w:val="none"/>
          <w14:textFill>
            <w14:solidFill>
              <w14:schemeClr w14:val="tx1"/>
            </w14:solidFill>
          </w14:textFill>
        </w:rPr>
      </w:pPr>
    </w:p>
    <w:p>
      <w:pPr>
        <w:pStyle w:val="25"/>
        <w:rPr>
          <w:color w:val="000000" w:themeColor="text1"/>
          <w:highlight w:val="none"/>
          <w14:textFill>
            <w14:solidFill>
              <w14:schemeClr w14:val="tx1"/>
            </w14:solidFill>
          </w14:textFill>
        </w:rPr>
      </w:pPr>
    </w:p>
    <w:p>
      <w:pPr>
        <w:pStyle w:val="25"/>
        <w:rPr>
          <w:color w:val="000000" w:themeColor="text1"/>
          <w:highlight w:val="none"/>
          <w14:textFill>
            <w14:solidFill>
              <w14:schemeClr w14:val="tx1"/>
            </w14:solidFill>
          </w14:textFill>
        </w:rPr>
      </w:pPr>
    </w:p>
    <w:p>
      <w:pPr>
        <w:pStyle w:val="25"/>
        <w:rPr>
          <w:color w:val="000000" w:themeColor="text1"/>
          <w:highlight w:val="none"/>
          <w14:textFill>
            <w14:solidFill>
              <w14:schemeClr w14:val="tx1"/>
            </w14:solidFill>
          </w14:textFill>
        </w:rPr>
      </w:pPr>
    </w:p>
    <w:p>
      <w:pPr>
        <w:pStyle w:val="25"/>
        <w:rPr>
          <w:color w:val="000000" w:themeColor="text1"/>
          <w:highlight w:val="none"/>
          <w14:textFill>
            <w14:solidFill>
              <w14:schemeClr w14:val="tx1"/>
            </w14:solidFill>
          </w14:textFill>
        </w:rPr>
      </w:pPr>
    </w:p>
    <w:p>
      <w:pPr>
        <w:pStyle w:val="25"/>
        <w:rPr>
          <w:color w:val="000000" w:themeColor="text1"/>
          <w:highlight w:val="none"/>
          <w14:textFill>
            <w14:solidFill>
              <w14:schemeClr w14:val="tx1"/>
            </w14:solidFill>
          </w14:textFill>
        </w:rPr>
      </w:pPr>
    </w:p>
    <w:p>
      <w:pPr>
        <w:pStyle w:val="25"/>
        <w:rPr>
          <w:color w:val="000000" w:themeColor="text1"/>
          <w:highlight w:val="none"/>
          <w14:textFill>
            <w14:solidFill>
              <w14:schemeClr w14:val="tx1"/>
            </w14:solidFill>
          </w14:textFill>
        </w:rPr>
      </w:pPr>
    </w:p>
    <w:p>
      <w:pPr>
        <w:pStyle w:val="25"/>
        <w:rPr>
          <w:color w:val="000000" w:themeColor="text1"/>
          <w:highlight w:val="none"/>
          <w14:textFill>
            <w14:solidFill>
              <w14:schemeClr w14:val="tx1"/>
            </w14:solidFill>
          </w14:textFill>
        </w:rPr>
      </w:pPr>
    </w:p>
    <w:p>
      <w:pPr>
        <w:pStyle w:val="25"/>
        <w:rPr>
          <w:color w:val="000000" w:themeColor="text1"/>
          <w:highlight w:val="none"/>
          <w14:textFill>
            <w14:solidFill>
              <w14:schemeClr w14:val="tx1"/>
            </w14:solidFill>
          </w14:textFill>
        </w:rPr>
      </w:pPr>
    </w:p>
    <w:p>
      <w:pPr>
        <w:pStyle w:val="25"/>
        <w:rPr>
          <w:color w:val="000000" w:themeColor="text1"/>
          <w:highlight w:val="none"/>
          <w14:textFill>
            <w14:solidFill>
              <w14:schemeClr w14:val="tx1"/>
            </w14:solidFill>
          </w14:textFill>
        </w:rPr>
      </w:pPr>
    </w:p>
    <w:p>
      <w:pPr>
        <w:pStyle w:val="25"/>
        <w:rPr>
          <w:color w:val="000000" w:themeColor="text1"/>
          <w:highlight w:val="none"/>
          <w14:textFill>
            <w14:solidFill>
              <w14:schemeClr w14:val="tx1"/>
            </w14:solidFill>
          </w14:textFill>
        </w:rPr>
      </w:pPr>
    </w:p>
    <w:p>
      <w:pPr>
        <w:pStyle w:val="25"/>
        <w:rPr>
          <w:color w:val="000000" w:themeColor="text1"/>
          <w:highlight w:val="none"/>
          <w14:textFill>
            <w14:solidFill>
              <w14:schemeClr w14:val="tx1"/>
            </w14:solidFill>
          </w14:textFill>
        </w:rPr>
      </w:pPr>
    </w:p>
    <w:p>
      <w:pPr>
        <w:pStyle w:val="25"/>
        <w:rPr>
          <w:color w:val="000000" w:themeColor="text1"/>
          <w:highlight w:val="none"/>
          <w14:textFill>
            <w14:solidFill>
              <w14:schemeClr w14:val="tx1"/>
            </w14:solidFill>
          </w14:textFill>
        </w:rPr>
      </w:pPr>
    </w:p>
    <w:p>
      <w:pPr>
        <w:pStyle w:val="25"/>
        <w:rPr>
          <w:color w:val="000000" w:themeColor="text1"/>
          <w:highlight w:val="none"/>
          <w14:textFill>
            <w14:solidFill>
              <w14:schemeClr w14:val="tx1"/>
            </w14:solidFill>
          </w14:textFill>
        </w:rPr>
      </w:pPr>
    </w:p>
    <w:p>
      <w:pPr>
        <w:pStyle w:val="25"/>
        <w:rPr>
          <w:color w:val="000000" w:themeColor="text1"/>
          <w:highlight w:val="none"/>
          <w14:textFill>
            <w14:solidFill>
              <w14:schemeClr w14:val="tx1"/>
            </w14:solidFill>
          </w14:textFill>
        </w:rPr>
      </w:pPr>
    </w:p>
    <w:p>
      <w:pPr>
        <w:pStyle w:val="25"/>
        <w:rPr>
          <w:color w:val="000000" w:themeColor="text1"/>
          <w:highlight w:val="none"/>
          <w14:textFill>
            <w14:solidFill>
              <w14:schemeClr w14:val="tx1"/>
            </w14:solidFill>
          </w14:textFill>
        </w:rPr>
      </w:pPr>
    </w:p>
    <w:p>
      <w:pPr>
        <w:pStyle w:val="25"/>
        <w:rPr>
          <w:color w:val="000000" w:themeColor="text1"/>
          <w:highlight w:val="none"/>
          <w14:textFill>
            <w14:solidFill>
              <w14:schemeClr w14:val="tx1"/>
            </w14:solidFill>
          </w14:textFill>
        </w:rPr>
      </w:pPr>
    </w:p>
    <w:p>
      <w:pPr>
        <w:pStyle w:val="25"/>
        <w:rPr>
          <w:color w:val="000000" w:themeColor="text1"/>
          <w:highlight w:val="none"/>
          <w14:textFill>
            <w14:solidFill>
              <w14:schemeClr w14:val="tx1"/>
            </w14:solidFill>
          </w14:textFill>
        </w:rPr>
      </w:pPr>
    </w:p>
    <w:p>
      <w:pPr>
        <w:pStyle w:val="25"/>
        <w:rPr>
          <w:color w:val="000000" w:themeColor="text1"/>
          <w:highlight w:val="none"/>
          <w14:textFill>
            <w14:solidFill>
              <w14:schemeClr w14:val="tx1"/>
            </w14:solidFill>
          </w14:textFill>
        </w:rPr>
      </w:pPr>
    </w:p>
    <w:p>
      <w:pPr>
        <w:keepNext w:val="0"/>
        <w:keepLines w:val="0"/>
        <w:pageBreakBefore w:val="0"/>
        <w:widowControl w:val="0"/>
        <w:shd w:val="clear" w:color="auto" w:fill="FFFFFF"/>
        <w:kinsoku/>
        <w:wordWrap/>
        <w:overflowPunct/>
        <w:topLinePunct w:val="0"/>
        <w:autoSpaceDE/>
        <w:autoSpaceDN/>
        <w:bidi w:val="0"/>
        <w:adjustRightInd w:val="0"/>
        <w:snapToGrid w:val="0"/>
        <w:spacing w:line="360" w:lineRule="auto"/>
        <w:jc w:val="center"/>
        <w:textAlignment w:val="auto"/>
        <w:rPr>
          <w:rFonts w:hint="eastAsia" w:ascii="宋体" w:hAnsi="宋体" w:cs="华文仿宋"/>
          <w:b/>
          <w:bCs/>
          <w:sz w:val="32"/>
          <w:szCs w:val="32"/>
          <w:highlight w:val="none"/>
          <w:lang w:eastAsia="zh-CN"/>
        </w:rPr>
      </w:pPr>
      <w:r>
        <w:rPr>
          <w:rFonts w:hint="eastAsia" w:ascii="黑体" w:hAnsi="黑体" w:eastAsia="黑体" w:cs="黑体"/>
          <w:b/>
          <w:bCs/>
          <w:sz w:val="36"/>
          <w:szCs w:val="36"/>
          <w:highlight w:val="none"/>
          <w:lang w:val="en-US" w:eastAsia="zh-CN"/>
        </w:rPr>
        <w:t>二、符合性审查</w:t>
      </w:r>
    </w:p>
    <w:p>
      <w:pPr>
        <w:keepNext w:val="0"/>
        <w:keepLines w:val="0"/>
        <w:pageBreakBefore w:val="0"/>
        <w:widowControl w:val="0"/>
        <w:shd w:val="clear" w:color="auto" w:fill="FFFFFF"/>
        <w:kinsoku/>
        <w:wordWrap/>
        <w:overflowPunct/>
        <w:topLinePunct w:val="0"/>
        <w:autoSpaceDE/>
        <w:autoSpaceDN/>
        <w:bidi w:val="0"/>
        <w:adjustRightInd w:val="0"/>
        <w:snapToGrid w:val="0"/>
        <w:spacing w:line="360" w:lineRule="auto"/>
        <w:jc w:val="center"/>
        <w:textAlignment w:val="auto"/>
        <w:rPr>
          <w:rFonts w:ascii="宋体" w:hAnsi="宋体" w:cs="华文仿宋"/>
          <w:b/>
          <w:bCs/>
          <w:sz w:val="24"/>
          <w:szCs w:val="24"/>
          <w:highlight w:val="none"/>
        </w:rPr>
      </w:pPr>
      <w:r>
        <w:rPr>
          <w:rFonts w:hint="eastAsia" w:ascii="宋体" w:hAnsi="宋体" w:cs="华文仿宋"/>
          <w:b/>
          <w:bCs/>
          <w:sz w:val="32"/>
          <w:szCs w:val="32"/>
          <w:highlight w:val="none"/>
          <w:lang w:eastAsia="zh-CN"/>
        </w:rPr>
        <w:t>（</w:t>
      </w:r>
      <w:r>
        <w:rPr>
          <w:rFonts w:hint="eastAsia" w:ascii="宋体" w:hAnsi="宋体" w:cs="华文仿宋"/>
          <w:b/>
          <w:bCs/>
          <w:sz w:val="32"/>
          <w:szCs w:val="32"/>
          <w:highlight w:val="none"/>
          <w:lang w:val="en-US" w:eastAsia="zh-CN"/>
        </w:rPr>
        <w:t>一）</w:t>
      </w:r>
      <w:r>
        <w:rPr>
          <w:rFonts w:hint="eastAsia" w:ascii="宋体" w:hAnsi="宋体" w:cs="华文仿宋"/>
          <w:b/>
          <w:bCs/>
          <w:sz w:val="32"/>
          <w:szCs w:val="32"/>
          <w:highlight w:val="none"/>
        </w:rPr>
        <w:t>符合性自查表</w:t>
      </w:r>
    </w:p>
    <w:tbl>
      <w:tblPr>
        <w:tblStyle w:val="20"/>
        <w:tblW w:w="9743" w:type="dxa"/>
        <w:tblInd w:w="-11"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0" w:type="dxa"/>
          <w:bottom w:w="0" w:type="dxa"/>
          <w:right w:w="0" w:type="dxa"/>
        </w:tblCellMar>
      </w:tblPr>
      <w:tblGrid>
        <w:gridCol w:w="2032"/>
        <w:gridCol w:w="4418"/>
        <w:gridCol w:w="1100"/>
        <w:gridCol w:w="2193"/>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454" w:hRule="atLeast"/>
        </w:trPr>
        <w:tc>
          <w:tcPr>
            <w:tcW w:w="2032"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bCs/>
                <w:color w:val="auto"/>
                <w:sz w:val="22"/>
                <w:szCs w:val="22"/>
                <w:highlight w:val="none"/>
              </w:rPr>
            </w:pPr>
            <w:r>
              <w:rPr>
                <w:rFonts w:hint="eastAsia" w:ascii="宋体" w:hAnsi="宋体" w:cs="华文仿宋"/>
                <w:bCs/>
                <w:szCs w:val="21"/>
                <w:highlight w:val="none"/>
              </w:rPr>
              <w:t>评审内容</w:t>
            </w:r>
          </w:p>
        </w:tc>
        <w:tc>
          <w:tcPr>
            <w:tcW w:w="4418" w:type="dxa"/>
            <w:vAlign w:val="center"/>
          </w:tcPr>
          <w:p>
            <w:pPr>
              <w:keepNext w:val="0"/>
              <w:keepLines w:val="0"/>
              <w:suppressLineNumbers w:val="0"/>
              <w:spacing w:before="0" w:beforeAutospacing="0" w:after="0" w:afterAutospacing="0"/>
              <w:ind w:left="0" w:right="0" w:firstLine="18" w:firstLineChars="9"/>
              <w:jc w:val="center"/>
              <w:rPr>
                <w:rFonts w:hint="eastAsia" w:ascii="宋体" w:hAnsi="宋体" w:eastAsia="宋体" w:cs="宋体"/>
                <w:bCs/>
                <w:color w:val="auto"/>
                <w:sz w:val="22"/>
                <w:szCs w:val="22"/>
                <w:highlight w:val="none"/>
              </w:rPr>
            </w:pPr>
            <w:r>
              <w:rPr>
                <w:rFonts w:hint="eastAsia" w:ascii="宋体" w:hAnsi="宋体" w:cs="华文仿宋"/>
                <w:bCs/>
                <w:szCs w:val="21"/>
                <w:highlight w:val="none"/>
              </w:rPr>
              <w:t>采购文件要求</w:t>
            </w:r>
          </w:p>
        </w:tc>
        <w:tc>
          <w:tcPr>
            <w:tcW w:w="1100"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bCs/>
                <w:color w:val="auto"/>
                <w:sz w:val="22"/>
                <w:szCs w:val="22"/>
                <w:highlight w:val="none"/>
              </w:rPr>
            </w:pPr>
            <w:r>
              <w:rPr>
                <w:rFonts w:hint="eastAsia" w:ascii="宋体" w:hAnsi="宋体" w:cs="华文仿宋"/>
                <w:bCs/>
                <w:szCs w:val="21"/>
                <w:highlight w:val="none"/>
              </w:rPr>
              <w:t>自查结论</w:t>
            </w:r>
          </w:p>
        </w:tc>
        <w:tc>
          <w:tcPr>
            <w:tcW w:w="2193" w:type="dxa"/>
            <w:vAlign w:val="center"/>
          </w:tcPr>
          <w:p>
            <w:pPr>
              <w:keepNext w:val="0"/>
              <w:keepLines w:val="0"/>
              <w:suppressLineNumbers w:val="0"/>
              <w:spacing w:before="0" w:beforeAutospacing="0" w:after="0" w:afterAutospacing="0"/>
              <w:ind w:left="0" w:right="-178" w:rightChars="-85"/>
              <w:jc w:val="center"/>
              <w:rPr>
                <w:rFonts w:hint="eastAsia" w:ascii="宋体" w:hAnsi="宋体" w:eastAsia="宋体" w:cs="宋体"/>
                <w:color w:val="auto"/>
                <w:sz w:val="22"/>
                <w:szCs w:val="22"/>
                <w:highlight w:val="none"/>
              </w:rPr>
            </w:pPr>
            <w:r>
              <w:rPr>
                <w:rFonts w:hint="eastAsia" w:ascii="宋体" w:hAnsi="宋体" w:cs="华文仿宋"/>
                <w:bCs/>
                <w:szCs w:val="21"/>
                <w:highlight w:val="none"/>
              </w:rPr>
              <w:t>证明资料</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1036" w:hRule="atLeast"/>
        </w:trPr>
        <w:tc>
          <w:tcPr>
            <w:tcW w:w="2032"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1"/>
                <w:szCs w:val="21"/>
                <w:highlight w:val="none"/>
                <w:lang w:val="en-US" w:eastAsia="zh-CN"/>
              </w:rPr>
            </w:pPr>
            <w:r>
              <w:rPr>
                <w:rFonts w:hint="eastAsia" w:ascii="宋体" w:hAnsi="宋体" w:cs="华文仿宋"/>
                <w:kern w:val="0"/>
                <w:szCs w:val="21"/>
                <w:highlight w:val="none"/>
              </w:rPr>
              <w:t>响应报价</w:t>
            </w:r>
          </w:p>
        </w:tc>
        <w:tc>
          <w:tcPr>
            <w:tcW w:w="4418" w:type="dxa"/>
            <w:vAlign w:val="top"/>
          </w:tcPr>
          <w:p>
            <w:pPr>
              <w:keepNext w:val="0"/>
              <w:keepLines w:val="0"/>
              <w:widowControl/>
              <w:suppressLineNumbers w:val="0"/>
              <w:autoSpaceDE w:val="0"/>
              <w:autoSpaceDN w:val="0"/>
              <w:adjustRightInd w:val="0"/>
              <w:snapToGrid w:val="0"/>
              <w:spacing w:before="0" w:beforeAutospacing="0" w:after="0" w:afterAutospacing="0" w:line="240" w:lineRule="exact"/>
              <w:ind w:left="0" w:leftChars="0" w:right="0" w:rightChars="0"/>
              <w:jc w:val="both"/>
              <w:rPr>
                <w:rFonts w:hint="eastAsia" w:ascii="宋体" w:hAnsi="宋体" w:eastAsia="宋体" w:cs="宋体"/>
                <w:color w:val="000000" w:themeColor="text1"/>
                <w:kern w:val="2"/>
                <w:sz w:val="20"/>
                <w:szCs w:val="20"/>
                <w:highlight w:val="none"/>
                <w:lang w:val="en-US" w:eastAsia="zh-CN" w:bidi="ar"/>
                <w14:textFill>
                  <w14:solidFill>
                    <w14:schemeClr w14:val="tx1"/>
                  </w14:solidFill>
                </w14:textFill>
              </w:rPr>
            </w:pPr>
            <w:r>
              <w:rPr>
                <w:rFonts w:hint="eastAsia" w:ascii="宋体" w:hAnsi="宋体" w:eastAsia="宋体" w:cs="宋体"/>
                <w:color w:val="000000" w:themeColor="text1"/>
                <w:kern w:val="2"/>
                <w:sz w:val="20"/>
                <w:szCs w:val="20"/>
                <w:highlight w:val="none"/>
                <w:lang w:val="en-US" w:eastAsia="zh-CN" w:bidi="ar"/>
                <w14:textFill>
                  <w14:solidFill>
                    <w14:schemeClr w14:val="tx1"/>
                  </w14:solidFill>
                </w14:textFill>
              </w:rPr>
              <w:t>响应报价：</w:t>
            </w:r>
          </w:p>
          <w:p>
            <w:pPr>
              <w:keepNext w:val="0"/>
              <w:keepLines w:val="0"/>
              <w:widowControl/>
              <w:suppressLineNumbers w:val="0"/>
              <w:autoSpaceDE w:val="0"/>
              <w:autoSpaceDN w:val="0"/>
              <w:adjustRightInd w:val="0"/>
              <w:snapToGrid w:val="0"/>
              <w:spacing w:before="0" w:beforeAutospacing="0" w:after="0" w:afterAutospacing="0" w:line="240" w:lineRule="exact"/>
              <w:ind w:left="0" w:leftChars="0" w:right="0" w:rightChars="0"/>
              <w:jc w:val="both"/>
              <w:rPr>
                <w:rFonts w:hint="eastAsia" w:ascii="宋体" w:hAnsi="宋体" w:eastAsia="宋体" w:cs="宋体"/>
                <w:color w:val="000000" w:themeColor="text1"/>
                <w:kern w:val="2"/>
                <w:sz w:val="20"/>
                <w:szCs w:val="20"/>
                <w:highlight w:val="none"/>
                <w:lang w:val="en-US" w:eastAsia="zh-CN" w:bidi="ar"/>
                <w14:textFill>
                  <w14:solidFill>
                    <w14:schemeClr w14:val="tx1"/>
                  </w14:solidFill>
                </w14:textFill>
              </w:rPr>
            </w:pPr>
            <w:r>
              <w:rPr>
                <w:rFonts w:hint="eastAsia" w:ascii="宋体" w:hAnsi="宋体" w:eastAsia="宋体" w:cs="宋体"/>
                <w:color w:val="000000" w:themeColor="text1"/>
                <w:kern w:val="2"/>
                <w:sz w:val="20"/>
                <w:szCs w:val="20"/>
                <w:highlight w:val="none"/>
                <w:lang w:val="en-US" w:eastAsia="zh-CN" w:bidi="ar"/>
                <w14:textFill>
                  <w14:solidFill>
                    <w14:schemeClr w14:val="tx1"/>
                  </w14:solidFill>
                </w14:textFill>
              </w:rPr>
              <w:t>①响应人仅需对机动车商业险的自主定价系数进行报价，自主定价系数须为65%（含）-100%（含）之间的数值。</w:t>
            </w:r>
          </w:p>
          <w:p>
            <w:pPr>
              <w:keepNext w:val="0"/>
              <w:keepLines w:val="0"/>
              <w:widowControl/>
              <w:suppressLineNumbers w:val="0"/>
              <w:autoSpaceDE w:val="0"/>
              <w:autoSpaceDN w:val="0"/>
              <w:adjustRightInd w:val="0"/>
              <w:snapToGrid w:val="0"/>
              <w:spacing w:before="0" w:beforeAutospacing="0" w:after="0" w:afterAutospacing="0" w:line="240" w:lineRule="exact"/>
              <w:ind w:left="0" w:leftChars="0" w:right="0" w:rightChars="0"/>
              <w:jc w:val="both"/>
              <w:rPr>
                <w:rFonts w:hint="eastAsia" w:ascii="宋体" w:hAnsi="宋体" w:eastAsia="宋体" w:cs="宋体"/>
                <w:color w:val="000000" w:themeColor="text1"/>
                <w:kern w:val="2"/>
                <w:sz w:val="20"/>
                <w:szCs w:val="20"/>
                <w:highlight w:val="none"/>
                <w:lang w:val="en-US" w:eastAsia="zh-CN" w:bidi="ar"/>
                <w14:textFill>
                  <w14:solidFill>
                    <w14:schemeClr w14:val="tx1"/>
                  </w14:solidFill>
                </w14:textFill>
              </w:rPr>
            </w:pPr>
            <w:r>
              <w:rPr>
                <w:rFonts w:hint="eastAsia" w:ascii="宋体" w:hAnsi="宋体" w:eastAsia="宋体" w:cs="宋体"/>
                <w:color w:val="000000" w:themeColor="text1"/>
                <w:kern w:val="2"/>
                <w:sz w:val="20"/>
                <w:szCs w:val="20"/>
                <w:highlight w:val="none"/>
                <w:lang w:val="en-US" w:eastAsia="zh-CN" w:bidi="ar"/>
                <w14:textFill>
                  <w14:solidFill>
                    <w14:schemeClr w14:val="tx1"/>
                  </w14:solidFill>
                </w14:textFill>
              </w:rPr>
              <w:t>②对本项目的全部内容进行响应报价。</w:t>
            </w:r>
          </w:p>
          <w:p>
            <w:pPr>
              <w:keepNext w:val="0"/>
              <w:keepLines w:val="0"/>
              <w:widowControl/>
              <w:suppressLineNumbers w:val="0"/>
              <w:autoSpaceDE w:val="0"/>
              <w:autoSpaceDN w:val="0"/>
              <w:adjustRightInd w:val="0"/>
              <w:snapToGrid w:val="0"/>
              <w:spacing w:before="0" w:beforeAutospacing="0" w:after="0" w:afterAutospacing="0" w:line="240" w:lineRule="exact"/>
              <w:ind w:left="0" w:leftChars="0" w:right="0" w:rightChars="0"/>
              <w:jc w:val="both"/>
              <w:rPr>
                <w:rFonts w:hint="eastAsia" w:ascii="宋体" w:hAnsi="宋体" w:eastAsia="宋体" w:cs="宋体"/>
                <w:color w:val="000000" w:themeColor="text1"/>
                <w:kern w:val="2"/>
                <w:sz w:val="20"/>
                <w:szCs w:val="20"/>
                <w:highlight w:val="none"/>
                <w:lang w:val="en-US" w:eastAsia="zh-CN" w:bidi="ar"/>
                <w14:textFill>
                  <w14:solidFill>
                    <w14:schemeClr w14:val="tx1"/>
                  </w14:solidFill>
                </w14:textFill>
              </w:rPr>
            </w:pPr>
            <w:r>
              <w:rPr>
                <w:rFonts w:hint="eastAsia" w:ascii="宋体" w:hAnsi="宋体" w:eastAsia="宋体" w:cs="宋体"/>
                <w:color w:val="000000" w:themeColor="text1"/>
                <w:kern w:val="2"/>
                <w:sz w:val="20"/>
                <w:szCs w:val="20"/>
                <w:highlight w:val="none"/>
                <w:lang w:val="en-US" w:eastAsia="zh-CN" w:bidi="ar"/>
                <w14:textFill>
                  <w14:solidFill>
                    <w14:schemeClr w14:val="tx1"/>
                  </w14:solidFill>
                </w14:textFill>
              </w:rPr>
              <w:t>③响应报价不存在明显低于其他通过符合性审查响应人报价的，或报价虽明显低于其他通过符合性审查响应人报价，但响应人能够提供证明其诚信履约且不影响服务质量的书面说明等相关证明材料的。</w:t>
            </w:r>
          </w:p>
          <w:p>
            <w:pPr>
              <w:keepNext w:val="0"/>
              <w:keepLines w:val="0"/>
              <w:widowControl/>
              <w:suppressLineNumbers w:val="0"/>
              <w:autoSpaceDE w:val="0"/>
              <w:autoSpaceDN w:val="0"/>
              <w:adjustRightInd w:val="0"/>
              <w:snapToGrid w:val="0"/>
              <w:spacing w:before="0" w:beforeAutospacing="0" w:after="0" w:afterAutospacing="0" w:line="240" w:lineRule="exact"/>
              <w:ind w:left="0" w:leftChars="0" w:right="0" w:rightChars="0"/>
              <w:jc w:val="both"/>
              <w:rPr>
                <w:rFonts w:hint="default" w:eastAsia="宋体"/>
                <w:lang w:val="en-US" w:eastAsia="zh-CN"/>
              </w:rPr>
            </w:pPr>
            <w:r>
              <w:rPr>
                <w:rFonts w:hint="eastAsia" w:ascii="宋体" w:hAnsi="宋体" w:eastAsia="宋体" w:cs="宋体"/>
                <w:color w:val="000000" w:themeColor="text1"/>
                <w:kern w:val="2"/>
                <w:sz w:val="20"/>
                <w:szCs w:val="20"/>
                <w:highlight w:val="none"/>
                <w:lang w:val="en-US" w:eastAsia="zh-CN" w:bidi="ar"/>
                <w14:textFill>
                  <w14:solidFill>
                    <w14:schemeClr w14:val="tx1"/>
                  </w14:solidFill>
                </w14:textFill>
              </w:rPr>
              <w:t>④响应报价是唯一确定的，非区间值。</w:t>
            </w:r>
          </w:p>
        </w:tc>
        <w:tc>
          <w:tcPr>
            <w:tcW w:w="1100" w:type="dxa"/>
            <w:vAlign w:val="center"/>
          </w:tcPr>
          <w:p>
            <w:pPr>
              <w:keepNext w:val="0"/>
              <w:keepLines w:val="0"/>
              <w:suppressLineNumbers w:val="0"/>
              <w:spacing w:before="0" w:beforeAutospacing="0" w:after="0" w:afterAutospacing="0"/>
              <w:ind w:left="36" w:leftChars="17" w:right="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□通过</w:t>
            </w:r>
          </w:p>
          <w:p>
            <w:pPr>
              <w:keepNext w:val="0"/>
              <w:keepLines w:val="0"/>
              <w:suppressLineNumbers w:val="0"/>
              <w:spacing w:before="0" w:beforeAutospacing="0" w:after="0" w:afterAutospacing="0"/>
              <w:ind w:left="36" w:leftChars="17" w:right="0"/>
              <w:jc w:val="center"/>
              <w:rPr>
                <w:rFonts w:hint="eastAsia" w:ascii="宋体" w:hAnsi="宋体" w:eastAsia="宋体" w:cs="宋体"/>
                <w:color w:val="auto"/>
                <w:sz w:val="21"/>
                <w:szCs w:val="21"/>
                <w:highlight w:val="none"/>
              </w:rPr>
            </w:pPr>
            <w:r>
              <w:rPr>
                <w:rFonts w:hint="eastAsia" w:ascii="宋体" w:hAnsi="宋体" w:eastAsia="宋体" w:cs="宋体"/>
                <w:sz w:val="21"/>
                <w:szCs w:val="21"/>
                <w:highlight w:val="none"/>
              </w:rPr>
              <w:t>□不通过</w:t>
            </w:r>
          </w:p>
        </w:tc>
        <w:tc>
          <w:tcPr>
            <w:tcW w:w="2193" w:type="dxa"/>
            <w:vAlign w:val="center"/>
          </w:tcPr>
          <w:p>
            <w:pPr>
              <w:keepNext w:val="0"/>
              <w:keepLines w:val="0"/>
              <w:suppressLineNumbers w:val="0"/>
              <w:spacing w:before="0" w:beforeAutospacing="0" w:after="0" w:afterAutospacing="0"/>
              <w:ind w:left="0" w:right="-178" w:rightChars="-85"/>
              <w:jc w:val="center"/>
              <w:rPr>
                <w:rFonts w:hint="eastAsia" w:ascii="宋体" w:hAnsi="宋体" w:eastAsia="宋体" w:cs="宋体"/>
                <w:color w:val="auto"/>
                <w:sz w:val="21"/>
                <w:szCs w:val="21"/>
                <w:highlight w:val="none"/>
              </w:rPr>
            </w:pPr>
            <w:r>
              <w:rPr>
                <w:rFonts w:hint="eastAsia" w:ascii="宋体" w:hAnsi="宋体" w:cs="宋体"/>
                <w:sz w:val="21"/>
                <w:szCs w:val="21"/>
                <w:highlight w:val="no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469" w:hRule="atLeast"/>
        </w:trPr>
        <w:tc>
          <w:tcPr>
            <w:tcW w:w="2032" w:type="dxa"/>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宋体"/>
                <w:color w:val="auto"/>
                <w:sz w:val="21"/>
                <w:szCs w:val="21"/>
                <w:highlight w:val="none"/>
                <w:lang w:val="en-US" w:eastAsia="zh-CN"/>
              </w:rPr>
            </w:pPr>
            <w:r>
              <w:rPr>
                <w:rFonts w:hint="eastAsia" w:ascii="宋体" w:hAnsi="宋体" w:cs="华文仿宋"/>
                <w:szCs w:val="21"/>
                <w:highlight w:val="none"/>
              </w:rPr>
              <w:t>响应有效期</w:t>
            </w:r>
          </w:p>
        </w:tc>
        <w:tc>
          <w:tcPr>
            <w:tcW w:w="4418" w:type="dxa"/>
            <w:vAlign w:val="top"/>
          </w:tcPr>
          <w:p>
            <w:pPr>
              <w:keepNext w:val="0"/>
              <w:keepLines w:val="0"/>
              <w:widowControl/>
              <w:suppressLineNumbers w:val="0"/>
              <w:autoSpaceDE w:val="0"/>
              <w:autoSpaceDN w:val="0"/>
              <w:adjustRightInd w:val="0"/>
              <w:snapToGrid w:val="0"/>
              <w:spacing w:before="0" w:beforeAutospacing="0" w:after="0" w:afterAutospacing="0" w:line="240" w:lineRule="auto"/>
              <w:ind w:left="0" w:leftChars="0" w:right="0" w:rightChars="0"/>
              <w:rPr>
                <w:rFonts w:hint="default" w:ascii="宋体" w:hAnsi="宋体" w:eastAsia="宋体" w:cs="宋体"/>
                <w:color w:val="auto"/>
                <w:sz w:val="20"/>
                <w:szCs w:val="20"/>
                <w:highlight w:val="none"/>
                <w:lang w:val="en-US" w:eastAsia="zh-CN"/>
              </w:rPr>
            </w:pPr>
            <w:r>
              <w:rPr>
                <w:rFonts w:hint="eastAsia" w:ascii="宋体" w:hAnsi="宋体" w:eastAsia="宋体" w:cs="宋体"/>
                <w:color w:val="000000" w:themeColor="text1"/>
                <w:sz w:val="20"/>
                <w:szCs w:val="20"/>
                <w14:textFill>
                  <w14:solidFill>
                    <w14:schemeClr w14:val="tx1"/>
                  </w14:solidFill>
                </w14:textFill>
              </w:rPr>
              <w:t>提供《响应</w:t>
            </w:r>
            <w:r>
              <w:rPr>
                <w:rFonts w:hint="eastAsia" w:ascii="宋体" w:hAnsi="宋体" w:cs="宋体"/>
                <w:color w:val="000000" w:themeColor="text1"/>
                <w:sz w:val="20"/>
                <w:szCs w:val="20"/>
                <w:lang w:val="en-US" w:eastAsia="zh-CN"/>
                <w14:textFill>
                  <w14:solidFill>
                    <w14:schemeClr w14:val="tx1"/>
                  </w14:solidFill>
                </w14:textFill>
              </w:rPr>
              <w:t>承诺</w:t>
            </w:r>
            <w:r>
              <w:rPr>
                <w:rFonts w:hint="eastAsia" w:ascii="宋体" w:hAnsi="宋体" w:eastAsia="宋体" w:cs="宋体"/>
                <w:color w:val="000000" w:themeColor="text1"/>
                <w:sz w:val="20"/>
                <w:szCs w:val="20"/>
                <w14:textFill>
                  <w14:solidFill>
                    <w14:schemeClr w14:val="tx1"/>
                  </w14:solidFill>
                </w14:textFill>
              </w:rPr>
              <w:t>函》，响应有效期为提交响应文件的截止之日起90天</w:t>
            </w:r>
          </w:p>
        </w:tc>
        <w:tc>
          <w:tcPr>
            <w:tcW w:w="1100" w:type="dxa"/>
            <w:vAlign w:val="center"/>
          </w:tcPr>
          <w:p>
            <w:pPr>
              <w:keepNext w:val="0"/>
              <w:keepLines w:val="0"/>
              <w:suppressLineNumbers w:val="0"/>
              <w:spacing w:before="0" w:beforeAutospacing="0" w:after="0" w:afterAutospacing="0"/>
              <w:ind w:left="36" w:leftChars="17" w:right="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□通过</w:t>
            </w:r>
          </w:p>
          <w:p>
            <w:pPr>
              <w:keepNext w:val="0"/>
              <w:keepLines w:val="0"/>
              <w:suppressLineNumbers w:val="0"/>
              <w:spacing w:before="0" w:beforeAutospacing="0" w:after="0" w:afterAutospacing="0"/>
              <w:ind w:left="0" w:right="0"/>
              <w:jc w:val="center"/>
              <w:rPr>
                <w:rFonts w:hint="eastAsia"/>
                <w:highlight w:val="none"/>
              </w:rPr>
            </w:pPr>
            <w:r>
              <w:rPr>
                <w:rFonts w:hint="eastAsia" w:ascii="宋体" w:hAnsi="宋体" w:eastAsia="宋体" w:cs="宋体"/>
                <w:sz w:val="21"/>
                <w:szCs w:val="21"/>
                <w:highlight w:val="none"/>
              </w:rPr>
              <w:t>□不通过</w:t>
            </w:r>
          </w:p>
        </w:tc>
        <w:tc>
          <w:tcPr>
            <w:tcW w:w="2193"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0"/>
                <w:szCs w:val="20"/>
                <w:highlight w:val="none"/>
              </w:rPr>
            </w:pPr>
            <w:r>
              <w:rPr>
                <w:rFonts w:hint="eastAsia" w:ascii="宋体" w:hAnsi="宋体" w:eastAsia="宋体" w:cs="宋体"/>
                <w:sz w:val="21"/>
                <w:szCs w:val="21"/>
                <w:highlight w:val="none"/>
              </w:rPr>
              <w:t>见</w:t>
            </w:r>
            <w:r>
              <w:rPr>
                <w:rFonts w:hint="eastAsia" w:ascii="宋体" w:hAnsi="宋体" w:eastAsia="宋体" w:cs="宋体"/>
                <w:sz w:val="21"/>
                <w:szCs w:val="21"/>
                <w:highlight w:val="none"/>
                <w:lang w:eastAsia="zh-CN"/>
              </w:rPr>
              <w:t>响应</w:t>
            </w:r>
            <w:r>
              <w:rPr>
                <w:rFonts w:hint="eastAsia" w:ascii="宋体" w:hAnsi="宋体" w:eastAsia="宋体" w:cs="宋体"/>
                <w:sz w:val="21"/>
                <w:szCs w:val="21"/>
                <w:highlight w:val="none"/>
              </w:rPr>
              <w:t>文件第（）页</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454" w:hRule="atLeast"/>
        </w:trPr>
        <w:tc>
          <w:tcPr>
            <w:tcW w:w="2032" w:type="dxa"/>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宋体"/>
                <w:color w:val="auto"/>
                <w:sz w:val="21"/>
                <w:szCs w:val="21"/>
                <w:highlight w:val="none"/>
                <w:lang w:val="en-US" w:eastAsia="zh-CN"/>
              </w:rPr>
            </w:pPr>
            <w:r>
              <w:rPr>
                <w:rFonts w:hint="eastAsia" w:ascii="宋体" w:hAnsi="宋体" w:cs="华文仿宋"/>
                <w:szCs w:val="21"/>
                <w:highlight w:val="none"/>
              </w:rPr>
              <w:t>法定代表人证明书及授权委托书</w:t>
            </w:r>
          </w:p>
        </w:tc>
        <w:tc>
          <w:tcPr>
            <w:tcW w:w="4418" w:type="dxa"/>
            <w:vAlign w:val="top"/>
          </w:tcPr>
          <w:p>
            <w:pPr>
              <w:keepNext w:val="0"/>
              <w:keepLines w:val="0"/>
              <w:widowControl/>
              <w:suppressLineNumbers w:val="0"/>
              <w:autoSpaceDE w:val="0"/>
              <w:autoSpaceDN w:val="0"/>
              <w:adjustRightInd w:val="0"/>
              <w:snapToGrid w:val="0"/>
              <w:spacing w:before="0" w:beforeAutospacing="0" w:after="0" w:afterAutospacing="0" w:line="240" w:lineRule="auto"/>
              <w:ind w:left="0" w:leftChars="0" w:right="0" w:rightChars="0"/>
              <w:rPr>
                <w:rFonts w:hint="eastAsia" w:ascii="宋体" w:hAnsi="宋体" w:eastAsia="宋体" w:cs="宋体"/>
                <w:bCs/>
                <w:color w:val="auto"/>
                <w:sz w:val="20"/>
                <w:szCs w:val="20"/>
                <w:highlight w:val="none"/>
                <w:lang w:eastAsia="zh-CN"/>
              </w:rPr>
            </w:pPr>
            <w:r>
              <w:rPr>
                <w:rFonts w:hint="eastAsia" w:ascii="宋体" w:hAnsi="宋体" w:eastAsia="宋体" w:cs="宋体"/>
                <w:color w:val="000000" w:themeColor="text1"/>
                <w:sz w:val="20"/>
                <w:szCs w:val="20"/>
                <w14:textFill>
                  <w14:solidFill>
                    <w14:schemeClr w14:val="tx1"/>
                  </w14:solidFill>
                </w14:textFill>
              </w:rPr>
              <w:t>法定代表人资格证明书及授权委托书：按对应格式文件签署、盖章(原件)</w:t>
            </w:r>
          </w:p>
        </w:tc>
        <w:tc>
          <w:tcPr>
            <w:tcW w:w="1100" w:type="dxa"/>
            <w:vAlign w:val="center"/>
          </w:tcPr>
          <w:p>
            <w:pPr>
              <w:keepNext w:val="0"/>
              <w:keepLines w:val="0"/>
              <w:suppressLineNumbers w:val="0"/>
              <w:spacing w:before="0" w:beforeAutospacing="0" w:after="0" w:afterAutospacing="0"/>
              <w:ind w:left="36" w:leftChars="17" w:right="0"/>
              <w:jc w:val="center"/>
              <w:rPr>
                <w:rFonts w:hint="eastAsia"/>
                <w:highlight w:val="none"/>
              </w:rPr>
            </w:pPr>
            <w:r>
              <w:rPr>
                <w:rFonts w:hint="eastAsia"/>
                <w:highlight w:val="none"/>
              </w:rPr>
              <w:t>□通过</w:t>
            </w:r>
          </w:p>
          <w:p>
            <w:pPr>
              <w:pStyle w:val="26"/>
              <w:keepNext w:val="0"/>
              <w:keepLines w:val="0"/>
              <w:suppressLineNumbers w:val="0"/>
              <w:spacing w:before="0" w:beforeAutospacing="0" w:after="0" w:afterAutospacing="0"/>
              <w:ind w:left="0" w:leftChars="0" w:right="0" w:firstLine="0" w:firstLineChars="0"/>
              <w:jc w:val="center"/>
              <w:rPr>
                <w:rFonts w:hint="eastAsia" w:ascii="宋体" w:hAnsi="宋体" w:eastAsia="宋体" w:cs="宋体"/>
                <w:color w:val="auto"/>
                <w:sz w:val="20"/>
                <w:szCs w:val="20"/>
                <w:highlight w:val="none"/>
              </w:rPr>
            </w:pPr>
            <w:r>
              <w:rPr>
                <w:rFonts w:hint="eastAsia" w:ascii="宋体" w:hAnsi="宋体" w:eastAsia="宋体" w:cs="宋体"/>
                <w:sz w:val="21"/>
                <w:szCs w:val="21"/>
                <w:highlight w:val="none"/>
              </w:rPr>
              <w:t>□不通过</w:t>
            </w:r>
          </w:p>
        </w:tc>
        <w:tc>
          <w:tcPr>
            <w:tcW w:w="2193"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0"/>
                <w:szCs w:val="20"/>
                <w:highlight w:val="none"/>
              </w:rPr>
            </w:pPr>
            <w:r>
              <w:rPr>
                <w:rFonts w:hint="eastAsia" w:ascii="宋体" w:hAnsi="宋体" w:eastAsia="宋体" w:cs="宋体"/>
                <w:sz w:val="21"/>
                <w:szCs w:val="21"/>
                <w:highlight w:val="none"/>
              </w:rPr>
              <w:t>见</w:t>
            </w:r>
            <w:r>
              <w:rPr>
                <w:rFonts w:hint="eastAsia" w:ascii="宋体" w:hAnsi="宋体" w:eastAsia="宋体" w:cs="宋体"/>
                <w:sz w:val="21"/>
                <w:szCs w:val="21"/>
                <w:highlight w:val="none"/>
                <w:lang w:eastAsia="zh-CN"/>
              </w:rPr>
              <w:t>响应</w:t>
            </w:r>
            <w:r>
              <w:rPr>
                <w:rFonts w:hint="eastAsia" w:ascii="宋体" w:hAnsi="宋体" w:eastAsia="宋体" w:cs="宋体"/>
                <w:sz w:val="21"/>
                <w:szCs w:val="21"/>
                <w:highlight w:val="none"/>
              </w:rPr>
              <w:t>文件第（）页</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454" w:hRule="atLeast"/>
        </w:trPr>
        <w:tc>
          <w:tcPr>
            <w:tcW w:w="2032"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1"/>
                <w:szCs w:val="21"/>
                <w:highlight w:val="none"/>
                <w:lang w:val="en-US" w:eastAsia="zh-CN"/>
              </w:rPr>
            </w:pPr>
            <w:r>
              <w:rPr>
                <w:rFonts w:hint="eastAsia" w:ascii="宋体" w:hAnsi="宋体" w:cs="华文仿宋"/>
                <w:szCs w:val="21"/>
                <w:highlight w:val="none"/>
              </w:rPr>
              <w:t>响应文件签署、盖章</w:t>
            </w:r>
          </w:p>
        </w:tc>
        <w:tc>
          <w:tcPr>
            <w:tcW w:w="4418" w:type="dxa"/>
            <w:vAlign w:val="top"/>
          </w:tcPr>
          <w:p>
            <w:pPr>
              <w:keepNext w:val="0"/>
              <w:keepLines w:val="0"/>
              <w:widowControl/>
              <w:suppressLineNumbers w:val="0"/>
              <w:autoSpaceDE w:val="0"/>
              <w:autoSpaceDN w:val="0"/>
              <w:adjustRightInd w:val="0"/>
              <w:snapToGrid w:val="0"/>
              <w:spacing w:before="0" w:beforeAutospacing="0" w:after="0" w:afterAutospacing="0" w:line="240" w:lineRule="auto"/>
              <w:ind w:left="0" w:leftChars="0" w:right="0" w:rightChars="0"/>
              <w:rPr>
                <w:rFonts w:hint="eastAsia" w:ascii="宋体" w:hAnsi="宋体" w:eastAsia="宋体" w:cs="宋体"/>
                <w:color w:val="auto"/>
                <w:kern w:val="28"/>
                <w:sz w:val="20"/>
                <w:szCs w:val="20"/>
                <w:highlight w:val="none"/>
                <w:lang w:eastAsia="zh-CN"/>
              </w:rPr>
            </w:pPr>
            <w:r>
              <w:rPr>
                <w:rFonts w:hint="eastAsia" w:ascii="宋体" w:hAnsi="宋体" w:eastAsia="宋体" w:cs="宋体"/>
                <w:color w:val="000000" w:themeColor="text1"/>
                <w:sz w:val="20"/>
                <w:szCs w:val="20"/>
                <w14:textFill>
                  <w14:solidFill>
                    <w14:schemeClr w14:val="tx1"/>
                  </w14:solidFill>
                </w14:textFill>
              </w:rPr>
              <w:t>响应文件按照采购文件规定要求签署、盖章（包括封面、骑缝以及含有“签字”“盖章”字眼的每一处），不得改动本采购文件中已明确要求不得擅自删改的部分，以及遵守采购文件中已列明必须遵照执行否则按无效响应处理的各类要求。</w:t>
            </w:r>
          </w:p>
        </w:tc>
        <w:tc>
          <w:tcPr>
            <w:tcW w:w="1100" w:type="dxa"/>
            <w:vAlign w:val="center"/>
          </w:tcPr>
          <w:p>
            <w:pPr>
              <w:keepNext w:val="0"/>
              <w:keepLines w:val="0"/>
              <w:suppressLineNumbers w:val="0"/>
              <w:spacing w:before="0" w:beforeAutospacing="0" w:after="0" w:afterAutospacing="0"/>
              <w:ind w:left="36" w:leftChars="17" w:right="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□通过</w:t>
            </w:r>
          </w:p>
          <w:p>
            <w:pPr>
              <w:keepNext w:val="0"/>
              <w:keepLines w:val="0"/>
              <w:suppressLineNumbers w:val="0"/>
              <w:spacing w:before="0" w:beforeAutospacing="0" w:after="0" w:afterAutospacing="0"/>
              <w:ind w:left="36" w:leftChars="17" w:right="0"/>
              <w:jc w:val="center"/>
              <w:rPr>
                <w:rFonts w:hint="eastAsia" w:ascii="宋体" w:hAnsi="宋体" w:eastAsia="宋体" w:cs="宋体"/>
                <w:color w:val="auto"/>
                <w:sz w:val="20"/>
                <w:szCs w:val="20"/>
                <w:highlight w:val="none"/>
              </w:rPr>
            </w:pPr>
            <w:r>
              <w:rPr>
                <w:rFonts w:hint="eastAsia" w:ascii="宋体" w:hAnsi="宋体" w:eastAsia="宋体" w:cs="宋体"/>
                <w:sz w:val="21"/>
                <w:szCs w:val="21"/>
                <w:highlight w:val="none"/>
              </w:rPr>
              <w:t>□不通过</w:t>
            </w:r>
          </w:p>
        </w:tc>
        <w:tc>
          <w:tcPr>
            <w:tcW w:w="2193"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0"/>
                <w:szCs w:val="20"/>
                <w:highlight w:val="none"/>
                <w:lang w:eastAsia="zh-CN"/>
              </w:rPr>
            </w:pPr>
            <w:r>
              <w:rPr>
                <w:rFonts w:hint="eastAsia" w:ascii="宋体" w:hAnsi="宋体" w:cs="宋体"/>
                <w:sz w:val="21"/>
                <w:szCs w:val="21"/>
                <w:highlight w:val="no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333" w:hRule="atLeast"/>
        </w:trPr>
        <w:tc>
          <w:tcPr>
            <w:tcW w:w="2032" w:type="dxa"/>
            <w:vAlign w:val="center"/>
          </w:tcPr>
          <w:p>
            <w:pPr>
              <w:keepNext w:val="0"/>
              <w:keepLines w:val="0"/>
              <w:suppressLineNumbers w:val="0"/>
              <w:tabs>
                <w:tab w:val="left" w:pos="2880"/>
              </w:tabs>
              <w:spacing w:before="0" w:beforeAutospacing="0" w:after="0" w:afterAutospacing="0"/>
              <w:ind w:left="0" w:right="0"/>
              <w:jc w:val="center"/>
              <w:rPr>
                <w:rFonts w:hint="eastAsia" w:ascii="宋体" w:hAnsi="宋体" w:eastAsia="宋体" w:cs="宋体"/>
                <w:color w:val="auto"/>
                <w:sz w:val="21"/>
                <w:szCs w:val="21"/>
                <w:highlight w:val="none"/>
                <w:lang w:val="en-US" w:eastAsia="zh-CN"/>
              </w:rPr>
            </w:pPr>
            <w:r>
              <w:rPr>
                <w:rFonts w:hint="eastAsia" w:ascii="宋体" w:hAnsi="宋体" w:cs="华文仿宋"/>
                <w:szCs w:val="21"/>
                <w:highlight w:val="none"/>
              </w:rPr>
              <w:t>本公开采购文件中的“★”号条款要求</w:t>
            </w:r>
          </w:p>
        </w:tc>
        <w:tc>
          <w:tcPr>
            <w:tcW w:w="4418" w:type="dxa"/>
            <w:vAlign w:val="top"/>
          </w:tcPr>
          <w:p>
            <w:pPr>
              <w:keepNext w:val="0"/>
              <w:keepLines w:val="0"/>
              <w:widowControl/>
              <w:suppressLineNumbers w:val="0"/>
              <w:autoSpaceDE w:val="0"/>
              <w:autoSpaceDN w:val="0"/>
              <w:adjustRightInd w:val="0"/>
              <w:snapToGrid w:val="0"/>
              <w:spacing w:before="0" w:beforeAutospacing="0" w:after="0" w:afterAutospacing="0" w:line="240" w:lineRule="auto"/>
              <w:ind w:left="0" w:leftChars="0" w:right="0" w:rightChars="0"/>
              <w:rPr>
                <w:rFonts w:hint="default" w:ascii="宋体" w:hAnsi="宋体" w:eastAsia="宋体" w:cs="宋体"/>
                <w:color w:val="auto"/>
                <w:kern w:val="28"/>
                <w:sz w:val="20"/>
                <w:szCs w:val="20"/>
                <w:highlight w:val="none"/>
                <w:lang w:val="en-US" w:eastAsia="zh-CN"/>
              </w:rPr>
            </w:pPr>
            <w:r>
              <w:rPr>
                <w:rFonts w:hint="eastAsia" w:ascii="宋体" w:hAnsi="宋体" w:eastAsia="宋体" w:cs="宋体"/>
                <w:color w:val="000000" w:themeColor="text1"/>
                <w:sz w:val="20"/>
                <w:szCs w:val="20"/>
                <w14:textFill>
                  <w14:solidFill>
                    <w14:schemeClr w14:val="tx1"/>
                  </w14:solidFill>
                </w14:textFill>
              </w:rPr>
              <w:t>本公开采购文件中的“★”号条款要求：响应方案</w:t>
            </w:r>
            <w:r>
              <w:rPr>
                <w:rFonts w:hint="eastAsia" w:ascii="宋体" w:hAnsi="宋体" w:cs="宋体"/>
                <w:color w:val="000000" w:themeColor="text1"/>
                <w:sz w:val="20"/>
                <w:szCs w:val="20"/>
                <w:lang w:val="en-US" w:eastAsia="zh-CN"/>
                <w14:textFill>
                  <w14:solidFill>
                    <w14:schemeClr w14:val="tx1"/>
                  </w14:solidFill>
                </w14:textFill>
              </w:rPr>
              <w:t>一一</w:t>
            </w:r>
            <w:r>
              <w:rPr>
                <w:rFonts w:hint="eastAsia" w:ascii="宋体" w:hAnsi="宋体" w:eastAsia="宋体" w:cs="宋体"/>
                <w:color w:val="000000" w:themeColor="text1"/>
                <w:sz w:val="20"/>
                <w:szCs w:val="20"/>
                <w14:textFill>
                  <w14:solidFill>
                    <w14:schemeClr w14:val="tx1"/>
                  </w14:solidFill>
                </w14:textFill>
              </w:rPr>
              <w:t>满足采购文件“★”号条款要求</w:t>
            </w:r>
          </w:p>
        </w:tc>
        <w:tc>
          <w:tcPr>
            <w:tcW w:w="1100" w:type="dxa"/>
            <w:vAlign w:val="center"/>
          </w:tcPr>
          <w:p>
            <w:pPr>
              <w:keepNext w:val="0"/>
              <w:keepLines w:val="0"/>
              <w:suppressLineNumbers w:val="0"/>
              <w:spacing w:before="0" w:beforeAutospacing="0" w:after="0" w:afterAutospacing="0"/>
              <w:ind w:left="36" w:leftChars="17" w:right="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□通过</w:t>
            </w:r>
          </w:p>
          <w:p>
            <w:pPr>
              <w:keepNext w:val="0"/>
              <w:keepLines w:val="0"/>
              <w:suppressLineNumbers w:val="0"/>
              <w:spacing w:before="0" w:beforeAutospacing="0" w:after="0" w:afterAutospacing="0"/>
              <w:ind w:left="0" w:right="0"/>
              <w:jc w:val="center"/>
              <w:rPr>
                <w:rFonts w:hint="eastAsia" w:ascii="宋体" w:hAnsi="宋体" w:eastAsia="宋体" w:cs="宋体"/>
                <w:color w:val="auto"/>
                <w:sz w:val="20"/>
                <w:szCs w:val="20"/>
                <w:highlight w:val="none"/>
              </w:rPr>
            </w:pPr>
            <w:r>
              <w:rPr>
                <w:rFonts w:hint="eastAsia" w:ascii="宋体" w:hAnsi="宋体" w:eastAsia="宋体" w:cs="宋体"/>
                <w:sz w:val="21"/>
                <w:szCs w:val="21"/>
                <w:highlight w:val="none"/>
              </w:rPr>
              <w:t>□不通过</w:t>
            </w:r>
          </w:p>
        </w:tc>
        <w:tc>
          <w:tcPr>
            <w:tcW w:w="2193"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0"/>
                <w:szCs w:val="20"/>
                <w:highlight w:val="none"/>
              </w:rPr>
            </w:pPr>
            <w:r>
              <w:rPr>
                <w:rFonts w:hint="eastAsia" w:ascii="宋体" w:hAnsi="宋体" w:eastAsia="宋体" w:cs="宋体"/>
                <w:sz w:val="21"/>
                <w:szCs w:val="21"/>
                <w:highlight w:val="none"/>
              </w:rPr>
              <w:t>见</w:t>
            </w:r>
            <w:r>
              <w:rPr>
                <w:rFonts w:hint="eastAsia" w:ascii="宋体" w:hAnsi="宋体" w:cs="宋体"/>
                <w:sz w:val="21"/>
                <w:szCs w:val="21"/>
                <w:highlight w:val="none"/>
                <w:lang w:eastAsia="zh-CN"/>
              </w:rPr>
              <w:t>“3、响应承诺函”</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324" w:hRule="atLeast"/>
        </w:trPr>
        <w:tc>
          <w:tcPr>
            <w:tcW w:w="2032" w:type="dxa"/>
            <w:vAlign w:val="center"/>
          </w:tcPr>
          <w:p>
            <w:pPr>
              <w:keepNext w:val="0"/>
              <w:keepLines w:val="0"/>
              <w:suppressLineNumbers w:val="0"/>
              <w:tabs>
                <w:tab w:val="left" w:pos="2880"/>
              </w:tabs>
              <w:spacing w:before="0" w:beforeAutospacing="0" w:after="0" w:afterAutospacing="0"/>
              <w:ind w:left="0" w:right="0"/>
              <w:jc w:val="center"/>
              <w:rPr>
                <w:rFonts w:hint="eastAsia" w:ascii="宋体" w:hAnsi="宋体" w:eastAsia="宋体" w:cs="华文仿宋"/>
                <w:szCs w:val="21"/>
                <w:highlight w:val="none"/>
                <w:lang w:val="en-US" w:eastAsia="zh-CN"/>
              </w:rPr>
            </w:pPr>
            <w:r>
              <w:rPr>
                <w:rFonts w:hint="eastAsia" w:ascii="宋体" w:hAnsi="宋体" w:cs="华文仿宋"/>
                <w:szCs w:val="21"/>
                <w:highlight w:val="none"/>
                <w:lang w:val="en-US" w:eastAsia="zh-CN"/>
              </w:rPr>
              <w:t>其他</w:t>
            </w:r>
          </w:p>
        </w:tc>
        <w:tc>
          <w:tcPr>
            <w:tcW w:w="4418" w:type="dxa"/>
            <w:vAlign w:val="top"/>
          </w:tcPr>
          <w:p>
            <w:pPr>
              <w:keepNext w:val="0"/>
              <w:keepLines w:val="0"/>
              <w:widowControl/>
              <w:suppressLineNumbers w:val="0"/>
              <w:autoSpaceDE w:val="0"/>
              <w:autoSpaceDN w:val="0"/>
              <w:adjustRightInd w:val="0"/>
              <w:snapToGrid w:val="0"/>
              <w:spacing w:before="0" w:beforeAutospacing="0" w:after="0" w:afterAutospacing="0" w:line="240" w:lineRule="auto"/>
              <w:ind w:left="0" w:leftChars="0" w:right="0" w:rightChars="0"/>
              <w:rPr>
                <w:rFonts w:hint="eastAsia" w:ascii="宋体" w:hAnsi="宋体" w:cs="宋体"/>
                <w:color w:val="000000" w:themeColor="text1"/>
                <w:sz w:val="20"/>
                <w:szCs w:val="20"/>
                <w:lang w:val="en-US" w:eastAsia="zh-CN"/>
                <w14:textFill>
                  <w14:solidFill>
                    <w14:schemeClr w14:val="tx1"/>
                  </w14:solidFill>
                </w14:textFill>
              </w:rPr>
            </w:pPr>
          </w:p>
          <w:p>
            <w:pPr>
              <w:keepNext w:val="0"/>
              <w:keepLines w:val="0"/>
              <w:widowControl/>
              <w:suppressLineNumbers w:val="0"/>
              <w:autoSpaceDE w:val="0"/>
              <w:autoSpaceDN w:val="0"/>
              <w:adjustRightInd w:val="0"/>
              <w:snapToGrid w:val="0"/>
              <w:spacing w:before="0" w:beforeAutospacing="0" w:after="0" w:afterAutospacing="0" w:line="240" w:lineRule="auto"/>
              <w:ind w:left="0" w:leftChars="0" w:right="0" w:rightChars="0"/>
              <w:rPr>
                <w:rFonts w:hint="eastAsia" w:ascii="宋体" w:hAnsi="宋体" w:cs="华文仿宋"/>
                <w:sz w:val="21"/>
                <w:szCs w:val="21"/>
                <w:highlight w:val="none"/>
              </w:rPr>
            </w:pPr>
            <w:r>
              <w:rPr>
                <w:rFonts w:hint="eastAsia" w:ascii="宋体" w:hAnsi="宋体" w:cs="宋体"/>
                <w:color w:val="000000" w:themeColor="text1"/>
                <w:sz w:val="20"/>
                <w:szCs w:val="20"/>
                <w:lang w:val="en-US" w:eastAsia="zh-CN"/>
                <w14:textFill>
                  <w14:solidFill>
                    <w14:schemeClr w14:val="tx1"/>
                  </w14:solidFill>
                </w14:textFill>
              </w:rPr>
              <w:t>响应</w:t>
            </w:r>
            <w:r>
              <w:rPr>
                <w:rFonts w:hint="eastAsia" w:ascii="宋体" w:hAnsi="宋体" w:eastAsia="宋体" w:cs="宋体"/>
                <w:color w:val="000000" w:themeColor="text1"/>
                <w:sz w:val="20"/>
                <w:szCs w:val="20"/>
                <w14:textFill>
                  <w14:solidFill>
                    <w14:schemeClr w14:val="tx1"/>
                  </w14:solidFill>
                </w14:textFill>
              </w:rPr>
              <w:t>文件未含有采购人不能接受的附加条件</w:t>
            </w:r>
            <w:r>
              <w:rPr>
                <w:rFonts w:hint="eastAsia" w:ascii="宋体" w:hAnsi="宋体" w:cs="宋体"/>
                <w:color w:val="000000" w:themeColor="text1"/>
                <w:sz w:val="20"/>
                <w:szCs w:val="20"/>
                <w:lang w:eastAsia="zh-CN"/>
                <w14:textFill>
                  <w14:solidFill>
                    <w14:schemeClr w14:val="tx1"/>
                  </w14:solidFill>
                </w14:textFill>
              </w:rPr>
              <w:t>。</w:t>
            </w:r>
          </w:p>
        </w:tc>
        <w:tc>
          <w:tcPr>
            <w:tcW w:w="1100" w:type="dxa"/>
            <w:vAlign w:val="center"/>
          </w:tcPr>
          <w:p>
            <w:pPr>
              <w:keepNext w:val="0"/>
              <w:keepLines w:val="0"/>
              <w:suppressLineNumbers w:val="0"/>
              <w:spacing w:before="0" w:beforeAutospacing="0" w:after="0" w:afterAutospacing="0"/>
              <w:ind w:left="36" w:leftChars="17" w:right="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□通过</w:t>
            </w:r>
          </w:p>
          <w:p>
            <w:pPr>
              <w:keepNext w:val="0"/>
              <w:keepLines w:val="0"/>
              <w:suppressLineNumbers w:val="0"/>
              <w:spacing w:before="0" w:beforeAutospacing="0" w:after="0" w:afterAutospacing="0"/>
              <w:ind w:left="0" w:right="0"/>
              <w:jc w:val="center"/>
              <w:rPr>
                <w:rFonts w:hint="eastAsia" w:ascii="宋体" w:hAnsi="宋体" w:eastAsia="宋体" w:cs="宋体"/>
                <w:color w:val="auto"/>
                <w:kern w:val="2"/>
                <w:sz w:val="20"/>
                <w:szCs w:val="20"/>
                <w:highlight w:val="none"/>
                <w:lang w:val="en-US" w:eastAsia="zh-CN" w:bidi="ar-SA"/>
              </w:rPr>
            </w:pPr>
            <w:r>
              <w:rPr>
                <w:rFonts w:hint="eastAsia" w:ascii="宋体" w:hAnsi="宋体" w:eastAsia="宋体" w:cs="宋体"/>
                <w:sz w:val="21"/>
                <w:szCs w:val="21"/>
                <w:highlight w:val="none"/>
              </w:rPr>
              <w:t>□不通过</w:t>
            </w:r>
          </w:p>
        </w:tc>
        <w:tc>
          <w:tcPr>
            <w:tcW w:w="2193"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
                <w:sz w:val="20"/>
                <w:szCs w:val="20"/>
                <w:highlight w:val="none"/>
                <w:lang w:val="en-US" w:eastAsia="zh-CN" w:bidi="ar-SA"/>
              </w:rPr>
            </w:pPr>
            <w:r>
              <w:rPr>
                <w:rFonts w:hint="eastAsia" w:ascii="宋体" w:hAnsi="宋体" w:eastAsia="宋体" w:cs="宋体"/>
                <w:sz w:val="21"/>
                <w:szCs w:val="21"/>
                <w:highlight w:val="none"/>
              </w:rPr>
              <w:t>见</w:t>
            </w:r>
            <w:r>
              <w:rPr>
                <w:rFonts w:hint="eastAsia" w:ascii="宋体" w:hAnsi="宋体" w:cs="宋体"/>
                <w:sz w:val="21"/>
                <w:szCs w:val="21"/>
                <w:highlight w:val="none"/>
                <w:lang w:eastAsia="zh-CN"/>
              </w:rPr>
              <w:t>“3、响应承诺函”</w:t>
            </w:r>
          </w:p>
        </w:tc>
      </w:tr>
    </w:tbl>
    <w:p>
      <w:pPr>
        <w:pStyle w:val="8"/>
        <w:keepNext w:val="0"/>
        <w:keepLines w:val="0"/>
        <w:pageBreakBefore w:val="0"/>
        <w:widowControl w:val="0"/>
        <w:shd w:val="clear" w:color="auto" w:fill="FFFFFF"/>
        <w:kinsoku/>
        <w:wordWrap/>
        <w:overflowPunct/>
        <w:topLinePunct w:val="0"/>
        <w:autoSpaceDE/>
        <w:autoSpaceDN/>
        <w:bidi w:val="0"/>
        <w:adjustRightInd w:val="0"/>
        <w:snapToGrid w:val="0"/>
        <w:spacing w:after="0"/>
        <w:textAlignment w:val="auto"/>
        <w:rPr>
          <w:rFonts w:hint="eastAsia" w:ascii="宋体" w:hAnsi="宋体" w:cs="华文仿宋"/>
          <w:sz w:val="21"/>
          <w:szCs w:val="21"/>
          <w:highlight w:val="none"/>
        </w:rPr>
      </w:pPr>
      <w:r>
        <w:rPr>
          <w:rFonts w:hint="eastAsia" w:ascii="宋体" w:hAnsi="宋体" w:cs="华文仿宋"/>
          <w:sz w:val="21"/>
          <w:szCs w:val="21"/>
          <w:highlight w:val="none"/>
        </w:rPr>
        <w:t>备注：</w:t>
      </w:r>
    </w:p>
    <w:p>
      <w:pPr>
        <w:pStyle w:val="8"/>
        <w:keepNext w:val="0"/>
        <w:keepLines w:val="0"/>
        <w:pageBreakBefore w:val="0"/>
        <w:widowControl w:val="0"/>
        <w:shd w:val="clear" w:color="auto" w:fill="FFFFFF"/>
        <w:kinsoku/>
        <w:wordWrap/>
        <w:overflowPunct/>
        <w:topLinePunct w:val="0"/>
        <w:autoSpaceDE/>
        <w:autoSpaceDN/>
        <w:bidi w:val="0"/>
        <w:adjustRightInd w:val="0"/>
        <w:snapToGrid w:val="0"/>
        <w:spacing w:after="0"/>
        <w:textAlignment w:val="auto"/>
        <w:rPr>
          <w:rFonts w:hint="eastAsia" w:ascii="宋体" w:hAnsi="宋体" w:cs="华文仿宋"/>
          <w:sz w:val="21"/>
          <w:szCs w:val="21"/>
          <w:highlight w:val="none"/>
        </w:rPr>
      </w:pPr>
      <w:r>
        <w:rPr>
          <w:rFonts w:hint="eastAsia" w:ascii="宋体" w:hAnsi="宋体" w:cs="华文仿宋"/>
          <w:sz w:val="21"/>
          <w:szCs w:val="21"/>
          <w:highlight w:val="none"/>
          <w:lang w:val="en-US" w:eastAsia="zh-CN"/>
        </w:rPr>
        <w:t>1、</w:t>
      </w:r>
      <w:r>
        <w:rPr>
          <w:rFonts w:hint="eastAsia" w:ascii="宋体" w:hAnsi="宋体" w:cs="华文仿宋"/>
          <w:sz w:val="21"/>
          <w:szCs w:val="21"/>
          <w:highlight w:val="none"/>
        </w:rPr>
        <w:t>以上材料将作为响应人符合性审核的重要内容之一，响应人必须严格按照其内容及序列要求在响应文件中对应如实提供，对符合性证明文件的任何缺漏和不符合项将会直接导致无效响应。</w:t>
      </w:r>
    </w:p>
    <w:p>
      <w:pPr>
        <w:pStyle w:val="8"/>
        <w:keepNext w:val="0"/>
        <w:keepLines w:val="0"/>
        <w:pageBreakBefore w:val="0"/>
        <w:widowControl w:val="0"/>
        <w:shd w:val="clear" w:color="auto" w:fill="FFFFFF"/>
        <w:kinsoku/>
        <w:wordWrap/>
        <w:overflowPunct/>
        <w:topLinePunct w:val="0"/>
        <w:autoSpaceDE/>
        <w:autoSpaceDN/>
        <w:bidi w:val="0"/>
        <w:adjustRightInd w:val="0"/>
        <w:snapToGrid w:val="0"/>
        <w:spacing w:after="0"/>
        <w:textAlignment w:val="auto"/>
        <w:rPr>
          <w:rFonts w:hint="eastAsia" w:ascii="宋体" w:hAnsi="宋体" w:cs="华文仿宋"/>
          <w:sz w:val="21"/>
          <w:szCs w:val="21"/>
          <w:highlight w:val="none"/>
        </w:rPr>
      </w:pPr>
      <w:r>
        <w:rPr>
          <w:rFonts w:hint="eastAsia" w:ascii="宋体" w:hAnsi="宋体" w:cs="华文仿宋"/>
          <w:sz w:val="21"/>
          <w:szCs w:val="21"/>
          <w:highlight w:val="none"/>
        </w:rPr>
        <w:t>2、响应人须在“自查结论”栏勾选通过或不通过，在“证明资料”栏填写页码。</w:t>
      </w:r>
    </w:p>
    <w:p>
      <w:pPr>
        <w:pStyle w:val="8"/>
        <w:keepNext w:val="0"/>
        <w:keepLines w:val="0"/>
        <w:pageBreakBefore w:val="0"/>
        <w:widowControl w:val="0"/>
        <w:shd w:val="clear" w:color="auto" w:fill="FFFFFF"/>
        <w:kinsoku/>
        <w:wordWrap/>
        <w:overflowPunct/>
        <w:topLinePunct w:val="0"/>
        <w:autoSpaceDE/>
        <w:autoSpaceDN/>
        <w:bidi w:val="0"/>
        <w:adjustRightInd w:val="0"/>
        <w:snapToGrid w:val="0"/>
        <w:spacing w:after="0"/>
        <w:textAlignment w:val="auto"/>
        <w:rPr>
          <w:rFonts w:hint="eastAsia" w:ascii="宋体" w:hAnsi="宋体" w:cs="华文仿宋"/>
          <w:sz w:val="21"/>
          <w:szCs w:val="21"/>
          <w:highlight w:val="none"/>
        </w:rPr>
      </w:pPr>
      <w:r>
        <w:rPr>
          <w:rFonts w:hint="eastAsia" w:ascii="宋体" w:hAnsi="宋体" w:cs="华文仿宋"/>
          <w:sz w:val="21"/>
          <w:szCs w:val="21"/>
          <w:highlight w:val="none"/>
        </w:rPr>
        <w:t>3、本自查表不得擅自删改。</w:t>
      </w:r>
    </w:p>
    <w:p>
      <w:pPr>
        <w:pStyle w:val="8"/>
        <w:shd w:val="clear" w:color="auto" w:fill="FFFFFF"/>
        <w:rPr>
          <w:rFonts w:hint="eastAsia" w:ascii="宋体" w:hAnsi="宋体" w:cs="华文仿宋"/>
          <w:sz w:val="21"/>
          <w:szCs w:val="21"/>
          <w:highlight w:val="none"/>
        </w:rPr>
      </w:pPr>
    </w:p>
    <w:p>
      <w:pPr>
        <w:pStyle w:val="8"/>
        <w:shd w:val="clear" w:color="auto" w:fill="FFFFFF"/>
        <w:rPr>
          <w:rFonts w:hint="eastAsia" w:ascii="宋体" w:hAnsi="宋体" w:cs="华文仿宋"/>
          <w:sz w:val="21"/>
          <w:szCs w:val="21"/>
          <w:highlight w:val="none"/>
        </w:rPr>
      </w:pPr>
    </w:p>
    <w:p>
      <w:pPr>
        <w:pStyle w:val="8"/>
        <w:shd w:val="clear" w:color="auto" w:fill="FFFFFF"/>
        <w:rPr>
          <w:rFonts w:hint="eastAsia" w:ascii="宋体" w:hAnsi="宋体" w:cs="华文仿宋"/>
          <w:sz w:val="21"/>
          <w:szCs w:val="21"/>
          <w:highlight w:val="none"/>
        </w:rPr>
      </w:pPr>
    </w:p>
    <w:p>
      <w:pPr>
        <w:pageBreakBefore w:val="0"/>
        <w:kinsoku/>
        <w:wordWrap/>
        <w:overflowPunct/>
        <w:topLinePunct w:val="0"/>
        <w:bidi w:val="0"/>
        <w:spacing w:line="360" w:lineRule="auto"/>
        <w:ind w:left="0" w:leftChars="0" w:right="0" w:rightChars="0" w:firstLine="420" w:firstLineChars="200"/>
        <w:rPr>
          <w:rFonts w:hint="eastAsia" w:ascii="宋体" w:hAnsi="宋体" w:cs="宋体"/>
          <w:color w:val="auto"/>
          <w:sz w:val="24"/>
          <w:highlight w:val="none"/>
          <w:u w:val="single"/>
        </w:rPr>
      </w:pPr>
      <w:r>
        <w:rPr>
          <w:rFonts w:hint="eastAsia" w:ascii="宋体" w:hAnsi="宋体" w:cs="宋体"/>
          <w:color w:val="auto"/>
          <w:szCs w:val="21"/>
          <w:highlight w:val="none"/>
          <w:lang w:val="en-US" w:eastAsia="zh-CN"/>
        </w:rPr>
        <w:t xml:space="preserve">                              </w:t>
      </w:r>
      <w:r>
        <w:rPr>
          <w:rFonts w:hint="eastAsia" w:ascii="宋体" w:hAnsi="宋体" w:cs="宋体"/>
          <w:color w:val="auto"/>
          <w:sz w:val="24"/>
          <w:highlight w:val="none"/>
          <w:lang w:eastAsia="zh-CN"/>
        </w:rPr>
        <w:t>响应</w:t>
      </w:r>
      <w:r>
        <w:rPr>
          <w:rFonts w:hint="eastAsia" w:ascii="宋体" w:hAnsi="宋体" w:cs="宋体"/>
          <w:color w:val="auto"/>
          <w:sz w:val="24"/>
          <w:highlight w:val="none"/>
        </w:rPr>
        <w:t>人名称（盖公章）：</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u w:val="single"/>
        </w:rPr>
        <w:t xml:space="preserve">               </w:t>
      </w:r>
    </w:p>
    <w:p>
      <w:pPr>
        <w:pageBreakBefore w:val="0"/>
        <w:kinsoku/>
        <w:wordWrap/>
        <w:overflowPunct/>
        <w:topLinePunct w:val="0"/>
        <w:bidi w:val="0"/>
        <w:spacing w:line="360" w:lineRule="auto"/>
        <w:ind w:right="0" w:rightChars="0" w:firstLine="3600" w:firstLineChars="1500"/>
        <w:rPr>
          <w:rFonts w:hint="eastAsia" w:ascii="宋体" w:hAnsi="宋体" w:cs="宋体"/>
          <w:color w:val="auto"/>
          <w:sz w:val="24"/>
          <w:highlight w:val="none"/>
          <w:u w:val="single"/>
        </w:rPr>
      </w:pPr>
      <w:r>
        <w:rPr>
          <w:rFonts w:hint="eastAsia" w:ascii="宋体" w:hAnsi="宋体" w:cs="宋体"/>
          <w:color w:val="auto"/>
          <w:sz w:val="24"/>
          <w:highlight w:val="none"/>
          <w:lang w:eastAsia="zh-CN"/>
        </w:rPr>
        <w:t>响应</w:t>
      </w:r>
      <w:r>
        <w:rPr>
          <w:rFonts w:hint="eastAsia" w:ascii="宋体" w:hAnsi="宋体" w:cs="宋体"/>
          <w:color w:val="auto"/>
          <w:sz w:val="24"/>
          <w:highlight w:val="none"/>
        </w:rPr>
        <w:t>人法定代表人或</w:t>
      </w:r>
      <w:r>
        <w:rPr>
          <w:rFonts w:hint="eastAsia" w:ascii="宋体" w:hAnsi="宋体" w:cs="宋体"/>
          <w:color w:val="auto"/>
          <w:sz w:val="24"/>
          <w:highlight w:val="none"/>
          <w:lang w:val="en-US" w:eastAsia="zh-CN"/>
        </w:rPr>
        <w:t>法定</w:t>
      </w:r>
      <w:r>
        <w:rPr>
          <w:rFonts w:hint="eastAsia" w:ascii="宋体" w:hAnsi="宋体" w:cs="宋体"/>
          <w:color w:val="auto"/>
          <w:sz w:val="24"/>
          <w:highlight w:val="none"/>
        </w:rPr>
        <w:t>授权代表（签字）：</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u w:val="single"/>
        </w:rPr>
        <w:t xml:space="preserve">     </w:t>
      </w:r>
    </w:p>
    <w:p>
      <w:pPr>
        <w:pageBreakBefore w:val="0"/>
        <w:kinsoku/>
        <w:wordWrap/>
        <w:overflowPunct/>
        <w:topLinePunct w:val="0"/>
        <w:bidi w:val="0"/>
        <w:spacing w:line="360" w:lineRule="auto"/>
        <w:ind w:right="0" w:rightChars="0"/>
        <w:jc w:val="center"/>
        <w:rPr>
          <w:rFonts w:hint="eastAsia" w:ascii="宋体" w:hAnsi="宋体" w:cs="宋体"/>
          <w:color w:val="auto"/>
          <w:sz w:val="24"/>
          <w:highlight w:val="none"/>
        </w:rPr>
      </w:pPr>
      <w:r>
        <w:rPr>
          <w:rFonts w:hint="eastAsia" w:ascii="宋体" w:hAnsi="宋体" w:cs="宋体"/>
          <w:color w:val="auto"/>
          <w:sz w:val="24"/>
          <w:highlight w:val="none"/>
          <w:lang w:val="en-US" w:eastAsia="zh-CN"/>
        </w:rPr>
        <w:t xml:space="preserve">                </w:t>
      </w:r>
      <w:r>
        <w:rPr>
          <w:rFonts w:hint="eastAsia" w:ascii="宋体" w:hAnsi="宋体" w:cs="宋体"/>
          <w:color w:val="auto"/>
          <w:sz w:val="24"/>
          <w:highlight w:val="none"/>
        </w:rPr>
        <w:t>日期：</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日</w:t>
      </w:r>
    </w:p>
    <w:p>
      <w:pPr>
        <w:pageBreakBefore w:val="0"/>
        <w:kinsoku/>
        <w:wordWrap/>
        <w:overflowPunct/>
        <w:topLinePunct w:val="0"/>
        <w:bidi w:val="0"/>
        <w:spacing w:line="360" w:lineRule="auto"/>
        <w:ind w:left="0" w:leftChars="0" w:right="0" w:rightChars="0" w:firstLine="5250" w:firstLineChars="2500"/>
        <w:rPr>
          <w:rFonts w:hint="eastAsia" w:ascii="宋体" w:hAnsi="宋体" w:cs="华文仿宋"/>
          <w:sz w:val="21"/>
          <w:szCs w:val="21"/>
          <w:highlight w:val="none"/>
        </w:rPr>
      </w:pPr>
    </w:p>
    <w:p>
      <w:pPr>
        <w:pageBreakBefore w:val="0"/>
        <w:kinsoku/>
        <w:wordWrap/>
        <w:overflowPunct/>
        <w:topLinePunct w:val="0"/>
        <w:autoSpaceDE w:val="0"/>
        <w:autoSpaceDN w:val="0"/>
        <w:bidi w:val="0"/>
        <w:adjustRightInd w:val="0"/>
        <w:ind w:right="0" w:rightChars="0"/>
        <w:jc w:val="left"/>
        <w:outlineLvl w:val="2"/>
        <w:rPr>
          <w:rFonts w:hint="eastAsia" w:ascii="宋体" w:hAnsi="宋体" w:cs="宋体"/>
          <w:b/>
          <w:color w:val="auto"/>
          <w:sz w:val="30"/>
          <w:szCs w:val="30"/>
          <w:highlight w:val="none"/>
        </w:rPr>
      </w:pPr>
      <w:r>
        <w:rPr>
          <w:rFonts w:hint="eastAsia" w:ascii="宋体" w:hAnsi="宋体" w:cs="宋体"/>
          <w:b/>
          <w:color w:val="auto"/>
          <w:sz w:val="30"/>
          <w:szCs w:val="30"/>
          <w:highlight w:val="none"/>
        </w:rPr>
        <w:br w:type="page"/>
      </w:r>
    </w:p>
    <w:p>
      <w:pPr>
        <w:pStyle w:val="26"/>
        <w:rPr>
          <w:rFonts w:hint="eastAsia"/>
          <w:highlight w:val="none"/>
        </w:rPr>
      </w:pPr>
    </w:p>
    <w:p>
      <w:pPr>
        <w:keepNext w:val="0"/>
        <w:keepLines w:val="0"/>
        <w:pageBreakBefore w:val="0"/>
        <w:widowControl w:val="0"/>
        <w:shd w:val="clear" w:color="auto" w:fill="FFFFFF"/>
        <w:kinsoku/>
        <w:wordWrap/>
        <w:overflowPunct/>
        <w:topLinePunct w:val="0"/>
        <w:autoSpaceDE/>
        <w:autoSpaceDN/>
        <w:bidi w:val="0"/>
        <w:adjustRightInd w:val="0"/>
        <w:snapToGrid w:val="0"/>
        <w:spacing w:line="360" w:lineRule="auto"/>
        <w:jc w:val="center"/>
        <w:textAlignment w:val="auto"/>
        <w:rPr>
          <w:rFonts w:hint="eastAsia" w:ascii="宋体" w:hAnsi="宋体" w:eastAsia="宋体" w:cs="仿宋_GB2312"/>
          <w:bCs/>
          <w:color w:val="000000"/>
          <w:sz w:val="44"/>
          <w:szCs w:val="44"/>
          <w:highlight w:val="none"/>
          <w:lang w:val="en-US"/>
        </w:rPr>
      </w:pPr>
      <w:r>
        <w:rPr>
          <w:rFonts w:hint="eastAsia"/>
          <w:b/>
          <w:bCs/>
          <w:sz w:val="36"/>
          <w:szCs w:val="36"/>
          <w:highlight w:val="none"/>
          <w:lang w:eastAsia="zh-CN"/>
        </w:rPr>
        <w:t>（</w:t>
      </w:r>
      <w:r>
        <w:rPr>
          <w:rFonts w:hint="eastAsia"/>
          <w:b/>
          <w:bCs/>
          <w:sz w:val="36"/>
          <w:szCs w:val="36"/>
          <w:highlight w:val="none"/>
          <w:lang w:val="en-US" w:eastAsia="zh-CN"/>
        </w:rPr>
        <w:t>二</w:t>
      </w:r>
      <w:r>
        <w:rPr>
          <w:rFonts w:hint="eastAsia"/>
          <w:b/>
          <w:bCs/>
          <w:sz w:val="36"/>
          <w:szCs w:val="36"/>
          <w:highlight w:val="none"/>
          <w:lang w:eastAsia="zh-CN"/>
        </w:rPr>
        <w:t>）</w:t>
      </w:r>
      <w:r>
        <w:rPr>
          <w:rFonts w:hint="eastAsia"/>
          <w:b/>
          <w:bCs/>
          <w:sz w:val="36"/>
          <w:szCs w:val="36"/>
          <w:highlight w:val="none"/>
          <w:lang w:val="en-US" w:eastAsia="zh-CN"/>
        </w:rPr>
        <w:t>符合性审查证明资料</w:t>
      </w:r>
    </w:p>
    <w:p>
      <w:pPr>
        <w:pStyle w:val="11"/>
        <w:tabs>
          <w:tab w:val="left" w:pos="900"/>
        </w:tabs>
        <w:spacing w:line="400" w:lineRule="exact"/>
        <w:ind w:firstLine="0"/>
        <w:jc w:val="center"/>
        <w:rPr>
          <w:rFonts w:hint="eastAsia" w:ascii="宋体" w:hAnsi="宋体" w:eastAsia="宋体" w:cs="仿宋_GB2312"/>
          <w:b/>
          <w:bCs w:val="0"/>
          <w:color w:val="000000"/>
          <w:sz w:val="32"/>
          <w:szCs w:val="32"/>
          <w:highlight w:val="none"/>
          <w:lang w:val="en-US"/>
        </w:rPr>
      </w:pPr>
      <w:r>
        <w:rPr>
          <w:rFonts w:hint="eastAsia" w:ascii="宋体" w:hAnsi="宋体" w:eastAsia="宋体" w:cs="宋体"/>
          <w:b/>
          <w:bCs/>
          <w:sz w:val="32"/>
          <w:szCs w:val="32"/>
          <w:highlight w:val="none"/>
          <w:lang w:val="en-US" w:eastAsia="zh-CN"/>
        </w:rPr>
        <w:t>1、</w:t>
      </w:r>
      <w:r>
        <w:rPr>
          <w:rFonts w:hint="eastAsia" w:ascii="宋体" w:hAnsi="宋体" w:eastAsia="宋体" w:cs="仿宋_GB2312"/>
          <w:b/>
          <w:bCs w:val="0"/>
          <w:color w:val="000000"/>
          <w:sz w:val="32"/>
          <w:szCs w:val="32"/>
          <w:highlight w:val="none"/>
          <w:lang w:val="en-US"/>
        </w:rPr>
        <w:t>法定代表人</w:t>
      </w:r>
      <w:r>
        <w:rPr>
          <w:rFonts w:hint="eastAsia" w:cs="仿宋_GB2312"/>
          <w:b/>
          <w:bCs w:val="0"/>
          <w:color w:val="000000"/>
          <w:sz w:val="32"/>
          <w:szCs w:val="32"/>
          <w:highlight w:val="none"/>
          <w:lang w:val="en-US" w:eastAsia="zh-CN"/>
        </w:rPr>
        <w:t>（负责人）</w:t>
      </w:r>
      <w:r>
        <w:rPr>
          <w:rFonts w:hint="eastAsia" w:ascii="宋体" w:hAnsi="宋体" w:eastAsia="宋体" w:cs="仿宋_GB2312"/>
          <w:b/>
          <w:bCs w:val="0"/>
          <w:color w:val="000000"/>
          <w:sz w:val="32"/>
          <w:szCs w:val="32"/>
          <w:highlight w:val="none"/>
          <w:lang w:val="en-US"/>
        </w:rPr>
        <w:t>证明书</w:t>
      </w:r>
    </w:p>
    <w:p>
      <w:pPr>
        <w:pStyle w:val="11"/>
        <w:tabs>
          <w:tab w:val="left" w:pos="900"/>
        </w:tabs>
        <w:spacing w:line="400" w:lineRule="exact"/>
        <w:ind w:firstLine="0"/>
        <w:jc w:val="center"/>
        <w:rPr>
          <w:rFonts w:ascii="宋体" w:hAnsi="宋体" w:eastAsia="宋体" w:cs="仿宋_GB2312"/>
          <w:bCs/>
          <w:color w:val="000000"/>
          <w:sz w:val="22"/>
          <w:szCs w:val="22"/>
          <w:highlight w:val="none"/>
          <w:lang w:val="en-US"/>
        </w:rPr>
      </w:pPr>
      <w:r>
        <w:rPr>
          <w:rFonts w:hint="eastAsia" w:ascii="宋体" w:hAnsi="宋体" w:eastAsia="宋体" w:cs="仿宋_GB2312"/>
          <w:b/>
          <w:bCs w:val="0"/>
          <w:color w:val="000000"/>
          <w:sz w:val="22"/>
          <w:szCs w:val="22"/>
          <w:highlight w:val="none"/>
          <w:lang w:val="en-US"/>
        </w:rPr>
        <w:t>（适用于非自然人</w:t>
      </w:r>
      <w:r>
        <w:rPr>
          <w:rFonts w:hint="eastAsia" w:cs="仿宋_GB2312"/>
          <w:b/>
          <w:bCs w:val="0"/>
          <w:color w:val="000000"/>
          <w:sz w:val="22"/>
          <w:szCs w:val="22"/>
          <w:highlight w:val="none"/>
          <w:lang w:val="en-US" w:eastAsia="zh-CN"/>
        </w:rPr>
        <w:t>响应</w:t>
      </w:r>
      <w:r>
        <w:rPr>
          <w:rFonts w:hint="eastAsia" w:ascii="宋体" w:hAnsi="宋体" w:eastAsia="宋体" w:cs="仿宋_GB2312"/>
          <w:b/>
          <w:bCs w:val="0"/>
          <w:color w:val="000000"/>
          <w:sz w:val="22"/>
          <w:szCs w:val="22"/>
          <w:highlight w:val="none"/>
          <w:lang w:val="en-US"/>
        </w:rPr>
        <w:t>人）</w:t>
      </w:r>
    </w:p>
    <w:p>
      <w:pPr>
        <w:pStyle w:val="11"/>
        <w:tabs>
          <w:tab w:val="left" w:pos="900"/>
        </w:tabs>
        <w:spacing w:line="400" w:lineRule="exact"/>
        <w:ind w:firstLine="0"/>
        <w:rPr>
          <w:rFonts w:ascii="宋体" w:hAnsi="宋体" w:eastAsia="宋体" w:cs="仿宋_GB2312"/>
          <w:bCs/>
          <w:color w:val="000000"/>
          <w:highlight w:val="none"/>
          <w:lang w:val="en-US"/>
        </w:rPr>
      </w:pPr>
    </w:p>
    <w:p>
      <w:pPr>
        <w:pStyle w:val="11"/>
        <w:keepNext w:val="0"/>
        <w:keepLines w:val="0"/>
        <w:pageBreakBefore w:val="0"/>
        <w:widowControl w:val="0"/>
        <w:tabs>
          <w:tab w:val="left" w:pos="900"/>
        </w:tabs>
        <w:kinsoku/>
        <w:wordWrap/>
        <w:overflowPunct/>
        <w:topLinePunct w:val="0"/>
        <w:autoSpaceDE/>
        <w:autoSpaceDN/>
        <w:bidi w:val="0"/>
        <w:adjustRightInd w:val="0"/>
        <w:snapToGrid w:val="0"/>
        <w:spacing w:line="360" w:lineRule="auto"/>
        <w:ind w:firstLine="0"/>
        <w:textAlignment w:val="auto"/>
        <w:rPr>
          <w:rFonts w:ascii="宋体" w:hAnsi="宋体" w:eastAsia="宋体" w:cs="仿宋_GB2312"/>
          <w:bCs/>
          <w:color w:val="000000"/>
          <w:sz w:val="28"/>
          <w:szCs w:val="28"/>
          <w:highlight w:val="none"/>
          <w:lang w:val="en-US"/>
        </w:rPr>
      </w:pPr>
      <w:r>
        <w:rPr>
          <w:rFonts w:hint="eastAsia" w:cs="仿宋_GB2312"/>
          <w:bCs/>
          <w:color w:val="000000"/>
          <w:sz w:val="28"/>
          <w:szCs w:val="28"/>
          <w:highlight w:val="none"/>
          <w:lang w:val="en-US" w:eastAsia="zh-CN"/>
        </w:rPr>
        <w:t>中山大学孙逸仙纪念医院</w:t>
      </w:r>
      <w:r>
        <w:rPr>
          <w:rFonts w:hint="eastAsia" w:ascii="宋体" w:hAnsi="宋体" w:eastAsia="宋体" w:cs="仿宋_GB2312"/>
          <w:bCs/>
          <w:color w:val="000000"/>
          <w:sz w:val="28"/>
          <w:szCs w:val="28"/>
          <w:highlight w:val="none"/>
          <w:lang w:val="en-US"/>
        </w:rPr>
        <w:t>：</w:t>
      </w:r>
    </w:p>
    <w:p>
      <w:pPr>
        <w:pStyle w:val="11"/>
        <w:keepNext w:val="0"/>
        <w:keepLines w:val="0"/>
        <w:pageBreakBefore w:val="0"/>
        <w:widowControl w:val="0"/>
        <w:tabs>
          <w:tab w:val="left" w:pos="900"/>
        </w:tabs>
        <w:kinsoku/>
        <w:wordWrap/>
        <w:overflowPunct/>
        <w:topLinePunct w:val="0"/>
        <w:autoSpaceDE/>
        <w:autoSpaceDN/>
        <w:bidi w:val="0"/>
        <w:adjustRightInd w:val="0"/>
        <w:snapToGrid w:val="0"/>
        <w:spacing w:line="360" w:lineRule="auto"/>
        <w:ind w:firstLine="560" w:firstLineChars="200"/>
        <w:jc w:val="left"/>
        <w:textAlignment w:val="auto"/>
        <w:rPr>
          <w:rFonts w:hint="eastAsia" w:ascii="宋体" w:hAnsi="宋体" w:eastAsia="宋体" w:cs="仿宋_GB2312"/>
          <w:bCs/>
          <w:color w:val="000000"/>
          <w:sz w:val="28"/>
          <w:szCs w:val="28"/>
          <w:highlight w:val="none"/>
          <w:lang w:val="en-US"/>
        </w:rPr>
      </w:pPr>
      <w:r>
        <w:rPr>
          <w:rFonts w:hint="eastAsia" w:ascii="宋体" w:hAnsi="宋体" w:eastAsia="宋体" w:cs="仿宋_GB2312"/>
          <w:bCs/>
          <w:color w:val="000000"/>
          <w:sz w:val="28"/>
          <w:szCs w:val="28"/>
          <w:highlight w:val="none"/>
          <w:lang w:val="en-US"/>
        </w:rPr>
        <w:t xml:space="preserve"> ________现任我单位________职务，为法定代表人，特此证明。</w:t>
      </w:r>
    </w:p>
    <w:p>
      <w:pPr>
        <w:pStyle w:val="11"/>
        <w:keepNext w:val="0"/>
        <w:keepLines w:val="0"/>
        <w:pageBreakBefore w:val="0"/>
        <w:widowControl w:val="0"/>
        <w:tabs>
          <w:tab w:val="left" w:pos="900"/>
        </w:tabs>
        <w:kinsoku/>
        <w:wordWrap/>
        <w:overflowPunct/>
        <w:topLinePunct w:val="0"/>
        <w:autoSpaceDE/>
        <w:autoSpaceDN/>
        <w:bidi w:val="0"/>
        <w:adjustRightInd w:val="0"/>
        <w:snapToGrid w:val="0"/>
        <w:spacing w:line="360" w:lineRule="auto"/>
        <w:ind w:firstLine="560" w:firstLineChars="200"/>
        <w:jc w:val="left"/>
        <w:textAlignment w:val="auto"/>
        <w:rPr>
          <w:rFonts w:hint="default" w:ascii="宋体" w:hAnsi="宋体" w:eastAsia="宋体" w:cs="仿宋_GB2312"/>
          <w:bCs/>
          <w:color w:val="000000"/>
          <w:sz w:val="28"/>
          <w:szCs w:val="28"/>
          <w:highlight w:val="none"/>
          <w:u w:val="single"/>
          <w:lang w:val="en-US" w:eastAsia="zh-CN"/>
        </w:rPr>
      </w:pPr>
      <w:r>
        <w:rPr>
          <w:rFonts w:hint="eastAsia" w:ascii="宋体" w:hAnsi="宋体" w:eastAsia="宋体" w:cs="仿宋_GB2312"/>
          <w:bCs/>
          <w:color w:val="000000"/>
          <w:sz w:val="28"/>
          <w:szCs w:val="28"/>
          <w:highlight w:val="none"/>
          <w:lang w:val="en-US"/>
        </w:rPr>
        <w:t>有效期限：</w:t>
      </w:r>
      <w:r>
        <w:rPr>
          <w:rFonts w:hint="eastAsia" w:cs="仿宋_GB2312"/>
          <w:bCs/>
          <w:color w:val="000000"/>
          <w:sz w:val="28"/>
          <w:szCs w:val="28"/>
          <w:highlight w:val="none"/>
          <w:u w:val="single"/>
          <w:lang w:val="en-US" w:eastAsia="zh-CN"/>
        </w:rPr>
        <w:t xml:space="preserve">                       </w:t>
      </w:r>
    </w:p>
    <w:p>
      <w:pPr>
        <w:pStyle w:val="11"/>
        <w:keepNext w:val="0"/>
        <w:keepLines w:val="0"/>
        <w:pageBreakBefore w:val="0"/>
        <w:widowControl w:val="0"/>
        <w:tabs>
          <w:tab w:val="left" w:pos="900"/>
        </w:tabs>
        <w:kinsoku/>
        <w:wordWrap/>
        <w:overflowPunct/>
        <w:topLinePunct w:val="0"/>
        <w:autoSpaceDE/>
        <w:autoSpaceDN/>
        <w:bidi w:val="0"/>
        <w:adjustRightInd w:val="0"/>
        <w:snapToGrid w:val="0"/>
        <w:spacing w:line="360" w:lineRule="auto"/>
        <w:ind w:firstLine="560" w:firstLineChars="200"/>
        <w:jc w:val="left"/>
        <w:textAlignment w:val="auto"/>
        <w:rPr>
          <w:rFonts w:hint="default" w:ascii="宋体" w:hAnsi="宋体" w:eastAsia="宋体" w:cs="仿宋_GB2312"/>
          <w:bCs/>
          <w:color w:val="000000"/>
          <w:sz w:val="28"/>
          <w:szCs w:val="28"/>
          <w:highlight w:val="none"/>
          <w:lang w:val="en-US" w:eastAsia="zh-CN"/>
        </w:rPr>
      </w:pPr>
      <w:r>
        <w:rPr>
          <w:rFonts w:hint="eastAsia" w:ascii="宋体" w:hAnsi="宋体" w:eastAsia="宋体" w:cs="仿宋_GB2312"/>
          <w:bCs/>
          <w:color w:val="000000"/>
          <w:sz w:val="28"/>
          <w:szCs w:val="28"/>
          <w:highlight w:val="none"/>
          <w:lang w:val="en-US"/>
        </w:rPr>
        <w:t xml:space="preserve">附：代表人性别：____ </w:t>
      </w:r>
      <w:r>
        <w:rPr>
          <w:rFonts w:hint="eastAsia" w:cs="仿宋_GB2312"/>
          <w:bCs/>
          <w:color w:val="000000"/>
          <w:sz w:val="28"/>
          <w:szCs w:val="28"/>
          <w:highlight w:val="none"/>
          <w:lang w:val="en-US" w:eastAsia="zh-CN"/>
        </w:rPr>
        <w:t xml:space="preserve">  </w:t>
      </w:r>
      <w:r>
        <w:rPr>
          <w:rFonts w:hint="eastAsia" w:ascii="宋体" w:hAnsi="宋体" w:eastAsia="宋体" w:cs="仿宋_GB2312"/>
          <w:bCs/>
          <w:color w:val="000000"/>
          <w:sz w:val="28"/>
          <w:szCs w:val="28"/>
          <w:highlight w:val="none"/>
          <w:lang w:val="en-US"/>
        </w:rPr>
        <w:t>年龄：____</w:t>
      </w:r>
      <w:r>
        <w:rPr>
          <w:rFonts w:hint="eastAsia" w:cs="仿宋_GB2312"/>
          <w:bCs/>
          <w:color w:val="000000"/>
          <w:sz w:val="28"/>
          <w:szCs w:val="28"/>
          <w:highlight w:val="none"/>
          <w:lang w:val="en-US" w:eastAsia="zh-CN"/>
        </w:rPr>
        <w:t xml:space="preserve"> </w:t>
      </w:r>
      <w:r>
        <w:rPr>
          <w:rFonts w:hint="eastAsia" w:ascii="宋体" w:hAnsi="宋体" w:eastAsia="宋体" w:cs="仿宋_GB2312"/>
          <w:bCs/>
          <w:color w:val="000000"/>
          <w:sz w:val="28"/>
          <w:szCs w:val="28"/>
          <w:highlight w:val="none"/>
          <w:lang w:val="en-US"/>
        </w:rPr>
        <w:t xml:space="preserve"> 身份证号码：</w:t>
      </w:r>
      <w:r>
        <w:rPr>
          <w:rFonts w:hint="eastAsia" w:cs="仿宋_GB2312"/>
          <w:bCs/>
          <w:color w:val="000000"/>
          <w:sz w:val="28"/>
          <w:szCs w:val="28"/>
          <w:highlight w:val="none"/>
          <w:u w:val="single"/>
          <w:lang w:val="en-US" w:eastAsia="zh-CN"/>
        </w:rPr>
        <w:t xml:space="preserve">           </w:t>
      </w:r>
      <w:r>
        <w:rPr>
          <w:rFonts w:hint="eastAsia" w:cs="仿宋_GB2312"/>
          <w:bCs/>
          <w:color w:val="000000"/>
          <w:sz w:val="28"/>
          <w:szCs w:val="28"/>
          <w:highlight w:val="none"/>
          <w:lang w:val="en-US" w:eastAsia="zh-CN"/>
        </w:rPr>
        <w:t xml:space="preserve">  </w:t>
      </w:r>
    </w:p>
    <w:p>
      <w:pPr>
        <w:pStyle w:val="11"/>
        <w:keepNext w:val="0"/>
        <w:keepLines w:val="0"/>
        <w:pageBreakBefore w:val="0"/>
        <w:widowControl w:val="0"/>
        <w:tabs>
          <w:tab w:val="left" w:pos="900"/>
        </w:tabs>
        <w:kinsoku/>
        <w:wordWrap/>
        <w:overflowPunct/>
        <w:topLinePunct w:val="0"/>
        <w:autoSpaceDE/>
        <w:autoSpaceDN/>
        <w:bidi w:val="0"/>
        <w:adjustRightInd w:val="0"/>
        <w:snapToGrid w:val="0"/>
        <w:spacing w:line="360" w:lineRule="auto"/>
        <w:ind w:firstLine="560" w:firstLineChars="200"/>
        <w:jc w:val="left"/>
        <w:textAlignment w:val="auto"/>
        <w:rPr>
          <w:rFonts w:hint="eastAsia" w:ascii="宋体" w:hAnsi="宋体" w:eastAsia="宋体" w:cs="仿宋_GB2312"/>
          <w:bCs/>
          <w:color w:val="000000"/>
          <w:sz w:val="28"/>
          <w:szCs w:val="28"/>
          <w:highlight w:val="none"/>
          <w:lang w:val="en-US"/>
        </w:rPr>
      </w:pPr>
      <w:r>
        <w:rPr>
          <w:rFonts w:hint="eastAsia" w:ascii="宋体" w:hAnsi="宋体" w:eastAsia="宋体" w:cs="仿宋_GB2312"/>
          <w:bCs/>
          <w:color w:val="000000"/>
          <w:sz w:val="28"/>
          <w:szCs w:val="28"/>
          <w:highlight w:val="none"/>
          <w:lang w:val="en-US"/>
        </w:rPr>
        <w:t xml:space="preserve">注册号码：______________ 企业类型：_______________________ </w:t>
      </w:r>
    </w:p>
    <w:p>
      <w:pPr>
        <w:pStyle w:val="11"/>
        <w:keepNext w:val="0"/>
        <w:keepLines w:val="0"/>
        <w:pageBreakBefore w:val="0"/>
        <w:widowControl w:val="0"/>
        <w:tabs>
          <w:tab w:val="left" w:pos="900"/>
        </w:tabs>
        <w:kinsoku/>
        <w:wordWrap/>
        <w:overflowPunct/>
        <w:topLinePunct w:val="0"/>
        <w:autoSpaceDE/>
        <w:autoSpaceDN/>
        <w:bidi w:val="0"/>
        <w:adjustRightInd w:val="0"/>
        <w:snapToGrid w:val="0"/>
        <w:spacing w:line="360" w:lineRule="auto"/>
        <w:ind w:firstLine="560" w:firstLineChars="200"/>
        <w:textAlignment w:val="auto"/>
        <w:rPr>
          <w:rFonts w:hint="eastAsia" w:ascii="宋体" w:hAnsi="宋体" w:eastAsia="宋体" w:cs="仿宋_GB2312"/>
          <w:bCs/>
          <w:color w:val="000000"/>
          <w:sz w:val="28"/>
          <w:szCs w:val="28"/>
          <w:highlight w:val="none"/>
          <w:lang w:val="en-US"/>
        </w:rPr>
      </w:pPr>
      <w:r>
        <w:rPr>
          <w:rFonts w:hint="eastAsia" w:ascii="宋体" w:hAnsi="宋体" w:eastAsia="宋体" w:cs="仿宋_GB2312"/>
          <w:bCs/>
          <w:color w:val="000000"/>
          <w:sz w:val="28"/>
          <w:szCs w:val="28"/>
          <w:highlight w:val="none"/>
          <w:lang w:val="en-US"/>
        </w:rPr>
        <w:t>经营范围：__________</w:t>
      </w:r>
      <w:r>
        <w:rPr>
          <w:rFonts w:hint="eastAsia" w:ascii="宋体" w:hAnsi="宋体" w:eastAsia="宋体" w:cs="仿宋_GB2312"/>
          <w:bCs/>
          <w:color w:val="000000"/>
          <w:sz w:val="28"/>
          <w:szCs w:val="28"/>
          <w:highlight w:val="none"/>
          <w:u w:val="none"/>
          <w:lang w:val="en-US"/>
        </w:rPr>
        <w:t>_____________</w:t>
      </w:r>
      <w:r>
        <w:rPr>
          <w:rFonts w:hint="eastAsia" w:cs="仿宋_GB2312"/>
          <w:bCs/>
          <w:color w:val="000000"/>
          <w:sz w:val="28"/>
          <w:szCs w:val="28"/>
          <w:highlight w:val="none"/>
          <w:u w:val="single"/>
          <w:lang w:val="en-US" w:eastAsia="zh-CN"/>
        </w:rPr>
        <w:t xml:space="preserve">                   </w:t>
      </w:r>
      <w:r>
        <w:rPr>
          <w:rFonts w:hint="eastAsia" w:ascii="宋体" w:hAnsi="宋体" w:eastAsia="宋体" w:cs="仿宋_GB2312"/>
          <w:bCs/>
          <w:color w:val="000000"/>
          <w:sz w:val="28"/>
          <w:szCs w:val="28"/>
          <w:highlight w:val="none"/>
          <w:u w:val="single"/>
          <w:lang w:val="en-US"/>
        </w:rPr>
        <w:t xml:space="preserve"> </w:t>
      </w:r>
      <w:r>
        <w:rPr>
          <w:rFonts w:hint="eastAsia" w:cs="仿宋_GB2312"/>
          <w:bCs/>
          <w:color w:val="000000"/>
          <w:sz w:val="28"/>
          <w:szCs w:val="28"/>
          <w:highlight w:val="none"/>
          <w:u w:val="single"/>
          <w:lang w:val="en-US" w:eastAsia="zh-CN"/>
        </w:rPr>
        <w:t xml:space="preserve">     </w:t>
      </w:r>
    </w:p>
    <w:p>
      <w:pPr>
        <w:pStyle w:val="11"/>
        <w:keepNext w:val="0"/>
        <w:keepLines w:val="0"/>
        <w:pageBreakBefore w:val="0"/>
        <w:widowControl w:val="0"/>
        <w:tabs>
          <w:tab w:val="left" w:pos="900"/>
        </w:tabs>
        <w:kinsoku/>
        <w:wordWrap/>
        <w:overflowPunct/>
        <w:topLinePunct w:val="0"/>
        <w:autoSpaceDE/>
        <w:autoSpaceDN/>
        <w:bidi w:val="0"/>
        <w:adjustRightInd w:val="0"/>
        <w:snapToGrid w:val="0"/>
        <w:spacing w:line="360" w:lineRule="auto"/>
        <w:ind w:left="0" w:leftChars="0" w:firstLine="3732" w:firstLineChars="1333"/>
        <w:jc w:val="left"/>
        <w:textAlignment w:val="auto"/>
        <w:rPr>
          <w:rFonts w:hint="eastAsia" w:cs="仿宋_GB2312"/>
          <w:bCs/>
          <w:color w:val="000000"/>
          <w:sz w:val="28"/>
          <w:szCs w:val="28"/>
          <w:highlight w:val="none"/>
          <w:lang w:val="en-US" w:eastAsia="zh-CN"/>
        </w:rPr>
      </w:pPr>
    </w:p>
    <w:p>
      <w:pPr>
        <w:pStyle w:val="11"/>
        <w:keepNext w:val="0"/>
        <w:keepLines w:val="0"/>
        <w:pageBreakBefore w:val="0"/>
        <w:widowControl w:val="0"/>
        <w:tabs>
          <w:tab w:val="left" w:pos="900"/>
        </w:tabs>
        <w:kinsoku/>
        <w:wordWrap/>
        <w:overflowPunct/>
        <w:topLinePunct w:val="0"/>
        <w:autoSpaceDE/>
        <w:autoSpaceDN/>
        <w:bidi w:val="0"/>
        <w:adjustRightInd w:val="0"/>
        <w:snapToGrid w:val="0"/>
        <w:spacing w:line="360" w:lineRule="auto"/>
        <w:ind w:left="0" w:leftChars="0" w:firstLine="3732" w:firstLineChars="1333"/>
        <w:jc w:val="left"/>
        <w:textAlignment w:val="auto"/>
        <w:rPr>
          <w:rFonts w:hint="eastAsia" w:ascii="宋体" w:hAnsi="宋体" w:eastAsia="宋体" w:cs="仿宋_GB2312"/>
          <w:bCs/>
          <w:color w:val="000000"/>
          <w:sz w:val="28"/>
          <w:szCs w:val="28"/>
          <w:highlight w:val="none"/>
          <w:lang w:val="en-US"/>
        </w:rPr>
      </w:pPr>
      <w:r>
        <w:rPr>
          <w:rFonts w:hint="eastAsia" w:cs="仿宋_GB2312"/>
          <w:bCs/>
          <w:color w:val="000000"/>
          <w:sz w:val="28"/>
          <w:szCs w:val="28"/>
          <w:highlight w:val="none"/>
          <w:lang w:val="en-US" w:eastAsia="zh-CN"/>
        </w:rPr>
        <w:t>响应供应商</w:t>
      </w:r>
      <w:r>
        <w:rPr>
          <w:rFonts w:hint="eastAsia" w:ascii="宋体" w:hAnsi="宋体" w:eastAsia="宋体" w:cs="仿宋_GB2312"/>
          <w:bCs/>
          <w:color w:val="000000"/>
          <w:sz w:val="28"/>
          <w:szCs w:val="28"/>
          <w:highlight w:val="none"/>
          <w:lang w:val="en-US"/>
        </w:rPr>
        <w:t>(公章)：</w:t>
      </w:r>
    </w:p>
    <w:p>
      <w:pPr>
        <w:pStyle w:val="11"/>
        <w:keepNext w:val="0"/>
        <w:keepLines w:val="0"/>
        <w:pageBreakBefore w:val="0"/>
        <w:widowControl w:val="0"/>
        <w:tabs>
          <w:tab w:val="left" w:pos="900"/>
        </w:tabs>
        <w:kinsoku/>
        <w:wordWrap/>
        <w:overflowPunct/>
        <w:topLinePunct w:val="0"/>
        <w:autoSpaceDE/>
        <w:autoSpaceDN/>
        <w:bidi w:val="0"/>
        <w:adjustRightInd w:val="0"/>
        <w:snapToGrid w:val="0"/>
        <w:spacing w:line="360" w:lineRule="auto"/>
        <w:ind w:left="0" w:leftChars="0" w:firstLine="3732" w:firstLineChars="1333"/>
        <w:jc w:val="left"/>
        <w:textAlignment w:val="auto"/>
        <w:rPr>
          <w:rFonts w:hint="eastAsia" w:ascii="宋体" w:hAnsi="宋体" w:eastAsia="宋体" w:cs="仿宋_GB2312"/>
          <w:bCs/>
          <w:color w:val="000000"/>
          <w:sz w:val="28"/>
          <w:szCs w:val="28"/>
          <w:highlight w:val="none"/>
          <w:lang w:val="en-US" w:eastAsia="zh-CN"/>
        </w:rPr>
      </w:pPr>
      <w:r>
        <w:rPr>
          <w:rFonts w:hint="eastAsia" w:cs="仿宋_GB2312"/>
          <w:bCs/>
          <w:color w:val="000000"/>
          <w:sz w:val="28"/>
          <w:szCs w:val="28"/>
          <w:highlight w:val="none"/>
          <w:lang w:val="en-US" w:eastAsia="zh-CN"/>
        </w:rPr>
        <w:t>地址：</w:t>
      </w:r>
    </w:p>
    <w:p>
      <w:pPr>
        <w:pStyle w:val="11"/>
        <w:keepNext w:val="0"/>
        <w:keepLines w:val="0"/>
        <w:pageBreakBefore w:val="0"/>
        <w:widowControl w:val="0"/>
        <w:tabs>
          <w:tab w:val="left" w:pos="900"/>
        </w:tabs>
        <w:kinsoku/>
        <w:wordWrap/>
        <w:overflowPunct/>
        <w:topLinePunct w:val="0"/>
        <w:autoSpaceDE/>
        <w:autoSpaceDN/>
        <w:bidi w:val="0"/>
        <w:adjustRightInd w:val="0"/>
        <w:snapToGrid w:val="0"/>
        <w:spacing w:line="360" w:lineRule="auto"/>
        <w:ind w:left="0" w:leftChars="0" w:firstLine="3732" w:firstLineChars="1333"/>
        <w:jc w:val="left"/>
        <w:textAlignment w:val="auto"/>
        <w:rPr>
          <w:rFonts w:hint="eastAsia" w:ascii="宋体" w:hAnsi="宋体" w:eastAsia="宋体" w:cs="仿宋_GB2312"/>
          <w:bCs/>
          <w:color w:val="000000"/>
          <w:sz w:val="28"/>
          <w:szCs w:val="28"/>
          <w:highlight w:val="none"/>
          <w:lang w:val="en-US"/>
        </w:rPr>
      </w:pPr>
      <w:r>
        <w:rPr>
          <w:rFonts w:hint="eastAsia" w:ascii="宋体" w:hAnsi="宋体" w:eastAsia="宋体" w:cs="仿宋_GB2312"/>
          <w:bCs/>
          <w:color w:val="000000"/>
          <w:sz w:val="28"/>
          <w:szCs w:val="28"/>
          <w:highlight w:val="none"/>
          <w:lang w:val="en-US"/>
        </w:rPr>
        <w:t>法定代表</w:t>
      </w:r>
      <w:r>
        <w:rPr>
          <w:rFonts w:hint="eastAsia" w:cs="仿宋_GB2312"/>
          <w:bCs/>
          <w:color w:val="000000"/>
          <w:sz w:val="28"/>
          <w:szCs w:val="28"/>
          <w:highlight w:val="none"/>
          <w:lang w:val="en-US" w:eastAsia="zh-CN"/>
        </w:rPr>
        <w:t>/负责</w:t>
      </w:r>
      <w:r>
        <w:rPr>
          <w:rFonts w:hint="eastAsia" w:ascii="宋体" w:hAnsi="宋体" w:eastAsia="宋体" w:cs="仿宋_GB2312"/>
          <w:bCs/>
          <w:color w:val="000000"/>
          <w:sz w:val="28"/>
          <w:szCs w:val="28"/>
          <w:highlight w:val="none"/>
          <w:lang w:val="en-US"/>
        </w:rPr>
        <w:t>人（签名）：</w:t>
      </w:r>
    </w:p>
    <w:p>
      <w:pPr>
        <w:pStyle w:val="11"/>
        <w:keepNext w:val="0"/>
        <w:keepLines w:val="0"/>
        <w:pageBreakBefore w:val="0"/>
        <w:widowControl w:val="0"/>
        <w:tabs>
          <w:tab w:val="left" w:pos="900"/>
        </w:tabs>
        <w:kinsoku/>
        <w:wordWrap/>
        <w:overflowPunct/>
        <w:topLinePunct w:val="0"/>
        <w:autoSpaceDE/>
        <w:autoSpaceDN/>
        <w:bidi w:val="0"/>
        <w:adjustRightInd w:val="0"/>
        <w:snapToGrid w:val="0"/>
        <w:spacing w:line="360" w:lineRule="auto"/>
        <w:ind w:left="0" w:leftChars="0" w:firstLine="3732" w:firstLineChars="1333"/>
        <w:jc w:val="left"/>
        <w:textAlignment w:val="auto"/>
        <w:rPr>
          <w:rFonts w:hint="eastAsia" w:ascii="宋体" w:hAnsi="宋体" w:eastAsia="宋体" w:cs="仿宋_GB2312"/>
          <w:bCs/>
          <w:color w:val="000000"/>
          <w:sz w:val="28"/>
          <w:szCs w:val="28"/>
          <w:highlight w:val="none"/>
          <w:lang w:val="en-US"/>
        </w:rPr>
      </w:pPr>
      <w:r>
        <w:rPr>
          <w:rFonts w:hint="eastAsia" w:ascii="宋体" w:hAnsi="宋体" w:eastAsia="宋体" w:cs="仿宋_GB2312"/>
          <w:bCs/>
          <w:color w:val="000000"/>
          <w:sz w:val="28"/>
          <w:szCs w:val="28"/>
          <w:highlight w:val="none"/>
          <w:lang w:val="en-US"/>
        </w:rPr>
        <w:t>日期：    年    月    日</w:t>
      </w:r>
    </w:p>
    <w:p>
      <w:pPr>
        <w:pStyle w:val="11"/>
        <w:keepNext w:val="0"/>
        <w:keepLines w:val="0"/>
        <w:pageBreakBefore w:val="0"/>
        <w:widowControl w:val="0"/>
        <w:tabs>
          <w:tab w:val="left" w:pos="900"/>
        </w:tabs>
        <w:kinsoku/>
        <w:wordWrap/>
        <w:overflowPunct/>
        <w:topLinePunct w:val="0"/>
        <w:autoSpaceDE/>
        <w:autoSpaceDN/>
        <w:bidi w:val="0"/>
        <w:adjustRightInd w:val="0"/>
        <w:snapToGrid w:val="0"/>
        <w:spacing w:line="360" w:lineRule="auto"/>
        <w:ind w:left="0" w:leftChars="0" w:firstLine="3999" w:firstLineChars="1333"/>
        <w:jc w:val="left"/>
        <w:textAlignment w:val="auto"/>
        <w:rPr>
          <w:rFonts w:hint="eastAsia" w:ascii="宋体" w:hAnsi="宋体" w:eastAsia="宋体" w:cs="仿宋_GB2312"/>
          <w:bCs/>
          <w:color w:val="000000"/>
          <w:sz w:val="30"/>
          <w:szCs w:val="30"/>
          <w:highlight w:val="none"/>
          <w:lang w:val="en-US"/>
        </w:rPr>
      </w:pPr>
    </w:p>
    <w:p>
      <w:pPr>
        <w:tabs>
          <w:tab w:val="left" w:pos="4602"/>
        </w:tabs>
        <w:spacing w:line="240" w:lineRule="auto"/>
        <w:ind w:left="391" w:right="0" w:firstLine="0"/>
        <w:rPr>
          <w:sz w:val="20"/>
          <w:highlight w:val="none"/>
        </w:rPr>
      </w:pPr>
      <w:r>
        <w:rPr>
          <w:sz w:val="20"/>
          <w:highlight w:val="none"/>
        </w:rPr>
        <mc:AlternateContent>
          <mc:Choice Requires="wpg">
            <w:drawing>
              <wp:inline distT="0" distB="0" distL="0" distR="0">
                <wp:extent cx="2489200" cy="1605915"/>
                <wp:effectExtent l="635" t="0" r="5715" b="13335"/>
                <wp:docPr id="1026" name="组合 7"/>
                <wp:cNvGraphicFramePr/>
                <a:graphic xmlns:a="http://schemas.openxmlformats.org/drawingml/2006/main">
                  <a:graphicData uri="http://schemas.microsoft.com/office/word/2010/wordprocessingGroup">
                    <wpg:wgp>
                      <wpg:cNvGrpSpPr/>
                      <wpg:grpSpPr>
                        <a:xfrm rot="0">
                          <a:off x="0" y="0"/>
                          <a:ext cx="2489200" cy="1605915"/>
                          <a:chOff x="0" y="0"/>
                          <a:chExt cx="3920" cy="2529"/>
                        </a:xfrm>
                      </wpg:grpSpPr>
                      <wps:wsp>
                        <wps:cNvPr id="1" name="矩形 1"/>
                        <wps:cNvSpPr/>
                        <wps:spPr>
                          <a:xfrm>
                            <a:off x="7" y="7"/>
                            <a:ext cx="3905" cy="2514"/>
                          </a:xfrm>
                          <a:prstGeom prst="rect">
                            <a:avLst/>
                          </a:prstGeom>
                          <a:solidFill>
                            <a:srgbClr val="FFFFFF"/>
                          </a:solidFill>
                          <a:ln>
                            <a:noFill/>
                          </a:ln>
                        </wps:spPr>
                        <wps:bodyPr/>
                      </wps:wsp>
                      <wps:wsp>
                        <wps:cNvPr id="2" name="矩形 2"/>
                        <wps:cNvSpPr/>
                        <wps:spPr>
                          <a:xfrm>
                            <a:off x="7" y="7"/>
                            <a:ext cx="3905" cy="2514"/>
                          </a:xfrm>
                          <a:prstGeom prst="rect">
                            <a:avLst/>
                          </a:prstGeom>
                          <a:ln w="9525" cap="flat" cmpd="sng">
                            <a:solidFill>
                              <a:srgbClr val="000000"/>
                            </a:solidFill>
                            <a:prstDash val="solid"/>
                            <a:miter/>
                            <a:headEnd type="none" w="med" len="med"/>
                            <a:tailEnd type="none" w="med" len="med"/>
                          </a:ln>
                        </wps:spPr>
                        <wps:txbx>
                          <w:txbxContent>
                            <w:p>
                              <w:pPr>
                                <w:spacing w:before="0" w:line="240" w:lineRule="auto"/>
                                <w:rPr>
                                  <w:sz w:val="20"/>
                                </w:rPr>
                              </w:pPr>
                            </w:p>
                            <w:p>
                              <w:pPr>
                                <w:spacing w:before="179"/>
                                <w:ind w:left="155" w:right="155" w:firstLine="0"/>
                                <w:jc w:val="center"/>
                                <w:rPr>
                                  <w:sz w:val="21"/>
                                </w:rPr>
                              </w:pPr>
                              <w:r>
                                <w:rPr>
                                  <w:sz w:val="21"/>
                                </w:rPr>
                                <w:t>法定代表人</w:t>
                              </w:r>
                            </w:p>
                            <w:p>
                              <w:pPr>
                                <w:spacing w:before="62" w:line="297" w:lineRule="auto"/>
                                <w:ind w:left="158" w:right="155" w:firstLine="0"/>
                                <w:jc w:val="center"/>
                                <w:rPr>
                                  <w:sz w:val="21"/>
                                </w:rPr>
                              </w:pPr>
                              <w:r>
                                <w:rPr>
                                  <w:b/>
                                  <w:sz w:val="21"/>
                                  <w:u w:val="single"/>
                                </w:rPr>
                                <w:t>有效期内的</w:t>
                              </w:r>
                              <w:r>
                                <w:rPr>
                                  <w:sz w:val="21"/>
                                </w:rPr>
                                <w:t>居民身份证复印件（正面） 粘贴处</w:t>
                              </w:r>
                            </w:p>
                          </w:txbxContent>
                        </wps:txbx>
                        <wps:bodyPr lIns="0" tIns="0" rIns="0" bIns="0" upright="1"/>
                      </wps:wsp>
                    </wpg:wgp>
                  </a:graphicData>
                </a:graphic>
              </wp:inline>
            </w:drawing>
          </mc:Choice>
          <mc:Fallback>
            <w:pict>
              <v:group id="组合 7" o:spid="_x0000_s1026" o:spt="203" style="height:126.45pt;width:196pt;" coordsize="3920,2529" o:gfxdata="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">
                <o:lock v:ext="edit" aspectratio="f"/>
                <v:rect id="_x0000_s1026" o:spid="_x0000_s1026" o:spt="1" style="position:absolute;left:7;top:7;height:2514;width:3905;" fillcolor="#FFFFFF" filled="t" stroked="f" coordsize="21600,21600" o:gfxdata="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9MfiK5AAAA2gAA&#10;AA8AAAAAAAAAAQAgAAAAIgAAAGRycy9kb3ducmV2LnhtbFBLAQIUABQAAAAIAIdO4kAzLwWeOwAA&#10;ADkAAAAQAAAAAAAAAAEAIAAAAAgBAABkcnMvc2hhcGV4bWwueG1sUEsFBgAAAAAGAAYAWwEAALID&#10;AAAAAA==&#10;">
                  <v:fill on="t" focussize="0,0"/>
                  <v:stroke on="f"/>
                  <v:imagedata o:title=""/>
                  <o:lock v:ext="edit" aspectratio="f"/>
                </v:rect>
                <v:rect id="_x0000_s1026" o:spid="_x0000_s1026" o:spt="1" style="position:absolute;left:7;top:7;height:2514;width:3905;" filled="f" stroked="t" coordsize="21600,21600" o:gfxdata="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mfo2ougAAANoA&#10;AAAPAAAAAAAAAAEAIAAAACIAAABkcnMvZG93bnJldi54bWxQSwECFAAUAAAACACHTuJAMy8FnjsA&#10;AAA5AAAAEAAAAAAAAAABACAAAAAJAQAAZHJzL3NoYXBleG1sLnhtbFBLBQYAAAAABgAGAFsBAACz&#10;AwAAAAA=&#10;">
                  <v:fill on="f" focussize="0,0"/>
                  <v:stroke color="#000000" joinstyle="miter"/>
                  <v:imagedata o:title=""/>
                  <o:lock v:ext="edit" aspectratio="f"/>
                  <v:textbox inset="0mm,0mm,0mm,0mm">
                    <w:txbxContent>
                      <w:p>
                        <w:pPr>
                          <w:spacing w:before="0" w:line="240" w:lineRule="auto"/>
                          <w:rPr>
                            <w:sz w:val="20"/>
                          </w:rPr>
                        </w:pPr>
                      </w:p>
                      <w:p>
                        <w:pPr>
                          <w:spacing w:before="179"/>
                          <w:ind w:left="155" w:right="155" w:firstLine="0"/>
                          <w:jc w:val="center"/>
                          <w:rPr>
                            <w:sz w:val="21"/>
                          </w:rPr>
                        </w:pPr>
                        <w:r>
                          <w:rPr>
                            <w:sz w:val="21"/>
                          </w:rPr>
                          <w:t>法定代表人</w:t>
                        </w:r>
                      </w:p>
                      <w:p>
                        <w:pPr>
                          <w:spacing w:before="62" w:line="297" w:lineRule="auto"/>
                          <w:ind w:left="158" w:right="155" w:firstLine="0"/>
                          <w:jc w:val="center"/>
                          <w:rPr>
                            <w:sz w:val="21"/>
                          </w:rPr>
                        </w:pPr>
                        <w:r>
                          <w:rPr>
                            <w:b/>
                            <w:sz w:val="21"/>
                            <w:u w:val="single"/>
                          </w:rPr>
                          <w:t>有效期内的</w:t>
                        </w:r>
                        <w:r>
                          <w:rPr>
                            <w:sz w:val="21"/>
                          </w:rPr>
                          <w:t>居民身份证复印件（正面） 粘贴处</w:t>
                        </w:r>
                      </w:p>
                    </w:txbxContent>
                  </v:textbox>
                </v:rect>
                <w10:wrap type="none"/>
                <w10:anchorlock/>
              </v:group>
            </w:pict>
          </mc:Fallback>
        </mc:AlternateContent>
      </w:r>
      <w:r>
        <w:rPr>
          <w:sz w:val="20"/>
          <w:highlight w:val="none"/>
        </w:rPr>
        <w:tab/>
      </w:r>
      <w:r>
        <w:rPr>
          <w:position w:val="0"/>
          <w:sz w:val="20"/>
          <w:highlight w:val="none"/>
        </w:rPr>
        <mc:AlternateContent>
          <mc:Choice Requires="wps">
            <w:drawing>
              <wp:inline distT="0" distB="0" distL="0" distR="0">
                <wp:extent cx="2491740" cy="1596390"/>
                <wp:effectExtent l="4445" t="4445" r="18415" b="18415"/>
                <wp:docPr id="1030" name="文本框 8"/>
                <wp:cNvGraphicFramePr/>
                <a:graphic xmlns:a="http://schemas.openxmlformats.org/drawingml/2006/main">
                  <a:graphicData uri="http://schemas.microsoft.com/office/word/2010/wordprocessingShape">
                    <wps:wsp>
                      <wps:cNvSpPr/>
                      <wps:spPr>
                        <a:xfrm>
                          <a:off x="0" y="0"/>
                          <a:ext cx="2491740" cy="1596390"/>
                        </a:xfrm>
                        <a:prstGeom prst="rect">
                          <a:avLst/>
                        </a:prstGeom>
                        <a:ln w="9525" cap="flat" cmpd="sng">
                          <a:solidFill>
                            <a:srgbClr val="000000"/>
                          </a:solidFill>
                          <a:prstDash val="solid"/>
                          <a:miter/>
                          <a:headEnd type="none" w="med" len="med"/>
                          <a:tailEnd type="none" w="med" len="med"/>
                        </a:ln>
                      </wps:spPr>
                      <wps:txbx>
                        <w:txbxContent>
                          <w:p>
                            <w:pPr>
                              <w:pStyle w:val="9"/>
                              <w:rPr>
                                <w:sz w:val="20"/>
                              </w:rPr>
                            </w:pPr>
                          </w:p>
                          <w:p>
                            <w:pPr>
                              <w:pStyle w:val="9"/>
                              <w:spacing w:before="179"/>
                              <w:ind w:left="166" w:right="166"/>
                              <w:jc w:val="center"/>
                            </w:pPr>
                            <w:r>
                              <w:t>法定代表人</w:t>
                            </w:r>
                          </w:p>
                          <w:p>
                            <w:pPr>
                              <w:spacing w:before="62" w:line="297" w:lineRule="auto"/>
                              <w:ind w:left="166" w:right="166" w:firstLine="0"/>
                              <w:jc w:val="center"/>
                              <w:rPr>
                                <w:sz w:val="21"/>
                              </w:rPr>
                            </w:pPr>
                            <w:r>
                              <w:rPr>
                                <w:b/>
                                <w:sz w:val="21"/>
                                <w:u w:val="single"/>
                              </w:rPr>
                              <w:t>有效期内的</w:t>
                            </w:r>
                            <w:r>
                              <w:rPr>
                                <w:sz w:val="21"/>
                              </w:rPr>
                              <w:t>居民身份证复印件（反面） 粘贴处</w:t>
                            </w:r>
                          </w:p>
                        </w:txbxContent>
                      </wps:txbx>
                      <wps:bodyPr lIns="0" tIns="0" rIns="0" bIns="0" upright="1"/>
                    </wps:wsp>
                  </a:graphicData>
                </a:graphic>
              </wp:inline>
            </w:drawing>
          </mc:Choice>
          <mc:Fallback>
            <w:pict>
              <v:rect id="文本框 8" o:spid="_x0000_s1026" o:spt="1" style="height:125.7pt;width:196.2pt;" filled="f" stroked="t" coordsize="21600,21600" o:gfxdata="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G5V2B0wAAAAUBAAAPAAAAAAAAAAEAIAAAACIA&#10;AABkcnMvZG93bnJldi54bWxQSwECFAAUAAAACACHTuJApYdWpg4CAAAgBAAADgAAAAAAAAABACAA&#10;AAAiAQAAZHJzL2Uyb0RvYy54bWxQSwUGAAAAAAYABgBZAQAAogUAAAAA&#10;">
                <v:fill on="f" focussize="0,0"/>
                <v:stroke color="#000000" joinstyle="miter"/>
                <v:imagedata o:title=""/>
                <o:lock v:ext="edit" aspectratio="f"/>
                <v:textbox inset="0mm,0mm,0mm,0mm">
                  <w:txbxContent>
                    <w:p>
                      <w:pPr>
                        <w:pStyle w:val="9"/>
                        <w:rPr>
                          <w:sz w:val="20"/>
                        </w:rPr>
                      </w:pPr>
                    </w:p>
                    <w:p>
                      <w:pPr>
                        <w:pStyle w:val="9"/>
                        <w:spacing w:before="179"/>
                        <w:ind w:left="166" w:right="166"/>
                        <w:jc w:val="center"/>
                      </w:pPr>
                      <w:r>
                        <w:t>法定代表人</w:t>
                      </w:r>
                    </w:p>
                    <w:p>
                      <w:pPr>
                        <w:spacing w:before="62" w:line="297" w:lineRule="auto"/>
                        <w:ind w:left="166" w:right="166" w:firstLine="0"/>
                        <w:jc w:val="center"/>
                        <w:rPr>
                          <w:sz w:val="21"/>
                        </w:rPr>
                      </w:pPr>
                      <w:r>
                        <w:rPr>
                          <w:b/>
                          <w:sz w:val="21"/>
                          <w:u w:val="single"/>
                        </w:rPr>
                        <w:t>有效期内的</w:t>
                      </w:r>
                      <w:r>
                        <w:rPr>
                          <w:sz w:val="21"/>
                        </w:rPr>
                        <w:t>居民身份证复印件（反面） 粘贴处</w:t>
                      </w:r>
                    </w:p>
                  </w:txbxContent>
                </v:textbox>
                <w10:wrap type="none"/>
                <w10:anchorlock/>
              </v:rect>
            </w:pict>
          </mc:Fallback>
        </mc:AlternateContent>
      </w:r>
    </w:p>
    <w:p>
      <w:pPr>
        <w:pStyle w:val="11"/>
        <w:keepNext w:val="0"/>
        <w:keepLines w:val="0"/>
        <w:pageBreakBefore w:val="0"/>
        <w:widowControl w:val="0"/>
        <w:tabs>
          <w:tab w:val="left" w:pos="900"/>
        </w:tabs>
        <w:kinsoku/>
        <w:wordWrap/>
        <w:overflowPunct/>
        <w:topLinePunct w:val="0"/>
        <w:autoSpaceDE/>
        <w:autoSpaceDN/>
        <w:bidi w:val="0"/>
        <w:adjustRightInd w:val="0"/>
        <w:snapToGrid w:val="0"/>
        <w:spacing w:line="360" w:lineRule="auto"/>
        <w:ind w:firstLine="0"/>
        <w:textAlignment w:val="auto"/>
        <w:rPr>
          <w:rFonts w:ascii="宋体" w:hAnsi="宋体" w:eastAsia="宋体" w:cs="仿宋_GB2312"/>
          <w:bCs/>
          <w:color w:val="000000"/>
          <w:sz w:val="30"/>
          <w:szCs w:val="30"/>
          <w:highlight w:val="none"/>
          <w:lang w:val="en-US"/>
        </w:rPr>
      </w:pPr>
    </w:p>
    <w:p>
      <w:pPr>
        <w:pStyle w:val="26"/>
        <w:ind w:left="0" w:leftChars="0" w:firstLine="0" w:firstLineChars="0"/>
        <w:rPr>
          <w:rFonts w:hint="eastAsia" w:ascii="宋体" w:hAnsi="宋体" w:eastAsia="宋体" w:cs="宋体"/>
          <w:highlight w:val="none"/>
          <w:lang w:eastAsia="zh-CN"/>
        </w:rPr>
      </w:pPr>
    </w:p>
    <w:p>
      <w:pPr>
        <w:pStyle w:val="11"/>
        <w:tabs>
          <w:tab w:val="left" w:pos="900"/>
        </w:tabs>
        <w:spacing w:line="400" w:lineRule="exact"/>
        <w:ind w:firstLine="0"/>
        <w:jc w:val="center"/>
        <w:rPr>
          <w:rFonts w:hint="eastAsia" w:ascii="宋体" w:hAnsi="宋体" w:eastAsia="宋体" w:cs="仿宋_GB2312"/>
          <w:b/>
          <w:bCs w:val="0"/>
          <w:color w:val="000000"/>
          <w:sz w:val="36"/>
          <w:szCs w:val="36"/>
          <w:highlight w:val="none"/>
          <w:lang w:val="en-US"/>
        </w:rPr>
      </w:pPr>
    </w:p>
    <w:p>
      <w:pPr>
        <w:pStyle w:val="11"/>
        <w:tabs>
          <w:tab w:val="left" w:pos="900"/>
        </w:tabs>
        <w:spacing w:line="400" w:lineRule="exact"/>
        <w:ind w:firstLine="0"/>
        <w:jc w:val="center"/>
        <w:rPr>
          <w:rFonts w:hint="eastAsia" w:ascii="宋体" w:hAnsi="宋体" w:eastAsia="宋体" w:cs="仿宋_GB2312"/>
          <w:b/>
          <w:bCs w:val="0"/>
          <w:color w:val="000000"/>
          <w:sz w:val="36"/>
          <w:szCs w:val="36"/>
          <w:highlight w:val="none"/>
          <w:lang w:val="en-US"/>
        </w:rPr>
      </w:pPr>
    </w:p>
    <w:p>
      <w:pPr>
        <w:pStyle w:val="11"/>
        <w:tabs>
          <w:tab w:val="left" w:pos="900"/>
        </w:tabs>
        <w:spacing w:line="400" w:lineRule="exact"/>
        <w:ind w:firstLine="0"/>
        <w:jc w:val="center"/>
        <w:rPr>
          <w:rFonts w:hint="eastAsia" w:ascii="宋体" w:hAnsi="宋体" w:eastAsia="宋体" w:cs="仿宋_GB2312"/>
          <w:b/>
          <w:bCs w:val="0"/>
          <w:color w:val="000000"/>
          <w:sz w:val="36"/>
          <w:szCs w:val="36"/>
          <w:highlight w:val="none"/>
          <w:lang w:val="en-US"/>
        </w:rPr>
      </w:pPr>
    </w:p>
    <w:p>
      <w:pPr>
        <w:pStyle w:val="11"/>
        <w:numPr>
          <w:ilvl w:val="0"/>
          <w:numId w:val="0"/>
        </w:numPr>
        <w:tabs>
          <w:tab w:val="left" w:pos="900"/>
        </w:tabs>
        <w:spacing w:line="400" w:lineRule="exact"/>
        <w:ind w:leftChars="200"/>
        <w:jc w:val="center"/>
        <w:rPr>
          <w:rFonts w:hint="eastAsia" w:ascii="宋体" w:hAnsi="宋体" w:eastAsia="宋体" w:cs="仿宋_GB2312"/>
          <w:b/>
          <w:bCs w:val="0"/>
          <w:color w:val="000000"/>
          <w:sz w:val="32"/>
          <w:szCs w:val="32"/>
          <w:highlight w:val="none"/>
          <w:lang w:val="en-US"/>
        </w:rPr>
      </w:pPr>
      <w:r>
        <w:rPr>
          <w:rFonts w:hint="eastAsia" w:cs="仿宋_GB2312"/>
          <w:b/>
          <w:bCs w:val="0"/>
          <w:color w:val="000000"/>
          <w:sz w:val="32"/>
          <w:szCs w:val="32"/>
          <w:highlight w:val="none"/>
          <w:lang w:val="en-US" w:eastAsia="zh-CN"/>
        </w:rPr>
        <w:t>2、</w:t>
      </w:r>
      <w:r>
        <w:rPr>
          <w:rFonts w:hint="eastAsia" w:ascii="宋体" w:hAnsi="宋体" w:eastAsia="宋体" w:cs="仿宋_GB2312"/>
          <w:b/>
          <w:bCs w:val="0"/>
          <w:color w:val="000000"/>
          <w:sz w:val="32"/>
          <w:szCs w:val="32"/>
          <w:highlight w:val="none"/>
          <w:lang w:val="en-US"/>
        </w:rPr>
        <w:t>法定代表人（负责人）授权委托书</w:t>
      </w:r>
    </w:p>
    <w:p>
      <w:pPr>
        <w:pStyle w:val="11"/>
        <w:numPr>
          <w:ilvl w:val="0"/>
          <w:numId w:val="0"/>
        </w:numPr>
        <w:tabs>
          <w:tab w:val="left" w:pos="900"/>
        </w:tabs>
        <w:spacing w:line="400" w:lineRule="exact"/>
        <w:ind w:leftChars="200"/>
        <w:jc w:val="center"/>
        <w:rPr>
          <w:rFonts w:ascii="宋体" w:hAnsi="宋体" w:eastAsia="宋体" w:cs="仿宋_GB2312"/>
          <w:b/>
          <w:bCs w:val="0"/>
          <w:color w:val="000000"/>
          <w:sz w:val="24"/>
          <w:szCs w:val="24"/>
          <w:highlight w:val="none"/>
          <w:lang w:val="en-US"/>
        </w:rPr>
      </w:pPr>
      <w:r>
        <w:rPr>
          <w:rFonts w:hint="eastAsia" w:ascii="宋体" w:hAnsi="宋体" w:eastAsia="宋体" w:cs="宋体"/>
          <w:b/>
          <w:bCs/>
          <w:sz w:val="24"/>
          <w:szCs w:val="24"/>
          <w:highlight w:val="none"/>
          <w:lang w:eastAsia="zh-CN"/>
        </w:rPr>
        <w:t>（</w:t>
      </w:r>
      <w:r>
        <w:rPr>
          <w:rFonts w:hint="eastAsia" w:ascii="宋体" w:hAnsi="宋体" w:eastAsia="宋体" w:cs="宋体"/>
          <w:b/>
          <w:bCs/>
          <w:sz w:val="24"/>
          <w:szCs w:val="24"/>
          <w:highlight w:val="none"/>
          <w:lang w:val="en-US" w:eastAsia="zh-CN"/>
        </w:rPr>
        <w:t>如适用)</w:t>
      </w:r>
    </w:p>
    <w:p>
      <w:pPr>
        <w:pStyle w:val="11"/>
        <w:tabs>
          <w:tab w:val="left" w:pos="900"/>
        </w:tabs>
        <w:spacing w:line="400" w:lineRule="exact"/>
        <w:ind w:firstLine="0"/>
        <w:rPr>
          <w:rFonts w:ascii="宋体" w:hAnsi="宋体" w:eastAsia="宋体" w:cs="仿宋_GB2312"/>
          <w:bCs/>
          <w:color w:val="000000"/>
          <w:sz w:val="24"/>
          <w:szCs w:val="24"/>
          <w:highlight w:val="none"/>
          <w:lang w:val="en-US"/>
        </w:rPr>
      </w:pPr>
    </w:p>
    <w:p>
      <w:pPr>
        <w:pStyle w:val="11"/>
        <w:keepNext w:val="0"/>
        <w:keepLines w:val="0"/>
        <w:pageBreakBefore w:val="0"/>
        <w:widowControl w:val="0"/>
        <w:tabs>
          <w:tab w:val="left" w:pos="900"/>
        </w:tabs>
        <w:kinsoku/>
        <w:wordWrap/>
        <w:overflowPunct/>
        <w:topLinePunct w:val="0"/>
        <w:autoSpaceDE/>
        <w:autoSpaceDN/>
        <w:bidi w:val="0"/>
        <w:adjustRightInd w:val="0"/>
        <w:snapToGrid w:val="0"/>
        <w:spacing w:line="360" w:lineRule="auto"/>
        <w:ind w:firstLine="0"/>
        <w:textAlignment w:val="auto"/>
        <w:rPr>
          <w:rFonts w:ascii="宋体" w:hAnsi="宋体" w:eastAsia="宋体" w:cs="仿宋_GB2312"/>
          <w:bCs/>
          <w:color w:val="000000"/>
          <w:sz w:val="28"/>
          <w:szCs w:val="28"/>
          <w:highlight w:val="none"/>
          <w:lang w:val="en-US"/>
        </w:rPr>
      </w:pPr>
      <w:r>
        <w:rPr>
          <w:rFonts w:hint="eastAsia" w:cs="仿宋_GB2312"/>
          <w:bCs/>
          <w:color w:val="000000"/>
          <w:sz w:val="28"/>
          <w:szCs w:val="28"/>
          <w:highlight w:val="none"/>
          <w:lang w:val="en-US" w:eastAsia="zh-CN"/>
        </w:rPr>
        <w:t>中山大学孙逸仙纪念医院</w:t>
      </w:r>
      <w:r>
        <w:rPr>
          <w:rFonts w:hint="eastAsia" w:ascii="宋体" w:hAnsi="宋体" w:eastAsia="宋体" w:cs="仿宋_GB2312"/>
          <w:bCs/>
          <w:color w:val="000000"/>
          <w:sz w:val="28"/>
          <w:szCs w:val="28"/>
          <w:highlight w:val="none"/>
          <w:lang w:val="en-US"/>
        </w:rPr>
        <w:t>：</w:t>
      </w:r>
    </w:p>
    <w:p>
      <w:pPr>
        <w:pStyle w:val="11"/>
        <w:keepNext w:val="0"/>
        <w:keepLines w:val="0"/>
        <w:pageBreakBefore w:val="0"/>
        <w:widowControl w:val="0"/>
        <w:tabs>
          <w:tab w:val="left" w:pos="900"/>
        </w:tabs>
        <w:kinsoku/>
        <w:wordWrap/>
        <w:overflowPunct/>
        <w:topLinePunct w:val="0"/>
        <w:autoSpaceDE/>
        <w:autoSpaceDN/>
        <w:bidi w:val="0"/>
        <w:adjustRightInd w:val="0"/>
        <w:snapToGrid w:val="0"/>
        <w:spacing w:line="360" w:lineRule="auto"/>
        <w:ind w:firstLine="560" w:firstLineChars="200"/>
        <w:textAlignment w:val="auto"/>
        <w:rPr>
          <w:rFonts w:hint="eastAsia" w:cs="仿宋_GB2312"/>
          <w:bCs/>
          <w:color w:val="000000"/>
          <w:sz w:val="28"/>
          <w:szCs w:val="28"/>
          <w:highlight w:val="none"/>
          <w:lang w:val="en-US" w:eastAsia="zh-CN"/>
        </w:rPr>
      </w:pPr>
      <w:r>
        <w:rPr>
          <w:rFonts w:hint="eastAsia" w:ascii="宋体" w:hAnsi="宋体" w:eastAsia="宋体" w:cs="仿宋_GB2312"/>
          <w:bCs/>
          <w:color w:val="000000"/>
          <w:sz w:val="28"/>
          <w:szCs w:val="28"/>
          <w:highlight w:val="none"/>
          <w:lang w:val="en-US"/>
        </w:rPr>
        <w:t>本授权书声明：</w:t>
      </w:r>
      <w:r>
        <w:rPr>
          <w:rFonts w:hint="eastAsia" w:ascii="宋体" w:hAnsi="宋体" w:eastAsia="宋体" w:cs="仿宋_GB2312"/>
          <w:bCs/>
          <w:color w:val="000000"/>
          <w:sz w:val="28"/>
          <w:szCs w:val="28"/>
          <w:highlight w:val="none"/>
          <w:u w:val="single"/>
          <w:lang w:val="en-US"/>
        </w:rPr>
        <w:t xml:space="preserve">  </w:t>
      </w:r>
      <w:r>
        <w:rPr>
          <w:rFonts w:hint="eastAsia" w:cs="仿宋_GB2312"/>
          <w:bCs/>
          <w:color w:val="000000"/>
          <w:sz w:val="28"/>
          <w:szCs w:val="28"/>
          <w:highlight w:val="none"/>
          <w:u w:val="single"/>
          <w:lang w:val="en-US" w:eastAsia="zh-CN"/>
        </w:rPr>
        <w:t>（</w:t>
      </w:r>
      <w:r>
        <w:rPr>
          <w:rFonts w:hint="eastAsia" w:ascii="宋体" w:hAnsi="宋体" w:eastAsia="宋体" w:cs="仿宋_GB2312"/>
          <w:bCs/>
          <w:color w:val="000000"/>
          <w:sz w:val="28"/>
          <w:szCs w:val="28"/>
          <w:highlight w:val="none"/>
          <w:u w:val="single"/>
          <w:lang w:val="en-US"/>
        </w:rPr>
        <w:t>法定代表人</w:t>
      </w:r>
      <w:r>
        <w:rPr>
          <w:rFonts w:hint="eastAsia" w:cs="仿宋_GB2312"/>
          <w:bCs/>
          <w:color w:val="000000"/>
          <w:sz w:val="28"/>
          <w:szCs w:val="28"/>
          <w:highlight w:val="none"/>
          <w:u w:val="single"/>
          <w:lang w:val="en-US" w:eastAsia="zh-CN"/>
        </w:rPr>
        <w:t xml:space="preserve">姓名）  </w:t>
      </w:r>
      <w:r>
        <w:rPr>
          <w:rFonts w:hint="eastAsia" w:ascii="宋体" w:hAnsi="宋体" w:eastAsia="宋体" w:cs="仿宋_GB2312"/>
          <w:bCs/>
          <w:color w:val="000000"/>
          <w:sz w:val="28"/>
          <w:szCs w:val="28"/>
          <w:highlight w:val="none"/>
          <w:lang w:val="en-US"/>
        </w:rPr>
        <w:t>代表</w:t>
      </w:r>
      <w:r>
        <w:rPr>
          <w:rFonts w:hint="eastAsia" w:ascii="宋体" w:hAnsi="宋体" w:eastAsia="宋体" w:cs="仿宋_GB2312"/>
          <w:bCs/>
          <w:color w:val="000000"/>
          <w:sz w:val="28"/>
          <w:szCs w:val="28"/>
          <w:highlight w:val="none"/>
          <w:u w:val="single"/>
          <w:lang w:val="en-US"/>
        </w:rPr>
        <w:t xml:space="preserve">  </w:t>
      </w:r>
      <w:r>
        <w:rPr>
          <w:rFonts w:hint="eastAsia" w:cs="仿宋_GB2312"/>
          <w:bCs/>
          <w:color w:val="000000"/>
          <w:sz w:val="28"/>
          <w:szCs w:val="28"/>
          <w:highlight w:val="none"/>
          <w:u w:val="single"/>
          <w:lang w:val="en-US" w:eastAsia="zh-CN"/>
        </w:rPr>
        <w:t xml:space="preserve">   （</w:t>
      </w:r>
      <w:r>
        <w:rPr>
          <w:rFonts w:hint="eastAsia" w:ascii="宋体" w:hAnsi="宋体" w:eastAsia="宋体" w:cs="仿宋_GB2312"/>
          <w:bCs/>
          <w:color w:val="000000"/>
          <w:sz w:val="28"/>
          <w:szCs w:val="28"/>
          <w:highlight w:val="none"/>
          <w:u w:val="single"/>
          <w:lang w:val="en-US"/>
        </w:rPr>
        <w:t>公司</w:t>
      </w:r>
      <w:r>
        <w:rPr>
          <w:rFonts w:hint="eastAsia" w:cs="仿宋_GB2312"/>
          <w:bCs/>
          <w:color w:val="000000"/>
          <w:sz w:val="28"/>
          <w:szCs w:val="28"/>
          <w:highlight w:val="none"/>
          <w:u w:val="single"/>
          <w:lang w:val="en-US" w:eastAsia="zh-CN"/>
        </w:rPr>
        <w:t xml:space="preserve">全称）    </w:t>
      </w:r>
      <w:r>
        <w:rPr>
          <w:rFonts w:hint="eastAsia" w:ascii="宋体" w:hAnsi="宋体" w:eastAsia="宋体" w:cs="仿宋_GB2312"/>
          <w:bCs/>
          <w:color w:val="000000"/>
          <w:sz w:val="28"/>
          <w:szCs w:val="28"/>
          <w:highlight w:val="none"/>
          <w:u w:val="single"/>
          <w:lang w:val="en-US"/>
        </w:rPr>
        <w:t xml:space="preserve"> </w:t>
      </w:r>
      <w:r>
        <w:rPr>
          <w:rFonts w:hint="eastAsia" w:ascii="宋体" w:hAnsi="宋体" w:eastAsia="宋体" w:cs="仿宋_GB2312"/>
          <w:bCs/>
          <w:color w:val="000000"/>
          <w:sz w:val="28"/>
          <w:szCs w:val="28"/>
          <w:highlight w:val="none"/>
          <w:lang w:val="en-US"/>
        </w:rPr>
        <w:t>授权</w:t>
      </w:r>
      <w:r>
        <w:rPr>
          <w:rFonts w:hint="eastAsia" w:ascii="宋体" w:hAnsi="宋体" w:eastAsia="宋体" w:cs="仿宋_GB2312"/>
          <w:bCs/>
          <w:color w:val="000000"/>
          <w:sz w:val="28"/>
          <w:szCs w:val="28"/>
          <w:highlight w:val="none"/>
          <w:u w:val="single"/>
          <w:lang w:val="en-US"/>
        </w:rPr>
        <w:t xml:space="preserve">  </w:t>
      </w:r>
      <w:r>
        <w:rPr>
          <w:rFonts w:hint="eastAsia" w:cs="仿宋_GB2312"/>
          <w:bCs/>
          <w:color w:val="000000"/>
          <w:sz w:val="28"/>
          <w:szCs w:val="28"/>
          <w:highlight w:val="none"/>
          <w:u w:val="single"/>
          <w:lang w:val="en-US" w:eastAsia="zh-CN"/>
        </w:rPr>
        <w:t>（姓名、</w:t>
      </w:r>
      <w:r>
        <w:rPr>
          <w:rFonts w:hint="eastAsia" w:ascii="宋体" w:hAnsi="宋体" w:eastAsia="宋体" w:cs="仿宋_GB2312"/>
          <w:bCs/>
          <w:color w:val="000000"/>
          <w:sz w:val="28"/>
          <w:szCs w:val="28"/>
          <w:highlight w:val="none"/>
          <w:u w:val="single"/>
          <w:lang w:val="en-US"/>
        </w:rPr>
        <w:t>职务</w:t>
      </w:r>
      <w:r>
        <w:rPr>
          <w:rFonts w:hint="eastAsia" w:cs="仿宋_GB2312"/>
          <w:bCs/>
          <w:color w:val="000000"/>
          <w:sz w:val="28"/>
          <w:szCs w:val="28"/>
          <w:highlight w:val="none"/>
          <w:u w:val="single"/>
          <w:lang w:val="en-US" w:eastAsia="zh-CN"/>
        </w:rPr>
        <w:t xml:space="preserve">）  </w:t>
      </w:r>
      <w:r>
        <w:rPr>
          <w:rFonts w:hint="eastAsia" w:ascii="宋体" w:hAnsi="宋体" w:eastAsia="宋体" w:cs="仿宋_GB2312"/>
          <w:bCs/>
          <w:color w:val="000000"/>
          <w:sz w:val="28"/>
          <w:szCs w:val="28"/>
          <w:highlight w:val="none"/>
          <w:lang w:val="en-US"/>
        </w:rPr>
        <w:t>为我</w:t>
      </w:r>
      <w:r>
        <w:rPr>
          <w:rFonts w:hint="eastAsia" w:cs="仿宋_GB2312"/>
          <w:bCs/>
          <w:color w:val="000000"/>
          <w:sz w:val="28"/>
          <w:szCs w:val="28"/>
          <w:highlight w:val="none"/>
          <w:lang w:val="en-US" w:eastAsia="zh-CN"/>
        </w:rPr>
        <w:t>司</w:t>
      </w:r>
      <w:r>
        <w:rPr>
          <w:rFonts w:hint="eastAsia" w:ascii="宋体" w:hAnsi="宋体" w:eastAsia="宋体" w:cs="仿宋_GB2312"/>
          <w:bCs/>
          <w:color w:val="000000"/>
          <w:sz w:val="28"/>
          <w:szCs w:val="28"/>
          <w:highlight w:val="none"/>
          <w:lang w:val="en-US"/>
        </w:rPr>
        <w:t>的合法代理人，就</w:t>
      </w:r>
      <w:r>
        <w:rPr>
          <w:rFonts w:hint="eastAsia" w:ascii="宋体" w:hAnsi="宋体" w:eastAsia="宋体" w:cs="仿宋_GB2312"/>
          <w:bCs/>
          <w:color w:val="000000"/>
          <w:sz w:val="28"/>
          <w:szCs w:val="28"/>
          <w:highlight w:val="none"/>
          <w:u w:val="single"/>
          <w:lang w:val="en-US"/>
        </w:rPr>
        <w:t>中山大学孙逸仙纪念医院***项目</w:t>
      </w:r>
      <w:r>
        <w:rPr>
          <w:rFonts w:hint="eastAsia" w:cs="仿宋_GB2312"/>
          <w:bCs/>
          <w:color w:val="000000"/>
          <w:sz w:val="28"/>
          <w:szCs w:val="28"/>
          <w:highlight w:val="none"/>
          <w:u w:val="none"/>
          <w:lang w:val="en-US" w:eastAsia="zh-CN"/>
        </w:rPr>
        <w:t>采购</w:t>
      </w:r>
      <w:r>
        <w:rPr>
          <w:rFonts w:hint="eastAsia" w:ascii="宋体" w:hAnsi="宋体" w:eastAsia="宋体" w:cs="仿宋_GB2312"/>
          <w:bCs/>
          <w:color w:val="000000"/>
          <w:sz w:val="28"/>
          <w:szCs w:val="28"/>
          <w:highlight w:val="none"/>
          <w:u w:val="none"/>
          <w:lang w:val="en-US"/>
        </w:rPr>
        <w:t>活动</w:t>
      </w:r>
      <w:r>
        <w:rPr>
          <w:rFonts w:hint="eastAsia" w:ascii="宋体" w:hAnsi="宋体" w:eastAsia="宋体" w:cs="仿宋_GB2312"/>
          <w:bCs/>
          <w:color w:val="000000"/>
          <w:sz w:val="28"/>
          <w:szCs w:val="28"/>
          <w:highlight w:val="none"/>
          <w:lang w:val="en-US"/>
        </w:rPr>
        <w:t>，全权代表</w:t>
      </w:r>
      <w:r>
        <w:rPr>
          <w:rFonts w:hint="eastAsia" w:cs="仿宋_GB2312"/>
          <w:bCs/>
          <w:color w:val="000000"/>
          <w:sz w:val="28"/>
          <w:szCs w:val="28"/>
          <w:highlight w:val="none"/>
          <w:lang w:val="en-US" w:eastAsia="zh-CN"/>
        </w:rPr>
        <w:t>我</w:t>
      </w:r>
      <w:r>
        <w:rPr>
          <w:rFonts w:hint="eastAsia" w:ascii="宋体" w:hAnsi="宋体" w:eastAsia="宋体" w:cs="仿宋_GB2312"/>
          <w:bCs/>
          <w:color w:val="000000"/>
          <w:sz w:val="28"/>
          <w:szCs w:val="28"/>
          <w:highlight w:val="none"/>
          <w:lang w:val="en-US"/>
        </w:rPr>
        <w:t>司参与</w:t>
      </w:r>
      <w:r>
        <w:rPr>
          <w:rFonts w:hint="eastAsia" w:cs="仿宋_GB2312"/>
          <w:bCs/>
          <w:color w:val="000000"/>
          <w:sz w:val="28"/>
          <w:szCs w:val="28"/>
          <w:highlight w:val="none"/>
          <w:lang w:val="en-US" w:eastAsia="zh-CN"/>
        </w:rPr>
        <w:t>本项目报名响应和合同执行，以我方的名义处理一切与之有关的事宜。</w:t>
      </w:r>
    </w:p>
    <w:p>
      <w:pPr>
        <w:pStyle w:val="11"/>
        <w:keepNext w:val="0"/>
        <w:keepLines w:val="0"/>
        <w:pageBreakBefore w:val="0"/>
        <w:widowControl w:val="0"/>
        <w:tabs>
          <w:tab w:val="left" w:pos="900"/>
        </w:tabs>
        <w:kinsoku/>
        <w:wordWrap/>
        <w:overflowPunct/>
        <w:topLinePunct w:val="0"/>
        <w:autoSpaceDE/>
        <w:autoSpaceDN/>
        <w:bidi w:val="0"/>
        <w:adjustRightInd w:val="0"/>
        <w:snapToGrid w:val="0"/>
        <w:spacing w:line="360" w:lineRule="auto"/>
        <w:ind w:firstLine="560" w:firstLineChars="200"/>
        <w:textAlignment w:val="auto"/>
        <w:rPr>
          <w:rFonts w:hint="eastAsia" w:ascii="宋体" w:hAnsi="宋体" w:eastAsia="宋体" w:cs="仿宋_GB2312"/>
          <w:bCs/>
          <w:color w:val="000000"/>
          <w:sz w:val="28"/>
          <w:szCs w:val="28"/>
          <w:highlight w:val="none"/>
          <w:lang w:val="en-US"/>
        </w:rPr>
      </w:pPr>
      <w:r>
        <w:rPr>
          <w:rFonts w:hint="eastAsia" w:ascii="宋体" w:hAnsi="宋体" w:eastAsia="宋体" w:cs="仿宋_GB2312"/>
          <w:bCs/>
          <w:color w:val="000000"/>
          <w:sz w:val="28"/>
          <w:szCs w:val="28"/>
          <w:highlight w:val="none"/>
          <w:lang w:val="en-US"/>
        </w:rPr>
        <w:t>本授权书</w:t>
      </w:r>
      <w:r>
        <w:rPr>
          <w:rFonts w:hint="eastAsia" w:cs="仿宋_GB2312"/>
          <w:bCs/>
          <w:color w:val="000000"/>
          <w:sz w:val="28"/>
          <w:szCs w:val="28"/>
          <w:highlight w:val="none"/>
          <w:lang w:val="en-US" w:eastAsia="zh-CN"/>
        </w:rPr>
        <w:t>自</w:t>
      </w:r>
      <w:r>
        <w:rPr>
          <w:rFonts w:hint="eastAsia" w:ascii="宋体" w:hAnsi="宋体" w:eastAsia="宋体" w:cs="仿宋_GB2312"/>
          <w:bCs/>
          <w:color w:val="000000"/>
          <w:sz w:val="28"/>
          <w:szCs w:val="28"/>
          <w:highlight w:val="none"/>
          <w:lang w:val="en-US"/>
        </w:rPr>
        <w:t>签字</w:t>
      </w:r>
      <w:r>
        <w:rPr>
          <w:rFonts w:hint="eastAsia" w:cs="仿宋_GB2312"/>
          <w:bCs/>
          <w:color w:val="000000"/>
          <w:sz w:val="28"/>
          <w:szCs w:val="28"/>
          <w:highlight w:val="none"/>
          <w:lang w:val="en-US" w:eastAsia="zh-CN"/>
        </w:rPr>
        <w:t>之日起</w:t>
      </w:r>
      <w:r>
        <w:rPr>
          <w:rFonts w:hint="eastAsia" w:ascii="宋体" w:hAnsi="宋体" w:eastAsia="宋体" w:cs="仿宋_GB2312"/>
          <w:bCs/>
          <w:color w:val="000000"/>
          <w:sz w:val="28"/>
          <w:szCs w:val="28"/>
          <w:highlight w:val="none"/>
          <w:lang w:val="en-US"/>
        </w:rPr>
        <w:t>生效，特此声明。</w:t>
      </w:r>
    </w:p>
    <w:p>
      <w:pPr>
        <w:pStyle w:val="11"/>
        <w:keepNext w:val="0"/>
        <w:keepLines w:val="0"/>
        <w:pageBreakBefore w:val="0"/>
        <w:widowControl w:val="0"/>
        <w:tabs>
          <w:tab w:val="left" w:pos="900"/>
        </w:tabs>
        <w:kinsoku/>
        <w:wordWrap/>
        <w:overflowPunct/>
        <w:topLinePunct w:val="0"/>
        <w:autoSpaceDE/>
        <w:autoSpaceDN/>
        <w:bidi w:val="0"/>
        <w:adjustRightInd w:val="0"/>
        <w:snapToGrid w:val="0"/>
        <w:spacing w:line="360" w:lineRule="auto"/>
        <w:ind w:firstLine="560" w:firstLineChars="200"/>
        <w:textAlignment w:val="auto"/>
        <w:rPr>
          <w:rFonts w:hint="eastAsia" w:ascii="宋体" w:hAnsi="宋体" w:eastAsia="宋体" w:cs="仿宋_GB2312"/>
          <w:bCs/>
          <w:color w:val="000000"/>
          <w:sz w:val="28"/>
          <w:szCs w:val="28"/>
          <w:highlight w:val="none"/>
          <w:lang w:val="en-US"/>
        </w:rPr>
      </w:pPr>
    </w:p>
    <w:p>
      <w:pPr>
        <w:pStyle w:val="11"/>
        <w:keepNext w:val="0"/>
        <w:keepLines w:val="0"/>
        <w:pageBreakBefore w:val="0"/>
        <w:widowControl w:val="0"/>
        <w:tabs>
          <w:tab w:val="left" w:pos="900"/>
        </w:tabs>
        <w:kinsoku/>
        <w:wordWrap/>
        <w:overflowPunct/>
        <w:topLinePunct w:val="0"/>
        <w:autoSpaceDE/>
        <w:autoSpaceDN/>
        <w:bidi w:val="0"/>
        <w:adjustRightInd w:val="0"/>
        <w:snapToGrid w:val="0"/>
        <w:spacing w:line="360" w:lineRule="auto"/>
        <w:ind w:left="0" w:leftChars="0" w:firstLine="4760" w:firstLineChars="1700"/>
        <w:jc w:val="left"/>
        <w:textAlignment w:val="auto"/>
        <w:rPr>
          <w:rFonts w:hint="eastAsia" w:ascii="宋体" w:hAnsi="宋体" w:eastAsia="宋体" w:cs="仿宋_GB2312"/>
          <w:bCs/>
          <w:color w:val="000000"/>
          <w:sz w:val="28"/>
          <w:szCs w:val="28"/>
          <w:highlight w:val="none"/>
          <w:lang w:val="en-US"/>
        </w:rPr>
      </w:pPr>
      <w:r>
        <w:rPr>
          <w:rFonts w:hint="eastAsia" w:cs="仿宋_GB2312"/>
          <w:bCs/>
          <w:color w:val="000000"/>
          <w:sz w:val="28"/>
          <w:szCs w:val="28"/>
          <w:highlight w:val="none"/>
          <w:lang w:val="en-US" w:eastAsia="zh-CN"/>
        </w:rPr>
        <w:t>响应供应商</w:t>
      </w:r>
      <w:r>
        <w:rPr>
          <w:rFonts w:hint="eastAsia" w:ascii="宋体" w:hAnsi="宋体" w:eastAsia="宋体" w:cs="仿宋_GB2312"/>
          <w:bCs/>
          <w:color w:val="000000"/>
          <w:sz w:val="28"/>
          <w:szCs w:val="28"/>
          <w:highlight w:val="none"/>
          <w:lang w:val="en-US"/>
        </w:rPr>
        <w:t>(公章)：</w:t>
      </w:r>
    </w:p>
    <w:p>
      <w:pPr>
        <w:pStyle w:val="11"/>
        <w:keepNext w:val="0"/>
        <w:keepLines w:val="0"/>
        <w:pageBreakBefore w:val="0"/>
        <w:widowControl w:val="0"/>
        <w:tabs>
          <w:tab w:val="left" w:pos="900"/>
        </w:tabs>
        <w:kinsoku/>
        <w:wordWrap/>
        <w:overflowPunct/>
        <w:topLinePunct w:val="0"/>
        <w:autoSpaceDE/>
        <w:autoSpaceDN/>
        <w:bidi w:val="0"/>
        <w:adjustRightInd w:val="0"/>
        <w:snapToGrid w:val="0"/>
        <w:spacing w:line="360" w:lineRule="auto"/>
        <w:ind w:left="0" w:leftChars="0" w:firstLine="4760" w:firstLineChars="1700"/>
        <w:jc w:val="left"/>
        <w:textAlignment w:val="auto"/>
        <w:rPr>
          <w:rFonts w:hint="eastAsia" w:ascii="宋体" w:hAnsi="宋体" w:eastAsia="宋体" w:cs="仿宋_GB2312"/>
          <w:bCs/>
          <w:color w:val="000000"/>
          <w:sz w:val="28"/>
          <w:szCs w:val="28"/>
          <w:highlight w:val="none"/>
          <w:lang w:val="en-US" w:eastAsia="zh-CN"/>
        </w:rPr>
      </w:pPr>
      <w:r>
        <w:rPr>
          <w:rFonts w:hint="eastAsia" w:cs="仿宋_GB2312"/>
          <w:bCs/>
          <w:color w:val="000000"/>
          <w:sz w:val="28"/>
          <w:szCs w:val="28"/>
          <w:highlight w:val="none"/>
          <w:lang w:val="en-US" w:eastAsia="zh-CN"/>
        </w:rPr>
        <w:t>地址：</w:t>
      </w:r>
    </w:p>
    <w:p>
      <w:pPr>
        <w:pStyle w:val="11"/>
        <w:keepNext w:val="0"/>
        <w:keepLines w:val="0"/>
        <w:pageBreakBefore w:val="0"/>
        <w:widowControl w:val="0"/>
        <w:tabs>
          <w:tab w:val="left" w:pos="900"/>
        </w:tabs>
        <w:kinsoku/>
        <w:wordWrap/>
        <w:overflowPunct/>
        <w:topLinePunct w:val="0"/>
        <w:autoSpaceDE/>
        <w:autoSpaceDN/>
        <w:bidi w:val="0"/>
        <w:adjustRightInd w:val="0"/>
        <w:snapToGrid w:val="0"/>
        <w:spacing w:line="360" w:lineRule="auto"/>
        <w:ind w:left="0" w:leftChars="0" w:firstLine="4760" w:firstLineChars="1700"/>
        <w:jc w:val="left"/>
        <w:textAlignment w:val="auto"/>
        <w:rPr>
          <w:rFonts w:ascii="宋体" w:hAnsi="宋体" w:eastAsia="宋体" w:cs="仿宋_GB2312"/>
          <w:bCs/>
          <w:color w:val="000000"/>
          <w:sz w:val="28"/>
          <w:szCs w:val="28"/>
          <w:highlight w:val="none"/>
          <w:lang w:val="en-US"/>
        </w:rPr>
      </w:pPr>
      <w:r>
        <w:rPr>
          <w:rFonts w:hint="eastAsia" w:ascii="宋体" w:hAnsi="宋体" w:eastAsia="宋体" w:cs="仿宋_GB2312"/>
          <w:bCs/>
          <w:color w:val="000000"/>
          <w:sz w:val="28"/>
          <w:szCs w:val="28"/>
          <w:highlight w:val="none"/>
          <w:lang w:val="en-US"/>
        </w:rPr>
        <w:t>法定代表</w:t>
      </w:r>
      <w:r>
        <w:rPr>
          <w:rFonts w:hint="eastAsia" w:cs="仿宋_GB2312"/>
          <w:bCs/>
          <w:color w:val="000000"/>
          <w:sz w:val="28"/>
          <w:szCs w:val="28"/>
          <w:highlight w:val="none"/>
          <w:lang w:val="en-US" w:eastAsia="zh-CN"/>
        </w:rPr>
        <w:t>/负责</w:t>
      </w:r>
      <w:r>
        <w:rPr>
          <w:rFonts w:hint="eastAsia" w:ascii="宋体" w:hAnsi="宋体" w:eastAsia="宋体" w:cs="仿宋_GB2312"/>
          <w:bCs/>
          <w:color w:val="000000"/>
          <w:sz w:val="28"/>
          <w:szCs w:val="28"/>
          <w:highlight w:val="none"/>
          <w:lang w:val="en-US"/>
        </w:rPr>
        <w:t>人（签名）：</w:t>
      </w:r>
    </w:p>
    <w:p>
      <w:pPr>
        <w:pStyle w:val="11"/>
        <w:keepNext w:val="0"/>
        <w:keepLines w:val="0"/>
        <w:pageBreakBefore w:val="0"/>
        <w:widowControl w:val="0"/>
        <w:tabs>
          <w:tab w:val="left" w:pos="900"/>
        </w:tabs>
        <w:kinsoku/>
        <w:wordWrap/>
        <w:overflowPunct/>
        <w:topLinePunct w:val="0"/>
        <w:autoSpaceDE/>
        <w:autoSpaceDN/>
        <w:bidi w:val="0"/>
        <w:adjustRightInd w:val="0"/>
        <w:snapToGrid w:val="0"/>
        <w:spacing w:line="360" w:lineRule="auto"/>
        <w:ind w:left="0" w:leftChars="0" w:firstLine="4760" w:firstLineChars="1700"/>
        <w:jc w:val="left"/>
        <w:textAlignment w:val="auto"/>
        <w:rPr>
          <w:rFonts w:ascii="宋体" w:hAnsi="宋体" w:eastAsia="宋体" w:cs="仿宋_GB2312"/>
          <w:bCs/>
          <w:color w:val="000000"/>
          <w:sz w:val="28"/>
          <w:szCs w:val="28"/>
          <w:highlight w:val="none"/>
          <w:lang w:val="en-US"/>
        </w:rPr>
      </w:pPr>
      <w:r>
        <w:rPr>
          <w:rFonts w:hint="eastAsia" w:cs="仿宋_GB2312"/>
          <w:bCs/>
          <w:color w:val="000000"/>
          <w:sz w:val="28"/>
          <w:szCs w:val="28"/>
          <w:highlight w:val="none"/>
          <w:lang w:val="en-US" w:eastAsia="zh-CN"/>
        </w:rPr>
        <w:t>授权</w:t>
      </w:r>
      <w:r>
        <w:rPr>
          <w:rFonts w:hint="eastAsia" w:ascii="宋体" w:hAnsi="宋体" w:eastAsia="宋体" w:cs="仿宋_GB2312"/>
          <w:bCs/>
          <w:color w:val="000000"/>
          <w:sz w:val="28"/>
          <w:szCs w:val="28"/>
          <w:highlight w:val="none"/>
          <w:lang w:val="en-US"/>
        </w:rPr>
        <w:t>代理人（签名）：</w:t>
      </w:r>
    </w:p>
    <w:p>
      <w:pPr>
        <w:pStyle w:val="11"/>
        <w:keepNext w:val="0"/>
        <w:keepLines w:val="0"/>
        <w:pageBreakBefore w:val="0"/>
        <w:widowControl w:val="0"/>
        <w:tabs>
          <w:tab w:val="left" w:pos="900"/>
        </w:tabs>
        <w:kinsoku/>
        <w:wordWrap/>
        <w:overflowPunct/>
        <w:topLinePunct w:val="0"/>
        <w:autoSpaceDE/>
        <w:autoSpaceDN/>
        <w:bidi w:val="0"/>
        <w:adjustRightInd w:val="0"/>
        <w:snapToGrid w:val="0"/>
        <w:spacing w:line="360" w:lineRule="auto"/>
        <w:ind w:left="0" w:leftChars="0" w:firstLine="4760" w:firstLineChars="1700"/>
        <w:jc w:val="left"/>
        <w:textAlignment w:val="auto"/>
        <w:rPr>
          <w:rFonts w:hint="eastAsia" w:ascii="宋体" w:hAnsi="宋体" w:eastAsia="宋体" w:cs="仿宋_GB2312"/>
          <w:bCs/>
          <w:color w:val="000000"/>
          <w:sz w:val="28"/>
          <w:szCs w:val="28"/>
          <w:highlight w:val="none"/>
          <w:lang w:val="en-US"/>
        </w:rPr>
      </w:pPr>
      <w:r>
        <w:rPr>
          <w:rFonts w:hint="eastAsia" w:ascii="宋体" w:hAnsi="宋体" w:eastAsia="宋体" w:cs="仿宋_GB2312"/>
          <w:bCs/>
          <w:color w:val="000000"/>
          <w:sz w:val="28"/>
          <w:szCs w:val="28"/>
          <w:highlight w:val="none"/>
          <w:lang w:val="en-US"/>
        </w:rPr>
        <w:t>日期：    年    月    日</w:t>
      </w:r>
    </w:p>
    <w:p>
      <w:pPr>
        <w:pStyle w:val="11"/>
        <w:keepNext w:val="0"/>
        <w:keepLines w:val="0"/>
        <w:pageBreakBefore w:val="0"/>
        <w:widowControl w:val="0"/>
        <w:tabs>
          <w:tab w:val="left" w:pos="900"/>
        </w:tabs>
        <w:kinsoku/>
        <w:wordWrap/>
        <w:overflowPunct/>
        <w:topLinePunct w:val="0"/>
        <w:autoSpaceDE/>
        <w:autoSpaceDN/>
        <w:bidi w:val="0"/>
        <w:adjustRightInd w:val="0"/>
        <w:snapToGrid w:val="0"/>
        <w:spacing w:line="360" w:lineRule="auto"/>
        <w:ind w:left="0" w:leftChars="0" w:firstLine="5100" w:firstLineChars="1700"/>
        <w:jc w:val="left"/>
        <w:textAlignment w:val="auto"/>
        <w:rPr>
          <w:rFonts w:hint="eastAsia" w:ascii="宋体" w:hAnsi="宋体" w:eastAsia="宋体" w:cs="仿宋_GB2312"/>
          <w:bCs/>
          <w:color w:val="000000"/>
          <w:sz w:val="30"/>
          <w:szCs w:val="30"/>
          <w:highlight w:val="none"/>
          <w:lang w:val="en-US"/>
        </w:rPr>
      </w:pPr>
    </w:p>
    <w:p>
      <w:pPr>
        <w:tabs>
          <w:tab w:val="left" w:pos="4842"/>
        </w:tabs>
        <w:spacing w:line="240" w:lineRule="auto"/>
        <w:ind w:left="631" w:right="0" w:firstLine="0"/>
        <w:rPr>
          <w:sz w:val="20"/>
          <w:highlight w:val="none"/>
        </w:rPr>
      </w:pPr>
      <w:r>
        <w:rPr>
          <w:position w:val="0"/>
          <w:sz w:val="20"/>
          <w:highlight w:val="none"/>
        </w:rPr>
        <mc:AlternateContent>
          <mc:Choice Requires="wps">
            <w:drawing>
              <wp:inline distT="0" distB="0" distL="0" distR="0">
                <wp:extent cx="2479675" cy="1596390"/>
                <wp:effectExtent l="5080" t="4445" r="10795" b="18415"/>
                <wp:docPr id="1032" name="文本框 42"/>
                <wp:cNvGraphicFramePr/>
                <a:graphic xmlns:a="http://schemas.openxmlformats.org/drawingml/2006/main">
                  <a:graphicData uri="http://schemas.microsoft.com/office/word/2010/wordprocessingShape">
                    <wps:wsp>
                      <wps:cNvSpPr/>
                      <wps:spPr>
                        <a:xfrm>
                          <a:off x="0" y="0"/>
                          <a:ext cx="2479675" cy="1596390"/>
                        </a:xfrm>
                        <a:prstGeom prst="rect">
                          <a:avLst/>
                        </a:prstGeom>
                        <a:ln w="9525" cap="flat" cmpd="sng">
                          <a:solidFill>
                            <a:srgbClr val="000000"/>
                          </a:solidFill>
                          <a:prstDash val="solid"/>
                          <a:miter/>
                          <a:headEnd type="none" w="med" len="med"/>
                          <a:tailEnd type="none" w="med" len="med"/>
                        </a:ln>
                      </wps:spPr>
                      <wps:txbx>
                        <w:txbxContent>
                          <w:p>
                            <w:pPr>
                              <w:pStyle w:val="9"/>
                              <w:rPr>
                                <w:sz w:val="20"/>
                              </w:rPr>
                            </w:pPr>
                          </w:p>
                          <w:p>
                            <w:pPr>
                              <w:pStyle w:val="9"/>
                              <w:spacing w:before="178"/>
                              <w:ind w:left="157" w:right="155"/>
                              <w:jc w:val="center"/>
                            </w:pPr>
                            <w:r>
                              <w:t>被授权人（授权代表）</w:t>
                            </w:r>
                          </w:p>
                          <w:p>
                            <w:pPr>
                              <w:spacing w:before="65" w:line="295" w:lineRule="auto"/>
                              <w:ind w:left="158" w:right="155" w:firstLine="0"/>
                              <w:jc w:val="center"/>
                              <w:rPr>
                                <w:sz w:val="21"/>
                              </w:rPr>
                            </w:pPr>
                            <w:r>
                              <w:rPr>
                                <w:b/>
                                <w:sz w:val="21"/>
                                <w:u w:val="single"/>
                              </w:rPr>
                              <w:t>有效期内的</w:t>
                            </w:r>
                            <w:r>
                              <w:rPr>
                                <w:sz w:val="21"/>
                              </w:rPr>
                              <w:t>居民身份证复印件（正面） 粘贴处</w:t>
                            </w:r>
                          </w:p>
                        </w:txbxContent>
                      </wps:txbx>
                      <wps:bodyPr lIns="0" tIns="0" rIns="0" bIns="0" upright="1"/>
                    </wps:wsp>
                  </a:graphicData>
                </a:graphic>
              </wp:inline>
            </w:drawing>
          </mc:Choice>
          <mc:Fallback>
            <w:pict>
              <v:rect id="文本框 42" o:spid="_x0000_s1026" o:spt="1" style="height:125.7pt;width:195.25pt;" filled="f" stroked="t" coordsize="21600,21600" o:gfxdata="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TqudG0gAAAAUBAAAPAAAAAAAAAAEAIAAAACIA&#10;AABkcnMvZG93bnJldi54bWxQSwECFAAUAAAACACHTuJAO2SaeA8CAAAhBAAADgAAAAAAAAABACAA&#10;AAAhAQAAZHJzL2Uyb0RvYy54bWxQSwUGAAAAAAYABgBZAQAAogUAAAAA&#10;">
                <v:fill on="f" focussize="0,0"/>
                <v:stroke color="#000000" joinstyle="miter"/>
                <v:imagedata o:title=""/>
                <o:lock v:ext="edit" aspectratio="f"/>
                <v:textbox inset="0mm,0mm,0mm,0mm">
                  <w:txbxContent>
                    <w:p>
                      <w:pPr>
                        <w:pStyle w:val="9"/>
                        <w:rPr>
                          <w:sz w:val="20"/>
                        </w:rPr>
                      </w:pPr>
                    </w:p>
                    <w:p>
                      <w:pPr>
                        <w:pStyle w:val="9"/>
                        <w:spacing w:before="178"/>
                        <w:ind w:left="157" w:right="155"/>
                        <w:jc w:val="center"/>
                      </w:pPr>
                      <w:r>
                        <w:t>被授权人（授权代表）</w:t>
                      </w:r>
                    </w:p>
                    <w:p>
                      <w:pPr>
                        <w:spacing w:before="65" w:line="295" w:lineRule="auto"/>
                        <w:ind w:left="158" w:right="155" w:firstLine="0"/>
                        <w:jc w:val="center"/>
                        <w:rPr>
                          <w:sz w:val="21"/>
                        </w:rPr>
                      </w:pPr>
                      <w:r>
                        <w:rPr>
                          <w:b/>
                          <w:sz w:val="21"/>
                          <w:u w:val="single"/>
                        </w:rPr>
                        <w:t>有效期内的</w:t>
                      </w:r>
                      <w:r>
                        <w:rPr>
                          <w:sz w:val="21"/>
                        </w:rPr>
                        <w:t>居民身份证复印件（正面） 粘贴处</w:t>
                      </w:r>
                    </w:p>
                  </w:txbxContent>
                </v:textbox>
                <w10:wrap type="none"/>
                <w10:anchorlock/>
              </v:rect>
            </w:pict>
          </mc:Fallback>
        </mc:AlternateContent>
      </w:r>
      <w:r>
        <w:rPr>
          <w:position w:val="0"/>
          <w:sz w:val="20"/>
          <w:highlight w:val="none"/>
        </w:rPr>
        <w:tab/>
      </w:r>
      <w:r>
        <w:rPr>
          <w:position w:val="0"/>
          <w:sz w:val="20"/>
          <w:highlight w:val="none"/>
        </w:rPr>
        <mc:AlternateContent>
          <mc:Choice Requires="wps">
            <w:drawing>
              <wp:inline distT="0" distB="0" distL="0" distR="0">
                <wp:extent cx="2491740" cy="1596390"/>
                <wp:effectExtent l="4445" t="4445" r="18415" b="18415"/>
                <wp:docPr id="1034" name="文本框 41"/>
                <wp:cNvGraphicFramePr/>
                <a:graphic xmlns:a="http://schemas.openxmlformats.org/drawingml/2006/main">
                  <a:graphicData uri="http://schemas.microsoft.com/office/word/2010/wordprocessingShape">
                    <wps:wsp>
                      <wps:cNvSpPr/>
                      <wps:spPr>
                        <a:xfrm>
                          <a:off x="0" y="0"/>
                          <a:ext cx="2491740" cy="1596390"/>
                        </a:xfrm>
                        <a:prstGeom prst="rect">
                          <a:avLst/>
                        </a:prstGeom>
                        <a:ln w="9525" cap="flat" cmpd="sng">
                          <a:solidFill>
                            <a:srgbClr val="000000"/>
                          </a:solidFill>
                          <a:prstDash val="solid"/>
                          <a:miter/>
                          <a:headEnd type="none" w="med" len="med"/>
                          <a:tailEnd type="none" w="med" len="med"/>
                        </a:ln>
                      </wps:spPr>
                      <wps:txbx>
                        <w:txbxContent>
                          <w:p>
                            <w:pPr>
                              <w:pStyle w:val="9"/>
                              <w:rPr>
                                <w:sz w:val="20"/>
                              </w:rPr>
                            </w:pPr>
                          </w:p>
                          <w:p>
                            <w:pPr>
                              <w:pStyle w:val="9"/>
                              <w:spacing w:before="178"/>
                              <w:ind w:left="166" w:right="166"/>
                              <w:jc w:val="center"/>
                            </w:pPr>
                            <w:r>
                              <w:t>被授权人（授权代表）</w:t>
                            </w:r>
                          </w:p>
                          <w:p>
                            <w:pPr>
                              <w:spacing w:before="65" w:line="295" w:lineRule="auto"/>
                              <w:ind w:left="166" w:right="166" w:firstLine="0"/>
                              <w:jc w:val="center"/>
                              <w:rPr>
                                <w:sz w:val="21"/>
                              </w:rPr>
                            </w:pPr>
                            <w:r>
                              <w:rPr>
                                <w:b/>
                                <w:sz w:val="21"/>
                                <w:u w:val="single"/>
                              </w:rPr>
                              <w:t>有效期内的</w:t>
                            </w:r>
                            <w:r>
                              <w:rPr>
                                <w:sz w:val="21"/>
                              </w:rPr>
                              <w:t>居民身份证复印件（反面） 粘贴处</w:t>
                            </w:r>
                          </w:p>
                        </w:txbxContent>
                      </wps:txbx>
                      <wps:bodyPr lIns="0" tIns="0" rIns="0" bIns="0" upright="1"/>
                    </wps:wsp>
                  </a:graphicData>
                </a:graphic>
              </wp:inline>
            </w:drawing>
          </mc:Choice>
          <mc:Fallback>
            <w:pict>
              <v:rect id="文本框 41" o:spid="_x0000_s1026" o:spt="1" style="height:125.7pt;width:196.2pt;" filled="f" stroked="t" coordsize="21600,21600" o:gfxdata="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huVdgdMAAAAFAQAADwAAAAAAAAABACAAAAAi&#10;AAAAZHJzL2Rvd25yZXYueG1sUEsBAhQAFAAAAAgAh07iQJZVF8wPAgAAIQQAAA4AAAAAAAAAAQAg&#10;AAAAIgEAAGRycy9lMm9Eb2MueG1sUEsFBgAAAAAGAAYAWQEAAKMFAAAAAA==&#10;">
                <v:fill on="f" focussize="0,0"/>
                <v:stroke color="#000000" joinstyle="miter"/>
                <v:imagedata o:title=""/>
                <o:lock v:ext="edit" aspectratio="f"/>
                <v:textbox inset="0mm,0mm,0mm,0mm">
                  <w:txbxContent>
                    <w:p>
                      <w:pPr>
                        <w:pStyle w:val="9"/>
                        <w:rPr>
                          <w:sz w:val="20"/>
                        </w:rPr>
                      </w:pPr>
                    </w:p>
                    <w:p>
                      <w:pPr>
                        <w:pStyle w:val="9"/>
                        <w:spacing w:before="178"/>
                        <w:ind w:left="166" w:right="166"/>
                        <w:jc w:val="center"/>
                      </w:pPr>
                      <w:r>
                        <w:t>被授权人（授权代表）</w:t>
                      </w:r>
                    </w:p>
                    <w:p>
                      <w:pPr>
                        <w:spacing w:before="65" w:line="295" w:lineRule="auto"/>
                        <w:ind w:left="166" w:right="166" w:firstLine="0"/>
                        <w:jc w:val="center"/>
                        <w:rPr>
                          <w:sz w:val="21"/>
                        </w:rPr>
                      </w:pPr>
                      <w:r>
                        <w:rPr>
                          <w:b/>
                          <w:sz w:val="21"/>
                          <w:u w:val="single"/>
                        </w:rPr>
                        <w:t>有效期内的</w:t>
                      </w:r>
                      <w:r>
                        <w:rPr>
                          <w:sz w:val="21"/>
                        </w:rPr>
                        <w:t>居民身份证复印件（反面） 粘贴处</w:t>
                      </w:r>
                    </w:p>
                  </w:txbxContent>
                </v:textbox>
                <w10:wrap type="none"/>
                <w10:anchorlock/>
              </v:rect>
            </w:pict>
          </mc:Fallback>
        </mc:AlternateContent>
      </w:r>
    </w:p>
    <w:p>
      <w:pPr>
        <w:pStyle w:val="26"/>
        <w:ind w:left="0" w:leftChars="0" w:firstLine="0" w:firstLineChars="0"/>
        <w:rPr>
          <w:rFonts w:hint="eastAsia" w:ascii="宋体" w:hAnsi="宋体" w:eastAsia="宋体" w:cs="仿宋_GB2312"/>
          <w:bCs/>
          <w:color w:val="000000"/>
          <w:sz w:val="30"/>
          <w:szCs w:val="30"/>
          <w:highlight w:val="none"/>
          <w:lang w:val="en-US"/>
        </w:rPr>
      </w:pPr>
    </w:p>
    <w:p>
      <w:pPr>
        <w:pStyle w:val="26"/>
        <w:ind w:left="0" w:leftChars="0" w:firstLine="0" w:firstLineChars="0"/>
        <w:rPr>
          <w:rFonts w:hint="eastAsia" w:ascii="宋体" w:hAnsi="宋体" w:eastAsia="宋体" w:cs="宋体"/>
          <w:b/>
          <w:bCs/>
          <w:sz w:val="28"/>
          <w:szCs w:val="36"/>
          <w:highlight w:val="none"/>
          <w:lang w:eastAsia="zh-CN"/>
        </w:rPr>
      </w:pPr>
    </w:p>
    <w:p>
      <w:pPr>
        <w:pStyle w:val="9"/>
        <w:pageBreakBefore w:val="0"/>
        <w:kinsoku/>
        <w:wordWrap/>
        <w:overflowPunct/>
        <w:topLinePunct w:val="0"/>
        <w:bidi w:val="0"/>
        <w:spacing w:line="360" w:lineRule="auto"/>
        <w:ind w:left="0" w:leftChars="0" w:right="0" w:rightChars="0" w:firstLine="562" w:firstLineChars="200"/>
        <w:jc w:val="center"/>
        <w:rPr>
          <w:rFonts w:hint="eastAsia" w:ascii="宋体" w:hAnsi="宋体" w:eastAsia="宋体" w:cs="宋体"/>
          <w:b/>
          <w:bCs/>
          <w:sz w:val="28"/>
          <w:szCs w:val="28"/>
          <w:highlight w:val="none"/>
          <w:lang w:val="en-US" w:eastAsia="zh-CN"/>
        </w:rPr>
      </w:pPr>
    </w:p>
    <w:p>
      <w:pPr>
        <w:pStyle w:val="26"/>
        <w:ind w:left="0" w:leftChars="0" w:firstLine="0" w:firstLineChars="0"/>
        <w:rPr>
          <w:rFonts w:hint="eastAsia" w:ascii="宋体" w:hAnsi="宋体" w:eastAsia="宋体" w:cs="仿宋_GB2312"/>
          <w:bCs/>
          <w:color w:val="000000"/>
          <w:sz w:val="30"/>
          <w:szCs w:val="30"/>
          <w:highlight w:val="none"/>
          <w:lang w:val="en-US"/>
        </w:rPr>
      </w:pPr>
    </w:p>
    <w:p>
      <w:pPr>
        <w:pStyle w:val="9"/>
        <w:pageBreakBefore w:val="0"/>
        <w:kinsoku/>
        <w:wordWrap/>
        <w:overflowPunct/>
        <w:topLinePunct w:val="0"/>
        <w:bidi w:val="0"/>
        <w:spacing w:line="360" w:lineRule="auto"/>
        <w:ind w:left="0" w:leftChars="0" w:right="0" w:rightChars="0" w:firstLine="643" w:firstLineChars="200"/>
        <w:jc w:val="center"/>
        <w:rPr>
          <w:rFonts w:hint="eastAsia" w:ascii="宋体" w:hAnsi="宋体" w:cs="宋体"/>
          <w:b/>
          <w:bCs/>
          <w:color w:val="auto"/>
          <w:sz w:val="32"/>
          <w:szCs w:val="32"/>
          <w:highlight w:val="none"/>
        </w:rPr>
      </w:pPr>
      <w:r>
        <w:rPr>
          <w:rFonts w:hint="eastAsia" w:ascii="宋体" w:hAnsi="宋体" w:eastAsia="宋体" w:cs="宋体"/>
          <w:b/>
          <w:bCs/>
          <w:sz w:val="32"/>
          <w:szCs w:val="32"/>
          <w:highlight w:val="none"/>
          <w:lang w:val="en-US" w:eastAsia="zh-CN"/>
        </w:rPr>
        <w:t>3</w:t>
      </w:r>
      <w:r>
        <w:rPr>
          <w:rFonts w:hint="eastAsia" w:ascii="宋体" w:hAnsi="宋体" w:eastAsia="宋体" w:cs="宋体"/>
          <w:b/>
          <w:bCs/>
          <w:sz w:val="32"/>
          <w:szCs w:val="32"/>
          <w:highlight w:val="none"/>
          <w:lang w:eastAsia="zh-CN"/>
        </w:rPr>
        <w:t>、</w:t>
      </w:r>
      <w:r>
        <w:rPr>
          <w:rFonts w:hint="eastAsia" w:ascii="宋体" w:hAnsi="宋体" w:cs="宋体"/>
          <w:b/>
          <w:bCs/>
          <w:color w:val="auto"/>
          <w:sz w:val="32"/>
          <w:szCs w:val="32"/>
          <w:highlight w:val="none"/>
          <w:lang w:eastAsia="zh-CN"/>
        </w:rPr>
        <w:t>响应</w:t>
      </w:r>
      <w:r>
        <w:rPr>
          <w:rFonts w:hint="eastAsia" w:ascii="宋体" w:hAnsi="宋体" w:cs="宋体"/>
          <w:b/>
          <w:bCs/>
          <w:color w:val="auto"/>
          <w:sz w:val="32"/>
          <w:szCs w:val="32"/>
          <w:highlight w:val="none"/>
          <w:lang w:val="en-US" w:eastAsia="zh-CN"/>
        </w:rPr>
        <w:t>承诺</w:t>
      </w:r>
      <w:r>
        <w:rPr>
          <w:rFonts w:hint="eastAsia" w:ascii="宋体" w:hAnsi="宋体" w:cs="宋体"/>
          <w:b/>
          <w:bCs/>
          <w:color w:val="auto"/>
          <w:sz w:val="32"/>
          <w:szCs w:val="32"/>
          <w:highlight w:val="none"/>
        </w:rPr>
        <w:t>函</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80" w:firstLineChars="200"/>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rPr>
        <w:t>致：中山大学</w:t>
      </w:r>
      <w:r>
        <w:rPr>
          <w:rFonts w:hint="eastAsia" w:ascii="宋体" w:hAnsi="宋体" w:cs="宋体"/>
          <w:color w:val="auto"/>
          <w:sz w:val="24"/>
          <w:szCs w:val="24"/>
          <w:highlight w:val="none"/>
          <w:lang w:val="en-US" w:eastAsia="zh-CN"/>
        </w:rPr>
        <w:t>孙逸仙纪念</w:t>
      </w:r>
      <w:r>
        <w:rPr>
          <w:rFonts w:hint="eastAsia" w:ascii="宋体" w:hAnsi="宋体" w:cs="宋体"/>
          <w:color w:val="auto"/>
          <w:sz w:val="24"/>
          <w:szCs w:val="24"/>
          <w:highlight w:val="none"/>
        </w:rPr>
        <w:t>医院</w:t>
      </w:r>
    </w:p>
    <w:p>
      <w:pPr>
        <w:pStyle w:val="26"/>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依据贵方（项目名称/项目编号：</w:t>
      </w:r>
      <w:r>
        <w:rPr>
          <w:rFonts w:hint="eastAsia" w:ascii="宋体" w:hAnsi="宋体" w:cs="宋体"/>
          <w:color w:val="auto"/>
          <w:sz w:val="24"/>
          <w:szCs w:val="24"/>
          <w:highlight w:val="none"/>
          <w:u w:val="single"/>
          <w:lang w:val="en-US" w:eastAsia="zh-CN"/>
        </w:rPr>
        <w:t xml:space="preserve">       </w:t>
      </w:r>
      <w:r>
        <w:rPr>
          <w:rFonts w:hint="eastAsia" w:ascii="宋体" w:hAnsi="宋体" w:cs="宋体"/>
          <w:color w:val="auto"/>
          <w:sz w:val="24"/>
          <w:szCs w:val="24"/>
          <w:highlight w:val="none"/>
          <w:lang w:val="en-US" w:eastAsia="zh-CN"/>
        </w:rPr>
        <w:t>)的响应邀请，我方代表</w:t>
      </w:r>
      <w:r>
        <w:rPr>
          <w:rFonts w:hint="eastAsia" w:ascii="宋体" w:hAnsi="宋体" w:cs="宋体"/>
          <w:color w:val="auto"/>
          <w:sz w:val="24"/>
          <w:szCs w:val="24"/>
          <w:highlight w:val="none"/>
          <w:u w:val="single"/>
          <w:lang w:val="en-US" w:eastAsia="zh-CN"/>
        </w:rPr>
        <w:t>（姓名、职务）</w:t>
      </w:r>
      <w:r>
        <w:rPr>
          <w:rFonts w:hint="eastAsia" w:ascii="宋体" w:hAnsi="宋体" w:cs="宋体"/>
          <w:color w:val="auto"/>
          <w:sz w:val="24"/>
          <w:szCs w:val="24"/>
          <w:highlight w:val="none"/>
          <w:lang w:val="en-US" w:eastAsia="zh-CN"/>
        </w:rPr>
        <w:t>经正式授权并代表</w:t>
      </w:r>
      <w:r>
        <w:rPr>
          <w:rFonts w:hint="eastAsia" w:ascii="宋体" w:hAnsi="宋体" w:cs="宋体"/>
          <w:color w:val="auto"/>
          <w:sz w:val="24"/>
          <w:szCs w:val="24"/>
          <w:highlight w:val="none"/>
          <w:u w:val="single"/>
          <w:lang w:val="en-US" w:eastAsia="zh-CN"/>
        </w:rPr>
        <w:t>（响应人名称、地址）</w:t>
      </w:r>
      <w:r>
        <w:rPr>
          <w:rFonts w:hint="eastAsia" w:ascii="宋体" w:hAnsi="宋体" w:cs="宋体"/>
          <w:color w:val="auto"/>
          <w:sz w:val="24"/>
          <w:szCs w:val="24"/>
          <w:highlight w:val="none"/>
          <w:lang w:val="en-US" w:eastAsia="zh-CN"/>
        </w:rPr>
        <w:t>提交响应文件正本</w:t>
      </w:r>
      <w:r>
        <w:rPr>
          <w:rFonts w:hint="eastAsia" w:ascii="宋体" w:hAnsi="宋体" w:cs="宋体"/>
          <w:color w:val="auto"/>
          <w:sz w:val="24"/>
          <w:szCs w:val="24"/>
          <w:highlight w:val="none"/>
          <w:u w:val="single"/>
          <w:lang w:val="en-US" w:eastAsia="zh-CN"/>
        </w:rPr>
        <w:t xml:space="preserve">   </w:t>
      </w:r>
      <w:r>
        <w:rPr>
          <w:rFonts w:hint="eastAsia" w:ascii="宋体" w:hAnsi="宋体" w:cs="宋体"/>
          <w:color w:val="auto"/>
          <w:sz w:val="24"/>
          <w:szCs w:val="24"/>
          <w:highlight w:val="none"/>
          <w:lang w:val="en-US" w:eastAsia="zh-CN"/>
        </w:rPr>
        <w:t>份，副本</w:t>
      </w:r>
      <w:r>
        <w:rPr>
          <w:rFonts w:hint="eastAsia" w:ascii="宋体" w:hAnsi="宋体" w:cs="宋体"/>
          <w:color w:val="auto"/>
          <w:sz w:val="24"/>
          <w:szCs w:val="24"/>
          <w:highlight w:val="none"/>
          <w:u w:val="single"/>
          <w:lang w:val="en-US" w:eastAsia="zh-CN"/>
        </w:rPr>
        <w:t xml:space="preserve">   </w:t>
      </w:r>
      <w:r>
        <w:rPr>
          <w:rFonts w:hint="eastAsia" w:ascii="宋体" w:hAnsi="宋体" w:cs="宋体"/>
          <w:color w:val="auto"/>
          <w:sz w:val="24"/>
          <w:szCs w:val="24"/>
          <w:highlight w:val="none"/>
          <w:lang w:val="en-US" w:eastAsia="zh-CN"/>
        </w:rPr>
        <w:t>份。</w:t>
      </w:r>
    </w:p>
    <w:p>
      <w:pPr>
        <w:pStyle w:val="26"/>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在此，我方承诺如下：</w:t>
      </w:r>
    </w:p>
    <w:p>
      <w:pPr>
        <w:pStyle w:val="26"/>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1、同意并接受采购文件的各项要求，遵守采购文件中的各项规定，按采购文件的要求提供报价。</w:t>
      </w:r>
    </w:p>
    <w:p>
      <w:pPr>
        <w:pStyle w:val="26"/>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2、响应有效期为递交响应文件之日起</w:t>
      </w:r>
      <w:r>
        <w:rPr>
          <w:rFonts w:hint="eastAsia" w:ascii="宋体" w:hAnsi="宋体" w:cs="宋体"/>
          <w:color w:val="auto"/>
          <w:sz w:val="24"/>
          <w:szCs w:val="24"/>
          <w:highlight w:val="none"/>
          <w:u w:val="single"/>
          <w:lang w:val="en-US" w:eastAsia="zh-CN"/>
        </w:rPr>
        <w:t>九十天</w:t>
      </w:r>
      <w:r>
        <w:rPr>
          <w:rFonts w:hint="eastAsia" w:ascii="宋体" w:hAnsi="宋体" w:cs="宋体"/>
          <w:color w:val="auto"/>
          <w:sz w:val="24"/>
          <w:szCs w:val="24"/>
          <w:highlight w:val="none"/>
          <w:lang w:val="en-US" w:eastAsia="zh-CN"/>
        </w:rPr>
        <w:t>，成交人响应有效期延至合同验收之日。</w:t>
      </w:r>
    </w:p>
    <w:p>
      <w:pPr>
        <w:pStyle w:val="26"/>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3、我方已经详细地阅读了全部采购文件及其附件，包括澄清及参考文件(如果有的话)。我方已完全清晰理解采购文件的要求，不存在任何含糊不清和误解之处，同意放弃对这些文件所提出的异议和质疑的权利。</w:t>
      </w:r>
    </w:p>
    <w:p>
      <w:pPr>
        <w:pStyle w:val="26"/>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4、我方已毫无保留地向贵方提供一切所需的证明材料。</w:t>
      </w:r>
    </w:p>
    <w:p>
      <w:pPr>
        <w:pStyle w:val="26"/>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5、我方承诺能够完全对采购文件所有带“</w:t>
      </w:r>
      <w:r>
        <w:rPr>
          <w:rFonts w:hint="eastAsia" w:ascii="宋体" w:hAnsi="宋体" w:eastAsia="宋体" w:cs="宋体"/>
          <w:sz w:val="21"/>
          <w:szCs w:val="21"/>
          <w:highlight w:val="none"/>
          <w:lang w:eastAsia="zh-CN"/>
        </w:rPr>
        <w:t>★</w:t>
      </w:r>
      <w:r>
        <w:rPr>
          <w:rFonts w:hint="eastAsia" w:ascii="宋体" w:hAnsi="宋体" w:cs="宋体"/>
          <w:color w:val="auto"/>
          <w:sz w:val="24"/>
          <w:szCs w:val="24"/>
          <w:highlight w:val="none"/>
          <w:lang w:val="en-US" w:eastAsia="zh-CN"/>
        </w:rPr>
        <w:t>”号条款作出响应，具体如下：</w:t>
      </w:r>
    </w:p>
    <w:p>
      <w:pPr>
        <w:pStyle w:val="19"/>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exact"/>
        <w:ind w:firstLine="480" w:firstLineChars="200"/>
        <w:textAlignment w:val="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（1）★投保险种、赔偿限额：</w:t>
      </w:r>
    </w:p>
    <w:p>
      <w:pPr>
        <w:pStyle w:val="19"/>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exact"/>
        <w:ind w:firstLine="480" w:firstLineChars="200"/>
        <w:textAlignment w:val="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①机动车交通事故责任强制保险（含车船税）；</w:t>
      </w:r>
    </w:p>
    <w:p>
      <w:pPr>
        <w:pStyle w:val="19"/>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exact"/>
        <w:ind w:firstLine="480" w:firstLineChars="200"/>
        <w:textAlignment w:val="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②机动车商业险险种：机动车损失险（按车辆价值购买）、机动车第三者责任险（每车每年保险金额100万元）、车上人员责任险（保险金额5万元/座，以车辆行驶证核定座位数为准）。</w:t>
      </w:r>
    </w:p>
    <w:p>
      <w:pPr>
        <w:pStyle w:val="19"/>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exact"/>
        <w:ind w:firstLine="480" w:firstLineChars="200"/>
        <w:textAlignment w:val="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（2）第二章用户需求书中“★五、报价要求”、“★六、结算方式”。</w:t>
      </w:r>
    </w:p>
    <w:p>
      <w:pPr>
        <w:pStyle w:val="26"/>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6、我方承诺在本次采购活动中提供的一切文件，无论是原件还是复印件均为真实和准确的，绝无任何虚假、伪造和夸大的成份，否则，愿承担相应的后果和法律责任。</w:t>
      </w:r>
    </w:p>
    <w:p>
      <w:pPr>
        <w:pStyle w:val="26"/>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7、我方承诺响应文件未含有贵院不能接受的附加条件。</w:t>
      </w:r>
    </w:p>
    <w:p>
      <w:pPr>
        <w:pStyle w:val="26"/>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eastAsia"/>
          <w:highlight w:val="none"/>
        </w:rPr>
      </w:pPr>
      <w:r>
        <w:rPr>
          <w:rFonts w:hint="eastAsia" w:ascii="宋体" w:hAnsi="宋体" w:cs="宋体"/>
          <w:color w:val="auto"/>
          <w:sz w:val="24"/>
          <w:szCs w:val="24"/>
          <w:highlight w:val="none"/>
          <w:lang w:val="en-US" w:eastAsia="zh-CN"/>
        </w:rPr>
        <w:t>8、我方完全服从和尊重评审委员会所作的评定结果，同时清楚理解到报价最低并非意味着必定获得成交资格。</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82" w:firstLineChars="200"/>
        <w:textAlignment w:val="auto"/>
        <w:rPr>
          <w:rFonts w:hint="eastAsia" w:ascii="宋体" w:hAnsi="宋体" w:cs="宋体"/>
          <w:b/>
          <w:color w:val="auto"/>
          <w:sz w:val="24"/>
          <w:szCs w:val="24"/>
          <w:highlight w:val="none"/>
        </w:rPr>
      </w:pPr>
      <w:r>
        <w:rPr>
          <w:rFonts w:hint="eastAsia" w:ascii="宋体" w:hAnsi="宋体" w:cs="宋体"/>
          <w:b/>
          <w:color w:val="auto"/>
          <w:sz w:val="24"/>
          <w:szCs w:val="24"/>
          <w:highlight w:val="none"/>
        </w:rPr>
        <w:t>（注：本</w:t>
      </w:r>
      <w:r>
        <w:rPr>
          <w:rFonts w:hint="eastAsia" w:ascii="宋体" w:hAnsi="宋体" w:cs="宋体"/>
          <w:b/>
          <w:color w:val="auto"/>
          <w:sz w:val="24"/>
          <w:szCs w:val="24"/>
          <w:highlight w:val="none"/>
          <w:lang w:eastAsia="zh-CN"/>
        </w:rPr>
        <w:t>响应</w:t>
      </w:r>
      <w:r>
        <w:rPr>
          <w:rFonts w:hint="eastAsia" w:ascii="宋体" w:hAnsi="宋体" w:cs="宋体"/>
          <w:b/>
          <w:color w:val="auto"/>
          <w:sz w:val="24"/>
          <w:szCs w:val="24"/>
          <w:highlight w:val="none"/>
          <w:lang w:val="en-US" w:eastAsia="zh-CN"/>
        </w:rPr>
        <w:t>承诺</w:t>
      </w:r>
      <w:r>
        <w:rPr>
          <w:rFonts w:hint="eastAsia" w:ascii="宋体" w:hAnsi="宋体" w:cs="宋体"/>
          <w:b/>
          <w:color w:val="auto"/>
          <w:sz w:val="24"/>
          <w:szCs w:val="24"/>
          <w:highlight w:val="none"/>
        </w:rPr>
        <w:t>函内容不得擅自删改）</w:t>
      </w:r>
    </w:p>
    <w:p>
      <w:pPr>
        <w:pStyle w:val="26"/>
        <w:keepNext w:val="0"/>
        <w:keepLines w:val="0"/>
        <w:pageBreakBefore w:val="0"/>
        <w:widowControl w:val="0"/>
        <w:kinsoku/>
        <w:wordWrap/>
        <w:overflowPunct/>
        <w:topLinePunct w:val="0"/>
        <w:autoSpaceDE/>
        <w:autoSpaceDN/>
        <w:bidi w:val="0"/>
        <w:adjustRightInd w:val="0"/>
        <w:snapToGrid w:val="0"/>
        <w:spacing w:line="360" w:lineRule="exact"/>
        <w:ind w:left="0" w:leftChars="0" w:firstLine="0" w:firstLineChars="0"/>
        <w:textAlignment w:val="auto"/>
        <w:rPr>
          <w:rFonts w:hint="eastAsia"/>
          <w:sz w:val="24"/>
          <w:szCs w:val="24"/>
          <w:highlight w:val="none"/>
        </w:rPr>
      </w:pP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80" w:firstLineChars="200"/>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rPr>
        <w:t xml:space="preserve">           </w:t>
      </w:r>
    </w:p>
    <w:p>
      <w:pPr>
        <w:keepNext w:val="0"/>
        <w:keepLines w:val="0"/>
        <w:pageBreakBefore w:val="0"/>
        <w:widowControl w:val="0"/>
        <w:kinsoku/>
        <w:wordWrap/>
        <w:overflowPunct/>
        <w:topLinePunct w:val="0"/>
        <w:autoSpaceDE/>
        <w:autoSpaceDN/>
        <w:bidi w:val="0"/>
        <w:adjustRightInd w:val="0"/>
        <w:snapToGrid w:val="0"/>
        <w:spacing w:line="360" w:lineRule="exact"/>
        <w:ind w:right="0" w:rightChars="0" w:firstLine="1920" w:firstLineChars="800"/>
        <w:textAlignment w:val="auto"/>
        <w:rPr>
          <w:rFonts w:hint="eastAsia" w:ascii="宋体" w:hAnsi="宋体" w:cs="宋体"/>
          <w:color w:val="auto"/>
          <w:sz w:val="24"/>
          <w:highlight w:val="none"/>
          <w:u w:val="single"/>
        </w:rPr>
      </w:pPr>
      <w:r>
        <w:rPr>
          <w:rFonts w:hint="eastAsia" w:ascii="宋体" w:hAnsi="宋体" w:cs="宋体"/>
          <w:color w:val="auto"/>
          <w:sz w:val="24"/>
          <w:szCs w:val="24"/>
          <w:highlight w:val="none"/>
        </w:rPr>
        <w:t xml:space="preserve">              </w:t>
      </w:r>
      <w:r>
        <w:rPr>
          <w:rFonts w:hint="eastAsia" w:ascii="宋体" w:hAnsi="宋体" w:cs="宋体"/>
          <w:color w:val="auto"/>
          <w:sz w:val="24"/>
          <w:highlight w:val="none"/>
          <w:lang w:eastAsia="zh-CN"/>
        </w:rPr>
        <w:t>响应</w:t>
      </w:r>
      <w:r>
        <w:rPr>
          <w:rFonts w:hint="eastAsia" w:ascii="宋体" w:hAnsi="宋体" w:cs="宋体"/>
          <w:color w:val="auto"/>
          <w:sz w:val="24"/>
          <w:highlight w:val="none"/>
        </w:rPr>
        <w:t>人名称（盖公章）：</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u w:val="single"/>
        </w:rPr>
        <w:t xml:space="preserve">               </w:t>
      </w:r>
    </w:p>
    <w:p>
      <w:pPr>
        <w:keepNext w:val="0"/>
        <w:keepLines w:val="0"/>
        <w:pageBreakBefore w:val="0"/>
        <w:widowControl w:val="0"/>
        <w:kinsoku/>
        <w:wordWrap/>
        <w:overflowPunct/>
        <w:topLinePunct w:val="0"/>
        <w:autoSpaceDE/>
        <w:autoSpaceDN/>
        <w:bidi w:val="0"/>
        <w:adjustRightInd w:val="0"/>
        <w:snapToGrid w:val="0"/>
        <w:spacing w:line="360" w:lineRule="exact"/>
        <w:ind w:right="0" w:rightChars="0" w:firstLine="3600" w:firstLineChars="1500"/>
        <w:textAlignment w:val="auto"/>
        <w:rPr>
          <w:rFonts w:hint="eastAsia" w:ascii="宋体" w:hAnsi="宋体" w:cs="宋体"/>
          <w:color w:val="auto"/>
          <w:sz w:val="24"/>
          <w:highlight w:val="none"/>
          <w:u w:val="single"/>
        </w:rPr>
      </w:pPr>
      <w:r>
        <w:rPr>
          <w:rFonts w:hint="eastAsia" w:ascii="宋体" w:hAnsi="宋体" w:cs="宋体"/>
          <w:color w:val="auto"/>
          <w:sz w:val="24"/>
          <w:highlight w:val="none"/>
          <w:lang w:eastAsia="zh-CN"/>
        </w:rPr>
        <w:t>响应</w:t>
      </w:r>
      <w:r>
        <w:rPr>
          <w:rFonts w:hint="eastAsia" w:ascii="宋体" w:hAnsi="宋体" w:cs="宋体"/>
          <w:color w:val="auto"/>
          <w:sz w:val="24"/>
          <w:highlight w:val="none"/>
        </w:rPr>
        <w:t>人法定代表人或</w:t>
      </w:r>
      <w:r>
        <w:rPr>
          <w:rFonts w:hint="eastAsia" w:ascii="宋体" w:hAnsi="宋体" w:cs="宋体"/>
          <w:color w:val="auto"/>
          <w:sz w:val="24"/>
          <w:highlight w:val="none"/>
          <w:lang w:val="en-US" w:eastAsia="zh-CN"/>
        </w:rPr>
        <w:t>法定</w:t>
      </w:r>
      <w:r>
        <w:rPr>
          <w:rFonts w:hint="eastAsia" w:ascii="宋体" w:hAnsi="宋体" w:cs="宋体"/>
          <w:color w:val="auto"/>
          <w:sz w:val="24"/>
          <w:highlight w:val="none"/>
        </w:rPr>
        <w:t>授权代表（签字）：</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u w:val="single"/>
        </w:rPr>
        <w:t xml:space="preserve">     </w:t>
      </w:r>
    </w:p>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rPr>
          <w:rFonts w:hint="eastAsia" w:ascii="宋体" w:hAnsi="宋体" w:cs="宋体"/>
          <w:color w:val="auto"/>
          <w:sz w:val="24"/>
          <w:highlight w:val="none"/>
        </w:rPr>
      </w:pPr>
      <w:r>
        <w:rPr>
          <w:rFonts w:hint="eastAsia" w:ascii="宋体" w:hAnsi="宋体" w:cs="宋体"/>
          <w:color w:val="auto"/>
          <w:sz w:val="24"/>
          <w:highlight w:val="none"/>
          <w:lang w:val="en-US" w:eastAsia="zh-CN"/>
        </w:rPr>
        <w:t xml:space="preserve">                </w:t>
      </w:r>
      <w:r>
        <w:rPr>
          <w:rFonts w:hint="eastAsia" w:ascii="宋体" w:hAnsi="宋体" w:cs="宋体"/>
          <w:color w:val="auto"/>
          <w:sz w:val="24"/>
          <w:highlight w:val="none"/>
        </w:rPr>
        <w:t>日期：</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日</w:t>
      </w:r>
    </w:p>
    <w:p>
      <w:pPr>
        <w:pStyle w:val="26"/>
        <w:rPr>
          <w:rFonts w:ascii="仿宋_GB2312" w:hAnsi="华文仿宋" w:eastAsia="仿宋_GB2312" w:cs="华文仿宋"/>
          <w:bCs/>
          <w:szCs w:val="21"/>
          <w:highlight w:val="none"/>
        </w:rPr>
      </w:pPr>
    </w:p>
    <w:p>
      <w:pPr>
        <w:pStyle w:val="25"/>
        <w:rPr>
          <w:color w:val="000000" w:themeColor="text1"/>
          <w:highlight w:val="none"/>
          <w14:textFill>
            <w14:solidFill>
              <w14:schemeClr w14:val="tx1"/>
            </w14:solidFill>
          </w14:textFill>
        </w:rPr>
      </w:pPr>
    </w:p>
    <w:p>
      <w:pPr>
        <w:pStyle w:val="25"/>
        <w:rPr>
          <w:color w:val="000000" w:themeColor="text1"/>
          <w:highlight w:val="none"/>
          <w14:textFill>
            <w14:solidFill>
              <w14:schemeClr w14:val="tx1"/>
            </w14:solidFill>
          </w14:textFill>
        </w:rPr>
      </w:pPr>
    </w:p>
    <w:p>
      <w:pPr>
        <w:pStyle w:val="25"/>
        <w:rPr>
          <w:color w:val="000000" w:themeColor="text1"/>
          <w:highlight w:val="none"/>
          <w14:textFill>
            <w14:solidFill>
              <w14:schemeClr w14:val="tx1"/>
            </w14:solidFill>
          </w14:textFill>
        </w:rPr>
      </w:pPr>
    </w:p>
    <w:p>
      <w:pPr>
        <w:pStyle w:val="25"/>
        <w:rPr>
          <w:color w:val="000000" w:themeColor="text1"/>
          <w:highlight w:val="none"/>
          <w14:textFill>
            <w14:solidFill>
              <w14:schemeClr w14:val="tx1"/>
            </w14:solidFill>
          </w14:textFill>
        </w:rPr>
      </w:pPr>
    </w:p>
    <w:p>
      <w:pPr>
        <w:pStyle w:val="25"/>
        <w:rPr>
          <w:color w:val="000000" w:themeColor="text1"/>
          <w:highlight w:val="none"/>
          <w14:textFill>
            <w14:solidFill>
              <w14:schemeClr w14:val="tx1"/>
            </w14:solidFill>
          </w14:textFill>
        </w:rPr>
      </w:pPr>
    </w:p>
    <w:p>
      <w:pPr>
        <w:pStyle w:val="25"/>
        <w:rPr>
          <w:color w:val="000000" w:themeColor="text1"/>
          <w:highlight w:val="none"/>
          <w14:textFill>
            <w14:solidFill>
              <w14:schemeClr w14:val="tx1"/>
            </w14:solidFill>
          </w14:textFill>
        </w:rPr>
      </w:pPr>
    </w:p>
    <w:p>
      <w:pPr>
        <w:pStyle w:val="25"/>
        <w:rPr>
          <w:color w:val="000000" w:themeColor="text1"/>
          <w:highlight w:val="none"/>
          <w14:textFill>
            <w14:solidFill>
              <w14:schemeClr w14:val="tx1"/>
            </w14:solidFill>
          </w14:textFill>
        </w:rPr>
      </w:pPr>
    </w:p>
    <w:p>
      <w:pPr>
        <w:keepNext w:val="0"/>
        <w:keepLines w:val="0"/>
        <w:pageBreakBefore w:val="0"/>
        <w:widowControl w:val="0"/>
        <w:shd w:val="clear" w:color="auto" w:fill="FFFFFF"/>
        <w:kinsoku/>
        <w:wordWrap/>
        <w:overflowPunct/>
        <w:topLinePunct w:val="0"/>
        <w:autoSpaceDE/>
        <w:autoSpaceDN/>
        <w:bidi w:val="0"/>
        <w:adjustRightInd w:val="0"/>
        <w:snapToGrid w:val="0"/>
        <w:spacing w:line="240" w:lineRule="auto"/>
        <w:jc w:val="center"/>
        <w:textAlignment w:val="auto"/>
        <w:rPr>
          <w:rFonts w:hint="eastAsia" w:ascii="宋体" w:hAnsi="宋体" w:cs="华文仿宋"/>
          <w:b/>
          <w:bCs/>
          <w:sz w:val="36"/>
          <w:szCs w:val="36"/>
          <w:highlight w:val="none"/>
          <w:lang w:val="en-US" w:eastAsia="zh-CN"/>
        </w:rPr>
      </w:pPr>
      <w:r>
        <w:rPr>
          <w:rFonts w:hint="eastAsia" w:ascii="黑体" w:hAnsi="黑体" w:eastAsia="黑体" w:cs="黑体"/>
          <w:b/>
          <w:bCs/>
          <w:sz w:val="40"/>
          <w:szCs w:val="40"/>
          <w:highlight w:val="none"/>
          <w:lang w:val="en-US" w:eastAsia="zh-CN"/>
        </w:rPr>
        <w:t>三、商务评审</w:t>
      </w:r>
    </w:p>
    <w:p>
      <w:pPr>
        <w:keepNext w:val="0"/>
        <w:keepLines w:val="0"/>
        <w:pageBreakBefore w:val="0"/>
        <w:widowControl w:val="0"/>
        <w:numPr>
          <w:ilvl w:val="0"/>
          <w:numId w:val="0"/>
        </w:numPr>
        <w:shd w:val="clear" w:color="auto" w:fill="FFFFFF"/>
        <w:kinsoku/>
        <w:wordWrap/>
        <w:overflowPunct/>
        <w:topLinePunct w:val="0"/>
        <w:autoSpaceDE/>
        <w:autoSpaceDN/>
        <w:bidi w:val="0"/>
        <w:adjustRightInd w:val="0"/>
        <w:snapToGrid w:val="0"/>
        <w:spacing w:line="240" w:lineRule="auto"/>
        <w:jc w:val="center"/>
        <w:textAlignment w:val="auto"/>
        <w:rPr>
          <w:rFonts w:hint="eastAsia"/>
          <w:sz w:val="20"/>
          <w:szCs w:val="22"/>
        </w:rPr>
      </w:pPr>
      <w:r>
        <w:rPr>
          <w:rFonts w:hint="eastAsia" w:ascii="宋体" w:hAnsi="宋体" w:cs="华文仿宋"/>
          <w:b/>
          <w:bCs/>
          <w:sz w:val="32"/>
          <w:szCs w:val="32"/>
          <w:highlight w:val="none"/>
          <w:lang w:val="en-US" w:eastAsia="zh-CN"/>
        </w:rPr>
        <w:t>（一）商务评审</w:t>
      </w:r>
      <w:r>
        <w:rPr>
          <w:rFonts w:hint="eastAsia" w:ascii="宋体" w:hAnsi="宋体" w:cs="华文仿宋"/>
          <w:b/>
          <w:bCs/>
          <w:sz w:val="32"/>
          <w:szCs w:val="32"/>
          <w:highlight w:val="none"/>
        </w:rPr>
        <w:t>自查表</w:t>
      </w:r>
    </w:p>
    <w:p>
      <w:pPr>
        <w:keepNext w:val="0"/>
        <w:keepLines w:val="0"/>
        <w:pageBreakBefore w:val="0"/>
        <w:widowControl w:val="0"/>
        <w:kinsoku/>
        <w:wordWrap/>
        <w:overflowPunct/>
        <w:topLinePunct w:val="0"/>
        <w:autoSpaceDE/>
        <w:autoSpaceDN/>
        <w:bidi w:val="0"/>
        <w:adjustRightInd w:val="0"/>
        <w:snapToGrid w:val="0"/>
        <w:spacing w:line="240" w:lineRule="auto"/>
        <w:ind w:left="-617" w:leftChars="-294" w:right="-395" w:rightChars="-188" w:firstLine="420" w:firstLineChars="199"/>
        <w:textAlignment w:val="auto"/>
        <w:rPr>
          <w:rFonts w:hint="eastAsia" w:ascii="宋体" w:hAnsi="宋体" w:eastAsia="宋体" w:cs="宋体"/>
          <w:b/>
          <w:bCs/>
          <w:color w:val="auto"/>
          <w:sz w:val="21"/>
          <w:szCs w:val="21"/>
          <w:highlight w:val="none"/>
          <w:lang w:eastAsia="zh-CN"/>
        </w:rPr>
      </w:pPr>
      <w:r>
        <w:rPr>
          <w:rFonts w:hint="eastAsia" w:ascii="宋体" w:hAnsi="宋体" w:eastAsia="宋体" w:cs="宋体"/>
          <w:b/>
          <w:bCs/>
          <w:color w:val="auto"/>
          <w:sz w:val="21"/>
          <w:szCs w:val="21"/>
          <w:highlight w:val="none"/>
          <w:lang w:val="en-GB" w:eastAsia="zh-CN"/>
        </w:rPr>
        <w:t>响应</w:t>
      </w:r>
      <w:r>
        <w:rPr>
          <w:rFonts w:hint="eastAsia" w:ascii="宋体" w:hAnsi="宋体" w:eastAsia="宋体" w:cs="宋体"/>
          <w:b/>
          <w:bCs/>
          <w:color w:val="auto"/>
          <w:sz w:val="21"/>
          <w:szCs w:val="21"/>
          <w:highlight w:val="none"/>
          <w:lang w:val="en-GB"/>
        </w:rPr>
        <w:t>人应根据《商务评审自查表》的各项内容填写此表</w:t>
      </w:r>
      <w:r>
        <w:rPr>
          <w:rFonts w:hint="eastAsia" w:ascii="宋体" w:hAnsi="宋体" w:eastAsia="宋体" w:cs="宋体"/>
          <w:b/>
          <w:bCs/>
          <w:color w:val="auto"/>
          <w:sz w:val="21"/>
          <w:szCs w:val="21"/>
          <w:highlight w:val="none"/>
          <w:lang w:val="en-GB" w:eastAsia="zh-CN"/>
        </w:rPr>
        <w:t>，</w:t>
      </w:r>
      <w:r>
        <w:rPr>
          <w:rFonts w:hint="eastAsia" w:ascii="宋体" w:hAnsi="宋体" w:eastAsia="宋体" w:cs="宋体"/>
          <w:b/>
          <w:bCs/>
          <w:color w:val="auto"/>
          <w:sz w:val="21"/>
          <w:szCs w:val="21"/>
          <w:highlight w:val="none"/>
          <w:lang w:val="en-US" w:eastAsia="zh-CN"/>
        </w:rPr>
        <w:t>并</w:t>
      </w:r>
      <w:r>
        <w:rPr>
          <w:rFonts w:hint="eastAsia" w:ascii="宋体" w:hAnsi="宋体" w:eastAsia="宋体" w:cs="宋体"/>
          <w:b/>
          <w:bCs/>
          <w:sz w:val="21"/>
          <w:szCs w:val="21"/>
          <w:highlight w:val="none"/>
        </w:rPr>
        <w:t>提供相应的</w:t>
      </w:r>
      <w:r>
        <w:rPr>
          <w:rFonts w:hint="eastAsia" w:ascii="宋体" w:hAnsi="宋体" w:eastAsia="宋体" w:cs="宋体"/>
          <w:b/>
          <w:bCs/>
          <w:sz w:val="21"/>
          <w:szCs w:val="21"/>
          <w:highlight w:val="none"/>
          <w:lang w:eastAsia="zh-CN"/>
        </w:rPr>
        <w:t>证明资料</w:t>
      </w:r>
      <w:r>
        <w:rPr>
          <w:rFonts w:hint="eastAsia" w:ascii="宋体" w:hAnsi="宋体" w:eastAsia="宋体" w:cs="宋体"/>
          <w:b/>
          <w:bCs/>
          <w:color w:val="auto"/>
          <w:sz w:val="21"/>
          <w:szCs w:val="21"/>
          <w:highlight w:val="none"/>
          <w:lang w:eastAsia="zh-CN"/>
        </w:rPr>
        <w:t>及填写页码</w:t>
      </w:r>
      <w:r>
        <w:rPr>
          <w:rFonts w:hint="eastAsia" w:ascii="宋体" w:hAnsi="宋体" w:eastAsia="宋体" w:cs="宋体"/>
          <w:b/>
          <w:bCs/>
          <w:sz w:val="21"/>
          <w:szCs w:val="21"/>
          <w:highlight w:val="none"/>
        </w:rPr>
        <w:t>，如未提供，</w:t>
      </w:r>
      <w:r>
        <w:rPr>
          <w:rFonts w:hint="eastAsia" w:ascii="宋体" w:hAnsi="宋体" w:cs="宋体"/>
          <w:b/>
          <w:bCs/>
          <w:sz w:val="21"/>
          <w:szCs w:val="21"/>
          <w:highlight w:val="none"/>
          <w:lang w:val="en-US" w:eastAsia="zh-CN"/>
        </w:rPr>
        <w:t>评审委员会</w:t>
      </w:r>
      <w:r>
        <w:rPr>
          <w:rFonts w:hint="eastAsia" w:ascii="宋体" w:hAnsi="宋体" w:eastAsia="宋体" w:cs="宋体"/>
          <w:b/>
          <w:bCs/>
          <w:sz w:val="21"/>
          <w:szCs w:val="21"/>
          <w:highlight w:val="none"/>
        </w:rPr>
        <w:t>有权认为不具备或不符合，并影响响应人的得分。</w:t>
      </w:r>
    </w:p>
    <w:tbl>
      <w:tblPr>
        <w:tblStyle w:val="20"/>
        <w:tblpPr w:leftFromText="180" w:rightFromText="180" w:vertAnchor="text" w:horzAnchor="page" w:tblpX="868" w:tblpY="260"/>
        <w:tblOverlap w:val="never"/>
        <w:tblW w:w="10781" w:type="dxa"/>
        <w:tblInd w:w="0"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647"/>
        <w:gridCol w:w="3447"/>
        <w:gridCol w:w="1656"/>
        <w:gridCol w:w="1510"/>
        <w:gridCol w:w="2098"/>
        <w:gridCol w:w="1423"/>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90" w:hRule="atLeast"/>
        </w:trPr>
        <w:tc>
          <w:tcPr>
            <w:tcW w:w="647" w:type="dxa"/>
            <w:vAlign w:val="center"/>
          </w:tcPr>
          <w:p>
            <w:pPr>
              <w:keepNext w:val="0"/>
              <w:keepLines w:val="0"/>
              <w:pageBreakBefore w:val="0"/>
              <w:suppressLineNumbers w:val="0"/>
              <w:kinsoku/>
              <w:wordWrap/>
              <w:overflowPunct/>
              <w:topLinePunct w:val="0"/>
              <w:bidi w:val="0"/>
              <w:spacing w:before="0" w:beforeAutospacing="0" w:after="0" w:afterAutospacing="0"/>
              <w:ind w:left="0" w:right="0" w:rightChars="0"/>
              <w:jc w:val="center"/>
              <w:rPr>
                <w:rFonts w:hint="eastAsia" w:ascii="宋体" w:hAnsi="宋体" w:cs="宋体"/>
                <w:b w:val="0"/>
                <w:bCs/>
                <w:color w:val="auto"/>
                <w:sz w:val="21"/>
                <w:szCs w:val="21"/>
                <w:highlight w:val="none"/>
              </w:rPr>
            </w:pPr>
            <w:r>
              <w:rPr>
                <w:rFonts w:hint="eastAsia" w:ascii="宋体" w:hAnsi="宋体" w:cs="宋体"/>
                <w:b w:val="0"/>
                <w:bCs/>
                <w:color w:val="auto"/>
                <w:sz w:val="21"/>
                <w:szCs w:val="21"/>
                <w:highlight w:val="none"/>
              </w:rPr>
              <w:t>序号</w:t>
            </w:r>
          </w:p>
        </w:tc>
        <w:tc>
          <w:tcPr>
            <w:tcW w:w="5103" w:type="dxa"/>
            <w:gridSpan w:val="2"/>
            <w:vAlign w:val="center"/>
          </w:tcPr>
          <w:p>
            <w:pPr>
              <w:keepNext w:val="0"/>
              <w:keepLines w:val="0"/>
              <w:pageBreakBefore w:val="0"/>
              <w:suppressLineNumbers w:val="0"/>
              <w:kinsoku/>
              <w:wordWrap/>
              <w:overflowPunct/>
              <w:topLinePunct w:val="0"/>
              <w:bidi w:val="0"/>
              <w:spacing w:before="0" w:beforeAutospacing="0" w:after="0" w:afterAutospacing="0"/>
              <w:ind w:left="0" w:right="0" w:rightChars="0"/>
              <w:jc w:val="center"/>
              <w:rPr>
                <w:rFonts w:hint="eastAsia" w:ascii="宋体" w:hAnsi="宋体" w:cs="宋体"/>
                <w:b w:val="0"/>
                <w:bCs/>
                <w:color w:val="auto"/>
                <w:sz w:val="21"/>
                <w:szCs w:val="21"/>
                <w:highlight w:val="none"/>
              </w:rPr>
            </w:pPr>
            <w:r>
              <w:rPr>
                <w:rFonts w:hint="eastAsia" w:ascii="宋体" w:hAnsi="宋体" w:cs="宋体"/>
                <w:b w:val="0"/>
                <w:bCs/>
                <w:color w:val="auto"/>
                <w:sz w:val="21"/>
                <w:szCs w:val="21"/>
                <w:highlight w:val="none"/>
                <w:lang w:val="en-US" w:eastAsia="zh-CN"/>
              </w:rPr>
              <w:t>评审细则</w:t>
            </w:r>
          </w:p>
        </w:tc>
        <w:tc>
          <w:tcPr>
            <w:tcW w:w="1510" w:type="dxa"/>
            <w:vAlign w:val="center"/>
          </w:tcPr>
          <w:p>
            <w:pPr>
              <w:keepNext w:val="0"/>
              <w:keepLines w:val="0"/>
              <w:pageBreakBefore w:val="0"/>
              <w:suppressLineNumbers w:val="0"/>
              <w:kinsoku/>
              <w:wordWrap/>
              <w:overflowPunct/>
              <w:topLinePunct w:val="0"/>
              <w:bidi w:val="0"/>
              <w:spacing w:before="0" w:beforeAutospacing="0" w:after="0" w:afterAutospacing="0"/>
              <w:ind w:left="0" w:right="0" w:rightChars="0"/>
              <w:jc w:val="center"/>
              <w:rPr>
                <w:rFonts w:hint="eastAsia" w:ascii="宋体" w:hAnsi="宋体" w:eastAsia="宋体" w:cs="宋体"/>
                <w:b w:val="0"/>
                <w:bCs/>
                <w:color w:val="auto"/>
                <w:sz w:val="21"/>
                <w:szCs w:val="21"/>
                <w:highlight w:val="none"/>
                <w:lang w:eastAsia="zh-CN"/>
              </w:rPr>
            </w:pPr>
            <w:r>
              <w:rPr>
                <w:rFonts w:hint="eastAsia" w:ascii="宋体" w:hAnsi="宋体" w:cs="华文仿宋"/>
                <w:bCs/>
                <w:sz w:val="21"/>
                <w:szCs w:val="21"/>
                <w:highlight w:val="none"/>
                <w:lang w:val="en-US" w:eastAsia="zh-CN"/>
              </w:rPr>
              <w:t>提供情况</w:t>
            </w:r>
          </w:p>
        </w:tc>
        <w:tc>
          <w:tcPr>
            <w:tcW w:w="2098" w:type="dxa"/>
            <w:vAlign w:val="center"/>
          </w:tcPr>
          <w:p>
            <w:pPr>
              <w:keepNext w:val="0"/>
              <w:keepLines w:val="0"/>
              <w:pageBreakBefore w:val="0"/>
              <w:suppressLineNumbers w:val="0"/>
              <w:kinsoku/>
              <w:wordWrap/>
              <w:overflowPunct/>
              <w:topLinePunct w:val="0"/>
              <w:bidi w:val="0"/>
              <w:spacing w:before="0" w:beforeAutospacing="0" w:after="0" w:afterAutospacing="0"/>
              <w:ind w:left="0" w:leftChars="0" w:right="0" w:rightChars="0" w:firstLine="0" w:firstLineChars="0"/>
              <w:jc w:val="center"/>
              <w:rPr>
                <w:rFonts w:hint="eastAsia" w:ascii="宋体" w:hAnsi="宋体" w:cs="宋体"/>
                <w:b w:val="0"/>
                <w:bCs/>
                <w:color w:val="auto"/>
                <w:sz w:val="21"/>
                <w:szCs w:val="21"/>
                <w:highlight w:val="none"/>
              </w:rPr>
            </w:pPr>
            <w:r>
              <w:rPr>
                <w:rFonts w:hint="eastAsia" w:ascii="宋体" w:hAnsi="宋体" w:cs="宋体"/>
                <w:b w:val="0"/>
                <w:bCs/>
                <w:color w:val="auto"/>
                <w:sz w:val="21"/>
                <w:szCs w:val="21"/>
                <w:highlight w:val="none"/>
              </w:rPr>
              <w:t>证明</w:t>
            </w:r>
            <w:r>
              <w:rPr>
                <w:rFonts w:hint="eastAsia" w:ascii="宋体" w:hAnsi="宋体" w:cs="宋体"/>
                <w:b w:val="0"/>
                <w:bCs/>
                <w:color w:val="auto"/>
                <w:sz w:val="21"/>
                <w:szCs w:val="21"/>
                <w:highlight w:val="none"/>
                <w:lang w:val="en-US" w:eastAsia="zh-CN"/>
              </w:rPr>
              <w:t>资料</w:t>
            </w:r>
            <w:r>
              <w:rPr>
                <w:rFonts w:hint="eastAsia" w:ascii="宋体" w:hAnsi="宋体" w:cs="宋体"/>
                <w:b w:val="0"/>
                <w:bCs/>
                <w:color w:val="auto"/>
                <w:sz w:val="21"/>
                <w:szCs w:val="21"/>
                <w:highlight w:val="none"/>
              </w:rPr>
              <w:t>（如有）</w:t>
            </w:r>
          </w:p>
        </w:tc>
        <w:tc>
          <w:tcPr>
            <w:tcW w:w="1423" w:type="dxa"/>
            <w:vAlign w:val="center"/>
          </w:tcPr>
          <w:p>
            <w:pPr>
              <w:keepNext w:val="0"/>
              <w:keepLines w:val="0"/>
              <w:pageBreakBefore w:val="0"/>
              <w:suppressLineNumbers w:val="0"/>
              <w:kinsoku/>
              <w:wordWrap/>
              <w:overflowPunct/>
              <w:topLinePunct w:val="0"/>
              <w:bidi w:val="0"/>
              <w:spacing w:before="0" w:beforeAutospacing="0" w:after="0" w:afterAutospacing="0"/>
              <w:ind w:left="0" w:leftChars="0" w:right="0" w:rightChars="0" w:firstLine="0" w:firstLineChars="0"/>
              <w:jc w:val="center"/>
              <w:rPr>
                <w:rFonts w:hint="eastAsia" w:ascii="宋体" w:hAnsi="宋体" w:eastAsia="宋体" w:cs="宋体"/>
                <w:b w:val="0"/>
                <w:bCs/>
                <w:color w:val="auto"/>
                <w:sz w:val="21"/>
                <w:szCs w:val="21"/>
                <w:highlight w:val="none"/>
                <w:lang w:val="en-US" w:eastAsia="zh-CN"/>
              </w:rPr>
            </w:pPr>
            <w:r>
              <w:rPr>
                <w:rFonts w:hint="eastAsia" w:ascii="宋体" w:hAnsi="宋体" w:cs="宋体"/>
                <w:b w:val="0"/>
                <w:bCs/>
                <w:color w:val="auto"/>
                <w:sz w:val="21"/>
                <w:szCs w:val="21"/>
                <w:highlight w:val="none"/>
                <w:lang w:val="en-US" w:eastAsia="zh-CN"/>
              </w:rPr>
              <w:t>自评分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814" w:hRule="atLeast"/>
        </w:trPr>
        <w:tc>
          <w:tcPr>
            <w:tcW w:w="647"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auto"/>
              <w:rPr>
                <w:rFonts w:hint="default"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1</w:t>
            </w:r>
          </w:p>
        </w:tc>
        <w:tc>
          <w:tcPr>
            <w:tcW w:w="5103" w:type="dxa"/>
            <w:gridSpan w:val="2"/>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auto"/>
              <w:rPr>
                <w:rFonts w:hint="eastAsia" w:ascii="宋体" w:hAnsi="宋体" w:eastAsia="宋体" w:cs="宋体"/>
                <w:sz w:val="21"/>
                <w:szCs w:val="21"/>
              </w:rPr>
            </w:pPr>
            <w:r>
              <w:rPr>
                <w:rFonts w:hint="eastAsia" w:ascii="宋体" w:hAnsi="宋体" w:eastAsia="宋体" w:cs="宋体"/>
                <w:sz w:val="21"/>
                <w:szCs w:val="21"/>
              </w:rPr>
              <w:t>根据中国银保监会消费者权益保护局发布《关于2022年第二季度保险消费投诉情况的通报》结果中“保险消费投诉量情况统计表（财产保险公司）”进行评价，各响应人2022年第二季度总投诉量最低的数值为基准值。响应人得分=基准值/该响应人2022年第二季度总投诉量×10，以上评分计算结果保留小数点后两位数。</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auto"/>
              <w:rPr>
                <w:rFonts w:hint="default" w:ascii="宋体" w:hAnsi="宋体" w:cs="宋体"/>
                <w:color w:val="auto"/>
                <w:sz w:val="18"/>
                <w:szCs w:val="18"/>
                <w:highlight w:val="none"/>
                <w:lang w:val="en-US" w:eastAsia="zh-CN"/>
              </w:rPr>
            </w:pPr>
            <w:r>
              <w:rPr>
                <w:rFonts w:hint="eastAsia" w:ascii="宋体" w:hAnsi="宋体" w:eastAsia="宋体" w:cs="宋体"/>
                <w:sz w:val="21"/>
                <w:szCs w:val="21"/>
              </w:rPr>
              <w:t>以中国银行保险监督管理委员会官网公布数据为准。</w:t>
            </w:r>
          </w:p>
        </w:tc>
        <w:tc>
          <w:tcPr>
            <w:tcW w:w="1510" w:type="dxa"/>
            <w:vAlign w:val="center"/>
          </w:tcPr>
          <w:p>
            <w:pPr>
              <w:keepNext w:val="0"/>
              <w:keepLines w:val="0"/>
              <w:numPr>
                <w:ilvl w:val="0"/>
                <w:numId w:val="0"/>
              </w:numPr>
              <w:suppressLineNumbers w:val="0"/>
              <w:spacing w:before="0" w:beforeAutospacing="0" w:after="0" w:afterAutospacing="0"/>
              <w:ind w:left="0" w:leftChars="0" w:right="0" w:firstLine="0" w:firstLineChars="0"/>
              <w:jc w:val="center"/>
              <w:rPr>
                <w:rFonts w:hint="eastAsia" w:ascii="宋体" w:hAnsi="宋体" w:eastAsia="宋体" w:cs="宋体"/>
                <w:sz w:val="21"/>
                <w:szCs w:val="21"/>
                <w:highlight w:val="none"/>
                <w:lang w:eastAsia="zh-CN"/>
              </w:rPr>
            </w:pPr>
            <w:r>
              <w:rPr>
                <w:rFonts w:hint="eastAsia" w:ascii="宋体" w:hAnsi="宋体" w:cs="宋体"/>
                <w:sz w:val="21"/>
                <w:szCs w:val="21"/>
                <w:highlight w:val="none"/>
                <w:lang w:val="en-US" w:eastAsia="zh-CN"/>
              </w:rPr>
              <w:t>/</w:t>
            </w:r>
          </w:p>
        </w:tc>
        <w:tc>
          <w:tcPr>
            <w:tcW w:w="2098" w:type="dxa"/>
            <w:vAlign w:val="center"/>
          </w:tcPr>
          <w:p>
            <w:pPr>
              <w:keepNext w:val="0"/>
              <w:keepLines w:val="0"/>
              <w:pageBreakBefore w:val="0"/>
              <w:suppressLineNumbers w:val="0"/>
              <w:kinsoku/>
              <w:wordWrap/>
              <w:overflowPunct/>
              <w:topLinePunct w:val="0"/>
              <w:bidi w:val="0"/>
              <w:spacing w:before="0" w:beforeAutospacing="0" w:after="0" w:afterAutospacing="0"/>
              <w:ind w:left="0" w:right="0" w:rightChars="0"/>
              <w:jc w:val="center"/>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val="en-US" w:eastAsia="zh-CN"/>
              </w:rPr>
              <w:t>/</w:t>
            </w:r>
          </w:p>
        </w:tc>
        <w:tc>
          <w:tcPr>
            <w:tcW w:w="1423" w:type="dxa"/>
            <w:vAlign w:val="center"/>
          </w:tcPr>
          <w:p>
            <w:pPr>
              <w:keepNext w:val="0"/>
              <w:keepLines w:val="0"/>
              <w:pageBreakBefore w:val="0"/>
              <w:suppressLineNumbers w:val="0"/>
              <w:kinsoku/>
              <w:wordWrap/>
              <w:overflowPunct/>
              <w:topLinePunct w:val="0"/>
              <w:bidi w:val="0"/>
              <w:spacing w:before="0" w:beforeAutospacing="0" w:after="0" w:afterAutospacing="0"/>
              <w:ind w:left="0" w:right="0" w:rightChars="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  ）</w:t>
            </w:r>
            <w:r>
              <w:rPr>
                <w:rFonts w:hint="eastAsia" w:ascii="宋体" w:hAnsi="宋体" w:cs="宋体"/>
                <w:color w:val="auto"/>
                <w:sz w:val="21"/>
                <w:szCs w:val="21"/>
                <w:highlight w:val="none"/>
                <w:lang w:val="en-US" w:eastAsia="zh-CN"/>
              </w:rPr>
              <w:t>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881" w:hRule="atLeast"/>
        </w:trPr>
        <w:tc>
          <w:tcPr>
            <w:tcW w:w="647" w:type="dxa"/>
            <w:vAlign w:val="center"/>
          </w:tcPr>
          <w:p>
            <w:pPr>
              <w:keepNext w:val="0"/>
              <w:keepLines w:val="0"/>
              <w:pageBreakBefore w:val="0"/>
              <w:suppressLineNumbers w:val="0"/>
              <w:kinsoku/>
              <w:wordWrap/>
              <w:overflowPunct/>
              <w:topLinePunct w:val="0"/>
              <w:bidi w:val="0"/>
              <w:spacing w:before="0" w:beforeAutospacing="0" w:after="0" w:afterAutospacing="0"/>
              <w:ind w:left="0" w:right="0" w:rightChars="0"/>
              <w:jc w:val="center"/>
              <w:rPr>
                <w:rFonts w:hint="default"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2</w:t>
            </w:r>
          </w:p>
        </w:tc>
        <w:tc>
          <w:tcPr>
            <w:tcW w:w="5103" w:type="dxa"/>
            <w:gridSpan w:val="2"/>
            <w:vAlign w:val="center"/>
          </w:tcPr>
          <w:p>
            <w:pPr>
              <w:keepNext w:val="0"/>
              <w:keepLines w:val="0"/>
              <w:pageBreakBefore w:val="0"/>
              <w:suppressLineNumbers w:val="0"/>
              <w:kinsoku/>
              <w:wordWrap/>
              <w:overflowPunct/>
              <w:topLinePunct w:val="0"/>
              <w:bidi w:val="0"/>
              <w:spacing w:before="0" w:beforeAutospacing="0" w:after="0" w:afterAutospacing="0"/>
              <w:ind w:left="0" w:right="0" w:rightChars="0"/>
              <w:jc w:val="left"/>
              <w:rPr>
                <w:rFonts w:hint="eastAsia" w:ascii="宋体" w:hAnsi="宋体" w:cs="宋体"/>
                <w:color w:val="auto"/>
                <w:sz w:val="18"/>
                <w:szCs w:val="18"/>
                <w:highlight w:val="none"/>
                <w:lang w:val="en-US" w:eastAsia="zh-CN"/>
              </w:rPr>
            </w:pPr>
            <w:r>
              <w:rPr>
                <w:rFonts w:hint="eastAsia" w:ascii="宋体" w:hAnsi="宋体" w:eastAsia="宋体" w:cs="宋体"/>
                <w:color w:val="auto"/>
                <w:sz w:val="21"/>
                <w:szCs w:val="21"/>
                <w:highlight w:val="none"/>
                <w:lang w:val="en-US" w:eastAsia="zh-CN"/>
              </w:rPr>
              <w:t>根据中国银行保险信息技术管理有限公司发布的2022年上半年保险服务质量指数结果中“2022年上半年财产保险（车险业务）服务质量指数”进行评价，2022年上半年财产保险（车险业务）服务质量指数结果的最高值为基准值。响应人得分=该响应人2022年上半年财产保险（车险业务）服务质量指数/基准值×15，以上评分计算结果保留小数点后两位数。以中国银行保险信息技术管理有限公司官网公布数据为准。</w:t>
            </w:r>
          </w:p>
        </w:tc>
        <w:tc>
          <w:tcPr>
            <w:tcW w:w="1510" w:type="dxa"/>
            <w:vAlign w:val="center"/>
          </w:tcPr>
          <w:p>
            <w:pPr>
              <w:keepNext w:val="0"/>
              <w:keepLines w:val="0"/>
              <w:numPr>
                <w:ilvl w:val="0"/>
                <w:numId w:val="0"/>
              </w:numPr>
              <w:suppressLineNumbers w:val="0"/>
              <w:spacing w:before="0" w:beforeAutospacing="0" w:after="0" w:afterAutospacing="0"/>
              <w:ind w:left="0" w:leftChars="0" w:right="0" w:rightChars="0" w:firstLine="0" w:firstLineChars="0"/>
              <w:jc w:val="center"/>
              <w:rPr>
                <w:rFonts w:hint="eastAsia" w:ascii="宋体" w:hAnsi="宋体" w:cs="宋体"/>
                <w:color w:val="auto"/>
                <w:sz w:val="21"/>
                <w:szCs w:val="21"/>
                <w:highlight w:val="none"/>
                <w:lang w:val="en-US" w:eastAsia="zh-CN"/>
              </w:rPr>
            </w:pPr>
            <w:r>
              <w:rPr>
                <w:rFonts w:hint="eastAsia" w:ascii="宋体" w:hAnsi="宋体" w:cs="宋体"/>
                <w:sz w:val="21"/>
                <w:szCs w:val="21"/>
                <w:highlight w:val="none"/>
                <w:lang w:val="en-US" w:eastAsia="zh-CN"/>
              </w:rPr>
              <w:t>/</w:t>
            </w:r>
          </w:p>
        </w:tc>
        <w:tc>
          <w:tcPr>
            <w:tcW w:w="2098" w:type="dxa"/>
            <w:vAlign w:val="center"/>
          </w:tcPr>
          <w:p>
            <w:pPr>
              <w:keepNext w:val="0"/>
              <w:keepLines w:val="0"/>
              <w:pageBreakBefore w:val="0"/>
              <w:suppressLineNumbers w:val="0"/>
              <w:kinsoku/>
              <w:wordWrap/>
              <w:overflowPunct/>
              <w:topLinePunct w:val="0"/>
              <w:bidi w:val="0"/>
              <w:spacing w:before="0" w:beforeAutospacing="0" w:after="0" w:afterAutospacing="0"/>
              <w:ind w:left="0" w:leftChars="0" w:right="0" w:rightChars="0"/>
              <w:jc w:val="center"/>
              <w:rPr>
                <w:rFonts w:hint="eastAsia"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w:t>
            </w:r>
          </w:p>
        </w:tc>
        <w:tc>
          <w:tcPr>
            <w:tcW w:w="1423" w:type="dxa"/>
            <w:vAlign w:val="center"/>
          </w:tcPr>
          <w:p>
            <w:pPr>
              <w:keepNext w:val="0"/>
              <w:keepLines w:val="0"/>
              <w:pageBreakBefore w:val="0"/>
              <w:suppressLineNumbers w:val="0"/>
              <w:kinsoku/>
              <w:wordWrap/>
              <w:overflowPunct/>
              <w:topLinePunct w:val="0"/>
              <w:bidi w:val="0"/>
              <w:spacing w:before="0" w:beforeAutospacing="0" w:after="0" w:afterAutospacing="0"/>
              <w:ind w:left="0" w:right="0" w:rightChars="0"/>
              <w:jc w:val="center"/>
              <w:rPr>
                <w:rFonts w:hint="eastAsia" w:ascii="宋体" w:hAnsi="宋体" w:cs="宋体"/>
                <w:color w:val="auto"/>
                <w:sz w:val="21"/>
                <w:szCs w:val="21"/>
                <w:highlight w:val="none"/>
                <w:lang w:val="en-US" w:eastAsia="zh-CN"/>
              </w:rPr>
            </w:pPr>
            <w:r>
              <w:rPr>
                <w:rFonts w:hint="eastAsia" w:ascii="宋体" w:hAnsi="宋体" w:cs="宋体"/>
                <w:color w:val="auto"/>
                <w:sz w:val="21"/>
                <w:szCs w:val="21"/>
                <w:highlight w:val="none"/>
              </w:rPr>
              <w:t>（  ）</w:t>
            </w:r>
            <w:r>
              <w:rPr>
                <w:rFonts w:hint="eastAsia" w:ascii="宋体" w:hAnsi="宋体" w:cs="宋体"/>
                <w:color w:val="auto"/>
                <w:sz w:val="21"/>
                <w:szCs w:val="21"/>
                <w:highlight w:val="none"/>
                <w:lang w:val="en-US" w:eastAsia="zh-CN"/>
              </w:rPr>
              <w:t>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90" w:hRule="atLeast"/>
        </w:trPr>
        <w:tc>
          <w:tcPr>
            <w:tcW w:w="647" w:type="dxa"/>
            <w:vAlign w:val="center"/>
          </w:tcPr>
          <w:p>
            <w:pPr>
              <w:keepNext w:val="0"/>
              <w:keepLines w:val="0"/>
              <w:pageBreakBefore w:val="0"/>
              <w:suppressLineNumbers w:val="0"/>
              <w:kinsoku/>
              <w:wordWrap/>
              <w:overflowPunct/>
              <w:topLinePunct w:val="0"/>
              <w:bidi w:val="0"/>
              <w:spacing w:before="0" w:beforeAutospacing="0" w:after="0" w:afterAutospacing="0"/>
              <w:ind w:left="0" w:right="0" w:rightChars="0"/>
              <w:jc w:val="center"/>
              <w:rPr>
                <w:rFonts w:hint="default"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3</w:t>
            </w:r>
          </w:p>
        </w:tc>
        <w:tc>
          <w:tcPr>
            <w:tcW w:w="3447"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依据“中国银行保险监督管理委员会偿二代监管信息系统”公布的2022年第2季度评级进行评审：被评定为AAA的，得10分；AA级，得8分；A级得6分；BBB级得4分；BB级得2分；B级得1分；B级（不含）以下的，得0分。</w:t>
            </w:r>
          </w:p>
        </w:tc>
        <w:tc>
          <w:tcPr>
            <w:tcW w:w="1656"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leftChars="0" w:right="0" w:rightChars="0"/>
              <w:jc w:val="left"/>
              <w:textAlignment w:val="auto"/>
              <w:rPr>
                <w:rFonts w:hint="eastAsia" w:ascii="宋体" w:hAnsi="宋体" w:cs="宋体"/>
                <w:color w:val="auto"/>
                <w:sz w:val="18"/>
                <w:szCs w:val="18"/>
                <w:highlight w:val="none"/>
                <w:lang w:val="en-US" w:eastAsia="zh-CN"/>
              </w:rPr>
            </w:pPr>
            <w:r>
              <w:rPr>
                <w:rFonts w:hint="eastAsia" w:ascii="宋体" w:hAnsi="宋体" w:cs="宋体"/>
                <w:color w:val="auto"/>
                <w:sz w:val="18"/>
                <w:szCs w:val="18"/>
                <w:highlight w:val="none"/>
                <w:lang w:val="en-US" w:eastAsia="zh-CN"/>
              </w:rPr>
              <w:t>注:提供“中国银行保险监督管理委员会”官方网站截图，加盖公章。</w:t>
            </w:r>
          </w:p>
        </w:tc>
        <w:tc>
          <w:tcPr>
            <w:tcW w:w="1510" w:type="dxa"/>
            <w:vAlign w:val="center"/>
          </w:tcPr>
          <w:p>
            <w:pPr>
              <w:keepNext w:val="0"/>
              <w:keepLines w:val="0"/>
              <w:numPr>
                <w:ilvl w:val="0"/>
                <w:numId w:val="0"/>
              </w:numPr>
              <w:suppressLineNumbers w:val="0"/>
              <w:spacing w:before="0" w:beforeAutospacing="0" w:after="0" w:afterAutospacing="0"/>
              <w:ind w:left="0" w:leftChars="0" w:right="0"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r>
              <w:rPr>
                <w:rFonts w:hint="eastAsia" w:ascii="宋体" w:hAnsi="宋体" w:cs="宋体"/>
                <w:sz w:val="21"/>
                <w:szCs w:val="21"/>
                <w:highlight w:val="none"/>
                <w:lang w:val="en-US" w:eastAsia="zh-CN"/>
              </w:rPr>
              <w:t xml:space="preserve">有   </w:t>
            </w:r>
            <w:r>
              <w:rPr>
                <w:rFonts w:hint="eastAsia" w:ascii="宋体" w:hAnsi="宋体" w:cs="宋体"/>
                <w:sz w:val="21"/>
                <w:szCs w:val="21"/>
                <w:highlight w:val="none"/>
                <w:lang w:eastAsia="zh-CN"/>
              </w:rPr>
              <w:t>□</w:t>
            </w:r>
            <w:r>
              <w:rPr>
                <w:rFonts w:hint="eastAsia" w:ascii="宋体" w:hAnsi="宋体" w:cs="宋体"/>
                <w:sz w:val="21"/>
                <w:szCs w:val="21"/>
                <w:highlight w:val="none"/>
                <w:lang w:val="en-US" w:eastAsia="zh-CN"/>
              </w:rPr>
              <w:t>无</w:t>
            </w:r>
          </w:p>
        </w:tc>
        <w:tc>
          <w:tcPr>
            <w:tcW w:w="2098" w:type="dxa"/>
            <w:vAlign w:val="center"/>
          </w:tcPr>
          <w:p>
            <w:pPr>
              <w:keepNext w:val="0"/>
              <w:keepLines w:val="0"/>
              <w:pageBreakBefore w:val="0"/>
              <w:suppressLineNumbers w:val="0"/>
              <w:kinsoku/>
              <w:wordWrap/>
              <w:overflowPunct/>
              <w:topLinePunct w:val="0"/>
              <w:bidi w:val="0"/>
              <w:spacing w:before="0" w:beforeAutospacing="0" w:after="0" w:afterAutospacing="0"/>
              <w:ind w:left="0" w:right="0" w:rightChars="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见</w:t>
            </w:r>
            <w:r>
              <w:rPr>
                <w:rFonts w:hint="eastAsia" w:ascii="宋体" w:hAnsi="宋体" w:cs="宋体"/>
                <w:color w:val="auto"/>
                <w:sz w:val="21"/>
                <w:szCs w:val="21"/>
                <w:highlight w:val="none"/>
                <w:lang w:eastAsia="zh-CN"/>
              </w:rPr>
              <w:t>响应</w:t>
            </w:r>
            <w:r>
              <w:rPr>
                <w:rFonts w:hint="eastAsia" w:ascii="宋体" w:hAnsi="宋体" w:cs="宋体"/>
                <w:color w:val="auto"/>
                <w:sz w:val="21"/>
                <w:szCs w:val="21"/>
                <w:highlight w:val="none"/>
              </w:rPr>
              <w:t>文件（  ）页</w:t>
            </w:r>
          </w:p>
        </w:tc>
        <w:tc>
          <w:tcPr>
            <w:tcW w:w="1423" w:type="dxa"/>
            <w:vAlign w:val="center"/>
          </w:tcPr>
          <w:p>
            <w:pPr>
              <w:keepNext w:val="0"/>
              <w:keepLines w:val="0"/>
              <w:pageBreakBefore w:val="0"/>
              <w:suppressLineNumbers w:val="0"/>
              <w:kinsoku/>
              <w:wordWrap/>
              <w:overflowPunct/>
              <w:topLinePunct w:val="0"/>
              <w:bidi w:val="0"/>
              <w:spacing w:before="0" w:beforeAutospacing="0" w:after="0" w:afterAutospacing="0"/>
              <w:ind w:left="0" w:right="0" w:rightChars="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  ）</w:t>
            </w:r>
            <w:r>
              <w:rPr>
                <w:rFonts w:hint="eastAsia" w:ascii="宋体" w:hAnsi="宋体" w:cs="宋体"/>
                <w:color w:val="auto"/>
                <w:sz w:val="21"/>
                <w:szCs w:val="21"/>
                <w:highlight w:val="none"/>
                <w:lang w:val="en-US" w:eastAsia="zh-CN"/>
              </w:rPr>
              <w:t>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28" w:hRule="atLeast"/>
        </w:trPr>
        <w:tc>
          <w:tcPr>
            <w:tcW w:w="647" w:type="dxa"/>
            <w:vAlign w:val="center"/>
          </w:tcPr>
          <w:p>
            <w:pPr>
              <w:keepNext w:val="0"/>
              <w:keepLines w:val="0"/>
              <w:pageBreakBefore w:val="0"/>
              <w:suppressLineNumbers w:val="0"/>
              <w:kinsoku/>
              <w:wordWrap/>
              <w:overflowPunct/>
              <w:topLinePunct w:val="0"/>
              <w:bidi w:val="0"/>
              <w:spacing w:before="0" w:beforeAutospacing="0" w:after="0" w:afterAutospacing="0"/>
              <w:ind w:left="0" w:right="0" w:rightChars="0"/>
              <w:jc w:val="center"/>
              <w:rPr>
                <w:rFonts w:hint="default"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4</w:t>
            </w:r>
          </w:p>
        </w:tc>
        <w:tc>
          <w:tcPr>
            <w:tcW w:w="5103" w:type="dxa"/>
            <w:gridSpan w:val="2"/>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leftChars="0" w:right="0" w:rightChars="0"/>
              <w:jc w:val="left"/>
              <w:textAlignment w:val="auto"/>
              <w:rPr>
                <w:rFonts w:hint="eastAsia" w:ascii="宋体" w:hAnsi="宋体" w:cs="宋体"/>
                <w:color w:val="auto"/>
                <w:sz w:val="18"/>
                <w:szCs w:val="18"/>
                <w:highlight w:val="none"/>
                <w:lang w:val="en-US" w:eastAsia="zh-CN"/>
              </w:rPr>
            </w:pPr>
            <w:r>
              <w:rPr>
                <w:rFonts w:hint="eastAsia" w:ascii="宋体" w:hAnsi="宋体" w:cs="宋体"/>
                <w:color w:val="auto"/>
                <w:sz w:val="18"/>
                <w:szCs w:val="18"/>
                <w:highlight w:val="none"/>
                <w:lang w:val="en-US" w:eastAsia="zh-CN"/>
              </w:rPr>
              <w:t>自2019年1月以来，响应人或所属保险总公司获得国家有关部门（非行业协会）颁发的荣誉证书或奖项，每提供一个得1分，本项最高得5分。注：须提供相关证明材料复印件，不提供不得分。</w:t>
            </w:r>
          </w:p>
        </w:tc>
        <w:tc>
          <w:tcPr>
            <w:tcW w:w="1510" w:type="dxa"/>
            <w:vAlign w:val="center"/>
          </w:tcPr>
          <w:p>
            <w:pPr>
              <w:keepNext w:val="0"/>
              <w:keepLines w:val="0"/>
              <w:numPr>
                <w:ilvl w:val="0"/>
                <w:numId w:val="0"/>
              </w:numPr>
              <w:suppressLineNumbers w:val="0"/>
              <w:spacing w:before="0" w:beforeAutospacing="0" w:after="0" w:afterAutospacing="0"/>
              <w:ind w:left="0" w:leftChars="0" w:right="0" w:rightChars="0"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r>
              <w:rPr>
                <w:rFonts w:hint="eastAsia" w:ascii="宋体" w:hAnsi="宋体" w:cs="宋体"/>
                <w:sz w:val="21"/>
                <w:szCs w:val="21"/>
                <w:highlight w:val="none"/>
                <w:lang w:val="en-US" w:eastAsia="zh-CN"/>
              </w:rPr>
              <w:t xml:space="preserve">有   </w:t>
            </w:r>
            <w:r>
              <w:rPr>
                <w:rFonts w:hint="eastAsia" w:ascii="宋体" w:hAnsi="宋体" w:cs="宋体"/>
                <w:sz w:val="21"/>
                <w:szCs w:val="21"/>
                <w:highlight w:val="none"/>
                <w:lang w:eastAsia="zh-CN"/>
              </w:rPr>
              <w:t>□</w:t>
            </w:r>
            <w:r>
              <w:rPr>
                <w:rFonts w:hint="eastAsia" w:ascii="宋体" w:hAnsi="宋体" w:cs="宋体"/>
                <w:sz w:val="21"/>
                <w:szCs w:val="21"/>
                <w:highlight w:val="none"/>
                <w:lang w:val="en-US" w:eastAsia="zh-CN"/>
              </w:rPr>
              <w:t>无</w:t>
            </w:r>
          </w:p>
        </w:tc>
        <w:tc>
          <w:tcPr>
            <w:tcW w:w="2098" w:type="dxa"/>
            <w:vAlign w:val="center"/>
          </w:tcPr>
          <w:p>
            <w:pPr>
              <w:keepNext w:val="0"/>
              <w:keepLines w:val="0"/>
              <w:pageBreakBefore w:val="0"/>
              <w:suppressLineNumbers w:val="0"/>
              <w:kinsoku/>
              <w:wordWrap/>
              <w:overflowPunct/>
              <w:topLinePunct w:val="0"/>
              <w:bidi w:val="0"/>
              <w:spacing w:before="0" w:beforeAutospacing="0" w:after="0" w:afterAutospacing="0"/>
              <w:ind w:left="0" w:leftChars="0" w:right="0" w:rightChars="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见</w:t>
            </w:r>
            <w:r>
              <w:rPr>
                <w:rFonts w:hint="eastAsia" w:ascii="宋体" w:hAnsi="宋体" w:cs="宋体"/>
                <w:color w:val="auto"/>
                <w:sz w:val="21"/>
                <w:szCs w:val="21"/>
                <w:highlight w:val="none"/>
                <w:lang w:eastAsia="zh-CN"/>
              </w:rPr>
              <w:t>响应</w:t>
            </w:r>
            <w:r>
              <w:rPr>
                <w:rFonts w:hint="eastAsia" w:ascii="宋体" w:hAnsi="宋体" w:cs="宋体"/>
                <w:color w:val="auto"/>
                <w:sz w:val="21"/>
                <w:szCs w:val="21"/>
                <w:highlight w:val="none"/>
              </w:rPr>
              <w:t>文件（  ）页</w:t>
            </w:r>
          </w:p>
        </w:tc>
        <w:tc>
          <w:tcPr>
            <w:tcW w:w="1423" w:type="dxa"/>
            <w:vAlign w:val="center"/>
          </w:tcPr>
          <w:p>
            <w:pPr>
              <w:keepNext w:val="0"/>
              <w:keepLines w:val="0"/>
              <w:pageBreakBefore w:val="0"/>
              <w:suppressLineNumbers w:val="0"/>
              <w:kinsoku/>
              <w:wordWrap/>
              <w:overflowPunct/>
              <w:topLinePunct w:val="0"/>
              <w:bidi w:val="0"/>
              <w:spacing w:before="0" w:beforeAutospacing="0" w:after="0" w:afterAutospacing="0"/>
              <w:ind w:left="0" w:leftChars="0" w:right="0" w:rightChars="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  ）</w:t>
            </w:r>
            <w:r>
              <w:rPr>
                <w:rFonts w:hint="eastAsia" w:ascii="宋体" w:hAnsi="宋体" w:cs="宋体"/>
                <w:color w:val="auto"/>
                <w:sz w:val="21"/>
                <w:szCs w:val="21"/>
                <w:highlight w:val="none"/>
                <w:lang w:val="en-US" w:eastAsia="zh-CN"/>
              </w:rPr>
              <w:t>分</w:t>
            </w:r>
          </w:p>
        </w:tc>
      </w:tr>
    </w:tbl>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617" w:leftChars="-294" w:right="-395" w:rightChars="-188" w:firstLine="417" w:firstLineChars="199"/>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注：</w:t>
      </w:r>
    </w:p>
    <w:p>
      <w:pPr>
        <w:numPr>
          <w:ilvl w:val="0"/>
          <w:numId w:val="13"/>
        </w:numPr>
        <w:shd w:val="clear" w:color="auto" w:fill="FFFFFF"/>
        <w:ind w:left="-617" w:leftChars="-294" w:right="-395" w:rightChars="-188" w:firstLine="417" w:firstLineChars="199"/>
        <w:rPr>
          <w:rFonts w:hint="eastAsia"/>
          <w:highlight w:val="none"/>
        </w:rPr>
      </w:pPr>
      <w:r>
        <w:rPr>
          <w:rFonts w:hint="eastAsia"/>
          <w:highlight w:val="none"/>
        </w:rPr>
        <w:t>请在表格下方附上相关证明资料，提供</w:t>
      </w:r>
      <w:r>
        <w:rPr>
          <w:rFonts w:hint="eastAsia"/>
          <w:highlight w:val="none"/>
          <w:lang w:val="en-US" w:eastAsia="zh-CN"/>
        </w:rPr>
        <w:t>所需</w:t>
      </w:r>
      <w:r>
        <w:rPr>
          <w:rFonts w:hint="eastAsia"/>
          <w:highlight w:val="none"/>
        </w:rPr>
        <w:t>证书（或证明文件）复印件</w:t>
      </w:r>
      <w:r>
        <w:rPr>
          <w:rFonts w:hint="eastAsia"/>
          <w:highlight w:val="none"/>
          <w:lang w:val="en-US" w:eastAsia="zh-CN"/>
        </w:rPr>
        <w:t>且</w:t>
      </w:r>
      <w:r>
        <w:rPr>
          <w:rFonts w:hint="eastAsia"/>
          <w:highlight w:val="none"/>
        </w:rPr>
        <w:t>加盖公章方可得分，不提供不得分</w:t>
      </w:r>
      <w:r>
        <w:rPr>
          <w:rFonts w:hint="eastAsia"/>
          <w:highlight w:val="none"/>
          <w:lang w:val="en-US" w:eastAsia="zh-CN"/>
        </w:rPr>
        <w:t>。</w:t>
      </w:r>
    </w:p>
    <w:p>
      <w:pPr>
        <w:numPr>
          <w:ilvl w:val="0"/>
          <w:numId w:val="13"/>
        </w:numPr>
        <w:shd w:val="clear" w:color="auto" w:fill="FFFFFF"/>
        <w:ind w:left="-617" w:leftChars="-294" w:right="-395" w:rightChars="-188" w:firstLine="417" w:firstLineChars="199"/>
        <w:rPr>
          <w:rFonts w:hint="eastAsia"/>
          <w:highlight w:val="none"/>
        </w:rPr>
      </w:pPr>
      <w:r>
        <w:rPr>
          <w:rFonts w:hint="eastAsia"/>
          <w:highlight w:val="none"/>
        </w:rPr>
        <w:t>本表中所要求提交的与评分项目相关的各类证明文件或资料，需清晰反映相关的数据及印章等，如模糊不清无法辨别的，视为未按要求提交，该项评分不得分。</w:t>
      </w:r>
    </w:p>
    <w:p>
      <w:pPr>
        <w:numPr>
          <w:ilvl w:val="0"/>
          <w:numId w:val="13"/>
        </w:numPr>
        <w:shd w:val="clear" w:color="auto" w:fill="FFFFFF"/>
        <w:ind w:left="-617" w:leftChars="-294" w:right="-395" w:rightChars="-188" w:firstLine="417" w:firstLineChars="199"/>
        <w:rPr>
          <w:rFonts w:hint="eastAsia" w:ascii="宋体" w:hAnsi="宋体" w:eastAsia="宋体" w:cs="宋体"/>
          <w:color w:val="auto"/>
          <w:sz w:val="21"/>
          <w:szCs w:val="21"/>
          <w:highlight w:val="none"/>
          <w:lang w:val="en-US" w:eastAsia="zh-CN"/>
        </w:rPr>
      </w:pPr>
      <w:r>
        <w:rPr>
          <w:rFonts w:hint="eastAsia"/>
          <w:highlight w:val="none"/>
        </w:rPr>
        <w:t>本表要求提供的证书等证明文件，如有有效期的，须在有效期内，否则不予得分。</w:t>
      </w:r>
    </w:p>
    <w:p>
      <w:pPr>
        <w:numPr>
          <w:ilvl w:val="0"/>
          <w:numId w:val="13"/>
        </w:numPr>
        <w:shd w:val="clear" w:color="auto" w:fill="FFFFFF"/>
        <w:ind w:left="-617" w:leftChars="-294" w:right="-395" w:rightChars="-188" w:firstLine="417" w:firstLineChars="19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承诺以上响应情况属实，如有虚假响应，同意本项目一票否决，并列入采购人黑名单供应商。</w:t>
      </w:r>
    </w:p>
    <w:p>
      <w:pPr>
        <w:pStyle w:val="26"/>
        <w:numPr>
          <w:ilvl w:val="0"/>
          <w:numId w:val="0"/>
        </w:numPr>
        <w:ind w:left="-617" w:leftChars="-294" w:right="-395" w:rightChars="-188" w:firstLine="417" w:firstLineChars="199"/>
        <w:rPr>
          <w:highlight w:val="none"/>
        </w:rPr>
      </w:pPr>
      <w:r>
        <w:rPr>
          <w:rFonts w:hint="eastAsia" w:ascii="宋体" w:hAnsi="宋体" w:cs="宋体"/>
          <w:sz w:val="21"/>
          <w:szCs w:val="21"/>
          <w:highlight w:val="none"/>
          <w:lang w:val="en-US" w:eastAsia="zh-CN"/>
        </w:rPr>
        <w:t>5</w:t>
      </w:r>
      <w:r>
        <w:rPr>
          <w:rFonts w:hint="eastAsia" w:ascii="宋体" w:hAnsi="宋体" w:eastAsia="宋体" w:cs="宋体"/>
          <w:sz w:val="21"/>
          <w:szCs w:val="21"/>
          <w:highlight w:val="none"/>
          <w:lang w:val="en-US"/>
        </w:rPr>
        <w:t>、本自查表不得擅自删改。</w:t>
      </w:r>
    </w:p>
    <w:p>
      <w:pPr>
        <w:pageBreakBefore w:val="0"/>
        <w:kinsoku/>
        <w:wordWrap/>
        <w:overflowPunct/>
        <w:topLinePunct w:val="0"/>
        <w:bidi w:val="0"/>
        <w:spacing w:line="360" w:lineRule="auto"/>
        <w:ind w:left="0" w:leftChars="0" w:right="0" w:rightChars="0" w:firstLine="480" w:firstLineChars="200"/>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 xml:space="preserve">                         </w:t>
      </w:r>
    </w:p>
    <w:p>
      <w:pPr>
        <w:pageBreakBefore w:val="0"/>
        <w:kinsoku/>
        <w:wordWrap/>
        <w:overflowPunct/>
        <w:topLinePunct w:val="0"/>
        <w:bidi w:val="0"/>
        <w:spacing w:line="360" w:lineRule="auto"/>
        <w:ind w:left="0" w:leftChars="0" w:right="0" w:rightChars="0" w:firstLine="3600" w:firstLineChars="1500"/>
        <w:rPr>
          <w:rFonts w:hint="eastAsia" w:ascii="宋体" w:hAnsi="宋体" w:cs="宋体"/>
          <w:color w:val="auto"/>
          <w:sz w:val="24"/>
          <w:highlight w:val="none"/>
          <w:u w:val="single"/>
        </w:rPr>
      </w:pPr>
      <w:r>
        <w:rPr>
          <w:rFonts w:hint="eastAsia" w:ascii="宋体" w:hAnsi="宋体" w:cs="宋体"/>
          <w:color w:val="auto"/>
          <w:sz w:val="24"/>
          <w:highlight w:val="none"/>
          <w:lang w:eastAsia="zh-CN"/>
        </w:rPr>
        <w:t>响应</w:t>
      </w:r>
      <w:r>
        <w:rPr>
          <w:rFonts w:hint="eastAsia" w:ascii="宋体" w:hAnsi="宋体" w:cs="宋体"/>
          <w:color w:val="auto"/>
          <w:sz w:val="24"/>
          <w:highlight w:val="none"/>
        </w:rPr>
        <w:t>人名称（盖公章）：</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u w:val="single"/>
        </w:rPr>
        <w:t xml:space="preserve">               </w:t>
      </w:r>
    </w:p>
    <w:p>
      <w:pPr>
        <w:pageBreakBefore w:val="0"/>
        <w:kinsoku/>
        <w:wordWrap/>
        <w:overflowPunct/>
        <w:topLinePunct w:val="0"/>
        <w:bidi w:val="0"/>
        <w:spacing w:line="360" w:lineRule="auto"/>
        <w:ind w:right="0" w:rightChars="0" w:firstLine="3600" w:firstLineChars="1500"/>
        <w:rPr>
          <w:rFonts w:hint="eastAsia" w:ascii="宋体" w:hAnsi="宋体" w:cs="宋体"/>
          <w:color w:val="auto"/>
          <w:sz w:val="24"/>
          <w:highlight w:val="none"/>
          <w:u w:val="single"/>
        </w:rPr>
      </w:pPr>
      <w:r>
        <w:rPr>
          <w:rFonts w:hint="eastAsia" w:ascii="宋体" w:hAnsi="宋体" w:cs="宋体"/>
          <w:color w:val="auto"/>
          <w:sz w:val="24"/>
          <w:highlight w:val="none"/>
          <w:lang w:eastAsia="zh-CN"/>
        </w:rPr>
        <w:t>响应</w:t>
      </w:r>
      <w:r>
        <w:rPr>
          <w:rFonts w:hint="eastAsia" w:ascii="宋体" w:hAnsi="宋体" w:cs="宋体"/>
          <w:color w:val="auto"/>
          <w:sz w:val="24"/>
          <w:highlight w:val="none"/>
        </w:rPr>
        <w:t>人法定代表人或</w:t>
      </w:r>
      <w:r>
        <w:rPr>
          <w:rFonts w:hint="eastAsia" w:ascii="宋体" w:hAnsi="宋体" w:cs="宋体"/>
          <w:color w:val="auto"/>
          <w:sz w:val="24"/>
          <w:highlight w:val="none"/>
          <w:lang w:val="en-US" w:eastAsia="zh-CN"/>
        </w:rPr>
        <w:t>法定</w:t>
      </w:r>
      <w:r>
        <w:rPr>
          <w:rFonts w:hint="eastAsia" w:ascii="宋体" w:hAnsi="宋体" w:cs="宋体"/>
          <w:color w:val="auto"/>
          <w:sz w:val="24"/>
          <w:highlight w:val="none"/>
        </w:rPr>
        <w:t>授权代表（签字）：</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u w:val="single"/>
        </w:rPr>
        <w:t xml:space="preserve">     </w:t>
      </w:r>
    </w:p>
    <w:p>
      <w:pPr>
        <w:pStyle w:val="25"/>
        <w:rPr>
          <w:rFonts w:hint="eastAsia" w:ascii="宋体" w:hAnsi="宋体" w:cs="宋体"/>
          <w:color w:val="auto"/>
          <w:sz w:val="24"/>
          <w:highlight w:val="none"/>
        </w:rPr>
      </w:pPr>
      <w:r>
        <w:rPr>
          <w:rFonts w:hint="eastAsia" w:ascii="宋体" w:hAnsi="宋体" w:cs="宋体"/>
          <w:color w:val="auto"/>
          <w:sz w:val="24"/>
          <w:highlight w:val="none"/>
          <w:lang w:val="en-US" w:eastAsia="zh-CN"/>
        </w:rPr>
        <w:t xml:space="preserve">                          </w:t>
      </w:r>
      <w:r>
        <w:rPr>
          <w:rFonts w:hint="eastAsia" w:ascii="宋体" w:hAnsi="宋体" w:cs="宋体"/>
          <w:color w:val="auto"/>
          <w:sz w:val="24"/>
          <w:highlight w:val="none"/>
        </w:rPr>
        <w:t>日期：</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日</w:t>
      </w:r>
    </w:p>
    <w:p>
      <w:pPr>
        <w:keepNext w:val="0"/>
        <w:keepLines w:val="0"/>
        <w:pageBreakBefore w:val="0"/>
        <w:widowControl w:val="0"/>
        <w:shd w:val="clear" w:color="auto" w:fill="FFFFFF"/>
        <w:kinsoku/>
        <w:wordWrap/>
        <w:overflowPunct/>
        <w:topLinePunct w:val="0"/>
        <w:autoSpaceDE/>
        <w:autoSpaceDN/>
        <w:bidi w:val="0"/>
        <w:adjustRightInd w:val="0"/>
        <w:snapToGrid w:val="0"/>
        <w:spacing w:line="360" w:lineRule="auto"/>
        <w:jc w:val="center"/>
        <w:textAlignment w:val="auto"/>
        <w:rPr>
          <w:rFonts w:hint="eastAsia" w:ascii="宋体" w:hAnsi="宋体" w:cs="华文仿宋"/>
          <w:b/>
          <w:bCs/>
          <w:sz w:val="36"/>
          <w:szCs w:val="36"/>
          <w:highlight w:val="none"/>
          <w:lang w:eastAsia="zh-CN"/>
        </w:rPr>
      </w:pPr>
    </w:p>
    <w:p>
      <w:pPr>
        <w:keepNext w:val="0"/>
        <w:keepLines w:val="0"/>
        <w:pageBreakBefore w:val="0"/>
        <w:widowControl w:val="0"/>
        <w:shd w:val="clear" w:color="auto" w:fill="FFFFFF"/>
        <w:kinsoku/>
        <w:wordWrap/>
        <w:overflowPunct/>
        <w:topLinePunct w:val="0"/>
        <w:autoSpaceDE/>
        <w:autoSpaceDN/>
        <w:bidi w:val="0"/>
        <w:adjustRightInd w:val="0"/>
        <w:snapToGrid w:val="0"/>
        <w:spacing w:line="360" w:lineRule="auto"/>
        <w:jc w:val="center"/>
        <w:textAlignment w:val="auto"/>
        <w:rPr>
          <w:rFonts w:hint="eastAsia" w:ascii="宋体" w:hAnsi="宋体" w:eastAsia="宋体" w:cs="华文仿宋"/>
          <w:b/>
          <w:bCs/>
          <w:sz w:val="36"/>
          <w:szCs w:val="36"/>
          <w:highlight w:val="none"/>
          <w:lang w:eastAsia="zh-CN"/>
        </w:rPr>
      </w:pPr>
      <w:r>
        <w:rPr>
          <w:rFonts w:hint="eastAsia" w:ascii="宋体" w:hAnsi="宋体" w:cs="华文仿宋"/>
          <w:b/>
          <w:bCs/>
          <w:sz w:val="36"/>
          <w:szCs w:val="36"/>
          <w:highlight w:val="none"/>
          <w:lang w:eastAsia="zh-CN"/>
        </w:rPr>
        <w:t>（</w:t>
      </w:r>
      <w:r>
        <w:rPr>
          <w:rFonts w:hint="eastAsia" w:ascii="宋体" w:hAnsi="宋体" w:cs="华文仿宋"/>
          <w:b/>
          <w:bCs/>
          <w:sz w:val="36"/>
          <w:szCs w:val="36"/>
          <w:highlight w:val="none"/>
          <w:lang w:val="en-US" w:eastAsia="zh-CN"/>
        </w:rPr>
        <w:t>二）商务评审证明资料</w:t>
      </w:r>
      <w:r>
        <w:rPr>
          <w:rFonts w:hint="eastAsia" w:ascii="宋体" w:hAnsi="宋体" w:eastAsia="宋体" w:cs="宋体"/>
          <w:b/>
          <w:bCs w:val="0"/>
          <w:sz w:val="22"/>
          <w:szCs w:val="22"/>
          <w:highlight w:val="none"/>
          <w:lang w:val="en-US" w:eastAsia="zh-CN"/>
        </w:rPr>
        <w:t>（如有）</w:t>
      </w:r>
    </w:p>
    <w:p>
      <w:pPr>
        <w:shd w:val="clear" w:color="auto" w:fill="FFFFFF"/>
        <w:tabs>
          <w:tab w:val="left" w:pos="180"/>
        </w:tabs>
        <w:ind w:left="-240"/>
        <w:jc w:val="center"/>
        <w:rPr>
          <w:rFonts w:hint="eastAsia" w:ascii="宋体" w:hAnsi="宋体" w:eastAsia="宋体" w:cs="宋体"/>
          <w:b/>
          <w:bCs w:val="0"/>
          <w:sz w:val="32"/>
          <w:szCs w:val="32"/>
          <w:highlight w:val="none"/>
          <w:lang w:eastAsia="zh-CN"/>
        </w:rPr>
      </w:pPr>
      <w:r>
        <w:rPr>
          <w:rFonts w:hint="eastAsia" w:ascii="宋体" w:hAnsi="宋体" w:eastAsia="宋体" w:cs="宋体"/>
          <w:b/>
          <w:bCs w:val="0"/>
          <w:sz w:val="32"/>
          <w:szCs w:val="32"/>
          <w:highlight w:val="none"/>
        </w:rPr>
        <w:t>1、响应人情况介绍表</w:t>
      </w:r>
    </w:p>
    <w:tbl>
      <w:tblPr>
        <w:tblStyle w:val="20"/>
        <w:tblW w:w="10439"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244"/>
        <w:gridCol w:w="1418"/>
        <w:gridCol w:w="1460"/>
        <w:gridCol w:w="227"/>
        <w:gridCol w:w="1393"/>
        <w:gridCol w:w="256"/>
        <w:gridCol w:w="1792"/>
        <w:gridCol w:w="164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24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540"/>
              </w:tabs>
              <w:spacing w:before="0" w:beforeAutospacing="0" w:after="0" w:afterAutospacing="0"/>
              <w:ind w:left="-132" w:leftChars="-64" w:right="-105" w:rightChars="-50" w:hanging="2"/>
              <w:jc w:val="center"/>
              <w:rPr>
                <w:rFonts w:hint="default" w:ascii="宋体" w:hAnsi="宋体" w:cs="华文仿宋"/>
                <w:szCs w:val="21"/>
                <w:highlight w:val="none"/>
              </w:rPr>
            </w:pPr>
            <w:r>
              <w:rPr>
                <w:rFonts w:hint="eastAsia" w:ascii="宋体" w:hAnsi="宋体" w:cs="华文仿宋"/>
                <w:szCs w:val="21"/>
                <w:highlight w:val="none"/>
              </w:rPr>
              <w:t>单位名称</w:t>
            </w:r>
          </w:p>
        </w:tc>
        <w:tc>
          <w:tcPr>
            <w:tcW w:w="8195"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540"/>
              </w:tabs>
              <w:spacing w:before="0" w:beforeAutospacing="0" w:after="0" w:afterAutospacing="0"/>
              <w:ind w:left="-132" w:leftChars="-64" w:right="-105" w:rightChars="-50" w:hanging="2"/>
              <w:jc w:val="center"/>
              <w:rPr>
                <w:rFonts w:hint="default" w:ascii="宋体" w:hAnsi="宋体" w:cs="华文仿宋"/>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24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540"/>
              </w:tabs>
              <w:spacing w:before="0" w:beforeAutospacing="0" w:after="0" w:afterAutospacing="0"/>
              <w:ind w:left="-132" w:leftChars="-64" w:right="-105" w:rightChars="-50" w:hanging="2"/>
              <w:jc w:val="center"/>
              <w:rPr>
                <w:rFonts w:hint="default" w:ascii="宋体" w:hAnsi="宋体" w:cs="华文仿宋"/>
                <w:szCs w:val="21"/>
                <w:highlight w:val="none"/>
              </w:rPr>
            </w:pPr>
            <w:r>
              <w:rPr>
                <w:rFonts w:hint="eastAsia" w:ascii="宋体" w:hAnsi="宋体" w:cs="华文仿宋"/>
                <w:szCs w:val="21"/>
                <w:highlight w:val="none"/>
              </w:rPr>
              <w:t>注册地址</w:t>
            </w:r>
          </w:p>
        </w:tc>
        <w:tc>
          <w:tcPr>
            <w:tcW w:w="8195"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540"/>
              </w:tabs>
              <w:spacing w:before="0" w:beforeAutospacing="0" w:after="0" w:afterAutospacing="0"/>
              <w:ind w:left="-132" w:leftChars="-64" w:right="-105" w:rightChars="-50" w:hanging="2"/>
              <w:jc w:val="center"/>
              <w:rPr>
                <w:rFonts w:hint="default" w:ascii="宋体" w:hAnsi="宋体" w:cs="华文仿宋"/>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244"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540"/>
              </w:tabs>
              <w:spacing w:before="0" w:beforeAutospacing="0" w:after="0" w:afterAutospacing="0"/>
              <w:ind w:left="-132" w:leftChars="-64" w:right="-105" w:rightChars="-50" w:hanging="2"/>
              <w:jc w:val="center"/>
              <w:rPr>
                <w:rFonts w:hint="default" w:ascii="宋体" w:hAnsi="宋体" w:cs="华文仿宋"/>
                <w:szCs w:val="21"/>
                <w:highlight w:val="none"/>
              </w:rPr>
            </w:pPr>
            <w:r>
              <w:rPr>
                <w:rFonts w:hint="eastAsia" w:ascii="宋体" w:hAnsi="宋体" w:cs="华文仿宋"/>
                <w:szCs w:val="21"/>
                <w:highlight w:val="none"/>
              </w:rPr>
              <w:t>联系方式</w:t>
            </w:r>
          </w:p>
        </w:tc>
        <w:tc>
          <w:tcPr>
            <w:tcW w:w="141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540"/>
              </w:tabs>
              <w:spacing w:before="0" w:beforeAutospacing="0" w:after="0" w:afterAutospacing="0"/>
              <w:ind w:left="-132" w:leftChars="-64" w:right="-105" w:rightChars="-50" w:hanging="2"/>
              <w:jc w:val="center"/>
              <w:rPr>
                <w:rFonts w:hint="default" w:ascii="宋体" w:hAnsi="宋体" w:cs="华文仿宋"/>
                <w:szCs w:val="21"/>
                <w:highlight w:val="none"/>
              </w:rPr>
            </w:pPr>
            <w:r>
              <w:rPr>
                <w:rFonts w:hint="eastAsia" w:ascii="宋体" w:hAnsi="宋体" w:cs="华文仿宋"/>
                <w:szCs w:val="21"/>
                <w:highlight w:val="none"/>
              </w:rPr>
              <w:t>法人代表姓名</w:t>
            </w:r>
          </w:p>
        </w:tc>
        <w:tc>
          <w:tcPr>
            <w:tcW w:w="168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540"/>
              </w:tabs>
              <w:spacing w:before="0" w:beforeAutospacing="0" w:after="0" w:afterAutospacing="0"/>
              <w:ind w:left="-132" w:leftChars="-64" w:right="-105" w:rightChars="-50" w:hanging="2"/>
              <w:jc w:val="center"/>
              <w:rPr>
                <w:rFonts w:hint="default" w:ascii="宋体" w:hAnsi="宋体" w:cs="华文仿宋"/>
                <w:szCs w:val="21"/>
                <w:highlight w:val="none"/>
              </w:rPr>
            </w:pPr>
          </w:p>
        </w:tc>
        <w:tc>
          <w:tcPr>
            <w:tcW w:w="164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540"/>
              </w:tabs>
              <w:spacing w:before="0" w:beforeAutospacing="0" w:after="0" w:afterAutospacing="0"/>
              <w:ind w:left="-132" w:leftChars="-64" w:right="-105" w:rightChars="-50" w:hanging="2"/>
              <w:jc w:val="center"/>
              <w:rPr>
                <w:rFonts w:hint="default" w:ascii="宋体" w:hAnsi="宋体" w:cs="华文仿宋"/>
                <w:szCs w:val="21"/>
                <w:highlight w:val="none"/>
              </w:rPr>
            </w:pPr>
            <w:r>
              <w:rPr>
                <w:rFonts w:hint="eastAsia" w:ascii="宋体" w:hAnsi="宋体" w:cs="华文仿宋"/>
                <w:szCs w:val="21"/>
                <w:highlight w:val="none"/>
              </w:rPr>
              <w:t>电话/技术职称</w:t>
            </w:r>
          </w:p>
        </w:tc>
        <w:tc>
          <w:tcPr>
            <w:tcW w:w="179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540"/>
              </w:tabs>
              <w:spacing w:before="0" w:beforeAutospacing="0" w:after="0" w:afterAutospacing="0"/>
              <w:ind w:left="-132" w:leftChars="-64" w:right="-105" w:rightChars="-50" w:hanging="2"/>
              <w:jc w:val="center"/>
              <w:rPr>
                <w:rFonts w:hint="default" w:ascii="宋体" w:hAnsi="宋体" w:cs="华文仿宋"/>
                <w:szCs w:val="21"/>
                <w:highlight w:val="none"/>
              </w:rPr>
            </w:pPr>
          </w:p>
        </w:tc>
        <w:tc>
          <w:tcPr>
            <w:tcW w:w="1649" w:type="dxa"/>
            <w:tcBorders>
              <w:top w:val="single" w:color="auto" w:sz="4" w:space="0"/>
              <w:left w:val="single" w:color="auto" w:sz="4" w:space="0"/>
              <w:bottom w:val="single" w:color="auto" w:sz="4" w:space="0"/>
              <w:right w:val="single" w:color="auto" w:sz="4" w:space="0"/>
            </w:tcBorders>
          </w:tcPr>
          <w:p>
            <w:pPr>
              <w:keepNext w:val="0"/>
              <w:keepLines w:val="0"/>
              <w:suppressLineNumbers w:val="0"/>
              <w:tabs>
                <w:tab w:val="left" w:pos="540"/>
              </w:tabs>
              <w:spacing w:before="0" w:beforeAutospacing="0" w:after="0" w:afterAutospacing="0"/>
              <w:ind w:left="-132" w:leftChars="-64" w:right="-105" w:rightChars="-50" w:hanging="2"/>
              <w:jc w:val="center"/>
              <w:rPr>
                <w:rFonts w:hint="default" w:ascii="宋体" w:hAnsi="宋体" w:cs="华文仿宋"/>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24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华文仿宋"/>
                <w:szCs w:val="21"/>
                <w:highlight w:val="none"/>
              </w:rPr>
            </w:pPr>
          </w:p>
        </w:tc>
        <w:tc>
          <w:tcPr>
            <w:tcW w:w="141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540"/>
              </w:tabs>
              <w:spacing w:before="0" w:beforeAutospacing="0" w:after="0" w:afterAutospacing="0"/>
              <w:ind w:left="-132" w:leftChars="-64" w:right="-105" w:rightChars="-50" w:hanging="2"/>
              <w:jc w:val="center"/>
              <w:rPr>
                <w:rFonts w:hint="default" w:ascii="宋体" w:hAnsi="宋体" w:cs="华文仿宋"/>
                <w:szCs w:val="21"/>
                <w:highlight w:val="none"/>
              </w:rPr>
            </w:pPr>
            <w:r>
              <w:rPr>
                <w:rFonts w:hint="eastAsia" w:ascii="宋体" w:hAnsi="宋体" w:cs="华文仿宋"/>
                <w:szCs w:val="21"/>
                <w:highlight w:val="none"/>
              </w:rPr>
              <w:t>授权代表姓名</w:t>
            </w:r>
          </w:p>
        </w:tc>
        <w:tc>
          <w:tcPr>
            <w:tcW w:w="168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540"/>
              </w:tabs>
              <w:spacing w:before="0" w:beforeAutospacing="0" w:after="0" w:afterAutospacing="0"/>
              <w:ind w:left="-132" w:leftChars="-64" w:right="-105" w:rightChars="-50" w:hanging="2"/>
              <w:jc w:val="center"/>
              <w:rPr>
                <w:rFonts w:hint="default" w:ascii="宋体" w:hAnsi="宋体" w:cs="华文仿宋"/>
                <w:szCs w:val="21"/>
                <w:highlight w:val="none"/>
              </w:rPr>
            </w:pPr>
          </w:p>
        </w:tc>
        <w:tc>
          <w:tcPr>
            <w:tcW w:w="164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540"/>
              </w:tabs>
              <w:spacing w:before="0" w:beforeAutospacing="0" w:after="0" w:afterAutospacing="0"/>
              <w:ind w:left="-132" w:leftChars="-64" w:right="-105" w:rightChars="-50" w:hanging="2"/>
              <w:jc w:val="center"/>
              <w:rPr>
                <w:rFonts w:hint="default" w:ascii="宋体" w:hAnsi="宋体" w:cs="华文仿宋"/>
                <w:szCs w:val="21"/>
                <w:highlight w:val="none"/>
              </w:rPr>
            </w:pPr>
            <w:r>
              <w:rPr>
                <w:rFonts w:hint="eastAsia" w:ascii="宋体" w:hAnsi="宋体" w:cs="华文仿宋"/>
                <w:szCs w:val="21"/>
                <w:highlight w:val="none"/>
              </w:rPr>
              <w:t>电话/职务</w:t>
            </w:r>
          </w:p>
        </w:tc>
        <w:tc>
          <w:tcPr>
            <w:tcW w:w="179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540"/>
              </w:tabs>
              <w:spacing w:before="0" w:beforeAutospacing="0" w:after="0" w:afterAutospacing="0"/>
              <w:ind w:left="-132" w:leftChars="-64" w:right="-105" w:rightChars="-50" w:hanging="2"/>
              <w:jc w:val="center"/>
              <w:rPr>
                <w:rFonts w:hint="default" w:ascii="宋体" w:hAnsi="宋体" w:cs="华文仿宋"/>
                <w:szCs w:val="21"/>
                <w:highlight w:val="none"/>
              </w:rPr>
            </w:pPr>
          </w:p>
        </w:tc>
        <w:tc>
          <w:tcPr>
            <w:tcW w:w="1649" w:type="dxa"/>
            <w:tcBorders>
              <w:top w:val="single" w:color="auto" w:sz="4" w:space="0"/>
              <w:left w:val="single" w:color="auto" w:sz="4" w:space="0"/>
              <w:bottom w:val="single" w:color="auto" w:sz="4" w:space="0"/>
              <w:right w:val="single" w:color="auto" w:sz="4" w:space="0"/>
            </w:tcBorders>
          </w:tcPr>
          <w:p>
            <w:pPr>
              <w:keepNext w:val="0"/>
              <w:keepLines w:val="0"/>
              <w:suppressLineNumbers w:val="0"/>
              <w:tabs>
                <w:tab w:val="left" w:pos="540"/>
              </w:tabs>
              <w:spacing w:before="0" w:beforeAutospacing="0" w:after="0" w:afterAutospacing="0"/>
              <w:ind w:left="-132" w:leftChars="-64" w:right="-105" w:rightChars="-50" w:hanging="2"/>
              <w:jc w:val="center"/>
              <w:rPr>
                <w:rFonts w:hint="default" w:ascii="宋体" w:hAnsi="宋体" w:cs="华文仿宋"/>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24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540"/>
              </w:tabs>
              <w:spacing w:before="0" w:beforeAutospacing="0" w:after="0" w:afterAutospacing="0"/>
              <w:ind w:left="-132" w:leftChars="-64" w:right="-105" w:rightChars="-50" w:hanging="2"/>
              <w:jc w:val="center"/>
              <w:rPr>
                <w:rFonts w:hint="default" w:ascii="宋体" w:hAnsi="宋体" w:cs="华文仿宋"/>
                <w:szCs w:val="21"/>
                <w:highlight w:val="none"/>
              </w:rPr>
            </w:pPr>
            <w:r>
              <w:rPr>
                <w:rFonts w:hint="eastAsia" w:ascii="宋体" w:hAnsi="宋体" w:cs="华文仿宋"/>
                <w:szCs w:val="21"/>
                <w:highlight w:val="none"/>
              </w:rPr>
              <w:t>成立时间</w:t>
            </w:r>
          </w:p>
        </w:tc>
        <w:tc>
          <w:tcPr>
            <w:tcW w:w="141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540"/>
              </w:tabs>
              <w:spacing w:before="0" w:beforeAutospacing="0" w:after="0" w:afterAutospacing="0"/>
              <w:ind w:left="-132" w:leftChars="-64" w:right="-105" w:rightChars="-50" w:hanging="2"/>
              <w:jc w:val="center"/>
              <w:rPr>
                <w:rFonts w:hint="default" w:ascii="宋体" w:hAnsi="宋体" w:cs="华文仿宋"/>
                <w:szCs w:val="21"/>
                <w:highlight w:val="none"/>
              </w:rPr>
            </w:pPr>
          </w:p>
        </w:tc>
        <w:tc>
          <w:tcPr>
            <w:tcW w:w="168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540"/>
              </w:tabs>
              <w:spacing w:before="0" w:beforeAutospacing="0" w:after="0" w:afterAutospacing="0"/>
              <w:ind w:left="-132" w:leftChars="-64" w:right="-105" w:rightChars="-50" w:hanging="2"/>
              <w:jc w:val="center"/>
              <w:rPr>
                <w:rFonts w:hint="default" w:ascii="宋体" w:hAnsi="宋体" w:cs="华文仿宋"/>
                <w:szCs w:val="21"/>
                <w:highlight w:val="none"/>
              </w:rPr>
            </w:pPr>
            <w:r>
              <w:rPr>
                <w:rFonts w:hint="eastAsia" w:ascii="宋体" w:hAnsi="宋体" w:cs="华文仿宋"/>
                <w:szCs w:val="21"/>
                <w:highlight w:val="none"/>
              </w:rPr>
              <w:t>经济类型</w:t>
            </w:r>
          </w:p>
        </w:tc>
        <w:tc>
          <w:tcPr>
            <w:tcW w:w="164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540"/>
              </w:tabs>
              <w:spacing w:before="0" w:beforeAutospacing="0" w:after="0" w:afterAutospacing="0"/>
              <w:ind w:left="-132" w:leftChars="-64" w:right="-105" w:rightChars="-50" w:hanging="2"/>
              <w:jc w:val="center"/>
              <w:rPr>
                <w:rFonts w:hint="default" w:ascii="宋体" w:hAnsi="宋体" w:cs="华文仿宋"/>
                <w:szCs w:val="21"/>
                <w:highlight w:val="none"/>
              </w:rPr>
            </w:pPr>
          </w:p>
        </w:tc>
        <w:tc>
          <w:tcPr>
            <w:tcW w:w="179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540"/>
              </w:tabs>
              <w:spacing w:before="0" w:beforeAutospacing="0" w:after="0" w:afterAutospacing="0"/>
              <w:ind w:left="-132" w:leftChars="-64" w:right="-105" w:rightChars="-50" w:hanging="2"/>
              <w:jc w:val="center"/>
              <w:rPr>
                <w:rFonts w:hint="default" w:ascii="宋体" w:hAnsi="宋体" w:cs="华文仿宋"/>
                <w:szCs w:val="21"/>
                <w:highlight w:val="none"/>
              </w:rPr>
            </w:pPr>
            <w:r>
              <w:rPr>
                <w:rFonts w:hint="eastAsia" w:ascii="宋体" w:hAnsi="宋体" w:cs="华文仿宋"/>
                <w:szCs w:val="21"/>
                <w:highlight w:val="none"/>
              </w:rPr>
              <w:t>登记机关</w:t>
            </w:r>
          </w:p>
        </w:tc>
        <w:tc>
          <w:tcPr>
            <w:tcW w:w="1649" w:type="dxa"/>
            <w:tcBorders>
              <w:top w:val="single" w:color="auto" w:sz="4" w:space="0"/>
              <w:left w:val="single" w:color="auto" w:sz="4" w:space="0"/>
              <w:bottom w:val="single" w:color="auto" w:sz="4" w:space="0"/>
              <w:right w:val="single" w:color="auto" w:sz="4" w:space="0"/>
            </w:tcBorders>
          </w:tcPr>
          <w:p>
            <w:pPr>
              <w:keepNext w:val="0"/>
              <w:keepLines w:val="0"/>
              <w:suppressLineNumbers w:val="0"/>
              <w:tabs>
                <w:tab w:val="left" w:pos="540"/>
              </w:tabs>
              <w:spacing w:before="0" w:beforeAutospacing="0" w:after="0" w:afterAutospacing="0"/>
              <w:ind w:left="-132" w:leftChars="-64" w:right="-105" w:rightChars="-50" w:hanging="2"/>
              <w:jc w:val="center"/>
              <w:rPr>
                <w:rFonts w:hint="default" w:ascii="宋体" w:hAnsi="宋体" w:cs="华文仿宋"/>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24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540"/>
              </w:tabs>
              <w:spacing w:before="0" w:beforeAutospacing="0" w:after="0" w:afterAutospacing="0"/>
              <w:ind w:left="-132" w:leftChars="-64" w:right="-105" w:rightChars="-50" w:hanging="2"/>
              <w:jc w:val="center"/>
              <w:rPr>
                <w:rFonts w:hint="default" w:ascii="宋体" w:hAnsi="宋体" w:cs="华文仿宋"/>
                <w:szCs w:val="21"/>
                <w:highlight w:val="none"/>
              </w:rPr>
            </w:pPr>
            <w:r>
              <w:rPr>
                <w:rFonts w:hint="eastAsia" w:ascii="宋体" w:hAnsi="宋体" w:cs="华文仿宋"/>
                <w:szCs w:val="21"/>
                <w:highlight w:val="none"/>
              </w:rPr>
              <w:t>邮编</w:t>
            </w:r>
          </w:p>
        </w:tc>
        <w:tc>
          <w:tcPr>
            <w:tcW w:w="141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540"/>
              </w:tabs>
              <w:spacing w:before="0" w:beforeAutospacing="0" w:after="0" w:afterAutospacing="0"/>
              <w:ind w:left="-132" w:leftChars="-64" w:right="-105" w:rightChars="-50" w:hanging="2"/>
              <w:jc w:val="center"/>
              <w:rPr>
                <w:rFonts w:hint="default" w:ascii="宋体" w:hAnsi="宋体" w:cs="华文仿宋"/>
                <w:szCs w:val="21"/>
                <w:highlight w:val="none"/>
              </w:rPr>
            </w:pPr>
          </w:p>
        </w:tc>
        <w:tc>
          <w:tcPr>
            <w:tcW w:w="168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540"/>
              </w:tabs>
              <w:spacing w:before="0" w:beforeAutospacing="0" w:after="0" w:afterAutospacing="0"/>
              <w:ind w:left="-132" w:leftChars="-64" w:right="-105" w:rightChars="-50" w:hanging="2"/>
              <w:jc w:val="center"/>
              <w:rPr>
                <w:rFonts w:hint="default" w:ascii="宋体" w:hAnsi="宋体" w:eastAsia="宋体" w:cs="华文仿宋"/>
                <w:szCs w:val="21"/>
                <w:highlight w:val="none"/>
                <w:lang w:val="en-US" w:eastAsia="zh-CN"/>
              </w:rPr>
            </w:pPr>
            <w:r>
              <w:rPr>
                <w:rFonts w:hint="eastAsia" w:ascii="宋体" w:hAnsi="宋体" w:cs="华文仿宋"/>
                <w:szCs w:val="21"/>
                <w:highlight w:val="none"/>
                <w:lang w:val="en-US" w:eastAsia="zh-CN"/>
              </w:rPr>
              <w:t>联系电子邮箱</w:t>
            </w:r>
          </w:p>
        </w:tc>
        <w:tc>
          <w:tcPr>
            <w:tcW w:w="5090"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540"/>
              </w:tabs>
              <w:spacing w:before="0" w:beforeAutospacing="0" w:after="0" w:afterAutospacing="0"/>
              <w:ind w:left="-132" w:leftChars="-64" w:right="-105" w:rightChars="-50" w:hanging="2"/>
              <w:jc w:val="center"/>
              <w:rPr>
                <w:rFonts w:hint="default" w:ascii="宋体" w:hAnsi="宋体" w:cs="华文仿宋"/>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63" w:hRule="atLeast"/>
          <w:jc w:val="center"/>
        </w:trPr>
        <w:tc>
          <w:tcPr>
            <w:tcW w:w="224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540"/>
              </w:tabs>
              <w:spacing w:before="0" w:beforeAutospacing="0" w:after="0" w:afterAutospacing="0"/>
              <w:ind w:left="-132" w:leftChars="-64" w:right="-105" w:rightChars="-50" w:hanging="2"/>
              <w:jc w:val="center"/>
              <w:rPr>
                <w:rFonts w:hint="eastAsia" w:ascii="宋体" w:hAnsi="宋体" w:cs="华文仿宋"/>
                <w:szCs w:val="21"/>
                <w:highlight w:val="none"/>
              </w:rPr>
            </w:pPr>
            <w:r>
              <w:rPr>
                <w:rFonts w:hint="eastAsia" w:ascii="宋体" w:hAnsi="宋体" w:cs="华文仿宋"/>
                <w:szCs w:val="21"/>
                <w:highlight w:val="none"/>
              </w:rPr>
              <w:t>单位简介及机构设置</w:t>
            </w:r>
          </w:p>
          <w:p>
            <w:pPr>
              <w:keepNext w:val="0"/>
              <w:keepLines w:val="0"/>
              <w:suppressLineNumbers w:val="0"/>
              <w:tabs>
                <w:tab w:val="left" w:pos="540"/>
              </w:tabs>
              <w:spacing w:before="0" w:beforeAutospacing="0" w:after="0" w:afterAutospacing="0"/>
              <w:ind w:left="-132" w:leftChars="-64" w:right="-105" w:rightChars="-50" w:hanging="2"/>
              <w:jc w:val="center"/>
              <w:rPr>
                <w:rFonts w:hint="default" w:ascii="宋体" w:hAnsi="宋体" w:cs="华文仿宋"/>
                <w:szCs w:val="21"/>
                <w:highlight w:val="none"/>
              </w:rPr>
            </w:pPr>
            <w:r>
              <w:rPr>
                <w:rFonts w:hint="eastAsia" w:ascii="宋体" w:hAnsi="宋体" w:cs="华文仿宋"/>
                <w:sz w:val="18"/>
                <w:szCs w:val="18"/>
                <w:highlight w:val="none"/>
              </w:rPr>
              <w:t>(</w:t>
            </w:r>
            <w:r>
              <w:rPr>
                <w:rFonts w:hint="eastAsia" w:ascii="宋体" w:hAnsi="宋体" w:cs="华文仿宋"/>
                <w:sz w:val="18"/>
                <w:szCs w:val="18"/>
                <w:highlight w:val="none"/>
                <w:lang w:val="en-GB"/>
              </w:rPr>
              <w:t>单位性质、发展历程、经营规模及服务理念、主营产品、技术力量</w:t>
            </w:r>
            <w:r>
              <w:rPr>
                <w:rFonts w:hint="eastAsia" w:ascii="宋体" w:hAnsi="宋体" w:cs="华文仿宋"/>
                <w:sz w:val="18"/>
                <w:szCs w:val="18"/>
                <w:highlight w:val="none"/>
                <w:lang w:val="en-GB" w:eastAsia="zh-CN"/>
              </w:rPr>
              <w:t>、经营场所、主要或关键货物介绍、生产场所及工艺流程等</w:t>
            </w:r>
            <w:r>
              <w:rPr>
                <w:rFonts w:hint="eastAsia" w:ascii="宋体" w:hAnsi="宋体" w:cs="华文仿宋"/>
                <w:sz w:val="18"/>
                <w:szCs w:val="18"/>
                <w:highlight w:val="none"/>
              </w:rPr>
              <w:t>)</w:t>
            </w:r>
          </w:p>
        </w:tc>
        <w:tc>
          <w:tcPr>
            <w:tcW w:w="8195"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540"/>
              </w:tabs>
              <w:spacing w:before="0" w:beforeAutospacing="0" w:after="0" w:afterAutospacing="0"/>
              <w:ind w:left="-132" w:leftChars="-64" w:right="-105" w:rightChars="-50" w:hanging="2"/>
              <w:jc w:val="center"/>
              <w:rPr>
                <w:rFonts w:hint="default" w:ascii="宋体" w:hAnsi="宋体" w:cs="华文仿宋"/>
                <w:szCs w:val="21"/>
                <w:highlight w:val="none"/>
              </w:rPr>
            </w:pPr>
          </w:p>
          <w:p>
            <w:pPr>
              <w:keepNext w:val="0"/>
              <w:keepLines w:val="0"/>
              <w:suppressLineNumbers w:val="0"/>
              <w:tabs>
                <w:tab w:val="left" w:pos="540"/>
              </w:tabs>
              <w:spacing w:before="0" w:beforeAutospacing="0" w:after="0" w:afterAutospacing="0"/>
              <w:ind w:left="-132" w:leftChars="-64" w:right="-105" w:rightChars="-50" w:hanging="2"/>
              <w:jc w:val="center"/>
              <w:rPr>
                <w:rFonts w:hint="default" w:ascii="宋体" w:hAnsi="宋体" w:cs="华文仿宋"/>
                <w:szCs w:val="21"/>
                <w:highlight w:val="none"/>
              </w:rPr>
            </w:pPr>
          </w:p>
          <w:p>
            <w:pPr>
              <w:keepNext w:val="0"/>
              <w:keepLines w:val="0"/>
              <w:suppressLineNumbers w:val="0"/>
              <w:tabs>
                <w:tab w:val="left" w:pos="540"/>
              </w:tabs>
              <w:spacing w:before="0" w:beforeAutospacing="0" w:after="0" w:afterAutospacing="0"/>
              <w:ind w:left="-132" w:leftChars="-64" w:right="-105" w:rightChars="-50" w:hanging="2"/>
              <w:jc w:val="center"/>
              <w:rPr>
                <w:rFonts w:hint="default" w:ascii="宋体" w:hAnsi="宋体" w:cs="华文仿宋"/>
                <w:szCs w:val="21"/>
                <w:highlight w:val="none"/>
              </w:rPr>
            </w:pPr>
          </w:p>
          <w:p>
            <w:pPr>
              <w:keepNext w:val="0"/>
              <w:keepLines w:val="0"/>
              <w:suppressLineNumbers w:val="0"/>
              <w:tabs>
                <w:tab w:val="left" w:pos="540"/>
              </w:tabs>
              <w:spacing w:before="0" w:beforeAutospacing="0" w:after="0" w:afterAutospacing="0"/>
              <w:ind w:left="-132" w:leftChars="-64" w:right="-105" w:rightChars="-50" w:hanging="2"/>
              <w:jc w:val="center"/>
              <w:rPr>
                <w:rFonts w:hint="default" w:ascii="宋体" w:hAnsi="宋体" w:cs="华文仿宋"/>
                <w:szCs w:val="21"/>
                <w:highlight w:val="none"/>
              </w:rPr>
            </w:pPr>
          </w:p>
          <w:p>
            <w:pPr>
              <w:keepNext w:val="0"/>
              <w:keepLines w:val="0"/>
              <w:suppressLineNumbers w:val="0"/>
              <w:tabs>
                <w:tab w:val="left" w:pos="540"/>
              </w:tabs>
              <w:spacing w:before="0" w:beforeAutospacing="0" w:after="0" w:afterAutospacing="0"/>
              <w:ind w:left="-132" w:leftChars="-64" w:right="-105" w:rightChars="-50" w:hanging="2"/>
              <w:jc w:val="center"/>
              <w:rPr>
                <w:rFonts w:hint="default" w:ascii="宋体" w:hAnsi="宋体" w:cs="华文仿宋"/>
                <w:szCs w:val="21"/>
                <w:highlight w:val="none"/>
              </w:rPr>
            </w:pPr>
          </w:p>
          <w:p>
            <w:pPr>
              <w:keepNext w:val="0"/>
              <w:keepLines w:val="0"/>
              <w:suppressLineNumbers w:val="0"/>
              <w:tabs>
                <w:tab w:val="left" w:pos="540"/>
              </w:tabs>
              <w:spacing w:before="0" w:beforeAutospacing="0" w:after="0" w:afterAutospacing="0"/>
              <w:ind w:left="-132" w:leftChars="-64" w:right="-105" w:rightChars="-50" w:hanging="2"/>
              <w:jc w:val="center"/>
              <w:rPr>
                <w:rFonts w:hint="default" w:ascii="宋体" w:hAnsi="宋体" w:cs="华文仿宋"/>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244"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540"/>
              </w:tabs>
              <w:spacing w:before="0" w:beforeAutospacing="0" w:after="0" w:afterAutospacing="0"/>
              <w:ind w:left="-132" w:leftChars="-64" w:right="-105" w:rightChars="-50" w:hanging="2"/>
              <w:jc w:val="center"/>
              <w:rPr>
                <w:rFonts w:hint="default" w:ascii="宋体" w:hAnsi="宋体" w:cs="华文仿宋"/>
                <w:szCs w:val="21"/>
                <w:highlight w:val="none"/>
              </w:rPr>
            </w:pPr>
            <w:r>
              <w:rPr>
                <w:rFonts w:hint="eastAsia" w:ascii="宋体" w:hAnsi="宋体" w:cs="华文仿宋"/>
                <w:szCs w:val="21"/>
                <w:highlight w:val="none"/>
              </w:rPr>
              <w:t>单位概况</w:t>
            </w:r>
          </w:p>
        </w:tc>
        <w:tc>
          <w:tcPr>
            <w:tcW w:w="1418" w:type="dxa"/>
            <w:tcBorders>
              <w:top w:val="single" w:color="auto" w:sz="4" w:space="0"/>
              <w:left w:val="single" w:color="auto" w:sz="4" w:space="0"/>
              <w:bottom w:val="single" w:color="auto" w:sz="4" w:space="0"/>
              <w:right w:val="single" w:color="auto" w:sz="4" w:space="0"/>
            </w:tcBorders>
          </w:tcPr>
          <w:p>
            <w:pPr>
              <w:keepNext w:val="0"/>
              <w:keepLines w:val="0"/>
              <w:suppressLineNumbers w:val="0"/>
              <w:tabs>
                <w:tab w:val="left" w:pos="540"/>
              </w:tabs>
              <w:spacing w:before="0" w:beforeAutospacing="0" w:after="0" w:afterAutospacing="0"/>
              <w:ind w:left="-132" w:leftChars="-64" w:right="-105" w:rightChars="-50" w:hanging="2"/>
              <w:jc w:val="center"/>
              <w:rPr>
                <w:rFonts w:hint="default" w:ascii="宋体" w:hAnsi="宋体" w:cs="华文仿宋"/>
                <w:szCs w:val="21"/>
                <w:highlight w:val="none"/>
              </w:rPr>
            </w:pPr>
            <w:r>
              <w:rPr>
                <w:rFonts w:hint="eastAsia" w:ascii="宋体" w:hAnsi="宋体" w:cs="华文仿宋"/>
                <w:szCs w:val="21"/>
                <w:highlight w:val="none"/>
              </w:rPr>
              <w:t>注册资本</w:t>
            </w:r>
          </w:p>
        </w:tc>
        <w:tc>
          <w:tcPr>
            <w:tcW w:w="1460" w:type="dxa"/>
            <w:tcBorders>
              <w:top w:val="single" w:color="auto" w:sz="4" w:space="0"/>
              <w:left w:val="single" w:color="auto" w:sz="4" w:space="0"/>
              <w:bottom w:val="single" w:color="auto" w:sz="4" w:space="0"/>
              <w:right w:val="single" w:color="auto" w:sz="4" w:space="0"/>
            </w:tcBorders>
          </w:tcPr>
          <w:p>
            <w:pPr>
              <w:keepNext w:val="0"/>
              <w:keepLines w:val="0"/>
              <w:suppressLineNumbers w:val="0"/>
              <w:tabs>
                <w:tab w:val="left" w:pos="540"/>
              </w:tabs>
              <w:spacing w:before="0" w:beforeAutospacing="0" w:after="0" w:afterAutospacing="0"/>
              <w:ind w:left="-132" w:leftChars="-64" w:right="-105" w:rightChars="-50" w:hanging="2"/>
              <w:jc w:val="right"/>
              <w:rPr>
                <w:rFonts w:hint="default" w:ascii="宋体" w:hAnsi="宋体" w:cs="华文仿宋"/>
                <w:szCs w:val="21"/>
                <w:highlight w:val="none"/>
              </w:rPr>
            </w:pPr>
            <w:r>
              <w:rPr>
                <w:rFonts w:hint="eastAsia" w:ascii="宋体" w:hAnsi="宋体" w:cs="华文仿宋"/>
                <w:szCs w:val="21"/>
                <w:highlight w:val="none"/>
              </w:rPr>
              <w:t>万元</w:t>
            </w:r>
          </w:p>
        </w:tc>
        <w:tc>
          <w:tcPr>
            <w:tcW w:w="1620" w:type="dxa"/>
            <w:gridSpan w:val="2"/>
            <w:tcBorders>
              <w:top w:val="single" w:color="auto" w:sz="4" w:space="0"/>
              <w:left w:val="single" w:color="auto" w:sz="4" w:space="0"/>
              <w:bottom w:val="single" w:color="auto" w:sz="4" w:space="0"/>
              <w:right w:val="single" w:color="auto" w:sz="4" w:space="0"/>
            </w:tcBorders>
          </w:tcPr>
          <w:p>
            <w:pPr>
              <w:keepNext w:val="0"/>
              <w:keepLines w:val="0"/>
              <w:suppressLineNumbers w:val="0"/>
              <w:tabs>
                <w:tab w:val="left" w:pos="540"/>
              </w:tabs>
              <w:spacing w:before="0" w:beforeAutospacing="0" w:after="0" w:afterAutospacing="0"/>
              <w:ind w:left="-132" w:leftChars="-64" w:right="-105" w:rightChars="-50" w:hanging="2"/>
              <w:jc w:val="center"/>
              <w:rPr>
                <w:rFonts w:hint="default" w:ascii="宋体" w:hAnsi="宋体" w:cs="华文仿宋"/>
                <w:szCs w:val="21"/>
                <w:highlight w:val="none"/>
              </w:rPr>
            </w:pPr>
            <w:r>
              <w:rPr>
                <w:rFonts w:hint="eastAsia" w:ascii="宋体" w:hAnsi="宋体" w:cs="华文仿宋"/>
                <w:szCs w:val="21"/>
                <w:highlight w:val="none"/>
              </w:rPr>
              <w:t>占地面积</w:t>
            </w:r>
          </w:p>
        </w:tc>
        <w:tc>
          <w:tcPr>
            <w:tcW w:w="3697" w:type="dxa"/>
            <w:gridSpan w:val="3"/>
            <w:tcBorders>
              <w:top w:val="single" w:color="auto" w:sz="4" w:space="0"/>
              <w:left w:val="single" w:color="auto" w:sz="4" w:space="0"/>
              <w:bottom w:val="single" w:color="auto" w:sz="4" w:space="0"/>
              <w:right w:val="single" w:color="auto" w:sz="4" w:space="0"/>
            </w:tcBorders>
          </w:tcPr>
          <w:p>
            <w:pPr>
              <w:keepNext w:val="0"/>
              <w:keepLines w:val="0"/>
              <w:suppressLineNumbers w:val="0"/>
              <w:tabs>
                <w:tab w:val="left" w:pos="540"/>
              </w:tabs>
              <w:spacing w:before="0" w:beforeAutospacing="0" w:after="0" w:afterAutospacing="0"/>
              <w:ind w:left="-134" w:leftChars="-64" w:right="-105" w:rightChars="-50" w:firstLine="3045" w:firstLineChars="1450"/>
              <w:jc w:val="center"/>
              <w:rPr>
                <w:rFonts w:hint="default" w:ascii="宋体" w:hAnsi="宋体" w:cs="华文仿宋"/>
                <w:szCs w:val="21"/>
                <w:highlight w:val="none"/>
              </w:rPr>
            </w:pPr>
            <w:r>
              <w:rPr>
                <w:rFonts w:hint="eastAsia" w:ascii="宋体" w:hAnsi="宋体" w:cs="华文仿宋"/>
                <w:szCs w:val="21"/>
                <w:highlight w:val="none"/>
              </w:rPr>
              <w:t>M</w:t>
            </w:r>
            <w:r>
              <w:rPr>
                <w:rFonts w:hint="eastAsia" w:ascii="宋体" w:hAnsi="宋体" w:cs="华文仿宋"/>
                <w:szCs w:val="21"/>
                <w:highlight w:val="none"/>
                <w:vertAlign w:val="superscript"/>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24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华文仿宋"/>
                <w:szCs w:val="21"/>
                <w:highlight w:val="none"/>
              </w:rPr>
            </w:pPr>
          </w:p>
        </w:tc>
        <w:tc>
          <w:tcPr>
            <w:tcW w:w="1418" w:type="dxa"/>
            <w:tcBorders>
              <w:top w:val="single" w:color="auto" w:sz="4" w:space="0"/>
              <w:left w:val="single" w:color="auto" w:sz="4" w:space="0"/>
              <w:bottom w:val="single" w:color="auto" w:sz="4" w:space="0"/>
              <w:right w:val="single" w:color="auto" w:sz="4" w:space="0"/>
            </w:tcBorders>
          </w:tcPr>
          <w:p>
            <w:pPr>
              <w:keepNext w:val="0"/>
              <w:keepLines w:val="0"/>
              <w:suppressLineNumbers w:val="0"/>
              <w:tabs>
                <w:tab w:val="left" w:pos="540"/>
              </w:tabs>
              <w:spacing w:before="0" w:beforeAutospacing="0" w:after="0" w:afterAutospacing="0"/>
              <w:ind w:left="-132" w:leftChars="-64" w:right="-105" w:rightChars="-50" w:hanging="2"/>
              <w:jc w:val="center"/>
              <w:rPr>
                <w:rFonts w:hint="default" w:ascii="宋体" w:hAnsi="宋体" w:cs="华文仿宋"/>
                <w:szCs w:val="21"/>
                <w:highlight w:val="none"/>
              </w:rPr>
            </w:pPr>
            <w:r>
              <w:rPr>
                <w:rFonts w:hint="eastAsia" w:ascii="宋体" w:hAnsi="宋体" w:cs="华文仿宋"/>
                <w:szCs w:val="21"/>
                <w:highlight w:val="none"/>
              </w:rPr>
              <w:t>职工总数</w:t>
            </w:r>
          </w:p>
        </w:tc>
        <w:tc>
          <w:tcPr>
            <w:tcW w:w="1460" w:type="dxa"/>
            <w:tcBorders>
              <w:top w:val="single" w:color="auto" w:sz="4" w:space="0"/>
              <w:left w:val="single" w:color="auto" w:sz="4" w:space="0"/>
              <w:bottom w:val="single" w:color="auto" w:sz="4" w:space="0"/>
              <w:right w:val="single" w:color="auto" w:sz="4" w:space="0"/>
            </w:tcBorders>
          </w:tcPr>
          <w:p>
            <w:pPr>
              <w:keepNext w:val="0"/>
              <w:keepLines w:val="0"/>
              <w:suppressLineNumbers w:val="0"/>
              <w:tabs>
                <w:tab w:val="left" w:pos="540"/>
              </w:tabs>
              <w:spacing w:before="0" w:beforeAutospacing="0" w:after="0" w:afterAutospacing="0"/>
              <w:ind w:left="-132" w:leftChars="-64" w:right="-105" w:rightChars="-50" w:hanging="2"/>
              <w:jc w:val="right"/>
              <w:rPr>
                <w:rFonts w:hint="default" w:ascii="宋体" w:hAnsi="宋体" w:cs="华文仿宋"/>
                <w:szCs w:val="21"/>
                <w:highlight w:val="none"/>
              </w:rPr>
            </w:pPr>
            <w:r>
              <w:rPr>
                <w:rFonts w:hint="eastAsia" w:ascii="宋体" w:hAnsi="宋体" w:cs="华文仿宋"/>
                <w:szCs w:val="21"/>
                <w:highlight w:val="none"/>
              </w:rPr>
              <w:t>人</w:t>
            </w:r>
          </w:p>
        </w:tc>
        <w:tc>
          <w:tcPr>
            <w:tcW w:w="1620" w:type="dxa"/>
            <w:gridSpan w:val="2"/>
            <w:tcBorders>
              <w:top w:val="single" w:color="auto" w:sz="4" w:space="0"/>
              <w:left w:val="single" w:color="auto" w:sz="4" w:space="0"/>
              <w:bottom w:val="single" w:color="auto" w:sz="4" w:space="0"/>
              <w:right w:val="single" w:color="auto" w:sz="4" w:space="0"/>
            </w:tcBorders>
          </w:tcPr>
          <w:p>
            <w:pPr>
              <w:keepNext w:val="0"/>
              <w:keepLines w:val="0"/>
              <w:suppressLineNumbers w:val="0"/>
              <w:tabs>
                <w:tab w:val="left" w:pos="540"/>
              </w:tabs>
              <w:spacing w:before="0" w:beforeAutospacing="0" w:after="0" w:afterAutospacing="0"/>
              <w:ind w:left="-132" w:leftChars="-64" w:right="-105" w:rightChars="-50" w:hanging="2"/>
              <w:jc w:val="center"/>
              <w:rPr>
                <w:rFonts w:hint="default" w:ascii="宋体" w:hAnsi="宋体" w:cs="华文仿宋"/>
                <w:szCs w:val="21"/>
                <w:highlight w:val="none"/>
              </w:rPr>
            </w:pPr>
            <w:r>
              <w:rPr>
                <w:rFonts w:hint="eastAsia" w:ascii="宋体" w:hAnsi="宋体" w:cs="华文仿宋"/>
                <w:szCs w:val="21"/>
                <w:highlight w:val="none"/>
              </w:rPr>
              <w:t>建筑面积</w:t>
            </w:r>
          </w:p>
        </w:tc>
        <w:tc>
          <w:tcPr>
            <w:tcW w:w="3697" w:type="dxa"/>
            <w:gridSpan w:val="3"/>
            <w:tcBorders>
              <w:top w:val="single" w:color="auto" w:sz="4" w:space="0"/>
              <w:left w:val="single" w:color="auto" w:sz="4" w:space="0"/>
              <w:bottom w:val="single" w:color="auto" w:sz="4" w:space="0"/>
              <w:right w:val="single" w:color="auto" w:sz="4" w:space="0"/>
            </w:tcBorders>
          </w:tcPr>
          <w:p>
            <w:pPr>
              <w:keepNext w:val="0"/>
              <w:keepLines w:val="0"/>
              <w:suppressLineNumbers w:val="0"/>
              <w:tabs>
                <w:tab w:val="left" w:pos="540"/>
              </w:tabs>
              <w:spacing w:before="0" w:beforeAutospacing="0" w:after="0" w:afterAutospacing="0"/>
              <w:ind w:left="-134" w:leftChars="-64" w:right="-105" w:rightChars="-50" w:firstLine="3045" w:firstLineChars="1450"/>
              <w:jc w:val="center"/>
              <w:rPr>
                <w:rFonts w:hint="default" w:ascii="宋体" w:hAnsi="宋体" w:cs="华文仿宋"/>
                <w:szCs w:val="21"/>
                <w:highlight w:val="none"/>
              </w:rPr>
            </w:pPr>
            <w:r>
              <w:rPr>
                <w:rFonts w:hint="eastAsia" w:ascii="宋体" w:hAnsi="宋体" w:cs="华文仿宋"/>
                <w:szCs w:val="21"/>
                <w:highlight w:val="none"/>
              </w:rPr>
              <w:t>M</w:t>
            </w:r>
            <w:r>
              <w:rPr>
                <w:rFonts w:hint="eastAsia" w:ascii="宋体" w:hAnsi="宋体" w:cs="华文仿宋"/>
                <w:szCs w:val="21"/>
                <w:highlight w:val="none"/>
                <w:vertAlign w:val="superscript"/>
              </w:rPr>
              <w:t>2</w:t>
            </w:r>
          </w:p>
        </w:tc>
      </w:tr>
    </w:tbl>
    <w:p>
      <w:pPr>
        <w:pStyle w:val="25"/>
        <w:keepNext w:val="0"/>
        <w:keepLines w:val="0"/>
        <w:pageBreakBefore w:val="0"/>
        <w:widowControl w:val="0"/>
        <w:shd w:val="clear" w:color="auto" w:fill="FFFFFF"/>
        <w:kinsoku/>
        <w:wordWrap/>
        <w:overflowPunct/>
        <w:topLinePunct w:val="0"/>
        <w:autoSpaceDE/>
        <w:autoSpaceDN/>
        <w:bidi w:val="0"/>
        <w:adjustRightInd w:val="0"/>
        <w:snapToGrid w:val="0"/>
        <w:spacing w:before="0" w:after="0"/>
        <w:textAlignment w:val="auto"/>
        <w:rPr>
          <w:rFonts w:ascii="宋体" w:hAnsi="宋体" w:eastAsia="宋体" w:cs="华文仿宋"/>
          <w:bCs w:val="0"/>
          <w:spacing w:val="0"/>
          <w:kern w:val="2"/>
          <w:sz w:val="18"/>
          <w:szCs w:val="18"/>
          <w:highlight w:val="none"/>
          <w:lang w:val="en-GB"/>
        </w:rPr>
      </w:pPr>
      <w:r>
        <w:rPr>
          <w:rFonts w:hint="eastAsia" w:ascii="宋体" w:hAnsi="宋体" w:eastAsia="宋体" w:cs="华文仿宋"/>
          <w:bCs w:val="0"/>
          <w:spacing w:val="0"/>
          <w:kern w:val="2"/>
          <w:sz w:val="18"/>
          <w:szCs w:val="18"/>
          <w:highlight w:val="none"/>
          <w:lang w:val="en-GB"/>
        </w:rPr>
        <w:t>注：</w:t>
      </w:r>
      <w:r>
        <w:rPr>
          <w:rFonts w:ascii="宋体" w:hAnsi="宋体" w:eastAsia="宋体" w:cs="华文仿宋"/>
          <w:bCs w:val="0"/>
          <w:spacing w:val="0"/>
          <w:kern w:val="2"/>
          <w:sz w:val="18"/>
          <w:szCs w:val="18"/>
          <w:highlight w:val="none"/>
          <w:lang w:val="en-GB"/>
        </w:rPr>
        <w:t>1</w:t>
      </w:r>
      <w:r>
        <w:rPr>
          <w:rFonts w:hint="eastAsia" w:ascii="宋体" w:hAnsi="宋体" w:eastAsia="宋体" w:cs="华文仿宋"/>
          <w:bCs w:val="0"/>
          <w:spacing w:val="0"/>
          <w:kern w:val="2"/>
          <w:sz w:val="18"/>
          <w:szCs w:val="18"/>
          <w:highlight w:val="none"/>
          <w:lang w:val="en-GB"/>
        </w:rPr>
        <w:t>、文字描述：单位性质、发展历程、经营规模及服务理念、主营产品、技术力量等。</w:t>
      </w:r>
    </w:p>
    <w:p>
      <w:pPr>
        <w:pStyle w:val="25"/>
        <w:keepNext w:val="0"/>
        <w:keepLines w:val="0"/>
        <w:pageBreakBefore w:val="0"/>
        <w:widowControl w:val="0"/>
        <w:shd w:val="clear" w:color="auto" w:fill="FFFFFF"/>
        <w:kinsoku/>
        <w:wordWrap/>
        <w:overflowPunct/>
        <w:topLinePunct w:val="0"/>
        <w:autoSpaceDE/>
        <w:autoSpaceDN/>
        <w:bidi w:val="0"/>
        <w:adjustRightInd w:val="0"/>
        <w:snapToGrid w:val="0"/>
        <w:spacing w:before="0" w:after="0"/>
        <w:textAlignment w:val="auto"/>
        <w:rPr>
          <w:rFonts w:ascii="宋体" w:hAnsi="宋体" w:eastAsia="宋体" w:cs="华文仿宋"/>
          <w:bCs w:val="0"/>
          <w:spacing w:val="0"/>
          <w:kern w:val="2"/>
          <w:sz w:val="18"/>
          <w:szCs w:val="18"/>
          <w:highlight w:val="none"/>
          <w:lang w:val="en-GB"/>
        </w:rPr>
      </w:pPr>
      <w:r>
        <w:rPr>
          <w:rFonts w:hint="eastAsia" w:ascii="宋体" w:hAnsi="宋体" w:eastAsia="宋体" w:cs="华文仿宋"/>
          <w:bCs w:val="0"/>
          <w:spacing w:val="0"/>
          <w:kern w:val="2"/>
          <w:sz w:val="18"/>
          <w:szCs w:val="18"/>
          <w:highlight w:val="none"/>
          <w:lang w:val="en-GB"/>
        </w:rPr>
        <w:t>2、图片描述：经营场所、主要或关键</w:t>
      </w:r>
      <w:r>
        <w:rPr>
          <w:rFonts w:hint="eastAsia" w:ascii="宋体" w:hAnsi="宋体" w:cs="华文仿宋"/>
          <w:bCs w:val="0"/>
          <w:spacing w:val="0"/>
          <w:kern w:val="2"/>
          <w:sz w:val="18"/>
          <w:szCs w:val="18"/>
          <w:highlight w:val="none"/>
          <w:lang w:val="en-GB" w:eastAsia="zh-CN"/>
        </w:rPr>
        <w:t>货物</w:t>
      </w:r>
      <w:r>
        <w:rPr>
          <w:rFonts w:hint="eastAsia" w:ascii="宋体" w:hAnsi="宋体" w:eastAsia="宋体" w:cs="华文仿宋"/>
          <w:bCs w:val="0"/>
          <w:spacing w:val="0"/>
          <w:kern w:val="2"/>
          <w:sz w:val="18"/>
          <w:szCs w:val="18"/>
          <w:highlight w:val="none"/>
          <w:lang w:val="en-GB"/>
        </w:rPr>
        <w:t>介绍、生产场所及工艺流程等。</w:t>
      </w:r>
    </w:p>
    <w:p>
      <w:pPr>
        <w:pStyle w:val="25"/>
        <w:keepNext w:val="0"/>
        <w:keepLines w:val="0"/>
        <w:pageBreakBefore w:val="0"/>
        <w:widowControl w:val="0"/>
        <w:shd w:val="clear" w:color="auto" w:fill="FFFFFF"/>
        <w:kinsoku/>
        <w:wordWrap/>
        <w:overflowPunct/>
        <w:topLinePunct w:val="0"/>
        <w:autoSpaceDE/>
        <w:autoSpaceDN/>
        <w:bidi w:val="0"/>
        <w:adjustRightInd w:val="0"/>
        <w:snapToGrid w:val="0"/>
        <w:spacing w:before="0" w:after="0"/>
        <w:textAlignment w:val="auto"/>
        <w:rPr>
          <w:rFonts w:hint="eastAsia" w:ascii="宋体" w:hAnsi="宋体" w:eastAsia="宋体" w:cs="华文仿宋"/>
          <w:bCs w:val="0"/>
          <w:spacing w:val="0"/>
          <w:kern w:val="2"/>
          <w:sz w:val="18"/>
          <w:szCs w:val="18"/>
          <w:highlight w:val="none"/>
          <w:lang w:val="en-GB"/>
        </w:rPr>
      </w:pPr>
      <w:r>
        <w:rPr>
          <w:rFonts w:hint="eastAsia" w:ascii="宋体" w:hAnsi="宋体" w:eastAsia="宋体" w:cs="华文仿宋"/>
          <w:bCs w:val="0"/>
          <w:spacing w:val="0"/>
          <w:kern w:val="2"/>
          <w:sz w:val="18"/>
          <w:szCs w:val="18"/>
          <w:highlight w:val="none"/>
          <w:lang w:val="en-GB"/>
        </w:rPr>
        <w:t>3、如响应人此表数据有虚假，一经查实，自行承担相关责任。</w:t>
      </w:r>
    </w:p>
    <w:p>
      <w:pPr>
        <w:pStyle w:val="26"/>
        <w:jc w:val="center"/>
        <w:rPr>
          <w:rFonts w:hint="eastAsia" w:ascii="宋体" w:hAnsi="宋体" w:eastAsia="宋体" w:cs="宋体"/>
          <w:b/>
          <w:bCs w:val="0"/>
          <w:sz w:val="32"/>
          <w:szCs w:val="32"/>
          <w:highlight w:val="none"/>
          <w:lang w:val="en-US" w:eastAsia="zh-CN"/>
        </w:rPr>
      </w:pPr>
    </w:p>
    <w:p>
      <w:pPr>
        <w:pStyle w:val="26"/>
        <w:jc w:val="center"/>
        <w:rPr>
          <w:rFonts w:hint="eastAsia" w:ascii="宋体" w:hAnsi="宋体" w:eastAsia="宋体" w:cs="宋体"/>
          <w:b/>
          <w:bCs w:val="0"/>
          <w:sz w:val="32"/>
          <w:szCs w:val="32"/>
          <w:highlight w:val="none"/>
          <w:lang w:val="en-US" w:eastAsia="zh-CN"/>
        </w:rPr>
      </w:pPr>
    </w:p>
    <w:p>
      <w:pPr>
        <w:pageBreakBefore w:val="0"/>
        <w:kinsoku/>
        <w:wordWrap/>
        <w:overflowPunct/>
        <w:topLinePunct w:val="0"/>
        <w:bidi w:val="0"/>
        <w:spacing w:line="360" w:lineRule="auto"/>
        <w:ind w:right="0" w:rightChars="0" w:firstLine="3600" w:firstLineChars="1500"/>
        <w:rPr>
          <w:rFonts w:hint="eastAsia" w:ascii="宋体" w:hAnsi="宋体" w:cs="宋体"/>
          <w:color w:val="auto"/>
          <w:sz w:val="24"/>
          <w:highlight w:val="none"/>
          <w:u w:val="single"/>
        </w:rPr>
      </w:pPr>
      <w:r>
        <w:rPr>
          <w:rFonts w:hint="eastAsia" w:ascii="宋体" w:hAnsi="宋体" w:cs="宋体"/>
          <w:color w:val="auto"/>
          <w:sz w:val="24"/>
          <w:highlight w:val="none"/>
          <w:lang w:eastAsia="zh-CN"/>
        </w:rPr>
        <w:t>响应</w:t>
      </w:r>
      <w:r>
        <w:rPr>
          <w:rFonts w:hint="eastAsia" w:ascii="宋体" w:hAnsi="宋体" w:cs="宋体"/>
          <w:color w:val="auto"/>
          <w:sz w:val="24"/>
          <w:highlight w:val="none"/>
        </w:rPr>
        <w:t>人名称（盖公章）：</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u w:val="single"/>
        </w:rPr>
        <w:t xml:space="preserve">               </w:t>
      </w:r>
    </w:p>
    <w:p>
      <w:pPr>
        <w:pageBreakBefore w:val="0"/>
        <w:kinsoku/>
        <w:wordWrap/>
        <w:overflowPunct/>
        <w:topLinePunct w:val="0"/>
        <w:bidi w:val="0"/>
        <w:spacing w:line="360" w:lineRule="auto"/>
        <w:ind w:right="0" w:rightChars="0" w:firstLine="3600" w:firstLineChars="1500"/>
        <w:rPr>
          <w:rFonts w:hint="eastAsia" w:ascii="宋体" w:hAnsi="宋体" w:cs="宋体"/>
          <w:color w:val="auto"/>
          <w:sz w:val="24"/>
          <w:highlight w:val="none"/>
          <w:u w:val="single"/>
        </w:rPr>
      </w:pPr>
      <w:r>
        <w:rPr>
          <w:rFonts w:hint="eastAsia" w:ascii="宋体" w:hAnsi="宋体" w:cs="宋体"/>
          <w:color w:val="auto"/>
          <w:sz w:val="24"/>
          <w:highlight w:val="none"/>
          <w:lang w:eastAsia="zh-CN"/>
        </w:rPr>
        <w:t>响应</w:t>
      </w:r>
      <w:r>
        <w:rPr>
          <w:rFonts w:hint="eastAsia" w:ascii="宋体" w:hAnsi="宋体" w:cs="宋体"/>
          <w:color w:val="auto"/>
          <w:sz w:val="24"/>
          <w:highlight w:val="none"/>
        </w:rPr>
        <w:t>人法定代表人或</w:t>
      </w:r>
      <w:r>
        <w:rPr>
          <w:rFonts w:hint="eastAsia" w:ascii="宋体" w:hAnsi="宋体" w:cs="宋体"/>
          <w:color w:val="auto"/>
          <w:sz w:val="24"/>
          <w:highlight w:val="none"/>
          <w:lang w:val="en-US" w:eastAsia="zh-CN"/>
        </w:rPr>
        <w:t>法定</w:t>
      </w:r>
      <w:r>
        <w:rPr>
          <w:rFonts w:hint="eastAsia" w:ascii="宋体" w:hAnsi="宋体" w:cs="宋体"/>
          <w:color w:val="auto"/>
          <w:sz w:val="24"/>
          <w:highlight w:val="none"/>
        </w:rPr>
        <w:t>授权代表（签字）：</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u w:val="single"/>
        </w:rPr>
        <w:t xml:space="preserve">     </w:t>
      </w:r>
    </w:p>
    <w:p>
      <w:pPr>
        <w:pageBreakBefore w:val="0"/>
        <w:kinsoku/>
        <w:wordWrap/>
        <w:overflowPunct/>
        <w:topLinePunct w:val="0"/>
        <w:bidi w:val="0"/>
        <w:spacing w:line="360" w:lineRule="auto"/>
        <w:ind w:right="0" w:rightChars="0"/>
        <w:jc w:val="center"/>
        <w:rPr>
          <w:rFonts w:hint="eastAsia" w:ascii="宋体" w:hAnsi="宋体" w:cs="宋体"/>
          <w:color w:val="auto"/>
          <w:sz w:val="24"/>
          <w:highlight w:val="none"/>
        </w:rPr>
      </w:pPr>
      <w:r>
        <w:rPr>
          <w:rFonts w:hint="eastAsia" w:ascii="宋体" w:hAnsi="宋体" w:cs="宋体"/>
          <w:color w:val="auto"/>
          <w:sz w:val="24"/>
          <w:highlight w:val="none"/>
          <w:lang w:val="en-US" w:eastAsia="zh-CN"/>
        </w:rPr>
        <w:t xml:space="preserve">                </w:t>
      </w:r>
      <w:r>
        <w:rPr>
          <w:rFonts w:hint="eastAsia" w:ascii="宋体" w:hAnsi="宋体" w:cs="宋体"/>
          <w:color w:val="auto"/>
          <w:sz w:val="24"/>
          <w:highlight w:val="none"/>
        </w:rPr>
        <w:t>日期：</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日</w:t>
      </w:r>
    </w:p>
    <w:p>
      <w:pPr>
        <w:pStyle w:val="26"/>
        <w:rPr>
          <w:rFonts w:hint="eastAsia" w:ascii="宋体" w:hAnsi="宋体" w:eastAsia="宋体" w:cs="宋体"/>
          <w:b/>
          <w:bCs w:val="0"/>
          <w:sz w:val="32"/>
          <w:szCs w:val="32"/>
          <w:highlight w:val="none"/>
          <w:lang w:val="en-US" w:eastAsia="zh-CN"/>
        </w:rPr>
      </w:pPr>
    </w:p>
    <w:p>
      <w:pPr>
        <w:pStyle w:val="26"/>
        <w:jc w:val="center"/>
        <w:rPr>
          <w:rFonts w:hint="eastAsia" w:ascii="宋体" w:hAnsi="宋体" w:eastAsia="宋体" w:cs="宋体"/>
          <w:b/>
          <w:bCs w:val="0"/>
          <w:sz w:val="32"/>
          <w:szCs w:val="32"/>
          <w:highlight w:val="none"/>
          <w:lang w:val="en-US" w:eastAsia="zh-CN"/>
        </w:rPr>
      </w:pPr>
    </w:p>
    <w:p>
      <w:pPr>
        <w:pStyle w:val="26"/>
        <w:jc w:val="center"/>
        <w:rPr>
          <w:rFonts w:hint="eastAsia" w:ascii="宋体" w:hAnsi="宋体" w:eastAsia="宋体" w:cs="宋体"/>
          <w:b/>
          <w:bCs w:val="0"/>
          <w:sz w:val="32"/>
          <w:szCs w:val="32"/>
          <w:highlight w:val="none"/>
          <w:lang w:val="en-US" w:eastAsia="zh-CN"/>
        </w:rPr>
      </w:pPr>
    </w:p>
    <w:p>
      <w:pPr>
        <w:pStyle w:val="26"/>
        <w:jc w:val="center"/>
        <w:rPr>
          <w:rFonts w:hint="eastAsia" w:ascii="宋体" w:hAnsi="宋体" w:eastAsia="宋体" w:cs="宋体"/>
          <w:b/>
          <w:bCs w:val="0"/>
          <w:sz w:val="32"/>
          <w:szCs w:val="32"/>
          <w:highlight w:val="none"/>
          <w:lang w:val="en-US" w:eastAsia="zh-CN"/>
        </w:rPr>
      </w:pPr>
    </w:p>
    <w:p>
      <w:pPr>
        <w:pStyle w:val="26"/>
        <w:jc w:val="center"/>
        <w:rPr>
          <w:rFonts w:hint="eastAsia" w:ascii="宋体" w:hAnsi="宋体" w:eastAsia="宋体" w:cs="宋体"/>
          <w:b/>
          <w:bCs w:val="0"/>
          <w:sz w:val="32"/>
          <w:szCs w:val="32"/>
          <w:highlight w:val="none"/>
          <w:lang w:val="en-US" w:eastAsia="zh-CN"/>
        </w:rPr>
      </w:pPr>
    </w:p>
    <w:p>
      <w:pPr>
        <w:pStyle w:val="26"/>
        <w:jc w:val="center"/>
        <w:rPr>
          <w:rFonts w:hint="eastAsia" w:ascii="宋体" w:hAnsi="宋体" w:eastAsia="宋体" w:cs="宋体"/>
          <w:b/>
          <w:bCs w:val="0"/>
          <w:sz w:val="32"/>
          <w:szCs w:val="32"/>
          <w:highlight w:val="none"/>
          <w:lang w:val="en-US" w:eastAsia="zh-CN"/>
        </w:rPr>
      </w:pPr>
    </w:p>
    <w:p>
      <w:pPr>
        <w:pStyle w:val="26"/>
        <w:ind w:left="0" w:leftChars="0" w:firstLine="0" w:firstLineChars="0"/>
        <w:jc w:val="both"/>
        <w:rPr>
          <w:rFonts w:hint="eastAsia" w:ascii="宋体" w:hAnsi="宋体" w:eastAsia="宋体" w:cs="宋体"/>
          <w:b/>
          <w:bCs w:val="0"/>
          <w:sz w:val="32"/>
          <w:szCs w:val="32"/>
          <w:highlight w:val="none"/>
          <w:lang w:val="en-US" w:eastAsia="zh-CN"/>
        </w:rPr>
      </w:pPr>
    </w:p>
    <w:p>
      <w:pPr>
        <w:shd w:val="clear" w:color="auto" w:fill="FFFFFF"/>
        <w:jc w:val="center"/>
        <w:rPr>
          <w:rFonts w:hint="eastAsia" w:ascii="宋体" w:hAnsi="宋体" w:eastAsia="宋体" w:cs="宋体"/>
          <w:bCs/>
          <w:sz w:val="32"/>
          <w:szCs w:val="32"/>
          <w:highlight w:val="none"/>
        </w:rPr>
      </w:pPr>
      <w:r>
        <w:rPr>
          <w:rFonts w:hint="eastAsia" w:ascii="宋体" w:hAnsi="宋体" w:cs="宋体"/>
          <w:b/>
          <w:bCs/>
          <w:sz w:val="32"/>
          <w:szCs w:val="32"/>
          <w:highlight w:val="none"/>
          <w:lang w:val="en-US" w:eastAsia="zh-CN"/>
        </w:rPr>
        <w:t>2、</w:t>
      </w:r>
      <w:r>
        <w:rPr>
          <w:rFonts w:hint="eastAsia" w:ascii="宋体" w:hAnsi="宋体" w:eastAsia="宋体" w:cs="宋体"/>
          <w:b/>
          <w:bCs/>
          <w:sz w:val="32"/>
          <w:szCs w:val="32"/>
          <w:highlight w:val="none"/>
        </w:rPr>
        <w:t>企业股东构成情况表</w:t>
      </w:r>
      <w:r>
        <w:rPr>
          <w:rFonts w:hint="eastAsia" w:ascii="宋体" w:hAnsi="宋体" w:eastAsia="宋体" w:cs="宋体"/>
          <w:b/>
          <w:bCs w:val="0"/>
          <w:sz w:val="22"/>
          <w:szCs w:val="22"/>
          <w:highlight w:val="none"/>
          <w:lang w:val="en-US" w:eastAsia="zh-CN"/>
        </w:rPr>
        <w:t>（如</w:t>
      </w:r>
      <w:r>
        <w:rPr>
          <w:rFonts w:hint="eastAsia" w:ascii="宋体" w:hAnsi="宋体" w:cs="宋体"/>
          <w:b/>
          <w:bCs w:val="0"/>
          <w:sz w:val="22"/>
          <w:szCs w:val="22"/>
          <w:highlight w:val="none"/>
          <w:lang w:val="en-US" w:eastAsia="zh-CN"/>
        </w:rPr>
        <w:t>有</w:t>
      </w:r>
      <w:r>
        <w:rPr>
          <w:rFonts w:hint="eastAsia" w:ascii="宋体" w:hAnsi="宋体" w:eastAsia="宋体" w:cs="宋体"/>
          <w:b/>
          <w:bCs w:val="0"/>
          <w:sz w:val="22"/>
          <w:szCs w:val="22"/>
          <w:highlight w:val="none"/>
          <w:lang w:val="en-US" w:eastAsia="zh-CN"/>
        </w:rPr>
        <w:t>）</w:t>
      </w:r>
    </w:p>
    <w:tbl>
      <w:tblPr>
        <w:tblStyle w:val="20"/>
        <w:tblW w:w="9039"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75"/>
        <w:gridCol w:w="1276"/>
        <w:gridCol w:w="284"/>
        <w:gridCol w:w="1417"/>
        <w:gridCol w:w="1496"/>
        <w:gridCol w:w="630"/>
        <w:gridCol w:w="448"/>
        <w:gridCol w:w="545"/>
        <w:gridCol w:w="1134"/>
        <w:gridCol w:w="113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1" w:hRule="atLeast"/>
          <w:jc w:val="center"/>
        </w:trPr>
        <w:tc>
          <w:tcPr>
            <w:tcW w:w="195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企业名称</w:t>
            </w:r>
          </w:p>
        </w:tc>
        <w:tc>
          <w:tcPr>
            <w:tcW w:w="7088" w:type="dxa"/>
            <w:gridSpan w:val="8"/>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1" w:hRule="atLeast"/>
          <w:jc w:val="center"/>
        </w:trPr>
        <w:tc>
          <w:tcPr>
            <w:tcW w:w="195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注册地址</w:t>
            </w:r>
          </w:p>
        </w:tc>
        <w:tc>
          <w:tcPr>
            <w:tcW w:w="3197"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color w:val="000000"/>
                <w:szCs w:val="21"/>
                <w:highlight w:val="none"/>
              </w:rPr>
            </w:pPr>
          </w:p>
        </w:tc>
        <w:tc>
          <w:tcPr>
            <w:tcW w:w="107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企业类型</w:t>
            </w:r>
          </w:p>
        </w:tc>
        <w:tc>
          <w:tcPr>
            <w:tcW w:w="2813"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1" w:hRule="atLeast"/>
          <w:jc w:val="center"/>
        </w:trPr>
        <w:tc>
          <w:tcPr>
            <w:tcW w:w="195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法定代表人姓名</w:t>
            </w:r>
          </w:p>
        </w:tc>
        <w:tc>
          <w:tcPr>
            <w:tcW w:w="3197"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color w:val="000000"/>
                <w:szCs w:val="21"/>
                <w:highlight w:val="none"/>
              </w:rPr>
            </w:pPr>
          </w:p>
        </w:tc>
        <w:tc>
          <w:tcPr>
            <w:tcW w:w="107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电话</w:t>
            </w:r>
          </w:p>
        </w:tc>
        <w:tc>
          <w:tcPr>
            <w:tcW w:w="2813"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2" w:hRule="atLeast"/>
          <w:jc w:val="center"/>
        </w:trPr>
        <w:tc>
          <w:tcPr>
            <w:tcW w:w="9039" w:type="dxa"/>
            <w:gridSpan w:val="10"/>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bCs/>
                <w:color w:val="000000"/>
                <w:szCs w:val="21"/>
                <w:highlight w:val="none"/>
              </w:rPr>
            </w:pPr>
            <w:r>
              <w:rPr>
                <w:rFonts w:hint="eastAsia" w:ascii="宋体" w:hAnsi="宋体" w:eastAsia="宋体" w:cs="宋体"/>
                <w:bCs/>
                <w:color w:val="000000"/>
                <w:szCs w:val="21"/>
                <w:highlight w:val="none"/>
              </w:rPr>
              <w:t>股东及出资信息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2"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bCs/>
                <w:color w:val="000000"/>
                <w:szCs w:val="21"/>
                <w:highlight w:val="none"/>
              </w:rPr>
            </w:pPr>
            <w:r>
              <w:rPr>
                <w:rFonts w:hint="eastAsia" w:ascii="宋体" w:hAnsi="宋体" w:eastAsia="宋体" w:cs="宋体"/>
                <w:bCs/>
                <w:color w:val="000000"/>
                <w:szCs w:val="21"/>
                <w:highlight w:val="none"/>
              </w:rPr>
              <w:t>序号</w:t>
            </w:r>
          </w:p>
        </w:tc>
        <w:tc>
          <w:tcPr>
            <w:tcW w:w="156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bCs/>
                <w:color w:val="000000"/>
                <w:szCs w:val="21"/>
                <w:highlight w:val="none"/>
              </w:rPr>
            </w:pPr>
            <w:r>
              <w:rPr>
                <w:rFonts w:hint="eastAsia" w:ascii="宋体" w:hAnsi="宋体" w:eastAsia="宋体" w:cs="宋体"/>
                <w:bCs/>
                <w:color w:val="000000"/>
                <w:szCs w:val="21"/>
                <w:highlight w:val="none"/>
              </w:rPr>
              <w:t>股东名称(姓名/股东全称)</w:t>
            </w:r>
          </w:p>
        </w:tc>
        <w:tc>
          <w:tcPr>
            <w:tcW w:w="141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bCs/>
                <w:color w:val="000000"/>
                <w:szCs w:val="21"/>
                <w:highlight w:val="none"/>
              </w:rPr>
            </w:pPr>
            <w:r>
              <w:rPr>
                <w:rFonts w:hint="eastAsia" w:ascii="宋体" w:hAnsi="宋体" w:eastAsia="宋体" w:cs="宋体"/>
                <w:bCs/>
                <w:color w:val="000000"/>
                <w:szCs w:val="21"/>
                <w:highlight w:val="none"/>
              </w:rPr>
              <w:t>股东类型</w:t>
            </w:r>
          </w:p>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bCs/>
                <w:color w:val="000000"/>
                <w:szCs w:val="21"/>
                <w:highlight w:val="none"/>
              </w:rPr>
            </w:pPr>
            <w:r>
              <w:rPr>
                <w:rFonts w:hint="eastAsia" w:ascii="宋体" w:hAnsi="宋体" w:eastAsia="宋体" w:cs="宋体"/>
                <w:bCs/>
                <w:color w:val="000000"/>
                <w:szCs w:val="21"/>
                <w:highlight w:val="none"/>
              </w:rPr>
              <w:t>(法人股东)</w:t>
            </w:r>
          </w:p>
        </w:tc>
        <w:tc>
          <w:tcPr>
            <w:tcW w:w="212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bCs/>
                <w:color w:val="000000"/>
                <w:szCs w:val="21"/>
                <w:highlight w:val="none"/>
              </w:rPr>
            </w:pPr>
            <w:r>
              <w:rPr>
                <w:rFonts w:hint="eastAsia" w:ascii="宋体" w:hAnsi="宋体" w:eastAsia="宋体" w:cs="宋体"/>
                <w:bCs/>
                <w:color w:val="000000"/>
                <w:szCs w:val="21"/>
                <w:highlight w:val="none"/>
              </w:rPr>
              <w:t>身份证号</w:t>
            </w:r>
          </w:p>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bCs/>
                <w:color w:val="000000"/>
                <w:szCs w:val="21"/>
                <w:highlight w:val="none"/>
              </w:rPr>
            </w:pPr>
            <w:r>
              <w:rPr>
                <w:rFonts w:hint="eastAsia" w:ascii="宋体" w:hAnsi="宋体" w:eastAsia="宋体" w:cs="宋体"/>
                <w:bCs/>
                <w:color w:val="000000"/>
                <w:szCs w:val="21"/>
                <w:highlight w:val="none"/>
              </w:rPr>
              <w:t>/统一社会信用代码</w:t>
            </w:r>
          </w:p>
        </w:tc>
        <w:tc>
          <w:tcPr>
            <w:tcW w:w="99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bCs/>
                <w:color w:val="000000"/>
                <w:szCs w:val="21"/>
                <w:highlight w:val="none"/>
              </w:rPr>
            </w:pPr>
            <w:r>
              <w:rPr>
                <w:rFonts w:hint="eastAsia" w:ascii="宋体" w:hAnsi="宋体" w:eastAsia="宋体" w:cs="宋体"/>
                <w:bCs/>
                <w:color w:val="000000"/>
                <w:szCs w:val="21"/>
                <w:highlight w:val="none"/>
              </w:rPr>
              <w:t>出资额(万元)</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bCs/>
                <w:color w:val="000000"/>
                <w:szCs w:val="21"/>
                <w:highlight w:val="none"/>
              </w:rPr>
            </w:pPr>
            <w:r>
              <w:rPr>
                <w:rFonts w:hint="eastAsia" w:ascii="宋体" w:hAnsi="宋体" w:eastAsia="宋体" w:cs="宋体"/>
                <w:bCs/>
                <w:color w:val="000000"/>
                <w:szCs w:val="21"/>
                <w:highlight w:val="none"/>
              </w:rPr>
              <w:t>出资方式</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bCs/>
                <w:color w:val="000000"/>
                <w:szCs w:val="21"/>
                <w:highlight w:val="none"/>
              </w:rPr>
            </w:pPr>
            <w:r>
              <w:rPr>
                <w:rFonts w:hint="eastAsia" w:ascii="宋体" w:hAnsi="宋体" w:eastAsia="宋体" w:cs="宋体"/>
                <w:bCs/>
                <w:color w:val="000000"/>
                <w:szCs w:val="21"/>
                <w:highlight w:val="none"/>
              </w:rPr>
              <w:t>占全部股份比例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2"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color w:val="000000"/>
                <w:szCs w:val="21"/>
                <w:highlight w:val="none"/>
              </w:rPr>
            </w:pPr>
          </w:p>
        </w:tc>
        <w:tc>
          <w:tcPr>
            <w:tcW w:w="156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color w:val="000000"/>
                <w:szCs w:val="21"/>
                <w:highlight w:val="none"/>
              </w:rPr>
            </w:pPr>
          </w:p>
        </w:tc>
        <w:tc>
          <w:tcPr>
            <w:tcW w:w="141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color w:val="000000"/>
                <w:szCs w:val="21"/>
                <w:highlight w:val="none"/>
              </w:rPr>
            </w:pPr>
          </w:p>
        </w:tc>
        <w:tc>
          <w:tcPr>
            <w:tcW w:w="212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color w:val="000000"/>
                <w:szCs w:val="21"/>
                <w:highlight w:val="none"/>
              </w:rPr>
            </w:pPr>
          </w:p>
        </w:tc>
        <w:tc>
          <w:tcPr>
            <w:tcW w:w="99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color w:val="000000"/>
                <w:szCs w:val="21"/>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color w:val="000000"/>
                <w:szCs w:val="21"/>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2"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color w:val="000000"/>
                <w:szCs w:val="21"/>
                <w:highlight w:val="none"/>
              </w:rPr>
            </w:pPr>
          </w:p>
        </w:tc>
        <w:tc>
          <w:tcPr>
            <w:tcW w:w="156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color w:val="000000"/>
                <w:szCs w:val="21"/>
                <w:highlight w:val="none"/>
              </w:rPr>
            </w:pPr>
          </w:p>
        </w:tc>
        <w:tc>
          <w:tcPr>
            <w:tcW w:w="141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color w:val="000000"/>
                <w:szCs w:val="21"/>
                <w:highlight w:val="none"/>
              </w:rPr>
            </w:pPr>
          </w:p>
        </w:tc>
        <w:tc>
          <w:tcPr>
            <w:tcW w:w="212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color w:val="000000"/>
                <w:szCs w:val="21"/>
                <w:highlight w:val="none"/>
              </w:rPr>
            </w:pPr>
          </w:p>
        </w:tc>
        <w:tc>
          <w:tcPr>
            <w:tcW w:w="99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color w:val="000000"/>
                <w:szCs w:val="21"/>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color w:val="000000"/>
                <w:szCs w:val="21"/>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2"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color w:val="000000"/>
                <w:szCs w:val="21"/>
                <w:highlight w:val="none"/>
              </w:rPr>
            </w:pPr>
          </w:p>
        </w:tc>
        <w:tc>
          <w:tcPr>
            <w:tcW w:w="156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color w:val="000000"/>
                <w:szCs w:val="21"/>
                <w:highlight w:val="none"/>
              </w:rPr>
            </w:pPr>
          </w:p>
        </w:tc>
        <w:tc>
          <w:tcPr>
            <w:tcW w:w="141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color w:val="000000"/>
                <w:szCs w:val="21"/>
                <w:highlight w:val="none"/>
              </w:rPr>
            </w:pPr>
          </w:p>
        </w:tc>
        <w:tc>
          <w:tcPr>
            <w:tcW w:w="212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color w:val="000000"/>
                <w:szCs w:val="21"/>
                <w:highlight w:val="none"/>
              </w:rPr>
            </w:pPr>
          </w:p>
        </w:tc>
        <w:tc>
          <w:tcPr>
            <w:tcW w:w="99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color w:val="000000"/>
                <w:szCs w:val="21"/>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color w:val="000000"/>
                <w:szCs w:val="21"/>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2"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color w:val="000000"/>
                <w:szCs w:val="21"/>
                <w:highlight w:val="none"/>
              </w:rPr>
            </w:pPr>
          </w:p>
        </w:tc>
        <w:tc>
          <w:tcPr>
            <w:tcW w:w="156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color w:val="000000"/>
                <w:szCs w:val="21"/>
                <w:highlight w:val="none"/>
              </w:rPr>
            </w:pPr>
          </w:p>
        </w:tc>
        <w:tc>
          <w:tcPr>
            <w:tcW w:w="141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color w:val="000000"/>
                <w:szCs w:val="21"/>
                <w:highlight w:val="none"/>
              </w:rPr>
            </w:pPr>
          </w:p>
        </w:tc>
        <w:tc>
          <w:tcPr>
            <w:tcW w:w="212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color w:val="000000"/>
                <w:szCs w:val="21"/>
                <w:highlight w:val="none"/>
              </w:rPr>
            </w:pPr>
          </w:p>
        </w:tc>
        <w:tc>
          <w:tcPr>
            <w:tcW w:w="99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color w:val="000000"/>
                <w:szCs w:val="21"/>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color w:val="000000"/>
                <w:szCs w:val="21"/>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2"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color w:val="000000"/>
                <w:szCs w:val="21"/>
                <w:highlight w:val="none"/>
              </w:rPr>
            </w:pPr>
          </w:p>
        </w:tc>
        <w:tc>
          <w:tcPr>
            <w:tcW w:w="156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color w:val="000000"/>
                <w:szCs w:val="21"/>
                <w:highlight w:val="none"/>
              </w:rPr>
            </w:pPr>
          </w:p>
        </w:tc>
        <w:tc>
          <w:tcPr>
            <w:tcW w:w="141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color w:val="000000"/>
                <w:szCs w:val="21"/>
                <w:highlight w:val="none"/>
              </w:rPr>
            </w:pPr>
          </w:p>
        </w:tc>
        <w:tc>
          <w:tcPr>
            <w:tcW w:w="212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color w:val="000000"/>
                <w:szCs w:val="21"/>
                <w:highlight w:val="none"/>
              </w:rPr>
            </w:pPr>
          </w:p>
        </w:tc>
        <w:tc>
          <w:tcPr>
            <w:tcW w:w="99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color w:val="000000"/>
                <w:szCs w:val="21"/>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color w:val="000000"/>
                <w:szCs w:val="21"/>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2"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color w:val="000000"/>
                <w:szCs w:val="21"/>
                <w:highlight w:val="none"/>
              </w:rPr>
            </w:pPr>
          </w:p>
        </w:tc>
        <w:tc>
          <w:tcPr>
            <w:tcW w:w="156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color w:val="000000"/>
                <w:szCs w:val="21"/>
                <w:highlight w:val="none"/>
              </w:rPr>
            </w:pPr>
          </w:p>
        </w:tc>
        <w:tc>
          <w:tcPr>
            <w:tcW w:w="141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color w:val="000000"/>
                <w:szCs w:val="21"/>
                <w:highlight w:val="none"/>
              </w:rPr>
            </w:pPr>
          </w:p>
        </w:tc>
        <w:tc>
          <w:tcPr>
            <w:tcW w:w="212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color w:val="000000"/>
                <w:szCs w:val="21"/>
                <w:highlight w:val="none"/>
              </w:rPr>
            </w:pPr>
          </w:p>
        </w:tc>
        <w:tc>
          <w:tcPr>
            <w:tcW w:w="99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color w:val="000000"/>
                <w:szCs w:val="21"/>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color w:val="000000"/>
                <w:szCs w:val="21"/>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color w:val="000000"/>
                <w:szCs w:val="21"/>
                <w:highlight w:val="none"/>
              </w:rPr>
            </w:pPr>
          </w:p>
        </w:tc>
      </w:tr>
    </w:tbl>
    <w:p>
      <w:pPr>
        <w:shd w:val="clear" w:color="auto" w:fill="FFFFFF"/>
        <w:jc w:val="left"/>
        <w:rPr>
          <w:rFonts w:ascii="仿宋_GB2312" w:hAnsi="华文仿宋" w:eastAsia="仿宋_GB2312" w:cs="华文仿宋"/>
          <w:szCs w:val="21"/>
          <w:highlight w:val="none"/>
        </w:rPr>
      </w:pPr>
    </w:p>
    <w:p>
      <w:pPr>
        <w:shd w:val="clear" w:color="auto" w:fill="FFFFFF"/>
        <w:adjustRightInd w:val="0"/>
        <w:snapToGrid w:val="0"/>
        <w:rPr>
          <w:rFonts w:ascii="宋体" w:hAnsi="宋体" w:cs="华文仿宋"/>
          <w:sz w:val="21"/>
          <w:szCs w:val="21"/>
          <w:highlight w:val="none"/>
        </w:rPr>
      </w:pPr>
      <w:r>
        <w:rPr>
          <w:rFonts w:hint="eastAsia" w:ascii="宋体" w:hAnsi="宋体" w:cs="华文仿宋"/>
          <w:sz w:val="21"/>
          <w:szCs w:val="21"/>
          <w:highlight w:val="none"/>
        </w:rPr>
        <w:t>备注：</w:t>
      </w:r>
    </w:p>
    <w:p>
      <w:pPr>
        <w:shd w:val="clear" w:color="auto" w:fill="FFFFFF"/>
        <w:adjustRightInd w:val="0"/>
        <w:snapToGrid w:val="0"/>
        <w:rPr>
          <w:rFonts w:ascii="宋体" w:hAnsi="宋体" w:cs="华文仿宋"/>
          <w:sz w:val="21"/>
          <w:szCs w:val="21"/>
          <w:highlight w:val="none"/>
        </w:rPr>
      </w:pPr>
      <w:r>
        <w:rPr>
          <w:rFonts w:hint="eastAsia" w:ascii="宋体" w:hAnsi="宋体" w:cs="华文仿宋"/>
          <w:sz w:val="21"/>
          <w:szCs w:val="21"/>
          <w:highlight w:val="none"/>
        </w:rPr>
        <w:t>1.股东或出资人为法人的，填写法人企业全称及统一社会信用代码。出资方式填写：货物、实物、工艺产权和非专利技术、土地使用权等。</w:t>
      </w:r>
    </w:p>
    <w:p>
      <w:pPr>
        <w:shd w:val="clear" w:color="auto" w:fill="FFFFFF"/>
        <w:adjustRightInd w:val="0"/>
        <w:snapToGrid w:val="0"/>
        <w:rPr>
          <w:rFonts w:ascii="宋体" w:hAnsi="宋体" w:cs="华文仿宋"/>
          <w:sz w:val="21"/>
          <w:szCs w:val="21"/>
          <w:highlight w:val="none"/>
        </w:rPr>
      </w:pPr>
      <w:r>
        <w:rPr>
          <w:rFonts w:hint="eastAsia" w:ascii="宋体" w:hAnsi="宋体" w:cs="华文仿宋"/>
          <w:sz w:val="21"/>
          <w:szCs w:val="21"/>
          <w:highlight w:val="none"/>
        </w:rPr>
        <w:t>2.响应人必须如实填写股东构成情况，具体信息情况</w:t>
      </w:r>
      <w:r>
        <w:rPr>
          <w:rFonts w:hint="eastAsia" w:ascii="宋体" w:hAnsi="宋体" w:cs="华文仿宋"/>
          <w:sz w:val="21"/>
          <w:szCs w:val="21"/>
          <w:highlight w:val="none"/>
          <w:lang w:val="en-US" w:eastAsia="zh-CN"/>
        </w:rPr>
        <w:t>须</w:t>
      </w:r>
      <w:r>
        <w:rPr>
          <w:rFonts w:hint="eastAsia" w:ascii="宋体" w:hAnsi="宋体" w:cs="华文仿宋"/>
          <w:sz w:val="21"/>
          <w:szCs w:val="21"/>
          <w:highlight w:val="none"/>
        </w:rPr>
        <w:t>与“国家企业信用信息公示系统”网站查询的信息一致。</w:t>
      </w:r>
    </w:p>
    <w:p>
      <w:pPr>
        <w:shd w:val="clear" w:color="auto" w:fill="FFFFFF"/>
        <w:rPr>
          <w:rFonts w:ascii="仿宋_GB2312" w:hAnsi="华文仿宋" w:eastAsia="仿宋_GB2312" w:cs="华文仿宋"/>
          <w:bCs/>
          <w:szCs w:val="21"/>
          <w:highlight w:val="none"/>
        </w:rPr>
      </w:pPr>
    </w:p>
    <w:p>
      <w:pPr>
        <w:pStyle w:val="26"/>
        <w:rPr>
          <w:rFonts w:ascii="仿宋_GB2312" w:hAnsi="华文仿宋" w:eastAsia="仿宋_GB2312" w:cs="华文仿宋"/>
          <w:bCs/>
          <w:szCs w:val="21"/>
          <w:highlight w:val="none"/>
        </w:rPr>
      </w:pPr>
    </w:p>
    <w:p>
      <w:pPr>
        <w:pStyle w:val="26"/>
        <w:rPr>
          <w:rFonts w:ascii="仿宋_GB2312" w:hAnsi="华文仿宋" w:eastAsia="仿宋_GB2312" w:cs="华文仿宋"/>
          <w:bCs/>
          <w:szCs w:val="21"/>
          <w:highlight w:val="none"/>
        </w:rPr>
      </w:pPr>
    </w:p>
    <w:p>
      <w:pPr>
        <w:pageBreakBefore w:val="0"/>
        <w:kinsoku/>
        <w:wordWrap/>
        <w:overflowPunct/>
        <w:topLinePunct w:val="0"/>
        <w:bidi w:val="0"/>
        <w:spacing w:line="360" w:lineRule="auto"/>
        <w:ind w:left="0" w:leftChars="0" w:right="0" w:rightChars="0" w:firstLine="480" w:firstLineChars="200"/>
        <w:rPr>
          <w:rFonts w:hint="eastAsia" w:ascii="宋体" w:hAnsi="宋体" w:cs="宋体"/>
          <w:color w:val="auto"/>
          <w:sz w:val="24"/>
          <w:highlight w:val="none"/>
          <w:u w:val="single"/>
        </w:rPr>
      </w:pPr>
      <w:r>
        <w:rPr>
          <w:rFonts w:hint="eastAsia" w:ascii="宋体" w:hAnsi="宋体" w:cs="宋体"/>
          <w:color w:val="auto"/>
          <w:sz w:val="24"/>
          <w:highlight w:val="none"/>
        </w:rPr>
        <w:t xml:space="preserve">  </w:t>
      </w:r>
      <w:r>
        <w:rPr>
          <w:rFonts w:hint="eastAsia" w:ascii="宋体" w:hAnsi="宋体" w:cs="宋体"/>
          <w:color w:val="auto"/>
          <w:sz w:val="24"/>
          <w:highlight w:val="none"/>
          <w:lang w:val="en-US" w:eastAsia="zh-CN"/>
        </w:rPr>
        <w:t xml:space="preserve">                        </w:t>
      </w:r>
      <w:r>
        <w:rPr>
          <w:rFonts w:hint="eastAsia" w:ascii="宋体" w:hAnsi="宋体" w:cs="宋体"/>
          <w:color w:val="auto"/>
          <w:sz w:val="24"/>
          <w:highlight w:val="none"/>
          <w:lang w:eastAsia="zh-CN"/>
        </w:rPr>
        <w:t>响应</w:t>
      </w:r>
      <w:r>
        <w:rPr>
          <w:rFonts w:hint="eastAsia" w:ascii="宋体" w:hAnsi="宋体" w:cs="宋体"/>
          <w:color w:val="auto"/>
          <w:sz w:val="24"/>
          <w:highlight w:val="none"/>
        </w:rPr>
        <w:t>人名称（盖公章）：</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u w:val="single"/>
        </w:rPr>
        <w:t xml:space="preserve">               </w:t>
      </w:r>
    </w:p>
    <w:p>
      <w:pPr>
        <w:pageBreakBefore w:val="0"/>
        <w:kinsoku/>
        <w:wordWrap/>
        <w:overflowPunct/>
        <w:topLinePunct w:val="0"/>
        <w:bidi w:val="0"/>
        <w:spacing w:line="360" w:lineRule="auto"/>
        <w:ind w:right="0" w:rightChars="0" w:firstLine="3600" w:firstLineChars="1500"/>
        <w:rPr>
          <w:rFonts w:hint="eastAsia" w:ascii="宋体" w:hAnsi="宋体" w:cs="宋体"/>
          <w:color w:val="auto"/>
          <w:sz w:val="24"/>
          <w:highlight w:val="none"/>
          <w:u w:val="single"/>
        </w:rPr>
      </w:pPr>
      <w:r>
        <w:rPr>
          <w:rFonts w:hint="eastAsia" w:ascii="宋体" w:hAnsi="宋体" w:cs="宋体"/>
          <w:color w:val="auto"/>
          <w:sz w:val="24"/>
          <w:highlight w:val="none"/>
          <w:lang w:eastAsia="zh-CN"/>
        </w:rPr>
        <w:t>响应</w:t>
      </w:r>
      <w:r>
        <w:rPr>
          <w:rFonts w:hint="eastAsia" w:ascii="宋体" w:hAnsi="宋体" w:cs="宋体"/>
          <w:color w:val="auto"/>
          <w:sz w:val="24"/>
          <w:highlight w:val="none"/>
        </w:rPr>
        <w:t>人法定代表人或</w:t>
      </w:r>
      <w:r>
        <w:rPr>
          <w:rFonts w:hint="eastAsia" w:ascii="宋体" w:hAnsi="宋体" w:cs="宋体"/>
          <w:color w:val="auto"/>
          <w:sz w:val="24"/>
          <w:highlight w:val="none"/>
          <w:lang w:val="en-US" w:eastAsia="zh-CN"/>
        </w:rPr>
        <w:t>法定</w:t>
      </w:r>
      <w:r>
        <w:rPr>
          <w:rFonts w:hint="eastAsia" w:ascii="宋体" w:hAnsi="宋体" w:cs="宋体"/>
          <w:color w:val="auto"/>
          <w:sz w:val="24"/>
          <w:highlight w:val="none"/>
        </w:rPr>
        <w:t>授权代表（签字）：</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u w:val="single"/>
        </w:rPr>
        <w:t xml:space="preserve">     </w:t>
      </w:r>
    </w:p>
    <w:p>
      <w:pPr>
        <w:pageBreakBefore w:val="0"/>
        <w:kinsoku/>
        <w:wordWrap/>
        <w:overflowPunct/>
        <w:topLinePunct w:val="0"/>
        <w:bidi w:val="0"/>
        <w:spacing w:line="360" w:lineRule="auto"/>
        <w:ind w:right="0" w:rightChars="0"/>
        <w:jc w:val="center"/>
        <w:rPr>
          <w:rFonts w:hint="eastAsia" w:ascii="宋体" w:hAnsi="宋体" w:cs="宋体"/>
          <w:color w:val="auto"/>
          <w:sz w:val="24"/>
          <w:highlight w:val="none"/>
        </w:rPr>
      </w:pPr>
      <w:r>
        <w:rPr>
          <w:rFonts w:hint="eastAsia" w:ascii="宋体" w:hAnsi="宋体" w:cs="宋体"/>
          <w:color w:val="auto"/>
          <w:sz w:val="24"/>
          <w:highlight w:val="none"/>
          <w:lang w:val="en-US" w:eastAsia="zh-CN"/>
        </w:rPr>
        <w:t xml:space="preserve">                </w:t>
      </w:r>
      <w:r>
        <w:rPr>
          <w:rFonts w:hint="eastAsia" w:ascii="宋体" w:hAnsi="宋体" w:cs="宋体"/>
          <w:color w:val="auto"/>
          <w:sz w:val="24"/>
          <w:highlight w:val="none"/>
        </w:rPr>
        <w:t>日期：</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日</w:t>
      </w:r>
    </w:p>
    <w:p>
      <w:pPr>
        <w:pStyle w:val="26"/>
        <w:rPr>
          <w:rFonts w:hint="eastAsia" w:ascii="宋体" w:hAnsi="宋体" w:cs="宋体"/>
          <w:color w:val="auto"/>
          <w:szCs w:val="21"/>
          <w:highlight w:val="none"/>
          <w:lang w:val="en-GB"/>
        </w:rPr>
      </w:pPr>
    </w:p>
    <w:p>
      <w:pPr>
        <w:pStyle w:val="26"/>
        <w:rPr>
          <w:rFonts w:hint="eastAsia"/>
          <w:highlight w:val="none"/>
        </w:rPr>
      </w:pPr>
    </w:p>
    <w:p>
      <w:pPr>
        <w:pStyle w:val="26"/>
        <w:rPr>
          <w:rFonts w:hint="eastAsia"/>
          <w:highlight w:val="none"/>
        </w:rPr>
      </w:pPr>
    </w:p>
    <w:p>
      <w:pPr>
        <w:pStyle w:val="26"/>
        <w:rPr>
          <w:rFonts w:hint="eastAsia"/>
          <w:highlight w:val="none"/>
        </w:rPr>
      </w:pPr>
    </w:p>
    <w:p>
      <w:pPr>
        <w:pStyle w:val="26"/>
        <w:ind w:left="0" w:leftChars="0" w:firstLine="0" w:firstLineChars="0"/>
        <w:jc w:val="both"/>
        <w:rPr>
          <w:rFonts w:hint="eastAsia" w:ascii="宋体" w:hAnsi="宋体" w:cs="宋体"/>
          <w:b/>
          <w:bCs w:val="0"/>
          <w:sz w:val="32"/>
          <w:szCs w:val="32"/>
          <w:highlight w:val="none"/>
          <w:lang w:val="en-US" w:eastAsia="zh-CN"/>
        </w:rPr>
      </w:pPr>
    </w:p>
    <w:p>
      <w:pPr>
        <w:pStyle w:val="26"/>
        <w:numPr>
          <w:ilvl w:val="0"/>
          <w:numId w:val="0"/>
        </w:numPr>
        <w:ind w:leftChars="200"/>
        <w:jc w:val="center"/>
        <w:rPr>
          <w:rFonts w:hint="eastAsia" w:ascii="宋体" w:hAnsi="宋体" w:eastAsia="宋体" w:cs="宋体"/>
          <w:b/>
          <w:bCs w:val="0"/>
          <w:sz w:val="32"/>
          <w:szCs w:val="32"/>
          <w:highlight w:val="none"/>
          <w:lang w:val="en-US" w:eastAsia="zh-CN"/>
        </w:rPr>
      </w:pPr>
      <w:r>
        <w:rPr>
          <w:rFonts w:hint="eastAsia" w:ascii="宋体" w:hAnsi="宋体" w:cs="宋体"/>
          <w:b/>
          <w:bCs w:val="0"/>
          <w:sz w:val="32"/>
          <w:szCs w:val="32"/>
          <w:highlight w:val="none"/>
          <w:lang w:val="en-US" w:eastAsia="zh-CN"/>
        </w:rPr>
        <w:t>3、</w:t>
      </w:r>
      <w:r>
        <w:rPr>
          <w:rFonts w:hint="eastAsia" w:ascii="宋体" w:hAnsi="宋体" w:eastAsia="宋体" w:cs="宋体"/>
          <w:b/>
          <w:bCs w:val="0"/>
          <w:sz w:val="32"/>
          <w:szCs w:val="32"/>
          <w:highlight w:val="none"/>
          <w:lang w:val="en-US" w:eastAsia="zh-CN"/>
        </w:rPr>
        <w:t>风险综合评级</w:t>
      </w:r>
      <w:r>
        <w:rPr>
          <w:rFonts w:hint="eastAsia" w:ascii="宋体" w:hAnsi="宋体" w:eastAsia="宋体" w:cs="宋体"/>
          <w:b/>
          <w:bCs w:val="0"/>
          <w:sz w:val="22"/>
          <w:szCs w:val="22"/>
          <w:highlight w:val="none"/>
          <w:lang w:val="en-US" w:eastAsia="zh-CN"/>
        </w:rPr>
        <w:t>（如有）</w:t>
      </w:r>
    </w:p>
    <w:p>
      <w:pPr>
        <w:pStyle w:val="26"/>
        <w:jc w:val="center"/>
        <w:rPr>
          <w:rFonts w:hint="eastAsia" w:ascii="宋体" w:hAnsi="宋体" w:eastAsia="宋体" w:cs="宋体"/>
          <w:b w:val="0"/>
          <w:bCs/>
          <w:sz w:val="18"/>
          <w:szCs w:val="18"/>
          <w:highlight w:val="none"/>
          <w:lang w:val="en-US" w:eastAsia="zh-CN"/>
        </w:rPr>
      </w:pPr>
      <w:r>
        <w:rPr>
          <w:rFonts w:hint="eastAsia" w:ascii="宋体" w:hAnsi="宋体" w:eastAsia="宋体" w:cs="宋体"/>
          <w:b w:val="0"/>
          <w:bCs/>
          <w:sz w:val="18"/>
          <w:szCs w:val="18"/>
          <w:highlight w:val="none"/>
          <w:lang w:val="en-US" w:eastAsia="zh-CN"/>
        </w:rPr>
        <w:t>（提供“中国银行保险监督管理委员会”官方网站截图，加盖公章）</w:t>
      </w:r>
    </w:p>
    <w:p>
      <w:pPr>
        <w:pageBreakBefore w:val="0"/>
        <w:kinsoku/>
        <w:wordWrap/>
        <w:overflowPunct/>
        <w:topLinePunct w:val="0"/>
        <w:bidi w:val="0"/>
        <w:spacing w:line="360" w:lineRule="auto"/>
        <w:ind w:left="0" w:leftChars="0" w:right="0" w:rightChars="0" w:firstLine="480" w:firstLineChars="200"/>
        <w:rPr>
          <w:rFonts w:hint="eastAsia" w:ascii="宋体" w:hAnsi="宋体" w:cs="宋体"/>
          <w:color w:val="auto"/>
          <w:sz w:val="24"/>
          <w:highlight w:val="none"/>
          <w:lang w:val="en-US" w:eastAsia="zh-CN"/>
        </w:rPr>
      </w:pPr>
    </w:p>
    <w:p>
      <w:pPr>
        <w:pageBreakBefore w:val="0"/>
        <w:kinsoku/>
        <w:wordWrap/>
        <w:overflowPunct/>
        <w:topLinePunct w:val="0"/>
        <w:bidi w:val="0"/>
        <w:spacing w:line="360" w:lineRule="auto"/>
        <w:ind w:left="0" w:leftChars="0" w:right="0" w:rightChars="0" w:firstLine="480" w:firstLineChars="200"/>
        <w:rPr>
          <w:rFonts w:hint="eastAsia" w:ascii="宋体" w:hAnsi="宋体" w:cs="宋体"/>
          <w:color w:val="auto"/>
          <w:sz w:val="24"/>
          <w:highlight w:val="none"/>
          <w:u w:val="single"/>
        </w:rPr>
      </w:pPr>
      <w:r>
        <w:rPr>
          <w:rFonts w:hint="eastAsia" w:ascii="宋体" w:hAnsi="宋体" w:cs="宋体"/>
          <w:color w:val="auto"/>
          <w:sz w:val="24"/>
          <w:highlight w:val="none"/>
          <w:lang w:val="en-US" w:eastAsia="zh-CN"/>
        </w:rPr>
        <w:t xml:space="preserve">                          </w:t>
      </w:r>
      <w:r>
        <w:rPr>
          <w:rFonts w:hint="eastAsia" w:ascii="宋体" w:hAnsi="宋体" w:cs="宋体"/>
          <w:color w:val="auto"/>
          <w:sz w:val="24"/>
          <w:highlight w:val="none"/>
          <w:lang w:eastAsia="zh-CN"/>
        </w:rPr>
        <w:t>响应</w:t>
      </w:r>
      <w:r>
        <w:rPr>
          <w:rFonts w:hint="eastAsia" w:ascii="宋体" w:hAnsi="宋体" w:cs="宋体"/>
          <w:color w:val="auto"/>
          <w:sz w:val="24"/>
          <w:highlight w:val="none"/>
        </w:rPr>
        <w:t>人名称（盖公章）：</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u w:val="single"/>
        </w:rPr>
        <w:t xml:space="preserve">               </w:t>
      </w:r>
    </w:p>
    <w:p>
      <w:pPr>
        <w:pageBreakBefore w:val="0"/>
        <w:kinsoku/>
        <w:wordWrap/>
        <w:overflowPunct/>
        <w:topLinePunct w:val="0"/>
        <w:bidi w:val="0"/>
        <w:spacing w:line="360" w:lineRule="auto"/>
        <w:ind w:right="0" w:rightChars="0" w:firstLine="3600" w:firstLineChars="1500"/>
        <w:rPr>
          <w:rFonts w:hint="eastAsia" w:ascii="宋体" w:hAnsi="宋体" w:cs="宋体"/>
          <w:color w:val="auto"/>
          <w:sz w:val="24"/>
          <w:highlight w:val="none"/>
          <w:u w:val="single"/>
        </w:rPr>
      </w:pPr>
      <w:r>
        <w:rPr>
          <w:rFonts w:hint="eastAsia" w:ascii="宋体" w:hAnsi="宋体" w:cs="宋体"/>
          <w:color w:val="auto"/>
          <w:sz w:val="24"/>
          <w:highlight w:val="none"/>
          <w:lang w:eastAsia="zh-CN"/>
        </w:rPr>
        <w:t>响应</w:t>
      </w:r>
      <w:r>
        <w:rPr>
          <w:rFonts w:hint="eastAsia" w:ascii="宋体" w:hAnsi="宋体" w:cs="宋体"/>
          <w:color w:val="auto"/>
          <w:sz w:val="24"/>
          <w:highlight w:val="none"/>
        </w:rPr>
        <w:t>人法定代表人或</w:t>
      </w:r>
      <w:r>
        <w:rPr>
          <w:rFonts w:hint="eastAsia" w:ascii="宋体" w:hAnsi="宋体" w:cs="宋体"/>
          <w:color w:val="auto"/>
          <w:sz w:val="24"/>
          <w:highlight w:val="none"/>
          <w:lang w:val="en-US" w:eastAsia="zh-CN"/>
        </w:rPr>
        <w:t>法定</w:t>
      </w:r>
      <w:r>
        <w:rPr>
          <w:rFonts w:hint="eastAsia" w:ascii="宋体" w:hAnsi="宋体" w:cs="宋体"/>
          <w:color w:val="auto"/>
          <w:sz w:val="24"/>
          <w:highlight w:val="none"/>
        </w:rPr>
        <w:t>授权代表（签字）：</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u w:val="single"/>
        </w:rPr>
        <w:t xml:space="preserve">     </w:t>
      </w:r>
    </w:p>
    <w:p>
      <w:pPr>
        <w:pageBreakBefore w:val="0"/>
        <w:kinsoku/>
        <w:wordWrap/>
        <w:overflowPunct/>
        <w:topLinePunct w:val="0"/>
        <w:bidi w:val="0"/>
        <w:spacing w:line="360" w:lineRule="auto"/>
        <w:ind w:right="0" w:rightChars="0"/>
        <w:jc w:val="center"/>
        <w:rPr>
          <w:rFonts w:hint="eastAsia" w:ascii="宋体" w:hAnsi="宋体" w:cs="宋体"/>
          <w:color w:val="auto"/>
          <w:sz w:val="24"/>
          <w:highlight w:val="none"/>
        </w:rPr>
      </w:pPr>
      <w:r>
        <w:rPr>
          <w:rFonts w:hint="eastAsia" w:ascii="宋体" w:hAnsi="宋体" w:cs="宋体"/>
          <w:color w:val="auto"/>
          <w:sz w:val="24"/>
          <w:highlight w:val="none"/>
          <w:lang w:val="en-US" w:eastAsia="zh-CN"/>
        </w:rPr>
        <w:t xml:space="preserve">                </w:t>
      </w:r>
      <w:r>
        <w:rPr>
          <w:rFonts w:hint="eastAsia" w:ascii="宋体" w:hAnsi="宋体" w:cs="宋体"/>
          <w:color w:val="auto"/>
          <w:sz w:val="24"/>
          <w:highlight w:val="none"/>
        </w:rPr>
        <w:t>日期：</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日</w:t>
      </w:r>
    </w:p>
    <w:p>
      <w:pPr>
        <w:pStyle w:val="26"/>
        <w:jc w:val="center"/>
        <w:rPr>
          <w:rFonts w:hint="eastAsia" w:ascii="宋体" w:hAnsi="宋体" w:cs="宋体"/>
          <w:b/>
          <w:bCs w:val="0"/>
          <w:sz w:val="32"/>
          <w:szCs w:val="32"/>
          <w:highlight w:val="none"/>
          <w:lang w:val="en-US" w:eastAsia="zh-CN"/>
        </w:rPr>
      </w:pPr>
    </w:p>
    <w:p>
      <w:pPr>
        <w:pStyle w:val="26"/>
        <w:jc w:val="center"/>
        <w:rPr>
          <w:rFonts w:hint="eastAsia" w:ascii="宋体" w:hAnsi="宋体" w:cs="宋体"/>
          <w:b/>
          <w:bCs w:val="0"/>
          <w:sz w:val="32"/>
          <w:szCs w:val="32"/>
          <w:highlight w:val="none"/>
          <w:lang w:val="en-US" w:eastAsia="zh-CN"/>
        </w:rPr>
      </w:pPr>
    </w:p>
    <w:p>
      <w:pPr>
        <w:pStyle w:val="26"/>
        <w:jc w:val="center"/>
        <w:rPr>
          <w:rFonts w:hint="eastAsia" w:ascii="宋体" w:hAnsi="宋体" w:cs="宋体"/>
          <w:b/>
          <w:bCs w:val="0"/>
          <w:sz w:val="32"/>
          <w:szCs w:val="32"/>
          <w:highlight w:val="none"/>
          <w:lang w:val="en-US" w:eastAsia="zh-CN"/>
        </w:rPr>
      </w:pPr>
    </w:p>
    <w:p>
      <w:pPr>
        <w:pStyle w:val="26"/>
        <w:keepNext w:val="0"/>
        <w:keepLines w:val="0"/>
        <w:pageBreakBefore w:val="0"/>
        <w:widowControl w:val="0"/>
        <w:numPr>
          <w:ilvl w:val="0"/>
          <w:numId w:val="0"/>
        </w:numPr>
        <w:kinsoku/>
        <w:wordWrap/>
        <w:overflowPunct/>
        <w:topLinePunct w:val="0"/>
        <w:autoSpaceDE/>
        <w:autoSpaceDN/>
        <w:bidi w:val="0"/>
        <w:adjustRightInd w:val="0"/>
        <w:snapToGrid w:val="0"/>
        <w:ind w:leftChars="0"/>
        <w:jc w:val="center"/>
        <w:textAlignment w:val="auto"/>
        <w:rPr>
          <w:rFonts w:hint="eastAsia" w:ascii="宋体" w:hAnsi="宋体" w:eastAsia="宋体" w:cs="宋体"/>
          <w:b/>
          <w:bCs w:val="0"/>
          <w:color w:val="auto"/>
          <w:sz w:val="32"/>
          <w:szCs w:val="32"/>
          <w:highlight w:val="none"/>
          <w:lang w:val="en-US" w:eastAsia="zh-CN"/>
        </w:rPr>
      </w:pPr>
      <w:r>
        <w:rPr>
          <w:rFonts w:hint="eastAsia" w:ascii="宋体" w:hAnsi="宋体" w:eastAsia="宋体" w:cs="宋体"/>
          <w:b/>
          <w:bCs w:val="0"/>
          <w:color w:val="auto"/>
          <w:sz w:val="32"/>
          <w:szCs w:val="32"/>
          <w:highlight w:val="none"/>
          <w:lang w:val="en-US" w:eastAsia="zh-CN"/>
        </w:rPr>
        <w:t>4、</w:t>
      </w:r>
      <w:r>
        <w:rPr>
          <w:rFonts w:hint="eastAsia" w:ascii="宋体" w:hAnsi="宋体" w:cs="宋体"/>
          <w:b/>
          <w:bCs w:val="0"/>
          <w:color w:val="auto"/>
          <w:sz w:val="32"/>
          <w:szCs w:val="32"/>
          <w:highlight w:val="none"/>
          <w:lang w:val="en-US" w:eastAsia="zh-CN"/>
        </w:rPr>
        <w:t>企业荣誉</w:t>
      </w:r>
      <w:r>
        <w:rPr>
          <w:rFonts w:hint="eastAsia" w:ascii="宋体" w:hAnsi="宋体" w:eastAsia="宋体" w:cs="宋体"/>
          <w:b/>
          <w:bCs w:val="0"/>
          <w:color w:val="auto"/>
          <w:sz w:val="22"/>
          <w:szCs w:val="22"/>
          <w:highlight w:val="none"/>
          <w:lang w:val="en-US" w:eastAsia="zh-CN"/>
        </w:rPr>
        <w:t>（如有）</w:t>
      </w:r>
    </w:p>
    <w:tbl>
      <w:tblPr>
        <w:tblStyle w:val="20"/>
        <w:tblpPr w:leftFromText="180" w:rightFromText="180" w:vertAnchor="text" w:horzAnchor="page" w:tblpXSpec="center" w:tblpY="19"/>
        <w:tblOverlap w:val="never"/>
        <w:tblW w:w="7349" w:type="dxa"/>
        <w:jc w:val="center"/>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850"/>
        <w:gridCol w:w="2770"/>
        <w:gridCol w:w="1892"/>
        <w:gridCol w:w="1837"/>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80" w:hRule="atLeast"/>
          <w:jc w:val="center"/>
        </w:trPr>
        <w:tc>
          <w:tcPr>
            <w:tcW w:w="850" w:type="dxa"/>
            <w:tcBorders>
              <w:bottom w:val="single" w:color="000000" w:sz="6" w:space="0"/>
              <w:right w:val="single" w:color="000000" w:sz="6" w:space="0"/>
            </w:tcBorders>
          </w:tcPr>
          <w:p>
            <w:pPr>
              <w:pStyle w:val="30"/>
              <w:keepNext w:val="0"/>
              <w:keepLines w:val="0"/>
              <w:suppressLineNumbers w:val="0"/>
              <w:spacing w:before="105" w:beforeAutospacing="0" w:after="0" w:afterAutospacing="0"/>
              <w:ind w:left="203" w:right="0"/>
              <w:jc w:val="center"/>
              <w:rPr>
                <w:rFonts w:hint="default"/>
                <w:b/>
                <w:sz w:val="21"/>
                <w:highlight w:val="none"/>
              </w:rPr>
            </w:pPr>
            <w:r>
              <w:rPr>
                <w:rFonts w:hint="default"/>
                <w:b/>
                <w:sz w:val="21"/>
                <w:highlight w:val="none"/>
              </w:rPr>
              <w:t>序号</w:t>
            </w:r>
          </w:p>
        </w:tc>
        <w:tc>
          <w:tcPr>
            <w:tcW w:w="2770" w:type="dxa"/>
            <w:tcBorders>
              <w:left w:val="single" w:color="000000" w:sz="6" w:space="0"/>
              <w:bottom w:val="single" w:color="000000" w:sz="6" w:space="0"/>
              <w:right w:val="single" w:color="000000" w:sz="6" w:space="0"/>
            </w:tcBorders>
          </w:tcPr>
          <w:p>
            <w:pPr>
              <w:pStyle w:val="30"/>
              <w:keepNext w:val="0"/>
              <w:keepLines w:val="0"/>
              <w:suppressLineNumbers w:val="0"/>
              <w:spacing w:before="105" w:beforeAutospacing="0" w:after="0" w:afterAutospacing="0"/>
              <w:ind w:left="0" w:right="0"/>
              <w:jc w:val="center"/>
              <w:rPr>
                <w:rFonts w:hint="default" w:eastAsia="宋体"/>
                <w:b/>
                <w:sz w:val="21"/>
                <w:highlight w:val="none"/>
                <w:lang w:val="en-US" w:eastAsia="zh-CN"/>
              </w:rPr>
            </w:pPr>
            <w:r>
              <w:rPr>
                <w:rFonts w:hint="eastAsia"/>
                <w:b/>
                <w:sz w:val="21"/>
                <w:highlight w:val="none"/>
                <w:lang w:val="en-US" w:eastAsia="zh-CN"/>
              </w:rPr>
              <w:t>奖项名称</w:t>
            </w:r>
          </w:p>
        </w:tc>
        <w:tc>
          <w:tcPr>
            <w:tcW w:w="1892" w:type="dxa"/>
            <w:tcBorders>
              <w:left w:val="single" w:color="000000" w:sz="6" w:space="0"/>
              <w:bottom w:val="single" w:color="000000" w:sz="6" w:space="0"/>
              <w:right w:val="single" w:color="000000" w:sz="6" w:space="0"/>
            </w:tcBorders>
          </w:tcPr>
          <w:p>
            <w:pPr>
              <w:pStyle w:val="30"/>
              <w:keepNext w:val="0"/>
              <w:keepLines w:val="0"/>
              <w:suppressLineNumbers w:val="0"/>
              <w:spacing w:before="105" w:beforeAutospacing="0" w:after="0" w:afterAutospacing="0"/>
              <w:ind w:left="0" w:right="0"/>
              <w:jc w:val="center"/>
              <w:rPr>
                <w:rFonts w:hint="default" w:eastAsia="宋体"/>
                <w:b/>
                <w:sz w:val="21"/>
                <w:highlight w:val="none"/>
                <w:lang w:val="en-US" w:eastAsia="zh-CN"/>
              </w:rPr>
            </w:pPr>
            <w:r>
              <w:rPr>
                <w:rFonts w:hint="eastAsia"/>
                <w:b/>
                <w:sz w:val="21"/>
                <w:highlight w:val="none"/>
                <w:lang w:val="en-US" w:eastAsia="zh-CN"/>
              </w:rPr>
              <w:t>颁发机构</w:t>
            </w:r>
          </w:p>
        </w:tc>
        <w:tc>
          <w:tcPr>
            <w:tcW w:w="1837" w:type="dxa"/>
            <w:tcBorders>
              <w:left w:val="single" w:color="000000" w:sz="6" w:space="0"/>
              <w:bottom w:val="single" w:color="000000" w:sz="6" w:space="0"/>
              <w:right w:val="single" w:color="000000" w:sz="6" w:space="0"/>
            </w:tcBorders>
          </w:tcPr>
          <w:p>
            <w:pPr>
              <w:pStyle w:val="30"/>
              <w:keepNext w:val="0"/>
              <w:keepLines w:val="0"/>
              <w:suppressLineNumbers w:val="0"/>
              <w:spacing w:before="105" w:beforeAutospacing="0" w:after="0" w:afterAutospacing="0"/>
              <w:ind w:left="0" w:right="0"/>
              <w:jc w:val="center"/>
              <w:rPr>
                <w:rFonts w:hint="default" w:eastAsia="宋体"/>
                <w:b/>
                <w:sz w:val="21"/>
                <w:highlight w:val="none"/>
                <w:lang w:val="en-US" w:eastAsia="zh-CN"/>
              </w:rPr>
            </w:pPr>
            <w:r>
              <w:rPr>
                <w:rFonts w:hint="eastAsia"/>
                <w:b/>
                <w:sz w:val="21"/>
                <w:highlight w:val="none"/>
                <w:lang w:val="en-US" w:eastAsia="zh-CN"/>
              </w:rPr>
              <w:t>颁发时间</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09" w:hRule="atLeast"/>
          <w:jc w:val="center"/>
        </w:trPr>
        <w:tc>
          <w:tcPr>
            <w:tcW w:w="850" w:type="dxa"/>
            <w:tcBorders>
              <w:top w:val="single" w:color="000000" w:sz="6" w:space="0"/>
              <w:bottom w:val="single" w:color="000000" w:sz="6" w:space="0"/>
              <w:right w:val="single" w:color="000000" w:sz="6" w:space="0"/>
            </w:tcBorders>
          </w:tcPr>
          <w:p>
            <w:pPr>
              <w:pStyle w:val="30"/>
              <w:keepNext w:val="0"/>
              <w:keepLines w:val="0"/>
              <w:suppressLineNumbers w:val="0"/>
              <w:spacing w:before="0" w:beforeAutospacing="0" w:after="0" w:afterAutospacing="0"/>
              <w:ind w:left="0" w:right="0"/>
              <w:rPr>
                <w:rFonts w:hint="default" w:ascii="Times New Roman"/>
                <w:sz w:val="20"/>
                <w:highlight w:val="none"/>
              </w:rPr>
            </w:pPr>
          </w:p>
        </w:tc>
        <w:tc>
          <w:tcPr>
            <w:tcW w:w="2770" w:type="dxa"/>
            <w:tcBorders>
              <w:top w:val="single" w:color="000000" w:sz="6" w:space="0"/>
              <w:left w:val="single" w:color="000000" w:sz="6" w:space="0"/>
              <w:bottom w:val="single" w:color="000000" w:sz="6" w:space="0"/>
              <w:right w:val="single" w:color="000000" w:sz="6" w:space="0"/>
            </w:tcBorders>
          </w:tcPr>
          <w:p>
            <w:pPr>
              <w:pStyle w:val="30"/>
              <w:keepNext w:val="0"/>
              <w:keepLines w:val="0"/>
              <w:suppressLineNumbers w:val="0"/>
              <w:spacing w:before="0" w:beforeAutospacing="0" w:after="0" w:afterAutospacing="0"/>
              <w:ind w:left="0" w:right="0"/>
              <w:rPr>
                <w:rFonts w:hint="default" w:ascii="Times New Roman"/>
                <w:sz w:val="20"/>
                <w:highlight w:val="none"/>
              </w:rPr>
            </w:pPr>
          </w:p>
        </w:tc>
        <w:tc>
          <w:tcPr>
            <w:tcW w:w="1892" w:type="dxa"/>
            <w:tcBorders>
              <w:top w:val="single" w:color="000000" w:sz="6" w:space="0"/>
              <w:left w:val="single" w:color="000000" w:sz="6" w:space="0"/>
              <w:bottom w:val="single" w:color="000000" w:sz="6" w:space="0"/>
              <w:right w:val="single" w:color="000000" w:sz="6" w:space="0"/>
            </w:tcBorders>
          </w:tcPr>
          <w:p>
            <w:pPr>
              <w:pStyle w:val="30"/>
              <w:keepNext w:val="0"/>
              <w:keepLines w:val="0"/>
              <w:suppressLineNumbers w:val="0"/>
              <w:spacing w:before="0" w:beforeAutospacing="0" w:after="0" w:afterAutospacing="0"/>
              <w:ind w:left="0" w:right="0"/>
              <w:rPr>
                <w:rFonts w:hint="default" w:ascii="Times New Roman"/>
                <w:sz w:val="20"/>
                <w:highlight w:val="none"/>
                <w:lang w:val="en-US"/>
              </w:rPr>
            </w:pPr>
          </w:p>
        </w:tc>
        <w:tc>
          <w:tcPr>
            <w:tcW w:w="1837" w:type="dxa"/>
            <w:tcBorders>
              <w:top w:val="single" w:color="000000" w:sz="6" w:space="0"/>
              <w:left w:val="single" w:color="000000" w:sz="6" w:space="0"/>
              <w:bottom w:val="single" w:color="000000" w:sz="6" w:space="0"/>
              <w:right w:val="single" w:color="000000" w:sz="6" w:space="0"/>
            </w:tcBorders>
          </w:tcPr>
          <w:p>
            <w:pPr>
              <w:pStyle w:val="30"/>
              <w:keepNext w:val="0"/>
              <w:keepLines w:val="0"/>
              <w:suppressLineNumbers w:val="0"/>
              <w:spacing w:before="0" w:beforeAutospacing="0" w:after="0" w:afterAutospacing="0"/>
              <w:ind w:left="0" w:right="0"/>
              <w:rPr>
                <w:rFonts w:hint="default" w:ascii="Times New Roman"/>
                <w:sz w:val="20"/>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07" w:hRule="atLeast"/>
          <w:jc w:val="center"/>
        </w:trPr>
        <w:tc>
          <w:tcPr>
            <w:tcW w:w="850" w:type="dxa"/>
            <w:tcBorders>
              <w:top w:val="single" w:color="000000" w:sz="6" w:space="0"/>
              <w:bottom w:val="single" w:color="000000" w:sz="6" w:space="0"/>
              <w:right w:val="single" w:color="000000" w:sz="6" w:space="0"/>
            </w:tcBorders>
          </w:tcPr>
          <w:p>
            <w:pPr>
              <w:pStyle w:val="30"/>
              <w:keepNext w:val="0"/>
              <w:keepLines w:val="0"/>
              <w:suppressLineNumbers w:val="0"/>
              <w:spacing w:before="0" w:beforeAutospacing="0" w:after="0" w:afterAutospacing="0"/>
              <w:ind w:left="0" w:right="0"/>
              <w:rPr>
                <w:rFonts w:hint="default" w:ascii="Times New Roman"/>
                <w:sz w:val="20"/>
                <w:highlight w:val="none"/>
              </w:rPr>
            </w:pPr>
          </w:p>
        </w:tc>
        <w:tc>
          <w:tcPr>
            <w:tcW w:w="2770" w:type="dxa"/>
            <w:tcBorders>
              <w:top w:val="single" w:color="000000" w:sz="6" w:space="0"/>
              <w:left w:val="single" w:color="000000" w:sz="6" w:space="0"/>
              <w:bottom w:val="single" w:color="000000" w:sz="6" w:space="0"/>
              <w:right w:val="single" w:color="000000" w:sz="6" w:space="0"/>
            </w:tcBorders>
          </w:tcPr>
          <w:p>
            <w:pPr>
              <w:pStyle w:val="30"/>
              <w:keepNext w:val="0"/>
              <w:keepLines w:val="0"/>
              <w:suppressLineNumbers w:val="0"/>
              <w:spacing w:before="0" w:beforeAutospacing="0" w:after="0" w:afterAutospacing="0"/>
              <w:ind w:left="0" w:right="0"/>
              <w:rPr>
                <w:rFonts w:hint="default" w:ascii="Times New Roman"/>
                <w:sz w:val="20"/>
                <w:highlight w:val="none"/>
              </w:rPr>
            </w:pPr>
          </w:p>
        </w:tc>
        <w:tc>
          <w:tcPr>
            <w:tcW w:w="1892" w:type="dxa"/>
            <w:tcBorders>
              <w:top w:val="single" w:color="000000" w:sz="6" w:space="0"/>
              <w:left w:val="single" w:color="000000" w:sz="6" w:space="0"/>
              <w:bottom w:val="single" w:color="000000" w:sz="6" w:space="0"/>
              <w:right w:val="single" w:color="000000" w:sz="6" w:space="0"/>
            </w:tcBorders>
          </w:tcPr>
          <w:p>
            <w:pPr>
              <w:pStyle w:val="30"/>
              <w:keepNext w:val="0"/>
              <w:keepLines w:val="0"/>
              <w:suppressLineNumbers w:val="0"/>
              <w:spacing w:before="0" w:beforeAutospacing="0" w:after="0" w:afterAutospacing="0"/>
              <w:ind w:left="0" w:right="0"/>
              <w:rPr>
                <w:rFonts w:hint="default" w:ascii="Times New Roman"/>
                <w:sz w:val="20"/>
                <w:highlight w:val="none"/>
              </w:rPr>
            </w:pPr>
          </w:p>
        </w:tc>
        <w:tc>
          <w:tcPr>
            <w:tcW w:w="1837" w:type="dxa"/>
            <w:tcBorders>
              <w:top w:val="single" w:color="000000" w:sz="6" w:space="0"/>
              <w:left w:val="single" w:color="000000" w:sz="6" w:space="0"/>
              <w:bottom w:val="single" w:color="000000" w:sz="6" w:space="0"/>
              <w:right w:val="single" w:color="000000" w:sz="6" w:space="0"/>
            </w:tcBorders>
          </w:tcPr>
          <w:p>
            <w:pPr>
              <w:pStyle w:val="30"/>
              <w:keepNext w:val="0"/>
              <w:keepLines w:val="0"/>
              <w:suppressLineNumbers w:val="0"/>
              <w:spacing w:before="0" w:beforeAutospacing="0" w:after="0" w:afterAutospacing="0"/>
              <w:ind w:left="0" w:right="0"/>
              <w:rPr>
                <w:rFonts w:hint="default" w:ascii="Times New Roman"/>
                <w:sz w:val="20"/>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08" w:hRule="atLeast"/>
          <w:jc w:val="center"/>
        </w:trPr>
        <w:tc>
          <w:tcPr>
            <w:tcW w:w="850" w:type="dxa"/>
            <w:tcBorders>
              <w:top w:val="single" w:color="000000" w:sz="6" w:space="0"/>
              <w:bottom w:val="single" w:color="000000" w:sz="6" w:space="0"/>
              <w:right w:val="single" w:color="000000" w:sz="6" w:space="0"/>
            </w:tcBorders>
          </w:tcPr>
          <w:p>
            <w:pPr>
              <w:pStyle w:val="30"/>
              <w:keepNext w:val="0"/>
              <w:keepLines w:val="0"/>
              <w:suppressLineNumbers w:val="0"/>
              <w:spacing w:before="0" w:beforeAutospacing="0" w:after="0" w:afterAutospacing="0"/>
              <w:ind w:left="0" w:right="0"/>
              <w:rPr>
                <w:rFonts w:hint="default" w:ascii="Times New Roman"/>
                <w:sz w:val="20"/>
                <w:highlight w:val="none"/>
              </w:rPr>
            </w:pPr>
          </w:p>
        </w:tc>
        <w:tc>
          <w:tcPr>
            <w:tcW w:w="2770" w:type="dxa"/>
            <w:tcBorders>
              <w:top w:val="single" w:color="000000" w:sz="6" w:space="0"/>
              <w:left w:val="single" w:color="000000" w:sz="6" w:space="0"/>
              <w:bottom w:val="single" w:color="000000" w:sz="6" w:space="0"/>
              <w:right w:val="single" w:color="000000" w:sz="6" w:space="0"/>
            </w:tcBorders>
          </w:tcPr>
          <w:p>
            <w:pPr>
              <w:pStyle w:val="30"/>
              <w:keepNext w:val="0"/>
              <w:keepLines w:val="0"/>
              <w:suppressLineNumbers w:val="0"/>
              <w:spacing w:before="0" w:beforeAutospacing="0" w:after="0" w:afterAutospacing="0"/>
              <w:ind w:left="0" w:right="0"/>
              <w:rPr>
                <w:rFonts w:hint="default" w:ascii="Times New Roman"/>
                <w:sz w:val="20"/>
                <w:highlight w:val="none"/>
              </w:rPr>
            </w:pPr>
          </w:p>
        </w:tc>
        <w:tc>
          <w:tcPr>
            <w:tcW w:w="1892" w:type="dxa"/>
            <w:tcBorders>
              <w:top w:val="single" w:color="000000" w:sz="6" w:space="0"/>
              <w:left w:val="single" w:color="000000" w:sz="6" w:space="0"/>
              <w:bottom w:val="single" w:color="000000" w:sz="6" w:space="0"/>
              <w:right w:val="single" w:color="000000" w:sz="6" w:space="0"/>
            </w:tcBorders>
          </w:tcPr>
          <w:p>
            <w:pPr>
              <w:keepNext w:val="0"/>
              <w:keepLines w:val="0"/>
              <w:suppressLineNumbers w:val="0"/>
              <w:spacing w:before="0" w:beforeAutospacing="0" w:after="0" w:afterAutospacing="0"/>
              <w:ind w:left="0" w:right="0"/>
              <w:rPr>
                <w:rFonts w:hint="default" w:ascii="Times New Roman"/>
                <w:sz w:val="20"/>
                <w:highlight w:val="none"/>
              </w:rPr>
            </w:pPr>
          </w:p>
        </w:tc>
        <w:tc>
          <w:tcPr>
            <w:tcW w:w="1837" w:type="dxa"/>
            <w:tcBorders>
              <w:top w:val="single" w:color="000000" w:sz="6" w:space="0"/>
              <w:left w:val="single" w:color="000000" w:sz="6" w:space="0"/>
              <w:bottom w:val="single" w:color="000000" w:sz="6" w:space="0"/>
              <w:right w:val="single" w:color="000000" w:sz="6" w:space="0"/>
            </w:tcBorders>
          </w:tcPr>
          <w:p>
            <w:pPr>
              <w:pStyle w:val="30"/>
              <w:keepNext w:val="0"/>
              <w:keepLines w:val="0"/>
              <w:suppressLineNumbers w:val="0"/>
              <w:spacing w:before="0" w:beforeAutospacing="0" w:after="0" w:afterAutospacing="0"/>
              <w:ind w:left="0" w:right="0"/>
              <w:rPr>
                <w:rFonts w:hint="default" w:ascii="Times New Roman"/>
                <w:sz w:val="20"/>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08" w:hRule="atLeast"/>
          <w:jc w:val="center"/>
        </w:trPr>
        <w:tc>
          <w:tcPr>
            <w:tcW w:w="850" w:type="dxa"/>
            <w:tcBorders>
              <w:top w:val="single" w:color="000000" w:sz="6" w:space="0"/>
              <w:bottom w:val="single" w:color="000000" w:sz="6" w:space="0"/>
              <w:right w:val="single" w:color="000000" w:sz="6" w:space="0"/>
            </w:tcBorders>
          </w:tcPr>
          <w:p>
            <w:pPr>
              <w:pStyle w:val="30"/>
              <w:keepNext w:val="0"/>
              <w:keepLines w:val="0"/>
              <w:suppressLineNumbers w:val="0"/>
              <w:spacing w:before="0" w:beforeAutospacing="0" w:after="0" w:afterAutospacing="0"/>
              <w:ind w:left="0" w:right="0"/>
              <w:rPr>
                <w:rFonts w:hint="default" w:ascii="Times New Roman"/>
                <w:sz w:val="20"/>
                <w:highlight w:val="none"/>
              </w:rPr>
            </w:pPr>
          </w:p>
        </w:tc>
        <w:tc>
          <w:tcPr>
            <w:tcW w:w="2770" w:type="dxa"/>
            <w:tcBorders>
              <w:top w:val="single" w:color="000000" w:sz="6" w:space="0"/>
              <w:left w:val="single" w:color="000000" w:sz="6" w:space="0"/>
              <w:bottom w:val="single" w:color="000000" w:sz="6" w:space="0"/>
              <w:right w:val="single" w:color="000000" w:sz="6" w:space="0"/>
            </w:tcBorders>
          </w:tcPr>
          <w:p>
            <w:pPr>
              <w:pStyle w:val="30"/>
              <w:keepNext w:val="0"/>
              <w:keepLines w:val="0"/>
              <w:suppressLineNumbers w:val="0"/>
              <w:spacing w:before="0" w:beforeAutospacing="0" w:after="0" w:afterAutospacing="0"/>
              <w:ind w:left="0" w:right="0"/>
              <w:rPr>
                <w:rFonts w:hint="default" w:ascii="Times New Roman"/>
                <w:sz w:val="20"/>
                <w:highlight w:val="none"/>
              </w:rPr>
            </w:pPr>
          </w:p>
        </w:tc>
        <w:tc>
          <w:tcPr>
            <w:tcW w:w="1892" w:type="dxa"/>
            <w:tcBorders>
              <w:top w:val="single" w:color="000000" w:sz="6" w:space="0"/>
              <w:left w:val="single" w:color="000000" w:sz="6" w:space="0"/>
              <w:bottom w:val="single" w:color="000000" w:sz="6" w:space="0"/>
              <w:right w:val="single" w:color="000000" w:sz="6" w:space="0"/>
            </w:tcBorders>
          </w:tcPr>
          <w:p>
            <w:pPr>
              <w:pStyle w:val="30"/>
              <w:keepNext w:val="0"/>
              <w:keepLines w:val="0"/>
              <w:suppressLineNumbers w:val="0"/>
              <w:spacing w:before="0" w:beforeAutospacing="0" w:after="0" w:afterAutospacing="0"/>
              <w:ind w:left="0" w:right="0"/>
              <w:rPr>
                <w:rFonts w:hint="default" w:ascii="Times New Roman"/>
                <w:sz w:val="20"/>
                <w:highlight w:val="none"/>
              </w:rPr>
            </w:pPr>
          </w:p>
        </w:tc>
        <w:tc>
          <w:tcPr>
            <w:tcW w:w="1837" w:type="dxa"/>
            <w:tcBorders>
              <w:top w:val="single" w:color="000000" w:sz="6" w:space="0"/>
              <w:left w:val="single" w:color="000000" w:sz="6" w:space="0"/>
              <w:bottom w:val="single" w:color="000000" w:sz="6" w:space="0"/>
              <w:right w:val="single" w:color="000000" w:sz="6" w:space="0"/>
            </w:tcBorders>
          </w:tcPr>
          <w:p>
            <w:pPr>
              <w:pStyle w:val="30"/>
              <w:keepNext w:val="0"/>
              <w:keepLines w:val="0"/>
              <w:suppressLineNumbers w:val="0"/>
              <w:spacing w:before="0" w:beforeAutospacing="0" w:after="0" w:afterAutospacing="0"/>
              <w:ind w:left="0" w:right="0"/>
              <w:rPr>
                <w:rFonts w:hint="default" w:ascii="Times New Roman"/>
                <w:sz w:val="20"/>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08" w:hRule="atLeast"/>
          <w:jc w:val="center"/>
        </w:trPr>
        <w:tc>
          <w:tcPr>
            <w:tcW w:w="850" w:type="dxa"/>
            <w:tcBorders>
              <w:top w:val="single" w:color="000000" w:sz="6" w:space="0"/>
              <w:bottom w:val="single" w:color="000000" w:sz="6" w:space="0"/>
              <w:right w:val="single" w:color="000000" w:sz="6" w:space="0"/>
            </w:tcBorders>
          </w:tcPr>
          <w:p>
            <w:pPr>
              <w:pStyle w:val="30"/>
              <w:keepNext w:val="0"/>
              <w:keepLines w:val="0"/>
              <w:suppressLineNumbers w:val="0"/>
              <w:spacing w:before="0" w:beforeAutospacing="0" w:after="0" w:afterAutospacing="0"/>
              <w:ind w:left="0" w:right="0"/>
              <w:rPr>
                <w:rFonts w:hint="default" w:ascii="Times New Roman"/>
                <w:sz w:val="20"/>
                <w:highlight w:val="none"/>
              </w:rPr>
            </w:pPr>
          </w:p>
        </w:tc>
        <w:tc>
          <w:tcPr>
            <w:tcW w:w="2770" w:type="dxa"/>
            <w:tcBorders>
              <w:top w:val="single" w:color="000000" w:sz="6" w:space="0"/>
              <w:left w:val="single" w:color="000000" w:sz="6" w:space="0"/>
              <w:bottom w:val="single" w:color="000000" w:sz="6" w:space="0"/>
              <w:right w:val="single" w:color="000000" w:sz="6" w:space="0"/>
            </w:tcBorders>
          </w:tcPr>
          <w:p>
            <w:pPr>
              <w:pStyle w:val="30"/>
              <w:keepNext w:val="0"/>
              <w:keepLines w:val="0"/>
              <w:suppressLineNumbers w:val="0"/>
              <w:spacing w:before="0" w:beforeAutospacing="0" w:after="0" w:afterAutospacing="0"/>
              <w:ind w:left="0" w:right="0"/>
              <w:rPr>
                <w:rFonts w:hint="default" w:ascii="Times New Roman"/>
                <w:sz w:val="20"/>
                <w:highlight w:val="none"/>
              </w:rPr>
            </w:pPr>
          </w:p>
        </w:tc>
        <w:tc>
          <w:tcPr>
            <w:tcW w:w="1892" w:type="dxa"/>
            <w:tcBorders>
              <w:top w:val="single" w:color="000000" w:sz="6" w:space="0"/>
              <w:left w:val="single" w:color="000000" w:sz="6" w:space="0"/>
              <w:bottom w:val="single" w:color="000000" w:sz="6" w:space="0"/>
              <w:right w:val="single" w:color="000000" w:sz="6" w:space="0"/>
            </w:tcBorders>
          </w:tcPr>
          <w:p>
            <w:pPr>
              <w:keepNext w:val="0"/>
              <w:keepLines w:val="0"/>
              <w:suppressLineNumbers w:val="0"/>
              <w:spacing w:before="0" w:beforeAutospacing="0" w:after="0" w:afterAutospacing="0"/>
              <w:ind w:left="0" w:right="0"/>
              <w:rPr>
                <w:rFonts w:hint="default" w:ascii="Times New Roman"/>
                <w:sz w:val="20"/>
                <w:highlight w:val="none"/>
              </w:rPr>
            </w:pPr>
          </w:p>
        </w:tc>
        <w:tc>
          <w:tcPr>
            <w:tcW w:w="1837" w:type="dxa"/>
            <w:tcBorders>
              <w:top w:val="single" w:color="000000" w:sz="6" w:space="0"/>
              <w:left w:val="single" w:color="000000" w:sz="6" w:space="0"/>
              <w:bottom w:val="single" w:color="000000" w:sz="6" w:space="0"/>
              <w:right w:val="single" w:color="000000" w:sz="6" w:space="0"/>
            </w:tcBorders>
          </w:tcPr>
          <w:p>
            <w:pPr>
              <w:pStyle w:val="30"/>
              <w:keepNext w:val="0"/>
              <w:keepLines w:val="0"/>
              <w:suppressLineNumbers w:val="0"/>
              <w:spacing w:before="0" w:beforeAutospacing="0" w:after="0" w:afterAutospacing="0"/>
              <w:ind w:left="0" w:right="0"/>
              <w:rPr>
                <w:rFonts w:hint="default" w:ascii="Times New Roman"/>
                <w:sz w:val="20"/>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08" w:hRule="atLeast"/>
          <w:jc w:val="center"/>
        </w:trPr>
        <w:tc>
          <w:tcPr>
            <w:tcW w:w="850" w:type="dxa"/>
            <w:tcBorders>
              <w:top w:val="single" w:color="000000" w:sz="6" w:space="0"/>
              <w:right w:val="single" w:color="000000" w:sz="6" w:space="0"/>
            </w:tcBorders>
          </w:tcPr>
          <w:p>
            <w:pPr>
              <w:pStyle w:val="30"/>
              <w:keepNext w:val="0"/>
              <w:keepLines w:val="0"/>
              <w:suppressLineNumbers w:val="0"/>
              <w:spacing w:before="0" w:beforeAutospacing="0" w:after="0" w:afterAutospacing="0"/>
              <w:ind w:left="0" w:right="0"/>
              <w:rPr>
                <w:rFonts w:hint="default" w:ascii="Times New Roman"/>
                <w:sz w:val="20"/>
                <w:highlight w:val="none"/>
              </w:rPr>
            </w:pPr>
          </w:p>
        </w:tc>
        <w:tc>
          <w:tcPr>
            <w:tcW w:w="2770" w:type="dxa"/>
            <w:tcBorders>
              <w:top w:val="single" w:color="000000" w:sz="6" w:space="0"/>
              <w:left w:val="single" w:color="000000" w:sz="6" w:space="0"/>
              <w:right w:val="single" w:color="000000" w:sz="6" w:space="0"/>
            </w:tcBorders>
          </w:tcPr>
          <w:p>
            <w:pPr>
              <w:pStyle w:val="30"/>
              <w:keepNext w:val="0"/>
              <w:keepLines w:val="0"/>
              <w:suppressLineNumbers w:val="0"/>
              <w:spacing w:before="0" w:beforeAutospacing="0" w:after="0" w:afterAutospacing="0"/>
              <w:ind w:left="0" w:right="0"/>
              <w:rPr>
                <w:rFonts w:hint="default" w:ascii="Times New Roman"/>
                <w:sz w:val="20"/>
                <w:highlight w:val="none"/>
              </w:rPr>
            </w:pPr>
          </w:p>
        </w:tc>
        <w:tc>
          <w:tcPr>
            <w:tcW w:w="1892" w:type="dxa"/>
            <w:tcBorders>
              <w:top w:val="single" w:color="000000" w:sz="6" w:space="0"/>
              <w:left w:val="single" w:color="000000" w:sz="6" w:space="0"/>
              <w:right w:val="single" w:color="000000" w:sz="6" w:space="0"/>
            </w:tcBorders>
          </w:tcPr>
          <w:p>
            <w:pPr>
              <w:pStyle w:val="30"/>
              <w:keepNext w:val="0"/>
              <w:keepLines w:val="0"/>
              <w:suppressLineNumbers w:val="0"/>
              <w:spacing w:before="0" w:beforeAutospacing="0" w:after="0" w:afterAutospacing="0"/>
              <w:ind w:left="0" w:right="0"/>
              <w:rPr>
                <w:rFonts w:hint="default" w:ascii="Times New Roman"/>
                <w:sz w:val="20"/>
                <w:highlight w:val="none"/>
              </w:rPr>
            </w:pPr>
            <w:r>
              <w:rPr>
                <w:rFonts w:hint="eastAsia" w:ascii="宋体" w:hAnsi="宋体" w:cs="宋体"/>
                <w:sz w:val="21"/>
                <w:szCs w:val="21"/>
                <w:highlight w:val="none"/>
                <w:lang w:val="en-US" w:eastAsia="zh-CN"/>
              </w:rPr>
              <w:t xml:space="preserve">   </w:t>
            </w:r>
          </w:p>
        </w:tc>
        <w:tc>
          <w:tcPr>
            <w:tcW w:w="1837" w:type="dxa"/>
            <w:tcBorders>
              <w:top w:val="single" w:color="000000" w:sz="6" w:space="0"/>
              <w:left w:val="single" w:color="000000" w:sz="6" w:space="0"/>
              <w:right w:val="single" w:color="000000" w:sz="6" w:space="0"/>
            </w:tcBorders>
          </w:tcPr>
          <w:p>
            <w:pPr>
              <w:pStyle w:val="30"/>
              <w:keepNext w:val="0"/>
              <w:keepLines w:val="0"/>
              <w:suppressLineNumbers w:val="0"/>
              <w:spacing w:before="0" w:beforeAutospacing="0" w:after="0" w:afterAutospacing="0"/>
              <w:ind w:left="0" w:right="0"/>
              <w:rPr>
                <w:rFonts w:hint="default" w:ascii="Times New Roman"/>
                <w:sz w:val="20"/>
                <w:highlight w:val="none"/>
              </w:rPr>
            </w:pPr>
          </w:p>
        </w:tc>
      </w:tr>
    </w:tbl>
    <w:p>
      <w:pPr>
        <w:pStyle w:val="9"/>
        <w:keepNext w:val="0"/>
        <w:keepLines w:val="0"/>
        <w:pageBreakBefore w:val="0"/>
        <w:kinsoku/>
        <w:wordWrap/>
        <w:overflowPunct/>
        <w:topLinePunct w:val="0"/>
        <w:autoSpaceDE/>
        <w:autoSpaceDN/>
        <w:bidi w:val="0"/>
        <w:adjustRightInd w:val="0"/>
        <w:snapToGrid w:val="0"/>
        <w:spacing w:line="240" w:lineRule="auto"/>
        <w:ind w:left="0" w:leftChars="0" w:right="0"/>
        <w:jc w:val="left"/>
        <w:textAlignment w:val="auto"/>
        <w:rPr>
          <w:rFonts w:hint="eastAsia" w:ascii="宋体" w:hAnsi="宋体" w:eastAsia="宋体" w:cs="宋体"/>
          <w:sz w:val="21"/>
          <w:szCs w:val="21"/>
          <w:highlight w:val="none"/>
        </w:rPr>
      </w:pPr>
    </w:p>
    <w:p>
      <w:pPr>
        <w:pStyle w:val="9"/>
        <w:keepNext w:val="0"/>
        <w:keepLines w:val="0"/>
        <w:pageBreakBefore w:val="0"/>
        <w:kinsoku/>
        <w:wordWrap/>
        <w:overflowPunct/>
        <w:topLinePunct w:val="0"/>
        <w:autoSpaceDE/>
        <w:autoSpaceDN/>
        <w:bidi w:val="0"/>
        <w:adjustRightInd w:val="0"/>
        <w:snapToGrid w:val="0"/>
        <w:spacing w:line="240" w:lineRule="auto"/>
        <w:ind w:left="0" w:leftChars="0" w:right="0"/>
        <w:jc w:val="left"/>
        <w:textAlignment w:val="auto"/>
        <w:rPr>
          <w:rFonts w:hint="eastAsia" w:ascii="宋体" w:hAnsi="宋体" w:eastAsia="宋体" w:cs="宋体"/>
          <w:sz w:val="21"/>
          <w:szCs w:val="21"/>
          <w:highlight w:val="none"/>
        </w:rPr>
      </w:pPr>
    </w:p>
    <w:p>
      <w:pPr>
        <w:pStyle w:val="9"/>
        <w:keepNext w:val="0"/>
        <w:keepLines w:val="0"/>
        <w:pageBreakBefore w:val="0"/>
        <w:kinsoku/>
        <w:wordWrap/>
        <w:overflowPunct/>
        <w:topLinePunct w:val="0"/>
        <w:autoSpaceDE/>
        <w:autoSpaceDN/>
        <w:bidi w:val="0"/>
        <w:adjustRightInd w:val="0"/>
        <w:snapToGrid w:val="0"/>
        <w:spacing w:line="240" w:lineRule="auto"/>
        <w:ind w:left="0" w:leftChars="0" w:right="0"/>
        <w:jc w:val="left"/>
        <w:textAlignment w:val="auto"/>
        <w:rPr>
          <w:rFonts w:hint="eastAsia" w:ascii="宋体" w:hAnsi="宋体" w:eastAsia="宋体" w:cs="宋体"/>
          <w:sz w:val="21"/>
          <w:szCs w:val="21"/>
          <w:highlight w:val="none"/>
        </w:rPr>
      </w:pPr>
    </w:p>
    <w:p>
      <w:pPr>
        <w:pStyle w:val="9"/>
        <w:keepNext w:val="0"/>
        <w:keepLines w:val="0"/>
        <w:pageBreakBefore w:val="0"/>
        <w:kinsoku/>
        <w:wordWrap/>
        <w:overflowPunct/>
        <w:topLinePunct w:val="0"/>
        <w:autoSpaceDE/>
        <w:autoSpaceDN/>
        <w:bidi w:val="0"/>
        <w:adjustRightInd w:val="0"/>
        <w:snapToGrid w:val="0"/>
        <w:spacing w:line="240" w:lineRule="auto"/>
        <w:ind w:left="0" w:leftChars="0" w:right="0"/>
        <w:jc w:val="left"/>
        <w:textAlignment w:val="auto"/>
        <w:rPr>
          <w:rFonts w:hint="eastAsia" w:ascii="宋体" w:hAnsi="宋体" w:eastAsia="宋体" w:cs="宋体"/>
          <w:sz w:val="21"/>
          <w:szCs w:val="21"/>
          <w:highlight w:val="none"/>
        </w:rPr>
      </w:pPr>
    </w:p>
    <w:p>
      <w:pPr>
        <w:pStyle w:val="9"/>
        <w:keepNext w:val="0"/>
        <w:keepLines w:val="0"/>
        <w:pageBreakBefore w:val="0"/>
        <w:kinsoku/>
        <w:wordWrap/>
        <w:overflowPunct/>
        <w:topLinePunct w:val="0"/>
        <w:autoSpaceDE/>
        <w:autoSpaceDN/>
        <w:bidi w:val="0"/>
        <w:adjustRightInd w:val="0"/>
        <w:snapToGrid w:val="0"/>
        <w:spacing w:line="240" w:lineRule="auto"/>
        <w:ind w:left="0" w:leftChars="0" w:right="0"/>
        <w:jc w:val="left"/>
        <w:textAlignment w:val="auto"/>
        <w:rPr>
          <w:rFonts w:hint="eastAsia" w:ascii="宋体" w:hAnsi="宋体" w:eastAsia="宋体" w:cs="宋体"/>
          <w:sz w:val="21"/>
          <w:szCs w:val="21"/>
          <w:highlight w:val="none"/>
        </w:rPr>
      </w:pPr>
    </w:p>
    <w:p>
      <w:pPr>
        <w:pStyle w:val="9"/>
        <w:keepNext w:val="0"/>
        <w:keepLines w:val="0"/>
        <w:pageBreakBefore w:val="0"/>
        <w:kinsoku/>
        <w:wordWrap/>
        <w:overflowPunct/>
        <w:topLinePunct w:val="0"/>
        <w:autoSpaceDE/>
        <w:autoSpaceDN/>
        <w:bidi w:val="0"/>
        <w:adjustRightInd w:val="0"/>
        <w:snapToGrid w:val="0"/>
        <w:spacing w:line="240" w:lineRule="auto"/>
        <w:ind w:left="0" w:leftChars="0" w:right="0"/>
        <w:jc w:val="left"/>
        <w:textAlignment w:val="auto"/>
        <w:rPr>
          <w:rFonts w:hint="eastAsia" w:ascii="宋体" w:hAnsi="宋体" w:eastAsia="宋体" w:cs="宋体"/>
          <w:sz w:val="21"/>
          <w:szCs w:val="21"/>
          <w:highlight w:val="none"/>
        </w:rPr>
      </w:pPr>
    </w:p>
    <w:p>
      <w:pPr>
        <w:pStyle w:val="9"/>
        <w:keepNext w:val="0"/>
        <w:keepLines w:val="0"/>
        <w:pageBreakBefore w:val="0"/>
        <w:kinsoku/>
        <w:wordWrap/>
        <w:overflowPunct/>
        <w:topLinePunct w:val="0"/>
        <w:autoSpaceDE/>
        <w:autoSpaceDN/>
        <w:bidi w:val="0"/>
        <w:adjustRightInd w:val="0"/>
        <w:snapToGrid w:val="0"/>
        <w:spacing w:line="240" w:lineRule="auto"/>
        <w:ind w:left="0" w:leftChars="0" w:right="0"/>
        <w:jc w:val="left"/>
        <w:textAlignment w:val="auto"/>
        <w:rPr>
          <w:rFonts w:hint="eastAsia" w:ascii="宋体" w:hAnsi="宋体" w:eastAsia="宋体" w:cs="宋体"/>
          <w:sz w:val="21"/>
          <w:szCs w:val="21"/>
          <w:highlight w:val="none"/>
        </w:rPr>
      </w:pPr>
    </w:p>
    <w:p>
      <w:pPr>
        <w:pStyle w:val="9"/>
        <w:keepNext w:val="0"/>
        <w:keepLines w:val="0"/>
        <w:pageBreakBefore w:val="0"/>
        <w:kinsoku/>
        <w:wordWrap/>
        <w:overflowPunct/>
        <w:topLinePunct w:val="0"/>
        <w:autoSpaceDE/>
        <w:autoSpaceDN/>
        <w:bidi w:val="0"/>
        <w:adjustRightInd w:val="0"/>
        <w:snapToGrid w:val="0"/>
        <w:spacing w:line="240" w:lineRule="auto"/>
        <w:ind w:left="0" w:leftChars="0" w:right="0"/>
        <w:jc w:val="left"/>
        <w:textAlignment w:val="auto"/>
        <w:rPr>
          <w:rFonts w:hint="eastAsia" w:ascii="宋体" w:hAnsi="宋体" w:eastAsia="宋体" w:cs="宋体"/>
          <w:sz w:val="21"/>
          <w:szCs w:val="21"/>
          <w:highlight w:val="none"/>
        </w:rPr>
      </w:pPr>
    </w:p>
    <w:p>
      <w:pPr>
        <w:pStyle w:val="9"/>
        <w:keepNext w:val="0"/>
        <w:keepLines w:val="0"/>
        <w:pageBreakBefore w:val="0"/>
        <w:kinsoku/>
        <w:wordWrap/>
        <w:overflowPunct/>
        <w:topLinePunct w:val="0"/>
        <w:autoSpaceDE/>
        <w:autoSpaceDN/>
        <w:bidi w:val="0"/>
        <w:adjustRightInd w:val="0"/>
        <w:snapToGrid w:val="0"/>
        <w:spacing w:line="240" w:lineRule="auto"/>
        <w:ind w:left="0" w:leftChars="0" w:right="0"/>
        <w:jc w:val="left"/>
        <w:textAlignment w:val="auto"/>
        <w:rPr>
          <w:rFonts w:hint="eastAsia" w:ascii="宋体" w:hAnsi="宋体" w:eastAsia="宋体" w:cs="宋体"/>
          <w:sz w:val="21"/>
          <w:szCs w:val="21"/>
          <w:highlight w:val="none"/>
        </w:rPr>
      </w:pPr>
    </w:p>
    <w:p>
      <w:pPr>
        <w:pStyle w:val="9"/>
        <w:keepNext w:val="0"/>
        <w:keepLines w:val="0"/>
        <w:pageBreakBefore w:val="0"/>
        <w:kinsoku/>
        <w:wordWrap/>
        <w:overflowPunct/>
        <w:topLinePunct w:val="0"/>
        <w:autoSpaceDE/>
        <w:autoSpaceDN/>
        <w:bidi w:val="0"/>
        <w:adjustRightInd w:val="0"/>
        <w:snapToGrid w:val="0"/>
        <w:spacing w:line="240" w:lineRule="auto"/>
        <w:ind w:left="0" w:leftChars="0" w:right="0"/>
        <w:jc w:val="left"/>
        <w:textAlignment w:val="auto"/>
        <w:rPr>
          <w:rFonts w:hint="eastAsia" w:ascii="宋体" w:hAnsi="宋体" w:eastAsia="宋体" w:cs="宋体"/>
          <w:sz w:val="21"/>
          <w:szCs w:val="21"/>
          <w:highlight w:val="none"/>
        </w:rPr>
      </w:pPr>
    </w:p>
    <w:p>
      <w:pPr>
        <w:pStyle w:val="9"/>
        <w:keepNext w:val="0"/>
        <w:keepLines w:val="0"/>
        <w:pageBreakBefore w:val="0"/>
        <w:kinsoku/>
        <w:wordWrap/>
        <w:overflowPunct/>
        <w:topLinePunct w:val="0"/>
        <w:autoSpaceDE/>
        <w:autoSpaceDN/>
        <w:bidi w:val="0"/>
        <w:adjustRightInd w:val="0"/>
        <w:snapToGrid w:val="0"/>
        <w:spacing w:line="240" w:lineRule="auto"/>
        <w:ind w:left="0" w:leftChars="0" w:right="0"/>
        <w:jc w:val="left"/>
        <w:textAlignment w:val="auto"/>
        <w:rPr>
          <w:rFonts w:hint="eastAsia" w:ascii="宋体" w:hAnsi="宋体" w:eastAsia="宋体" w:cs="宋体"/>
          <w:sz w:val="21"/>
          <w:szCs w:val="21"/>
          <w:highlight w:val="none"/>
        </w:rPr>
      </w:pPr>
    </w:p>
    <w:p>
      <w:pPr>
        <w:pStyle w:val="9"/>
        <w:keepNext w:val="0"/>
        <w:keepLines w:val="0"/>
        <w:pageBreakBefore w:val="0"/>
        <w:kinsoku/>
        <w:wordWrap/>
        <w:overflowPunct/>
        <w:topLinePunct w:val="0"/>
        <w:autoSpaceDE/>
        <w:autoSpaceDN/>
        <w:bidi w:val="0"/>
        <w:adjustRightInd w:val="0"/>
        <w:snapToGrid w:val="0"/>
        <w:spacing w:line="240" w:lineRule="auto"/>
        <w:ind w:left="0" w:leftChars="0" w:right="0"/>
        <w:jc w:val="left"/>
        <w:textAlignment w:val="auto"/>
        <w:rPr>
          <w:rFonts w:hint="eastAsia" w:ascii="宋体" w:hAnsi="宋体" w:eastAsia="宋体" w:cs="宋体"/>
          <w:sz w:val="21"/>
          <w:szCs w:val="21"/>
          <w:highlight w:val="none"/>
        </w:rPr>
      </w:pPr>
    </w:p>
    <w:p>
      <w:pPr>
        <w:pStyle w:val="9"/>
        <w:keepNext w:val="0"/>
        <w:keepLines w:val="0"/>
        <w:pageBreakBefore w:val="0"/>
        <w:kinsoku/>
        <w:wordWrap/>
        <w:overflowPunct/>
        <w:topLinePunct w:val="0"/>
        <w:autoSpaceDE/>
        <w:autoSpaceDN/>
        <w:bidi w:val="0"/>
        <w:adjustRightInd w:val="0"/>
        <w:snapToGrid w:val="0"/>
        <w:spacing w:line="240" w:lineRule="auto"/>
        <w:ind w:left="0" w:leftChars="0" w:right="0"/>
        <w:jc w:val="lef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注：1.</w:t>
      </w:r>
      <w:r>
        <w:rPr>
          <w:rFonts w:hint="eastAsia" w:ascii="宋体" w:hAnsi="宋体" w:eastAsia="宋体" w:cs="宋体"/>
          <w:sz w:val="21"/>
          <w:szCs w:val="21"/>
          <w:highlight w:val="none"/>
          <w:lang w:val="en-US" w:eastAsia="zh-CN"/>
        </w:rPr>
        <w:t>响应</w:t>
      </w:r>
      <w:r>
        <w:rPr>
          <w:rFonts w:hint="eastAsia" w:ascii="宋体" w:hAnsi="宋体" w:eastAsia="宋体" w:cs="宋体"/>
          <w:sz w:val="21"/>
          <w:szCs w:val="21"/>
          <w:highlight w:val="none"/>
        </w:rPr>
        <w:t>人应如实填写，不得弄虚作假；</w:t>
      </w:r>
    </w:p>
    <w:p>
      <w:pPr>
        <w:pStyle w:val="31"/>
        <w:keepNext w:val="0"/>
        <w:keepLines w:val="0"/>
        <w:pageBreakBefore w:val="0"/>
        <w:numPr>
          <w:ilvl w:val="0"/>
          <w:numId w:val="0"/>
        </w:numPr>
        <w:tabs>
          <w:tab w:val="left" w:pos="840"/>
        </w:tabs>
        <w:kinsoku/>
        <w:wordWrap/>
        <w:overflowPunct/>
        <w:topLinePunct w:val="0"/>
        <w:autoSpaceDE/>
        <w:autoSpaceDN/>
        <w:bidi w:val="0"/>
        <w:adjustRightInd w:val="0"/>
        <w:snapToGrid w:val="0"/>
        <w:spacing w:after="0" w:line="240" w:lineRule="auto"/>
        <w:ind w:leftChars="0" w:right="0" w:rightChars="0" w:firstLine="396" w:firstLineChars="200"/>
        <w:jc w:val="left"/>
        <w:textAlignment w:val="auto"/>
        <w:rPr>
          <w:rFonts w:hint="eastAsia" w:ascii="宋体" w:hAnsi="宋体" w:eastAsia="宋体" w:cs="宋体"/>
          <w:spacing w:val="-6"/>
          <w:sz w:val="21"/>
          <w:szCs w:val="16"/>
          <w:highlight w:val="none"/>
          <w:lang w:val="en-US" w:eastAsia="zh-CN"/>
        </w:rPr>
      </w:pPr>
      <w:r>
        <w:rPr>
          <w:rFonts w:hint="eastAsia" w:ascii="宋体" w:hAnsi="宋体" w:eastAsia="宋体" w:cs="宋体"/>
          <w:spacing w:val="-6"/>
          <w:sz w:val="21"/>
          <w:szCs w:val="16"/>
          <w:highlight w:val="none"/>
          <w:lang w:val="en-US" w:eastAsia="zh-CN"/>
        </w:rPr>
        <w:t>2.</w:t>
      </w:r>
      <w:r>
        <w:rPr>
          <w:rFonts w:hint="eastAsia" w:ascii="宋体" w:hAnsi="宋体" w:cs="宋体"/>
          <w:spacing w:val="-6"/>
          <w:sz w:val="21"/>
          <w:szCs w:val="16"/>
          <w:highlight w:val="none"/>
          <w:lang w:val="en-US" w:eastAsia="zh-CN"/>
        </w:rPr>
        <w:t>自2019年1月以来，响应人或所属保险总公司获得</w:t>
      </w:r>
      <w:r>
        <w:rPr>
          <w:rFonts w:hint="eastAsia" w:ascii="宋体" w:hAnsi="宋体" w:cs="宋体"/>
          <w:b/>
          <w:bCs/>
          <w:spacing w:val="-6"/>
          <w:sz w:val="21"/>
          <w:szCs w:val="16"/>
          <w:highlight w:val="none"/>
          <w:lang w:val="en-US" w:eastAsia="zh-CN"/>
        </w:rPr>
        <w:t>国家有关部门（非行业协会）</w:t>
      </w:r>
      <w:r>
        <w:rPr>
          <w:rFonts w:hint="eastAsia" w:ascii="宋体" w:hAnsi="宋体" w:cs="宋体"/>
          <w:spacing w:val="-6"/>
          <w:sz w:val="21"/>
          <w:szCs w:val="16"/>
          <w:highlight w:val="none"/>
          <w:lang w:val="en-US" w:eastAsia="zh-CN"/>
        </w:rPr>
        <w:t>颁发的荣誉证书或奖项，每提供一个得1分，本项最高得5分。</w:t>
      </w:r>
      <w:r>
        <w:rPr>
          <w:rFonts w:hint="eastAsia" w:ascii="宋体" w:hAnsi="宋体" w:cs="宋体"/>
          <w:b/>
          <w:bCs/>
          <w:spacing w:val="-6"/>
          <w:sz w:val="21"/>
          <w:szCs w:val="16"/>
          <w:highlight w:val="yellow"/>
          <w:lang w:val="en-US" w:eastAsia="zh-CN"/>
        </w:rPr>
        <w:t>须提供相关证明材料复印件，不提供不得分。</w:t>
      </w:r>
    </w:p>
    <w:p>
      <w:pPr>
        <w:pStyle w:val="31"/>
        <w:keepNext w:val="0"/>
        <w:keepLines w:val="0"/>
        <w:pageBreakBefore w:val="0"/>
        <w:numPr>
          <w:ilvl w:val="0"/>
          <w:numId w:val="0"/>
        </w:numPr>
        <w:tabs>
          <w:tab w:val="left" w:pos="1110"/>
        </w:tabs>
        <w:kinsoku/>
        <w:wordWrap/>
        <w:overflowPunct/>
        <w:topLinePunct w:val="0"/>
        <w:autoSpaceDE/>
        <w:autoSpaceDN/>
        <w:bidi w:val="0"/>
        <w:adjustRightInd w:val="0"/>
        <w:snapToGrid w:val="0"/>
        <w:spacing w:after="0" w:line="240" w:lineRule="auto"/>
        <w:ind w:leftChars="0" w:right="0" w:rightChars="0" w:firstLine="360" w:firstLineChars="200"/>
        <w:jc w:val="left"/>
        <w:textAlignment w:val="auto"/>
        <w:rPr>
          <w:rFonts w:hint="eastAsia" w:ascii="宋体" w:hAnsi="宋体" w:eastAsia="宋体" w:cs="宋体"/>
          <w:sz w:val="21"/>
          <w:szCs w:val="16"/>
          <w:highlight w:val="none"/>
        </w:rPr>
      </w:pPr>
      <w:r>
        <w:rPr>
          <w:rFonts w:hint="eastAsia" w:ascii="宋体" w:hAnsi="宋体" w:eastAsia="宋体" w:cs="宋体"/>
          <w:spacing w:val="-15"/>
          <w:sz w:val="21"/>
          <w:szCs w:val="16"/>
          <w:highlight w:val="none"/>
          <w:lang w:val="en-US" w:eastAsia="zh-CN"/>
        </w:rPr>
        <w:t>3.</w:t>
      </w:r>
      <w:r>
        <w:rPr>
          <w:rFonts w:hint="eastAsia" w:ascii="宋体" w:hAnsi="宋体" w:eastAsia="宋体" w:cs="宋体"/>
          <w:spacing w:val="-15"/>
          <w:sz w:val="21"/>
          <w:szCs w:val="16"/>
          <w:highlight w:val="none"/>
        </w:rPr>
        <w:t>如果</w:t>
      </w:r>
      <w:r>
        <w:rPr>
          <w:rFonts w:hint="eastAsia" w:ascii="宋体" w:hAnsi="宋体" w:eastAsia="宋体" w:cs="宋体"/>
          <w:spacing w:val="-15"/>
          <w:sz w:val="21"/>
          <w:szCs w:val="16"/>
          <w:highlight w:val="none"/>
          <w:lang w:val="en-US" w:eastAsia="zh-CN"/>
        </w:rPr>
        <w:t>响应</w:t>
      </w:r>
      <w:r>
        <w:rPr>
          <w:rFonts w:hint="eastAsia" w:ascii="宋体" w:hAnsi="宋体" w:eastAsia="宋体" w:cs="宋体"/>
          <w:spacing w:val="-15"/>
          <w:sz w:val="21"/>
          <w:szCs w:val="16"/>
          <w:highlight w:val="none"/>
        </w:rPr>
        <w:t>人没有</w:t>
      </w:r>
      <w:r>
        <w:rPr>
          <w:rFonts w:hint="eastAsia" w:ascii="宋体" w:hAnsi="宋体" w:cs="宋体"/>
          <w:spacing w:val="-15"/>
          <w:sz w:val="21"/>
          <w:szCs w:val="16"/>
          <w:highlight w:val="none"/>
          <w:lang w:val="en-US" w:eastAsia="zh-CN"/>
        </w:rPr>
        <w:t>相关荣誉</w:t>
      </w:r>
      <w:r>
        <w:rPr>
          <w:rFonts w:hint="eastAsia" w:ascii="宋体" w:hAnsi="宋体" w:eastAsia="宋体" w:cs="宋体"/>
          <w:spacing w:val="-15"/>
          <w:sz w:val="21"/>
          <w:szCs w:val="16"/>
          <w:highlight w:val="none"/>
        </w:rPr>
        <w:t>，请在上表正文内容第一行填写“无”。</w:t>
      </w:r>
    </w:p>
    <w:p>
      <w:pPr>
        <w:pStyle w:val="26"/>
        <w:rPr>
          <w:rFonts w:hint="eastAsia" w:ascii="宋体" w:hAnsi="宋体" w:cs="宋体"/>
          <w:color w:val="auto"/>
          <w:szCs w:val="21"/>
          <w:highlight w:val="none"/>
          <w:lang w:val="en-GB"/>
        </w:rPr>
      </w:pPr>
    </w:p>
    <w:p>
      <w:pPr>
        <w:pStyle w:val="26"/>
        <w:rPr>
          <w:rFonts w:hint="eastAsia" w:ascii="宋体" w:hAnsi="宋体" w:cs="宋体"/>
          <w:color w:val="auto"/>
          <w:szCs w:val="21"/>
          <w:highlight w:val="none"/>
          <w:lang w:val="en-GB"/>
        </w:rPr>
      </w:pPr>
    </w:p>
    <w:p>
      <w:pPr>
        <w:pStyle w:val="25"/>
        <w:rPr>
          <w:rFonts w:hint="eastAsia" w:ascii="宋体" w:hAnsi="宋体" w:cs="宋体"/>
          <w:color w:val="auto"/>
          <w:sz w:val="24"/>
          <w:highlight w:val="none"/>
        </w:rPr>
      </w:pPr>
    </w:p>
    <w:p>
      <w:pPr>
        <w:pStyle w:val="26"/>
        <w:ind w:left="0" w:leftChars="0" w:firstLine="0" w:firstLineChars="0"/>
        <w:rPr>
          <w:rFonts w:hint="eastAsia"/>
        </w:rPr>
      </w:pPr>
    </w:p>
    <w:p>
      <w:pPr>
        <w:pStyle w:val="26"/>
        <w:ind w:left="0" w:leftChars="0" w:firstLine="0" w:firstLineChars="0"/>
        <w:rPr>
          <w:rFonts w:hint="eastAsia"/>
        </w:rPr>
      </w:pPr>
    </w:p>
    <w:p>
      <w:pPr>
        <w:pageBreakBefore w:val="0"/>
        <w:kinsoku/>
        <w:wordWrap/>
        <w:overflowPunct/>
        <w:topLinePunct w:val="0"/>
        <w:bidi w:val="0"/>
        <w:spacing w:line="360" w:lineRule="auto"/>
        <w:ind w:left="0" w:leftChars="0" w:right="0" w:rightChars="0" w:firstLine="3600" w:firstLineChars="1500"/>
        <w:rPr>
          <w:rFonts w:hint="eastAsia" w:ascii="宋体" w:hAnsi="宋体" w:cs="宋体"/>
          <w:color w:val="auto"/>
          <w:sz w:val="24"/>
          <w:u w:val="single"/>
        </w:rPr>
      </w:pPr>
      <w:r>
        <w:rPr>
          <w:rFonts w:hint="eastAsia" w:ascii="宋体" w:hAnsi="宋体" w:cs="宋体"/>
          <w:color w:val="auto"/>
          <w:sz w:val="24"/>
          <w:lang w:eastAsia="zh-CN"/>
        </w:rPr>
        <w:t>响应</w:t>
      </w:r>
      <w:r>
        <w:rPr>
          <w:rFonts w:hint="eastAsia" w:ascii="宋体" w:hAnsi="宋体" w:cs="宋体"/>
          <w:color w:val="auto"/>
          <w:sz w:val="24"/>
        </w:rPr>
        <w:t>人名称（盖公章）：</w:t>
      </w:r>
      <w:r>
        <w:rPr>
          <w:rFonts w:hint="eastAsia" w:ascii="宋体" w:hAnsi="宋体" w:cs="宋体"/>
          <w:color w:val="auto"/>
          <w:sz w:val="24"/>
          <w:u w:val="single"/>
        </w:rPr>
        <w:t xml:space="preserve">        </w:t>
      </w:r>
      <w:r>
        <w:rPr>
          <w:rFonts w:hint="eastAsia" w:ascii="宋体" w:hAnsi="宋体" w:cs="宋体"/>
          <w:color w:val="auto"/>
          <w:sz w:val="24"/>
          <w:u w:val="single"/>
          <w:lang w:val="en-US" w:eastAsia="zh-CN"/>
        </w:rPr>
        <w:t xml:space="preserve">         </w:t>
      </w:r>
      <w:r>
        <w:rPr>
          <w:rFonts w:hint="eastAsia" w:ascii="宋体" w:hAnsi="宋体" w:cs="宋体"/>
          <w:color w:val="auto"/>
          <w:sz w:val="24"/>
          <w:u w:val="single"/>
        </w:rPr>
        <w:t xml:space="preserve">               </w:t>
      </w:r>
    </w:p>
    <w:p>
      <w:pPr>
        <w:pageBreakBefore w:val="0"/>
        <w:kinsoku/>
        <w:wordWrap/>
        <w:overflowPunct/>
        <w:topLinePunct w:val="0"/>
        <w:bidi w:val="0"/>
        <w:spacing w:line="360" w:lineRule="auto"/>
        <w:ind w:right="0" w:rightChars="0" w:firstLine="3600" w:firstLineChars="1500"/>
        <w:rPr>
          <w:rFonts w:hint="eastAsia" w:ascii="宋体" w:hAnsi="宋体" w:cs="宋体"/>
          <w:color w:val="auto"/>
          <w:sz w:val="24"/>
          <w:u w:val="single"/>
        </w:rPr>
      </w:pPr>
      <w:r>
        <w:rPr>
          <w:rFonts w:hint="eastAsia" w:ascii="宋体" w:hAnsi="宋体" w:cs="宋体"/>
          <w:color w:val="auto"/>
          <w:sz w:val="24"/>
          <w:lang w:eastAsia="zh-CN"/>
        </w:rPr>
        <w:t>响应</w:t>
      </w:r>
      <w:r>
        <w:rPr>
          <w:rFonts w:hint="eastAsia" w:ascii="宋体" w:hAnsi="宋体" w:cs="宋体"/>
          <w:color w:val="auto"/>
          <w:sz w:val="24"/>
        </w:rPr>
        <w:t>人法定代表人或</w:t>
      </w:r>
      <w:r>
        <w:rPr>
          <w:rFonts w:hint="eastAsia" w:ascii="宋体" w:hAnsi="宋体" w:cs="宋体"/>
          <w:color w:val="auto"/>
          <w:sz w:val="24"/>
          <w:lang w:val="en-US" w:eastAsia="zh-CN"/>
        </w:rPr>
        <w:t>法定</w:t>
      </w:r>
      <w:r>
        <w:rPr>
          <w:rFonts w:hint="eastAsia" w:ascii="宋体" w:hAnsi="宋体" w:cs="宋体"/>
          <w:color w:val="auto"/>
          <w:sz w:val="24"/>
        </w:rPr>
        <w:t>授权代表（签字）：</w:t>
      </w:r>
      <w:r>
        <w:rPr>
          <w:rFonts w:hint="eastAsia" w:ascii="宋体" w:hAnsi="宋体" w:cs="宋体"/>
          <w:color w:val="auto"/>
          <w:sz w:val="24"/>
          <w:u w:val="single"/>
        </w:rPr>
        <w:t xml:space="preserve">    </w:t>
      </w:r>
      <w:r>
        <w:rPr>
          <w:rFonts w:hint="eastAsia" w:ascii="宋体" w:hAnsi="宋体" w:cs="宋体"/>
          <w:color w:val="auto"/>
          <w:sz w:val="24"/>
          <w:u w:val="single"/>
          <w:lang w:val="en-US" w:eastAsia="zh-CN"/>
        </w:rPr>
        <w:t xml:space="preserve">    </w:t>
      </w:r>
      <w:r>
        <w:rPr>
          <w:rFonts w:hint="eastAsia" w:ascii="宋体" w:hAnsi="宋体" w:cs="宋体"/>
          <w:color w:val="auto"/>
          <w:sz w:val="24"/>
          <w:u w:val="single"/>
        </w:rPr>
        <w:t xml:space="preserve">     </w:t>
      </w:r>
    </w:p>
    <w:p>
      <w:pPr>
        <w:pageBreakBefore w:val="0"/>
        <w:kinsoku/>
        <w:wordWrap/>
        <w:overflowPunct/>
        <w:topLinePunct w:val="0"/>
        <w:bidi w:val="0"/>
        <w:spacing w:line="360" w:lineRule="auto"/>
        <w:ind w:right="0" w:rightChars="0"/>
        <w:jc w:val="center"/>
        <w:rPr>
          <w:rFonts w:hint="eastAsia" w:ascii="宋体" w:hAnsi="宋体" w:cs="宋体"/>
          <w:color w:val="auto"/>
          <w:sz w:val="24"/>
        </w:rPr>
      </w:pPr>
      <w:r>
        <w:rPr>
          <w:rFonts w:hint="eastAsia" w:ascii="宋体" w:hAnsi="宋体" w:cs="宋体"/>
          <w:color w:val="auto"/>
          <w:sz w:val="24"/>
          <w:lang w:val="en-US" w:eastAsia="zh-CN"/>
        </w:rPr>
        <w:t xml:space="preserve">         </w:t>
      </w:r>
      <w:r>
        <w:rPr>
          <w:rFonts w:hint="eastAsia" w:ascii="宋体" w:hAnsi="宋体" w:cs="宋体"/>
          <w:color w:val="auto"/>
          <w:sz w:val="24"/>
        </w:rPr>
        <w:t>日期：</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w:t>
      </w:r>
    </w:p>
    <w:p>
      <w:pPr>
        <w:pStyle w:val="26"/>
        <w:numPr>
          <w:ilvl w:val="0"/>
          <w:numId w:val="0"/>
        </w:numPr>
        <w:ind w:leftChars="200"/>
        <w:jc w:val="center"/>
        <w:rPr>
          <w:rFonts w:hint="eastAsia" w:ascii="宋体" w:hAnsi="宋体" w:cs="宋体"/>
          <w:b/>
          <w:bCs w:val="0"/>
          <w:sz w:val="32"/>
          <w:szCs w:val="32"/>
          <w:highlight w:val="none"/>
          <w:lang w:val="en-US" w:eastAsia="zh-CN"/>
        </w:rPr>
      </w:pPr>
    </w:p>
    <w:p>
      <w:pPr>
        <w:pStyle w:val="26"/>
        <w:numPr>
          <w:ilvl w:val="0"/>
          <w:numId w:val="0"/>
        </w:numPr>
        <w:ind w:leftChars="200"/>
        <w:jc w:val="center"/>
        <w:rPr>
          <w:rFonts w:hint="eastAsia" w:ascii="宋体" w:hAnsi="宋体" w:cs="宋体"/>
          <w:b/>
          <w:bCs w:val="0"/>
          <w:sz w:val="32"/>
          <w:szCs w:val="32"/>
          <w:highlight w:val="none"/>
          <w:lang w:val="en-US" w:eastAsia="zh-CN"/>
        </w:rPr>
      </w:pPr>
    </w:p>
    <w:p>
      <w:pPr>
        <w:keepNext w:val="0"/>
        <w:keepLines w:val="0"/>
        <w:pageBreakBefore w:val="0"/>
        <w:widowControl w:val="0"/>
        <w:shd w:val="clear" w:color="auto" w:fill="FFFFFF"/>
        <w:kinsoku/>
        <w:wordWrap/>
        <w:overflowPunct/>
        <w:topLinePunct w:val="0"/>
        <w:autoSpaceDE/>
        <w:autoSpaceDN/>
        <w:bidi w:val="0"/>
        <w:adjustRightInd w:val="0"/>
        <w:snapToGrid w:val="0"/>
        <w:spacing w:line="360" w:lineRule="auto"/>
        <w:jc w:val="center"/>
        <w:textAlignment w:val="auto"/>
        <w:rPr>
          <w:rFonts w:hint="eastAsia" w:ascii="宋体" w:hAnsi="宋体" w:cs="华文仿宋"/>
          <w:b/>
          <w:bCs/>
          <w:sz w:val="32"/>
          <w:szCs w:val="32"/>
          <w:highlight w:val="none"/>
          <w:lang w:eastAsia="zh-CN"/>
        </w:rPr>
      </w:pPr>
      <w:r>
        <w:rPr>
          <w:rFonts w:hint="eastAsia" w:ascii="黑体" w:hAnsi="黑体" w:eastAsia="黑体" w:cs="黑体"/>
          <w:b/>
          <w:bCs/>
          <w:sz w:val="40"/>
          <w:szCs w:val="40"/>
          <w:highlight w:val="none"/>
          <w:lang w:val="en-US" w:eastAsia="zh-CN"/>
        </w:rPr>
        <w:t>四、技术评审</w:t>
      </w:r>
    </w:p>
    <w:p>
      <w:pPr>
        <w:keepNext w:val="0"/>
        <w:keepLines w:val="0"/>
        <w:pageBreakBefore w:val="0"/>
        <w:widowControl w:val="0"/>
        <w:shd w:val="clear" w:color="auto" w:fill="FFFFFF"/>
        <w:kinsoku/>
        <w:wordWrap/>
        <w:overflowPunct/>
        <w:topLinePunct w:val="0"/>
        <w:autoSpaceDE/>
        <w:autoSpaceDN/>
        <w:bidi w:val="0"/>
        <w:adjustRightInd w:val="0"/>
        <w:snapToGrid w:val="0"/>
        <w:spacing w:line="360" w:lineRule="auto"/>
        <w:jc w:val="center"/>
        <w:textAlignment w:val="auto"/>
        <w:rPr>
          <w:rFonts w:hint="eastAsia" w:ascii="宋体" w:hAnsi="宋体" w:cs="华文仿宋"/>
          <w:b/>
          <w:bCs/>
          <w:sz w:val="36"/>
          <w:szCs w:val="36"/>
          <w:highlight w:val="none"/>
        </w:rPr>
      </w:pPr>
      <w:r>
        <w:rPr>
          <w:rFonts w:hint="eastAsia" w:ascii="宋体" w:hAnsi="宋体" w:cs="华文仿宋"/>
          <w:b/>
          <w:bCs/>
          <w:sz w:val="36"/>
          <w:szCs w:val="36"/>
          <w:highlight w:val="none"/>
          <w:lang w:eastAsia="zh-CN"/>
        </w:rPr>
        <w:t>（</w:t>
      </w:r>
      <w:r>
        <w:rPr>
          <w:rFonts w:hint="eastAsia" w:ascii="宋体" w:hAnsi="宋体" w:cs="华文仿宋"/>
          <w:b/>
          <w:bCs/>
          <w:sz w:val="36"/>
          <w:szCs w:val="36"/>
          <w:highlight w:val="none"/>
          <w:lang w:val="en-US" w:eastAsia="zh-CN"/>
        </w:rPr>
        <w:t>一）技术评审</w:t>
      </w:r>
      <w:r>
        <w:rPr>
          <w:rFonts w:hint="eastAsia" w:ascii="宋体" w:hAnsi="宋体" w:cs="华文仿宋"/>
          <w:b/>
          <w:bCs/>
          <w:sz w:val="36"/>
          <w:szCs w:val="36"/>
          <w:highlight w:val="none"/>
        </w:rPr>
        <w:t>自查表</w:t>
      </w:r>
    </w:p>
    <w:tbl>
      <w:tblPr>
        <w:tblStyle w:val="20"/>
        <w:tblW w:w="10385"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641"/>
        <w:gridCol w:w="1142"/>
        <w:gridCol w:w="1410"/>
        <w:gridCol w:w="3750"/>
        <w:gridCol w:w="1435"/>
        <w:gridCol w:w="2007"/>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41" w:type="dxa"/>
            <w:vAlign w:val="center"/>
          </w:tcPr>
          <w:p>
            <w:pPr>
              <w:keepNext w:val="0"/>
              <w:keepLines w:val="0"/>
              <w:pageBreakBefore w:val="0"/>
              <w:suppressLineNumbers w:val="0"/>
              <w:kinsoku/>
              <w:wordWrap/>
              <w:overflowPunct/>
              <w:topLinePunct w:val="0"/>
              <w:bidi w:val="0"/>
              <w:spacing w:before="0" w:beforeAutospacing="0" w:after="0" w:afterAutospacing="0"/>
              <w:ind w:left="0" w:right="0" w:rightChars="0"/>
              <w:jc w:val="center"/>
              <w:rPr>
                <w:rFonts w:hint="eastAsia" w:ascii="宋体" w:hAnsi="宋体" w:cs="宋体"/>
                <w:b w:val="0"/>
                <w:bCs/>
                <w:color w:val="auto"/>
                <w:sz w:val="21"/>
                <w:szCs w:val="21"/>
                <w:highlight w:val="none"/>
              </w:rPr>
            </w:pPr>
            <w:r>
              <w:rPr>
                <w:rFonts w:hint="eastAsia" w:ascii="宋体" w:hAnsi="宋体" w:cs="宋体"/>
                <w:b w:val="0"/>
                <w:bCs/>
                <w:color w:val="auto"/>
                <w:sz w:val="20"/>
                <w:szCs w:val="20"/>
                <w:highlight w:val="none"/>
              </w:rPr>
              <w:t>序号</w:t>
            </w:r>
          </w:p>
        </w:tc>
        <w:tc>
          <w:tcPr>
            <w:tcW w:w="1142" w:type="dxa"/>
            <w:vAlign w:val="center"/>
          </w:tcPr>
          <w:p>
            <w:pPr>
              <w:keepNext w:val="0"/>
              <w:keepLines w:val="0"/>
              <w:pageBreakBefore w:val="0"/>
              <w:suppressLineNumbers w:val="0"/>
              <w:kinsoku/>
              <w:wordWrap/>
              <w:overflowPunct/>
              <w:topLinePunct w:val="0"/>
              <w:bidi w:val="0"/>
              <w:spacing w:before="0" w:beforeAutospacing="0" w:after="0" w:afterAutospacing="0"/>
              <w:ind w:left="0" w:right="0" w:rightChars="0"/>
              <w:jc w:val="center"/>
              <w:rPr>
                <w:rFonts w:hint="default" w:ascii="宋体" w:hAnsi="宋体" w:cs="宋体"/>
                <w:b w:val="0"/>
                <w:bCs/>
                <w:color w:val="auto"/>
                <w:sz w:val="21"/>
                <w:szCs w:val="21"/>
                <w:highlight w:val="none"/>
                <w:lang w:val="en-US"/>
              </w:rPr>
            </w:pPr>
            <w:r>
              <w:rPr>
                <w:rFonts w:hint="eastAsia" w:ascii="宋体" w:hAnsi="宋体" w:cs="宋体"/>
                <w:b w:val="0"/>
                <w:bCs/>
                <w:color w:val="auto"/>
                <w:sz w:val="21"/>
                <w:szCs w:val="21"/>
                <w:highlight w:val="none"/>
                <w:lang w:val="en-US" w:eastAsia="zh-CN"/>
              </w:rPr>
              <w:t>评审指标</w:t>
            </w:r>
          </w:p>
        </w:tc>
        <w:tc>
          <w:tcPr>
            <w:tcW w:w="5160" w:type="dxa"/>
            <w:gridSpan w:val="2"/>
            <w:vAlign w:val="center"/>
          </w:tcPr>
          <w:p>
            <w:pPr>
              <w:keepNext w:val="0"/>
              <w:keepLines w:val="0"/>
              <w:pageBreakBefore w:val="0"/>
              <w:suppressLineNumbers w:val="0"/>
              <w:kinsoku/>
              <w:wordWrap/>
              <w:overflowPunct/>
              <w:topLinePunct w:val="0"/>
              <w:bidi w:val="0"/>
              <w:spacing w:before="0" w:beforeAutospacing="0" w:after="0" w:afterAutospacing="0"/>
              <w:ind w:left="0" w:right="0" w:rightChars="0"/>
              <w:jc w:val="center"/>
              <w:rPr>
                <w:rFonts w:hint="default" w:ascii="宋体" w:hAnsi="宋体" w:cs="宋体"/>
                <w:b w:val="0"/>
                <w:bCs/>
                <w:color w:val="auto"/>
                <w:sz w:val="21"/>
                <w:szCs w:val="21"/>
                <w:highlight w:val="none"/>
                <w:lang w:val="en-US" w:eastAsia="zh-CN"/>
              </w:rPr>
            </w:pPr>
            <w:r>
              <w:rPr>
                <w:rFonts w:hint="eastAsia" w:ascii="宋体" w:hAnsi="宋体" w:cs="宋体"/>
                <w:b w:val="0"/>
                <w:bCs/>
                <w:color w:val="auto"/>
                <w:sz w:val="21"/>
                <w:szCs w:val="21"/>
                <w:highlight w:val="none"/>
                <w:lang w:val="en-US" w:eastAsia="zh-CN"/>
              </w:rPr>
              <w:t>评审细则</w:t>
            </w:r>
          </w:p>
        </w:tc>
        <w:tc>
          <w:tcPr>
            <w:tcW w:w="1435" w:type="dxa"/>
            <w:vAlign w:val="center"/>
          </w:tcPr>
          <w:p>
            <w:pPr>
              <w:keepNext w:val="0"/>
              <w:keepLines w:val="0"/>
              <w:pageBreakBefore w:val="0"/>
              <w:suppressLineNumbers w:val="0"/>
              <w:kinsoku/>
              <w:wordWrap/>
              <w:overflowPunct/>
              <w:topLinePunct w:val="0"/>
              <w:bidi w:val="0"/>
              <w:spacing w:before="0" w:beforeAutospacing="0" w:after="0" w:afterAutospacing="0"/>
              <w:ind w:left="0" w:right="0" w:rightChars="0"/>
              <w:jc w:val="center"/>
              <w:rPr>
                <w:rFonts w:hint="default" w:ascii="宋体" w:hAnsi="宋体" w:eastAsia="宋体" w:cs="宋体"/>
                <w:b w:val="0"/>
                <w:bCs/>
                <w:color w:val="auto"/>
                <w:sz w:val="21"/>
                <w:szCs w:val="21"/>
                <w:highlight w:val="none"/>
                <w:lang w:val="en-US" w:eastAsia="zh-CN"/>
              </w:rPr>
            </w:pPr>
            <w:r>
              <w:rPr>
                <w:rFonts w:hint="eastAsia" w:ascii="宋体" w:hAnsi="宋体" w:cs="华文仿宋"/>
                <w:bCs/>
                <w:sz w:val="21"/>
                <w:szCs w:val="21"/>
                <w:lang w:val="en-US" w:eastAsia="zh-CN"/>
              </w:rPr>
              <w:t>提供情况</w:t>
            </w:r>
          </w:p>
        </w:tc>
        <w:tc>
          <w:tcPr>
            <w:tcW w:w="2007" w:type="dxa"/>
            <w:vAlign w:val="center"/>
          </w:tcPr>
          <w:p>
            <w:pPr>
              <w:keepNext w:val="0"/>
              <w:keepLines w:val="0"/>
              <w:pageBreakBefore w:val="0"/>
              <w:suppressLineNumbers w:val="0"/>
              <w:kinsoku/>
              <w:wordWrap/>
              <w:overflowPunct/>
              <w:topLinePunct w:val="0"/>
              <w:bidi w:val="0"/>
              <w:spacing w:before="0" w:beforeAutospacing="0" w:after="0" w:afterAutospacing="0"/>
              <w:ind w:left="0" w:leftChars="0" w:right="0" w:rightChars="0" w:firstLine="0" w:firstLineChars="0"/>
              <w:jc w:val="center"/>
              <w:rPr>
                <w:rFonts w:hint="eastAsia" w:ascii="宋体" w:hAnsi="宋体" w:cs="宋体"/>
                <w:b w:val="0"/>
                <w:bCs/>
                <w:color w:val="auto"/>
                <w:sz w:val="21"/>
                <w:szCs w:val="21"/>
                <w:highlight w:val="none"/>
              </w:rPr>
            </w:pPr>
            <w:r>
              <w:rPr>
                <w:rFonts w:hint="eastAsia" w:ascii="宋体" w:hAnsi="宋体" w:cs="宋体"/>
                <w:b w:val="0"/>
                <w:bCs/>
                <w:color w:val="auto"/>
                <w:sz w:val="21"/>
                <w:szCs w:val="21"/>
                <w:highlight w:val="none"/>
              </w:rPr>
              <w:t>证明</w:t>
            </w:r>
            <w:r>
              <w:rPr>
                <w:rFonts w:hint="eastAsia" w:ascii="宋体" w:hAnsi="宋体" w:cs="宋体"/>
                <w:b w:val="0"/>
                <w:bCs/>
                <w:color w:val="auto"/>
                <w:sz w:val="21"/>
                <w:szCs w:val="21"/>
                <w:highlight w:val="none"/>
                <w:lang w:val="en-US" w:eastAsia="zh-CN"/>
              </w:rPr>
              <w:t>资料</w:t>
            </w:r>
            <w:r>
              <w:rPr>
                <w:rFonts w:hint="eastAsia" w:ascii="宋体" w:hAnsi="宋体" w:cs="宋体"/>
                <w:b w:val="0"/>
                <w:bCs/>
                <w:color w:val="auto"/>
                <w:sz w:val="21"/>
                <w:szCs w:val="21"/>
                <w:highlight w:val="none"/>
              </w:rPr>
              <w:t>（如有）</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02" w:hRule="atLeast"/>
          <w:jc w:val="center"/>
        </w:trPr>
        <w:tc>
          <w:tcPr>
            <w:tcW w:w="641" w:type="dxa"/>
            <w:vMerge w:val="restart"/>
            <w:vAlign w:val="center"/>
          </w:tcPr>
          <w:p>
            <w:pPr>
              <w:keepNext w:val="0"/>
              <w:keepLines w:val="0"/>
              <w:pageBreakBefore w:val="0"/>
              <w:suppressLineNumbers w:val="0"/>
              <w:kinsoku/>
              <w:wordWrap/>
              <w:overflowPunct/>
              <w:topLinePunct w:val="0"/>
              <w:bidi w:val="0"/>
              <w:spacing w:before="0" w:beforeAutospacing="0" w:after="0" w:afterAutospacing="0"/>
              <w:ind w:left="0" w:right="0" w:rightChars="0"/>
              <w:jc w:val="center"/>
              <w:rPr>
                <w:rFonts w:hint="default"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1</w:t>
            </w:r>
          </w:p>
        </w:tc>
        <w:tc>
          <w:tcPr>
            <w:tcW w:w="1142" w:type="dxa"/>
            <w:vMerge w:val="restart"/>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themeColor="text1"/>
                <w:kern w:val="0"/>
                <w:sz w:val="20"/>
                <w:szCs w:val="20"/>
                <w:highlight w:val="none"/>
                <w:lang w:val="en-US" w:eastAsia="zh-CN"/>
                <w14:textFill>
                  <w14:solidFill>
                    <w14:schemeClr w14:val="tx1"/>
                  </w14:solidFill>
                </w14:textFill>
              </w:rPr>
            </w:pPr>
            <w:r>
              <w:rPr>
                <w:rFonts w:hint="eastAsia" w:ascii="宋体" w:hAnsi="宋体" w:cs="宋体"/>
                <w:color w:val="000000" w:themeColor="text1"/>
                <w:kern w:val="0"/>
                <w:sz w:val="20"/>
                <w:szCs w:val="20"/>
                <w:highlight w:val="none"/>
                <w:lang w:val="en-US" w:eastAsia="zh-CN"/>
                <w14:textFill>
                  <w14:solidFill>
                    <w14:schemeClr w14:val="tx1"/>
                  </w14:solidFill>
                </w14:textFill>
              </w:rPr>
              <w:t>保险服务、理赔服务方案</w:t>
            </w:r>
          </w:p>
        </w:tc>
        <w:tc>
          <w:tcPr>
            <w:tcW w:w="1410" w:type="dxa"/>
            <w:vMerge w:val="restart"/>
            <w:vAlign w:val="center"/>
          </w:tcPr>
          <w:p>
            <w:pPr>
              <w:pStyle w:val="25"/>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left"/>
              <w:textAlignment w:val="auto"/>
              <w:rPr>
                <w:rFonts w:hint="eastAsia" w:ascii="宋体" w:hAnsi="宋体" w:cs="宋体"/>
                <w:sz w:val="15"/>
                <w:szCs w:val="15"/>
                <w:lang w:eastAsia="zh-CN"/>
              </w:rPr>
            </w:pPr>
            <w:r>
              <w:rPr>
                <w:rFonts w:hint="eastAsia" w:ascii="宋体" w:hAnsi="宋体" w:cs="宋体"/>
                <w:sz w:val="15"/>
                <w:szCs w:val="15"/>
                <w:lang w:eastAsia="zh-CN"/>
              </w:rPr>
              <w:t>注:第（1）点-第（5）点，响应人以承诺函形式提供，不提供或所承诺的内容与要求不匹配的，不得分；</w:t>
            </w:r>
          </w:p>
          <w:p>
            <w:pPr>
              <w:pStyle w:val="25"/>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left"/>
              <w:textAlignment w:val="auto"/>
              <w:rPr>
                <w:rFonts w:hint="eastAsia" w:ascii="宋体" w:hAnsi="宋体" w:cs="宋体"/>
                <w:sz w:val="15"/>
                <w:szCs w:val="15"/>
                <w:lang w:eastAsia="zh-CN"/>
              </w:rPr>
            </w:pPr>
          </w:p>
          <w:p>
            <w:pPr>
              <w:pStyle w:val="25"/>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left"/>
              <w:textAlignment w:val="auto"/>
              <w:rPr>
                <w:rFonts w:hint="eastAsia" w:ascii="宋体" w:hAnsi="宋体" w:cs="宋体"/>
                <w:sz w:val="15"/>
                <w:szCs w:val="15"/>
                <w:lang w:eastAsia="zh-CN"/>
              </w:rPr>
            </w:pPr>
            <w:r>
              <w:rPr>
                <w:rFonts w:hint="eastAsia" w:ascii="宋体" w:hAnsi="宋体" w:cs="宋体"/>
                <w:sz w:val="15"/>
                <w:szCs w:val="15"/>
                <w:lang w:eastAsia="zh-CN"/>
              </w:rPr>
              <w:t>第（6）点：方案科学合理，亮点多，针对性强，得15分；</w:t>
            </w:r>
          </w:p>
          <w:p>
            <w:pPr>
              <w:pStyle w:val="25"/>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left"/>
              <w:textAlignment w:val="auto"/>
              <w:rPr>
                <w:rFonts w:hint="eastAsia" w:ascii="宋体" w:hAnsi="宋体" w:cs="宋体"/>
                <w:sz w:val="15"/>
                <w:szCs w:val="15"/>
                <w:lang w:eastAsia="zh-CN"/>
              </w:rPr>
            </w:pPr>
            <w:r>
              <w:rPr>
                <w:rFonts w:hint="eastAsia" w:ascii="宋体" w:hAnsi="宋体" w:cs="宋体"/>
                <w:sz w:val="15"/>
                <w:szCs w:val="15"/>
                <w:lang w:eastAsia="zh-CN"/>
              </w:rPr>
              <w:t>方案较科学较合理，亮点较多，针对性较强，得12分；</w:t>
            </w:r>
          </w:p>
          <w:p>
            <w:pPr>
              <w:pStyle w:val="25"/>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left"/>
              <w:textAlignment w:val="auto"/>
              <w:rPr>
                <w:rFonts w:hint="eastAsia" w:ascii="宋体" w:hAnsi="宋体" w:cs="宋体"/>
                <w:sz w:val="15"/>
                <w:szCs w:val="15"/>
                <w:lang w:eastAsia="zh-CN"/>
              </w:rPr>
            </w:pPr>
            <w:r>
              <w:rPr>
                <w:rFonts w:hint="eastAsia" w:ascii="宋体" w:hAnsi="宋体" w:cs="宋体"/>
                <w:sz w:val="15"/>
                <w:szCs w:val="15"/>
                <w:lang w:eastAsia="zh-CN"/>
              </w:rPr>
              <w:t>方案科学合理性一般，亮点不多，针对性一般，得8分；</w:t>
            </w:r>
          </w:p>
          <w:p>
            <w:pPr>
              <w:pStyle w:val="25"/>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left"/>
              <w:textAlignment w:val="auto"/>
              <w:rPr>
                <w:rFonts w:hint="eastAsia" w:ascii="宋体" w:hAnsi="宋体" w:cs="宋体"/>
                <w:sz w:val="15"/>
                <w:szCs w:val="15"/>
                <w:lang w:eastAsia="zh-CN"/>
              </w:rPr>
            </w:pPr>
            <w:r>
              <w:rPr>
                <w:rFonts w:hint="eastAsia" w:ascii="宋体" w:hAnsi="宋体" w:cs="宋体"/>
                <w:sz w:val="15"/>
                <w:szCs w:val="15"/>
                <w:lang w:eastAsia="zh-CN"/>
              </w:rPr>
              <w:t>方案科学合理性差，亮点少，针对性差，得4分；</w:t>
            </w:r>
          </w:p>
          <w:p>
            <w:pPr>
              <w:pStyle w:val="25"/>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left"/>
              <w:textAlignment w:val="auto"/>
              <w:rPr>
                <w:rFonts w:hint="eastAsia" w:eastAsia="宋体"/>
                <w:sz w:val="20"/>
                <w:szCs w:val="15"/>
                <w:highlight w:val="none"/>
                <w:lang w:eastAsia="zh-CN"/>
              </w:rPr>
            </w:pPr>
            <w:r>
              <w:rPr>
                <w:rFonts w:hint="eastAsia" w:ascii="宋体" w:hAnsi="宋体" w:cs="宋体"/>
                <w:sz w:val="15"/>
                <w:szCs w:val="15"/>
                <w:lang w:eastAsia="zh-CN"/>
              </w:rPr>
              <w:t>无响应或其他情况，得0分。</w:t>
            </w:r>
          </w:p>
        </w:tc>
        <w:tc>
          <w:tcPr>
            <w:tcW w:w="3750" w:type="dxa"/>
            <w:vAlign w:val="center"/>
          </w:tcPr>
          <w:p>
            <w:pPr>
              <w:pStyle w:val="25"/>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eastAsia" w:ascii="宋体" w:hAnsi="宋体" w:eastAsia="宋体" w:cs="宋体"/>
                <w:sz w:val="18"/>
                <w:szCs w:val="18"/>
              </w:rPr>
            </w:pPr>
            <w:r>
              <w:rPr>
                <w:rFonts w:hint="eastAsia" w:ascii="宋体" w:hAnsi="宋体" w:eastAsia="宋体" w:cs="宋体"/>
                <w:sz w:val="18"/>
                <w:szCs w:val="18"/>
              </w:rPr>
              <w:t>（1）经响应人查勘现场的轻微人伤案件，人伤损失在3000元以内的，查勘员能现场处理且解决费用支付，响应人给予确认赔付；（3分）</w:t>
            </w:r>
          </w:p>
        </w:tc>
        <w:tc>
          <w:tcPr>
            <w:tcW w:w="1435" w:type="dxa"/>
            <w:vAlign w:val="center"/>
          </w:tcPr>
          <w:p>
            <w:pPr>
              <w:keepNext w:val="0"/>
              <w:keepLines w:val="0"/>
              <w:numPr>
                <w:ilvl w:val="0"/>
                <w:numId w:val="0"/>
              </w:numPr>
              <w:suppressLineNumbers w:val="0"/>
              <w:spacing w:before="0" w:beforeAutospacing="0" w:after="0" w:afterAutospacing="0"/>
              <w:ind w:left="0" w:leftChars="0" w:right="0"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rPr>
              <w:t>□</w:t>
            </w:r>
            <w:r>
              <w:rPr>
                <w:rFonts w:hint="eastAsia" w:ascii="宋体" w:hAnsi="宋体" w:cs="宋体"/>
                <w:sz w:val="21"/>
                <w:szCs w:val="21"/>
                <w:lang w:val="en-US" w:eastAsia="zh-CN"/>
              </w:rPr>
              <w:t xml:space="preserve">有   </w:t>
            </w:r>
            <w:r>
              <w:rPr>
                <w:rFonts w:hint="eastAsia" w:ascii="宋体" w:hAnsi="宋体" w:eastAsia="宋体" w:cs="宋体"/>
                <w:sz w:val="21"/>
                <w:szCs w:val="21"/>
              </w:rPr>
              <w:t>□</w:t>
            </w:r>
            <w:r>
              <w:rPr>
                <w:rFonts w:hint="eastAsia" w:ascii="宋体" w:hAnsi="宋体" w:cs="宋体"/>
                <w:sz w:val="21"/>
                <w:szCs w:val="21"/>
                <w:lang w:val="en-US" w:eastAsia="zh-CN"/>
              </w:rPr>
              <w:t>无</w:t>
            </w:r>
          </w:p>
        </w:tc>
        <w:tc>
          <w:tcPr>
            <w:tcW w:w="2007" w:type="dxa"/>
            <w:vAlign w:val="center"/>
          </w:tcPr>
          <w:p>
            <w:pPr>
              <w:keepNext w:val="0"/>
              <w:keepLines w:val="0"/>
              <w:pageBreakBefore w:val="0"/>
              <w:suppressLineNumbers w:val="0"/>
              <w:kinsoku/>
              <w:wordWrap/>
              <w:overflowPunct/>
              <w:topLinePunct w:val="0"/>
              <w:bidi w:val="0"/>
              <w:spacing w:before="0" w:beforeAutospacing="0" w:after="0" w:afterAutospacing="0"/>
              <w:ind w:left="0" w:right="0" w:rightChars="0"/>
              <w:jc w:val="center"/>
              <w:rPr>
                <w:rFonts w:hint="eastAsia" w:ascii="宋体" w:hAnsi="宋体" w:cs="宋体"/>
                <w:color w:val="auto"/>
                <w:sz w:val="21"/>
                <w:szCs w:val="21"/>
                <w:highlight w:val="none"/>
                <w:lang w:val="en-US" w:eastAsia="zh-CN"/>
              </w:rPr>
            </w:pPr>
            <w:r>
              <w:rPr>
                <w:rFonts w:hint="eastAsia" w:ascii="宋体" w:hAnsi="宋体" w:cs="宋体"/>
                <w:color w:val="auto"/>
                <w:sz w:val="21"/>
                <w:szCs w:val="21"/>
                <w:highlight w:val="none"/>
              </w:rPr>
              <w:t>见</w:t>
            </w:r>
            <w:r>
              <w:rPr>
                <w:rFonts w:hint="eastAsia" w:ascii="宋体" w:hAnsi="宋体" w:cs="宋体"/>
                <w:color w:val="auto"/>
                <w:sz w:val="21"/>
                <w:szCs w:val="21"/>
                <w:highlight w:val="none"/>
                <w:lang w:eastAsia="zh-CN"/>
              </w:rPr>
              <w:t>响应</w:t>
            </w:r>
            <w:r>
              <w:rPr>
                <w:rFonts w:hint="eastAsia" w:ascii="宋体" w:hAnsi="宋体" w:cs="宋体"/>
                <w:color w:val="auto"/>
                <w:sz w:val="21"/>
                <w:szCs w:val="21"/>
                <w:highlight w:val="none"/>
              </w:rPr>
              <w:t>文件（  ）页</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02" w:hRule="atLeast"/>
          <w:jc w:val="center"/>
        </w:trPr>
        <w:tc>
          <w:tcPr>
            <w:tcW w:w="641" w:type="dxa"/>
            <w:vMerge w:val="continue"/>
            <w:vAlign w:val="center"/>
          </w:tcPr>
          <w:p>
            <w:pPr>
              <w:pStyle w:val="25"/>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left"/>
              <w:textAlignment w:val="auto"/>
              <w:rPr>
                <w:rFonts w:hint="default"/>
              </w:rPr>
            </w:pPr>
          </w:p>
        </w:tc>
        <w:tc>
          <w:tcPr>
            <w:tcW w:w="1142" w:type="dxa"/>
            <w:vMerge w:val="continue"/>
            <w:vAlign w:val="center"/>
          </w:tcPr>
          <w:p>
            <w:pPr>
              <w:pStyle w:val="25"/>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left"/>
              <w:textAlignment w:val="auto"/>
              <w:rPr>
                <w:rFonts w:hint="default"/>
              </w:rPr>
            </w:pPr>
          </w:p>
        </w:tc>
        <w:tc>
          <w:tcPr>
            <w:tcW w:w="1410" w:type="dxa"/>
            <w:vMerge w:val="continue"/>
            <w:vAlign w:val="center"/>
          </w:tcPr>
          <w:p>
            <w:pPr>
              <w:pStyle w:val="25"/>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left"/>
              <w:textAlignment w:val="auto"/>
              <w:rPr>
                <w:rFonts w:hint="default"/>
              </w:rPr>
            </w:pPr>
          </w:p>
        </w:tc>
        <w:tc>
          <w:tcPr>
            <w:tcW w:w="3750" w:type="dxa"/>
            <w:vAlign w:val="center"/>
          </w:tcPr>
          <w:p>
            <w:pPr>
              <w:pStyle w:val="25"/>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eastAsia" w:ascii="宋体" w:hAnsi="宋体" w:eastAsia="宋体" w:cs="宋体"/>
                <w:sz w:val="18"/>
                <w:szCs w:val="18"/>
              </w:rPr>
            </w:pPr>
            <w:r>
              <w:rPr>
                <w:rFonts w:hint="eastAsia" w:ascii="宋体" w:hAnsi="宋体" w:eastAsia="宋体" w:cs="宋体"/>
                <w:sz w:val="18"/>
                <w:szCs w:val="18"/>
              </w:rPr>
              <w:t>（2）设有24小时全天报案服务电话，并派专人受理索赔报案及便利的定损理赔等服务；（3分）</w:t>
            </w:r>
          </w:p>
        </w:tc>
        <w:tc>
          <w:tcPr>
            <w:tcW w:w="1435" w:type="dxa"/>
            <w:vAlign w:val="center"/>
          </w:tcPr>
          <w:p>
            <w:pPr>
              <w:keepNext w:val="0"/>
              <w:keepLines w:val="0"/>
              <w:numPr>
                <w:ilvl w:val="0"/>
                <w:numId w:val="0"/>
              </w:numPr>
              <w:suppressLineNumbers w:val="0"/>
              <w:spacing w:before="0" w:beforeAutospacing="0" w:after="0" w:afterAutospacing="0"/>
              <w:ind w:left="0" w:leftChars="0" w:right="0" w:rightChars="0" w:firstLine="0" w:firstLineChars="0"/>
              <w:jc w:val="both"/>
              <w:rPr>
                <w:rFonts w:hint="default"/>
              </w:rPr>
            </w:pPr>
            <w:r>
              <w:rPr>
                <w:rFonts w:hint="eastAsia" w:ascii="宋体" w:hAnsi="宋体" w:eastAsia="宋体" w:cs="宋体"/>
                <w:sz w:val="21"/>
                <w:szCs w:val="21"/>
              </w:rPr>
              <w:t>□</w:t>
            </w:r>
            <w:r>
              <w:rPr>
                <w:rFonts w:hint="eastAsia" w:ascii="宋体" w:hAnsi="宋体" w:cs="宋体"/>
                <w:sz w:val="21"/>
                <w:szCs w:val="21"/>
                <w:lang w:val="en-US" w:eastAsia="zh-CN"/>
              </w:rPr>
              <w:t xml:space="preserve">有   </w:t>
            </w:r>
            <w:r>
              <w:rPr>
                <w:rFonts w:hint="eastAsia" w:ascii="宋体" w:hAnsi="宋体" w:eastAsia="宋体" w:cs="宋体"/>
                <w:sz w:val="21"/>
                <w:szCs w:val="21"/>
              </w:rPr>
              <w:t>□</w:t>
            </w:r>
            <w:r>
              <w:rPr>
                <w:rFonts w:hint="eastAsia" w:ascii="宋体" w:hAnsi="宋体" w:cs="宋体"/>
                <w:sz w:val="21"/>
                <w:szCs w:val="21"/>
                <w:lang w:val="en-US" w:eastAsia="zh-CN"/>
              </w:rPr>
              <w:t>无</w:t>
            </w:r>
          </w:p>
        </w:tc>
        <w:tc>
          <w:tcPr>
            <w:tcW w:w="2007" w:type="dxa"/>
            <w:vAlign w:val="center"/>
          </w:tcPr>
          <w:p>
            <w:pPr>
              <w:keepNext w:val="0"/>
              <w:keepLines w:val="0"/>
              <w:pageBreakBefore w:val="0"/>
              <w:suppressLineNumbers w:val="0"/>
              <w:kinsoku/>
              <w:wordWrap/>
              <w:overflowPunct/>
              <w:topLinePunct w:val="0"/>
              <w:bidi w:val="0"/>
              <w:spacing w:before="0" w:beforeAutospacing="0" w:after="0" w:afterAutospacing="0"/>
              <w:ind w:left="0" w:leftChars="0" w:right="0" w:rightChars="0"/>
              <w:jc w:val="center"/>
              <w:rPr>
                <w:rFonts w:hint="default"/>
              </w:rPr>
            </w:pPr>
            <w:r>
              <w:rPr>
                <w:rFonts w:hint="eastAsia" w:ascii="宋体" w:hAnsi="宋体" w:cs="宋体"/>
                <w:color w:val="auto"/>
                <w:sz w:val="21"/>
                <w:szCs w:val="21"/>
                <w:highlight w:val="none"/>
              </w:rPr>
              <w:t>见</w:t>
            </w:r>
            <w:r>
              <w:rPr>
                <w:rFonts w:hint="eastAsia" w:ascii="宋体" w:hAnsi="宋体" w:cs="宋体"/>
                <w:color w:val="auto"/>
                <w:sz w:val="21"/>
                <w:szCs w:val="21"/>
                <w:highlight w:val="none"/>
                <w:lang w:eastAsia="zh-CN"/>
              </w:rPr>
              <w:t>响应</w:t>
            </w:r>
            <w:r>
              <w:rPr>
                <w:rFonts w:hint="eastAsia" w:ascii="宋体" w:hAnsi="宋体" w:cs="宋体"/>
                <w:color w:val="auto"/>
                <w:sz w:val="21"/>
                <w:szCs w:val="21"/>
                <w:highlight w:val="none"/>
              </w:rPr>
              <w:t>文件（  ）页</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02" w:hRule="atLeast"/>
          <w:jc w:val="center"/>
        </w:trPr>
        <w:tc>
          <w:tcPr>
            <w:tcW w:w="641" w:type="dxa"/>
            <w:vMerge w:val="continue"/>
            <w:vAlign w:val="center"/>
          </w:tcPr>
          <w:p>
            <w:pPr>
              <w:pStyle w:val="25"/>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left"/>
              <w:textAlignment w:val="auto"/>
              <w:rPr>
                <w:rFonts w:hint="default"/>
              </w:rPr>
            </w:pPr>
          </w:p>
        </w:tc>
        <w:tc>
          <w:tcPr>
            <w:tcW w:w="1142" w:type="dxa"/>
            <w:vMerge w:val="continue"/>
            <w:vAlign w:val="center"/>
          </w:tcPr>
          <w:p>
            <w:pPr>
              <w:pStyle w:val="25"/>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left"/>
              <w:textAlignment w:val="auto"/>
              <w:rPr>
                <w:rFonts w:hint="default"/>
              </w:rPr>
            </w:pPr>
          </w:p>
        </w:tc>
        <w:tc>
          <w:tcPr>
            <w:tcW w:w="1410" w:type="dxa"/>
            <w:vMerge w:val="continue"/>
            <w:vAlign w:val="center"/>
          </w:tcPr>
          <w:p>
            <w:pPr>
              <w:pStyle w:val="25"/>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left"/>
              <w:textAlignment w:val="auto"/>
              <w:rPr>
                <w:rFonts w:hint="default"/>
              </w:rPr>
            </w:pPr>
          </w:p>
        </w:tc>
        <w:tc>
          <w:tcPr>
            <w:tcW w:w="3750" w:type="dxa"/>
            <w:vAlign w:val="center"/>
          </w:tcPr>
          <w:p>
            <w:pPr>
              <w:pStyle w:val="25"/>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eastAsia" w:ascii="宋体" w:hAnsi="宋体" w:eastAsia="宋体" w:cs="宋体"/>
                <w:sz w:val="18"/>
                <w:szCs w:val="18"/>
              </w:rPr>
            </w:pPr>
            <w:r>
              <w:rPr>
                <w:rFonts w:hint="eastAsia" w:ascii="宋体" w:hAnsi="宋体" w:eastAsia="宋体" w:cs="宋体"/>
                <w:sz w:val="18"/>
                <w:szCs w:val="18"/>
              </w:rPr>
              <w:t>（3）响应人在接到出险报案后，广州市内（天河区、越秀区、荔湾区、海珠区、白云区）应30分钟时内赶到现场，郊区（黄埔区、番禺区、南沙区、增城区、从化区）60分钟内应赶到现场。如果参保车辆在广东省范围内（除广州市）出险，应在2小时内到达现场或由响应人出险地分支机构现场查勘、检验定损；（3分）</w:t>
            </w:r>
          </w:p>
        </w:tc>
        <w:tc>
          <w:tcPr>
            <w:tcW w:w="1435" w:type="dxa"/>
            <w:vAlign w:val="center"/>
          </w:tcPr>
          <w:p>
            <w:pPr>
              <w:keepNext w:val="0"/>
              <w:keepLines w:val="0"/>
              <w:numPr>
                <w:ilvl w:val="0"/>
                <w:numId w:val="0"/>
              </w:numPr>
              <w:suppressLineNumbers w:val="0"/>
              <w:spacing w:before="0" w:beforeAutospacing="0" w:after="0" w:afterAutospacing="0"/>
              <w:ind w:left="0" w:leftChars="0" w:right="0" w:rightChars="0" w:firstLine="0" w:firstLineChars="0"/>
              <w:jc w:val="both"/>
              <w:rPr>
                <w:rFonts w:hint="eastAsia" w:ascii="宋体" w:hAnsi="宋体" w:cs="宋体"/>
                <w:sz w:val="21"/>
                <w:szCs w:val="21"/>
                <w:lang w:val="en-US" w:eastAsia="zh-CN"/>
              </w:rPr>
            </w:pPr>
            <w:r>
              <w:rPr>
                <w:rFonts w:hint="eastAsia" w:ascii="宋体" w:hAnsi="宋体" w:eastAsia="宋体" w:cs="宋体"/>
                <w:sz w:val="21"/>
                <w:szCs w:val="21"/>
              </w:rPr>
              <w:t>□</w:t>
            </w:r>
            <w:r>
              <w:rPr>
                <w:rFonts w:hint="eastAsia" w:ascii="宋体" w:hAnsi="宋体" w:cs="宋体"/>
                <w:sz w:val="21"/>
                <w:szCs w:val="21"/>
                <w:lang w:val="en-US" w:eastAsia="zh-CN"/>
              </w:rPr>
              <w:t xml:space="preserve">有   </w:t>
            </w:r>
            <w:r>
              <w:rPr>
                <w:rFonts w:hint="eastAsia" w:ascii="宋体" w:hAnsi="宋体" w:eastAsia="宋体" w:cs="宋体"/>
                <w:sz w:val="21"/>
                <w:szCs w:val="21"/>
              </w:rPr>
              <w:t>□</w:t>
            </w:r>
            <w:r>
              <w:rPr>
                <w:rFonts w:hint="eastAsia" w:ascii="宋体" w:hAnsi="宋体" w:cs="宋体"/>
                <w:sz w:val="21"/>
                <w:szCs w:val="21"/>
                <w:lang w:val="en-US" w:eastAsia="zh-CN"/>
              </w:rPr>
              <w:t>无</w:t>
            </w:r>
          </w:p>
        </w:tc>
        <w:tc>
          <w:tcPr>
            <w:tcW w:w="2007" w:type="dxa"/>
            <w:vAlign w:val="center"/>
          </w:tcPr>
          <w:p>
            <w:pPr>
              <w:keepNext w:val="0"/>
              <w:keepLines w:val="0"/>
              <w:pageBreakBefore w:val="0"/>
              <w:suppressLineNumbers w:val="0"/>
              <w:kinsoku/>
              <w:wordWrap/>
              <w:overflowPunct/>
              <w:topLinePunct w:val="0"/>
              <w:bidi w:val="0"/>
              <w:spacing w:before="0" w:beforeAutospacing="0" w:after="0" w:afterAutospacing="0"/>
              <w:ind w:left="0" w:leftChars="0" w:right="0" w:rightChars="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见</w:t>
            </w:r>
            <w:r>
              <w:rPr>
                <w:rFonts w:hint="eastAsia" w:ascii="宋体" w:hAnsi="宋体" w:cs="宋体"/>
                <w:color w:val="auto"/>
                <w:sz w:val="21"/>
                <w:szCs w:val="21"/>
                <w:highlight w:val="none"/>
                <w:lang w:eastAsia="zh-CN"/>
              </w:rPr>
              <w:t>响应</w:t>
            </w:r>
            <w:r>
              <w:rPr>
                <w:rFonts w:hint="eastAsia" w:ascii="宋体" w:hAnsi="宋体" w:cs="宋体"/>
                <w:color w:val="auto"/>
                <w:sz w:val="21"/>
                <w:szCs w:val="21"/>
                <w:highlight w:val="none"/>
              </w:rPr>
              <w:t>文件（  ）页</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02" w:hRule="atLeast"/>
          <w:jc w:val="center"/>
        </w:trPr>
        <w:tc>
          <w:tcPr>
            <w:tcW w:w="641" w:type="dxa"/>
            <w:vMerge w:val="continue"/>
            <w:vAlign w:val="center"/>
          </w:tcPr>
          <w:p>
            <w:pPr>
              <w:pStyle w:val="25"/>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left"/>
              <w:textAlignment w:val="auto"/>
              <w:rPr>
                <w:rFonts w:hint="default"/>
              </w:rPr>
            </w:pPr>
          </w:p>
        </w:tc>
        <w:tc>
          <w:tcPr>
            <w:tcW w:w="1142" w:type="dxa"/>
            <w:vMerge w:val="continue"/>
            <w:vAlign w:val="center"/>
          </w:tcPr>
          <w:p>
            <w:pPr>
              <w:pStyle w:val="25"/>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left"/>
              <w:textAlignment w:val="auto"/>
              <w:rPr>
                <w:rFonts w:hint="default"/>
              </w:rPr>
            </w:pPr>
          </w:p>
        </w:tc>
        <w:tc>
          <w:tcPr>
            <w:tcW w:w="1410" w:type="dxa"/>
            <w:vMerge w:val="continue"/>
            <w:vAlign w:val="center"/>
          </w:tcPr>
          <w:p>
            <w:pPr>
              <w:pStyle w:val="25"/>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left"/>
              <w:textAlignment w:val="auto"/>
              <w:rPr>
                <w:rFonts w:hint="default"/>
              </w:rPr>
            </w:pPr>
          </w:p>
        </w:tc>
        <w:tc>
          <w:tcPr>
            <w:tcW w:w="3750" w:type="dxa"/>
            <w:vAlign w:val="center"/>
          </w:tcPr>
          <w:p>
            <w:pPr>
              <w:pStyle w:val="25"/>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eastAsia" w:ascii="宋体" w:hAnsi="宋体" w:eastAsia="宋体" w:cs="宋体"/>
                <w:sz w:val="18"/>
                <w:szCs w:val="18"/>
              </w:rPr>
            </w:pPr>
            <w:r>
              <w:rPr>
                <w:rFonts w:hint="eastAsia" w:ascii="宋体" w:hAnsi="宋体" w:eastAsia="宋体" w:cs="宋体"/>
                <w:sz w:val="18"/>
                <w:szCs w:val="18"/>
              </w:rPr>
              <w:t>（4）参保车辆发生人伤事故时，且在明确事故责任后，响应人能提供伤者医疗跟踪、伤残鉴定等咨询服务，并且至少安排一名人伤事故处理经验丰富的人员，专门负责全程跟进医疗核损服务和理赔事宜，根据伤者病情前往探望、了解病情、核实费用，促进赔案快速、圆满解决；（3分）</w:t>
            </w:r>
          </w:p>
        </w:tc>
        <w:tc>
          <w:tcPr>
            <w:tcW w:w="1435" w:type="dxa"/>
            <w:vAlign w:val="center"/>
          </w:tcPr>
          <w:p>
            <w:pPr>
              <w:keepNext w:val="0"/>
              <w:keepLines w:val="0"/>
              <w:numPr>
                <w:ilvl w:val="0"/>
                <w:numId w:val="0"/>
              </w:numPr>
              <w:suppressLineNumbers w:val="0"/>
              <w:spacing w:before="0" w:beforeAutospacing="0" w:after="0" w:afterAutospacing="0"/>
              <w:ind w:left="0" w:leftChars="0" w:right="0" w:rightChars="0" w:firstLine="0" w:firstLineChars="0"/>
              <w:jc w:val="both"/>
              <w:rPr>
                <w:rFonts w:hint="eastAsia" w:ascii="宋体" w:hAnsi="宋体" w:cs="宋体"/>
                <w:sz w:val="21"/>
                <w:szCs w:val="21"/>
                <w:lang w:val="en-US" w:eastAsia="zh-CN"/>
              </w:rPr>
            </w:pPr>
            <w:r>
              <w:rPr>
                <w:rFonts w:hint="eastAsia" w:ascii="宋体" w:hAnsi="宋体" w:eastAsia="宋体" w:cs="宋体"/>
                <w:sz w:val="21"/>
                <w:szCs w:val="21"/>
              </w:rPr>
              <w:t>□</w:t>
            </w:r>
            <w:r>
              <w:rPr>
                <w:rFonts w:hint="eastAsia" w:ascii="宋体" w:hAnsi="宋体" w:cs="宋体"/>
                <w:sz w:val="21"/>
                <w:szCs w:val="21"/>
                <w:lang w:val="en-US" w:eastAsia="zh-CN"/>
              </w:rPr>
              <w:t xml:space="preserve">有   </w:t>
            </w:r>
            <w:r>
              <w:rPr>
                <w:rFonts w:hint="eastAsia" w:ascii="宋体" w:hAnsi="宋体" w:eastAsia="宋体" w:cs="宋体"/>
                <w:sz w:val="21"/>
                <w:szCs w:val="21"/>
              </w:rPr>
              <w:t>□</w:t>
            </w:r>
            <w:r>
              <w:rPr>
                <w:rFonts w:hint="eastAsia" w:ascii="宋体" w:hAnsi="宋体" w:cs="宋体"/>
                <w:sz w:val="21"/>
                <w:szCs w:val="21"/>
                <w:lang w:val="en-US" w:eastAsia="zh-CN"/>
              </w:rPr>
              <w:t>无</w:t>
            </w:r>
          </w:p>
        </w:tc>
        <w:tc>
          <w:tcPr>
            <w:tcW w:w="2007" w:type="dxa"/>
            <w:vAlign w:val="center"/>
          </w:tcPr>
          <w:p>
            <w:pPr>
              <w:keepNext w:val="0"/>
              <w:keepLines w:val="0"/>
              <w:pageBreakBefore w:val="0"/>
              <w:suppressLineNumbers w:val="0"/>
              <w:kinsoku/>
              <w:wordWrap/>
              <w:overflowPunct/>
              <w:topLinePunct w:val="0"/>
              <w:bidi w:val="0"/>
              <w:spacing w:before="0" w:beforeAutospacing="0" w:after="0" w:afterAutospacing="0"/>
              <w:ind w:left="0" w:leftChars="0" w:right="0" w:rightChars="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见</w:t>
            </w:r>
            <w:r>
              <w:rPr>
                <w:rFonts w:hint="eastAsia" w:ascii="宋体" w:hAnsi="宋体" w:cs="宋体"/>
                <w:color w:val="auto"/>
                <w:sz w:val="21"/>
                <w:szCs w:val="21"/>
                <w:highlight w:val="none"/>
                <w:lang w:eastAsia="zh-CN"/>
              </w:rPr>
              <w:t>响应</w:t>
            </w:r>
            <w:r>
              <w:rPr>
                <w:rFonts w:hint="eastAsia" w:ascii="宋体" w:hAnsi="宋体" w:cs="宋体"/>
                <w:color w:val="auto"/>
                <w:sz w:val="21"/>
                <w:szCs w:val="21"/>
                <w:highlight w:val="none"/>
              </w:rPr>
              <w:t>文件（  ）页</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02" w:hRule="atLeast"/>
          <w:jc w:val="center"/>
        </w:trPr>
        <w:tc>
          <w:tcPr>
            <w:tcW w:w="641" w:type="dxa"/>
            <w:vMerge w:val="continue"/>
            <w:vAlign w:val="center"/>
          </w:tcPr>
          <w:p>
            <w:pPr>
              <w:pStyle w:val="25"/>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left"/>
              <w:textAlignment w:val="auto"/>
              <w:rPr>
                <w:rFonts w:hint="default"/>
              </w:rPr>
            </w:pPr>
          </w:p>
        </w:tc>
        <w:tc>
          <w:tcPr>
            <w:tcW w:w="1142" w:type="dxa"/>
            <w:vMerge w:val="continue"/>
            <w:vAlign w:val="center"/>
          </w:tcPr>
          <w:p>
            <w:pPr>
              <w:pStyle w:val="25"/>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left"/>
              <w:textAlignment w:val="auto"/>
              <w:rPr>
                <w:rFonts w:hint="default"/>
              </w:rPr>
            </w:pPr>
          </w:p>
        </w:tc>
        <w:tc>
          <w:tcPr>
            <w:tcW w:w="1410" w:type="dxa"/>
            <w:vMerge w:val="continue"/>
            <w:vAlign w:val="center"/>
          </w:tcPr>
          <w:p>
            <w:pPr>
              <w:pStyle w:val="25"/>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left"/>
              <w:textAlignment w:val="auto"/>
              <w:rPr>
                <w:rFonts w:hint="default"/>
              </w:rPr>
            </w:pPr>
          </w:p>
        </w:tc>
        <w:tc>
          <w:tcPr>
            <w:tcW w:w="3750" w:type="dxa"/>
            <w:vAlign w:val="center"/>
          </w:tcPr>
          <w:p>
            <w:pPr>
              <w:pStyle w:val="25"/>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eastAsia" w:ascii="宋体" w:hAnsi="宋体" w:eastAsia="宋体" w:cs="宋体"/>
                <w:sz w:val="18"/>
                <w:szCs w:val="18"/>
              </w:rPr>
            </w:pPr>
            <w:r>
              <w:rPr>
                <w:rFonts w:hint="eastAsia" w:ascii="宋体" w:hAnsi="宋体" w:eastAsia="宋体" w:cs="宋体"/>
                <w:sz w:val="18"/>
                <w:szCs w:val="18"/>
              </w:rPr>
              <w:t>（5）对于重大案件或发生纠纷的案件，响应人协助处理事故，提供法律援助服务，避免不必要的损失；（3分）</w:t>
            </w:r>
          </w:p>
        </w:tc>
        <w:tc>
          <w:tcPr>
            <w:tcW w:w="1435" w:type="dxa"/>
            <w:vAlign w:val="center"/>
          </w:tcPr>
          <w:p>
            <w:pPr>
              <w:keepNext w:val="0"/>
              <w:keepLines w:val="0"/>
              <w:numPr>
                <w:ilvl w:val="0"/>
                <w:numId w:val="0"/>
              </w:numPr>
              <w:suppressLineNumbers w:val="0"/>
              <w:spacing w:before="0" w:beforeAutospacing="0" w:after="0" w:afterAutospacing="0"/>
              <w:ind w:left="0" w:leftChars="0" w:right="0" w:rightChars="0" w:firstLine="0" w:firstLineChars="0"/>
              <w:jc w:val="both"/>
              <w:rPr>
                <w:rFonts w:hint="default"/>
              </w:rPr>
            </w:pPr>
            <w:r>
              <w:rPr>
                <w:rFonts w:hint="eastAsia" w:ascii="宋体" w:hAnsi="宋体" w:eastAsia="宋体" w:cs="宋体"/>
                <w:sz w:val="21"/>
                <w:szCs w:val="21"/>
              </w:rPr>
              <w:t>□</w:t>
            </w:r>
            <w:r>
              <w:rPr>
                <w:rFonts w:hint="eastAsia" w:ascii="宋体" w:hAnsi="宋体" w:cs="宋体"/>
                <w:sz w:val="21"/>
                <w:szCs w:val="21"/>
                <w:lang w:val="en-US" w:eastAsia="zh-CN"/>
              </w:rPr>
              <w:t xml:space="preserve">有   </w:t>
            </w:r>
            <w:r>
              <w:rPr>
                <w:rFonts w:hint="eastAsia" w:ascii="宋体" w:hAnsi="宋体" w:eastAsia="宋体" w:cs="宋体"/>
                <w:sz w:val="21"/>
                <w:szCs w:val="21"/>
              </w:rPr>
              <w:t>□</w:t>
            </w:r>
            <w:r>
              <w:rPr>
                <w:rFonts w:hint="eastAsia" w:ascii="宋体" w:hAnsi="宋体" w:cs="宋体"/>
                <w:sz w:val="21"/>
                <w:szCs w:val="21"/>
                <w:lang w:val="en-US" w:eastAsia="zh-CN"/>
              </w:rPr>
              <w:t>无</w:t>
            </w:r>
          </w:p>
        </w:tc>
        <w:tc>
          <w:tcPr>
            <w:tcW w:w="2007" w:type="dxa"/>
            <w:vAlign w:val="center"/>
          </w:tcPr>
          <w:p>
            <w:pPr>
              <w:keepNext w:val="0"/>
              <w:keepLines w:val="0"/>
              <w:pageBreakBefore w:val="0"/>
              <w:suppressLineNumbers w:val="0"/>
              <w:kinsoku/>
              <w:wordWrap/>
              <w:overflowPunct/>
              <w:topLinePunct w:val="0"/>
              <w:bidi w:val="0"/>
              <w:spacing w:before="0" w:beforeAutospacing="0" w:after="0" w:afterAutospacing="0"/>
              <w:ind w:left="0" w:leftChars="0" w:right="0" w:rightChars="0"/>
              <w:jc w:val="center"/>
              <w:rPr>
                <w:rFonts w:hint="default"/>
              </w:rPr>
            </w:pPr>
            <w:r>
              <w:rPr>
                <w:rFonts w:hint="eastAsia" w:ascii="宋体" w:hAnsi="宋体" w:cs="宋体"/>
                <w:color w:val="auto"/>
                <w:sz w:val="21"/>
                <w:szCs w:val="21"/>
                <w:highlight w:val="none"/>
              </w:rPr>
              <w:t>见</w:t>
            </w:r>
            <w:r>
              <w:rPr>
                <w:rFonts w:hint="eastAsia" w:ascii="宋体" w:hAnsi="宋体" w:cs="宋体"/>
                <w:color w:val="auto"/>
                <w:sz w:val="21"/>
                <w:szCs w:val="21"/>
                <w:highlight w:val="none"/>
                <w:lang w:eastAsia="zh-CN"/>
              </w:rPr>
              <w:t>响应</w:t>
            </w:r>
            <w:r>
              <w:rPr>
                <w:rFonts w:hint="eastAsia" w:ascii="宋体" w:hAnsi="宋体" w:cs="宋体"/>
                <w:color w:val="auto"/>
                <w:sz w:val="21"/>
                <w:szCs w:val="21"/>
                <w:highlight w:val="none"/>
              </w:rPr>
              <w:t>文件（  ）页</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02" w:hRule="atLeast"/>
          <w:jc w:val="center"/>
        </w:trPr>
        <w:tc>
          <w:tcPr>
            <w:tcW w:w="641" w:type="dxa"/>
            <w:vMerge w:val="continue"/>
            <w:vAlign w:val="center"/>
          </w:tcPr>
          <w:p>
            <w:pPr>
              <w:pStyle w:val="25"/>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left"/>
              <w:textAlignment w:val="auto"/>
              <w:rPr>
                <w:rFonts w:hint="default"/>
              </w:rPr>
            </w:pPr>
          </w:p>
        </w:tc>
        <w:tc>
          <w:tcPr>
            <w:tcW w:w="1142" w:type="dxa"/>
            <w:vMerge w:val="continue"/>
            <w:vAlign w:val="center"/>
          </w:tcPr>
          <w:p>
            <w:pPr>
              <w:pStyle w:val="25"/>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left"/>
              <w:textAlignment w:val="auto"/>
              <w:rPr>
                <w:rFonts w:hint="default"/>
              </w:rPr>
            </w:pPr>
          </w:p>
        </w:tc>
        <w:tc>
          <w:tcPr>
            <w:tcW w:w="1410" w:type="dxa"/>
            <w:vMerge w:val="continue"/>
            <w:vAlign w:val="center"/>
          </w:tcPr>
          <w:p>
            <w:pPr>
              <w:pStyle w:val="25"/>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left"/>
              <w:textAlignment w:val="auto"/>
              <w:rPr>
                <w:rFonts w:hint="default"/>
              </w:rPr>
            </w:pPr>
          </w:p>
        </w:tc>
        <w:tc>
          <w:tcPr>
            <w:tcW w:w="3750" w:type="dxa"/>
            <w:vAlign w:val="center"/>
          </w:tcPr>
          <w:p>
            <w:pPr>
              <w:pStyle w:val="25"/>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eastAsia" w:ascii="宋体" w:hAnsi="宋体" w:eastAsia="宋体" w:cs="宋体"/>
                <w:sz w:val="18"/>
                <w:szCs w:val="18"/>
              </w:rPr>
            </w:pPr>
            <w:r>
              <w:rPr>
                <w:rFonts w:hint="eastAsia" w:ascii="宋体" w:hAnsi="宋体" w:eastAsia="宋体" w:cs="宋体"/>
                <w:sz w:val="18"/>
                <w:szCs w:val="18"/>
              </w:rPr>
              <w:t>（6）保险服务、理赔服务方案其他内容，包括但不限于专属服务团队、培训方案、咨询及投诉解决方案、理赔流程、理赔资料清单、理赔时效承诺、预付赔款、其他理赔承诺、增值服务等。（15分）</w:t>
            </w:r>
          </w:p>
        </w:tc>
        <w:tc>
          <w:tcPr>
            <w:tcW w:w="1435" w:type="dxa"/>
            <w:vAlign w:val="center"/>
          </w:tcPr>
          <w:p>
            <w:pPr>
              <w:keepNext w:val="0"/>
              <w:keepLines w:val="0"/>
              <w:numPr>
                <w:ilvl w:val="0"/>
                <w:numId w:val="0"/>
              </w:numPr>
              <w:suppressLineNumbers w:val="0"/>
              <w:spacing w:before="0" w:beforeAutospacing="0" w:after="0" w:afterAutospacing="0"/>
              <w:ind w:left="0" w:leftChars="0" w:right="0" w:rightChars="0" w:firstLine="0" w:firstLineChars="0"/>
              <w:jc w:val="both"/>
              <w:rPr>
                <w:rFonts w:hint="default"/>
              </w:rPr>
            </w:pPr>
            <w:r>
              <w:rPr>
                <w:rFonts w:hint="eastAsia" w:ascii="宋体" w:hAnsi="宋体" w:eastAsia="宋体" w:cs="宋体"/>
                <w:sz w:val="21"/>
                <w:szCs w:val="21"/>
              </w:rPr>
              <w:t>□</w:t>
            </w:r>
            <w:r>
              <w:rPr>
                <w:rFonts w:hint="eastAsia" w:ascii="宋体" w:hAnsi="宋体" w:cs="宋体"/>
                <w:sz w:val="21"/>
                <w:szCs w:val="21"/>
                <w:lang w:val="en-US" w:eastAsia="zh-CN"/>
              </w:rPr>
              <w:t xml:space="preserve">有   </w:t>
            </w:r>
            <w:r>
              <w:rPr>
                <w:rFonts w:hint="eastAsia" w:ascii="宋体" w:hAnsi="宋体" w:eastAsia="宋体" w:cs="宋体"/>
                <w:sz w:val="21"/>
                <w:szCs w:val="21"/>
              </w:rPr>
              <w:t>□</w:t>
            </w:r>
            <w:r>
              <w:rPr>
                <w:rFonts w:hint="eastAsia" w:ascii="宋体" w:hAnsi="宋体" w:cs="宋体"/>
                <w:sz w:val="21"/>
                <w:szCs w:val="21"/>
                <w:lang w:val="en-US" w:eastAsia="zh-CN"/>
              </w:rPr>
              <w:t>无</w:t>
            </w:r>
          </w:p>
        </w:tc>
        <w:tc>
          <w:tcPr>
            <w:tcW w:w="2007" w:type="dxa"/>
            <w:vAlign w:val="center"/>
          </w:tcPr>
          <w:p>
            <w:pPr>
              <w:keepNext w:val="0"/>
              <w:keepLines w:val="0"/>
              <w:pageBreakBefore w:val="0"/>
              <w:suppressLineNumbers w:val="0"/>
              <w:kinsoku/>
              <w:wordWrap/>
              <w:overflowPunct/>
              <w:topLinePunct w:val="0"/>
              <w:bidi w:val="0"/>
              <w:spacing w:before="0" w:beforeAutospacing="0" w:after="0" w:afterAutospacing="0"/>
              <w:ind w:left="0" w:leftChars="0" w:right="0" w:rightChars="0"/>
              <w:jc w:val="center"/>
              <w:rPr>
                <w:rFonts w:hint="default"/>
              </w:rPr>
            </w:pPr>
            <w:r>
              <w:rPr>
                <w:rFonts w:hint="eastAsia" w:ascii="宋体" w:hAnsi="宋体" w:cs="宋体"/>
                <w:color w:val="auto"/>
                <w:sz w:val="21"/>
                <w:szCs w:val="21"/>
                <w:highlight w:val="none"/>
              </w:rPr>
              <w:t>见</w:t>
            </w:r>
            <w:r>
              <w:rPr>
                <w:rFonts w:hint="eastAsia" w:ascii="宋体" w:hAnsi="宋体" w:cs="宋体"/>
                <w:color w:val="auto"/>
                <w:sz w:val="21"/>
                <w:szCs w:val="21"/>
                <w:highlight w:val="none"/>
                <w:lang w:eastAsia="zh-CN"/>
              </w:rPr>
              <w:t>响应</w:t>
            </w:r>
            <w:r>
              <w:rPr>
                <w:rFonts w:hint="eastAsia" w:ascii="宋体" w:hAnsi="宋体" w:cs="宋体"/>
                <w:color w:val="auto"/>
                <w:sz w:val="21"/>
                <w:szCs w:val="21"/>
                <w:highlight w:val="none"/>
              </w:rPr>
              <w:t>文件（  ）页</w:t>
            </w:r>
          </w:p>
        </w:tc>
      </w:tr>
    </w:tbl>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422" w:firstLineChars="200"/>
        <w:textAlignment w:val="auto"/>
        <w:rPr>
          <w:rFonts w:hint="eastAsia" w:ascii="宋体" w:hAnsi="宋体" w:eastAsia="宋体" w:cs="宋体"/>
          <w:b/>
          <w:bCs/>
          <w:color w:val="auto"/>
          <w:sz w:val="21"/>
          <w:szCs w:val="21"/>
          <w:highlight w:val="none"/>
          <w:lang w:eastAsia="zh-CN"/>
        </w:rPr>
      </w:pPr>
      <w:r>
        <w:rPr>
          <w:rFonts w:hint="eastAsia" w:ascii="宋体" w:hAnsi="宋体" w:eastAsia="宋体" w:cs="宋体"/>
          <w:b/>
          <w:bCs/>
          <w:color w:val="auto"/>
          <w:sz w:val="21"/>
          <w:szCs w:val="21"/>
          <w:highlight w:val="none"/>
          <w:lang w:val="en-GB" w:eastAsia="zh-CN"/>
        </w:rPr>
        <w:t>响应</w:t>
      </w:r>
      <w:r>
        <w:rPr>
          <w:rFonts w:hint="eastAsia" w:ascii="宋体" w:hAnsi="宋体" w:eastAsia="宋体" w:cs="宋体"/>
          <w:b/>
          <w:bCs/>
          <w:color w:val="auto"/>
          <w:sz w:val="21"/>
          <w:szCs w:val="21"/>
          <w:highlight w:val="none"/>
          <w:lang w:val="en-GB"/>
        </w:rPr>
        <w:t>人应根据《</w:t>
      </w:r>
      <w:r>
        <w:rPr>
          <w:rFonts w:hint="eastAsia" w:ascii="宋体" w:hAnsi="宋体" w:eastAsia="宋体" w:cs="宋体"/>
          <w:b/>
          <w:bCs/>
          <w:color w:val="auto"/>
          <w:sz w:val="21"/>
          <w:szCs w:val="21"/>
          <w:highlight w:val="none"/>
          <w:lang w:val="en-US" w:eastAsia="zh-CN"/>
        </w:rPr>
        <w:t>技术</w:t>
      </w:r>
      <w:r>
        <w:rPr>
          <w:rFonts w:hint="eastAsia" w:ascii="宋体" w:hAnsi="宋体" w:eastAsia="宋体" w:cs="宋体"/>
          <w:b/>
          <w:bCs/>
          <w:color w:val="auto"/>
          <w:sz w:val="21"/>
          <w:szCs w:val="21"/>
          <w:highlight w:val="none"/>
          <w:lang w:val="en-GB"/>
        </w:rPr>
        <w:t>评审自查表》的各项内容填写此表</w:t>
      </w:r>
      <w:r>
        <w:rPr>
          <w:rFonts w:hint="eastAsia" w:ascii="宋体" w:hAnsi="宋体" w:eastAsia="宋体" w:cs="宋体"/>
          <w:b/>
          <w:bCs/>
          <w:color w:val="auto"/>
          <w:sz w:val="21"/>
          <w:szCs w:val="21"/>
          <w:highlight w:val="none"/>
          <w:lang w:val="en-GB" w:eastAsia="zh-CN"/>
        </w:rPr>
        <w:t>，</w:t>
      </w:r>
      <w:r>
        <w:rPr>
          <w:rFonts w:hint="eastAsia" w:ascii="宋体" w:hAnsi="宋体" w:eastAsia="宋体" w:cs="宋体"/>
          <w:b/>
          <w:bCs/>
          <w:color w:val="auto"/>
          <w:sz w:val="21"/>
          <w:szCs w:val="21"/>
          <w:highlight w:val="none"/>
          <w:lang w:val="en-US" w:eastAsia="zh-CN"/>
        </w:rPr>
        <w:t>并</w:t>
      </w:r>
      <w:r>
        <w:rPr>
          <w:rFonts w:hint="eastAsia" w:ascii="宋体" w:hAnsi="宋体" w:eastAsia="宋体" w:cs="宋体"/>
          <w:b/>
          <w:bCs/>
          <w:sz w:val="21"/>
          <w:szCs w:val="21"/>
          <w:highlight w:val="none"/>
        </w:rPr>
        <w:t>提供相应的</w:t>
      </w:r>
      <w:r>
        <w:rPr>
          <w:rFonts w:hint="eastAsia" w:ascii="宋体" w:hAnsi="宋体" w:eastAsia="宋体" w:cs="宋体"/>
          <w:b/>
          <w:bCs/>
          <w:sz w:val="21"/>
          <w:szCs w:val="21"/>
          <w:highlight w:val="none"/>
          <w:lang w:eastAsia="zh-CN"/>
        </w:rPr>
        <w:t>证明资料</w:t>
      </w:r>
      <w:r>
        <w:rPr>
          <w:rFonts w:hint="eastAsia" w:ascii="宋体" w:hAnsi="宋体" w:eastAsia="宋体" w:cs="宋体"/>
          <w:b/>
          <w:bCs/>
          <w:color w:val="auto"/>
          <w:sz w:val="21"/>
          <w:szCs w:val="21"/>
          <w:highlight w:val="none"/>
          <w:lang w:eastAsia="zh-CN"/>
        </w:rPr>
        <w:t>及填写页码</w:t>
      </w:r>
      <w:r>
        <w:rPr>
          <w:rFonts w:hint="eastAsia" w:ascii="宋体" w:hAnsi="宋体" w:eastAsia="宋体" w:cs="宋体"/>
          <w:b/>
          <w:bCs/>
          <w:sz w:val="21"/>
          <w:szCs w:val="21"/>
          <w:highlight w:val="none"/>
        </w:rPr>
        <w:t>，如未提供，</w:t>
      </w:r>
      <w:r>
        <w:rPr>
          <w:rFonts w:hint="eastAsia" w:ascii="宋体" w:hAnsi="宋体" w:cs="宋体"/>
          <w:b/>
          <w:bCs/>
          <w:sz w:val="21"/>
          <w:szCs w:val="21"/>
          <w:highlight w:val="none"/>
          <w:lang w:val="en-US" w:eastAsia="zh-CN"/>
        </w:rPr>
        <w:t>评审委员会</w:t>
      </w:r>
      <w:r>
        <w:rPr>
          <w:rFonts w:hint="eastAsia" w:ascii="宋体" w:hAnsi="宋体" w:eastAsia="宋体" w:cs="宋体"/>
          <w:b/>
          <w:bCs/>
          <w:sz w:val="21"/>
          <w:szCs w:val="21"/>
          <w:highlight w:val="none"/>
        </w:rPr>
        <w:t>有权认为不具备或不符合，并影响响应人的得分。</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Chars="200" w:right="0" w:right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备注：</w:t>
      </w:r>
    </w:p>
    <w:p>
      <w:pPr>
        <w:numPr>
          <w:ilvl w:val="0"/>
          <w:numId w:val="0"/>
        </w:numPr>
        <w:shd w:val="clear" w:color="auto" w:fill="FFFFFF"/>
        <w:ind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1、请在表格下方附上相关证明资料，提供所需证书（或证明文件）复印件且加盖公章方可得分，不提供不得分。</w:t>
      </w:r>
    </w:p>
    <w:p>
      <w:pPr>
        <w:numPr>
          <w:ilvl w:val="0"/>
          <w:numId w:val="0"/>
        </w:numPr>
        <w:shd w:val="clear" w:color="auto" w:fill="FFFFFF"/>
        <w:ind w:leftChars="0" w:firstLine="420" w:firstLineChars="200"/>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2</w:t>
      </w:r>
      <w:r>
        <w:rPr>
          <w:rFonts w:hint="eastAsia" w:ascii="宋体" w:hAnsi="宋体" w:eastAsia="宋体" w:cs="宋体"/>
          <w:color w:val="auto"/>
          <w:sz w:val="21"/>
          <w:szCs w:val="21"/>
          <w:highlight w:val="none"/>
        </w:rPr>
        <w:t>、本表中所要求提交的与评分项目相关的各类证明文件或资料，需清晰反映相关的数据及印章等，如模糊不清无法辨别的，视为未按要求提交，该项评分不得分。</w:t>
      </w:r>
    </w:p>
    <w:p>
      <w:pPr>
        <w:numPr>
          <w:ilvl w:val="0"/>
          <w:numId w:val="0"/>
        </w:numPr>
        <w:shd w:val="clear" w:color="auto" w:fill="FFFFFF"/>
        <w:ind w:leftChars="0" w:firstLine="420" w:firstLineChars="200"/>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3、</w:t>
      </w:r>
      <w:r>
        <w:rPr>
          <w:rFonts w:hint="eastAsia" w:ascii="宋体" w:hAnsi="宋体" w:eastAsia="宋体" w:cs="宋体"/>
          <w:color w:val="auto"/>
          <w:sz w:val="21"/>
          <w:szCs w:val="21"/>
          <w:highlight w:val="none"/>
          <w:lang w:val="en-US" w:eastAsia="zh-CN"/>
        </w:rPr>
        <w:t>承诺以上响应情况属实，如有虚假响应，同意本项目一票否决，并列入采购人黑名单供应商。</w:t>
      </w:r>
    </w:p>
    <w:p>
      <w:pPr>
        <w:pStyle w:val="26"/>
        <w:numPr>
          <w:ilvl w:val="0"/>
          <w:numId w:val="0"/>
        </w:numPr>
        <w:ind w:leftChars="0" w:firstLine="420" w:firstLineChars="200"/>
        <w:rPr>
          <w:rFonts w:hint="eastAsia" w:ascii="宋体" w:hAnsi="宋体" w:eastAsia="宋体" w:cs="宋体"/>
          <w:sz w:val="21"/>
          <w:szCs w:val="21"/>
          <w:highlight w:val="none"/>
          <w:lang w:val="en-US"/>
        </w:rPr>
      </w:pPr>
      <w:r>
        <w:rPr>
          <w:rFonts w:hint="eastAsia" w:ascii="宋体" w:hAnsi="宋体" w:cs="宋体"/>
          <w:sz w:val="21"/>
          <w:szCs w:val="21"/>
          <w:highlight w:val="none"/>
          <w:lang w:val="en-US" w:eastAsia="zh-CN"/>
        </w:rPr>
        <w:t>4</w:t>
      </w:r>
      <w:r>
        <w:rPr>
          <w:rFonts w:hint="eastAsia" w:ascii="宋体" w:hAnsi="宋体" w:eastAsia="宋体" w:cs="宋体"/>
          <w:sz w:val="21"/>
          <w:szCs w:val="21"/>
          <w:highlight w:val="none"/>
          <w:lang w:val="en-US"/>
        </w:rPr>
        <w:t>、本自查表不得擅自删改。</w:t>
      </w:r>
    </w:p>
    <w:p>
      <w:pPr>
        <w:pStyle w:val="26"/>
        <w:ind w:left="0" w:leftChars="0" w:firstLine="0" w:firstLineChars="0"/>
        <w:rPr>
          <w:highlight w:val="none"/>
        </w:rPr>
      </w:pPr>
    </w:p>
    <w:p>
      <w:pPr>
        <w:pStyle w:val="26"/>
        <w:ind w:left="0" w:leftChars="0" w:firstLine="0" w:firstLineChars="0"/>
        <w:rPr>
          <w:highlight w:val="none"/>
        </w:rPr>
      </w:pPr>
    </w:p>
    <w:p>
      <w:pPr>
        <w:pStyle w:val="26"/>
        <w:ind w:left="0" w:leftChars="0" w:firstLine="0" w:firstLineChars="0"/>
        <w:rPr>
          <w:highlight w:val="none"/>
        </w:rPr>
      </w:pPr>
    </w:p>
    <w:p>
      <w:pPr>
        <w:pageBreakBefore w:val="0"/>
        <w:kinsoku/>
        <w:wordWrap/>
        <w:overflowPunct/>
        <w:topLinePunct w:val="0"/>
        <w:bidi w:val="0"/>
        <w:spacing w:line="360" w:lineRule="auto"/>
        <w:ind w:left="0" w:leftChars="0" w:right="0" w:rightChars="0" w:firstLine="480" w:firstLineChars="200"/>
        <w:rPr>
          <w:rFonts w:hint="eastAsia" w:ascii="宋体" w:hAnsi="宋体" w:cs="宋体"/>
          <w:color w:val="auto"/>
          <w:sz w:val="24"/>
          <w:highlight w:val="none"/>
          <w:u w:val="single"/>
        </w:rPr>
      </w:pPr>
      <w:r>
        <w:rPr>
          <w:rFonts w:hint="eastAsia" w:ascii="宋体" w:hAnsi="宋体" w:cs="宋体"/>
          <w:color w:val="auto"/>
          <w:sz w:val="24"/>
          <w:highlight w:val="none"/>
          <w:lang w:val="en-US" w:eastAsia="zh-CN"/>
        </w:rPr>
        <w:t xml:space="preserve">                          </w:t>
      </w:r>
      <w:r>
        <w:rPr>
          <w:rFonts w:hint="eastAsia" w:ascii="宋体" w:hAnsi="宋体" w:cs="宋体"/>
          <w:color w:val="auto"/>
          <w:sz w:val="24"/>
          <w:highlight w:val="none"/>
          <w:lang w:eastAsia="zh-CN"/>
        </w:rPr>
        <w:t>响应</w:t>
      </w:r>
      <w:r>
        <w:rPr>
          <w:rFonts w:hint="eastAsia" w:ascii="宋体" w:hAnsi="宋体" w:cs="宋体"/>
          <w:color w:val="auto"/>
          <w:sz w:val="24"/>
          <w:highlight w:val="none"/>
        </w:rPr>
        <w:t>人名称（盖公章）：</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u w:val="single"/>
        </w:rPr>
        <w:t xml:space="preserve">               </w:t>
      </w:r>
    </w:p>
    <w:p>
      <w:pPr>
        <w:pageBreakBefore w:val="0"/>
        <w:kinsoku/>
        <w:wordWrap/>
        <w:overflowPunct/>
        <w:topLinePunct w:val="0"/>
        <w:bidi w:val="0"/>
        <w:spacing w:line="360" w:lineRule="auto"/>
        <w:ind w:right="0" w:rightChars="0" w:firstLine="3600" w:firstLineChars="1500"/>
        <w:rPr>
          <w:rFonts w:hint="eastAsia" w:ascii="宋体" w:hAnsi="宋体" w:cs="宋体"/>
          <w:color w:val="auto"/>
          <w:sz w:val="24"/>
          <w:highlight w:val="none"/>
          <w:u w:val="single"/>
        </w:rPr>
      </w:pPr>
      <w:r>
        <w:rPr>
          <w:rFonts w:hint="eastAsia" w:ascii="宋体" w:hAnsi="宋体" w:cs="宋体"/>
          <w:color w:val="auto"/>
          <w:sz w:val="24"/>
          <w:highlight w:val="none"/>
          <w:lang w:eastAsia="zh-CN"/>
        </w:rPr>
        <w:t>响应</w:t>
      </w:r>
      <w:r>
        <w:rPr>
          <w:rFonts w:hint="eastAsia" w:ascii="宋体" w:hAnsi="宋体" w:cs="宋体"/>
          <w:color w:val="auto"/>
          <w:sz w:val="24"/>
          <w:highlight w:val="none"/>
        </w:rPr>
        <w:t>人法定代表人或</w:t>
      </w:r>
      <w:r>
        <w:rPr>
          <w:rFonts w:hint="eastAsia" w:ascii="宋体" w:hAnsi="宋体" w:cs="宋体"/>
          <w:color w:val="auto"/>
          <w:sz w:val="24"/>
          <w:highlight w:val="none"/>
          <w:lang w:val="en-US" w:eastAsia="zh-CN"/>
        </w:rPr>
        <w:t>法定</w:t>
      </w:r>
      <w:r>
        <w:rPr>
          <w:rFonts w:hint="eastAsia" w:ascii="宋体" w:hAnsi="宋体" w:cs="宋体"/>
          <w:color w:val="auto"/>
          <w:sz w:val="24"/>
          <w:highlight w:val="none"/>
        </w:rPr>
        <w:t>授权代表（签字）：</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u w:val="single"/>
        </w:rPr>
        <w:t xml:space="preserve">     </w:t>
      </w:r>
    </w:p>
    <w:p>
      <w:pPr>
        <w:pageBreakBefore w:val="0"/>
        <w:kinsoku/>
        <w:wordWrap/>
        <w:overflowPunct/>
        <w:topLinePunct w:val="0"/>
        <w:bidi w:val="0"/>
        <w:spacing w:line="360" w:lineRule="auto"/>
        <w:ind w:right="0" w:rightChars="0"/>
        <w:jc w:val="center"/>
        <w:rPr>
          <w:rFonts w:hint="eastAsia" w:ascii="宋体" w:hAnsi="宋体" w:cs="宋体"/>
          <w:color w:val="auto"/>
          <w:sz w:val="24"/>
          <w:highlight w:val="none"/>
        </w:rPr>
      </w:pPr>
      <w:r>
        <w:rPr>
          <w:rFonts w:hint="eastAsia" w:ascii="宋体" w:hAnsi="宋体" w:cs="宋体"/>
          <w:color w:val="auto"/>
          <w:sz w:val="24"/>
          <w:highlight w:val="none"/>
          <w:lang w:val="en-US" w:eastAsia="zh-CN"/>
        </w:rPr>
        <w:t xml:space="preserve">                </w:t>
      </w:r>
      <w:r>
        <w:rPr>
          <w:rFonts w:hint="eastAsia" w:ascii="宋体" w:hAnsi="宋体" w:cs="宋体"/>
          <w:color w:val="auto"/>
          <w:sz w:val="24"/>
          <w:highlight w:val="none"/>
        </w:rPr>
        <w:t>日期：</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日</w:t>
      </w:r>
    </w:p>
    <w:p>
      <w:pPr>
        <w:keepNext w:val="0"/>
        <w:keepLines w:val="0"/>
        <w:pageBreakBefore w:val="0"/>
        <w:widowControl w:val="0"/>
        <w:shd w:val="clear" w:color="auto" w:fill="FFFFFF"/>
        <w:kinsoku/>
        <w:wordWrap/>
        <w:overflowPunct/>
        <w:topLinePunct w:val="0"/>
        <w:autoSpaceDE/>
        <w:autoSpaceDN/>
        <w:bidi w:val="0"/>
        <w:adjustRightInd w:val="0"/>
        <w:snapToGrid w:val="0"/>
        <w:spacing w:line="360" w:lineRule="auto"/>
        <w:jc w:val="center"/>
        <w:textAlignment w:val="auto"/>
        <w:rPr>
          <w:rFonts w:hint="eastAsia" w:ascii="宋体" w:hAnsi="宋体" w:cs="宋体"/>
          <w:b/>
          <w:sz w:val="32"/>
          <w:szCs w:val="28"/>
          <w:lang w:val="en-US" w:eastAsia="zh-CN"/>
        </w:rPr>
      </w:pPr>
      <w:r>
        <w:rPr>
          <w:rFonts w:hint="eastAsia" w:ascii="宋体" w:hAnsi="宋体" w:cs="华文仿宋"/>
          <w:b/>
          <w:bCs/>
          <w:sz w:val="36"/>
          <w:szCs w:val="36"/>
          <w:lang w:eastAsia="zh-CN"/>
        </w:rPr>
        <w:t>（</w:t>
      </w:r>
      <w:r>
        <w:rPr>
          <w:rFonts w:hint="eastAsia" w:ascii="宋体" w:hAnsi="宋体" w:cs="华文仿宋"/>
          <w:b/>
          <w:bCs/>
          <w:sz w:val="36"/>
          <w:szCs w:val="36"/>
          <w:lang w:val="en-US" w:eastAsia="zh-CN"/>
        </w:rPr>
        <w:t>二）技术评审证明资料</w:t>
      </w:r>
      <w:r>
        <w:rPr>
          <w:rFonts w:hint="eastAsia" w:ascii="宋体" w:hAnsi="宋体" w:eastAsia="宋体" w:cs="宋体"/>
          <w:b/>
          <w:bCs w:val="0"/>
          <w:sz w:val="22"/>
          <w:szCs w:val="22"/>
          <w:lang w:val="en-US" w:eastAsia="zh-CN"/>
        </w:rPr>
        <w:t>（如有）</w:t>
      </w:r>
    </w:p>
    <w:p>
      <w:pPr>
        <w:spacing w:before="213"/>
        <w:ind w:right="86" w:rightChars="0"/>
        <w:jc w:val="center"/>
        <w:rPr>
          <w:rFonts w:hint="eastAsia" w:ascii="宋体" w:hAnsi="宋体" w:eastAsia="宋体" w:cs="宋体"/>
          <w:b/>
          <w:sz w:val="32"/>
          <w:szCs w:val="32"/>
          <w:lang w:val="en-US" w:eastAsia="zh-CN"/>
        </w:rPr>
      </w:pPr>
      <w:r>
        <w:rPr>
          <w:rFonts w:hint="eastAsia" w:ascii="宋体" w:hAnsi="宋体" w:cs="宋体"/>
          <w:b/>
          <w:sz w:val="32"/>
          <w:szCs w:val="32"/>
          <w:lang w:val="en-US" w:eastAsia="zh-CN"/>
        </w:rPr>
        <w:t>1</w:t>
      </w:r>
      <w:r>
        <w:rPr>
          <w:rFonts w:hint="eastAsia" w:ascii="宋体" w:hAnsi="宋体" w:eastAsia="宋体" w:cs="宋体"/>
          <w:b/>
          <w:sz w:val="32"/>
          <w:szCs w:val="32"/>
          <w:lang w:val="en-US" w:eastAsia="zh-CN"/>
        </w:rPr>
        <w:t>、</w:t>
      </w:r>
      <w:r>
        <w:rPr>
          <w:rFonts w:hint="eastAsia" w:ascii="宋体" w:hAnsi="宋体" w:cs="宋体"/>
          <w:b/>
          <w:sz w:val="32"/>
          <w:szCs w:val="32"/>
          <w:lang w:val="en-US" w:eastAsia="zh-CN"/>
        </w:rPr>
        <w:t>对技术评审第（1）点-第（5）点内容的承诺函</w:t>
      </w:r>
      <w:r>
        <w:rPr>
          <w:rFonts w:hint="eastAsia" w:ascii="宋体" w:hAnsi="宋体" w:cs="华文仿宋"/>
          <w:b/>
          <w:bCs w:val="0"/>
          <w:sz w:val="22"/>
          <w:szCs w:val="22"/>
        </w:rPr>
        <w:t>（</w:t>
      </w:r>
      <w:r>
        <w:rPr>
          <w:rFonts w:hint="eastAsia" w:ascii="宋体" w:hAnsi="宋体" w:cs="华文仿宋"/>
          <w:b/>
          <w:bCs w:val="0"/>
          <w:sz w:val="22"/>
          <w:szCs w:val="22"/>
          <w:lang w:val="en-US" w:eastAsia="zh-CN"/>
        </w:rPr>
        <w:t>如有</w:t>
      </w:r>
      <w:r>
        <w:rPr>
          <w:rFonts w:hint="eastAsia" w:ascii="宋体" w:hAnsi="宋体" w:cs="华文仿宋"/>
          <w:b/>
          <w:bCs w:val="0"/>
          <w:sz w:val="22"/>
          <w:szCs w:val="22"/>
        </w:rPr>
        <w:t>）</w:t>
      </w:r>
    </w:p>
    <w:p>
      <w:pPr>
        <w:pStyle w:val="29"/>
        <w:jc w:val="center"/>
        <w:rPr>
          <w:rFonts w:hint="eastAsia" w:ascii="宋体" w:hAnsi="宋体" w:eastAsia="宋体" w:cs="华文仿宋"/>
          <w:b/>
          <w:bCs w:val="0"/>
          <w:sz w:val="28"/>
          <w:szCs w:val="28"/>
          <w:lang w:eastAsia="zh-CN"/>
        </w:rPr>
      </w:pPr>
    </w:p>
    <w:p>
      <w:pPr>
        <w:pStyle w:val="37"/>
        <w:keepNext w:val="0"/>
        <w:keepLines w:val="0"/>
        <w:pageBreakBefore w:val="0"/>
        <w:widowControl w:val="0"/>
        <w:shd w:val="clear" w:color="auto" w:fill="auto"/>
        <w:kinsoku/>
        <w:wordWrap/>
        <w:overflowPunct/>
        <w:topLinePunct w:val="0"/>
        <w:autoSpaceDE/>
        <w:autoSpaceDN/>
        <w:bidi w:val="0"/>
        <w:adjustRightInd w:val="0"/>
        <w:snapToGrid w:val="0"/>
        <w:spacing w:before="0" w:after="0" w:line="360" w:lineRule="exact"/>
        <w:ind w:left="0" w:right="0" w:firstLine="420" w:firstLineChars="200"/>
        <w:jc w:val="center"/>
        <w:textAlignment w:val="auto"/>
        <w:rPr>
          <w:rFonts w:hint="eastAsia" w:ascii="宋体" w:hAnsi="宋体" w:eastAsia="宋体" w:cs="宋体"/>
          <w:color w:val="000000"/>
          <w:spacing w:val="0"/>
          <w:w w:val="100"/>
          <w:position w:val="0"/>
          <w:sz w:val="21"/>
          <w:szCs w:val="21"/>
          <w:lang w:val="en-US" w:eastAsia="zh-CN"/>
        </w:rPr>
      </w:pPr>
    </w:p>
    <w:p>
      <w:pPr>
        <w:pStyle w:val="37"/>
        <w:keepNext w:val="0"/>
        <w:keepLines w:val="0"/>
        <w:pageBreakBefore w:val="0"/>
        <w:widowControl w:val="0"/>
        <w:shd w:val="clear" w:color="auto" w:fill="auto"/>
        <w:kinsoku/>
        <w:wordWrap/>
        <w:overflowPunct/>
        <w:topLinePunct w:val="0"/>
        <w:autoSpaceDE/>
        <w:autoSpaceDN/>
        <w:bidi w:val="0"/>
        <w:adjustRightInd w:val="0"/>
        <w:snapToGrid w:val="0"/>
        <w:spacing w:before="0" w:after="0" w:line="360" w:lineRule="exact"/>
        <w:ind w:left="0" w:right="0" w:firstLine="420" w:firstLineChars="200"/>
        <w:jc w:val="center"/>
        <w:textAlignment w:val="auto"/>
        <w:rPr>
          <w:rFonts w:hint="eastAsia" w:ascii="宋体" w:hAnsi="宋体" w:eastAsia="宋体" w:cs="宋体"/>
          <w:color w:val="000000"/>
          <w:spacing w:val="0"/>
          <w:w w:val="100"/>
          <w:position w:val="0"/>
          <w:sz w:val="21"/>
          <w:szCs w:val="21"/>
          <w:lang w:val="en-US" w:eastAsia="zh-CN"/>
        </w:rPr>
      </w:pPr>
      <w:r>
        <w:rPr>
          <w:rFonts w:hint="eastAsia" w:ascii="宋体" w:hAnsi="宋体" w:eastAsia="宋体" w:cs="宋体"/>
          <w:color w:val="000000"/>
          <w:spacing w:val="0"/>
          <w:w w:val="100"/>
          <w:position w:val="0"/>
          <w:sz w:val="21"/>
          <w:szCs w:val="21"/>
          <w:lang w:val="en-US" w:eastAsia="zh-CN"/>
        </w:rPr>
        <w:t xml:space="preserve">            </w:t>
      </w:r>
    </w:p>
    <w:p>
      <w:pPr>
        <w:pStyle w:val="37"/>
        <w:keepNext w:val="0"/>
        <w:keepLines w:val="0"/>
        <w:pageBreakBefore w:val="0"/>
        <w:widowControl w:val="0"/>
        <w:shd w:val="clear" w:color="auto" w:fill="auto"/>
        <w:kinsoku/>
        <w:wordWrap/>
        <w:overflowPunct/>
        <w:topLinePunct w:val="0"/>
        <w:autoSpaceDE/>
        <w:autoSpaceDN/>
        <w:bidi w:val="0"/>
        <w:adjustRightInd w:val="0"/>
        <w:snapToGrid w:val="0"/>
        <w:spacing w:before="0" w:after="0" w:line="360" w:lineRule="exact"/>
        <w:ind w:left="0" w:right="0" w:firstLine="420" w:firstLineChars="200"/>
        <w:jc w:val="center"/>
        <w:textAlignment w:val="auto"/>
        <w:rPr>
          <w:rFonts w:hint="eastAsia" w:ascii="宋体" w:hAnsi="宋体" w:eastAsia="宋体" w:cs="宋体"/>
          <w:color w:val="000000"/>
          <w:spacing w:val="0"/>
          <w:w w:val="100"/>
          <w:position w:val="0"/>
          <w:sz w:val="21"/>
          <w:szCs w:val="21"/>
          <w:lang w:val="en-US" w:eastAsia="zh-CN"/>
        </w:rPr>
      </w:pPr>
      <w:r>
        <w:rPr>
          <w:rFonts w:hint="eastAsia" w:ascii="宋体" w:hAnsi="宋体" w:eastAsia="宋体" w:cs="宋体"/>
          <w:color w:val="000000"/>
          <w:spacing w:val="0"/>
          <w:w w:val="100"/>
          <w:position w:val="0"/>
          <w:sz w:val="21"/>
          <w:szCs w:val="21"/>
          <w:lang w:val="en-US" w:eastAsia="zh-CN"/>
        </w:rPr>
        <w:t xml:space="preserve">                       </w:t>
      </w:r>
    </w:p>
    <w:p>
      <w:pPr>
        <w:pageBreakBefore w:val="0"/>
        <w:kinsoku/>
        <w:wordWrap/>
        <w:overflowPunct/>
        <w:topLinePunct w:val="0"/>
        <w:bidi w:val="0"/>
        <w:spacing w:line="360" w:lineRule="auto"/>
        <w:ind w:left="0" w:leftChars="0" w:right="0" w:rightChars="0" w:firstLine="3150" w:firstLineChars="1500"/>
        <w:rPr>
          <w:rFonts w:hint="eastAsia" w:ascii="宋体" w:hAnsi="宋体" w:cs="宋体"/>
          <w:color w:val="auto"/>
          <w:sz w:val="24"/>
          <w:u w:val="single"/>
        </w:rPr>
      </w:pPr>
      <w:r>
        <w:rPr>
          <w:rFonts w:hint="eastAsia" w:ascii="宋体" w:hAnsi="宋体" w:eastAsia="宋体" w:cs="宋体"/>
          <w:color w:val="000000"/>
          <w:spacing w:val="0"/>
          <w:w w:val="100"/>
          <w:position w:val="0"/>
          <w:sz w:val="21"/>
          <w:szCs w:val="21"/>
          <w:lang w:val="en-US" w:eastAsia="zh-CN"/>
        </w:rPr>
        <w:t xml:space="preserve">     </w:t>
      </w:r>
      <w:r>
        <w:rPr>
          <w:rFonts w:hint="eastAsia" w:ascii="宋体" w:hAnsi="宋体" w:cs="宋体"/>
          <w:color w:val="auto"/>
          <w:sz w:val="24"/>
          <w:lang w:eastAsia="zh-CN"/>
        </w:rPr>
        <w:t>响应</w:t>
      </w:r>
      <w:r>
        <w:rPr>
          <w:rFonts w:hint="eastAsia" w:ascii="宋体" w:hAnsi="宋体" w:cs="宋体"/>
          <w:color w:val="auto"/>
          <w:sz w:val="24"/>
        </w:rPr>
        <w:t>人名称（盖公章）：</w:t>
      </w:r>
      <w:r>
        <w:rPr>
          <w:rFonts w:hint="eastAsia" w:ascii="宋体" w:hAnsi="宋体" w:cs="宋体"/>
          <w:color w:val="auto"/>
          <w:sz w:val="24"/>
          <w:u w:val="single"/>
        </w:rPr>
        <w:t xml:space="preserve">        </w:t>
      </w:r>
      <w:r>
        <w:rPr>
          <w:rFonts w:hint="eastAsia" w:ascii="宋体" w:hAnsi="宋体" w:cs="宋体"/>
          <w:color w:val="auto"/>
          <w:sz w:val="24"/>
          <w:u w:val="single"/>
          <w:lang w:val="en-US" w:eastAsia="zh-CN"/>
        </w:rPr>
        <w:t xml:space="preserve">         </w:t>
      </w:r>
      <w:r>
        <w:rPr>
          <w:rFonts w:hint="eastAsia" w:ascii="宋体" w:hAnsi="宋体" w:cs="宋体"/>
          <w:color w:val="auto"/>
          <w:sz w:val="24"/>
          <w:u w:val="single"/>
        </w:rPr>
        <w:t xml:space="preserve">               </w:t>
      </w:r>
    </w:p>
    <w:p>
      <w:pPr>
        <w:pageBreakBefore w:val="0"/>
        <w:kinsoku/>
        <w:wordWrap/>
        <w:overflowPunct/>
        <w:topLinePunct w:val="0"/>
        <w:bidi w:val="0"/>
        <w:spacing w:line="360" w:lineRule="auto"/>
        <w:ind w:right="0" w:rightChars="0" w:firstLine="3600" w:firstLineChars="1500"/>
        <w:rPr>
          <w:rFonts w:hint="eastAsia" w:ascii="宋体" w:hAnsi="宋体" w:cs="宋体"/>
          <w:color w:val="auto"/>
          <w:sz w:val="24"/>
          <w:u w:val="single"/>
        </w:rPr>
      </w:pPr>
      <w:r>
        <w:rPr>
          <w:rFonts w:hint="eastAsia" w:ascii="宋体" w:hAnsi="宋体" w:cs="宋体"/>
          <w:color w:val="auto"/>
          <w:sz w:val="24"/>
          <w:lang w:eastAsia="zh-CN"/>
        </w:rPr>
        <w:t>响应</w:t>
      </w:r>
      <w:r>
        <w:rPr>
          <w:rFonts w:hint="eastAsia" w:ascii="宋体" w:hAnsi="宋体" w:cs="宋体"/>
          <w:color w:val="auto"/>
          <w:sz w:val="24"/>
        </w:rPr>
        <w:t>人法定代表人或</w:t>
      </w:r>
      <w:r>
        <w:rPr>
          <w:rFonts w:hint="eastAsia" w:ascii="宋体" w:hAnsi="宋体" w:cs="宋体"/>
          <w:color w:val="auto"/>
          <w:sz w:val="24"/>
          <w:lang w:val="en-US" w:eastAsia="zh-CN"/>
        </w:rPr>
        <w:t>法定</w:t>
      </w:r>
      <w:r>
        <w:rPr>
          <w:rFonts w:hint="eastAsia" w:ascii="宋体" w:hAnsi="宋体" w:cs="宋体"/>
          <w:color w:val="auto"/>
          <w:sz w:val="24"/>
        </w:rPr>
        <w:t>授权代表（签字）：</w:t>
      </w:r>
      <w:r>
        <w:rPr>
          <w:rFonts w:hint="eastAsia" w:ascii="宋体" w:hAnsi="宋体" w:cs="宋体"/>
          <w:color w:val="auto"/>
          <w:sz w:val="24"/>
          <w:u w:val="single"/>
        </w:rPr>
        <w:t xml:space="preserve">    </w:t>
      </w:r>
      <w:r>
        <w:rPr>
          <w:rFonts w:hint="eastAsia" w:ascii="宋体" w:hAnsi="宋体" w:cs="宋体"/>
          <w:color w:val="auto"/>
          <w:sz w:val="24"/>
          <w:u w:val="single"/>
          <w:lang w:val="en-US" w:eastAsia="zh-CN"/>
        </w:rPr>
        <w:t xml:space="preserve">    </w:t>
      </w:r>
      <w:r>
        <w:rPr>
          <w:rFonts w:hint="eastAsia" w:ascii="宋体" w:hAnsi="宋体" w:cs="宋体"/>
          <w:color w:val="auto"/>
          <w:sz w:val="24"/>
          <w:u w:val="single"/>
        </w:rPr>
        <w:t xml:space="preserve">     </w:t>
      </w:r>
    </w:p>
    <w:p>
      <w:pPr>
        <w:pageBreakBefore w:val="0"/>
        <w:kinsoku/>
        <w:wordWrap/>
        <w:overflowPunct/>
        <w:topLinePunct w:val="0"/>
        <w:bidi w:val="0"/>
        <w:spacing w:line="360" w:lineRule="auto"/>
        <w:ind w:right="0" w:rightChars="0"/>
        <w:jc w:val="center"/>
        <w:rPr>
          <w:rFonts w:hint="eastAsia" w:ascii="宋体" w:hAnsi="宋体" w:cs="宋体"/>
          <w:color w:val="auto"/>
          <w:sz w:val="24"/>
        </w:rPr>
      </w:pPr>
      <w:r>
        <w:rPr>
          <w:rFonts w:hint="eastAsia" w:ascii="宋体" w:hAnsi="宋体" w:cs="宋体"/>
          <w:color w:val="auto"/>
          <w:sz w:val="24"/>
          <w:lang w:val="en-US" w:eastAsia="zh-CN"/>
        </w:rPr>
        <w:t xml:space="preserve">         </w:t>
      </w:r>
      <w:r>
        <w:rPr>
          <w:rFonts w:hint="eastAsia" w:ascii="宋体" w:hAnsi="宋体" w:cs="宋体"/>
          <w:color w:val="auto"/>
          <w:sz w:val="24"/>
        </w:rPr>
        <w:t>日期：</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w:t>
      </w:r>
    </w:p>
    <w:p>
      <w:pPr>
        <w:pStyle w:val="29"/>
        <w:tabs>
          <w:tab w:val="left" w:pos="4200"/>
        </w:tabs>
        <w:jc w:val="center"/>
        <w:rPr>
          <w:rFonts w:hint="eastAsia" w:ascii="宋体" w:hAnsi="宋体" w:cs="华文仿宋"/>
          <w:b/>
          <w:bCs w:val="0"/>
          <w:sz w:val="28"/>
          <w:szCs w:val="28"/>
          <w:lang w:eastAsia="zh-CN"/>
        </w:rPr>
      </w:pPr>
    </w:p>
    <w:p>
      <w:pPr>
        <w:pStyle w:val="29"/>
        <w:jc w:val="center"/>
        <w:rPr>
          <w:rFonts w:hint="eastAsia" w:ascii="宋体" w:hAnsi="宋体" w:cs="华文仿宋"/>
          <w:b/>
          <w:bCs w:val="0"/>
          <w:sz w:val="28"/>
          <w:szCs w:val="28"/>
          <w:lang w:eastAsia="zh-CN"/>
        </w:rPr>
      </w:pPr>
    </w:p>
    <w:p>
      <w:pPr>
        <w:spacing w:before="213"/>
        <w:ind w:right="86" w:rightChars="0"/>
        <w:jc w:val="center"/>
        <w:rPr>
          <w:rFonts w:hint="default" w:ascii="宋体" w:hAnsi="宋体" w:eastAsia="宋体" w:cs="宋体"/>
          <w:b/>
          <w:sz w:val="32"/>
          <w:szCs w:val="28"/>
          <w:lang w:val="en-US" w:eastAsia="zh-CN"/>
        </w:rPr>
      </w:pPr>
      <w:r>
        <w:rPr>
          <w:rFonts w:hint="eastAsia" w:ascii="宋体" w:hAnsi="宋体" w:cs="宋体"/>
          <w:b/>
          <w:sz w:val="32"/>
          <w:szCs w:val="28"/>
          <w:lang w:val="en-US" w:eastAsia="zh-CN"/>
        </w:rPr>
        <w:t>2</w:t>
      </w:r>
      <w:r>
        <w:rPr>
          <w:rFonts w:hint="eastAsia" w:ascii="宋体" w:hAnsi="宋体" w:eastAsia="宋体" w:cs="宋体"/>
          <w:b/>
          <w:sz w:val="32"/>
          <w:szCs w:val="28"/>
          <w:lang w:val="en-US" w:eastAsia="zh-CN"/>
        </w:rPr>
        <w:t>、</w:t>
      </w:r>
      <w:r>
        <w:rPr>
          <w:rFonts w:hint="eastAsia" w:ascii="宋体" w:hAnsi="宋体" w:cs="宋体"/>
          <w:b/>
          <w:sz w:val="32"/>
          <w:szCs w:val="28"/>
          <w:lang w:val="en-US" w:eastAsia="zh-CN"/>
        </w:rPr>
        <w:t>保险服务、理赔服务方案</w:t>
      </w:r>
      <w:r>
        <w:rPr>
          <w:rFonts w:hint="eastAsia" w:ascii="宋体" w:hAnsi="宋体" w:cs="华文仿宋"/>
          <w:b/>
          <w:bCs w:val="0"/>
          <w:sz w:val="22"/>
          <w:szCs w:val="22"/>
        </w:rPr>
        <w:t>（</w:t>
      </w:r>
      <w:r>
        <w:rPr>
          <w:rFonts w:hint="eastAsia" w:ascii="宋体" w:hAnsi="宋体" w:cs="华文仿宋"/>
          <w:b/>
          <w:bCs w:val="0"/>
          <w:sz w:val="22"/>
          <w:szCs w:val="22"/>
          <w:lang w:val="en-US" w:eastAsia="zh-CN"/>
        </w:rPr>
        <w:t>如有</w:t>
      </w:r>
      <w:r>
        <w:rPr>
          <w:rFonts w:hint="eastAsia" w:ascii="宋体" w:hAnsi="宋体" w:cs="华文仿宋"/>
          <w:b/>
          <w:bCs w:val="0"/>
          <w:sz w:val="22"/>
          <w:szCs w:val="22"/>
        </w:rPr>
        <w:t>）</w:t>
      </w:r>
    </w:p>
    <w:p>
      <w:pPr>
        <w:pStyle w:val="26"/>
        <w:jc w:val="center"/>
        <w:rPr>
          <w:rFonts w:hint="eastAsia" w:ascii="宋体" w:hAnsi="宋体" w:cs="宋体"/>
          <w:b/>
          <w:bCs/>
          <w:color w:val="auto"/>
          <w:szCs w:val="21"/>
          <w:lang w:val="en-GB" w:eastAsia="zh-CN"/>
        </w:rPr>
      </w:pPr>
    </w:p>
    <w:p>
      <w:pPr>
        <w:pStyle w:val="26"/>
        <w:numPr>
          <w:ilvl w:val="0"/>
          <w:numId w:val="14"/>
        </w:numPr>
        <w:jc w:val="left"/>
        <w:rPr>
          <w:rFonts w:hint="eastAsia" w:ascii="宋体" w:hAnsi="宋体" w:cs="宋体"/>
          <w:b/>
          <w:bCs/>
          <w:color w:val="auto"/>
          <w:sz w:val="22"/>
          <w:szCs w:val="24"/>
          <w:lang w:val="en-GB" w:eastAsia="zh-CN"/>
        </w:rPr>
      </w:pPr>
      <w:r>
        <w:rPr>
          <w:rFonts w:hint="eastAsia" w:ascii="宋体" w:hAnsi="宋体" w:cs="宋体"/>
          <w:b/>
          <w:bCs/>
          <w:color w:val="auto"/>
          <w:sz w:val="22"/>
          <w:szCs w:val="24"/>
          <w:lang w:val="en-GB" w:eastAsia="zh-CN"/>
        </w:rPr>
        <w:t>保险服务、理赔服务方案其他内容，包括但不限于专属服务团队、培训方案、咨询及投诉解决方案、理赔流程、理赔资料清单、理赔时效承诺、预付赔款、其他理赔承诺、增值服务等。</w:t>
      </w:r>
    </w:p>
    <w:p>
      <w:pPr>
        <w:pStyle w:val="26"/>
        <w:numPr>
          <w:ilvl w:val="0"/>
          <w:numId w:val="14"/>
        </w:numPr>
        <w:jc w:val="left"/>
        <w:rPr>
          <w:rFonts w:hint="eastAsia" w:ascii="宋体" w:hAnsi="宋体" w:cs="宋体"/>
          <w:b/>
          <w:bCs/>
          <w:color w:val="auto"/>
          <w:sz w:val="22"/>
          <w:szCs w:val="24"/>
          <w:lang w:val="en-GB" w:eastAsia="zh-CN"/>
        </w:rPr>
      </w:pPr>
      <w:r>
        <w:rPr>
          <w:rFonts w:hint="eastAsia" w:ascii="宋体" w:hAnsi="宋体" w:cs="宋体"/>
          <w:b/>
          <w:bCs/>
          <w:color w:val="auto"/>
          <w:sz w:val="22"/>
          <w:szCs w:val="24"/>
          <w:lang w:val="en-GB" w:eastAsia="zh-CN"/>
        </w:rPr>
        <w:t>根据</w:t>
      </w:r>
      <w:r>
        <w:rPr>
          <w:rFonts w:hint="eastAsia" w:ascii="宋体" w:hAnsi="宋体" w:cs="宋体"/>
          <w:b/>
          <w:bCs/>
          <w:color w:val="auto"/>
          <w:sz w:val="22"/>
          <w:szCs w:val="24"/>
          <w:lang w:val="en-US" w:eastAsia="zh-CN"/>
        </w:rPr>
        <w:t>内容是否科学合理、有无亮点和针对性</w:t>
      </w:r>
      <w:r>
        <w:rPr>
          <w:rFonts w:hint="eastAsia" w:ascii="宋体" w:hAnsi="宋体" w:cs="宋体"/>
          <w:b/>
          <w:bCs/>
          <w:color w:val="auto"/>
          <w:sz w:val="22"/>
          <w:szCs w:val="24"/>
          <w:lang w:val="en-GB" w:eastAsia="zh-CN"/>
        </w:rPr>
        <w:t>等因素综合评分。</w:t>
      </w:r>
    </w:p>
    <w:p>
      <w:pPr>
        <w:pStyle w:val="26"/>
        <w:jc w:val="center"/>
        <w:rPr>
          <w:rFonts w:hint="eastAsia" w:ascii="宋体" w:hAnsi="宋体" w:cs="宋体"/>
          <w:b/>
          <w:bCs/>
          <w:color w:val="auto"/>
          <w:sz w:val="22"/>
          <w:szCs w:val="24"/>
          <w:lang w:val="en-GB" w:eastAsia="zh-CN"/>
        </w:rPr>
      </w:pPr>
    </w:p>
    <w:p>
      <w:pPr>
        <w:pStyle w:val="26"/>
        <w:jc w:val="center"/>
        <w:rPr>
          <w:rFonts w:hint="eastAsia" w:ascii="宋体" w:hAnsi="宋体" w:eastAsia="宋体" w:cs="宋体"/>
          <w:b/>
          <w:bCs/>
          <w:color w:val="auto"/>
          <w:sz w:val="22"/>
          <w:szCs w:val="24"/>
          <w:lang w:val="en-GB" w:eastAsia="zh-CN"/>
        </w:rPr>
      </w:pPr>
      <w:r>
        <w:rPr>
          <w:rFonts w:hint="eastAsia" w:ascii="宋体" w:hAnsi="宋体" w:cs="宋体"/>
          <w:b/>
          <w:bCs/>
          <w:color w:val="auto"/>
          <w:sz w:val="22"/>
          <w:szCs w:val="24"/>
          <w:lang w:val="en-GB" w:eastAsia="zh-CN"/>
        </w:rPr>
        <w:t>（</w:t>
      </w:r>
      <w:r>
        <w:rPr>
          <w:rFonts w:hint="eastAsia" w:ascii="宋体" w:hAnsi="宋体" w:cs="宋体"/>
          <w:b/>
          <w:bCs/>
          <w:color w:val="auto"/>
          <w:sz w:val="22"/>
          <w:szCs w:val="24"/>
          <w:lang w:val="en-US" w:eastAsia="zh-CN"/>
        </w:rPr>
        <w:t>按照实际情况自行拟写</w:t>
      </w:r>
      <w:r>
        <w:rPr>
          <w:rFonts w:hint="eastAsia" w:ascii="宋体" w:hAnsi="宋体" w:cs="宋体"/>
          <w:b/>
          <w:bCs/>
          <w:color w:val="auto"/>
          <w:sz w:val="22"/>
          <w:szCs w:val="24"/>
          <w:lang w:val="en-GB" w:eastAsia="zh-CN"/>
        </w:rPr>
        <w:t>）</w:t>
      </w:r>
    </w:p>
    <w:p>
      <w:pPr>
        <w:pStyle w:val="26"/>
        <w:rPr>
          <w:rFonts w:hint="eastAsia" w:ascii="宋体" w:hAnsi="宋体" w:cs="宋体"/>
          <w:color w:val="auto"/>
          <w:szCs w:val="21"/>
          <w:lang w:val="en-GB"/>
        </w:rPr>
      </w:pPr>
    </w:p>
    <w:p>
      <w:pPr>
        <w:pStyle w:val="26"/>
        <w:rPr>
          <w:rFonts w:ascii="宋体" w:hAnsi="宋体" w:cs="华文仿宋"/>
          <w:szCs w:val="21"/>
        </w:rPr>
      </w:pPr>
    </w:p>
    <w:p>
      <w:pPr>
        <w:pStyle w:val="26"/>
        <w:rPr>
          <w:rFonts w:ascii="宋体" w:hAnsi="宋体" w:cs="华文仿宋"/>
          <w:szCs w:val="21"/>
        </w:rPr>
      </w:pPr>
    </w:p>
    <w:p>
      <w:pPr>
        <w:pStyle w:val="26"/>
        <w:ind w:firstLine="400"/>
      </w:pPr>
    </w:p>
    <w:p>
      <w:pPr>
        <w:pageBreakBefore w:val="0"/>
        <w:kinsoku/>
        <w:wordWrap/>
        <w:overflowPunct/>
        <w:topLinePunct w:val="0"/>
        <w:bidi w:val="0"/>
        <w:spacing w:line="360" w:lineRule="auto"/>
        <w:ind w:left="0" w:leftChars="0" w:right="0" w:rightChars="0" w:firstLine="3600" w:firstLineChars="1500"/>
        <w:rPr>
          <w:rFonts w:hint="eastAsia" w:ascii="宋体" w:hAnsi="宋体" w:cs="宋体"/>
          <w:color w:val="auto"/>
          <w:sz w:val="24"/>
          <w:u w:val="single"/>
        </w:rPr>
      </w:pPr>
      <w:r>
        <w:rPr>
          <w:rFonts w:hint="eastAsia" w:ascii="宋体" w:hAnsi="宋体" w:cs="宋体"/>
          <w:color w:val="auto"/>
          <w:sz w:val="24"/>
          <w:lang w:eastAsia="zh-CN"/>
        </w:rPr>
        <w:t>响应</w:t>
      </w:r>
      <w:r>
        <w:rPr>
          <w:rFonts w:hint="eastAsia" w:ascii="宋体" w:hAnsi="宋体" w:cs="宋体"/>
          <w:color w:val="auto"/>
          <w:sz w:val="24"/>
        </w:rPr>
        <w:t>人名称（盖公章）：</w:t>
      </w:r>
      <w:r>
        <w:rPr>
          <w:rFonts w:hint="eastAsia" w:ascii="宋体" w:hAnsi="宋体" w:cs="宋体"/>
          <w:color w:val="auto"/>
          <w:sz w:val="24"/>
          <w:u w:val="single"/>
        </w:rPr>
        <w:t xml:space="preserve">        </w:t>
      </w:r>
      <w:r>
        <w:rPr>
          <w:rFonts w:hint="eastAsia" w:ascii="宋体" w:hAnsi="宋体" w:cs="宋体"/>
          <w:color w:val="auto"/>
          <w:sz w:val="24"/>
          <w:u w:val="single"/>
          <w:lang w:val="en-US" w:eastAsia="zh-CN"/>
        </w:rPr>
        <w:t xml:space="preserve">         </w:t>
      </w:r>
      <w:r>
        <w:rPr>
          <w:rFonts w:hint="eastAsia" w:ascii="宋体" w:hAnsi="宋体" w:cs="宋体"/>
          <w:color w:val="auto"/>
          <w:sz w:val="24"/>
          <w:u w:val="single"/>
        </w:rPr>
        <w:t xml:space="preserve">               </w:t>
      </w:r>
    </w:p>
    <w:p>
      <w:pPr>
        <w:pageBreakBefore w:val="0"/>
        <w:kinsoku/>
        <w:wordWrap/>
        <w:overflowPunct/>
        <w:topLinePunct w:val="0"/>
        <w:bidi w:val="0"/>
        <w:spacing w:line="360" w:lineRule="auto"/>
        <w:ind w:right="0" w:rightChars="0" w:firstLine="3600" w:firstLineChars="1500"/>
        <w:rPr>
          <w:rFonts w:hint="eastAsia" w:ascii="宋体" w:hAnsi="宋体" w:cs="宋体"/>
          <w:color w:val="auto"/>
          <w:sz w:val="24"/>
          <w:u w:val="single"/>
        </w:rPr>
      </w:pPr>
      <w:r>
        <w:rPr>
          <w:rFonts w:hint="eastAsia" w:ascii="宋体" w:hAnsi="宋体" w:cs="宋体"/>
          <w:color w:val="auto"/>
          <w:sz w:val="24"/>
          <w:lang w:eastAsia="zh-CN"/>
        </w:rPr>
        <w:t>响应</w:t>
      </w:r>
      <w:r>
        <w:rPr>
          <w:rFonts w:hint="eastAsia" w:ascii="宋体" w:hAnsi="宋体" w:cs="宋体"/>
          <w:color w:val="auto"/>
          <w:sz w:val="24"/>
        </w:rPr>
        <w:t>人法定代表人或</w:t>
      </w:r>
      <w:r>
        <w:rPr>
          <w:rFonts w:hint="eastAsia" w:ascii="宋体" w:hAnsi="宋体" w:cs="宋体"/>
          <w:color w:val="auto"/>
          <w:sz w:val="24"/>
          <w:lang w:val="en-US" w:eastAsia="zh-CN"/>
        </w:rPr>
        <w:t>法定</w:t>
      </w:r>
      <w:r>
        <w:rPr>
          <w:rFonts w:hint="eastAsia" w:ascii="宋体" w:hAnsi="宋体" w:cs="宋体"/>
          <w:color w:val="auto"/>
          <w:sz w:val="24"/>
        </w:rPr>
        <w:t>授权代表（签字）：</w:t>
      </w:r>
      <w:r>
        <w:rPr>
          <w:rFonts w:hint="eastAsia" w:ascii="宋体" w:hAnsi="宋体" w:cs="宋体"/>
          <w:color w:val="auto"/>
          <w:sz w:val="24"/>
          <w:u w:val="single"/>
        </w:rPr>
        <w:t xml:space="preserve">    </w:t>
      </w:r>
      <w:r>
        <w:rPr>
          <w:rFonts w:hint="eastAsia" w:ascii="宋体" w:hAnsi="宋体" w:cs="宋体"/>
          <w:color w:val="auto"/>
          <w:sz w:val="24"/>
          <w:u w:val="single"/>
          <w:lang w:val="en-US" w:eastAsia="zh-CN"/>
        </w:rPr>
        <w:t xml:space="preserve">    </w:t>
      </w:r>
      <w:r>
        <w:rPr>
          <w:rFonts w:hint="eastAsia" w:ascii="宋体" w:hAnsi="宋体" w:cs="宋体"/>
          <w:color w:val="auto"/>
          <w:sz w:val="24"/>
          <w:u w:val="single"/>
        </w:rPr>
        <w:t xml:space="preserve">     </w:t>
      </w:r>
    </w:p>
    <w:p>
      <w:pPr>
        <w:pageBreakBefore w:val="0"/>
        <w:kinsoku/>
        <w:wordWrap/>
        <w:overflowPunct/>
        <w:topLinePunct w:val="0"/>
        <w:bidi w:val="0"/>
        <w:spacing w:line="360" w:lineRule="auto"/>
        <w:ind w:right="0" w:rightChars="0"/>
        <w:jc w:val="center"/>
        <w:rPr>
          <w:rFonts w:hint="eastAsia" w:ascii="宋体" w:hAnsi="宋体" w:cs="宋体"/>
          <w:color w:val="auto"/>
          <w:sz w:val="24"/>
        </w:rPr>
      </w:pPr>
      <w:r>
        <w:rPr>
          <w:rFonts w:hint="eastAsia" w:ascii="宋体" w:hAnsi="宋体" w:cs="宋体"/>
          <w:color w:val="auto"/>
          <w:sz w:val="24"/>
          <w:lang w:val="en-US" w:eastAsia="zh-CN"/>
        </w:rPr>
        <w:t xml:space="preserve">         </w:t>
      </w:r>
      <w:r>
        <w:rPr>
          <w:rFonts w:hint="eastAsia" w:ascii="宋体" w:hAnsi="宋体" w:cs="宋体"/>
          <w:color w:val="auto"/>
          <w:sz w:val="24"/>
        </w:rPr>
        <w:t>日期：</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w:t>
      </w:r>
    </w:p>
    <w:p>
      <w:pPr>
        <w:pageBreakBefore w:val="0"/>
        <w:kinsoku/>
        <w:wordWrap/>
        <w:overflowPunct/>
        <w:topLinePunct w:val="0"/>
        <w:bidi w:val="0"/>
        <w:spacing w:line="360" w:lineRule="auto"/>
        <w:ind w:right="0" w:rightChars="0"/>
        <w:jc w:val="center"/>
        <w:rPr>
          <w:rFonts w:hint="eastAsia" w:ascii="宋体" w:hAnsi="宋体" w:cs="宋体"/>
          <w:color w:val="auto"/>
          <w:sz w:val="24"/>
        </w:rPr>
      </w:pPr>
    </w:p>
    <w:p>
      <w:pPr>
        <w:pageBreakBefore w:val="0"/>
        <w:kinsoku/>
        <w:wordWrap/>
        <w:overflowPunct/>
        <w:topLinePunct w:val="0"/>
        <w:bidi w:val="0"/>
        <w:spacing w:line="360" w:lineRule="auto"/>
        <w:ind w:right="0" w:rightChars="0"/>
        <w:jc w:val="center"/>
        <w:rPr>
          <w:rFonts w:hint="eastAsia" w:ascii="宋体" w:hAnsi="宋体" w:cs="宋体"/>
          <w:color w:val="auto"/>
          <w:sz w:val="24"/>
        </w:rPr>
      </w:pPr>
    </w:p>
    <w:p>
      <w:pPr>
        <w:pageBreakBefore w:val="0"/>
        <w:kinsoku/>
        <w:wordWrap/>
        <w:overflowPunct/>
        <w:topLinePunct w:val="0"/>
        <w:bidi w:val="0"/>
        <w:spacing w:line="360" w:lineRule="auto"/>
        <w:ind w:right="0" w:rightChars="0"/>
        <w:jc w:val="both"/>
        <w:rPr>
          <w:rFonts w:hint="default" w:ascii="宋体" w:hAnsi="宋体" w:cs="宋体"/>
          <w:color w:val="auto"/>
          <w:sz w:val="24"/>
          <w:lang w:val="en-US" w:eastAsia="zh-CN"/>
        </w:rPr>
      </w:pPr>
    </w:p>
    <w:sectPr>
      <w:headerReference r:id="rId3" w:type="default"/>
      <w:footerReference r:id="rId4" w:type="default"/>
      <w:pgSz w:w="11906" w:h="16838"/>
      <w:pgMar w:top="1440" w:right="1080" w:bottom="1440" w:left="108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399BE8DA-4AA7-4285-BD4E-4F32FFDB6DD1}"/>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embedRegular r:id="rId2" w:fontKey="{CE543BAE-9E38-4F53-BF45-76F3A31FDA4E}"/>
  </w:font>
  <w:font w:name="方正仿宋_GBK">
    <w:panose1 w:val="02000000000000000000"/>
    <w:charset w:val="86"/>
    <w:family w:val="script"/>
    <w:pitch w:val="default"/>
    <w:sig w:usb0="A00002BF" w:usb1="38CF7CFA" w:usb2="00082016" w:usb3="00000000" w:csb0="00040001" w:csb1="00000000"/>
  </w:font>
  <w:font w:name="仿宋_GB2312">
    <w:panose1 w:val="02010609030101010101"/>
    <w:charset w:val="86"/>
    <w:family w:val="modern"/>
    <w:pitch w:val="default"/>
    <w:sig w:usb0="00000001" w:usb1="080E0000" w:usb2="00000000" w:usb3="00000000" w:csb0="00040000" w:csb1="00000000"/>
    <w:embedRegular r:id="rId3" w:fontKey="{B85AA219-6C61-430A-8BD7-2CD2D0D3A8B3}"/>
  </w:font>
  <w:font w:name="微软雅黑">
    <w:panose1 w:val="020B0503020204020204"/>
    <w:charset w:val="86"/>
    <w:family w:val="auto"/>
    <w:pitch w:val="default"/>
    <w:sig w:usb0="80000287" w:usb1="2ACF3C50" w:usb2="00000016" w:usb3="00000000" w:csb0="0004001F" w:csb1="00000000"/>
    <w:embedRegular r:id="rId4" w:fontKey="{441C80E3-ED32-4A8F-9F63-8231E5D204C6}"/>
  </w:font>
  <w:font w:name="方正仿宋简体">
    <w:panose1 w:val="02000000000000000000"/>
    <w:charset w:val="86"/>
    <w:family w:val="auto"/>
    <w:pitch w:val="default"/>
    <w:sig w:usb0="A00002BF" w:usb1="184F6CFA" w:usb2="00000012" w:usb3="00000000" w:csb0="00040001" w:csb1="00000000"/>
    <w:embedRegular r:id="rId5" w:fontKey="{9DC0A16D-1E34-4EDD-B254-DC383B9FBD92}"/>
  </w:font>
  <w:font w:name="华文中宋">
    <w:panose1 w:val="02010600040101010101"/>
    <w:charset w:val="86"/>
    <w:family w:val="auto"/>
    <w:pitch w:val="default"/>
    <w:sig w:usb0="00000287" w:usb1="080F0000" w:usb2="00000000" w:usb3="00000000" w:csb0="0004009F" w:csb1="DFD70000"/>
    <w:embedRegular r:id="rId6" w:fontKey="{001C0DB7-80AA-4F0C-A50D-2F24F9060089}"/>
  </w:font>
  <w:font w:name="华文仿宋">
    <w:panose1 w:val="02010600040101010101"/>
    <w:charset w:val="86"/>
    <w:family w:val="auto"/>
    <w:pitch w:val="default"/>
    <w:sig w:usb0="00000287" w:usb1="080F0000" w:usb2="00000000" w:usb3="00000000" w:csb0="0004009F" w:csb1="DFD70000"/>
    <w:embedRegular r:id="rId7" w:fontKey="{B8B83739-4E7C-41F3-929F-5BCF7072E6D4}"/>
  </w:font>
  <w:font w:name="仿宋">
    <w:panose1 w:val="02010609060101010101"/>
    <w:charset w:val="86"/>
    <w:family w:val="auto"/>
    <w:pitch w:val="default"/>
    <w:sig w:usb0="800002BF" w:usb1="38CF7CFA" w:usb2="00000016" w:usb3="00000000" w:csb0="00040001" w:csb1="00000000"/>
    <w:embedRegular r:id="rId8" w:fontKey="{96B112AF-79C6-49C8-92DD-95F9B03CD2F6}"/>
  </w:font>
  <w:font w:name="Calibri Light">
    <w:panose1 w:val="020F0302020204030204"/>
    <w:charset w:val="00"/>
    <w:family w:val="swiss"/>
    <w:pitch w:val="default"/>
    <w:sig w:usb0="E0002AFF" w:usb1="C000247B" w:usb2="00000009" w:usb3="00000000" w:csb0="200001FF" w:csb1="00000000"/>
    <w:embedRegular r:id="rId9" w:fontKey="{D9665509-4047-43F1-AD9D-FEAC173596FA}"/>
  </w:font>
  <w:font w:name="Wingdings 2">
    <w:panose1 w:val="05020102010507070707"/>
    <w:charset w:val="00"/>
    <w:family w:val="auto"/>
    <w:pitch w:val="default"/>
    <w:sig w:usb0="00000000" w:usb1="00000000" w:usb2="00000000" w:usb3="00000000" w:csb0="80000000" w:csb1="00000000"/>
    <w:embedRegular r:id="rId10" w:fontKey="{81CE641F-2A7C-434A-A516-918CB87E5FC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spacing w:beforeLines="0" w:afterLines="0"/>
      <w:rPr>
        <w:rFonts w:hint="eastAsia"/>
        <w:sz w:val="18"/>
        <w:szCs w:val="24"/>
      </w:rPr>
    </w:pPr>
  </w:p>
  <w:p>
    <w:pPr>
      <w:pStyle w:val="14"/>
      <w:spacing w:beforeLines="0" w:afterLines="0"/>
      <w:rPr>
        <w:rFonts w:hint="eastAsia"/>
        <w:sz w:val="18"/>
        <w:szCs w:val="24"/>
      </w:rPr>
    </w:pPr>
    <w:r>
      <w:rPr>
        <w:rFonts w:hint="default" w:eastAsia="宋体"/>
        <w:sz w:val="18"/>
        <w:szCs w:val="24"/>
      </w:rPr>
      <mc:AlternateContent>
        <mc:Choice Requires="wps">
          <w:drawing>
            <wp:anchor distT="0" distB="0" distL="0" distR="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3"/>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14"/>
                            <w:spacing w:beforeLines="0" w:afterLines="0"/>
                            <w:rPr>
                              <w:rFonts w:hint="eastAsia"/>
                              <w:sz w:val="18"/>
                              <w:szCs w:val="24"/>
                            </w:rPr>
                          </w:pPr>
                          <w:r>
                            <w:rPr>
                              <w:rFonts w:hint="eastAsia" w:eastAsia="宋体"/>
                              <w:sz w:val="18"/>
                              <w:szCs w:val="24"/>
                            </w:rPr>
                            <w:t xml:space="preserve">第 </w:t>
                          </w:r>
                          <w:r>
                            <w:rPr>
                              <w:rFonts w:hint="eastAsia"/>
                              <w:sz w:val="18"/>
                              <w:szCs w:val="24"/>
                            </w:rPr>
                            <w:fldChar w:fldCharType="begin"/>
                          </w:r>
                          <w:r>
                            <w:rPr>
                              <w:rFonts w:hint="eastAsia"/>
                              <w:sz w:val="18"/>
                              <w:szCs w:val="24"/>
                            </w:rPr>
                            <w:instrText xml:space="preserve"> PAGE  \* MERGEFORMAT </w:instrText>
                          </w:r>
                          <w:r>
                            <w:rPr>
                              <w:rFonts w:hint="eastAsia"/>
                              <w:sz w:val="18"/>
                              <w:szCs w:val="24"/>
                            </w:rPr>
                            <w:fldChar w:fldCharType="separate"/>
                          </w:r>
                          <w:r>
                            <w:rPr>
                              <w:rFonts w:hint="eastAsia"/>
                              <w:sz w:val="18"/>
                              <w:szCs w:val="24"/>
                            </w:rPr>
                            <w:t>1</w:t>
                          </w:r>
                          <w:r>
                            <w:rPr>
                              <w:rFonts w:hint="eastAsia"/>
                              <w:sz w:val="18"/>
                              <w:szCs w:val="24"/>
                            </w:rPr>
                            <w:fldChar w:fldCharType="end"/>
                          </w:r>
                          <w:r>
                            <w:rPr>
                              <w:rFonts w:hint="eastAsia"/>
                              <w:sz w:val="18"/>
                              <w:szCs w:val="24"/>
                            </w:rPr>
                            <w:t xml:space="preserve"> </w:t>
                          </w:r>
                          <w:r>
                            <w:rPr>
                              <w:rFonts w:hint="eastAsia" w:eastAsia="宋体"/>
                              <w:sz w:val="18"/>
                              <w:szCs w:val="24"/>
                            </w:rPr>
                            <w:t xml:space="preserve">页 共 </w:t>
                          </w:r>
                          <w:r>
                            <w:rPr>
                              <w:rFonts w:hint="eastAsia"/>
                              <w:sz w:val="18"/>
                              <w:szCs w:val="24"/>
                            </w:rPr>
                            <w:fldChar w:fldCharType="begin"/>
                          </w:r>
                          <w:r>
                            <w:rPr>
                              <w:rFonts w:hint="eastAsia"/>
                              <w:sz w:val="18"/>
                              <w:szCs w:val="24"/>
                            </w:rPr>
                            <w:instrText xml:space="preserve"> NUMPAGES  \* MERGEFORMAT </w:instrText>
                          </w:r>
                          <w:r>
                            <w:rPr>
                              <w:rFonts w:hint="eastAsia"/>
                              <w:sz w:val="18"/>
                              <w:szCs w:val="24"/>
                            </w:rPr>
                            <w:fldChar w:fldCharType="separate"/>
                          </w:r>
                          <w:r>
                            <w:rPr>
                              <w:rFonts w:hint="eastAsia"/>
                              <w:sz w:val="18"/>
                              <w:szCs w:val="24"/>
                            </w:rPr>
                            <w:t>28</w:t>
                          </w:r>
                          <w:r>
                            <w:rPr>
                              <w:rFonts w:hint="eastAsia"/>
                              <w:sz w:val="18"/>
                              <w:szCs w:val="24"/>
                            </w:rPr>
                            <w:fldChar w:fldCharType="end"/>
                          </w:r>
                          <w:r>
                            <w:rPr>
                              <w:rFonts w:hint="eastAsia"/>
                              <w:sz w:val="18"/>
                              <w:szCs w:val="24"/>
                            </w:rPr>
                            <w:t xml:space="preserve"> </w:t>
                          </w:r>
                          <w:r>
                            <w:rPr>
                              <w:rFonts w:hint="eastAsia" w:eastAsia="宋体"/>
                              <w:sz w:val="18"/>
                              <w:szCs w:val="24"/>
                            </w:rPr>
                            <w:t>页</w:t>
                          </w:r>
                        </w:p>
                      </w:txbxContent>
                    </wps:txbx>
                    <wps:bodyPr vert="horz" wrap="none" lIns="0" tIns="0" rIns="0" bIns="0" anchor="t" anchorCtr="0" upright="1">
                      <a:spAutoFit/>
                    </wps:bodyPr>
                  </wps:wsp>
                </a:graphicData>
              </a:graphic>
            </wp:anchor>
          </w:drawing>
        </mc:Choice>
        <mc:Fallback>
          <w:pict>
            <v:rect id="文本框 3" o:spid="_x0000_s1026" o:spt="1"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uXW5UtAAAAAFAQAADwAAAAAAAAABACAAAAAi&#10;AAAAZHJzL2Rvd25yZXYueG1sUEsBAhQAFAAAAAgAh07iQJsyNWrZAQAAtAMAAA4AAAAAAAAAAQAg&#10;AAAAHwEAAGRycy9lMm9Eb2MueG1sUEsFBgAAAAAGAAYAWQEAAGoFAAAAAA==&#10;">
              <v:fill on="f" focussize="0,0"/>
              <v:stroke on="f"/>
              <v:imagedata o:title=""/>
              <o:lock v:ext="edit" aspectratio="f"/>
              <v:textbox inset="0mm,0mm,0mm,0mm" style="mso-fit-shape-to-text:t;">
                <w:txbxContent>
                  <w:p>
                    <w:pPr>
                      <w:pStyle w:val="14"/>
                      <w:spacing w:beforeLines="0" w:afterLines="0"/>
                      <w:rPr>
                        <w:rFonts w:hint="eastAsia"/>
                        <w:sz w:val="18"/>
                        <w:szCs w:val="24"/>
                      </w:rPr>
                    </w:pPr>
                    <w:r>
                      <w:rPr>
                        <w:rFonts w:hint="eastAsia" w:eastAsia="宋体"/>
                        <w:sz w:val="18"/>
                        <w:szCs w:val="24"/>
                      </w:rPr>
                      <w:t xml:space="preserve">第 </w:t>
                    </w:r>
                    <w:r>
                      <w:rPr>
                        <w:rFonts w:hint="eastAsia"/>
                        <w:sz w:val="18"/>
                        <w:szCs w:val="24"/>
                      </w:rPr>
                      <w:fldChar w:fldCharType="begin"/>
                    </w:r>
                    <w:r>
                      <w:rPr>
                        <w:rFonts w:hint="eastAsia"/>
                        <w:sz w:val="18"/>
                        <w:szCs w:val="24"/>
                      </w:rPr>
                      <w:instrText xml:space="preserve"> PAGE  \* MERGEFORMAT </w:instrText>
                    </w:r>
                    <w:r>
                      <w:rPr>
                        <w:rFonts w:hint="eastAsia"/>
                        <w:sz w:val="18"/>
                        <w:szCs w:val="24"/>
                      </w:rPr>
                      <w:fldChar w:fldCharType="separate"/>
                    </w:r>
                    <w:r>
                      <w:rPr>
                        <w:rFonts w:hint="eastAsia"/>
                        <w:sz w:val="18"/>
                        <w:szCs w:val="24"/>
                      </w:rPr>
                      <w:t>1</w:t>
                    </w:r>
                    <w:r>
                      <w:rPr>
                        <w:rFonts w:hint="eastAsia"/>
                        <w:sz w:val="18"/>
                        <w:szCs w:val="24"/>
                      </w:rPr>
                      <w:fldChar w:fldCharType="end"/>
                    </w:r>
                    <w:r>
                      <w:rPr>
                        <w:rFonts w:hint="eastAsia"/>
                        <w:sz w:val="18"/>
                        <w:szCs w:val="24"/>
                      </w:rPr>
                      <w:t xml:space="preserve"> </w:t>
                    </w:r>
                    <w:r>
                      <w:rPr>
                        <w:rFonts w:hint="eastAsia" w:eastAsia="宋体"/>
                        <w:sz w:val="18"/>
                        <w:szCs w:val="24"/>
                      </w:rPr>
                      <w:t xml:space="preserve">页 共 </w:t>
                    </w:r>
                    <w:r>
                      <w:rPr>
                        <w:rFonts w:hint="eastAsia"/>
                        <w:sz w:val="18"/>
                        <w:szCs w:val="24"/>
                      </w:rPr>
                      <w:fldChar w:fldCharType="begin"/>
                    </w:r>
                    <w:r>
                      <w:rPr>
                        <w:rFonts w:hint="eastAsia"/>
                        <w:sz w:val="18"/>
                        <w:szCs w:val="24"/>
                      </w:rPr>
                      <w:instrText xml:space="preserve"> NUMPAGES  \* MERGEFORMAT </w:instrText>
                    </w:r>
                    <w:r>
                      <w:rPr>
                        <w:rFonts w:hint="eastAsia"/>
                        <w:sz w:val="18"/>
                        <w:szCs w:val="24"/>
                      </w:rPr>
                      <w:fldChar w:fldCharType="separate"/>
                    </w:r>
                    <w:r>
                      <w:rPr>
                        <w:rFonts w:hint="eastAsia"/>
                        <w:sz w:val="18"/>
                        <w:szCs w:val="24"/>
                      </w:rPr>
                      <w:t>28</w:t>
                    </w:r>
                    <w:r>
                      <w:rPr>
                        <w:rFonts w:hint="eastAsia"/>
                        <w:sz w:val="18"/>
                        <w:szCs w:val="24"/>
                      </w:rPr>
                      <w:fldChar w:fldCharType="end"/>
                    </w:r>
                    <w:r>
                      <w:rPr>
                        <w:rFonts w:hint="eastAsia"/>
                        <w:sz w:val="18"/>
                        <w:szCs w:val="24"/>
                      </w:rPr>
                      <w:t xml:space="preserve"> </w:t>
                    </w:r>
                    <w:r>
                      <w:rPr>
                        <w:rFonts w:hint="eastAsia" w:eastAsia="宋体"/>
                        <w:sz w:val="18"/>
                        <w:szCs w:val="24"/>
                      </w:rPr>
                      <w:t>页</w:t>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1"/>
      </w:pBdr>
      <w:spacing w:beforeLines="0" w:afterLines="0"/>
      <w:rPr>
        <w:rFonts w:hint="eastAsia" w:eastAsia="宋体"/>
        <w:sz w:val="18"/>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6D71D28"/>
    <w:multiLevelType w:val="singleLevel"/>
    <w:tmpl w:val="A6D71D28"/>
    <w:lvl w:ilvl="0" w:tentative="0">
      <w:start w:val="1"/>
      <w:numFmt w:val="decimal"/>
      <w:suff w:val="nothing"/>
      <w:lvlText w:val="（%1）"/>
      <w:lvlJc w:val="left"/>
    </w:lvl>
  </w:abstractNum>
  <w:abstractNum w:abstractNumId="1">
    <w:nsid w:val="00000006"/>
    <w:multiLevelType w:val="singleLevel"/>
    <w:tmpl w:val="00000006"/>
    <w:lvl w:ilvl="0" w:tentative="0">
      <w:start w:val="1"/>
      <w:numFmt w:val="decimal"/>
      <w:suff w:val="nothing"/>
      <w:lvlText w:val="%1、"/>
      <w:lvlJc w:val="left"/>
    </w:lvl>
  </w:abstractNum>
  <w:abstractNum w:abstractNumId="2">
    <w:nsid w:val="00000007"/>
    <w:multiLevelType w:val="multilevel"/>
    <w:tmpl w:val="00000007"/>
    <w:lvl w:ilvl="0" w:tentative="0">
      <w:start w:val="1"/>
      <w:numFmt w:val="decimal"/>
      <w:suff w:val="nothing"/>
      <w:lvlText w:val="%1．"/>
      <w:lvlJc w:val="left"/>
      <w:pPr>
        <w:ind w:left="0" w:firstLine="400"/>
      </w:pPr>
      <w:rPr>
        <w:rFonts w:hint="default" w:ascii="宋体" w:hAnsi="宋体" w:eastAsia="宋体" w:cs="宋体"/>
        <w:sz w:val="24"/>
        <w:szCs w:val="24"/>
      </w:rPr>
    </w:lvl>
    <w:lvl w:ilvl="1" w:tentative="0">
      <w:start w:val="1"/>
      <w:numFmt w:val="decimal"/>
      <w:lvlText w:val="%2."/>
      <w:lvlJc w:val="left"/>
      <w:pPr>
        <w:tabs>
          <w:tab w:val="left" w:pos="1440"/>
        </w:tabs>
        <w:ind w:left="1440" w:hanging="360"/>
      </w:pPr>
      <w:rPr>
        <w:rFonts w:hint="eastAsia" w:ascii="Times New Roman" w:hAnsi="Times New Roman" w:eastAsia="Times New Roman" w:cs="Times New Roman"/>
        <w:u w:val="none" w:color="auto"/>
      </w:rPr>
    </w:lvl>
    <w:lvl w:ilvl="2" w:tentative="0">
      <w:start w:val="1"/>
      <w:numFmt w:val="decimal"/>
      <w:lvlText w:val="%3."/>
      <w:lvlJc w:val="left"/>
      <w:pPr>
        <w:tabs>
          <w:tab w:val="left" w:pos="2160"/>
        </w:tabs>
        <w:ind w:left="2160" w:hanging="360"/>
      </w:pPr>
      <w:rPr>
        <w:rFonts w:hint="eastAsia" w:ascii="Times New Roman" w:hAnsi="Times New Roman" w:eastAsia="Times New Roman" w:cs="Times New Roman"/>
        <w:u w:val="none" w:color="auto"/>
      </w:rPr>
    </w:lvl>
    <w:lvl w:ilvl="3" w:tentative="0">
      <w:start w:val="1"/>
      <w:numFmt w:val="decimal"/>
      <w:lvlText w:val="%4."/>
      <w:lvlJc w:val="left"/>
      <w:pPr>
        <w:tabs>
          <w:tab w:val="left" w:pos="2880"/>
        </w:tabs>
        <w:ind w:left="2880" w:hanging="360"/>
      </w:pPr>
      <w:rPr>
        <w:rFonts w:hint="eastAsia" w:ascii="Times New Roman" w:hAnsi="Times New Roman" w:eastAsia="Times New Roman" w:cs="Times New Roman"/>
        <w:u w:val="none" w:color="auto"/>
      </w:rPr>
    </w:lvl>
    <w:lvl w:ilvl="4" w:tentative="0">
      <w:start w:val="1"/>
      <w:numFmt w:val="decimal"/>
      <w:lvlText w:val="%5."/>
      <w:lvlJc w:val="left"/>
      <w:pPr>
        <w:tabs>
          <w:tab w:val="left" w:pos="3600"/>
        </w:tabs>
        <w:ind w:left="3600" w:hanging="360"/>
      </w:pPr>
      <w:rPr>
        <w:rFonts w:hint="eastAsia" w:ascii="Times New Roman" w:hAnsi="Times New Roman" w:eastAsia="Times New Roman" w:cs="Times New Roman"/>
        <w:u w:val="none" w:color="auto"/>
      </w:rPr>
    </w:lvl>
    <w:lvl w:ilvl="5" w:tentative="0">
      <w:start w:val="1"/>
      <w:numFmt w:val="decimal"/>
      <w:lvlText w:val="%6."/>
      <w:lvlJc w:val="left"/>
      <w:pPr>
        <w:tabs>
          <w:tab w:val="left" w:pos="4320"/>
        </w:tabs>
        <w:ind w:left="4320" w:hanging="360"/>
      </w:pPr>
      <w:rPr>
        <w:rFonts w:hint="eastAsia" w:ascii="Times New Roman" w:hAnsi="Times New Roman" w:eastAsia="Times New Roman" w:cs="Times New Roman"/>
        <w:u w:val="none" w:color="auto"/>
      </w:rPr>
    </w:lvl>
    <w:lvl w:ilvl="6" w:tentative="0">
      <w:start w:val="1"/>
      <w:numFmt w:val="decimal"/>
      <w:lvlText w:val="%7."/>
      <w:lvlJc w:val="left"/>
      <w:pPr>
        <w:tabs>
          <w:tab w:val="left" w:pos="5040"/>
        </w:tabs>
        <w:ind w:left="5040" w:hanging="360"/>
      </w:pPr>
      <w:rPr>
        <w:rFonts w:hint="eastAsia" w:ascii="Times New Roman" w:hAnsi="Times New Roman" w:eastAsia="Times New Roman" w:cs="Times New Roman"/>
        <w:u w:val="none" w:color="auto"/>
      </w:rPr>
    </w:lvl>
    <w:lvl w:ilvl="7" w:tentative="0">
      <w:start w:val="1"/>
      <w:numFmt w:val="decimal"/>
      <w:lvlText w:val="%8."/>
      <w:lvlJc w:val="left"/>
      <w:pPr>
        <w:tabs>
          <w:tab w:val="left" w:pos="5760"/>
        </w:tabs>
        <w:ind w:left="5760" w:hanging="360"/>
      </w:pPr>
      <w:rPr>
        <w:rFonts w:hint="eastAsia" w:ascii="Times New Roman" w:hAnsi="Times New Roman" w:eastAsia="Times New Roman" w:cs="Times New Roman"/>
        <w:u w:val="none" w:color="auto"/>
      </w:rPr>
    </w:lvl>
    <w:lvl w:ilvl="8" w:tentative="0">
      <w:start w:val="1"/>
      <w:numFmt w:val="decimal"/>
      <w:lvlText w:val="%9."/>
      <w:lvlJc w:val="left"/>
      <w:pPr>
        <w:tabs>
          <w:tab w:val="left" w:pos="6480"/>
        </w:tabs>
        <w:ind w:left="6480" w:hanging="360"/>
      </w:pPr>
      <w:rPr>
        <w:rFonts w:hint="eastAsia" w:ascii="Times New Roman" w:hAnsi="Times New Roman" w:eastAsia="Times New Roman" w:cs="Times New Roman"/>
        <w:u w:val="none" w:color="auto"/>
      </w:rPr>
    </w:lvl>
  </w:abstractNum>
  <w:abstractNum w:abstractNumId="3">
    <w:nsid w:val="00000008"/>
    <w:multiLevelType w:val="singleLevel"/>
    <w:tmpl w:val="00000008"/>
    <w:lvl w:ilvl="0" w:tentative="0">
      <w:start w:val="5"/>
      <w:numFmt w:val="chineseCounting"/>
      <w:suff w:val="nothing"/>
      <w:lvlText w:val="（%1）"/>
      <w:lvlJc w:val="left"/>
      <w:rPr>
        <w:rFonts w:hint="eastAsia"/>
      </w:rPr>
    </w:lvl>
  </w:abstractNum>
  <w:abstractNum w:abstractNumId="4">
    <w:nsid w:val="00000009"/>
    <w:multiLevelType w:val="singleLevel"/>
    <w:tmpl w:val="00000009"/>
    <w:lvl w:ilvl="0" w:tentative="0">
      <w:start w:val="1"/>
      <w:numFmt w:val="decimal"/>
      <w:lvlText w:val="(%1)"/>
      <w:lvlJc w:val="left"/>
      <w:pPr>
        <w:ind w:left="425" w:hanging="425"/>
      </w:pPr>
      <w:rPr>
        <w:rFonts w:hint="default"/>
      </w:rPr>
    </w:lvl>
  </w:abstractNum>
  <w:abstractNum w:abstractNumId="5">
    <w:nsid w:val="0000000B"/>
    <w:multiLevelType w:val="multilevel"/>
    <w:tmpl w:val="0000000B"/>
    <w:lvl w:ilvl="0" w:tentative="0">
      <w:start w:val="1"/>
      <w:numFmt w:val="decimal"/>
      <w:suff w:val="nothing"/>
      <w:lvlText w:val="%1．"/>
      <w:lvlJc w:val="left"/>
      <w:pPr>
        <w:ind w:left="0" w:firstLine="400"/>
      </w:pPr>
      <w:rPr>
        <w:rFonts w:hint="default"/>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6">
    <w:nsid w:val="00000010"/>
    <w:multiLevelType w:val="singleLevel"/>
    <w:tmpl w:val="00000010"/>
    <w:lvl w:ilvl="0" w:tentative="0">
      <w:start w:val="1"/>
      <w:numFmt w:val="decimal"/>
      <w:suff w:val="nothing"/>
      <w:lvlText w:val="%1、"/>
      <w:lvlJc w:val="left"/>
    </w:lvl>
  </w:abstractNum>
  <w:abstractNum w:abstractNumId="7">
    <w:nsid w:val="00000012"/>
    <w:multiLevelType w:val="multilevel"/>
    <w:tmpl w:val="00000012"/>
    <w:lvl w:ilvl="0" w:tentative="0">
      <w:start w:val="4"/>
      <w:numFmt w:val="decimal"/>
      <w:lvlText w:val="%1."/>
      <w:lvlJc w:val="left"/>
      <w:pPr>
        <w:tabs>
          <w:tab w:val="left" w:pos="312"/>
        </w:tabs>
      </w:p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8">
    <w:nsid w:val="0000001B"/>
    <w:multiLevelType w:val="singleLevel"/>
    <w:tmpl w:val="0000001B"/>
    <w:lvl w:ilvl="0" w:tentative="0">
      <w:start w:val="1"/>
      <w:numFmt w:val="decimal"/>
      <w:suff w:val="nothing"/>
      <w:lvlText w:val="%1、"/>
      <w:lvlJc w:val="left"/>
    </w:lvl>
  </w:abstractNum>
  <w:abstractNum w:abstractNumId="9">
    <w:nsid w:val="0DFB0D31"/>
    <w:multiLevelType w:val="multilevel"/>
    <w:tmpl w:val="0DFB0D31"/>
    <w:lvl w:ilvl="0" w:tentative="0">
      <w:start w:val="1"/>
      <w:numFmt w:val="decimal"/>
      <w:lvlText w:val="%1."/>
      <w:lvlJc w:val="left"/>
      <w:pPr>
        <w:tabs>
          <w:tab w:val="left" w:pos="795"/>
        </w:tabs>
        <w:ind w:left="795" w:hanging="420"/>
      </w:pPr>
    </w:lvl>
    <w:lvl w:ilvl="1" w:tentative="0">
      <w:start w:val="1"/>
      <w:numFmt w:val="lowerLetter"/>
      <w:lvlText w:val="%2)"/>
      <w:lvlJc w:val="left"/>
      <w:pPr>
        <w:tabs>
          <w:tab w:val="left" w:pos="1215"/>
        </w:tabs>
        <w:ind w:left="1215" w:hanging="420"/>
      </w:pPr>
    </w:lvl>
    <w:lvl w:ilvl="2" w:tentative="0">
      <w:start w:val="1"/>
      <w:numFmt w:val="lowerRoman"/>
      <w:lvlText w:val="%3."/>
      <w:lvlJc w:val="right"/>
      <w:pPr>
        <w:tabs>
          <w:tab w:val="left" w:pos="1635"/>
        </w:tabs>
        <w:ind w:left="1635" w:hanging="420"/>
      </w:pPr>
    </w:lvl>
    <w:lvl w:ilvl="3" w:tentative="0">
      <w:start w:val="1"/>
      <w:numFmt w:val="decimal"/>
      <w:lvlText w:val="%4."/>
      <w:lvlJc w:val="left"/>
      <w:pPr>
        <w:tabs>
          <w:tab w:val="left" w:pos="2055"/>
        </w:tabs>
        <w:ind w:left="2055" w:hanging="420"/>
      </w:pPr>
    </w:lvl>
    <w:lvl w:ilvl="4" w:tentative="0">
      <w:start w:val="1"/>
      <w:numFmt w:val="lowerLetter"/>
      <w:lvlText w:val="%5)"/>
      <w:lvlJc w:val="left"/>
      <w:pPr>
        <w:tabs>
          <w:tab w:val="left" w:pos="2475"/>
        </w:tabs>
        <w:ind w:left="2475" w:hanging="420"/>
      </w:pPr>
    </w:lvl>
    <w:lvl w:ilvl="5" w:tentative="0">
      <w:start w:val="1"/>
      <w:numFmt w:val="lowerRoman"/>
      <w:lvlText w:val="%6."/>
      <w:lvlJc w:val="right"/>
      <w:pPr>
        <w:tabs>
          <w:tab w:val="left" w:pos="2895"/>
        </w:tabs>
        <w:ind w:left="2895" w:hanging="420"/>
      </w:pPr>
    </w:lvl>
    <w:lvl w:ilvl="6" w:tentative="0">
      <w:start w:val="1"/>
      <w:numFmt w:val="decimal"/>
      <w:lvlText w:val="%7."/>
      <w:lvlJc w:val="left"/>
      <w:pPr>
        <w:tabs>
          <w:tab w:val="left" w:pos="3315"/>
        </w:tabs>
        <w:ind w:left="3315" w:hanging="420"/>
      </w:pPr>
    </w:lvl>
    <w:lvl w:ilvl="7" w:tentative="0">
      <w:start w:val="1"/>
      <w:numFmt w:val="lowerLetter"/>
      <w:lvlText w:val="%8)"/>
      <w:lvlJc w:val="left"/>
      <w:pPr>
        <w:tabs>
          <w:tab w:val="left" w:pos="3735"/>
        </w:tabs>
        <w:ind w:left="3735" w:hanging="420"/>
      </w:pPr>
    </w:lvl>
    <w:lvl w:ilvl="8" w:tentative="0">
      <w:start w:val="1"/>
      <w:numFmt w:val="lowerRoman"/>
      <w:lvlText w:val="%9."/>
      <w:lvlJc w:val="right"/>
      <w:pPr>
        <w:tabs>
          <w:tab w:val="left" w:pos="4155"/>
        </w:tabs>
        <w:ind w:left="4155" w:hanging="420"/>
      </w:pPr>
    </w:lvl>
  </w:abstractNum>
  <w:abstractNum w:abstractNumId="10">
    <w:nsid w:val="21220A40"/>
    <w:multiLevelType w:val="singleLevel"/>
    <w:tmpl w:val="21220A40"/>
    <w:lvl w:ilvl="0" w:tentative="0">
      <w:start w:val="1"/>
      <w:numFmt w:val="chineseCounting"/>
      <w:suff w:val="nothing"/>
      <w:lvlText w:val="%1、"/>
      <w:lvlJc w:val="left"/>
      <w:rPr>
        <w:rFonts w:hint="eastAsia"/>
      </w:rPr>
    </w:lvl>
  </w:abstractNum>
  <w:abstractNum w:abstractNumId="11">
    <w:nsid w:val="3F0C7B0D"/>
    <w:multiLevelType w:val="singleLevel"/>
    <w:tmpl w:val="3F0C7B0D"/>
    <w:lvl w:ilvl="0" w:tentative="0">
      <w:start w:val="1"/>
      <w:numFmt w:val="decimal"/>
      <w:suff w:val="nothing"/>
      <w:lvlText w:val="%1、"/>
      <w:lvlJc w:val="left"/>
    </w:lvl>
  </w:abstractNum>
  <w:abstractNum w:abstractNumId="12">
    <w:nsid w:val="485B0F85"/>
    <w:multiLevelType w:val="multilevel"/>
    <w:tmpl w:val="485B0F85"/>
    <w:lvl w:ilvl="0" w:tentative="0">
      <w:start w:val="1"/>
      <w:numFmt w:val="decimal"/>
      <w:lvlText w:val="%1."/>
      <w:lvlJc w:val="left"/>
      <w:pPr>
        <w:tabs>
          <w:tab w:val="left" w:pos="795"/>
        </w:tabs>
        <w:ind w:left="795" w:hanging="420"/>
      </w:pPr>
    </w:lvl>
    <w:lvl w:ilvl="1" w:tentative="0">
      <w:start w:val="1"/>
      <w:numFmt w:val="lowerLetter"/>
      <w:lvlText w:val="%2)"/>
      <w:lvlJc w:val="left"/>
      <w:pPr>
        <w:tabs>
          <w:tab w:val="left" w:pos="1215"/>
        </w:tabs>
        <w:ind w:left="1215" w:hanging="420"/>
      </w:pPr>
    </w:lvl>
    <w:lvl w:ilvl="2" w:tentative="0">
      <w:start w:val="1"/>
      <w:numFmt w:val="lowerRoman"/>
      <w:lvlText w:val="%3."/>
      <w:lvlJc w:val="right"/>
      <w:pPr>
        <w:tabs>
          <w:tab w:val="left" w:pos="1635"/>
        </w:tabs>
        <w:ind w:left="1635" w:hanging="420"/>
      </w:pPr>
    </w:lvl>
    <w:lvl w:ilvl="3" w:tentative="0">
      <w:start w:val="1"/>
      <w:numFmt w:val="decimal"/>
      <w:lvlText w:val="%4."/>
      <w:lvlJc w:val="left"/>
      <w:pPr>
        <w:tabs>
          <w:tab w:val="left" w:pos="2055"/>
        </w:tabs>
        <w:ind w:left="2055" w:hanging="420"/>
      </w:pPr>
    </w:lvl>
    <w:lvl w:ilvl="4" w:tentative="0">
      <w:start w:val="1"/>
      <w:numFmt w:val="lowerLetter"/>
      <w:lvlText w:val="%5)"/>
      <w:lvlJc w:val="left"/>
      <w:pPr>
        <w:tabs>
          <w:tab w:val="left" w:pos="2475"/>
        </w:tabs>
        <w:ind w:left="2475" w:hanging="420"/>
      </w:pPr>
    </w:lvl>
    <w:lvl w:ilvl="5" w:tentative="0">
      <w:start w:val="1"/>
      <w:numFmt w:val="lowerRoman"/>
      <w:lvlText w:val="%6."/>
      <w:lvlJc w:val="right"/>
      <w:pPr>
        <w:tabs>
          <w:tab w:val="left" w:pos="2895"/>
        </w:tabs>
        <w:ind w:left="2895" w:hanging="420"/>
      </w:pPr>
    </w:lvl>
    <w:lvl w:ilvl="6" w:tentative="0">
      <w:start w:val="1"/>
      <w:numFmt w:val="decimal"/>
      <w:lvlText w:val="%7."/>
      <w:lvlJc w:val="left"/>
      <w:pPr>
        <w:tabs>
          <w:tab w:val="left" w:pos="3315"/>
        </w:tabs>
        <w:ind w:left="3315" w:hanging="420"/>
      </w:pPr>
    </w:lvl>
    <w:lvl w:ilvl="7" w:tentative="0">
      <w:start w:val="1"/>
      <w:numFmt w:val="lowerLetter"/>
      <w:lvlText w:val="%8)"/>
      <w:lvlJc w:val="left"/>
      <w:pPr>
        <w:tabs>
          <w:tab w:val="left" w:pos="3735"/>
        </w:tabs>
        <w:ind w:left="3735" w:hanging="420"/>
      </w:pPr>
    </w:lvl>
    <w:lvl w:ilvl="8" w:tentative="0">
      <w:start w:val="1"/>
      <w:numFmt w:val="lowerRoman"/>
      <w:lvlText w:val="%9."/>
      <w:lvlJc w:val="right"/>
      <w:pPr>
        <w:tabs>
          <w:tab w:val="left" w:pos="4155"/>
        </w:tabs>
        <w:ind w:left="4155" w:hanging="420"/>
      </w:pPr>
    </w:lvl>
  </w:abstractNum>
  <w:abstractNum w:abstractNumId="13">
    <w:nsid w:val="6FC67A7D"/>
    <w:multiLevelType w:val="singleLevel"/>
    <w:tmpl w:val="6FC67A7D"/>
    <w:lvl w:ilvl="0" w:tentative="0">
      <w:start w:val="1"/>
      <w:numFmt w:val="decimal"/>
      <w:suff w:val="nothing"/>
      <w:lvlText w:val="（%1）"/>
      <w:lvlJc w:val="left"/>
    </w:lvl>
  </w:abstractNum>
  <w:num w:numId="1">
    <w:abstractNumId w:val="10"/>
  </w:num>
  <w:num w:numId="2">
    <w:abstractNumId w:val="8"/>
  </w:num>
  <w:num w:numId="3">
    <w:abstractNumId w:val="11"/>
  </w:num>
  <w:num w:numId="4">
    <w:abstractNumId w:val="7"/>
  </w:num>
  <w:num w:numId="5">
    <w:abstractNumId w:val="2"/>
  </w:num>
  <w:num w:numId="6">
    <w:abstractNumId w:val="5"/>
  </w:num>
  <w:num w:numId="7">
    <w:abstractNumId w:val="3"/>
  </w:num>
  <w:num w:numId="8">
    <w:abstractNumId w:val="13"/>
  </w:num>
  <w:num w:numId="9">
    <w:abstractNumId w:val="4"/>
  </w:num>
  <w:num w:numId="10">
    <w:abstractNumId w:val="9"/>
  </w:num>
  <w:num w:numId="11">
    <w:abstractNumId w:val="12"/>
  </w:num>
  <w:num w:numId="12">
    <w:abstractNumId w:val="1"/>
  </w:num>
  <w:num w:numId="13">
    <w:abstractNumId w:val="6"/>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0"/>
  <w:bordersDoNotSurroundFooter w:val="0"/>
  <w:documentProtection w:enforcement="0"/>
  <w:defaultTabStop w:val="422"/>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NiZjhiYWJkMzQ2ODliZDg0M2NkY2U3ZDYyYTQ3YzEifQ=="/>
  </w:docVars>
  <w:rsids>
    <w:rsidRoot w:val="00172A27"/>
    <w:rsid w:val="009072B8"/>
    <w:rsid w:val="012B0749"/>
    <w:rsid w:val="02E45A44"/>
    <w:rsid w:val="03D66504"/>
    <w:rsid w:val="045B70AB"/>
    <w:rsid w:val="059C43CE"/>
    <w:rsid w:val="07D26290"/>
    <w:rsid w:val="08C47BB7"/>
    <w:rsid w:val="099F4DD9"/>
    <w:rsid w:val="0A331D26"/>
    <w:rsid w:val="0AC55419"/>
    <w:rsid w:val="0D244915"/>
    <w:rsid w:val="0D5B2AD2"/>
    <w:rsid w:val="0D857E27"/>
    <w:rsid w:val="0FB6788B"/>
    <w:rsid w:val="0FD303F6"/>
    <w:rsid w:val="0FDA79D0"/>
    <w:rsid w:val="1013053A"/>
    <w:rsid w:val="10AF777C"/>
    <w:rsid w:val="10FD5314"/>
    <w:rsid w:val="11A044E2"/>
    <w:rsid w:val="11EC0DDF"/>
    <w:rsid w:val="12AD734B"/>
    <w:rsid w:val="14EE79C4"/>
    <w:rsid w:val="154E24EE"/>
    <w:rsid w:val="162109F2"/>
    <w:rsid w:val="16B67A8B"/>
    <w:rsid w:val="16DB5746"/>
    <w:rsid w:val="173176A9"/>
    <w:rsid w:val="17DD454F"/>
    <w:rsid w:val="19921369"/>
    <w:rsid w:val="19CA465F"/>
    <w:rsid w:val="1ACD2659"/>
    <w:rsid w:val="1ADA6D78"/>
    <w:rsid w:val="1B131E14"/>
    <w:rsid w:val="1B3E2C82"/>
    <w:rsid w:val="1B481938"/>
    <w:rsid w:val="1B771694"/>
    <w:rsid w:val="1BEA74D5"/>
    <w:rsid w:val="1C4739C8"/>
    <w:rsid w:val="1CC050EC"/>
    <w:rsid w:val="1D5A7962"/>
    <w:rsid w:val="1D644DCB"/>
    <w:rsid w:val="1E234C86"/>
    <w:rsid w:val="1EF07D0A"/>
    <w:rsid w:val="1F810D26"/>
    <w:rsid w:val="1FBD490B"/>
    <w:rsid w:val="21BC51D5"/>
    <w:rsid w:val="22F91274"/>
    <w:rsid w:val="23537803"/>
    <w:rsid w:val="243B6C41"/>
    <w:rsid w:val="25042435"/>
    <w:rsid w:val="257F2461"/>
    <w:rsid w:val="26B01879"/>
    <w:rsid w:val="27C0451E"/>
    <w:rsid w:val="27EA30F9"/>
    <w:rsid w:val="28FD30BD"/>
    <w:rsid w:val="290F02E0"/>
    <w:rsid w:val="29192F0D"/>
    <w:rsid w:val="2D3C4051"/>
    <w:rsid w:val="2DF978C0"/>
    <w:rsid w:val="2E456552"/>
    <w:rsid w:val="2E673F37"/>
    <w:rsid w:val="31220DD1"/>
    <w:rsid w:val="31AE289D"/>
    <w:rsid w:val="321B5F48"/>
    <w:rsid w:val="32DA195F"/>
    <w:rsid w:val="33027866"/>
    <w:rsid w:val="33220FDF"/>
    <w:rsid w:val="33782B04"/>
    <w:rsid w:val="33BF55CF"/>
    <w:rsid w:val="361D0276"/>
    <w:rsid w:val="362F262F"/>
    <w:rsid w:val="36EF6EE9"/>
    <w:rsid w:val="37A91900"/>
    <w:rsid w:val="3837515E"/>
    <w:rsid w:val="391575AB"/>
    <w:rsid w:val="391948F3"/>
    <w:rsid w:val="39FB2115"/>
    <w:rsid w:val="3A0B2B0D"/>
    <w:rsid w:val="3A793787"/>
    <w:rsid w:val="3B7C3893"/>
    <w:rsid w:val="3C810CE1"/>
    <w:rsid w:val="3CA0136A"/>
    <w:rsid w:val="3CDA3B31"/>
    <w:rsid w:val="3D1D35B4"/>
    <w:rsid w:val="3D8F3346"/>
    <w:rsid w:val="3F2C4501"/>
    <w:rsid w:val="40732D15"/>
    <w:rsid w:val="40755194"/>
    <w:rsid w:val="40FC6D92"/>
    <w:rsid w:val="41606B88"/>
    <w:rsid w:val="41B96F1C"/>
    <w:rsid w:val="42F02AD9"/>
    <w:rsid w:val="43211A9B"/>
    <w:rsid w:val="43657023"/>
    <w:rsid w:val="4373519D"/>
    <w:rsid w:val="437B178A"/>
    <w:rsid w:val="43E23597"/>
    <w:rsid w:val="45553149"/>
    <w:rsid w:val="45CB7ED7"/>
    <w:rsid w:val="46452E66"/>
    <w:rsid w:val="47B916EB"/>
    <w:rsid w:val="481F6B0D"/>
    <w:rsid w:val="495F42D8"/>
    <w:rsid w:val="4B5A4288"/>
    <w:rsid w:val="4C400740"/>
    <w:rsid w:val="4D54448A"/>
    <w:rsid w:val="4D7722CE"/>
    <w:rsid w:val="4E92582F"/>
    <w:rsid w:val="4FC43323"/>
    <w:rsid w:val="505226DD"/>
    <w:rsid w:val="512A4665"/>
    <w:rsid w:val="51962139"/>
    <w:rsid w:val="529C0480"/>
    <w:rsid w:val="5339770C"/>
    <w:rsid w:val="53EF7552"/>
    <w:rsid w:val="54770964"/>
    <w:rsid w:val="54CF7B30"/>
    <w:rsid w:val="54D31E35"/>
    <w:rsid w:val="54F17FA0"/>
    <w:rsid w:val="55B12C62"/>
    <w:rsid w:val="55C84E4E"/>
    <w:rsid w:val="55FC0FF0"/>
    <w:rsid w:val="566A652B"/>
    <w:rsid w:val="56A874FB"/>
    <w:rsid w:val="581F087A"/>
    <w:rsid w:val="58CB56FA"/>
    <w:rsid w:val="590015EF"/>
    <w:rsid w:val="59430F68"/>
    <w:rsid w:val="59B978E2"/>
    <w:rsid w:val="5A6679CA"/>
    <w:rsid w:val="5A706581"/>
    <w:rsid w:val="5A9F0C15"/>
    <w:rsid w:val="5AFE44D7"/>
    <w:rsid w:val="5DFA65EE"/>
    <w:rsid w:val="5E3816AA"/>
    <w:rsid w:val="5E7D74BF"/>
    <w:rsid w:val="5F2D0F9D"/>
    <w:rsid w:val="5FB456FC"/>
    <w:rsid w:val="60D55842"/>
    <w:rsid w:val="63A4729C"/>
    <w:rsid w:val="64116879"/>
    <w:rsid w:val="64E42332"/>
    <w:rsid w:val="65EC619D"/>
    <w:rsid w:val="66E9417E"/>
    <w:rsid w:val="677156E7"/>
    <w:rsid w:val="67D351A7"/>
    <w:rsid w:val="689B7B85"/>
    <w:rsid w:val="6A7143B4"/>
    <w:rsid w:val="6B543D0C"/>
    <w:rsid w:val="6C2471CC"/>
    <w:rsid w:val="6C282A6D"/>
    <w:rsid w:val="6D331F8B"/>
    <w:rsid w:val="6D3C0446"/>
    <w:rsid w:val="6E831F86"/>
    <w:rsid w:val="70071E3D"/>
    <w:rsid w:val="71320A4A"/>
    <w:rsid w:val="71B6289F"/>
    <w:rsid w:val="73131D48"/>
    <w:rsid w:val="73FA6E8F"/>
    <w:rsid w:val="74005A8E"/>
    <w:rsid w:val="746D6ED4"/>
    <w:rsid w:val="74A16523"/>
    <w:rsid w:val="757E4E1B"/>
    <w:rsid w:val="75D461C0"/>
    <w:rsid w:val="774A5E34"/>
    <w:rsid w:val="78127659"/>
    <w:rsid w:val="798B6F10"/>
    <w:rsid w:val="7A17722A"/>
    <w:rsid w:val="7AC758F2"/>
    <w:rsid w:val="7BA774D1"/>
    <w:rsid w:val="7BCC39B7"/>
    <w:rsid w:val="7C0E57A2"/>
    <w:rsid w:val="7C7B2E38"/>
    <w:rsid w:val="7D140654"/>
    <w:rsid w:val="7D607415"/>
    <w:rsid w:val="7EC95C1D"/>
    <w:rsid w:val="7F184F03"/>
    <w:rsid w:val="7F634D8D"/>
    <w:rsid w:val="7FA75FA7"/>
    <w:rsid w:val="7FC22B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qFormat="1"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99"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99"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widowControl w:val="0"/>
      <w:spacing w:before="340" w:line="578" w:lineRule="auto"/>
      <w:jc w:val="center"/>
      <w:outlineLvl w:val="0"/>
    </w:pPr>
    <w:rPr>
      <w:rFonts w:ascii="Times New Roman" w:hAnsi="Times New Roman" w:eastAsia="黑体" w:cs="Times New Roman"/>
      <w:b/>
      <w:bCs/>
      <w:color w:val="000000"/>
      <w:kern w:val="44"/>
      <w:sz w:val="44"/>
      <w:szCs w:val="44"/>
      <w:lang w:val="en-US" w:eastAsia="zh-CN" w:bidi="ar-SA"/>
    </w:rPr>
  </w:style>
  <w:style w:type="paragraph" w:styleId="3">
    <w:name w:val="heading 2"/>
    <w:basedOn w:val="1"/>
    <w:next w:val="1"/>
    <w:qFormat/>
    <w:uiPriority w:val="0"/>
    <w:pPr>
      <w:keepNext/>
      <w:keepLines/>
      <w:spacing w:before="260" w:after="260" w:line="415" w:lineRule="auto"/>
      <w:outlineLvl w:val="1"/>
    </w:pPr>
    <w:rPr>
      <w:rFonts w:ascii="Arial" w:hAnsi="Arial" w:eastAsia="黑体"/>
      <w:b/>
      <w:bCs/>
      <w:sz w:val="32"/>
      <w:szCs w:val="32"/>
    </w:rPr>
  </w:style>
  <w:style w:type="character" w:default="1" w:styleId="22">
    <w:name w:val="Default Paragraph Font"/>
    <w:qFormat/>
    <w:uiPriority w:val="0"/>
  </w:style>
  <w:style w:type="table" w:default="1" w:styleId="20">
    <w:name w:val="Normal Table"/>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4">
    <w:name w:val="index 8"/>
    <w:next w:val="1"/>
    <w:qFormat/>
    <w:uiPriority w:val="0"/>
    <w:pPr>
      <w:widowControl w:val="0"/>
      <w:ind w:left="2940"/>
      <w:jc w:val="both"/>
    </w:pPr>
    <w:rPr>
      <w:rFonts w:ascii="方正仿宋_GBK" w:hAnsi="Times New Roman" w:eastAsia="方正仿宋_GBK" w:cs="宋体"/>
      <w:kern w:val="2"/>
      <w:sz w:val="32"/>
      <w:szCs w:val="28"/>
      <w:lang w:val="en-US" w:eastAsia="zh-CN" w:bidi="ar-SA"/>
    </w:rPr>
  </w:style>
  <w:style w:type="paragraph" w:styleId="5">
    <w:name w:val="Normal Indent"/>
    <w:basedOn w:val="1"/>
    <w:next w:val="4"/>
    <w:qFormat/>
    <w:uiPriority w:val="99"/>
    <w:pPr>
      <w:ind w:firstLine="420"/>
    </w:pPr>
    <w:rPr>
      <w:rFonts w:ascii="Calibri" w:hAnsi="Calibri"/>
      <w:sz w:val="20"/>
      <w:szCs w:val="20"/>
    </w:rPr>
  </w:style>
  <w:style w:type="paragraph" w:styleId="6">
    <w:name w:val="caption"/>
    <w:basedOn w:val="1"/>
    <w:next w:val="1"/>
    <w:qFormat/>
    <w:uiPriority w:val="99"/>
    <w:rPr>
      <w:rFonts w:ascii="Arial" w:hAnsi="Arial" w:eastAsia="黑体" w:cs="Arial"/>
      <w:sz w:val="20"/>
      <w:szCs w:val="20"/>
    </w:rPr>
  </w:style>
  <w:style w:type="paragraph" w:styleId="7">
    <w:name w:val="annotation text"/>
    <w:basedOn w:val="1"/>
    <w:unhideWhenUsed/>
    <w:qFormat/>
    <w:uiPriority w:val="99"/>
    <w:pPr>
      <w:keepNext w:val="0"/>
      <w:keepLines w:val="0"/>
      <w:widowControl w:val="0"/>
      <w:suppressLineNumbers w:val="0"/>
      <w:spacing w:before="0" w:beforeAutospacing="0" w:after="0" w:afterAutospacing="0"/>
      <w:ind w:left="0" w:right="0"/>
      <w:jc w:val="both"/>
    </w:pPr>
    <w:rPr>
      <w:rFonts w:hint="default" w:ascii="Calibri" w:hAnsi="Calibri" w:eastAsia="宋体" w:cs="Times New Roman"/>
      <w:kern w:val="2"/>
      <w:sz w:val="20"/>
      <w:szCs w:val="20"/>
      <w:lang w:val="en-US" w:eastAsia="zh-CN" w:bidi="ar"/>
    </w:rPr>
  </w:style>
  <w:style w:type="paragraph" w:styleId="8">
    <w:name w:val="Body Text 3"/>
    <w:basedOn w:val="1"/>
    <w:qFormat/>
    <w:uiPriority w:val="99"/>
    <w:pPr>
      <w:spacing w:after="120"/>
    </w:pPr>
    <w:rPr>
      <w:sz w:val="16"/>
      <w:szCs w:val="16"/>
    </w:rPr>
  </w:style>
  <w:style w:type="paragraph" w:styleId="9">
    <w:name w:val="Body Text"/>
    <w:basedOn w:val="1"/>
    <w:next w:val="10"/>
    <w:qFormat/>
    <w:uiPriority w:val="0"/>
    <w:rPr>
      <w:sz w:val="24"/>
    </w:rPr>
  </w:style>
  <w:style w:type="paragraph" w:customStyle="1" w:styleId="10">
    <w:name w:val="Default"/>
    <w:qFormat/>
    <w:uiPriority w:val="0"/>
    <w:pPr>
      <w:widowControl w:val="0"/>
      <w:autoSpaceDE w:val="0"/>
      <w:autoSpaceDN w:val="0"/>
      <w:adjustRightInd w:val="0"/>
    </w:pPr>
    <w:rPr>
      <w:rFonts w:ascii="黑体" w:hAnsi="Times New Roman" w:eastAsia="黑体" w:cs="Times New Roman"/>
      <w:lang w:val="en-US" w:eastAsia="zh-CN" w:bidi="ar-SA"/>
    </w:rPr>
  </w:style>
  <w:style w:type="paragraph" w:styleId="11">
    <w:name w:val="Body Text Indent"/>
    <w:basedOn w:val="1"/>
    <w:qFormat/>
    <w:uiPriority w:val="0"/>
    <w:pPr>
      <w:ind w:firstLine="570"/>
    </w:pPr>
    <w:rPr>
      <w:rFonts w:ascii="宋体" w:hAnsi="宋体"/>
      <w:sz w:val="28"/>
      <w:szCs w:val="20"/>
    </w:rPr>
  </w:style>
  <w:style w:type="paragraph" w:styleId="12">
    <w:name w:val="Plain Text"/>
    <w:basedOn w:val="1"/>
    <w:qFormat/>
    <w:uiPriority w:val="0"/>
    <w:rPr>
      <w:rFonts w:ascii="宋体" w:hAnsi="Courier New"/>
      <w:szCs w:val="20"/>
    </w:rPr>
  </w:style>
  <w:style w:type="paragraph" w:styleId="13">
    <w:name w:val="Date"/>
    <w:basedOn w:val="1"/>
    <w:next w:val="1"/>
    <w:qFormat/>
    <w:uiPriority w:val="0"/>
    <w:pPr>
      <w:autoSpaceDE w:val="0"/>
      <w:autoSpaceDN w:val="0"/>
      <w:adjustRightInd w:val="0"/>
      <w:textAlignment w:val="baseline"/>
    </w:pPr>
    <w:rPr>
      <w:rFonts w:ascii="宋体"/>
      <w:kern w:val="0"/>
      <w:sz w:val="28"/>
      <w:szCs w:val="20"/>
    </w:rPr>
  </w:style>
  <w:style w:type="paragraph" w:styleId="14">
    <w:name w:val="footer"/>
    <w:basedOn w:val="1"/>
    <w:next w:val="1"/>
    <w:qFormat/>
    <w:uiPriority w:val="0"/>
    <w:pPr>
      <w:tabs>
        <w:tab w:val="center" w:pos="4153"/>
        <w:tab w:val="right" w:pos="8306"/>
      </w:tabs>
      <w:snapToGrid w:val="0"/>
      <w:jc w:val="left"/>
    </w:pPr>
    <w:rPr>
      <w:sz w:val="18"/>
    </w:rPr>
  </w:style>
  <w:style w:type="paragraph" w:styleId="1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6">
    <w:name w:val="toc 1"/>
    <w:basedOn w:val="1"/>
    <w:next w:val="1"/>
    <w:qFormat/>
    <w:uiPriority w:val="39"/>
    <w:pPr>
      <w:tabs>
        <w:tab w:val="left" w:pos="1050"/>
        <w:tab w:val="right" w:leader="middleDot" w:pos="9232"/>
      </w:tabs>
      <w:spacing w:before="120" w:after="120" w:line="360" w:lineRule="auto"/>
      <w:jc w:val="left"/>
    </w:pPr>
    <w:rPr>
      <w:rFonts w:ascii="黑体" w:eastAsia="黑体"/>
    </w:rPr>
  </w:style>
  <w:style w:type="paragraph" w:styleId="17">
    <w:name w:val="toc 2"/>
    <w:basedOn w:val="1"/>
    <w:next w:val="1"/>
    <w:qFormat/>
    <w:uiPriority w:val="39"/>
    <w:pPr>
      <w:tabs>
        <w:tab w:val="right" w:leader="dot" w:pos="8296"/>
      </w:tabs>
      <w:ind w:left="420" w:leftChars="200"/>
    </w:pPr>
  </w:style>
  <w:style w:type="paragraph" w:styleId="18">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9">
    <w:name w:val="Body Text First Indent"/>
    <w:basedOn w:val="9"/>
    <w:qFormat/>
    <w:uiPriority w:val="99"/>
    <w:pPr>
      <w:spacing w:after="120"/>
      <w:ind w:firstLine="420" w:firstLineChars="100"/>
    </w:pPr>
    <w:rPr>
      <w:sz w:val="21"/>
    </w:rPr>
  </w:style>
  <w:style w:type="table" w:styleId="21">
    <w:name w:val="Table Grid"/>
    <w:basedOn w:val="20"/>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3">
    <w:name w:val="Strong"/>
    <w:basedOn w:val="22"/>
    <w:qFormat/>
    <w:uiPriority w:val="0"/>
    <w:rPr>
      <w:b/>
    </w:rPr>
  </w:style>
  <w:style w:type="character" w:styleId="24">
    <w:name w:val="Hyperlink"/>
    <w:qFormat/>
    <w:uiPriority w:val="99"/>
    <w:rPr>
      <w:color w:val="0000FF"/>
      <w:u w:val="single"/>
    </w:rPr>
  </w:style>
  <w:style w:type="paragraph" w:customStyle="1" w:styleId="25">
    <w:name w:val="表格文字"/>
    <w:basedOn w:val="1"/>
    <w:qFormat/>
    <w:uiPriority w:val="0"/>
    <w:pPr>
      <w:spacing w:before="25" w:after="25"/>
      <w:jc w:val="left"/>
    </w:pPr>
    <w:rPr>
      <w:bCs/>
      <w:spacing w:val="10"/>
      <w:kern w:val="0"/>
      <w:sz w:val="24"/>
      <w:szCs w:val="20"/>
    </w:rPr>
  </w:style>
  <w:style w:type="paragraph" w:customStyle="1" w:styleId="26">
    <w:name w:val="_Style 3"/>
    <w:basedOn w:val="1"/>
    <w:qFormat/>
    <w:uiPriority w:val="0"/>
    <w:pPr>
      <w:ind w:firstLine="420" w:firstLineChars="200"/>
    </w:pPr>
    <w:rPr>
      <w:sz w:val="20"/>
    </w:rPr>
  </w:style>
  <w:style w:type="character" w:customStyle="1" w:styleId="27">
    <w:name w:val="font01"/>
    <w:qFormat/>
    <w:uiPriority w:val="0"/>
    <w:rPr>
      <w:rFonts w:hint="eastAsia" w:ascii="宋体" w:hAnsi="宋体" w:eastAsia="宋体" w:cs="宋体"/>
      <w:color w:val="0000FF"/>
      <w:sz w:val="22"/>
      <w:szCs w:val="22"/>
      <w:u w:val="none"/>
    </w:rPr>
  </w:style>
  <w:style w:type="paragraph" w:customStyle="1" w:styleId="28">
    <w:name w:val="正文缩进2格"/>
    <w:basedOn w:val="1"/>
    <w:qFormat/>
    <w:uiPriority w:val="0"/>
    <w:pPr>
      <w:spacing w:line="600" w:lineRule="exact"/>
      <w:ind w:firstLine="639" w:firstLineChars="206"/>
    </w:pPr>
    <w:rPr>
      <w:rFonts w:ascii="仿宋_GB2312" w:hAnsi="宋体" w:eastAsia="仿宋_GB2312"/>
      <w:sz w:val="31"/>
      <w:szCs w:val="28"/>
    </w:rPr>
  </w:style>
  <w:style w:type="paragraph" w:customStyle="1" w:styleId="29">
    <w:name w:val="正文缩进1"/>
    <w:basedOn w:val="1"/>
    <w:qFormat/>
    <w:uiPriority w:val="0"/>
    <w:pPr>
      <w:widowControl/>
      <w:ind w:firstLine="420"/>
      <w:jc w:val="left"/>
    </w:pPr>
    <w:rPr>
      <w:rFonts w:ascii="Calibri" w:hAnsi="Calibri"/>
      <w:kern w:val="0"/>
    </w:rPr>
  </w:style>
  <w:style w:type="paragraph" w:customStyle="1" w:styleId="30">
    <w:name w:val="Table Paragraph"/>
    <w:basedOn w:val="1"/>
    <w:qFormat/>
    <w:uiPriority w:val="1"/>
    <w:rPr>
      <w:rFonts w:ascii="宋体" w:hAnsi="宋体" w:eastAsia="宋体" w:cs="宋体"/>
      <w:lang w:val="zh-CN" w:eastAsia="zh-CN" w:bidi="zh-CN"/>
    </w:rPr>
  </w:style>
  <w:style w:type="paragraph" w:styleId="31">
    <w:name w:val="List Paragraph"/>
    <w:basedOn w:val="1"/>
    <w:qFormat/>
    <w:uiPriority w:val="34"/>
    <w:pPr>
      <w:widowControl/>
      <w:ind w:firstLine="420" w:firstLineChars="200"/>
      <w:jc w:val="left"/>
    </w:pPr>
    <w:rPr>
      <w:kern w:val="0"/>
      <w:sz w:val="20"/>
      <w:szCs w:val="20"/>
    </w:rPr>
  </w:style>
  <w:style w:type="paragraph" w:customStyle="1" w:styleId="32">
    <w:name w:val="font5"/>
    <w:basedOn w:val="1"/>
    <w:qFormat/>
    <w:uiPriority w:val="0"/>
    <w:pPr>
      <w:widowControl/>
      <w:spacing w:before="100" w:beforeAutospacing="1" w:after="100" w:afterAutospacing="1"/>
      <w:jc w:val="left"/>
    </w:pPr>
    <w:rPr>
      <w:rFonts w:ascii="宋体" w:hAnsi="宋体"/>
      <w:kern w:val="0"/>
      <w:sz w:val="18"/>
      <w:szCs w:val="18"/>
    </w:rPr>
  </w:style>
  <w:style w:type="character" w:customStyle="1" w:styleId="33">
    <w:name w:val="font11"/>
    <w:basedOn w:val="22"/>
    <w:qFormat/>
    <w:uiPriority w:val="0"/>
    <w:rPr>
      <w:rFonts w:hint="eastAsia" w:ascii="宋体" w:hAnsi="宋体" w:eastAsia="宋体" w:cs="宋体"/>
      <w:color w:val="000000"/>
      <w:sz w:val="21"/>
      <w:szCs w:val="21"/>
      <w:u w:val="none"/>
    </w:rPr>
  </w:style>
  <w:style w:type="character" w:customStyle="1" w:styleId="34">
    <w:name w:val="font21"/>
    <w:basedOn w:val="22"/>
    <w:qFormat/>
    <w:uiPriority w:val="0"/>
    <w:rPr>
      <w:rFonts w:hint="eastAsia" w:ascii="宋体" w:hAnsi="宋体" w:eastAsia="宋体" w:cs="宋体"/>
      <w:b/>
      <w:bCs/>
      <w:color w:val="000000"/>
      <w:sz w:val="18"/>
      <w:szCs w:val="18"/>
      <w:u w:val="none"/>
    </w:rPr>
  </w:style>
  <w:style w:type="character" w:customStyle="1" w:styleId="35">
    <w:name w:val="font31"/>
    <w:basedOn w:val="22"/>
    <w:qFormat/>
    <w:uiPriority w:val="0"/>
    <w:rPr>
      <w:rFonts w:hint="eastAsia" w:ascii="宋体" w:hAnsi="宋体" w:eastAsia="宋体" w:cs="宋体"/>
      <w:color w:val="000000"/>
      <w:sz w:val="21"/>
      <w:szCs w:val="21"/>
      <w:u w:val="none"/>
    </w:rPr>
  </w:style>
  <w:style w:type="paragraph" w:customStyle="1" w:styleId="36">
    <w:name w:val="图"/>
    <w:basedOn w:val="1"/>
    <w:qFormat/>
    <w:uiPriority w:val="99"/>
    <w:pPr>
      <w:keepNext/>
      <w:adjustRightInd w:val="0"/>
      <w:spacing w:before="60" w:after="60" w:line="300" w:lineRule="auto"/>
      <w:jc w:val="center"/>
      <w:textAlignment w:val="center"/>
    </w:pPr>
    <w:rPr>
      <w:snapToGrid/>
      <w:spacing w:val="20"/>
      <w:kern w:val="0"/>
      <w:sz w:val="24"/>
      <w:szCs w:val="20"/>
    </w:rPr>
  </w:style>
  <w:style w:type="paragraph" w:customStyle="1" w:styleId="37">
    <w:name w:val="Body text|1"/>
    <w:basedOn w:val="1"/>
    <w:qFormat/>
    <w:uiPriority w:val="0"/>
    <w:pPr>
      <w:widowControl w:val="0"/>
      <w:shd w:val="clear" w:color="auto" w:fill="auto"/>
      <w:spacing w:after="260" w:line="434" w:lineRule="auto"/>
      <w:ind w:firstLine="400"/>
    </w:pPr>
    <w:rPr>
      <w:rFonts w:ascii="宋体" w:hAnsi="宋体" w:eastAsia="宋体" w:cs="宋体"/>
      <w:sz w:val="22"/>
      <w:szCs w:val="22"/>
      <w:u w:val="none"/>
      <w:shd w:val="clear" w:color="auto" w:fill="auto"/>
      <w:lang w:val="zh-TW" w:eastAsia="zh-TW" w:bidi="zh-TW"/>
    </w:rPr>
  </w:style>
  <w:style w:type="paragraph" w:customStyle="1" w:styleId="38">
    <w:name w:val="题注5"/>
    <w:basedOn w:val="1"/>
    <w:next w:val="6"/>
    <w:qFormat/>
    <w:uiPriority w:val="0"/>
    <w:pPr>
      <w:jc w:val="center"/>
    </w:pPr>
    <w:rPr>
      <w:b/>
      <w:color w:val="000000"/>
      <w:sz w:val="24"/>
      <w:szCs w:val="21"/>
    </w:rPr>
  </w:style>
  <w:style w:type="paragraph" w:customStyle="1" w:styleId="39">
    <w:name w:val="列出段落1"/>
    <w:basedOn w:val="1"/>
    <w:qFormat/>
    <w:uiPriority w:val="34"/>
    <w:pPr>
      <w:ind w:firstLine="420" w:firstLineChars="200"/>
    </w:pPr>
  </w:style>
  <w:style w:type="table" w:customStyle="1" w:styleId="40">
    <w:name w:val="Table Normal"/>
    <w:semiHidden/>
    <w:unhideWhenUsed/>
    <w:qFormat/>
    <w:uiPriority w:val="0"/>
    <w:tblPr>
      <w:tblCellMar>
        <w:top w:w="0" w:type="dxa"/>
        <w:left w:w="0" w:type="dxa"/>
        <w:bottom w:w="0" w:type="dxa"/>
        <w:right w:w="0" w:type="dxa"/>
      </w:tblCellMar>
    </w:tblPr>
  </w:style>
  <w:style w:type="character" w:customStyle="1" w:styleId="41">
    <w:name w:val="font41"/>
    <w:basedOn w:val="22"/>
    <w:qFormat/>
    <w:uiPriority w:val="0"/>
    <w:rPr>
      <w:rFonts w:hint="eastAsia" w:ascii="宋体" w:hAnsi="宋体" w:eastAsia="宋体" w:cs="宋体"/>
      <w:color w:val="000000"/>
      <w:sz w:val="21"/>
      <w:szCs w:val="21"/>
      <w:u w:val="none"/>
    </w:rPr>
  </w:style>
  <w:style w:type="character" w:customStyle="1" w:styleId="42">
    <w:name w:val="font131"/>
    <w:basedOn w:val="22"/>
    <w:qFormat/>
    <w:uiPriority w:val="0"/>
    <w:rPr>
      <w:rFonts w:hint="eastAsia" w:ascii="宋体" w:hAnsi="宋体" w:eastAsia="宋体" w:cs="宋体"/>
      <w:b/>
      <w:bCs/>
      <w:i/>
      <w:iCs/>
      <w:color w:val="000000"/>
      <w:sz w:val="21"/>
      <w:szCs w:val="21"/>
      <w:u w:val="none"/>
    </w:rPr>
  </w:style>
  <w:style w:type="character" w:customStyle="1" w:styleId="43">
    <w:name w:val="font101"/>
    <w:basedOn w:val="22"/>
    <w:qFormat/>
    <w:uiPriority w:val="0"/>
    <w:rPr>
      <w:rFonts w:hint="default" w:ascii="Times New Roman" w:hAnsi="Times New Roman" w:cs="Times New Roman"/>
      <w:b/>
      <w:bCs/>
      <w:i/>
      <w:iCs/>
      <w:color w:val="000000"/>
      <w:sz w:val="21"/>
      <w:szCs w:val="21"/>
      <w:u w:val="none"/>
    </w:rPr>
  </w:style>
  <w:style w:type="character" w:customStyle="1" w:styleId="44">
    <w:name w:val="font71"/>
    <w:basedOn w:val="22"/>
    <w:qFormat/>
    <w:uiPriority w:val="0"/>
    <w:rPr>
      <w:rFonts w:hint="eastAsia" w:ascii="宋体" w:hAnsi="宋体" w:eastAsia="宋体" w:cs="宋体"/>
      <w:b/>
      <w:bCs/>
      <w:color w:val="000000"/>
      <w:sz w:val="21"/>
      <w:szCs w:val="21"/>
      <w:u w:val="none"/>
    </w:rPr>
  </w:style>
  <w:style w:type="paragraph" w:customStyle="1" w:styleId="45">
    <w:name w:val="正文_0_0"/>
    <w:qFormat/>
    <w:uiPriority w:val="0"/>
    <w:pPr>
      <w:widowControl w:val="0"/>
      <w:jc w:val="both"/>
    </w:pPr>
    <w:rPr>
      <w:rFonts w:ascii="Calibri" w:hAnsi="Calibri" w:eastAsia="宋体" w:cs="Times New Roman"/>
      <w:kern w:val="0"/>
      <w:sz w:val="20"/>
      <w:szCs w:val="24"/>
      <w:lang w:val="en-US" w:eastAsia="zh-CN" w:bidi="ar-SA"/>
    </w:rPr>
  </w:style>
  <w:style w:type="paragraph" w:customStyle="1" w:styleId="46">
    <w:name w:val="正文_1"/>
    <w:qFormat/>
    <w:uiPriority w:val="0"/>
    <w:pPr>
      <w:widowControl w:val="0"/>
      <w:jc w:val="both"/>
    </w:pPr>
    <w:rPr>
      <w:rFonts w:ascii="Calibri" w:hAnsi="Calibri" w:eastAsia="宋体" w:cstheme="minorBidi"/>
      <w:kern w:val="2"/>
      <w:sz w:val="21"/>
      <w:szCs w:val="22"/>
      <w:lang w:val="en-US" w:eastAsia="zh-CN" w:bidi="ar-SA"/>
    </w:rPr>
  </w:style>
  <w:style w:type="paragraph" w:customStyle="1" w:styleId="47">
    <w:name w:val="正文_0"/>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0" Type="http://schemas.openxmlformats.org/officeDocument/2006/relationships/font" Target="fonts/font10.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46</Pages>
  <Words>23003</Words>
  <Characters>24905</Characters>
  <Lines>1</Lines>
  <Paragraphs>1</Paragraphs>
  <TotalTime>22</TotalTime>
  <ScaleCrop>false</ScaleCrop>
  <LinksUpToDate>false</LinksUpToDate>
  <CharactersWithSpaces>27104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2022-04-16T03:47:00Z</dcterms:created>
  <dc:creator>小奀</dc:creator>
  <cp:lastModifiedBy>小奀</cp:lastModifiedBy>
  <dcterms:modified xsi:type="dcterms:W3CDTF">2022-11-30T01:15:45Z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7D9878AA12374C4B8475E3E2B21870B8</vt:lpwstr>
  </property>
  <property fmtid="{D5CDD505-2E9C-101B-9397-08002B2CF9AE}" pid="4" name="commondata">
    <vt:lpwstr>eyJoZGlkIjoiZGNiZjhiYWJkMzQ2ODliZDg0M2NkY2U3ZDYyYTQ3YzEifQ==</vt:lpwstr>
  </property>
</Properties>
</file>