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360" w:lineRule="auto"/>
        <w:ind w:right="0" w:rightChars="0"/>
        <w:jc w:val="center"/>
        <w:rPr>
          <w:rFonts w:hint="eastAsia" w:ascii="微软雅黑" w:hAnsi="微软雅黑" w:eastAsia="微软雅黑" w:cs="微软雅黑"/>
          <w:b/>
          <w:bCs/>
          <w:color w:val="auto"/>
          <w:spacing w:val="-30"/>
          <w:sz w:val="72"/>
          <w:szCs w:val="72"/>
          <w:highlight w:val="none"/>
          <w:lang w:val="en-US" w:eastAsia="zh-CN"/>
        </w:rPr>
      </w:pPr>
    </w:p>
    <w:p>
      <w:pPr>
        <w:pageBreakBefore w:val="0"/>
        <w:kinsoku/>
        <w:wordWrap/>
        <w:overflowPunct/>
        <w:topLinePunct w:val="0"/>
        <w:bidi w:val="0"/>
        <w:spacing w:line="360" w:lineRule="auto"/>
        <w:ind w:right="0" w:rightChars="0"/>
        <w:jc w:val="center"/>
        <w:rPr>
          <w:rFonts w:hint="eastAsia" w:ascii="微软雅黑" w:hAnsi="微软雅黑" w:eastAsia="微软雅黑" w:cs="微软雅黑"/>
          <w:b/>
          <w:bCs/>
          <w:color w:val="auto"/>
          <w:spacing w:val="-30"/>
          <w:sz w:val="72"/>
          <w:szCs w:val="72"/>
          <w:highlight w:val="none"/>
          <w:lang w:val="en-US" w:eastAsia="zh-CN"/>
        </w:rPr>
      </w:pPr>
    </w:p>
    <w:p>
      <w:pPr>
        <w:pageBreakBefore w:val="0"/>
        <w:kinsoku/>
        <w:wordWrap/>
        <w:overflowPunct/>
        <w:topLinePunct w:val="0"/>
        <w:bidi w:val="0"/>
        <w:spacing w:line="360" w:lineRule="auto"/>
        <w:ind w:right="0" w:rightChars="0"/>
        <w:jc w:val="center"/>
        <w:rPr>
          <w:rFonts w:hint="eastAsia" w:ascii="微软雅黑" w:hAnsi="微软雅黑" w:eastAsia="微软雅黑" w:cs="微软雅黑"/>
          <w:b/>
          <w:bCs/>
          <w:color w:val="auto"/>
          <w:spacing w:val="-30"/>
          <w:sz w:val="72"/>
          <w:szCs w:val="72"/>
          <w:highlight w:val="none"/>
        </w:rPr>
      </w:pPr>
      <w:r>
        <w:rPr>
          <w:rFonts w:hint="eastAsia" w:ascii="微软雅黑" w:hAnsi="微软雅黑" w:eastAsia="微软雅黑" w:cs="微软雅黑"/>
          <w:b/>
          <w:bCs/>
          <w:color w:val="auto"/>
          <w:spacing w:val="-30"/>
          <w:sz w:val="72"/>
          <w:szCs w:val="72"/>
          <w:highlight w:val="none"/>
          <w:lang w:val="en-US" w:eastAsia="zh-CN"/>
        </w:rPr>
        <w:t>院内竞争性磋商</w:t>
      </w:r>
      <w:r>
        <w:rPr>
          <w:rFonts w:hint="eastAsia" w:ascii="微软雅黑" w:hAnsi="微软雅黑" w:eastAsia="微软雅黑" w:cs="微软雅黑"/>
          <w:b/>
          <w:bCs/>
          <w:color w:val="auto"/>
          <w:spacing w:val="-30"/>
          <w:sz w:val="72"/>
          <w:szCs w:val="72"/>
          <w:highlight w:val="none"/>
        </w:rPr>
        <w:t>文件</w:t>
      </w:r>
    </w:p>
    <w:p>
      <w:pPr>
        <w:pageBreakBefore w:val="0"/>
        <w:kinsoku/>
        <w:wordWrap/>
        <w:overflowPunct/>
        <w:topLinePunct w:val="0"/>
        <w:bidi w:val="0"/>
        <w:spacing w:line="360" w:lineRule="auto"/>
        <w:ind w:left="0" w:leftChars="0" w:right="0" w:rightChars="0" w:firstLine="420" w:firstLineChars="200"/>
        <w:jc w:val="center"/>
        <w:rPr>
          <w:rFonts w:hint="eastAsia" w:ascii="宋体" w:hAnsi="宋体" w:cs="宋体"/>
          <w:color w:val="auto"/>
          <w:highlight w:val="none"/>
        </w:rPr>
      </w:pPr>
    </w:p>
    <w:p>
      <w:pPr>
        <w:pageBreakBefore w:val="0"/>
        <w:kinsoku/>
        <w:wordWrap/>
        <w:overflowPunct/>
        <w:topLinePunct w:val="0"/>
        <w:bidi w:val="0"/>
        <w:spacing w:line="360" w:lineRule="auto"/>
        <w:ind w:left="0" w:leftChars="0" w:right="0" w:rightChars="0" w:firstLine="422" w:firstLineChars="200"/>
        <w:rPr>
          <w:rFonts w:hint="eastAsia" w:ascii="宋体" w:hAnsi="宋体" w:cs="宋体"/>
          <w:b/>
          <w:bCs/>
          <w:color w:val="auto"/>
          <w:highlight w:val="none"/>
        </w:rPr>
      </w:pPr>
    </w:p>
    <w:p>
      <w:pPr>
        <w:keepNext w:val="0"/>
        <w:keepLines w:val="0"/>
        <w:pageBreakBefore w:val="0"/>
        <w:numPr>
          <w:ilvl w:val="0"/>
          <w:numId w:val="0"/>
        </w:numPr>
        <w:kinsoku/>
        <w:wordWrap/>
        <w:overflowPunct/>
        <w:topLinePunct w:val="0"/>
        <w:bidi w:val="0"/>
        <w:adjustRightInd w:val="0"/>
        <w:snapToGrid w:val="0"/>
        <w:spacing w:line="408" w:lineRule="auto"/>
        <w:ind w:right="-691" w:rightChars="-329"/>
        <w:jc w:val="center"/>
        <w:textAlignment w:val="auto"/>
        <w:rPr>
          <w:rFonts w:hint="eastAsia" w:ascii="宋体" w:hAnsi="宋体" w:cs="宋体"/>
          <w:b/>
          <w:bCs w:val="0"/>
          <w:color w:val="auto"/>
          <w:sz w:val="36"/>
          <w:szCs w:val="36"/>
          <w:highlight w:val="none"/>
        </w:rPr>
      </w:pPr>
    </w:p>
    <w:p>
      <w:pPr>
        <w:spacing w:line="500" w:lineRule="exact"/>
        <w:jc w:val="center"/>
        <w:rPr>
          <w:rFonts w:hint="default" w:ascii="方正仿宋_GB2312" w:hAnsi="方正仿宋_GB2312" w:eastAsia="方正仿宋_GB2312" w:cs="方正仿宋_GB2312"/>
          <w:b/>
          <w:bCs/>
          <w:color w:val="auto"/>
          <w:sz w:val="28"/>
          <w:szCs w:val="28"/>
          <w:highlight w:val="none"/>
          <w:lang w:val="en-US" w:eastAsia="zh-CN"/>
        </w:rPr>
      </w:pPr>
      <w:r>
        <w:rPr>
          <w:rFonts w:hint="eastAsia" w:ascii="方正仿宋_GB2312" w:hAnsi="方正仿宋_GB2312" w:eastAsia="方正仿宋_GB2312" w:cs="方正仿宋_GB2312"/>
          <w:b/>
          <w:bCs/>
          <w:color w:val="auto"/>
          <w:sz w:val="28"/>
          <w:szCs w:val="28"/>
          <w:highlight w:val="none"/>
        </w:rPr>
        <w:t>项目编号：ZCB-20220</w:t>
      </w:r>
      <w:r>
        <w:rPr>
          <w:rFonts w:hint="eastAsia" w:ascii="方正仿宋_GB2312" w:hAnsi="方正仿宋_GB2312" w:eastAsia="方正仿宋_GB2312" w:cs="方正仿宋_GB2312"/>
          <w:b/>
          <w:bCs/>
          <w:color w:val="auto"/>
          <w:sz w:val="28"/>
          <w:szCs w:val="28"/>
          <w:highlight w:val="none"/>
          <w:lang w:val="en-US" w:eastAsia="zh-CN"/>
        </w:rPr>
        <w:t>92</w:t>
      </w:r>
    </w:p>
    <w:p>
      <w:pPr>
        <w:jc w:val="center"/>
        <w:rPr>
          <w:rFonts w:hint="eastAsia" w:ascii="方正仿宋_GB2312" w:hAnsi="方正仿宋_GB2312" w:eastAsia="方正仿宋_GB2312" w:cs="方正仿宋_GB2312"/>
          <w:b/>
          <w:bCs/>
          <w:color w:val="auto"/>
          <w:sz w:val="28"/>
          <w:szCs w:val="28"/>
          <w:highlight w:val="none"/>
          <w:u w:val="single"/>
        </w:rPr>
      </w:pPr>
      <w:r>
        <w:rPr>
          <w:rFonts w:hint="eastAsia" w:ascii="方正仿宋_GB2312" w:hAnsi="方正仿宋_GB2312" w:eastAsia="方正仿宋_GB2312" w:cs="方正仿宋_GB2312"/>
          <w:b/>
          <w:bCs/>
          <w:color w:val="auto"/>
          <w:sz w:val="28"/>
          <w:szCs w:val="28"/>
          <w:highlight w:val="none"/>
        </w:rPr>
        <w:t>项目名称：</w:t>
      </w:r>
      <w:r>
        <w:rPr>
          <w:rFonts w:hint="eastAsia" w:ascii="方正仿宋_GB2312" w:hAnsi="方正仿宋_GB2312" w:eastAsia="方正仿宋_GB2312" w:cs="方正仿宋_GB2312"/>
          <w:b/>
          <w:bCs/>
          <w:color w:val="auto"/>
          <w:sz w:val="28"/>
          <w:szCs w:val="28"/>
          <w:highlight w:val="none"/>
          <w:u w:val="single"/>
        </w:rPr>
        <w:t>中山大学孙逸仙纪念医院</w:t>
      </w:r>
      <w:r>
        <w:rPr>
          <w:rFonts w:hint="eastAsia" w:ascii="方正仿宋_GB2312" w:hAnsi="方正仿宋_GB2312" w:eastAsia="方正仿宋_GB2312" w:cs="方正仿宋_GB2312"/>
          <w:b/>
          <w:bCs/>
          <w:color w:val="auto"/>
          <w:sz w:val="28"/>
          <w:szCs w:val="28"/>
          <w:highlight w:val="none"/>
          <w:u w:val="single"/>
          <w:lang w:val="en-US" w:eastAsia="zh-CN"/>
        </w:rPr>
        <w:t>工会委员会</w:t>
      </w:r>
    </w:p>
    <w:p>
      <w:pPr>
        <w:pStyle w:val="26"/>
        <w:rPr>
          <w:rFonts w:hint="eastAsia"/>
          <w:color w:val="auto"/>
          <w:highlight w:val="none"/>
        </w:rPr>
      </w:pPr>
      <w:r>
        <w:rPr>
          <w:rFonts w:hint="eastAsia" w:ascii="方正仿宋_GB2312" w:hAnsi="方正仿宋_GB2312" w:eastAsia="方正仿宋_GB2312" w:cs="方正仿宋_GB2312"/>
          <w:b/>
          <w:bCs/>
          <w:color w:val="auto"/>
          <w:sz w:val="28"/>
          <w:szCs w:val="28"/>
          <w:highlight w:val="none"/>
          <w:u w:val="none"/>
          <w:lang w:val="en-US" w:eastAsia="zh-CN"/>
        </w:rPr>
        <w:t xml:space="preserve">                    </w:t>
      </w:r>
      <w:r>
        <w:rPr>
          <w:rFonts w:hint="eastAsia" w:ascii="方正仿宋_GB2312" w:hAnsi="方正仿宋_GB2312" w:eastAsia="方正仿宋_GB2312" w:cs="方正仿宋_GB2312"/>
          <w:b/>
          <w:bCs/>
          <w:color w:val="auto"/>
          <w:sz w:val="28"/>
          <w:szCs w:val="28"/>
          <w:highlight w:val="none"/>
          <w:u w:val="single"/>
          <w:lang w:val="en-US" w:eastAsia="zh-CN"/>
        </w:rPr>
        <w:t>2023年度春节慰问品采购项目</w:t>
      </w:r>
    </w:p>
    <w:p>
      <w:pPr>
        <w:pageBreakBefore w:val="0"/>
        <w:kinsoku/>
        <w:wordWrap/>
        <w:overflowPunct/>
        <w:topLinePunct w:val="0"/>
        <w:bidi w:val="0"/>
        <w:spacing w:line="360" w:lineRule="auto"/>
        <w:ind w:left="0" w:leftChars="0" w:right="0" w:rightChars="0" w:firstLine="422" w:firstLineChars="200"/>
        <w:jc w:val="center"/>
        <w:rPr>
          <w:rFonts w:hint="eastAsia" w:ascii="宋体" w:hAnsi="宋体" w:cs="宋体"/>
          <w:b/>
          <w:bCs/>
          <w:color w:val="auto"/>
          <w:highlight w:val="none"/>
        </w:rPr>
      </w:pPr>
    </w:p>
    <w:p>
      <w:pPr>
        <w:pageBreakBefore w:val="0"/>
        <w:kinsoku/>
        <w:wordWrap/>
        <w:overflowPunct/>
        <w:topLinePunct w:val="0"/>
        <w:bidi w:val="0"/>
        <w:spacing w:line="360" w:lineRule="auto"/>
        <w:ind w:left="0" w:leftChars="0" w:right="0" w:rightChars="0" w:firstLine="422" w:firstLineChars="200"/>
        <w:jc w:val="center"/>
        <w:rPr>
          <w:rFonts w:hint="eastAsia" w:ascii="宋体" w:hAnsi="宋体" w:cs="宋体"/>
          <w:b/>
          <w:bCs/>
          <w:color w:val="auto"/>
          <w:highlight w:val="none"/>
        </w:rPr>
      </w:pPr>
    </w:p>
    <w:p>
      <w:pPr>
        <w:pageBreakBefore w:val="0"/>
        <w:kinsoku/>
        <w:wordWrap/>
        <w:overflowPunct/>
        <w:topLinePunct w:val="0"/>
        <w:bidi w:val="0"/>
        <w:spacing w:line="360" w:lineRule="auto"/>
        <w:ind w:left="0" w:leftChars="0" w:right="0" w:rightChars="0" w:firstLine="422" w:firstLineChars="200"/>
        <w:jc w:val="center"/>
        <w:rPr>
          <w:rFonts w:hint="eastAsia" w:ascii="宋体" w:hAnsi="宋体" w:cs="宋体"/>
          <w:b/>
          <w:bCs/>
          <w:color w:val="auto"/>
          <w:highlight w:val="none"/>
        </w:rPr>
      </w:pPr>
    </w:p>
    <w:p>
      <w:pPr>
        <w:pageBreakBefore w:val="0"/>
        <w:kinsoku/>
        <w:wordWrap/>
        <w:overflowPunct/>
        <w:topLinePunct w:val="0"/>
        <w:bidi w:val="0"/>
        <w:spacing w:line="360" w:lineRule="auto"/>
        <w:ind w:left="0" w:leftChars="0" w:right="0" w:rightChars="0" w:firstLine="422" w:firstLineChars="200"/>
        <w:jc w:val="center"/>
        <w:rPr>
          <w:rFonts w:hint="eastAsia" w:ascii="宋体" w:hAnsi="宋体" w:cs="宋体"/>
          <w:b/>
          <w:bCs/>
          <w:color w:val="auto"/>
          <w:highlight w:val="none"/>
        </w:rPr>
      </w:pPr>
    </w:p>
    <w:p>
      <w:pPr>
        <w:pageBreakBefore w:val="0"/>
        <w:kinsoku/>
        <w:wordWrap/>
        <w:overflowPunct/>
        <w:topLinePunct w:val="0"/>
        <w:bidi w:val="0"/>
        <w:spacing w:line="360" w:lineRule="auto"/>
        <w:ind w:left="0" w:leftChars="0" w:right="0" w:rightChars="0" w:firstLine="562" w:firstLineChars="200"/>
        <w:jc w:val="center"/>
        <w:rPr>
          <w:rFonts w:hint="eastAsia" w:ascii="宋体" w:hAnsi="宋体" w:cs="宋体"/>
          <w:b/>
          <w:bCs/>
          <w:color w:val="auto"/>
          <w:sz w:val="28"/>
          <w:szCs w:val="28"/>
          <w:highlight w:val="none"/>
        </w:rPr>
      </w:pPr>
    </w:p>
    <w:p>
      <w:pPr>
        <w:pageBreakBefore w:val="0"/>
        <w:kinsoku/>
        <w:wordWrap/>
        <w:overflowPunct/>
        <w:topLinePunct w:val="0"/>
        <w:bidi w:val="0"/>
        <w:spacing w:line="360" w:lineRule="auto"/>
        <w:ind w:right="0" w:rightChars="0"/>
        <w:jc w:val="center"/>
        <w:rPr>
          <w:rFonts w:hint="eastAsia" w:ascii="宋体" w:hAnsi="宋体" w:eastAsia="宋体" w:cs="宋体"/>
          <w:b/>
          <w:bCs/>
          <w:color w:val="auto"/>
          <w:sz w:val="28"/>
          <w:szCs w:val="28"/>
          <w:highlight w:val="none"/>
          <w:lang w:eastAsia="zh-CN"/>
        </w:rPr>
      </w:pPr>
      <w:r>
        <w:rPr>
          <w:rFonts w:hint="eastAsia" w:ascii="微软雅黑" w:hAnsi="微软雅黑" w:eastAsia="微软雅黑" w:cs="微软雅黑"/>
          <w:b/>
          <w:bCs/>
          <w:color w:val="auto"/>
          <w:sz w:val="28"/>
          <w:szCs w:val="28"/>
          <w:highlight w:val="none"/>
          <w:lang w:eastAsia="zh-CN"/>
        </w:rPr>
        <w:t>中山大学孙逸仙纪念医院</w:t>
      </w:r>
    </w:p>
    <w:p>
      <w:pPr>
        <w:pStyle w:val="26"/>
        <w:ind w:firstLine="3654" w:firstLineChars="1300"/>
        <w:jc w:val="both"/>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t>202</w:t>
      </w:r>
      <w:r>
        <w:rPr>
          <w:rFonts w:hint="eastAsia" w:ascii="宋体" w:hAnsi="宋体" w:cs="宋体"/>
          <w:b/>
          <w:bCs/>
          <w:color w:val="auto"/>
          <w:sz w:val="28"/>
          <w:szCs w:val="28"/>
          <w:highlight w:val="none"/>
          <w:lang w:val="en-US" w:eastAsia="zh-CN"/>
        </w:rPr>
        <w:t>2</w:t>
      </w:r>
      <w:r>
        <w:rPr>
          <w:rFonts w:hint="eastAsia" w:ascii="宋体" w:hAnsi="宋体" w:cs="宋体"/>
          <w:b/>
          <w:bCs/>
          <w:color w:val="auto"/>
          <w:sz w:val="28"/>
          <w:szCs w:val="28"/>
          <w:highlight w:val="none"/>
        </w:rPr>
        <w:t>年</w:t>
      </w:r>
      <w:r>
        <w:rPr>
          <w:rFonts w:hint="eastAsia" w:ascii="宋体" w:hAnsi="宋体" w:cs="宋体"/>
          <w:b/>
          <w:bCs/>
          <w:color w:val="auto"/>
          <w:sz w:val="28"/>
          <w:szCs w:val="28"/>
          <w:highlight w:val="none"/>
          <w:lang w:val="en-US" w:eastAsia="zh-CN"/>
        </w:rPr>
        <w:t>12</w:t>
      </w:r>
      <w:r>
        <w:rPr>
          <w:rFonts w:hint="eastAsia" w:ascii="宋体" w:hAnsi="宋体" w:cs="宋体"/>
          <w:b/>
          <w:bCs/>
          <w:color w:val="auto"/>
          <w:sz w:val="28"/>
          <w:szCs w:val="28"/>
          <w:highlight w:val="none"/>
        </w:rPr>
        <w:t>月</w:t>
      </w:r>
      <w:r>
        <w:rPr>
          <w:rFonts w:hint="eastAsia" w:ascii="宋体" w:hAnsi="宋体" w:cs="宋体"/>
          <w:b/>
          <w:bCs/>
          <w:color w:val="auto"/>
          <w:sz w:val="28"/>
          <w:szCs w:val="28"/>
          <w:highlight w:val="none"/>
          <w:lang w:val="en-US" w:eastAsia="zh-CN"/>
        </w:rPr>
        <w:t>2日</w:t>
      </w:r>
    </w:p>
    <w:p>
      <w:pPr>
        <w:pStyle w:val="26"/>
        <w:rPr>
          <w:rFonts w:hint="eastAsia" w:ascii="宋体" w:hAnsi="宋体" w:cs="宋体"/>
          <w:b/>
          <w:bCs/>
          <w:color w:val="auto"/>
          <w:sz w:val="28"/>
          <w:szCs w:val="28"/>
          <w:highlight w:val="none"/>
        </w:rPr>
      </w:pPr>
    </w:p>
    <w:p>
      <w:pPr>
        <w:pStyle w:val="26"/>
        <w:rPr>
          <w:rFonts w:hint="eastAsia" w:ascii="宋体" w:hAnsi="宋体" w:cs="宋体"/>
          <w:b/>
          <w:bCs/>
          <w:color w:val="auto"/>
          <w:sz w:val="28"/>
          <w:szCs w:val="28"/>
          <w:highlight w:val="none"/>
        </w:rPr>
      </w:pPr>
    </w:p>
    <w:p>
      <w:pPr>
        <w:pStyle w:val="26"/>
        <w:rPr>
          <w:rFonts w:hint="eastAsia" w:ascii="宋体" w:hAnsi="宋体" w:cs="宋体"/>
          <w:b/>
          <w:bCs/>
          <w:color w:val="auto"/>
          <w:sz w:val="28"/>
          <w:szCs w:val="28"/>
          <w:highlight w:val="none"/>
        </w:rPr>
      </w:pPr>
    </w:p>
    <w:p>
      <w:pPr>
        <w:pStyle w:val="26"/>
        <w:rPr>
          <w:rFonts w:hint="eastAsia" w:ascii="宋体" w:hAnsi="宋体" w:cs="宋体"/>
          <w:b/>
          <w:bCs/>
          <w:color w:val="auto"/>
          <w:sz w:val="28"/>
          <w:szCs w:val="28"/>
          <w:highlight w:val="none"/>
        </w:rPr>
      </w:pPr>
    </w:p>
    <w:p>
      <w:pPr>
        <w:pStyle w:val="26"/>
        <w:rPr>
          <w:rFonts w:hint="eastAsia" w:ascii="宋体" w:hAnsi="宋体" w:cs="宋体"/>
          <w:b/>
          <w:bCs/>
          <w:color w:val="auto"/>
          <w:sz w:val="28"/>
          <w:szCs w:val="28"/>
          <w:highlight w:val="none"/>
        </w:rPr>
      </w:pPr>
    </w:p>
    <w:p>
      <w:pPr>
        <w:pStyle w:val="26"/>
        <w:rPr>
          <w:rFonts w:hint="eastAsia" w:ascii="宋体" w:hAnsi="宋体" w:cs="宋体"/>
          <w:b/>
          <w:bCs/>
          <w:color w:val="auto"/>
          <w:sz w:val="28"/>
          <w:szCs w:val="28"/>
          <w:highlight w:val="none"/>
        </w:rPr>
      </w:pPr>
    </w:p>
    <w:p>
      <w:pPr>
        <w:pStyle w:val="26"/>
        <w:rPr>
          <w:rFonts w:hint="eastAsia" w:ascii="宋体" w:hAnsi="宋体" w:cs="宋体"/>
          <w:b/>
          <w:bCs/>
          <w:color w:val="auto"/>
          <w:sz w:val="28"/>
          <w:szCs w:val="28"/>
          <w:highlight w:val="none"/>
        </w:rPr>
      </w:pPr>
    </w:p>
    <w:p>
      <w:pPr>
        <w:pageBreakBefore w:val="0"/>
        <w:kinsoku/>
        <w:wordWrap/>
        <w:overflowPunct/>
        <w:topLinePunct w:val="0"/>
        <w:bidi w:val="0"/>
        <w:spacing w:line="240" w:lineRule="auto"/>
        <w:ind w:left="0" w:leftChars="0" w:right="0" w:rightChars="0" w:firstLine="961" w:firstLineChars="200"/>
        <w:jc w:val="center"/>
        <w:rPr>
          <w:rFonts w:hint="eastAsia" w:ascii="华文中宋" w:hAnsi="华文中宋" w:eastAsia="华文中宋" w:cs="华文中宋"/>
          <w:b/>
          <w:bCs/>
          <w:color w:val="auto"/>
          <w:sz w:val="48"/>
          <w:szCs w:val="48"/>
          <w:highlight w:val="none"/>
        </w:rPr>
      </w:pPr>
      <w:r>
        <w:rPr>
          <w:rFonts w:hint="eastAsia" w:ascii="华文中宋" w:hAnsi="华文中宋" w:eastAsia="华文中宋" w:cs="华文中宋"/>
          <w:b/>
          <w:bCs/>
          <w:color w:val="auto"/>
          <w:sz w:val="48"/>
          <w:szCs w:val="48"/>
          <w:highlight w:val="none"/>
        </w:rPr>
        <w:t>目  录</w:t>
      </w:r>
    </w:p>
    <w:p>
      <w:pPr>
        <w:pStyle w:val="16"/>
        <w:keepNext w:val="0"/>
        <w:keepLines w:val="0"/>
        <w:pageBreakBefore w:val="0"/>
        <w:widowControl w:val="0"/>
        <w:kinsoku/>
        <w:wordWrap/>
        <w:overflowPunct/>
        <w:topLinePunct w:val="0"/>
        <w:autoSpaceDE/>
        <w:autoSpaceDN/>
        <w:bidi w:val="0"/>
        <w:adjustRightInd w:val="0"/>
        <w:snapToGrid w:val="0"/>
        <w:spacing w:before="0" w:after="0" w:line="480" w:lineRule="auto"/>
        <w:ind w:right="0" w:rightChars="0"/>
        <w:jc w:val="left"/>
        <w:textAlignment w:val="auto"/>
        <w:rPr>
          <w:rFonts w:hint="eastAsia" w:ascii="华文仿宋" w:hAnsi="华文仿宋" w:eastAsia="华文仿宋" w:cs="华文仿宋"/>
          <w:b/>
          <w:color w:val="auto"/>
          <w:sz w:val="30"/>
          <w:szCs w:val="30"/>
          <w:highlight w:val="none"/>
        </w:rPr>
      </w:pPr>
    </w:p>
    <w:p>
      <w:pPr>
        <w:pStyle w:val="16"/>
        <w:keepNext w:val="0"/>
        <w:keepLines w:val="0"/>
        <w:pageBreakBefore w:val="0"/>
        <w:widowControl w:val="0"/>
        <w:kinsoku/>
        <w:wordWrap/>
        <w:overflowPunct/>
        <w:topLinePunct w:val="0"/>
        <w:autoSpaceDE/>
        <w:autoSpaceDN/>
        <w:bidi w:val="0"/>
        <w:adjustRightInd w:val="0"/>
        <w:snapToGrid w:val="0"/>
        <w:spacing w:before="0" w:after="0" w:line="480" w:lineRule="auto"/>
        <w:ind w:right="0" w:rightChars="0" w:firstLine="3203" w:firstLineChars="1000"/>
        <w:jc w:val="left"/>
        <w:textAlignment w:val="auto"/>
        <w:rPr>
          <w:rFonts w:hint="eastAsia" w:ascii="华文仿宋" w:hAnsi="华文仿宋" w:eastAsia="华文仿宋" w:cs="华文仿宋"/>
          <w:b/>
          <w:color w:val="auto"/>
          <w:sz w:val="32"/>
          <w:szCs w:val="32"/>
          <w:highlight w:val="none"/>
        </w:rPr>
      </w:pPr>
      <w:r>
        <w:rPr>
          <w:rFonts w:hint="eastAsia" w:ascii="华文仿宋" w:hAnsi="华文仿宋" w:eastAsia="华文仿宋" w:cs="华文仿宋"/>
          <w:b/>
          <w:color w:val="auto"/>
          <w:sz w:val="32"/>
          <w:szCs w:val="32"/>
          <w:highlight w:val="none"/>
        </w:rPr>
        <w:fldChar w:fldCharType="begin"/>
      </w:r>
      <w:r>
        <w:rPr>
          <w:rFonts w:hint="eastAsia" w:ascii="华文仿宋" w:hAnsi="华文仿宋" w:eastAsia="华文仿宋" w:cs="华文仿宋"/>
          <w:b/>
          <w:color w:val="auto"/>
          <w:sz w:val="32"/>
          <w:szCs w:val="32"/>
          <w:highlight w:val="none"/>
        </w:rPr>
        <w:instrText xml:space="preserve"> TOC \o "1-1" \h \z \u </w:instrText>
      </w:r>
      <w:r>
        <w:rPr>
          <w:rFonts w:hint="eastAsia" w:ascii="华文仿宋" w:hAnsi="华文仿宋" w:eastAsia="华文仿宋" w:cs="华文仿宋"/>
          <w:b/>
          <w:color w:val="auto"/>
          <w:sz w:val="32"/>
          <w:szCs w:val="32"/>
          <w:highlight w:val="none"/>
        </w:rPr>
        <w:fldChar w:fldCharType="separate"/>
      </w:r>
      <w:r>
        <w:rPr>
          <w:rFonts w:hint="eastAsia" w:ascii="华文仿宋" w:hAnsi="华文仿宋" w:eastAsia="华文仿宋" w:cs="华文仿宋"/>
          <w:b/>
          <w:color w:val="auto"/>
          <w:sz w:val="32"/>
          <w:szCs w:val="32"/>
          <w:highlight w:val="none"/>
        </w:rPr>
        <w:fldChar w:fldCharType="begin"/>
      </w:r>
      <w:r>
        <w:rPr>
          <w:rFonts w:hint="eastAsia" w:ascii="华文仿宋" w:hAnsi="华文仿宋" w:eastAsia="华文仿宋" w:cs="华文仿宋"/>
          <w:b/>
          <w:color w:val="auto"/>
          <w:sz w:val="32"/>
          <w:szCs w:val="32"/>
          <w:highlight w:val="none"/>
        </w:rPr>
        <w:instrText xml:space="preserve"> HYPERLINK \l "_Toc417914517" </w:instrText>
      </w:r>
      <w:r>
        <w:rPr>
          <w:rFonts w:hint="eastAsia" w:ascii="华文仿宋" w:hAnsi="华文仿宋" w:eastAsia="华文仿宋" w:cs="华文仿宋"/>
          <w:b/>
          <w:color w:val="auto"/>
          <w:sz w:val="32"/>
          <w:szCs w:val="32"/>
          <w:highlight w:val="none"/>
        </w:rPr>
        <w:fldChar w:fldCharType="separate"/>
      </w:r>
      <w:r>
        <w:rPr>
          <w:rStyle w:val="25"/>
          <w:rFonts w:hint="eastAsia" w:ascii="华文仿宋" w:hAnsi="华文仿宋" w:eastAsia="华文仿宋" w:cs="华文仿宋"/>
          <w:b/>
          <w:color w:val="auto"/>
          <w:sz w:val="32"/>
          <w:szCs w:val="32"/>
          <w:highlight w:val="none"/>
        </w:rPr>
        <w:t xml:space="preserve">第一章  </w:t>
      </w:r>
      <w:r>
        <w:rPr>
          <w:rStyle w:val="25"/>
          <w:rFonts w:hint="eastAsia" w:ascii="华文仿宋" w:hAnsi="华文仿宋" w:eastAsia="华文仿宋" w:cs="华文仿宋"/>
          <w:b/>
          <w:color w:val="auto"/>
          <w:sz w:val="32"/>
          <w:szCs w:val="32"/>
          <w:highlight w:val="none"/>
          <w:lang w:val="en-US" w:eastAsia="zh-CN"/>
        </w:rPr>
        <w:t>磋商邀请</w:t>
      </w:r>
      <w:r>
        <w:rPr>
          <w:rStyle w:val="25"/>
          <w:rFonts w:hint="eastAsia" w:ascii="华文仿宋" w:hAnsi="华文仿宋" w:eastAsia="华文仿宋" w:cs="华文仿宋"/>
          <w:b/>
          <w:color w:val="auto"/>
          <w:sz w:val="32"/>
          <w:szCs w:val="32"/>
          <w:highlight w:val="none"/>
        </w:rPr>
        <w:t>函</w:t>
      </w:r>
      <w:r>
        <w:rPr>
          <w:rFonts w:hint="eastAsia" w:ascii="华文仿宋" w:hAnsi="华文仿宋" w:eastAsia="华文仿宋" w:cs="华文仿宋"/>
          <w:b/>
          <w:color w:val="auto"/>
          <w:sz w:val="32"/>
          <w:szCs w:val="32"/>
          <w:highlight w:val="none"/>
        </w:rPr>
        <w:fldChar w:fldCharType="end"/>
      </w:r>
    </w:p>
    <w:p>
      <w:pPr>
        <w:pStyle w:val="16"/>
        <w:keepNext w:val="0"/>
        <w:keepLines w:val="0"/>
        <w:pageBreakBefore w:val="0"/>
        <w:widowControl w:val="0"/>
        <w:kinsoku/>
        <w:wordWrap/>
        <w:overflowPunct/>
        <w:topLinePunct w:val="0"/>
        <w:autoSpaceDE/>
        <w:autoSpaceDN/>
        <w:bidi w:val="0"/>
        <w:adjustRightInd w:val="0"/>
        <w:snapToGrid w:val="0"/>
        <w:spacing w:before="0" w:after="0" w:line="480" w:lineRule="auto"/>
        <w:ind w:right="0" w:rightChars="0" w:firstLine="3203" w:firstLineChars="1000"/>
        <w:jc w:val="left"/>
        <w:textAlignment w:val="auto"/>
        <w:rPr>
          <w:rFonts w:hint="eastAsia" w:ascii="华文仿宋" w:hAnsi="华文仿宋" w:eastAsia="华文仿宋" w:cs="华文仿宋"/>
          <w:b/>
          <w:color w:val="auto"/>
          <w:sz w:val="32"/>
          <w:szCs w:val="32"/>
          <w:highlight w:val="none"/>
        </w:rPr>
      </w:pPr>
      <w:r>
        <w:rPr>
          <w:rFonts w:hint="eastAsia" w:ascii="华文仿宋" w:hAnsi="华文仿宋" w:eastAsia="华文仿宋" w:cs="华文仿宋"/>
          <w:b/>
          <w:color w:val="auto"/>
          <w:sz w:val="32"/>
          <w:szCs w:val="32"/>
          <w:highlight w:val="none"/>
        </w:rPr>
        <w:fldChar w:fldCharType="begin"/>
      </w:r>
      <w:r>
        <w:rPr>
          <w:rFonts w:hint="eastAsia" w:ascii="华文仿宋" w:hAnsi="华文仿宋" w:eastAsia="华文仿宋" w:cs="华文仿宋"/>
          <w:b/>
          <w:color w:val="auto"/>
          <w:sz w:val="32"/>
          <w:szCs w:val="32"/>
          <w:highlight w:val="none"/>
        </w:rPr>
        <w:instrText xml:space="preserve"> HYPERLINK \l "_Toc417914518" </w:instrText>
      </w:r>
      <w:r>
        <w:rPr>
          <w:rFonts w:hint="eastAsia" w:ascii="华文仿宋" w:hAnsi="华文仿宋" w:eastAsia="华文仿宋" w:cs="华文仿宋"/>
          <w:b/>
          <w:color w:val="auto"/>
          <w:sz w:val="32"/>
          <w:szCs w:val="32"/>
          <w:highlight w:val="none"/>
        </w:rPr>
        <w:fldChar w:fldCharType="separate"/>
      </w:r>
      <w:r>
        <w:rPr>
          <w:rStyle w:val="25"/>
          <w:rFonts w:hint="eastAsia" w:ascii="华文仿宋" w:hAnsi="华文仿宋" w:eastAsia="华文仿宋" w:cs="华文仿宋"/>
          <w:b/>
          <w:color w:val="auto"/>
          <w:sz w:val="32"/>
          <w:szCs w:val="32"/>
          <w:highlight w:val="none"/>
        </w:rPr>
        <w:t xml:space="preserve">第二章  </w:t>
      </w:r>
      <w:r>
        <w:rPr>
          <w:rStyle w:val="25"/>
          <w:rFonts w:hint="eastAsia" w:ascii="华文仿宋" w:hAnsi="华文仿宋" w:eastAsia="华文仿宋" w:cs="华文仿宋"/>
          <w:b/>
          <w:color w:val="auto"/>
          <w:sz w:val="32"/>
          <w:szCs w:val="32"/>
          <w:highlight w:val="none"/>
          <w:lang w:eastAsia="zh-CN"/>
        </w:rPr>
        <w:t>用户</w:t>
      </w:r>
      <w:r>
        <w:rPr>
          <w:rStyle w:val="25"/>
          <w:rFonts w:hint="eastAsia" w:ascii="华文仿宋" w:hAnsi="华文仿宋" w:eastAsia="华文仿宋" w:cs="华文仿宋"/>
          <w:b/>
          <w:color w:val="auto"/>
          <w:sz w:val="32"/>
          <w:szCs w:val="32"/>
          <w:highlight w:val="none"/>
        </w:rPr>
        <w:t>需求书</w:t>
      </w:r>
      <w:r>
        <w:rPr>
          <w:rFonts w:hint="eastAsia" w:ascii="华文仿宋" w:hAnsi="华文仿宋" w:eastAsia="华文仿宋" w:cs="华文仿宋"/>
          <w:b/>
          <w:color w:val="auto"/>
          <w:sz w:val="32"/>
          <w:szCs w:val="32"/>
          <w:highlight w:val="none"/>
        </w:rPr>
        <w:fldChar w:fldCharType="end"/>
      </w:r>
    </w:p>
    <w:p>
      <w:pPr>
        <w:pStyle w:val="16"/>
        <w:keepNext w:val="0"/>
        <w:keepLines w:val="0"/>
        <w:pageBreakBefore w:val="0"/>
        <w:widowControl w:val="0"/>
        <w:kinsoku/>
        <w:wordWrap/>
        <w:overflowPunct/>
        <w:topLinePunct w:val="0"/>
        <w:autoSpaceDE/>
        <w:autoSpaceDN/>
        <w:bidi w:val="0"/>
        <w:adjustRightInd w:val="0"/>
        <w:snapToGrid w:val="0"/>
        <w:spacing w:before="0" w:after="0" w:line="480" w:lineRule="auto"/>
        <w:ind w:right="0" w:rightChars="0" w:firstLine="3203" w:firstLineChars="1000"/>
        <w:jc w:val="left"/>
        <w:textAlignment w:val="auto"/>
        <w:rPr>
          <w:rFonts w:hint="eastAsia" w:ascii="华文仿宋" w:hAnsi="华文仿宋" w:eastAsia="华文仿宋" w:cs="华文仿宋"/>
          <w:b/>
          <w:color w:val="auto"/>
          <w:sz w:val="32"/>
          <w:szCs w:val="32"/>
          <w:highlight w:val="none"/>
        </w:rPr>
      </w:pPr>
      <w:r>
        <w:rPr>
          <w:rFonts w:hint="eastAsia" w:ascii="华文仿宋" w:hAnsi="华文仿宋" w:eastAsia="华文仿宋" w:cs="华文仿宋"/>
          <w:b/>
          <w:color w:val="auto"/>
          <w:sz w:val="32"/>
          <w:szCs w:val="32"/>
          <w:highlight w:val="none"/>
        </w:rPr>
        <w:fldChar w:fldCharType="begin"/>
      </w:r>
      <w:r>
        <w:rPr>
          <w:rFonts w:hint="eastAsia" w:ascii="华文仿宋" w:hAnsi="华文仿宋" w:eastAsia="华文仿宋" w:cs="华文仿宋"/>
          <w:b/>
          <w:color w:val="auto"/>
          <w:sz w:val="32"/>
          <w:szCs w:val="32"/>
          <w:highlight w:val="none"/>
        </w:rPr>
        <w:instrText xml:space="preserve"> HYPERLINK \l "_Toc417914519" </w:instrText>
      </w:r>
      <w:r>
        <w:rPr>
          <w:rFonts w:hint="eastAsia" w:ascii="华文仿宋" w:hAnsi="华文仿宋" w:eastAsia="华文仿宋" w:cs="华文仿宋"/>
          <w:b/>
          <w:color w:val="auto"/>
          <w:sz w:val="32"/>
          <w:szCs w:val="32"/>
          <w:highlight w:val="none"/>
        </w:rPr>
        <w:fldChar w:fldCharType="separate"/>
      </w:r>
      <w:r>
        <w:rPr>
          <w:rStyle w:val="25"/>
          <w:rFonts w:hint="eastAsia" w:ascii="华文仿宋" w:hAnsi="华文仿宋" w:eastAsia="华文仿宋" w:cs="华文仿宋"/>
          <w:b/>
          <w:color w:val="auto"/>
          <w:sz w:val="32"/>
          <w:szCs w:val="32"/>
          <w:highlight w:val="none"/>
        </w:rPr>
        <w:t xml:space="preserve">第三章  </w:t>
      </w:r>
      <w:r>
        <w:rPr>
          <w:rStyle w:val="25"/>
          <w:rFonts w:hint="eastAsia" w:ascii="华文仿宋" w:hAnsi="华文仿宋" w:eastAsia="华文仿宋" w:cs="华文仿宋"/>
          <w:b/>
          <w:color w:val="auto"/>
          <w:sz w:val="32"/>
          <w:szCs w:val="32"/>
          <w:highlight w:val="none"/>
          <w:lang w:val="en-US" w:eastAsia="zh-CN"/>
        </w:rPr>
        <w:t>响应</w:t>
      </w:r>
      <w:r>
        <w:rPr>
          <w:rStyle w:val="25"/>
          <w:rFonts w:hint="eastAsia" w:ascii="华文仿宋" w:hAnsi="华文仿宋" w:eastAsia="华文仿宋" w:cs="华文仿宋"/>
          <w:b/>
          <w:color w:val="auto"/>
          <w:sz w:val="32"/>
          <w:szCs w:val="32"/>
          <w:highlight w:val="none"/>
          <w:lang w:eastAsia="zh-CN"/>
        </w:rPr>
        <w:t>须知</w:t>
      </w:r>
      <w:r>
        <w:rPr>
          <w:rFonts w:hint="eastAsia" w:ascii="华文仿宋" w:hAnsi="华文仿宋" w:eastAsia="华文仿宋" w:cs="华文仿宋"/>
          <w:b/>
          <w:color w:val="auto"/>
          <w:sz w:val="32"/>
          <w:szCs w:val="32"/>
          <w:highlight w:val="none"/>
        </w:rPr>
        <w:fldChar w:fldCharType="end"/>
      </w:r>
    </w:p>
    <w:p>
      <w:pPr>
        <w:keepNext w:val="0"/>
        <w:keepLines w:val="0"/>
        <w:pageBreakBefore w:val="0"/>
        <w:widowControl w:val="0"/>
        <w:kinsoku/>
        <w:wordWrap/>
        <w:overflowPunct/>
        <w:topLinePunct w:val="0"/>
        <w:autoSpaceDE/>
        <w:autoSpaceDN/>
        <w:bidi w:val="0"/>
        <w:adjustRightInd w:val="0"/>
        <w:snapToGrid w:val="0"/>
        <w:spacing w:line="480" w:lineRule="auto"/>
        <w:ind w:firstLine="3203" w:firstLineChars="1000"/>
        <w:jc w:val="left"/>
        <w:textAlignment w:val="auto"/>
        <w:rPr>
          <w:rFonts w:hint="eastAsia" w:ascii="华文仿宋" w:hAnsi="华文仿宋" w:eastAsia="华文仿宋" w:cs="华文仿宋"/>
          <w:b/>
          <w:bCs/>
          <w:color w:val="auto"/>
          <w:sz w:val="32"/>
          <w:szCs w:val="32"/>
          <w:highlight w:val="none"/>
          <w:lang w:val="en-US" w:eastAsia="zh-CN"/>
        </w:rPr>
      </w:pPr>
      <w:r>
        <w:rPr>
          <w:rFonts w:hint="eastAsia" w:ascii="华文仿宋" w:hAnsi="华文仿宋" w:eastAsia="华文仿宋" w:cs="华文仿宋"/>
          <w:b/>
          <w:bCs/>
          <w:color w:val="auto"/>
          <w:sz w:val="32"/>
          <w:szCs w:val="32"/>
          <w:highlight w:val="none"/>
          <w:lang w:val="en-US" w:eastAsia="zh-CN"/>
        </w:rPr>
        <w:t>第四章　合同参考文本</w:t>
      </w:r>
    </w:p>
    <w:p>
      <w:pPr>
        <w:pStyle w:val="16"/>
        <w:keepNext w:val="0"/>
        <w:keepLines w:val="0"/>
        <w:pageBreakBefore w:val="0"/>
        <w:widowControl w:val="0"/>
        <w:kinsoku/>
        <w:wordWrap/>
        <w:overflowPunct/>
        <w:topLinePunct w:val="0"/>
        <w:autoSpaceDE/>
        <w:autoSpaceDN/>
        <w:bidi w:val="0"/>
        <w:adjustRightInd w:val="0"/>
        <w:snapToGrid w:val="0"/>
        <w:spacing w:before="0" w:after="0" w:line="480" w:lineRule="auto"/>
        <w:ind w:right="0" w:rightChars="0" w:firstLine="3203" w:firstLineChars="1000"/>
        <w:jc w:val="left"/>
        <w:textAlignment w:val="auto"/>
        <w:rPr>
          <w:rFonts w:hint="eastAsia" w:ascii="华文仿宋" w:hAnsi="华文仿宋" w:eastAsia="华文仿宋" w:cs="华文仿宋"/>
          <w:b/>
          <w:color w:val="auto"/>
          <w:sz w:val="32"/>
          <w:szCs w:val="32"/>
          <w:highlight w:val="none"/>
          <w:lang w:val="en-US" w:eastAsia="zh-CN"/>
        </w:rPr>
      </w:pPr>
      <w:r>
        <w:rPr>
          <w:rFonts w:hint="eastAsia" w:ascii="华文仿宋" w:hAnsi="华文仿宋" w:eastAsia="华文仿宋" w:cs="华文仿宋"/>
          <w:b/>
          <w:color w:val="auto"/>
          <w:sz w:val="32"/>
          <w:szCs w:val="32"/>
          <w:highlight w:val="none"/>
          <w:lang w:val="en-US" w:eastAsia="zh-CN"/>
        </w:rPr>
        <w:t>第五章  响应文件编制要求</w:t>
      </w:r>
    </w:p>
    <w:p>
      <w:pPr>
        <w:pStyle w:val="26"/>
        <w:keepNext w:val="0"/>
        <w:keepLines w:val="0"/>
        <w:pageBreakBefore w:val="0"/>
        <w:widowControl w:val="0"/>
        <w:kinsoku/>
        <w:wordWrap/>
        <w:overflowPunct/>
        <w:topLinePunct w:val="0"/>
        <w:autoSpaceDE/>
        <w:autoSpaceDN/>
        <w:bidi w:val="0"/>
        <w:adjustRightInd w:val="0"/>
        <w:snapToGrid w:val="0"/>
        <w:spacing w:line="480" w:lineRule="auto"/>
        <w:jc w:val="left"/>
        <w:textAlignment w:val="auto"/>
        <w:rPr>
          <w:rFonts w:hint="eastAsia" w:ascii="宋体" w:hAnsi="宋体" w:cs="宋体"/>
          <w:b/>
          <w:bCs/>
          <w:color w:val="auto"/>
          <w:sz w:val="28"/>
          <w:szCs w:val="28"/>
          <w:highlight w:val="none"/>
        </w:rPr>
      </w:pPr>
      <w:r>
        <w:rPr>
          <w:rFonts w:hint="eastAsia" w:ascii="华文仿宋" w:hAnsi="华文仿宋" w:eastAsia="华文仿宋" w:cs="华文仿宋"/>
          <w:b/>
          <w:color w:val="auto"/>
          <w:sz w:val="32"/>
          <w:szCs w:val="32"/>
          <w:highlight w:val="none"/>
        </w:rPr>
        <w:fldChar w:fldCharType="end"/>
      </w:r>
    </w:p>
    <w:p>
      <w:pPr>
        <w:pageBreakBefore w:val="0"/>
        <w:kinsoku/>
        <w:wordWrap/>
        <w:overflowPunct/>
        <w:topLinePunct w:val="0"/>
        <w:bidi w:val="0"/>
        <w:spacing w:line="360" w:lineRule="auto"/>
        <w:ind w:left="0" w:leftChars="0" w:right="0" w:rightChars="0" w:firstLine="723" w:firstLineChars="200"/>
        <w:jc w:val="center"/>
        <w:rPr>
          <w:rFonts w:hint="eastAsia" w:ascii="宋体" w:hAnsi="宋体" w:cs="宋体"/>
          <w:b/>
          <w:color w:val="auto"/>
          <w:sz w:val="36"/>
          <w:szCs w:val="36"/>
          <w:highlight w:val="none"/>
        </w:rPr>
      </w:pPr>
    </w:p>
    <w:p>
      <w:pPr>
        <w:pageBreakBefore w:val="0"/>
        <w:kinsoku/>
        <w:wordWrap/>
        <w:overflowPunct/>
        <w:topLinePunct w:val="0"/>
        <w:bidi w:val="0"/>
        <w:spacing w:line="360" w:lineRule="auto"/>
        <w:ind w:left="0" w:leftChars="0" w:right="0" w:rightChars="0" w:firstLine="723" w:firstLineChars="200"/>
        <w:jc w:val="center"/>
        <w:rPr>
          <w:rFonts w:hint="eastAsia" w:ascii="宋体" w:hAnsi="宋体" w:cs="宋体"/>
          <w:b/>
          <w:color w:val="auto"/>
          <w:sz w:val="36"/>
          <w:szCs w:val="36"/>
          <w:highlight w:val="none"/>
        </w:rPr>
      </w:pPr>
    </w:p>
    <w:p>
      <w:pPr>
        <w:pageBreakBefore w:val="0"/>
        <w:kinsoku/>
        <w:wordWrap/>
        <w:overflowPunct/>
        <w:topLinePunct w:val="0"/>
        <w:bidi w:val="0"/>
        <w:spacing w:line="360" w:lineRule="auto"/>
        <w:ind w:left="0" w:leftChars="0" w:right="0" w:rightChars="0" w:firstLine="723" w:firstLineChars="200"/>
        <w:jc w:val="center"/>
        <w:rPr>
          <w:rFonts w:hint="eastAsia" w:ascii="宋体" w:hAnsi="宋体" w:cs="宋体"/>
          <w:b/>
          <w:color w:val="auto"/>
          <w:sz w:val="36"/>
          <w:szCs w:val="36"/>
          <w:highlight w:val="none"/>
        </w:rPr>
      </w:pPr>
    </w:p>
    <w:p>
      <w:pPr>
        <w:pageBreakBefore w:val="0"/>
        <w:kinsoku/>
        <w:wordWrap/>
        <w:overflowPunct/>
        <w:topLinePunct w:val="0"/>
        <w:bidi w:val="0"/>
        <w:spacing w:line="360" w:lineRule="auto"/>
        <w:ind w:left="0" w:leftChars="0" w:right="0" w:rightChars="0" w:firstLine="723" w:firstLineChars="200"/>
        <w:jc w:val="center"/>
        <w:rPr>
          <w:rFonts w:hint="eastAsia" w:ascii="宋体" w:hAnsi="宋体" w:cs="宋体"/>
          <w:b/>
          <w:color w:val="auto"/>
          <w:sz w:val="36"/>
          <w:szCs w:val="36"/>
          <w:highlight w:val="none"/>
        </w:rPr>
      </w:pPr>
    </w:p>
    <w:p>
      <w:pPr>
        <w:pageBreakBefore w:val="0"/>
        <w:kinsoku/>
        <w:wordWrap/>
        <w:overflowPunct/>
        <w:topLinePunct w:val="0"/>
        <w:bidi w:val="0"/>
        <w:spacing w:line="360" w:lineRule="auto"/>
        <w:ind w:left="0" w:leftChars="0" w:right="0" w:rightChars="0" w:firstLine="723" w:firstLineChars="200"/>
        <w:jc w:val="center"/>
        <w:rPr>
          <w:rFonts w:hint="eastAsia" w:ascii="宋体" w:hAnsi="宋体" w:cs="宋体"/>
          <w:b/>
          <w:color w:val="auto"/>
          <w:sz w:val="36"/>
          <w:szCs w:val="36"/>
          <w:highlight w:val="none"/>
        </w:rPr>
      </w:pPr>
    </w:p>
    <w:p>
      <w:pPr>
        <w:pageBreakBefore w:val="0"/>
        <w:kinsoku/>
        <w:wordWrap/>
        <w:overflowPunct/>
        <w:topLinePunct w:val="0"/>
        <w:bidi w:val="0"/>
        <w:spacing w:line="360" w:lineRule="auto"/>
        <w:ind w:left="0" w:leftChars="0" w:right="0" w:rightChars="0" w:firstLine="723" w:firstLineChars="200"/>
        <w:jc w:val="center"/>
        <w:rPr>
          <w:rFonts w:hint="eastAsia" w:ascii="宋体" w:hAnsi="宋体" w:cs="宋体"/>
          <w:b/>
          <w:color w:val="auto"/>
          <w:sz w:val="36"/>
          <w:szCs w:val="36"/>
          <w:highlight w:val="none"/>
        </w:rPr>
      </w:pPr>
    </w:p>
    <w:p>
      <w:pPr>
        <w:pageBreakBefore w:val="0"/>
        <w:kinsoku/>
        <w:wordWrap/>
        <w:overflowPunct/>
        <w:topLinePunct w:val="0"/>
        <w:bidi w:val="0"/>
        <w:spacing w:line="360" w:lineRule="auto"/>
        <w:ind w:left="0" w:leftChars="0" w:right="0" w:rightChars="0" w:firstLine="723" w:firstLineChars="200"/>
        <w:jc w:val="center"/>
        <w:rPr>
          <w:rFonts w:hint="eastAsia" w:ascii="宋体" w:hAnsi="宋体" w:cs="宋体"/>
          <w:b/>
          <w:color w:val="auto"/>
          <w:sz w:val="36"/>
          <w:szCs w:val="36"/>
          <w:highlight w:val="none"/>
        </w:rPr>
      </w:pPr>
    </w:p>
    <w:p>
      <w:pPr>
        <w:pageBreakBefore w:val="0"/>
        <w:kinsoku/>
        <w:wordWrap/>
        <w:overflowPunct/>
        <w:topLinePunct w:val="0"/>
        <w:bidi w:val="0"/>
        <w:spacing w:line="360" w:lineRule="auto"/>
        <w:ind w:left="0" w:leftChars="0" w:right="0" w:rightChars="0" w:firstLine="723" w:firstLineChars="200"/>
        <w:jc w:val="both"/>
        <w:rPr>
          <w:rFonts w:hint="eastAsia" w:ascii="宋体" w:hAnsi="宋体" w:cs="宋体"/>
          <w:b/>
          <w:color w:val="auto"/>
          <w:sz w:val="36"/>
          <w:szCs w:val="36"/>
          <w:highlight w:val="none"/>
        </w:rPr>
      </w:pPr>
    </w:p>
    <w:p>
      <w:pPr>
        <w:rPr>
          <w:color w:val="auto"/>
          <w:highlight w:val="none"/>
        </w:rPr>
      </w:pPr>
    </w:p>
    <w:p>
      <w:pPr>
        <w:pStyle w:val="26"/>
        <w:rPr>
          <w:color w:val="auto"/>
          <w:highlight w:val="none"/>
        </w:rPr>
      </w:pPr>
    </w:p>
    <w:p>
      <w:pPr>
        <w:pStyle w:val="26"/>
        <w:ind w:left="0" w:leftChars="0" w:firstLine="0" w:firstLineChars="0"/>
        <w:rPr>
          <w:color w:val="auto"/>
          <w:highlight w:val="none"/>
        </w:rPr>
      </w:pPr>
    </w:p>
    <w:p>
      <w:pPr>
        <w:pStyle w:val="26"/>
        <w:ind w:left="0" w:leftChars="0" w:firstLine="0" w:firstLineChars="0"/>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3"/>
        <w:pageBreakBefore w:val="0"/>
        <w:kinsoku/>
        <w:wordWrap/>
        <w:overflowPunct/>
        <w:topLinePunct w:val="0"/>
        <w:bidi w:val="0"/>
        <w:spacing w:line="360" w:lineRule="auto"/>
        <w:ind w:right="0" w:rightChars="0"/>
        <w:jc w:val="center"/>
        <w:rPr>
          <w:rFonts w:hint="eastAsia" w:ascii="微软雅黑" w:hAnsi="微软雅黑" w:eastAsia="微软雅黑" w:cs="微软雅黑"/>
          <w:color w:val="auto"/>
          <w:highlight w:val="none"/>
        </w:rPr>
      </w:pPr>
      <w:bookmarkStart w:id="0" w:name="_Toc50737285"/>
      <w:bookmarkStart w:id="1" w:name="_Toc385939527"/>
      <w:bookmarkStart w:id="2" w:name="_Toc385940868"/>
      <w:bookmarkStart w:id="3" w:name="_Toc50691018"/>
      <w:bookmarkStart w:id="4" w:name="_Toc50736465"/>
      <w:bookmarkStart w:id="5" w:name="_Toc76354913"/>
      <w:bookmarkStart w:id="6" w:name="_Toc50737317"/>
      <w:bookmarkStart w:id="7" w:name="_Toc417914517"/>
      <w:r>
        <w:rPr>
          <w:rFonts w:hint="eastAsia" w:ascii="微软雅黑" w:hAnsi="微软雅黑" w:eastAsia="微软雅黑" w:cs="微软雅黑"/>
          <w:color w:val="auto"/>
          <w:highlight w:val="none"/>
        </w:rPr>
        <w:t xml:space="preserve">第一章  </w:t>
      </w:r>
      <w:bookmarkEnd w:id="0"/>
      <w:bookmarkEnd w:id="1"/>
      <w:bookmarkEnd w:id="2"/>
      <w:bookmarkEnd w:id="3"/>
      <w:bookmarkEnd w:id="4"/>
      <w:bookmarkEnd w:id="5"/>
      <w:bookmarkEnd w:id="6"/>
      <w:r>
        <w:rPr>
          <w:rFonts w:hint="eastAsia" w:ascii="微软雅黑" w:hAnsi="微软雅黑" w:eastAsia="微软雅黑" w:cs="微软雅黑"/>
          <w:color w:val="auto"/>
          <w:highlight w:val="none"/>
          <w:lang w:val="en-US" w:eastAsia="zh-CN"/>
        </w:rPr>
        <w:t>磋商邀请</w:t>
      </w:r>
      <w:r>
        <w:rPr>
          <w:rFonts w:hint="eastAsia" w:ascii="微软雅黑" w:hAnsi="微软雅黑" w:eastAsia="微软雅黑" w:cs="微软雅黑"/>
          <w:color w:val="auto"/>
          <w:highlight w:val="none"/>
        </w:rPr>
        <w:t>函</w:t>
      </w:r>
      <w:bookmarkEnd w:id="7"/>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keepNext w:val="0"/>
        <w:keepLines w:val="0"/>
        <w:pageBreakBefore w:val="0"/>
        <w:widowControl/>
        <w:kinsoku/>
        <w:wordWrap/>
        <w:overflowPunct/>
        <w:topLinePunct w:val="0"/>
        <w:bidi w:val="0"/>
        <w:adjustRightInd w:val="0"/>
        <w:snapToGrid w:val="0"/>
        <w:spacing w:line="408" w:lineRule="auto"/>
        <w:ind w:left="0" w:leftChars="0" w:right="0" w:rightChars="0" w:firstLine="723" w:firstLineChars="200"/>
        <w:jc w:val="center"/>
        <w:textAlignment w:val="auto"/>
        <w:rPr>
          <w:rFonts w:hint="eastAsia" w:ascii="宋体" w:hAnsi="宋体" w:cs="宋体"/>
          <w:b/>
          <w:bCs/>
          <w:color w:val="auto"/>
          <w:kern w:val="44"/>
          <w:sz w:val="36"/>
          <w:szCs w:val="36"/>
          <w:highlight w:val="none"/>
        </w:rPr>
      </w:pPr>
      <w:r>
        <w:rPr>
          <w:rFonts w:hint="eastAsia" w:ascii="宋体" w:hAnsi="宋体" w:cs="宋体"/>
          <w:b/>
          <w:bCs/>
          <w:color w:val="auto"/>
          <w:kern w:val="44"/>
          <w:sz w:val="36"/>
          <w:szCs w:val="36"/>
          <w:highlight w:val="none"/>
          <w:lang w:val="en-US" w:eastAsia="zh-CN"/>
        </w:rPr>
        <w:t>磋商邀请</w:t>
      </w:r>
      <w:r>
        <w:rPr>
          <w:rFonts w:hint="eastAsia" w:ascii="宋体" w:hAnsi="宋体" w:cs="宋体"/>
          <w:b/>
          <w:bCs/>
          <w:color w:val="auto"/>
          <w:kern w:val="44"/>
          <w:sz w:val="36"/>
          <w:szCs w:val="36"/>
          <w:highlight w:val="none"/>
        </w:rPr>
        <w:t>函</w:t>
      </w:r>
    </w:p>
    <w:p>
      <w:pPr>
        <w:keepNext w:val="0"/>
        <w:keepLines w:val="0"/>
        <w:pageBreakBefore w:val="0"/>
        <w:kinsoku/>
        <w:wordWrap/>
        <w:overflowPunct/>
        <w:topLinePunct w:val="0"/>
        <w:autoSpaceDE/>
        <w:autoSpaceDN/>
        <w:bidi w:val="0"/>
        <w:adjustRightInd w:val="0"/>
        <w:snapToGrid w:val="0"/>
        <w:spacing w:line="360" w:lineRule="exact"/>
        <w:ind w:right="0" w:rightChars="0"/>
        <w:textAlignment w:val="auto"/>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各</w:t>
      </w:r>
      <w:r>
        <w:rPr>
          <w:rFonts w:hint="eastAsia" w:ascii="宋体" w:hAnsi="宋体" w:eastAsia="宋体" w:cs="宋体"/>
          <w:b/>
          <w:bCs w:val="0"/>
          <w:color w:val="auto"/>
          <w:sz w:val="24"/>
          <w:szCs w:val="24"/>
          <w:highlight w:val="none"/>
          <w:lang w:eastAsia="zh-CN"/>
        </w:rPr>
        <w:t>供应商</w:t>
      </w:r>
      <w:r>
        <w:rPr>
          <w:rFonts w:hint="eastAsia" w:ascii="宋体" w:hAnsi="宋体" w:eastAsia="宋体" w:cs="宋体"/>
          <w:b/>
          <w:bCs w:val="0"/>
          <w:color w:val="auto"/>
          <w:sz w:val="24"/>
          <w:szCs w:val="24"/>
          <w:highlight w:val="none"/>
        </w:rPr>
        <w:t>：</w:t>
      </w:r>
    </w:p>
    <w:p>
      <w:pPr>
        <w:keepNext w:val="0"/>
        <w:keepLines w:val="0"/>
        <w:pageBreakBefore w:val="0"/>
        <w:widowControl/>
        <w:kinsoku/>
        <w:wordWrap/>
        <w:overflowPunct/>
        <w:topLinePunct w:val="0"/>
        <w:autoSpaceDE/>
        <w:autoSpaceDN/>
        <w:bidi w:val="0"/>
        <w:adjustRightInd w:val="0"/>
        <w:snapToGrid w:val="0"/>
        <w:spacing w:line="360" w:lineRule="exact"/>
        <w:ind w:right="0" w:rightChars="0"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中山大学孙逸仙纪念医院（以下简称“我院”）工会委员会</w:t>
      </w:r>
      <w:r>
        <w:rPr>
          <w:rFonts w:hint="eastAsia" w:ascii="宋体" w:hAnsi="宋体" w:eastAsia="宋体" w:cs="宋体"/>
          <w:bCs/>
          <w:color w:val="auto"/>
          <w:sz w:val="24"/>
          <w:szCs w:val="24"/>
          <w:highlight w:val="none"/>
          <w:lang w:eastAsia="zh-CN"/>
        </w:rPr>
        <w:t>依据我院的需求</w:t>
      </w: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lang w:val="en-US" w:eastAsia="zh-CN"/>
        </w:rPr>
        <w:t>现对我院2023年度春节慰问品采购项目进行竞争性磋商</w:t>
      </w:r>
      <w:r>
        <w:rPr>
          <w:rFonts w:hint="eastAsia" w:ascii="宋体" w:hAnsi="宋体" w:eastAsia="宋体" w:cs="宋体"/>
          <w:bCs/>
          <w:color w:val="auto"/>
          <w:sz w:val="24"/>
          <w:szCs w:val="24"/>
          <w:highlight w:val="none"/>
        </w:rPr>
        <w:t>采购，欢迎符合条件的</w:t>
      </w:r>
      <w:r>
        <w:rPr>
          <w:rFonts w:hint="eastAsia" w:ascii="宋体" w:hAnsi="宋体" w:cs="宋体"/>
          <w:bCs/>
          <w:color w:val="auto"/>
          <w:sz w:val="24"/>
          <w:szCs w:val="24"/>
          <w:highlight w:val="none"/>
          <w:lang w:val="en-US" w:eastAsia="zh-CN"/>
        </w:rPr>
        <w:t>供应商参与磋商</w:t>
      </w:r>
      <w:r>
        <w:rPr>
          <w:rFonts w:hint="eastAsia" w:ascii="宋体" w:hAnsi="宋体" w:eastAsia="宋体" w:cs="宋体"/>
          <w:bCs/>
          <w:color w:val="auto"/>
          <w:sz w:val="24"/>
          <w:szCs w:val="24"/>
          <w:highlight w:val="none"/>
        </w:rPr>
        <w:t>。</w:t>
      </w:r>
    </w:p>
    <w:p>
      <w:pPr>
        <w:keepNext w:val="0"/>
        <w:keepLines w:val="0"/>
        <w:pageBreakBefore w:val="0"/>
        <w:numPr>
          <w:ilvl w:val="0"/>
          <w:numId w:val="1"/>
        </w:numPr>
        <w:kinsoku/>
        <w:wordWrap/>
        <w:overflowPunct/>
        <w:topLinePunct w:val="0"/>
        <w:autoSpaceDE/>
        <w:autoSpaceDN/>
        <w:bidi w:val="0"/>
        <w:adjustRightInd w:val="0"/>
        <w:snapToGrid w:val="0"/>
        <w:spacing w:line="360" w:lineRule="exact"/>
        <w:ind w:firstLine="482" w:firstLineChars="200"/>
        <w:jc w:val="left"/>
        <w:textAlignment w:val="auto"/>
        <w:rPr>
          <w:rFonts w:hint="eastAsia" w:ascii="宋体" w:hAnsi="宋体" w:eastAsia="宋体" w:cs="宋体"/>
          <w:b/>
          <w:bCs w:val="0"/>
          <w:color w:val="000000"/>
          <w:sz w:val="24"/>
          <w:szCs w:val="24"/>
          <w:highlight w:val="none"/>
        </w:rPr>
      </w:pPr>
      <w:r>
        <w:rPr>
          <w:rFonts w:hint="eastAsia" w:ascii="宋体" w:hAnsi="宋体" w:eastAsia="宋体" w:cs="宋体"/>
          <w:b/>
          <w:bCs w:val="0"/>
          <w:color w:val="000000"/>
          <w:sz w:val="24"/>
          <w:szCs w:val="24"/>
          <w:highlight w:val="none"/>
        </w:rPr>
        <w:t>项目编号：ZCB-20220</w:t>
      </w:r>
      <w:r>
        <w:rPr>
          <w:rFonts w:hint="eastAsia" w:ascii="宋体" w:hAnsi="宋体" w:cs="宋体"/>
          <w:b/>
          <w:bCs w:val="0"/>
          <w:color w:val="000000"/>
          <w:sz w:val="24"/>
          <w:szCs w:val="24"/>
          <w:highlight w:val="none"/>
          <w:lang w:val="en-US" w:eastAsia="zh-CN"/>
        </w:rPr>
        <w:t>92</w:t>
      </w:r>
    </w:p>
    <w:p>
      <w:pPr>
        <w:keepNext w:val="0"/>
        <w:keepLines w:val="0"/>
        <w:pageBreakBefore w:val="0"/>
        <w:kinsoku/>
        <w:wordWrap/>
        <w:overflowPunct/>
        <w:topLinePunct w:val="0"/>
        <w:autoSpaceDE/>
        <w:autoSpaceDN/>
        <w:bidi w:val="0"/>
        <w:adjustRightInd w:val="0"/>
        <w:snapToGrid w:val="0"/>
        <w:spacing w:line="360" w:lineRule="exact"/>
        <w:ind w:firstLine="482" w:firstLineChars="200"/>
        <w:textAlignment w:val="auto"/>
        <w:rPr>
          <w:rFonts w:hint="eastAsia" w:ascii="宋体" w:hAnsi="宋体" w:eastAsia="宋体" w:cs="宋体"/>
          <w:b/>
          <w:bCs w:val="0"/>
          <w:color w:val="auto"/>
          <w:sz w:val="24"/>
          <w:szCs w:val="24"/>
          <w:highlight w:val="none"/>
        </w:rPr>
      </w:pPr>
      <w:r>
        <w:rPr>
          <w:rFonts w:hint="eastAsia" w:ascii="宋体" w:hAnsi="宋体" w:cs="宋体"/>
          <w:b/>
          <w:bCs w:val="0"/>
          <w:color w:val="auto"/>
          <w:sz w:val="24"/>
          <w:szCs w:val="24"/>
          <w:highlight w:val="none"/>
          <w:lang w:val="en-US" w:eastAsia="zh-CN"/>
        </w:rPr>
        <w:t>二</w:t>
      </w:r>
      <w:r>
        <w:rPr>
          <w:rFonts w:hint="eastAsia" w:ascii="宋体" w:hAnsi="宋体" w:eastAsia="宋体" w:cs="宋体"/>
          <w:b/>
          <w:bCs w:val="0"/>
          <w:color w:val="auto"/>
          <w:sz w:val="24"/>
          <w:szCs w:val="24"/>
          <w:highlight w:val="none"/>
          <w:lang w:eastAsia="zh-CN"/>
        </w:rPr>
        <w:t>、</w:t>
      </w:r>
      <w:r>
        <w:rPr>
          <w:rFonts w:hint="eastAsia" w:ascii="宋体" w:hAnsi="宋体" w:eastAsia="宋体" w:cs="宋体"/>
          <w:b/>
          <w:bCs w:val="0"/>
          <w:color w:val="auto"/>
          <w:sz w:val="24"/>
          <w:szCs w:val="24"/>
          <w:highlight w:val="none"/>
        </w:rPr>
        <w:t>项目名称</w:t>
      </w:r>
      <w:r>
        <w:rPr>
          <w:rFonts w:hint="eastAsia" w:ascii="宋体" w:hAnsi="宋体" w:eastAsia="宋体" w:cs="宋体"/>
          <w:b/>
          <w:bCs w:val="0"/>
          <w:color w:val="auto"/>
          <w:sz w:val="24"/>
          <w:szCs w:val="24"/>
          <w:highlight w:val="none"/>
          <w:lang w:eastAsia="zh-CN"/>
        </w:rPr>
        <w:t>：</w:t>
      </w:r>
      <w:r>
        <w:rPr>
          <w:rFonts w:hint="eastAsia" w:ascii="宋体" w:hAnsi="宋体" w:eastAsia="宋体" w:cs="宋体"/>
          <w:b/>
          <w:bCs w:val="0"/>
          <w:color w:val="auto"/>
          <w:sz w:val="24"/>
          <w:szCs w:val="24"/>
          <w:highlight w:val="none"/>
        </w:rPr>
        <w:t>中山大学孙逸仙纪念医院工会委员会</w:t>
      </w:r>
      <w:r>
        <w:rPr>
          <w:rFonts w:hint="eastAsia" w:ascii="宋体" w:hAnsi="宋体" w:cs="宋体"/>
          <w:b/>
          <w:bCs w:val="0"/>
          <w:color w:val="auto"/>
          <w:sz w:val="24"/>
          <w:szCs w:val="24"/>
          <w:highlight w:val="none"/>
          <w:lang w:val="en-US" w:eastAsia="zh-CN"/>
        </w:rPr>
        <w:t>2023年度春节慰问品采购项目</w:t>
      </w:r>
      <w:r>
        <w:rPr>
          <w:rFonts w:hint="eastAsia" w:ascii="宋体" w:hAnsi="宋体" w:eastAsia="宋体" w:cs="宋体"/>
          <w:b/>
          <w:bCs w:val="0"/>
          <w:color w:val="auto"/>
          <w:sz w:val="24"/>
          <w:szCs w:val="24"/>
          <w:highlight w:val="none"/>
        </w:rPr>
        <w:fldChar w:fldCharType="begin"/>
      </w:r>
      <w:r>
        <w:rPr>
          <w:rFonts w:hint="eastAsia" w:ascii="宋体" w:hAnsi="宋体" w:eastAsia="宋体" w:cs="宋体"/>
          <w:b/>
          <w:bCs w:val="0"/>
          <w:color w:val="auto"/>
          <w:sz w:val="24"/>
          <w:szCs w:val="24"/>
          <w:highlight w:val="none"/>
        </w:rPr>
        <w:instrText xml:space="preserve"> DOCVARIABLE  项目名称  \* MERGEFORMAT </w:instrText>
      </w:r>
      <w:r>
        <w:rPr>
          <w:rFonts w:hint="eastAsia" w:ascii="宋体" w:hAnsi="宋体" w:eastAsia="宋体" w:cs="宋体"/>
          <w:b/>
          <w:bCs w:val="0"/>
          <w:color w:val="auto"/>
          <w:sz w:val="24"/>
          <w:szCs w:val="24"/>
          <w:highlight w:val="none"/>
        </w:rPr>
        <w:fldChar w:fldCharType="end"/>
      </w:r>
    </w:p>
    <w:p>
      <w:pPr>
        <w:keepNext w:val="0"/>
        <w:keepLines w:val="0"/>
        <w:pageBreakBefore w:val="0"/>
        <w:numPr>
          <w:ilvl w:val="0"/>
          <w:numId w:val="0"/>
        </w:numPr>
        <w:kinsoku/>
        <w:wordWrap/>
        <w:overflowPunct/>
        <w:topLinePunct w:val="0"/>
        <w:autoSpaceDE/>
        <w:autoSpaceDN/>
        <w:bidi w:val="0"/>
        <w:adjustRightInd w:val="0"/>
        <w:snapToGrid w:val="0"/>
        <w:spacing w:line="360" w:lineRule="exact"/>
        <w:ind w:right="0" w:rightChars="0" w:firstLine="482" w:firstLineChars="200"/>
        <w:textAlignment w:val="auto"/>
        <w:rPr>
          <w:rFonts w:hint="eastAsia" w:ascii="宋体" w:hAnsi="宋体" w:cs="宋体"/>
          <w:b/>
          <w:bCs w:val="0"/>
          <w:color w:val="auto"/>
          <w:sz w:val="24"/>
          <w:szCs w:val="24"/>
          <w:highlight w:val="none"/>
          <w:lang w:val="en-US" w:eastAsia="zh-CN"/>
        </w:rPr>
      </w:pPr>
      <w:r>
        <w:rPr>
          <w:rFonts w:hint="eastAsia" w:ascii="宋体" w:hAnsi="宋体" w:cs="宋体"/>
          <w:b/>
          <w:bCs w:val="0"/>
          <w:color w:val="auto"/>
          <w:sz w:val="24"/>
          <w:szCs w:val="24"/>
          <w:highlight w:val="none"/>
          <w:lang w:val="en-US" w:eastAsia="zh-CN"/>
        </w:rPr>
        <w:t>三</w:t>
      </w:r>
      <w:r>
        <w:rPr>
          <w:rFonts w:hint="eastAsia" w:ascii="宋体" w:hAnsi="宋体" w:eastAsia="宋体" w:cs="宋体"/>
          <w:b/>
          <w:bCs w:val="0"/>
          <w:color w:val="auto"/>
          <w:sz w:val="24"/>
          <w:szCs w:val="24"/>
          <w:highlight w:val="none"/>
          <w:lang w:eastAsia="zh-CN"/>
        </w:rPr>
        <w:t>、项目</w:t>
      </w:r>
      <w:r>
        <w:rPr>
          <w:rFonts w:hint="eastAsia" w:ascii="宋体" w:hAnsi="宋体" w:eastAsia="宋体" w:cs="宋体"/>
          <w:b/>
          <w:bCs w:val="0"/>
          <w:color w:val="auto"/>
          <w:sz w:val="24"/>
          <w:szCs w:val="24"/>
          <w:highlight w:val="none"/>
        </w:rPr>
        <w:t>内容及</w:t>
      </w:r>
      <w:r>
        <w:rPr>
          <w:rFonts w:hint="eastAsia" w:ascii="宋体" w:hAnsi="宋体" w:cs="宋体"/>
          <w:b/>
          <w:bCs w:val="0"/>
          <w:color w:val="auto"/>
          <w:sz w:val="24"/>
          <w:szCs w:val="24"/>
          <w:highlight w:val="none"/>
          <w:lang w:val="en-US" w:eastAsia="zh-CN"/>
        </w:rPr>
        <w:t>需求</w:t>
      </w:r>
      <w:r>
        <w:rPr>
          <w:rFonts w:hint="eastAsia" w:ascii="宋体" w:hAnsi="宋体" w:eastAsia="宋体" w:cs="宋体"/>
          <w:b/>
          <w:bCs w:val="0"/>
          <w:color w:val="auto"/>
          <w:sz w:val="24"/>
          <w:szCs w:val="24"/>
          <w:highlight w:val="none"/>
        </w:rPr>
        <w:t>：</w:t>
      </w:r>
    </w:p>
    <w:tbl>
      <w:tblPr>
        <w:tblStyle w:val="21"/>
        <w:tblW w:w="8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7"/>
        <w:gridCol w:w="2554"/>
        <w:gridCol w:w="1275"/>
        <w:gridCol w:w="1596"/>
        <w:gridCol w:w="2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87"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jc w:val="center"/>
              <w:textAlignment w:val="auto"/>
              <w:rPr>
                <w:rFonts w:hint="default" w:ascii="宋体" w:hAnsi="宋体" w:cs="宋体"/>
                <w:b/>
                <w:bCs w:val="0"/>
                <w:color w:val="auto"/>
                <w:sz w:val="21"/>
                <w:szCs w:val="21"/>
                <w:highlight w:val="none"/>
                <w:vertAlign w:val="baseline"/>
                <w:lang w:val="en-US" w:eastAsia="zh-CN"/>
              </w:rPr>
            </w:pPr>
            <w:r>
              <w:rPr>
                <w:rFonts w:hint="eastAsia" w:ascii="宋体" w:hAnsi="宋体" w:cs="宋体"/>
                <w:b/>
                <w:bCs w:val="0"/>
                <w:color w:val="auto"/>
                <w:sz w:val="21"/>
                <w:szCs w:val="21"/>
                <w:highlight w:val="none"/>
                <w:vertAlign w:val="baseline"/>
                <w:lang w:val="en-US" w:eastAsia="zh-CN"/>
              </w:rPr>
              <w:t>序号</w:t>
            </w:r>
          </w:p>
        </w:tc>
        <w:tc>
          <w:tcPr>
            <w:tcW w:w="2554"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jc w:val="center"/>
              <w:textAlignment w:val="auto"/>
              <w:rPr>
                <w:rFonts w:hint="default" w:ascii="宋体" w:hAnsi="宋体" w:cs="宋体"/>
                <w:b/>
                <w:bCs w:val="0"/>
                <w:color w:val="auto"/>
                <w:sz w:val="21"/>
                <w:szCs w:val="21"/>
                <w:highlight w:val="none"/>
                <w:vertAlign w:val="baseline"/>
                <w:lang w:val="en-US" w:eastAsia="zh-CN"/>
              </w:rPr>
            </w:pPr>
            <w:r>
              <w:rPr>
                <w:rFonts w:hint="eastAsia" w:ascii="宋体" w:hAnsi="宋体" w:cs="宋体"/>
                <w:b/>
                <w:bCs w:val="0"/>
                <w:color w:val="auto"/>
                <w:sz w:val="21"/>
                <w:szCs w:val="21"/>
                <w:highlight w:val="none"/>
                <w:vertAlign w:val="baseline"/>
                <w:lang w:val="en-US" w:eastAsia="zh-CN"/>
              </w:rPr>
              <w:t>采购内容</w:t>
            </w:r>
          </w:p>
        </w:tc>
        <w:tc>
          <w:tcPr>
            <w:tcW w:w="1275"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jc w:val="center"/>
              <w:textAlignment w:val="auto"/>
              <w:rPr>
                <w:rFonts w:hint="default" w:ascii="宋体" w:hAnsi="宋体" w:cs="宋体"/>
                <w:b/>
                <w:bCs w:val="0"/>
                <w:color w:val="auto"/>
                <w:sz w:val="21"/>
                <w:szCs w:val="21"/>
                <w:highlight w:val="none"/>
                <w:vertAlign w:val="baseline"/>
                <w:lang w:val="en-US" w:eastAsia="zh-CN"/>
              </w:rPr>
            </w:pPr>
            <w:r>
              <w:rPr>
                <w:rFonts w:hint="eastAsia" w:ascii="宋体" w:hAnsi="宋体" w:cs="宋体"/>
                <w:b/>
                <w:bCs w:val="0"/>
                <w:color w:val="auto"/>
                <w:sz w:val="21"/>
                <w:szCs w:val="21"/>
                <w:highlight w:val="none"/>
                <w:vertAlign w:val="baseline"/>
                <w:lang w:val="en-US" w:eastAsia="zh-CN"/>
              </w:rPr>
              <w:t>预估数量</w:t>
            </w:r>
          </w:p>
        </w:tc>
        <w:tc>
          <w:tcPr>
            <w:tcW w:w="1596"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eastAsia" w:ascii="宋体" w:hAnsi="宋体" w:cs="宋体"/>
                <w:b/>
                <w:bCs w:val="0"/>
                <w:color w:val="auto"/>
                <w:sz w:val="21"/>
                <w:szCs w:val="21"/>
                <w:highlight w:val="none"/>
                <w:vertAlign w:val="baseline"/>
                <w:lang w:val="en-US" w:eastAsia="zh-CN"/>
              </w:rPr>
            </w:pPr>
            <w:r>
              <w:rPr>
                <w:rFonts w:hint="eastAsia" w:ascii="宋体" w:hAnsi="宋体" w:cs="宋体"/>
                <w:b/>
                <w:bCs w:val="0"/>
                <w:color w:val="auto"/>
                <w:sz w:val="21"/>
                <w:szCs w:val="21"/>
                <w:highlight w:val="none"/>
                <w:vertAlign w:val="baseline"/>
                <w:lang w:val="en-US" w:eastAsia="zh-CN"/>
              </w:rPr>
              <w:t>实付单价</w:t>
            </w:r>
          </w:p>
        </w:tc>
        <w:tc>
          <w:tcPr>
            <w:tcW w:w="2056" w:type="dxa"/>
          </w:tcPr>
          <w:p>
            <w:pPr>
              <w:keepNext w:val="0"/>
              <w:keepLines w:val="0"/>
              <w:pageBreakBefore w:val="0"/>
              <w:kinsoku/>
              <w:wordWrap/>
              <w:overflowPunct/>
              <w:topLinePunct w:val="0"/>
              <w:autoSpaceDE w:val="0"/>
              <w:autoSpaceDN w:val="0"/>
              <w:bidi w:val="0"/>
              <w:adjustRightInd w:val="0"/>
              <w:snapToGrid w:val="0"/>
              <w:spacing w:line="360" w:lineRule="exact"/>
              <w:jc w:val="center"/>
              <w:textAlignment w:val="auto"/>
              <w:rPr>
                <w:rFonts w:hint="eastAsia" w:ascii="宋体" w:hAnsi="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687"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eastAsia" w:ascii="宋体" w:hAnsi="宋体" w:cs="宋体"/>
                <w:bCs/>
                <w:color w:val="auto"/>
                <w:sz w:val="21"/>
                <w:szCs w:val="21"/>
                <w:highlight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eastAsia" w:ascii="宋体" w:hAnsi="宋体" w:cs="宋体"/>
                <w:bCs/>
                <w:color w:val="auto"/>
                <w:sz w:val="21"/>
                <w:szCs w:val="21"/>
                <w:highlight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default" w:ascii="宋体" w:hAnsi="宋体" w:cs="宋体"/>
                <w:bCs/>
                <w:color w:val="auto"/>
                <w:sz w:val="21"/>
                <w:szCs w:val="21"/>
                <w:highlight w:val="none"/>
                <w:vertAlign w:val="baseline"/>
                <w:lang w:val="en-US" w:eastAsia="zh-CN"/>
              </w:rPr>
            </w:pPr>
            <w:r>
              <w:rPr>
                <w:rFonts w:hint="eastAsia" w:ascii="宋体" w:hAnsi="宋体" w:cs="宋体"/>
                <w:bCs/>
                <w:color w:val="auto"/>
                <w:sz w:val="21"/>
                <w:szCs w:val="21"/>
                <w:highlight w:val="none"/>
                <w:vertAlign w:val="baseline"/>
                <w:lang w:val="en-US" w:eastAsia="zh-CN"/>
              </w:rPr>
              <w:t>1</w:t>
            </w:r>
          </w:p>
        </w:tc>
        <w:tc>
          <w:tcPr>
            <w:tcW w:w="2554"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eastAsia" w:ascii="宋体" w:hAnsi="宋体" w:cs="宋体"/>
                <w:bCs/>
                <w:color w:val="auto"/>
                <w:sz w:val="21"/>
                <w:szCs w:val="21"/>
                <w:highlight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eastAsia" w:ascii="宋体" w:hAnsi="宋体" w:cs="宋体"/>
                <w:bCs/>
                <w:color w:val="auto"/>
                <w:sz w:val="21"/>
                <w:szCs w:val="21"/>
                <w:highlight w:val="none"/>
                <w:vertAlign w:val="baseline"/>
                <w:lang w:val="en-US" w:eastAsia="zh-CN"/>
              </w:rPr>
            </w:pPr>
            <w:r>
              <w:rPr>
                <w:rFonts w:hint="eastAsia" w:ascii="宋体" w:hAnsi="宋体" w:cs="宋体"/>
                <w:bCs/>
                <w:color w:val="auto"/>
                <w:sz w:val="21"/>
                <w:szCs w:val="21"/>
                <w:highlight w:val="none"/>
                <w:vertAlign w:val="baseline"/>
                <w:lang w:val="en-US" w:eastAsia="zh-CN"/>
              </w:rPr>
              <w:t>2023年度春节慰问品（含慰问品及专属春节贺卡的包装、配送、售后等服务）</w:t>
            </w:r>
          </w:p>
        </w:tc>
        <w:tc>
          <w:tcPr>
            <w:tcW w:w="1275"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eastAsia" w:ascii="宋体" w:hAnsi="宋体" w:cs="宋体"/>
                <w:bCs/>
                <w:color w:val="auto"/>
                <w:sz w:val="21"/>
                <w:szCs w:val="21"/>
                <w:highlight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eastAsia" w:ascii="宋体" w:hAnsi="宋体" w:cs="宋体"/>
                <w:bCs/>
                <w:color w:val="auto"/>
                <w:sz w:val="21"/>
                <w:szCs w:val="21"/>
                <w:highlight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eastAsia" w:ascii="宋体" w:hAnsi="宋体" w:cs="宋体"/>
                <w:bCs/>
                <w:color w:val="auto"/>
                <w:sz w:val="21"/>
                <w:szCs w:val="21"/>
                <w:highlight w:val="none"/>
                <w:vertAlign w:val="baseline"/>
                <w:lang w:val="en-US" w:eastAsia="zh-CN"/>
              </w:rPr>
            </w:pPr>
            <w:r>
              <w:rPr>
                <w:rFonts w:hint="eastAsia" w:ascii="宋体" w:hAnsi="宋体" w:cs="宋体"/>
                <w:bCs/>
                <w:color w:val="auto"/>
                <w:sz w:val="21"/>
                <w:szCs w:val="21"/>
                <w:highlight w:val="none"/>
                <w:vertAlign w:val="baseline"/>
                <w:lang w:val="en-US" w:eastAsia="zh-CN"/>
              </w:rPr>
              <w:t>6430份</w:t>
            </w:r>
          </w:p>
        </w:tc>
        <w:tc>
          <w:tcPr>
            <w:tcW w:w="1596"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宋体" w:hAnsi="宋体" w:cs="宋体"/>
                <w:b w:val="0"/>
                <w:bCs w:val="0"/>
                <w:color w:val="auto"/>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宋体" w:hAnsi="宋体" w:cs="宋体"/>
                <w:b w:val="0"/>
                <w:bCs w:val="0"/>
                <w:color w:val="auto"/>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300元/份</w:t>
            </w:r>
          </w:p>
        </w:tc>
        <w:tc>
          <w:tcPr>
            <w:tcW w:w="205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宋体" w:hAnsi="宋体" w:eastAsia="宋体" w:cs="宋体"/>
                <w:b w:val="0"/>
                <w:bCs w:val="0"/>
                <w:color w:val="auto"/>
                <w:szCs w:val="21"/>
                <w:highlight w:val="none"/>
              </w:rPr>
            </w:pPr>
            <w:r>
              <w:rPr>
                <w:rFonts w:hint="eastAsia" w:ascii="宋体" w:hAnsi="宋体" w:eastAsia="宋体" w:cs="宋体"/>
                <w:color w:val="auto"/>
                <w:sz w:val="21"/>
                <w:szCs w:val="21"/>
                <w:highlight w:val="none"/>
                <w:lang w:val="zh-CN"/>
              </w:rPr>
              <w:t>人民币</w:t>
            </w:r>
            <w:r>
              <w:rPr>
                <w:rFonts w:hint="eastAsia" w:ascii="宋体" w:hAnsi="宋体" w:cs="宋体"/>
                <w:color w:val="auto"/>
                <w:sz w:val="21"/>
                <w:szCs w:val="21"/>
                <w:highlight w:val="none"/>
                <w:u w:val="single"/>
                <w:lang w:val="en-US" w:eastAsia="zh-CN"/>
              </w:rPr>
              <w:t>192.9万</w:t>
            </w:r>
            <w:r>
              <w:rPr>
                <w:rFonts w:hint="eastAsia" w:ascii="宋体" w:hAnsi="宋体" w:eastAsia="宋体" w:cs="宋体"/>
                <w:color w:val="auto"/>
                <w:sz w:val="21"/>
                <w:szCs w:val="21"/>
                <w:highlight w:val="none"/>
                <w:lang w:val="zh-CN"/>
              </w:rPr>
              <w:t>元</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480" w:firstLineChars="200"/>
        <w:jc w:val="left"/>
        <w:textAlignment w:val="auto"/>
        <w:rPr>
          <w:rFonts w:hint="default" w:ascii="宋体" w:hAnsi="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1、简要说明：采购2023年度春节慰问品（ABCD套餐）。采购人将确定1家供应商（能供应ABCD套餐）。采购人工会会员将在ABCD四个套餐中自由选择一种套餐，由供应商负责全国范围内免费寄送（顺丰速递或京东快递，不接受其他快递）至采购人工会会员指定地址。</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480" w:firstLineChars="200"/>
        <w:jc w:val="left"/>
        <w:textAlignment w:val="auto"/>
        <w:rPr>
          <w:rFonts w:hint="default" w:ascii="宋体" w:hAnsi="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2、最晚到货日期：</w:t>
      </w:r>
      <w:r>
        <w:rPr>
          <w:rFonts w:hint="eastAsia" w:ascii="宋体" w:hAnsi="宋体" w:eastAsia="宋体" w:cs="宋体"/>
          <w:b w:val="0"/>
          <w:bCs w:val="0"/>
          <w:color w:val="auto"/>
          <w:kern w:val="0"/>
          <w:sz w:val="24"/>
          <w:szCs w:val="24"/>
          <w:highlight w:val="none"/>
          <w:lang w:val="en-US" w:eastAsia="zh-CN"/>
        </w:rPr>
        <w:t>2023年1月8日前将所有慰问品</w:t>
      </w:r>
      <w:r>
        <w:rPr>
          <w:rFonts w:hint="eastAsia" w:ascii="宋体" w:hAnsi="宋体" w:cs="宋体"/>
          <w:b w:val="0"/>
          <w:bCs w:val="0"/>
          <w:color w:val="auto"/>
          <w:kern w:val="0"/>
          <w:sz w:val="24"/>
          <w:szCs w:val="24"/>
          <w:highlight w:val="none"/>
          <w:lang w:val="en-US" w:eastAsia="zh-CN"/>
        </w:rPr>
        <w:t>（含春节贺卡）</w:t>
      </w:r>
      <w:r>
        <w:rPr>
          <w:rFonts w:hint="eastAsia" w:ascii="宋体" w:hAnsi="宋体" w:eastAsia="宋体" w:cs="宋体"/>
          <w:b w:val="0"/>
          <w:bCs w:val="0"/>
          <w:color w:val="auto"/>
          <w:kern w:val="0"/>
          <w:sz w:val="24"/>
          <w:szCs w:val="24"/>
          <w:highlight w:val="none"/>
          <w:lang w:val="en-US" w:eastAsia="zh-CN"/>
        </w:rPr>
        <w:t>按采购人提供的信息</w:t>
      </w:r>
      <w:r>
        <w:rPr>
          <w:rFonts w:hint="eastAsia" w:ascii="宋体" w:hAnsi="宋体" w:cs="宋体"/>
          <w:b w:val="0"/>
          <w:bCs w:val="0"/>
          <w:color w:val="auto"/>
          <w:kern w:val="0"/>
          <w:sz w:val="24"/>
          <w:szCs w:val="24"/>
          <w:highlight w:val="none"/>
          <w:lang w:val="en-US" w:eastAsia="zh-CN"/>
        </w:rPr>
        <w:t>寄出</w:t>
      </w:r>
      <w:r>
        <w:rPr>
          <w:rFonts w:hint="eastAsia" w:ascii="宋体" w:hAnsi="宋体" w:eastAsia="宋体" w:cs="宋体"/>
          <w:b w:val="0"/>
          <w:bCs w:val="0"/>
          <w:color w:val="auto"/>
          <w:kern w:val="0"/>
          <w:sz w:val="24"/>
          <w:szCs w:val="24"/>
          <w:highlight w:val="none"/>
          <w:lang w:val="en-US" w:eastAsia="zh-CN"/>
        </w:rPr>
        <w:t>，</w:t>
      </w:r>
      <w:r>
        <w:rPr>
          <w:rFonts w:hint="eastAsia" w:ascii="宋体" w:hAnsi="宋体" w:cs="宋体"/>
          <w:b w:val="0"/>
          <w:bCs w:val="0"/>
          <w:color w:val="auto"/>
          <w:kern w:val="0"/>
          <w:sz w:val="24"/>
          <w:szCs w:val="24"/>
          <w:highlight w:val="none"/>
          <w:lang w:val="en-US" w:eastAsia="zh-CN"/>
        </w:rPr>
        <w:t>1月15日前送达至采购人工会会员指定地点，</w:t>
      </w:r>
      <w:r>
        <w:rPr>
          <w:rFonts w:hint="eastAsia" w:ascii="宋体" w:hAnsi="宋体" w:eastAsia="宋体" w:cs="宋体"/>
          <w:b w:val="0"/>
          <w:bCs w:val="0"/>
          <w:color w:val="auto"/>
          <w:kern w:val="0"/>
          <w:sz w:val="24"/>
          <w:szCs w:val="24"/>
          <w:highlight w:val="none"/>
          <w:lang w:val="en-US" w:eastAsia="zh-CN"/>
        </w:rPr>
        <w:t>除特殊情况外（如省外边远地方、疫情防控等情况）。</w:t>
      </w:r>
      <w:r>
        <w:rPr>
          <w:rFonts w:hint="eastAsia" w:ascii="宋体" w:hAnsi="宋体" w:cs="宋体"/>
          <w:b w:val="0"/>
          <w:bCs w:val="0"/>
          <w:color w:val="auto"/>
          <w:kern w:val="0"/>
          <w:sz w:val="24"/>
          <w:szCs w:val="24"/>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480" w:firstLineChars="200"/>
        <w:jc w:val="left"/>
        <w:textAlignment w:val="auto"/>
        <w:rPr>
          <w:rFonts w:hint="eastAsia" w:ascii="宋体" w:hAnsi="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3、详细技术规范请参阅磋商文件中的“用户需求书”。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480" w:firstLineChars="200"/>
        <w:jc w:val="left"/>
        <w:textAlignment w:val="auto"/>
        <w:rPr>
          <w:rFonts w:hint="eastAsia" w:ascii="宋体" w:hAnsi="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4、</w:t>
      </w:r>
      <w:r>
        <w:rPr>
          <w:rFonts w:hint="eastAsia" w:hAnsi="宋体" w:cs="宋体"/>
          <w:color w:val="auto"/>
          <w:sz w:val="24"/>
          <w:szCs w:val="24"/>
          <w:highlight w:val="none"/>
          <w:lang w:val="en-US" w:eastAsia="zh-CN"/>
        </w:rPr>
        <w:t>供货数量：以采购人实际需求为准。</w:t>
      </w:r>
    </w:p>
    <w:p>
      <w:pPr>
        <w:pStyle w:val="12"/>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5、</w:t>
      </w:r>
      <w:r>
        <w:rPr>
          <w:rFonts w:hint="eastAsia" w:ascii="宋体" w:hAnsi="宋体" w:cs="宋体"/>
          <w:bCs/>
          <w:color w:val="auto"/>
          <w:sz w:val="24"/>
          <w:szCs w:val="24"/>
          <w:highlight w:val="none"/>
          <w:lang w:val="en-US" w:eastAsia="zh-CN"/>
        </w:rPr>
        <w:t>本项目不接受联合体磋商，成交供应商不得分包、转包。</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2"/>
        <w:jc w:val="both"/>
        <w:textAlignment w:val="baseline"/>
        <w:rPr>
          <w:rFonts w:hint="default" w:ascii="Times New Roman" w:hAnsi="Times New Roman" w:cs="Times New Roman"/>
          <w:i w:val="0"/>
          <w:iCs w:val="0"/>
          <w:caps w:val="0"/>
          <w:color w:val="000000"/>
          <w:spacing w:val="0"/>
          <w:sz w:val="24"/>
          <w:szCs w:val="24"/>
          <w:u w:val="none"/>
        </w:rPr>
      </w:pPr>
      <w:r>
        <w:rPr>
          <w:rStyle w:val="23"/>
          <w:rFonts w:hint="eastAsia" w:ascii="宋体" w:hAnsi="宋体" w:eastAsia="宋体" w:cs="宋体"/>
          <w:b/>
          <w:bCs/>
          <w:i w:val="0"/>
          <w:iCs w:val="0"/>
          <w:caps w:val="0"/>
          <w:color w:val="000000"/>
          <w:spacing w:val="0"/>
          <w:sz w:val="24"/>
          <w:szCs w:val="24"/>
          <w:u w:val="none"/>
          <w:vertAlign w:val="baseline"/>
          <w:lang w:val="en-US" w:eastAsia="zh-CN"/>
        </w:rPr>
        <w:t>四</w:t>
      </w:r>
      <w:r>
        <w:rPr>
          <w:rStyle w:val="23"/>
          <w:rFonts w:hint="eastAsia" w:ascii="宋体" w:hAnsi="宋体" w:eastAsia="宋体" w:cs="宋体"/>
          <w:b/>
          <w:bCs/>
          <w:i w:val="0"/>
          <w:iCs w:val="0"/>
          <w:caps w:val="0"/>
          <w:color w:val="000000"/>
          <w:spacing w:val="0"/>
          <w:sz w:val="24"/>
          <w:szCs w:val="24"/>
          <w:u w:val="none"/>
          <w:vertAlign w:val="baseline"/>
        </w:rPr>
        <w:t>、提供资料相关事项</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2"/>
        <w:jc w:val="both"/>
        <w:textAlignment w:val="baseline"/>
        <w:rPr>
          <w:rFonts w:hint="eastAsia" w:ascii="宋体" w:hAnsi="宋体" w:eastAsia="宋体" w:cs="宋体"/>
          <w:b w:val="0"/>
          <w:bCs w:val="0"/>
          <w:i w:val="0"/>
          <w:iCs w:val="0"/>
          <w:caps w:val="0"/>
          <w:color w:val="000000"/>
          <w:spacing w:val="0"/>
          <w:sz w:val="24"/>
          <w:szCs w:val="24"/>
          <w:u w:val="none"/>
          <w:vertAlign w:val="baseline"/>
        </w:rPr>
      </w:pPr>
      <w:r>
        <w:rPr>
          <w:rStyle w:val="23"/>
          <w:rFonts w:hint="eastAsia" w:ascii="宋体" w:hAnsi="宋体" w:eastAsia="宋体" w:cs="宋体"/>
          <w:b w:val="0"/>
          <w:bCs w:val="0"/>
          <w:i w:val="0"/>
          <w:iCs w:val="0"/>
          <w:caps w:val="0"/>
          <w:color w:val="000000"/>
          <w:spacing w:val="0"/>
          <w:sz w:val="24"/>
          <w:szCs w:val="24"/>
          <w:u w:val="none"/>
          <w:vertAlign w:val="baseline"/>
          <w:lang w:val="en-US" w:eastAsia="zh-CN"/>
        </w:rPr>
        <w:t>1</w:t>
      </w:r>
      <w:r>
        <w:rPr>
          <w:rStyle w:val="23"/>
          <w:rFonts w:hint="eastAsia" w:ascii="宋体" w:hAnsi="宋体" w:cs="宋体"/>
          <w:b w:val="0"/>
          <w:bCs w:val="0"/>
          <w:i w:val="0"/>
          <w:iCs w:val="0"/>
          <w:caps w:val="0"/>
          <w:color w:val="000000"/>
          <w:spacing w:val="0"/>
          <w:sz w:val="24"/>
          <w:szCs w:val="24"/>
          <w:u w:val="none"/>
          <w:vertAlign w:val="baseline"/>
          <w:lang w:eastAsia="zh-CN"/>
        </w:rPr>
        <w:t>、</w:t>
      </w:r>
      <w:r>
        <w:rPr>
          <w:rStyle w:val="23"/>
          <w:rFonts w:hint="eastAsia" w:ascii="宋体" w:hAnsi="宋体" w:eastAsia="宋体" w:cs="宋体"/>
          <w:b w:val="0"/>
          <w:bCs w:val="0"/>
          <w:i w:val="0"/>
          <w:iCs w:val="0"/>
          <w:caps w:val="0"/>
          <w:color w:val="000000"/>
          <w:spacing w:val="0"/>
          <w:sz w:val="24"/>
          <w:szCs w:val="24"/>
          <w:u w:val="none"/>
          <w:vertAlign w:val="baseline"/>
        </w:rPr>
        <w:t>报名方式：</w:t>
      </w:r>
      <w:r>
        <w:rPr>
          <w:rFonts w:hint="eastAsia" w:ascii="宋体" w:hAnsi="宋体" w:eastAsia="宋体" w:cs="宋体"/>
          <w:b w:val="0"/>
          <w:bCs w:val="0"/>
          <w:i w:val="0"/>
          <w:iCs w:val="0"/>
          <w:caps w:val="0"/>
          <w:color w:val="000000"/>
          <w:spacing w:val="0"/>
          <w:sz w:val="24"/>
          <w:szCs w:val="24"/>
          <w:u w:val="none"/>
          <w:vertAlign w:val="baseline"/>
        </w:rPr>
        <w:t>电子邮件报名。</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2"/>
        <w:jc w:val="both"/>
        <w:textAlignment w:val="baseline"/>
        <w:rPr>
          <w:rFonts w:hint="default" w:ascii="宋体" w:hAnsi="宋体" w:eastAsia="宋体" w:cs="宋体"/>
          <w:i w:val="0"/>
          <w:iCs w:val="0"/>
          <w:caps w:val="0"/>
          <w:color w:val="000000"/>
          <w:spacing w:val="0"/>
          <w:sz w:val="24"/>
          <w:szCs w:val="24"/>
          <w:u w:val="none"/>
          <w:vertAlign w:val="baseline"/>
        </w:rPr>
      </w:pPr>
      <w:r>
        <w:rPr>
          <w:rFonts w:hint="eastAsia" w:ascii="宋体" w:hAnsi="宋体" w:eastAsia="宋体" w:cs="宋体"/>
          <w:i w:val="0"/>
          <w:iCs w:val="0"/>
          <w:caps w:val="0"/>
          <w:color w:val="000000"/>
          <w:spacing w:val="0"/>
          <w:sz w:val="24"/>
          <w:szCs w:val="24"/>
          <w:u w:val="none"/>
          <w:vertAlign w:val="baseline"/>
          <w:lang w:val="en-US" w:eastAsia="zh-CN"/>
        </w:rPr>
        <w:t>2</w:t>
      </w:r>
      <w:r>
        <w:rPr>
          <w:rFonts w:hint="eastAsia" w:ascii="宋体" w:hAnsi="宋体" w:cs="宋体"/>
          <w:i w:val="0"/>
          <w:iCs w:val="0"/>
          <w:caps w:val="0"/>
          <w:color w:val="000000"/>
          <w:spacing w:val="0"/>
          <w:sz w:val="24"/>
          <w:szCs w:val="24"/>
          <w:u w:val="none"/>
          <w:vertAlign w:val="baseline"/>
          <w:lang w:eastAsia="zh-CN"/>
        </w:rPr>
        <w:t>、</w:t>
      </w:r>
      <w:r>
        <w:rPr>
          <w:rFonts w:hint="default" w:ascii="宋体" w:hAnsi="宋体" w:eastAsia="宋体" w:cs="宋体"/>
          <w:i w:val="0"/>
          <w:iCs w:val="0"/>
          <w:caps w:val="0"/>
          <w:color w:val="000000"/>
          <w:spacing w:val="0"/>
          <w:sz w:val="24"/>
          <w:szCs w:val="24"/>
          <w:u w:val="none"/>
          <w:vertAlign w:val="baseline"/>
        </w:rPr>
        <w:t>邮件主题：2023年度春节慰问品采购-某某公司</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2"/>
        <w:jc w:val="both"/>
        <w:textAlignment w:val="baseline"/>
        <w:rPr>
          <w:rFonts w:hint="default" w:ascii="宋体" w:hAnsi="宋体" w:eastAsia="宋体" w:cs="宋体"/>
          <w:i w:val="0"/>
          <w:iCs w:val="0"/>
          <w:caps w:val="0"/>
          <w:color w:val="000000"/>
          <w:spacing w:val="0"/>
          <w:sz w:val="24"/>
          <w:szCs w:val="24"/>
          <w:u w:val="none"/>
          <w:vertAlign w:val="baseline"/>
        </w:rPr>
      </w:pPr>
      <w:r>
        <w:rPr>
          <w:rFonts w:hint="eastAsia" w:ascii="宋体" w:hAnsi="宋体" w:eastAsia="宋体" w:cs="宋体"/>
          <w:i w:val="0"/>
          <w:iCs w:val="0"/>
          <w:caps w:val="0"/>
          <w:color w:val="000000"/>
          <w:spacing w:val="0"/>
          <w:sz w:val="24"/>
          <w:szCs w:val="24"/>
          <w:u w:val="none"/>
          <w:vertAlign w:val="baseline"/>
          <w:lang w:val="en-US" w:eastAsia="zh-CN"/>
        </w:rPr>
        <w:t>3</w:t>
      </w:r>
      <w:r>
        <w:rPr>
          <w:rFonts w:hint="eastAsia" w:ascii="宋体" w:hAnsi="宋体" w:cs="宋体"/>
          <w:i w:val="0"/>
          <w:iCs w:val="0"/>
          <w:caps w:val="0"/>
          <w:color w:val="000000"/>
          <w:spacing w:val="0"/>
          <w:sz w:val="24"/>
          <w:szCs w:val="24"/>
          <w:u w:val="none"/>
          <w:vertAlign w:val="baseline"/>
          <w:lang w:eastAsia="zh-CN"/>
        </w:rPr>
        <w:t>、</w:t>
      </w:r>
      <w:r>
        <w:rPr>
          <w:rFonts w:hint="default" w:ascii="宋体" w:hAnsi="宋体" w:eastAsia="宋体" w:cs="宋体"/>
          <w:i w:val="0"/>
          <w:iCs w:val="0"/>
          <w:caps w:val="0"/>
          <w:color w:val="000000"/>
          <w:spacing w:val="0"/>
          <w:sz w:val="24"/>
          <w:szCs w:val="24"/>
          <w:u w:val="none"/>
          <w:vertAlign w:val="baseline"/>
        </w:rPr>
        <w:t>邮件正文：公司名称全称、项目联系人、联系电话（手机号码）</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2"/>
        <w:jc w:val="both"/>
        <w:textAlignment w:val="baseline"/>
        <w:rPr>
          <w:rFonts w:hint="default" w:ascii="宋体" w:hAnsi="宋体" w:eastAsia="宋体" w:cs="宋体"/>
          <w:i w:val="0"/>
          <w:iCs w:val="0"/>
          <w:caps w:val="0"/>
          <w:color w:val="000000"/>
          <w:spacing w:val="0"/>
          <w:sz w:val="24"/>
          <w:szCs w:val="24"/>
          <w:u w:val="none"/>
          <w:vertAlign w:val="baseline"/>
        </w:rPr>
      </w:pPr>
      <w:r>
        <w:rPr>
          <w:rFonts w:hint="eastAsia" w:ascii="宋体" w:hAnsi="宋体" w:eastAsia="宋体" w:cs="宋体"/>
          <w:i w:val="0"/>
          <w:iCs w:val="0"/>
          <w:caps w:val="0"/>
          <w:color w:val="000000"/>
          <w:spacing w:val="0"/>
          <w:sz w:val="24"/>
          <w:szCs w:val="24"/>
          <w:u w:val="none"/>
          <w:vertAlign w:val="baseline"/>
          <w:lang w:val="en-US" w:eastAsia="zh-CN"/>
        </w:rPr>
        <w:t>4</w:t>
      </w:r>
      <w:r>
        <w:rPr>
          <w:rFonts w:hint="eastAsia" w:ascii="宋体" w:hAnsi="宋体" w:cs="宋体"/>
          <w:i w:val="0"/>
          <w:iCs w:val="0"/>
          <w:caps w:val="0"/>
          <w:color w:val="000000"/>
          <w:spacing w:val="0"/>
          <w:sz w:val="24"/>
          <w:szCs w:val="24"/>
          <w:u w:val="none"/>
          <w:vertAlign w:val="baseline"/>
          <w:lang w:eastAsia="zh-CN"/>
        </w:rPr>
        <w:t>、</w:t>
      </w:r>
      <w:r>
        <w:rPr>
          <w:rFonts w:hint="default" w:ascii="宋体" w:hAnsi="宋体" w:eastAsia="宋体" w:cs="宋体"/>
          <w:i w:val="0"/>
          <w:iCs w:val="0"/>
          <w:caps w:val="0"/>
          <w:color w:val="000000"/>
          <w:spacing w:val="0"/>
          <w:sz w:val="24"/>
          <w:szCs w:val="24"/>
          <w:u w:val="none"/>
          <w:vertAlign w:val="baseline"/>
        </w:rPr>
        <w:t>报名截止时间：2022年1</w:t>
      </w:r>
      <w:r>
        <w:rPr>
          <w:rFonts w:hint="eastAsia" w:ascii="宋体" w:hAnsi="宋体" w:cs="宋体"/>
          <w:i w:val="0"/>
          <w:iCs w:val="0"/>
          <w:caps w:val="0"/>
          <w:color w:val="000000"/>
          <w:spacing w:val="0"/>
          <w:sz w:val="24"/>
          <w:szCs w:val="24"/>
          <w:u w:val="none"/>
          <w:vertAlign w:val="baseline"/>
          <w:lang w:val="en-US" w:eastAsia="zh-CN"/>
        </w:rPr>
        <w:t>2</w:t>
      </w:r>
      <w:r>
        <w:rPr>
          <w:rFonts w:hint="default" w:ascii="宋体" w:hAnsi="宋体" w:eastAsia="宋体" w:cs="宋体"/>
          <w:i w:val="0"/>
          <w:iCs w:val="0"/>
          <w:caps w:val="0"/>
          <w:color w:val="000000"/>
          <w:spacing w:val="0"/>
          <w:sz w:val="24"/>
          <w:szCs w:val="24"/>
          <w:u w:val="none"/>
          <w:vertAlign w:val="baseline"/>
        </w:rPr>
        <w:t>月</w:t>
      </w:r>
      <w:r>
        <w:rPr>
          <w:rFonts w:hint="eastAsia" w:ascii="宋体" w:hAnsi="宋体" w:cs="宋体"/>
          <w:i w:val="0"/>
          <w:iCs w:val="0"/>
          <w:caps w:val="0"/>
          <w:color w:val="000000"/>
          <w:spacing w:val="0"/>
          <w:sz w:val="24"/>
          <w:szCs w:val="24"/>
          <w:u w:val="none"/>
          <w:vertAlign w:val="baseline"/>
          <w:lang w:val="en-US" w:eastAsia="zh-CN"/>
        </w:rPr>
        <w:t>8</w:t>
      </w:r>
      <w:r>
        <w:rPr>
          <w:rFonts w:hint="default" w:ascii="宋体" w:hAnsi="宋体" w:eastAsia="宋体" w:cs="宋体"/>
          <w:i w:val="0"/>
          <w:iCs w:val="0"/>
          <w:caps w:val="0"/>
          <w:color w:val="000000"/>
          <w:spacing w:val="0"/>
          <w:sz w:val="24"/>
          <w:szCs w:val="24"/>
          <w:u w:val="none"/>
          <w:vertAlign w:val="baseline"/>
        </w:rPr>
        <w:t>日下午17:00，以邮件接收时间为准，超时视为无效报名。</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2"/>
        <w:jc w:val="both"/>
        <w:textAlignment w:val="baseline"/>
        <w:rPr>
          <w:rFonts w:hint="default" w:ascii="Times New Roman" w:hAnsi="Times New Roman" w:cs="Times New Roman"/>
          <w:i w:val="0"/>
          <w:iCs w:val="0"/>
          <w:caps w:val="0"/>
          <w:color w:val="000000"/>
          <w:spacing w:val="0"/>
          <w:sz w:val="24"/>
          <w:szCs w:val="24"/>
          <w:u w:val="none"/>
        </w:rPr>
      </w:pPr>
      <w:r>
        <w:rPr>
          <w:rStyle w:val="23"/>
          <w:rFonts w:hint="eastAsia" w:ascii="宋体" w:hAnsi="宋体" w:eastAsia="宋体" w:cs="宋体"/>
          <w:i w:val="0"/>
          <w:iCs w:val="0"/>
          <w:caps w:val="0"/>
          <w:color w:val="FF0000"/>
          <w:spacing w:val="0"/>
          <w:sz w:val="24"/>
          <w:szCs w:val="24"/>
          <w:u w:val="none"/>
          <w:vertAlign w:val="baseline"/>
          <w:lang w:val="en-US" w:eastAsia="zh-CN"/>
        </w:rPr>
        <w:t>5</w:t>
      </w:r>
      <w:r>
        <w:rPr>
          <w:rStyle w:val="23"/>
          <w:rFonts w:hint="eastAsia" w:ascii="宋体" w:hAnsi="宋体" w:cs="宋体"/>
          <w:i w:val="0"/>
          <w:iCs w:val="0"/>
          <w:caps w:val="0"/>
          <w:color w:val="FF0000"/>
          <w:spacing w:val="0"/>
          <w:sz w:val="24"/>
          <w:szCs w:val="24"/>
          <w:u w:val="none"/>
          <w:vertAlign w:val="baseline"/>
          <w:lang w:eastAsia="zh-CN"/>
        </w:rPr>
        <w:t>、</w:t>
      </w:r>
      <w:r>
        <w:rPr>
          <w:rStyle w:val="23"/>
          <w:rFonts w:hint="eastAsia" w:ascii="宋体" w:hAnsi="宋体" w:eastAsia="宋体" w:cs="宋体"/>
          <w:i w:val="0"/>
          <w:iCs w:val="0"/>
          <w:caps w:val="0"/>
          <w:color w:val="FF0000"/>
          <w:spacing w:val="0"/>
          <w:sz w:val="24"/>
          <w:szCs w:val="24"/>
          <w:u w:val="none"/>
          <w:vertAlign w:val="baseline"/>
        </w:rPr>
        <w:t>报名所需提供资料及要求</w:t>
      </w:r>
      <w:r>
        <w:rPr>
          <w:rFonts w:hint="eastAsia" w:ascii="宋体" w:hAnsi="宋体" w:eastAsia="宋体" w:cs="宋体"/>
          <w:i w:val="0"/>
          <w:iCs w:val="0"/>
          <w:caps w:val="0"/>
          <w:color w:val="FF0000"/>
          <w:spacing w:val="0"/>
          <w:sz w:val="24"/>
          <w:szCs w:val="24"/>
          <w:u w:val="none"/>
          <w:vertAlign w:val="baseline"/>
        </w:rPr>
        <w:t>：详见附件</w:t>
      </w:r>
      <w:r>
        <w:rPr>
          <w:rFonts w:hint="eastAsia" w:ascii="宋体" w:hAnsi="宋体" w:eastAsia="宋体" w:cs="宋体"/>
          <w:i w:val="0"/>
          <w:iCs w:val="0"/>
          <w:caps w:val="0"/>
          <w:color w:val="FF0000"/>
          <w:spacing w:val="0"/>
          <w:sz w:val="24"/>
          <w:szCs w:val="24"/>
          <w:u w:val="none"/>
          <w:vertAlign w:val="baseline"/>
          <w:lang w:val="en-US" w:eastAsia="zh-CN"/>
        </w:rPr>
        <w:t>2</w:t>
      </w:r>
      <w:r>
        <w:rPr>
          <w:rFonts w:hint="eastAsia" w:ascii="宋体" w:hAnsi="宋体" w:eastAsia="宋体" w:cs="宋体"/>
          <w:i w:val="0"/>
          <w:iCs w:val="0"/>
          <w:caps w:val="0"/>
          <w:color w:val="FF0000"/>
          <w:spacing w:val="0"/>
          <w:sz w:val="24"/>
          <w:szCs w:val="24"/>
          <w:u w:val="none"/>
          <w:vertAlign w:val="baseline"/>
        </w:rPr>
        <w:t>报名资料。</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both"/>
        <w:textAlignment w:val="baseline"/>
        <w:rPr>
          <w:rFonts w:hint="default" w:ascii="Times New Roman" w:hAnsi="Times New Roman" w:cs="Times New Roman"/>
          <w:i w:val="0"/>
          <w:iCs w:val="0"/>
          <w:caps w:val="0"/>
          <w:color w:val="000000"/>
          <w:spacing w:val="0"/>
          <w:sz w:val="24"/>
          <w:szCs w:val="24"/>
          <w:u w:val="none"/>
        </w:rPr>
      </w:pPr>
      <w:r>
        <w:rPr>
          <w:rStyle w:val="23"/>
          <w:rFonts w:hint="eastAsia" w:ascii="宋体" w:hAnsi="宋体" w:eastAsia="宋体" w:cs="宋体"/>
          <w:b/>
          <w:bCs/>
          <w:i w:val="0"/>
          <w:iCs w:val="0"/>
          <w:caps w:val="0"/>
          <w:color w:val="FF0000"/>
          <w:spacing w:val="0"/>
          <w:sz w:val="24"/>
          <w:szCs w:val="24"/>
          <w:u w:val="none"/>
          <w:vertAlign w:val="baseline"/>
        </w:rPr>
        <w:t>*温馨告知：</w:t>
      </w:r>
      <w:r>
        <w:rPr>
          <w:rFonts w:hint="eastAsia" w:ascii="宋体" w:hAnsi="宋体" w:eastAsia="宋体" w:cs="宋体"/>
          <w:i w:val="0"/>
          <w:iCs w:val="0"/>
          <w:caps w:val="0"/>
          <w:color w:val="FF0000"/>
          <w:spacing w:val="0"/>
          <w:sz w:val="24"/>
          <w:szCs w:val="24"/>
          <w:u w:val="none"/>
          <w:vertAlign w:val="baseline"/>
        </w:rPr>
        <w:t>报名资料打印出来盖章后，扫描成PDF版，各报名供应商应确保所提供报名资料一定要真实、完整、清晰可辨，报名资料模糊不清、难以辨认，视为未提供处理，由此造成报名不成功、不能进入评审环节等严重后果由供应商自行负责。</w:t>
      </w:r>
    </w:p>
    <w:p>
      <w:pPr>
        <w:pStyle w:val="12"/>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jc w:val="left"/>
        <w:textAlignment w:val="auto"/>
        <w:rPr>
          <w:rFonts w:hint="eastAsia" w:ascii="宋体" w:hAnsi="宋体" w:eastAsia="宋体" w:cs="宋体"/>
          <w:b/>
          <w:bCs/>
          <w:color w:val="000000"/>
          <w:sz w:val="24"/>
          <w:szCs w:val="24"/>
          <w:highlight w:val="none"/>
          <w:lang w:val="en-US" w:eastAsia="zh-CN"/>
        </w:rPr>
      </w:pPr>
      <w:r>
        <w:rPr>
          <w:rFonts w:hint="eastAsia" w:ascii="宋体" w:hAnsi="宋体" w:cs="宋体"/>
          <w:b/>
          <w:bCs/>
          <w:sz w:val="24"/>
          <w:szCs w:val="24"/>
          <w:highlight w:val="none"/>
          <w:lang w:val="en-US" w:eastAsia="zh-CN"/>
        </w:rPr>
        <w:t>五</w:t>
      </w:r>
      <w:r>
        <w:rPr>
          <w:rFonts w:hint="eastAsia" w:ascii="宋体" w:hAnsi="宋体" w:eastAsia="宋体" w:cs="宋体"/>
          <w:b/>
          <w:bCs/>
          <w:sz w:val="24"/>
          <w:szCs w:val="24"/>
          <w:highlight w:val="none"/>
        </w:rPr>
        <w:t>、</w:t>
      </w:r>
      <w:r>
        <w:rPr>
          <w:rFonts w:hint="eastAsia" w:ascii="宋体" w:hAnsi="宋体" w:eastAsia="宋体" w:cs="宋体"/>
          <w:b/>
          <w:bCs/>
          <w:color w:val="000000"/>
          <w:sz w:val="24"/>
          <w:szCs w:val="24"/>
          <w:highlight w:val="none"/>
          <w:lang w:val="en-US" w:eastAsia="zh-CN"/>
        </w:rPr>
        <w:t>供应商资质要求</w:t>
      </w:r>
      <w:r>
        <w:rPr>
          <w:rFonts w:hint="eastAsia" w:hAnsi="宋体" w:cs="宋体"/>
          <w:b/>
          <w:bCs/>
          <w:color w:val="000000"/>
          <w:sz w:val="24"/>
          <w:szCs w:val="24"/>
          <w:highlight w:val="none"/>
          <w:lang w:val="en-US" w:eastAsia="zh-CN"/>
        </w:rPr>
        <w:t>（模板详见附件2报名资料）</w:t>
      </w:r>
    </w:p>
    <w:p>
      <w:pPr>
        <w:pStyle w:val="2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w:t>
      </w:r>
      <w:r>
        <w:rPr>
          <w:rFonts w:hint="eastAsia" w:ascii="宋体" w:hAnsi="宋体" w:cs="宋体"/>
          <w:color w:val="000000"/>
          <w:sz w:val="24"/>
          <w:szCs w:val="24"/>
          <w:highlight w:val="none"/>
          <w:lang w:val="en-US" w:eastAsia="zh-CN"/>
        </w:rPr>
        <w:t>供应商</w:t>
      </w:r>
      <w:r>
        <w:rPr>
          <w:rFonts w:hint="eastAsia" w:ascii="宋体" w:hAnsi="宋体" w:eastAsia="宋体" w:cs="宋体"/>
          <w:color w:val="000000"/>
          <w:sz w:val="24"/>
          <w:szCs w:val="24"/>
          <w:highlight w:val="none"/>
        </w:rPr>
        <w:t>应具备</w:t>
      </w:r>
      <w:r>
        <w:rPr>
          <w:rFonts w:hint="eastAsia" w:ascii="宋体" w:hAnsi="宋体" w:eastAsia="宋体" w:cs="宋体"/>
          <w:color w:val="000000"/>
          <w:sz w:val="24"/>
          <w:szCs w:val="24"/>
          <w:highlight w:val="none"/>
          <w:lang w:val="en-US" w:eastAsia="zh-CN"/>
        </w:rPr>
        <w:t>以下</w:t>
      </w:r>
      <w:r>
        <w:rPr>
          <w:rFonts w:hint="eastAsia" w:ascii="宋体" w:hAnsi="宋体" w:eastAsia="宋体" w:cs="宋体"/>
          <w:color w:val="000000"/>
          <w:sz w:val="24"/>
          <w:szCs w:val="24"/>
          <w:highlight w:val="none"/>
        </w:rPr>
        <w:t>条件：</w:t>
      </w:r>
    </w:p>
    <w:p>
      <w:pPr>
        <w:pStyle w:val="2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（1）具有良好的商业信誉和健全的财务会计制度；</w:t>
      </w:r>
    </w:p>
    <w:p>
      <w:pPr>
        <w:pStyle w:val="2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（2）有依法缴纳税收和社会保障资金的良好记录；</w:t>
      </w:r>
    </w:p>
    <w:p>
      <w:pPr>
        <w:pStyle w:val="2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（3）具备履行合同所必需的设备和专业技术能力；</w:t>
      </w:r>
    </w:p>
    <w:p>
      <w:pPr>
        <w:pStyle w:val="2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（4）参加本次采购活动前三年内，在经营活动中没有重大违法记录。</w:t>
      </w:r>
    </w:p>
    <w:p>
      <w:pPr>
        <w:pStyle w:val="2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lang w:eastAsia="zh-CN"/>
        </w:rPr>
        <w:t>通过 “信用中国”网站 和中国政府采购网等查询信用记录，被列入失信被执行人、重大税收违法失信主体、政府采购严重违法失信行为记录名单的供应商，没有资格参加本项目的采购活动</w:t>
      </w:r>
      <w:r>
        <w:rPr>
          <w:rFonts w:hint="eastAsia" w:ascii="宋体" w:hAnsi="宋体" w:cs="宋体"/>
          <w:color w:val="000000"/>
          <w:sz w:val="24"/>
          <w:szCs w:val="24"/>
          <w:highlight w:val="none"/>
          <w:lang w:eastAsia="zh-CN"/>
        </w:rPr>
        <w:t>。</w:t>
      </w:r>
    </w:p>
    <w:p>
      <w:pPr>
        <w:pStyle w:val="2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、法定代表人或单位负责人为同一人或者存在直接控股、管理关系的不同</w:t>
      </w:r>
      <w:r>
        <w:rPr>
          <w:rFonts w:hint="eastAsia" w:ascii="宋体" w:hAnsi="宋体" w:cs="宋体"/>
          <w:color w:val="000000"/>
          <w:sz w:val="24"/>
          <w:szCs w:val="24"/>
          <w:highlight w:val="none"/>
          <w:lang w:eastAsia="zh-CN"/>
        </w:rPr>
        <w:t>供应商</w:t>
      </w:r>
      <w:r>
        <w:rPr>
          <w:rFonts w:hint="eastAsia" w:ascii="宋体" w:hAnsi="宋体" w:eastAsia="宋体" w:cs="宋体"/>
          <w:color w:val="000000"/>
          <w:sz w:val="24"/>
          <w:szCs w:val="24"/>
          <w:highlight w:val="none"/>
        </w:rPr>
        <w:t>，不得同时参加同一合同项下的采购活动</w:t>
      </w:r>
      <w:r>
        <w:rPr>
          <w:rFonts w:hint="eastAsia" w:ascii="宋体" w:hAnsi="宋体" w:eastAsia="宋体" w:cs="宋体"/>
          <w:color w:val="000000"/>
          <w:sz w:val="24"/>
          <w:szCs w:val="24"/>
          <w:highlight w:val="none"/>
          <w:lang w:val="en-US" w:eastAsia="zh-CN"/>
        </w:rPr>
        <w:t>。</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4、凡为本采购项目提供整体设计、规范编制或者项目管理、监理、检测等服务的供应商，不得再参加本项目的其他采购活动。</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sz w:val="24"/>
          <w:szCs w:val="24"/>
          <w:highlight w:val="none"/>
          <w:lang w:eastAsia="zh-CN"/>
        </w:rPr>
      </w:pP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rPr>
        <w:t>、</w:t>
      </w:r>
      <w:r>
        <w:rPr>
          <w:rFonts w:hint="eastAsia" w:ascii="宋体" w:hAnsi="宋体" w:cs="宋体"/>
          <w:sz w:val="24"/>
          <w:szCs w:val="24"/>
          <w:highlight w:val="none"/>
          <w:lang w:val="en-US" w:eastAsia="zh-CN"/>
        </w:rPr>
        <w:t>供应商</w:t>
      </w:r>
      <w:r>
        <w:rPr>
          <w:rFonts w:hint="eastAsia" w:ascii="宋体" w:hAnsi="宋体" w:eastAsia="宋体" w:cs="宋体"/>
          <w:color w:val="auto"/>
          <w:sz w:val="24"/>
          <w:szCs w:val="24"/>
          <w:highlight w:val="none"/>
        </w:rPr>
        <w:t>必须是具有独立承担民事责任能力的在中华人民共和国境内注册的法人或其他组织</w:t>
      </w:r>
      <w:r>
        <w:rPr>
          <w:rFonts w:hint="eastAsia" w:ascii="宋体" w:hAnsi="宋体" w:cs="宋体"/>
          <w:sz w:val="24"/>
          <w:szCs w:val="24"/>
          <w:highlight w:val="none"/>
          <w:lang w:eastAsia="zh-CN"/>
        </w:rPr>
        <w:t>。</w:t>
      </w:r>
      <w:r>
        <w:rPr>
          <w:rFonts w:hint="eastAsia" w:ascii="宋体" w:hAnsi="宋体" w:eastAsia="宋体" w:cs="宋体"/>
          <w:sz w:val="24"/>
          <w:szCs w:val="24"/>
          <w:highlight w:val="none"/>
          <w:u w:val="single"/>
        </w:rPr>
        <w:t>提供有效的营业执照（或事业法人登记证或身份证等相关证明）副本复印件</w:t>
      </w:r>
      <w:r>
        <w:rPr>
          <w:rFonts w:hint="eastAsia" w:ascii="宋体" w:hAnsi="宋体" w:cs="宋体"/>
          <w:sz w:val="24"/>
          <w:szCs w:val="24"/>
          <w:highlight w:val="none"/>
          <w:u w:val="single"/>
          <w:lang w:eastAsia="zh-CN"/>
        </w:rPr>
        <w:t>，</w:t>
      </w:r>
      <w:r>
        <w:rPr>
          <w:rFonts w:hint="eastAsia" w:ascii="宋体" w:hAnsi="宋体" w:eastAsia="宋体" w:cs="宋体"/>
          <w:sz w:val="24"/>
          <w:szCs w:val="24"/>
          <w:highlight w:val="none"/>
          <w:u w:val="single"/>
        </w:rPr>
        <w:t>如非“三证合一”证照，同时提供税务登记证副本复印件,加盖公章</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如为分公司</w:t>
      </w:r>
      <w:r>
        <w:rPr>
          <w:rFonts w:hint="eastAsia" w:ascii="宋体" w:hAnsi="宋体" w:eastAsia="宋体" w:cs="宋体"/>
          <w:sz w:val="24"/>
          <w:szCs w:val="24"/>
          <w:highlight w:val="none"/>
          <w:lang w:val="en-US" w:eastAsia="zh-CN"/>
        </w:rPr>
        <w:t>报名</w:t>
      </w:r>
      <w:r>
        <w:rPr>
          <w:rFonts w:hint="eastAsia" w:ascii="宋体" w:hAnsi="宋体" w:eastAsia="宋体" w:cs="宋体"/>
          <w:sz w:val="24"/>
          <w:szCs w:val="24"/>
          <w:highlight w:val="none"/>
        </w:rPr>
        <w:t>，必须</w:t>
      </w:r>
      <w:r>
        <w:rPr>
          <w:rFonts w:hint="eastAsia" w:ascii="宋体" w:hAnsi="宋体" w:cs="宋体"/>
          <w:sz w:val="24"/>
          <w:szCs w:val="24"/>
          <w:highlight w:val="none"/>
          <w:lang w:val="en-US" w:eastAsia="zh-CN"/>
        </w:rPr>
        <w:t>同时</w:t>
      </w:r>
      <w:r>
        <w:rPr>
          <w:rFonts w:hint="eastAsia" w:ascii="宋体" w:hAnsi="宋体" w:eastAsia="宋体" w:cs="宋体"/>
          <w:sz w:val="24"/>
          <w:szCs w:val="24"/>
          <w:highlight w:val="none"/>
        </w:rPr>
        <w:t>提供总公司的营业执照副本复印件及总公司针对本项目</w:t>
      </w:r>
      <w:r>
        <w:rPr>
          <w:rFonts w:hint="eastAsia" w:ascii="宋体" w:hAnsi="宋体" w:cs="宋体"/>
          <w:sz w:val="24"/>
          <w:szCs w:val="24"/>
          <w:highlight w:val="none"/>
          <w:lang w:val="en-US" w:eastAsia="zh-CN"/>
        </w:rPr>
        <w:t>响应</w:t>
      </w:r>
      <w:r>
        <w:rPr>
          <w:rFonts w:hint="eastAsia" w:ascii="宋体" w:hAnsi="宋体" w:eastAsia="宋体" w:cs="宋体"/>
          <w:sz w:val="24"/>
          <w:szCs w:val="24"/>
          <w:highlight w:val="none"/>
        </w:rPr>
        <w:t>的授权书</w:t>
      </w:r>
      <w:r>
        <w:rPr>
          <w:rFonts w:hint="eastAsia" w:ascii="宋体" w:hAnsi="宋体" w:cs="宋体"/>
          <w:sz w:val="24"/>
          <w:szCs w:val="24"/>
          <w:highlight w:val="none"/>
          <w:lang w:eastAsia="zh-CN"/>
        </w:rPr>
        <w:t>。</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本项目不接受联合体</w:t>
      </w:r>
      <w:r>
        <w:rPr>
          <w:rFonts w:hint="eastAsia" w:ascii="宋体" w:hAnsi="宋体" w:cs="宋体"/>
          <w:color w:val="auto"/>
          <w:sz w:val="24"/>
          <w:szCs w:val="24"/>
          <w:highlight w:val="none"/>
          <w:lang w:val="en-US" w:eastAsia="zh-CN"/>
        </w:rPr>
        <w:t>磋商，成交供应商不得分包、转包。</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7、</w:t>
      </w:r>
      <w:r>
        <w:rPr>
          <w:rFonts w:hint="eastAsia" w:ascii="宋体" w:hAnsi="宋体" w:cs="宋体"/>
          <w:sz w:val="24"/>
          <w:szCs w:val="24"/>
          <w:highlight w:val="none"/>
          <w:lang w:val="en-US" w:eastAsia="zh-CN"/>
        </w:rPr>
        <w:t>供应商</w:t>
      </w:r>
      <w:r>
        <w:rPr>
          <w:rFonts w:hint="eastAsia" w:ascii="宋体" w:hAnsi="宋体" w:cs="宋体"/>
          <w:color w:val="auto"/>
          <w:sz w:val="24"/>
          <w:szCs w:val="24"/>
          <w:highlight w:val="none"/>
          <w:lang w:val="en-US" w:eastAsia="zh-CN"/>
        </w:rPr>
        <w:t>必须符合法律、行政法规规定的其他条件，即：具有食品药品行政监督管理部门核发的《食品生产许可证》或《食品经营许可证》。（提供有效期内的证书复印件）</w:t>
      </w:r>
    </w:p>
    <w:p>
      <w:pPr>
        <w:pStyle w:val="12"/>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jc w:val="left"/>
        <w:textAlignment w:val="auto"/>
        <w:rPr>
          <w:rFonts w:hint="eastAsia" w:ascii="宋体" w:hAnsi="宋体" w:eastAsia="宋体" w:cs="宋体"/>
          <w:b/>
          <w:bCs/>
          <w:color w:val="000000"/>
          <w:sz w:val="24"/>
          <w:szCs w:val="24"/>
          <w:highlight w:val="none"/>
          <w:lang w:val="en-US" w:eastAsia="zh-CN"/>
        </w:rPr>
      </w:pPr>
      <w:r>
        <w:rPr>
          <w:rFonts w:hint="eastAsia" w:ascii="宋体" w:hAnsi="宋体" w:eastAsia="宋体" w:cs="宋体"/>
          <w:b/>
          <w:bCs/>
          <w:color w:val="000000"/>
          <w:sz w:val="24"/>
          <w:szCs w:val="24"/>
          <w:highlight w:val="none"/>
          <w:lang w:val="en-US" w:eastAsia="zh-CN"/>
        </w:rPr>
        <w:t>注：供应商若不能同时满足以上条件则视为</w:t>
      </w:r>
      <w:r>
        <w:rPr>
          <w:rFonts w:hint="eastAsia" w:hAnsi="宋体" w:cs="宋体"/>
          <w:b/>
          <w:bCs/>
          <w:color w:val="000000"/>
          <w:sz w:val="24"/>
          <w:szCs w:val="24"/>
          <w:highlight w:val="none"/>
          <w:lang w:val="en-US" w:eastAsia="zh-CN"/>
        </w:rPr>
        <w:t>响应</w:t>
      </w:r>
      <w:r>
        <w:rPr>
          <w:rFonts w:hint="eastAsia" w:ascii="宋体" w:hAnsi="宋体" w:eastAsia="宋体" w:cs="宋体"/>
          <w:b/>
          <w:bCs/>
          <w:color w:val="000000"/>
          <w:sz w:val="24"/>
          <w:szCs w:val="24"/>
          <w:highlight w:val="none"/>
          <w:lang w:val="en-US" w:eastAsia="zh-CN"/>
        </w:rPr>
        <w:t>参与无效。（如发现提供虚假材料者，取消其参加评审资格，并列入采购人黑名单供应商）</w:t>
      </w:r>
    </w:p>
    <w:p>
      <w:pPr>
        <w:pStyle w:val="12"/>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jc w:val="left"/>
        <w:textAlignment w:val="auto"/>
        <w:rPr>
          <w:rFonts w:hint="eastAsia" w:ascii="宋体" w:hAnsi="宋体" w:eastAsia="宋体" w:cs="宋体"/>
          <w:b/>
          <w:bCs/>
          <w:color w:val="000000"/>
          <w:sz w:val="24"/>
          <w:szCs w:val="24"/>
          <w:highlight w:val="none"/>
          <w:lang w:val="en-US" w:eastAsia="zh-CN"/>
        </w:rPr>
      </w:pPr>
      <w:r>
        <w:rPr>
          <w:rFonts w:hint="eastAsia" w:hAnsi="宋体" w:cs="宋体"/>
          <w:b/>
          <w:bCs/>
          <w:color w:val="000000"/>
          <w:sz w:val="24"/>
          <w:szCs w:val="24"/>
          <w:highlight w:val="none"/>
          <w:lang w:val="en-US" w:eastAsia="zh-CN"/>
        </w:rPr>
        <w:t>六</w:t>
      </w:r>
      <w:r>
        <w:rPr>
          <w:rFonts w:hint="eastAsia" w:ascii="宋体" w:hAnsi="宋体" w:eastAsia="宋体" w:cs="宋体"/>
          <w:b/>
          <w:bCs/>
          <w:color w:val="000000"/>
          <w:sz w:val="24"/>
          <w:szCs w:val="24"/>
          <w:highlight w:val="none"/>
          <w:lang w:val="en-US" w:eastAsia="zh-CN"/>
        </w:rPr>
        <w:t>、</w:t>
      </w:r>
      <w:r>
        <w:rPr>
          <w:rFonts w:hint="eastAsia" w:hAnsi="宋体" w:cs="宋体"/>
          <w:b/>
          <w:bCs/>
          <w:color w:val="000000"/>
          <w:sz w:val="24"/>
          <w:szCs w:val="24"/>
          <w:highlight w:val="none"/>
          <w:lang w:val="en-US" w:eastAsia="zh-CN"/>
        </w:rPr>
        <w:t>采购人</w:t>
      </w:r>
      <w:r>
        <w:rPr>
          <w:rFonts w:hint="eastAsia" w:ascii="宋体" w:hAnsi="宋体" w:eastAsia="宋体" w:cs="宋体"/>
          <w:b/>
          <w:bCs/>
          <w:color w:val="000000"/>
          <w:sz w:val="24"/>
          <w:szCs w:val="24"/>
          <w:highlight w:val="none"/>
          <w:lang w:val="en-US" w:eastAsia="zh-CN"/>
        </w:rPr>
        <w:t>联系方式</w:t>
      </w:r>
    </w:p>
    <w:p>
      <w:pPr>
        <w:pStyle w:val="12"/>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联系人：梁老师</w:t>
      </w:r>
    </w:p>
    <w:p>
      <w:pPr>
        <w:pStyle w:val="12"/>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电话：020-81338019</w:t>
      </w:r>
      <w:r>
        <w:rPr>
          <w:rFonts w:hint="eastAsia" w:hAnsi="宋体" w:cs="宋体"/>
          <w:b w:val="0"/>
          <w:bCs w:val="0"/>
          <w:color w:val="000000"/>
          <w:sz w:val="24"/>
          <w:szCs w:val="24"/>
          <w:highlight w:val="none"/>
          <w:lang w:val="en-US" w:eastAsia="zh-CN"/>
        </w:rPr>
        <w:t>、</w:t>
      </w:r>
      <w:r>
        <w:rPr>
          <w:rFonts w:hint="eastAsia" w:ascii="宋体" w:hAnsi="宋体" w:eastAsia="宋体" w:cs="宋体"/>
          <w:b w:val="0"/>
          <w:bCs w:val="0"/>
          <w:color w:val="000000"/>
          <w:sz w:val="24"/>
          <w:szCs w:val="24"/>
          <w:highlight w:val="none"/>
          <w:lang w:val="en-US" w:eastAsia="zh-CN"/>
        </w:rPr>
        <w:t>81338035工作日8:30-12:00、15:00-17:00，其余时间请勿电联。</w:t>
      </w:r>
    </w:p>
    <w:p>
      <w:pPr>
        <w:pStyle w:val="12"/>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电子邮箱：syxzcbgs02@163.com</w:t>
      </w:r>
    </w:p>
    <w:p>
      <w:pPr>
        <w:pStyle w:val="12"/>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联系地址：广州市越秀区长堤大马路</w:t>
      </w:r>
      <w:bookmarkStart w:id="29" w:name="_GoBack"/>
      <w:bookmarkEnd w:id="29"/>
      <w:r>
        <w:rPr>
          <w:rFonts w:hint="eastAsia" w:ascii="宋体" w:hAnsi="宋体" w:eastAsia="宋体" w:cs="宋体"/>
          <w:b w:val="0"/>
          <w:bCs w:val="0"/>
          <w:color w:val="000000"/>
          <w:sz w:val="24"/>
          <w:szCs w:val="24"/>
          <w:highlight w:val="none"/>
          <w:lang w:val="en-US" w:eastAsia="zh-CN"/>
        </w:rPr>
        <w:t>171号威力斯酒店907室 中山大学孙逸仙纪念医院招投标与采购管理办公室</w:t>
      </w:r>
    </w:p>
    <w:p>
      <w:pPr>
        <w:pStyle w:val="12"/>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邮编：510120</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482" w:firstLineChars="200"/>
        <w:jc w:val="left"/>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七、公告期限</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自本公告发布之日起5个工作日。</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482" w:firstLineChars="200"/>
        <w:jc w:val="left"/>
        <w:textAlignment w:val="auto"/>
        <w:rPr>
          <w:rFonts w:hint="eastAsia" w:ascii="宋体" w:hAnsi="宋体" w:eastAsia="宋体" w:cs="宋体"/>
          <w:color w:val="000000"/>
          <w:sz w:val="24"/>
          <w:szCs w:val="24"/>
          <w:highlight w:val="none"/>
          <w:lang w:eastAsia="zh-CN"/>
        </w:rPr>
      </w:pPr>
      <w:r>
        <w:rPr>
          <w:rFonts w:hint="eastAsia" w:ascii="宋体" w:hAnsi="宋体" w:eastAsia="宋体" w:cs="宋体"/>
          <w:b/>
          <w:bCs/>
          <w:color w:val="000000"/>
          <w:sz w:val="24"/>
          <w:szCs w:val="24"/>
          <w:highlight w:val="none"/>
          <w:lang w:val="en-US" w:eastAsia="zh-CN"/>
        </w:rPr>
        <w:t>八</w:t>
      </w:r>
      <w:r>
        <w:rPr>
          <w:rFonts w:hint="eastAsia" w:ascii="宋体" w:hAnsi="宋体" w:eastAsia="宋体" w:cs="宋体"/>
          <w:b/>
          <w:bCs/>
          <w:color w:val="000000"/>
          <w:sz w:val="24"/>
          <w:szCs w:val="24"/>
          <w:highlight w:val="none"/>
          <w:lang w:eastAsia="zh-CN"/>
        </w:rPr>
        <w:t>、响应文件提交的截止时间、地点：</w:t>
      </w:r>
      <w:r>
        <w:rPr>
          <w:rFonts w:hint="eastAsia" w:ascii="宋体" w:hAnsi="宋体" w:eastAsia="宋体" w:cs="宋体"/>
          <w:b/>
          <w:bCs/>
          <w:color w:val="000000"/>
          <w:sz w:val="24"/>
          <w:szCs w:val="24"/>
          <w:highlight w:val="none"/>
          <w:lang w:val="en-US" w:eastAsia="zh-CN"/>
        </w:rPr>
        <w:t>待定（根据医院工作安排通知报名成功的供应商）</w:t>
      </w:r>
      <w:r>
        <w:rPr>
          <w:rFonts w:hint="eastAsia" w:ascii="宋体" w:hAnsi="宋体" w:eastAsia="宋体" w:cs="宋体"/>
          <w:color w:val="000000"/>
          <w:sz w:val="24"/>
          <w:szCs w:val="24"/>
          <w:highlight w:val="none"/>
        </w:rPr>
        <w:t>。</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u w:val="single"/>
          <w:lang w:val="en-US" w:eastAsia="zh-CN"/>
        </w:rPr>
        <w:t>仅受理纸质响应文件，</w:t>
      </w:r>
      <w:r>
        <w:rPr>
          <w:rFonts w:hint="eastAsia" w:ascii="宋体" w:hAnsi="宋体" w:eastAsia="宋体" w:cs="宋体"/>
          <w:sz w:val="24"/>
          <w:szCs w:val="24"/>
          <w:highlight w:val="none"/>
          <w:u w:val="single"/>
        </w:rPr>
        <w:t>纸质材料一式</w:t>
      </w:r>
      <w:r>
        <w:rPr>
          <w:rFonts w:hint="eastAsia" w:ascii="宋体" w:hAnsi="宋体" w:cs="宋体"/>
          <w:sz w:val="24"/>
          <w:szCs w:val="24"/>
          <w:highlight w:val="none"/>
          <w:u w:val="single"/>
          <w:lang w:val="en-US" w:eastAsia="zh-CN"/>
        </w:rPr>
        <w:t>六</w:t>
      </w:r>
      <w:r>
        <w:rPr>
          <w:rFonts w:hint="eastAsia" w:ascii="宋体" w:hAnsi="宋体" w:eastAsia="宋体" w:cs="宋体"/>
          <w:sz w:val="24"/>
          <w:szCs w:val="24"/>
          <w:highlight w:val="none"/>
          <w:u w:val="single"/>
        </w:rPr>
        <w:t>份（正本1份/副本</w:t>
      </w:r>
      <w:r>
        <w:rPr>
          <w:rFonts w:hint="eastAsia" w:ascii="宋体" w:hAnsi="宋体" w:cs="宋体"/>
          <w:sz w:val="24"/>
          <w:szCs w:val="24"/>
          <w:highlight w:val="none"/>
          <w:u w:val="single"/>
          <w:lang w:val="en-US" w:eastAsia="zh-CN"/>
        </w:rPr>
        <w:t>5</w:t>
      </w:r>
      <w:r>
        <w:rPr>
          <w:rFonts w:hint="eastAsia" w:ascii="宋体" w:hAnsi="宋体" w:eastAsia="宋体" w:cs="宋体"/>
          <w:sz w:val="24"/>
          <w:szCs w:val="24"/>
          <w:highlight w:val="none"/>
          <w:u w:val="single"/>
        </w:rPr>
        <w:t>份），具体要求详见格式《</w:t>
      </w:r>
      <w:r>
        <w:rPr>
          <w:rFonts w:hint="eastAsia" w:ascii="宋体" w:hAnsi="宋体" w:cs="宋体"/>
          <w:sz w:val="24"/>
          <w:szCs w:val="24"/>
          <w:highlight w:val="none"/>
          <w:u w:val="single"/>
          <w:lang w:val="en-US" w:eastAsia="zh-CN"/>
        </w:rPr>
        <w:t>竞争性磋商</w:t>
      </w:r>
      <w:r>
        <w:rPr>
          <w:rFonts w:hint="eastAsia" w:ascii="宋体" w:hAnsi="宋体" w:eastAsia="宋体" w:cs="宋体"/>
          <w:sz w:val="24"/>
          <w:szCs w:val="24"/>
          <w:highlight w:val="none"/>
          <w:u w:val="single"/>
        </w:rPr>
        <w:t>文件》的第五章</w:t>
      </w:r>
      <w:r>
        <w:rPr>
          <w:rFonts w:hint="eastAsia" w:ascii="宋体" w:hAnsi="宋体" w:eastAsia="宋体" w:cs="宋体"/>
          <w:sz w:val="24"/>
          <w:szCs w:val="24"/>
          <w:highlight w:val="none"/>
          <w:u w:val="single"/>
          <w:lang w:eastAsia="zh-CN"/>
        </w:rPr>
        <w:t>响应</w:t>
      </w:r>
      <w:r>
        <w:rPr>
          <w:rFonts w:hint="eastAsia" w:ascii="宋体" w:hAnsi="宋体" w:eastAsia="宋体" w:cs="宋体"/>
          <w:sz w:val="24"/>
          <w:szCs w:val="24"/>
          <w:highlight w:val="none"/>
          <w:u w:val="single"/>
        </w:rPr>
        <w:t>文件</w:t>
      </w:r>
      <w:r>
        <w:rPr>
          <w:rFonts w:hint="eastAsia" w:ascii="宋体" w:hAnsi="宋体" w:eastAsia="宋体" w:cs="宋体"/>
          <w:sz w:val="24"/>
          <w:szCs w:val="24"/>
          <w:highlight w:val="none"/>
          <w:u w:val="single"/>
          <w:lang w:val="en-US" w:eastAsia="zh-CN"/>
        </w:rPr>
        <w:t>编制要求</w:t>
      </w:r>
      <w:r>
        <w:rPr>
          <w:rFonts w:hint="eastAsia" w:ascii="宋体" w:hAnsi="宋体" w:eastAsia="宋体" w:cs="宋体"/>
          <w:sz w:val="24"/>
          <w:szCs w:val="24"/>
          <w:highlight w:val="none"/>
          <w:u w:val="single"/>
          <w:lang w:eastAsia="zh-CN"/>
        </w:rPr>
        <w:t>；</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宋体" w:hAnsi="宋体" w:eastAsia="宋体" w:cs="宋体"/>
          <w:sz w:val="24"/>
          <w:szCs w:val="24"/>
          <w:highlight w:val="none"/>
          <w:u w:val="single"/>
          <w:lang w:val="en-US" w:eastAsia="zh-CN"/>
        </w:rPr>
      </w:pPr>
      <w:r>
        <w:rPr>
          <w:rFonts w:hint="eastAsia" w:ascii="宋体" w:hAnsi="宋体" w:eastAsia="宋体" w:cs="宋体"/>
          <w:sz w:val="24"/>
          <w:szCs w:val="24"/>
          <w:highlight w:val="none"/>
          <w:u w:val="none"/>
          <w:lang w:val="en-US" w:eastAsia="zh-CN"/>
        </w:rPr>
        <w:t>2、</w:t>
      </w:r>
      <w:r>
        <w:rPr>
          <w:rFonts w:hint="eastAsia" w:ascii="宋体" w:hAnsi="宋体" w:eastAsia="宋体" w:cs="宋体"/>
          <w:sz w:val="24"/>
          <w:szCs w:val="24"/>
          <w:highlight w:val="none"/>
          <w:u w:val="single"/>
          <w:lang w:val="en-US" w:eastAsia="zh-CN"/>
        </w:rPr>
        <w:t>纸质响应文件</w:t>
      </w:r>
      <w:r>
        <w:rPr>
          <w:rFonts w:hint="eastAsia" w:ascii="宋体" w:hAnsi="宋体" w:cs="宋体"/>
          <w:sz w:val="24"/>
          <w:szCs w:val="24"/>
          <w:highlight w:val="none"/>
          <w:u w:val="single"/>
          <w:lang w:val="en-US" w:eastAsia="zh-CN"/>
        </w:rPr>
        <w:t>原则上</w:t>
      </w:r>
      <w:r>
        <w:rPr>
          <w:rFonts w:hint="eastAsia" w:ascii="宋体" w:hAnsi="宋体" w:eastAsia="宋体" w:cs="宋体"/>
          <w:sz w:val="24"/>
          <w:szCs w:val="24"/>
          <w:highlight w:val="none"/>
          <w:u w:val="single"/>
          <w:lang w:val="en-US" w:eastAsia="zh-CN"/>
        </w:rPr>
        <w:t>应由响应人或其授权代表亲自送达，</w:t>
      </w:r>
      <w:r>
        <w:rPr>
          <w:rFonts w:hint="eastAsia" w:ascii="宋体" w:hAnsi="宋体" w:cs="宋体"/>
          <w:sz w:val="24"/>
          <w:szCs w:val="24"/>
          <w:highlight w:val="none"/>
          <w:u w:val="single"/>
          <w:lang w:val="en-US" w:eastAsia="zh-CN"/>
        </w:rPr>
        <w:t>疫情防控期间也可</w:t>
      </w:r>
      <w:r>
        <w:rPr>
          <w:rFonts w:hint="eastAsia" w:ascii="宋体" w:hAnsi="宋体" w:eastAsia="宋体" w:cs="宋体"/>
          <w:sz w:val="24"/>
          <w:szCs w:val="24"/>
          <w:highlight w:val="none"/>
          <w:u w:val="single"/>
          <w:lang w:val="en-US" w:eastAsia="zh-CN"/>
        </w:rPr>
        <w:t>接受</w:t>
      </w:r>
      <w:r>
        <w:rPr>
          <w:rFonts w:hint="eastAsia" w:ascii="宋体" w:hAnsi="宋体" w:cs="宋体"/>
          <w:sz w:val="24"/>
          <w:szCs w:val="24"/>
          <w:highlight w:val="none"/>
          <w:u w:val="single"/>
          <w:lang w:val="en-US" w:eastAsia="zh-CN"/>
        </w:rPr>
        <w:t>快递寄送</w:t>
      </w:r>
      <w:r>
        <w:rPr>
          <w:rFonts w:hint="eastAsia" w:ascii="宋体" w:hAnsi="宋体" w:eastAsia="宋体" w:cs="宋体"/>
          <w:sz w:val="24"/>
          <w:szCs w:val="24"/>
          <w:highlight w:val="none"/>
          <w:u w:val="single"/>
          <w:lang w:val="en-US" w:eastAsia="zh-CN"/>
        </w:rPr>
        <w:t>形式递交的响应文件</w:t>
      </w:r>
      <w:r>
        <w:rPr>
          <w:rFonts w:hint="eastAsia" w:ascii="宋体" w:hAnsi="宋体" w:cs="宋体"/>
          <w:sz w:val="24"/>
          <w:szCs w:val="24"/>
          <w:highlight w:val="none"/>
          <w:u w:val="single"/>
          <w:lang w:val="en-US" w:eastAsia="zh-CN"/>
        </w:rPr>
        <w:t>；</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482" w:firstLineChars="200"/>
        <w:jc w:val="left"/>
        <w:textAlignment w:val="auto"/>
        <w:rPr>
          <w:rFonts w:hint="default" w:ascii="宋体" w:hAnsi="宋体" w:eastAsia="宋体" w:cs="宋体"/>
          <w:b/>
          <w:bCs/>
          <w:sz w:val="24"/>
          <w:szCs w:val="24"/>
          <w:highlight w:val="none"/>
          <w:u w:val="single"/>
          <w:lang w:val="en-US" w:eastAsia="zh-CN"/>
        </w:rPr>
      </w:pPr>
      <w:r>
        <w:rPr>
          <w:rFonts w:hint="eastAsia" w:ascii="宋体" w:hAnsi="宋体" w:cs="宋体"/>
          <w:b/>
          <w:bCs/>
          <w:sz w:val="24"/>
          <w:szCs w:val="24"/>
          <w:highlight w:val="none"/>
          <w:u w:val="single"/>
          <w:lang w:val="en-US" w:eastAsia="zh-CN"/>
        </w:rPr>
        <w:t>3、本项目设有二次报价环节。</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482" w:firstLineChars="200"/>
        <w:jc w:val="left"/>
        <w:textAlignment w:val="auto"/>
        <w:rPr>
          <w:rFonts w:hint="eastAsia" w:ascii="宋体" w:hAnsi="宋体" w:cs="宋体"/>
          <w:b/>
          <w:bCs/>
          <w:sz w:val="24"/>
          <w:szCs w:val="24"/>
          <w:highlight w:val="none"/>
          <w:lang w:val="en-US" w:eastAsia="zh-CN"/>
        </w:rPr>
      </w:pPr>
      <w:r>
        <w:rPr>
          <w:rFonts w:hint="eastAsia" w:ascii="宋体" w:hAnsi="宋体" w:eastAsia="宋体" w:cs="宋体"/>
          <w:b/>
          <w:bCs/>
          <w:color w:val="000000"/>
          <w:sz w:val="24"/>
          <w:szCs w:val="24"/>
          <w:highlight w:val="none"/>
          <w:lang w:val="en-US" w:eastAsia="zh-CN"/>
        </w:rPr>
        <w:t>九、评审会议时间、地点：待定（根据医院工作安排通知报名成功的供应商）</w:t>
      </w:r>
      <w:r>
        <w:rPr>
          <w:rFonts w:hint="eastAsia" w:ascii="宋体" w:hAnsi="宋体" w:eastAsia="宋体" w:cs="宋体"/>
          <w:b/>
          <w:bCs/>
          <w:color w:val="000000"/>
          <w:sz w:val="24"/>
          <w:szCs w:val="24"/>
          <w:highlight w:val="none"/>
        </w:rPr>
        <w:t>。</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482" w:firstLineChars="200"/>
        <w:jc w:val="left"/>
        <w:textAlignment w:val="auto"/>
        <w:rPr>
          <w:rFonts w:hint="eastAsia" w:ascii="宋体" w:hAnsi="宋体" w:eastAsia="宋体" w:cs="宋体"/>
          <w:sz w:val="24"/>
          <w:szCs w:val="24"/>
          <w:highlight w:val="none"/>
        </w:rPr>
      </w:pPr>
      <w:r>
        <w:rPr>
          <w:rFonts w:hint="eastAsia" w:ascii="宋体" w:hAnsi="宋体" w:cs="宋体"/>
          <w:b/>
          <w:bCs/>
          <w:sz w:val="24"/>
          <w:szCs w:val="24"/>
          <w:highlight w:val="none"/>
          <w:lang w:val="en-US" w:eastAsia="zh-CN"/>
        </w:rPr>
        <w:t>十、</w:t>
      </w:r>
      <w:r>
        <w:rPr>
          <w:rFonts w:hint="eastAsia" w:ascii="宋体" w:hAnsi="宋体" w:eastAsia="宋体" w:cs="宋体"/>
          <w:b/>
          <w:bCs/>
          <w:sz w:val="24"/>
          <w:szCs w:val="24"/>
          <w:highlight w:val="none"/>
        </w:rPr>
        <w:t>温馨提醒：</w:t>
      </w:r>
      <w:r>
        <w:rPr>
          <w:rFonts w:hint="eastAsia" w:ascii="宋体" w:hAnsi="宋体" w:eastAsia="宋体" w:cs="宋体"/>
          <w:sz w:val="24"/>
          <w:szCs w:val="24"/>
          <w:highlight w:val="none"/>
        </w:rPr>
        <w:t>为配合做好疫情防控，</w:t>
      </w:r>
      <w:r>
        <w:rPr>
          <w:rFonts w:hint="eastAsia" w:ascii="宋体" w:hAnsi="宋体" w:eastAsia="宋体" w:cs="宋体"/>
          <w:sz w:val="24"/>
          <w:szCs w:val="24"/>
          <w:highlight w:val="none"/>
          <w:lang w:eastAsia="zh-CN"/>
        </w:rPr>
        <w:t>参加</w:t>
      </w:r>
      <w:r>
        <w:rPr>
          <w:rFonts w:hint="eastAsia" w:ascii="宋体" w:hAnsi="宋体" w:cs="宋体"/>
          <w:sz w:val="24"/>
          <w:szCs w:val="24"/>
          <w:highlight w:val="none"/>
          <w:lang w:eastAsia="zh-CN"/>
        </w:rPr>
        <w:t>采购</w:t>
      </w:r>
      <w:r>
        <w:rPr>
          <w:rFonts w:hint="eastAsia" w:ascii="宋体" w:hAnsi="宋体" w:eastAsia="宋体" w:cs="宋体"/>
          <w:sz w:val="24"/>
          <w:szCs w:val="24"/>
          <w:highlight w:val="none"/>
          <w:lang w:eastAsia="zh-CN"/>
        </w:rPr>
        <w:t>评审会议供应商必须</w:t>
      </w:r>
      <w:r>
        <w:rPr>
          <w:rFonts w:hint="eastAsia" w:ascii="宋体" w:hAnsi="宋体" w:eastAsia="宋体" w:cs="宋体"/>
          <w:sz w:val="24"/>
          <w:szCs w:val="24"/>
          <w:highlight w:val="none"/>
        </w:rPr>
        <w:t>严格按照我院现行疫情防控要求，来访者需具备以下条件：</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①无新冠肺炎症状及流行病学史；</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②健康码与行程码无异常；</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③有</w:t>
      </w:r>
      <w:r>
        <w:rPr>
          <w:rFonts w:hint="eastAsia" w:ascii="宋体" w:hAnsi="宋体" w:cs="宋体"/>
          <w:sz w:val="24"/>
          <w:szCs w:val="24"/>
          <w:highlight w:val="none"/>
          <w:lang w:val="en-US" w:eastAsia="zh-CN"/>
        </w:rPr>
        <w:t>24</w:t>
      </w:r>
      <w:r>
        <w:rPr>
          <w:rFonts w:hint="eastAsia" w:ascii="宋体" w:hAnsi="宋体" w:eastAsia="宋体" w:cs="宋体"/>
          <w:sz w:val="24"/>
          <w:szCs w:val="24"/>
          <w:highlight w:val="none"/>
        </w:rPr>
        <w:t>小时内核酸检测阴性结果（核酸有效期随疫情动态调整）</w:t>
      </w:r>
      <w:r>
        <w:rPr>
          <w:rFonts w:hint="eastAsia" w:ascii="宋体" w:hAnsi="宋体" w:cs="宋体"/>
          <w:sz w:val="24"/>
          <w:szCs w:val="24"/>
          <w:highlight w:val="none"/>
          <w:lang w:eastAsia="zh-CN"/>
        </w:rPr>
        <w:t>；</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sz w:val="24"/>
          <w:szCs w:val="24"/>
          <w:highlight w:val="none"/>
          <w:lang w:val="en-US" w:eastAsia="zh-CN"/>
        </w:rPr>
      </w:pPr>
      <w:r>
        <w:rPr>
          <w:rFonts w:hint="eastAsia" w:ascii="宋体" w:hAnsi="宋体" w:eastAsia="宋体" w:cs="宋体"/>
          <w:sz w:val="24"/>
          <w:szCs w:val="24"/>
          <w:highlight w:val="none"/>
        </w:rPr>
        <w:t>④</w:t>
      </w:r>
      <w:r>
        <w:rPr>
          <w:rFonts w:hint="eastAsia" w:ascii="宋体" w:hAnsi="宋体" w:cs="宋体"/>
          <w:sz w:val="24"/>
          <w:szCs w:val="24"/>
          <w:highlight w:val="none"/>
          <w:lang w:val="en-US" w:eastAsia="zh-CN"/>
        </w:rPr>
        <w:t>在医院期间全程佩戴口罩；</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sz w:val="24"/>
          <w:szCs w:val="24"/>
          <w:highlight w:val="none"/>
          <w:u w:val="none"/>
          <w:lang w:val="en-US" w:eastAsia="zh-CN"/>
        </w:rPr>
      </w:pPr>
      <w:r>
        <w:rPr>
          <w:rFonts w:hint="eastAsia" w:ascii="宋体" w:hAnsi="宋体" w:cs="宋体"/>
          <w:sz w:val="24"/>
          <w:szCs w:val="24"/>
          <w:highlight w:val="none"/>
          <w:lang w:val="en-US" w:eastAsia="zh-CN"/>
        </w:rPr>
        <w:t>⑤</w:t>
      </w:r>
      <w:r>
        <w:rPr>
          <w:rFonts w:hint="eastAsia" w:ascii="宋体" w:hAnsi="宋体" w:cs="宋体"/>
          <w:sz w:val="24"/>
          <w:szCs w:val="24"/>
          <w:highlight w:val="none"/>
          <w:u w:val="none"/>
          <w:lang w:val="en-US" w:eastAsia="zh-CN"/>
        </w:rPr>
        <w:t>如有最新防疫政策要求，按最新的政策要求执行。</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请配合医院工作人员并主动提供健康码、行程码、核酸检测等证明。</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sz w:val="24"/>
          <w:szCs w:val="24"/>
          <w:highlight w:val="none"/>
        </w:rPr>
      </w:pP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sz w:val="24"/>
          <w:szCs w:val="24"/>
          <w:highlight w:val="none"/>
        </w:rPr>
      </w:pPr>
    </w:p>
    <w:p>
      <w:pPr>
        <w:pStyle w:val="2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right"/>
        <w:textAlignment w:val="auto"/>
        <w:rPr>
          <w:rFonts w:hint="default" w:ascii="宋体" w:hAnsi="宋体" w:eastAsia="宋体" w:cs="宋体"/>
          <w:color w:val="000000"/>
          <w:sz w:val="24"/>
          <w:szCs w:val="24"/>
          <w:highlight w:val="none"/>
          <w:lang w:val="en-US"/>
        </w:rPr>
      </w:pPr>
      <w:r>
        <w:rPr>
          <w:rFonts w:hint="eastAsia" w:ascii="宋体" w:hAnsi="宋体" w:eastAsia="宋体" w:cs="宋体"/>
          <w:color w:val="000000"/>
          <w:sz w:val="24"/>
          <w:szCs w:val="24"/>
          <w:highlight w:val="none"/>
        </w:rPr>
        <w:t>中山大学</w:t>
      </w:r>
      <w:r>
        <w:rPr>
          <w:rFonts w:hint="eastAsia" w:ascii="宋体" w:hAnsi="宋体" w:eastAsia="宋体" w:cs="宋体"/>
          <w:color w:val="000000"/>
          <w:sz w:val="24"/>
          <w:szCs w:val="24"/>
          <w:highlight w:val="none"/>
          <w:lang w:eastAsia="zh-CN"/>
        </w:rPr>
        <w:t>孙逸仙纪念医院</w:t>
      </w:r>
      <w:r>
        <w:rPr>
          <w:rFonts w:hint="eastAsia" w:ascii="宋体" w:hAnsi="宋体" w:eastAsia="宋体" w:cs="宋体"/>
          <w:color w:val="000000"/>
          <w:sz w:val="24"/>
          <w:szCs w:val="24"/>
          <w:highlight w:val="none"/>
        </w:rPr>
        <w:t xml:space="preserve">                                                                2022年</w:t>
      </w:r>
      <w:r>
        <w:rPr>
          <w:rFonts w:hint="eastAsia" w:ascii="宋体" w:hAnsi="宋体" w:cs="宋体"/>
          <w:color w:val="000000"/>
          <w:sz w:val="24"/>
          <w:szCs w:val="24"/>
          <w:highlight w:val="none"/>
          <w:lang w:val="en-US" w:eastAsia="zh-CN"/>
        </w:rPr>
        <w:t>12</w:t>
      </w:r>
      <w:r>
        <w:rPr>
          <w:rFonts w:hint="eastAsia" w:ascii="宋体" w:hAnsi="宋体" w:eastAsia="宋体" w:cs="宋体"/>
          <w:color w:val="000000"/>
          <w:sz w:val="24"/>
          <w:szCs w:val="24"/>
          <w:highlight w:val="none"/>
        </w:rPr>
        <w:t>月</w:t>
      </w:r>
      <w:r>
        <w:rPr>
          <w:rFonts w:hint="eastAsia" w:ascii="宋体" w:hAnsi="宋体" w:cs="宋体"/>
          <w:color w:val="000000"/>
          <w:sz w:val="24"/>
          <w:szCs w:val="24"/>
          <w:highlight w:val="none"/>
          <w:lang w:val="en-US" w:eastAsia="zh-CN"/>
        </w:rPr>
        <w:t>2日</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color w:val="auto"/>
          <w:sz w:val="24"/>
          <w:szCs w:val="24"/>
          <w:highlight w:val="none"/>
        </w:rPr>
      </w:pP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color w:val="auto"/>
          <w:sz w:val="24"/>
          <w:szCs w:val="24"/>
          <w:highlight w:val="none"/>
        </w:rPr>
      </w:pP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color w:val="auto"/>
          <w:sz w:val="24"/>
          <w:szCs w:val="24"/>
          <w:highlight w:val="none"/>
        </w:rPr>
      </w:pPr>
    </w:p>
    <w:p>
      <w:pPr>
        <w:pStyle w:val="26"/>
        <w:keepNext w:val="0"/>
        <w:keepLines w:val="0"/>
        <w:pageBreakBefore w:val="0"/>
        <w:widowControl w:val="0"/>
        <w:kinsoku/>
        <w:wordWrap/>
        <w:overflowPunct/>
        <w:topLinePunct w:val="0"/>
        <w:autoSpaceDE/>
        <w:autoSpaceDN/>
        <w:bidi w:val="0"/>
        <w:adjustRightInd w:val="0"/>
        <w:snapToGrid w:val="0"/>
        <w:spacing w:line="360" w:lineRule="exact"/>
        <w:jc w:val="right"/>
        <w:textAlignment w:val="auto"/>
        <w:rPr>
          <w:rFonts w:hint="eastAsia" w:ascii="宋体" w:hAnsi="宋体" w:eastAsia="宋体" w:cs="宋体"/>
          <w:color w:val="auto"/>
          <w:sz w:val="24"/>
          <w:szCs w:val="24"/>
          <w:highlight w:val="none"/>
        </w:rPr>
      </w:pPr>
    </w:p>
    <w:p>
      <w:pPr>
        <w:rPr>
          <w:color w:val="auto"/>
          <w:highlight w:val="none"/>
        </w:rPr>
      </w:pPr>
    </w:p>
    <w:p>
      <w:pPr>
        <w:pStyle w:val="6"/>
        <w:keepNext w:val="0"/>
        <w:keepLines w:val="0"/>
        <w:pageBreakBefore w:val="0"/>
        <w:widowControl w:val="0"/>
        <w:kinsoku/>
        <w:wordWrap/>
        <w:overflowPunct/>
        <w:topLinePunct w:val="0"/>
        <w:autoSpaceDE/>
        <w:autoSpaceDN/>
        <w:bidi w:val="0"/>
        <w:adjustRightInd w:val="0"/>
        <w:snapToGrid w:val="0"/>
        <w:spacing w:line="360" w:lineRule="exact"/>
        <w:ind w:left="0" w:leftChars="0" w:firstLine="0" w:firstLineChars="0"/>
        <w:jc w:val="both"/>
        <w:textAlignment w:val="auto"/>
        <w:rPr>
          <w:rFonts w:hint="eastAsia" w:ascii="宋体" w:hAnsi="宋体" w:cs="宋体"/>
          <w:b/>
          <w:bCs w:val="0"/>
          <w:color w:val="auto"/>
          <w:sz w:val="32"/>
          <w:szCs w:val="32"/>
          <w:highlight w:val="none"/>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360" w:lineRule="exact"/>
        <w:ind w:left="0" w:leftChars="0" w:firstLine="0" w:firstLineChars="0"/>
        <w:jc w:val="both"/>
        <w:textAlignment w:val="auto"/>
        <w:rPr>
          <w:rFonts w:hint="eastAsia" w:ascii="宋体" w:hAnsi="宋体" w:cs="宋体"/>
          <w:b/>
          <w:bCs w:val="0"/>
          <w:color w:val="auto"/>
          <w:sz w:val="32"/>
          <w:szCs w:val="32"/>
          <w:highlight w:val="none"/>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360" w:lineRule="exact"/>
        <w:ind w:left="0" w:leftChars="0" w:firstLine="0" w:firstLineChars="0"/>
        <w:jc w:val="both"/>
        <w:textAlignment w:val="auto"/>
        <w:rPr>
          <w:rFonts w:hint="eastAsia" w:ascii="宋体" w:hAnsi="宋体" w:cs="宋体"/>
          <w:b/>
          <w:bCs w:val="0"/>
          <w:color w:val="auto"/>
          <w:sz w:val="32"/>
          <w:szCs w:val="32"/>
          <w:highlight w:val="none"/>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360" w:lineRule="exact"/>
        <w:ind w:left="0" w:leftChars="0" w:firstLine="0" w:firstLineChars="0"/>
        <w:jc w:val="both"/>
        <w:textAlignment w:val="auto"/>
        <w:rPr>
          <w:rFonts w:hint="eastAsia" w:ascii="宋体" w:hAnsi="宋体" w:cs="宋体"/>
          <w:b/>
          <w:bCs w:val="0"/>
          <w:color w:val="auto"/>
          <w:sz w:val="32"/>
          <w:szCs w:val="32"/>
          <w:highlight w:val="none"/>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360" w:lineRule="exact"/>
        <w:ind w:left="0" w:leftChars="0" w:firstLine="0" w:firstLineChars="0"/>
        <w:jc w:val="both"/>
        <w:textAlignment w:val="auto"/>
        <w:rPr>
          <w:rFonts w:hint="eastAsia" w:ascii="宋体" w:hAnsi="宋体" w:cs="宋体"/>
          <w:b/>
          <w:bCs w:val="0"/>
          <w:color w:val="auto"/>
          <w:sz w:val="32"/>
          <w:szCs w:val="32"/>
          <w:highlight w:val="none"/>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360" w:lineRule="exact"/>
        <w:ind w:left="0" w:leftChars="0" w:firstLine="0" w:firstLineChars="0"/>
        <w:jc w:val="both"/>
        <w:textAlignment w:val="auto"/>
        <w:rPr>
          <w:rFonts w:hint="eastAsia" w:ascii="宋体" w:hAnsi="宋体" w:cs="宋体"/>
          <w:b/>
          <w:bCs w:val="0"/>
          <w:color w:val="auto"/>
          <w:sz w:val="32"/>
          <w:szCs w:val="32"/>
          <w:highlight w:val="none"/>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360" w:lineRule="exact"/>
        <w:ind w:left="0" w:leftChars="0" w:firstLine="0" w:firstLineChars="0"/>
        <w:jc w:val="both"/>
        <w:textAlignment w:val="auto"/>
        <w:rPr>
          <w:rFonts w:hint="eastAsia" w:ascii="宋体" w:hAnsi="宋体" w:cs="宋体"/>
          <w:b/>
          <w:bCs w:val="0"/>
          <w:color w:val="auto"/>
          <w:sz w:val="32"/>
          <w:szCs w:val="32"/>
          <w:highlight w:val="none"/>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360" w:lineRule="exact"/>
        <w:ind w:left="0" w:leftChars="0" w:firstLine="0" w:firstLineChars="0"/>
        <w:jc w:val="both"/>
        <w:textAlignment w:val="auto"/>
        <w:rPr>
          <w:rFonts w:hint="eastAsia" w:ascii="宋体" w:hAnsi="宋体" w:cs="宋体"/>
          <w:b/>
          <w:bCs w:val="0"/>
          <w:color w:val="auto"/>
          <w:sz w:val="32"/>
          <w:szCs w:val="32"/>
          <w:highlight w:val="none"/>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360" w:lineRule="exact"/>
        <w:ind w:left="0" w:leftChars="0" w:firstLine="0" w:firstLineChars="0"/>
        <w:jc w:val="both"/>
        <w:textAlignment w:val="auto"/>
        <w:rPr>
          <w:rFonts w:hint="eastAsia" w:ascii="宋体" w:hAnsi="宋体" w:cs="宋体"/>
          <w:b/>
          <w:bCs w:val="0"/>
          <w:color w:val="auto"/>
          <w:sz w:val="32"/>
          <w:szCs w:val="32"/>
          <w:highlight w:val="none"/>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360" w:lineRule="exact"/>
        <w:ind w:left="0" w:leftChars="0" w:firstLine="0" w:firstLineChars="0"/>
        <w:jc w:val="both"/>
        <w:textAlignment w:val="auto"/>
        <w:rPr>
          <w:rFonts w:hint="eastAsia" w:ascii="宋体" w:hAnsi="宋体" w:cs="宋体"/>
          <w:b/>
          <w:bCs w:val="0"/>
          <w:color w:val="auto"/>
          <w:sz w:val="32"/>
          <w:szCs w:val="32"/>
          <w:highlight w:val="none"/>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360" w:lineRule="exact"/>
        <w:ind w:left="0" w:leftChars="0" w:firstLine="0" w:firstLineChars="0"/>
        <w:jc w:val="both"/>
        <w:textAlignment w:val="auto"/>
        <w:rPr>
          <w:rFonts w:hint="eastAsia" w:ascii="宋体" w:hAnsi="宋体" w:cs="宋体"/>
          <w:b/>
          <w:bCs w:val="0"/>
          <w:color w:val="auto"/>
          <w:sz w:val="32"/>
          <w:szCs w:val="32"/>
          <w:highlight w:val="none"/>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360" w:lineRule="exact"/>
        <w:ind w:left="0" w:leftChars="0" w:firstLine="0" w:firstLineChars="0"/>
        <w:jc w:val="both"/>
        <w:textAlignment w:val="auto"/>
        <w:rPr>
          <w:rFonts w:hint="eastAsia" w:ascii="宋体" w:hAnsi="宋体" w:cs="宋体"/>
          <w:b/>
          <w:bCs w:val="0"/>
          <w:color w:val="auto"/>
          <w:sz w:val="32"/>
          <w:szCs w:val="32"/>
          <w:highlight w:val="none"/>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360" w:lineRule="exact"/>
        <w:ind w:left="0" w:leftChars="0" w:firstLine="0" w:firstLineChars="0"/>
        <w:jc w:val="both"/>
        <w:textAlignment w:val="auto"/>
        <w:rPr>
          <w:rFonts w:hint="eastAsia" w:ascii="宋体" w:hAnsi="宋体" w:cs="宋体"/>
          <w:b/>
          <w:bCs w:val="0"/>
          <w:color w:val="auto"/>
          <w:sz w:val="32"/>
          <w:szCs w:val="32"/>
          <w:highlight w:val="none"/>
          <w:lang w:val="en-US" w:eastAsia="zh-CN"/>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ind w:left="0" w:leftChars="0" w:firstLine="0" w:firstLineChars="0"/>
        <w:rPr>
          <w:color w:val="auto"/>
          <w:highlight w:val="none"/>
        </w:rPr>
      </w:pPr>
    </w:p>
    <w:p>
      <w:pPr>
        <w:pStyle w:val="3"/>
        <w:pageBreakBefore w:val="0"/>
        <w:kinsoku/>
        <w:wordWrap/>
        <w:overflowPunct/>
        <w:topLinePunct w:val="0"/>
        <w:bidi w:val="0"/>
        <w:spacing w:line="360" w:lineRule="auto"/>
        <w:ind w:right="0" w:rightChars="0"/>
        <w:jc w:val="center"/>
        <w:rPr>
          <w:rFonts w:hint="eastAsia" w:ascii="微软雅黑" w:hAnsi="微软雅黑" w:eastAsia="微软雅黑" w:cs="微软雅黑"/>
          <w:color w:val="auto"/>
          <w:highlight w:val="none"/>
        </w:rPr>
      </w:pPr>
      <w:bookmarkStart w:id="8" w:name="_Toc50737320"/>
      <w:bookmarkStart w:id="9" w:name="_Toc50691021"/>
      <w:bookmarkStart w:id="10" w:name="_Toc50737288"/>
      <w:bookmarkStart w:id="11" w:name="_Toc76354916"/>
      <w:bookmarkStart w:id="12" w:name="_Toc50736468"/>
      <w:bookmarkStart w:id="13" w:name="_Toc385939528"/>
      <w:bookmarkStart w:id="14" w:name="_Toc385940869"/>
      <w:bookmarkStart w:id="15" w:name="_Toc417914518"/>
      <w:r>
        <w:rPr>
          <w:rFonts w:hint="eastAsia" w:ascii="微软雅黑" w:hAnsi="微软雅黑" w:eastAsia="微软雅黑" w:cs="微软雅黑"/>
          <w:color w:val="auto"/>
          <w:highlight w:val="none"/>
        </w:rPr>
        <w:t xml:space="preserve">第二章  </w:t>
      </w:r>
      <w:bookmarkEnd w:id="8"/>
      <w:bookmarkEnd w:id="9"/>
      <w:bookmarkEnd w:id="10"/>
      <w:bookmarkEnd w:id="11"/>
      <w:bookmarkEnd w:id="12"/>
      <w:r>
        <w:rPr>
          <w:rFonts w:hint="eastAsia" w:ascii="微软雅黑" w:hAnsi="微软雅黑" w:eastAsia="微软雅黑" w:cs="微软雅黑"/>
          <w:color w:val="auto"/>
          <w:highlight w:val="none"/>
        </w:rPr>
        <w:t>用户需求</w:t>
      </w:r>
      <w:bookmarkEnd w:id="13"/>
      <w:bookmarkEnd w:id="14"/>
      <w:r>
        <w:rPr>
          <w:rFonts w:hint="eastAsia" w:ascii="微软雅黑" w:hAnsi="微软雅黑" w:eastAsia="微软雅黑" w:cs="微软雅黑"/>
          <w:color w:val="auto"/>
          <w:highlight w:val="none"/>
        </w:rPr>
        <w:t>书</w:t>
      </w:r>
      <w:bookmarkEnd w:id="15"/>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auto"/>
        <w:ind w:left="0" w:leftChars="0" w:right="0" w:rightChars="0" w:firstLine="723" w:firstLineChars="200"/>
        <w:jc w:val="center"/>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kern w:val="44"/>
          <w:sz w:val="36"/>
          <w:szCs w:val="36"/>
          <w:highlight w:val="none"/>
        </w:rPr>
        <w:t>用户需求书</w:t>
      </w:r>
    </w:p>
    <w:p>
      <w:pPr>
        <w:keepNext w:val="0"/>
        <w:keepLines w:val="0"/>
        <w:widowControl/>
        <w:suppressLineNumbers w:val="0"/>
        <w:jc w:val="left"/>
        <w:rPr>
          <w:color w:val="auto"/>
          <w:sz w:val="22"/>
          <w:szCs w:val="22"/>
          <w:highlight w:val="none"/>
        </w:rPr>
      </w:pPr>
      <w:r>
        <w:rPr>
          <w:rFonts w:hint="eastAsia" w:ascii="宋体" w:hAnsi="宋体" w:eastAsia="宋体" w:cs="宋体"/>
          <w:b/>
          <w:bCs/>
          <w:color w:val="auto"/>
          <w:kern w:val="0"/>
          <w:sz w:val="22"/>
          <w:szCs w:val="22"/>
          <w:highlight w:val="none"/>
          <w:lang w:val="en-US" w:eastAsia="zh-CN"/>
        </w:rPr>
        <w:t xml:space="preserve">说明： </w:t>
      </w:r>
    </w:p>
    <w:p>
      <w:pPr>
        <w:keepNext w:val="0"/>
        <w:keepLines w:val="0"/>
        <w:widowControl/>
        <w:suppressLineNumbers w:val="0"/>
        <w:jc w:val="left"/>
        <w:rPr>
          <w:color w:val="auto"/>
          <w:sz w:val="22"/>
          <w:szCs w:val="22"/>
          <w:highlight w:val="none"/>
        </w:rPr>
      </w:pPr>
      <w:r>
        <w:rPr>
          <w:rFonts w:hint="eastAsia" w:ascii="宋体" w:hAnsi="宋体" w:eastAsia="宋体" w:cs="宋体"/>
          <w:b/>
          <w:bCs/>
          <w:color w:val="auto"/>
          <w:kern w:val="0"/>
          <w:sz w:val="22"/>
          <w:szCs w:val="22"/>
          <w:highlight w:val="none"/>
          <w:lang w:val="en-US" w:eastAsia="zh-CN"/>
        </w:rPr>
        <w:t>1.</w:t>
      </w:r>
      <w:r>
        <w:rPr>
          <w:rFonts w:hint="default" w:ascii="宋体" w:hAnsi="宋体" w:eastAsia="宋体" w:cs="宋体"/>
          <w:b/>
          <w:bCs/>
          <w:color w:val="auto"/>
          <w:kern w:val="0"/>
          <w:sz w:val="22"/>
          <w:szCs w:val="22"/>
          <w:highlight w:val="none"/>
          <w:lang w:eastAsia="zh-CN"/>
        </w:rPr>
        <w:t>响应</w:t>
      </w:r>
      <w:r>
        <w:rPr>
          <w:rFonts w:hint="eastAsia" w:ascii="宋体" w:hAnsi="宋体" w:eastAsia="宋体" w:cs="宋体"/>
          <w:b/>
          <w:bCs/>
          <w:color w:val="auto"/>
          <w:kern w:val="0"/>
          <w:sz w:val="22"/>
          <w:szCs w:val="22"/>
          <w:highlight w:val="none"/>
          <w:lang w:val="en-US" w:eastAsia="zh-CN"/>
        </w:rPr>
        <w:t>人须对本项目所有标的物进行整体</w:t>
      </w:r>
      <w:r>
        <w:rPr>
          <w:rFonts w:hint="default" w:ascii="宋体" w:hAnsi="宋体" w:eastAsia="宋体" w:cs="宋体"/>
          <w:b/>
          <w:bCs/>
          <w:color w:val="auto"/>
          <w:kern w:val="0"/>
          <w:sz w:val="22"/>
          <w:szCs w:val="22"/>
          <w:highlight w:val="none"/>
          <w:lang w:eastAsia="zh-CN"/>
        </w:rPr>
        <w:t>响应</w:t>
      </w:r>
      <w:r>
        <w:rPr>
          <w:rFonts w:hint="eastAsia" w:ascii="宋体" w:hAnsi="宋体" w:eastAsia="宋体" w:cs="宋体"/>
          <w:b/>
          <w:bCs/>
          <w:color w:val="auto"/>
          <w:kern w:val="0"/>
          <w:sz w:val="22"/>
          <w:szCs w:val="22"/>
          <w:highlight w:val="none"/>
          <w:lang w:val="en-US" w:eastAsia="zh-CN"/>
        </w:rPr>
        <w:t>，任何只对其中一部分内容进行的</w:t>
      </w:r>
      <w:r>
        <w:rPr>
          <w:rFonts w:hint="default" w:ascii="宋体" w:hAnsi="宋体" w:eastAsia="宋体" w:cs="宋体"/>
          <w:b/>
          <w:bCs/>
          <w:color w:val="auto"/>
          <w:kern w:val="0"/>
          <w:sz w:val="22"/>
          <w:szCs w:val="22"/>
          <w:highlight w:val="none"/>
          <w:lang w:eastAsia="zh-CN"/>
        </w:rPr>
        <w:t>响应</w:t>
      </w:r>
      <w:r>
        <w:rPr>
          <w:rFonts w:hint="eastAsia" w:ascii="宋体" w:hAnsi="宋体" w:eastAsia="宋体" w:cs="宋体"/>
          <w:b/>
          <w:bCs/>
          <w:color w:val="auto"/>
          <w:kern w:val="0"/>
          <w:sz w:val="22"/>
          <w:szCs w:val="22"/>
          <w:highlight w:val="none"/>
          <w:lang w:val="en-US" w:eastAsia="zh-CN"/>
        </w:rPr>
        <w:t>都被视为无效</w:t>
      </w:r>
      <w:r>
        <w:rPr>
          <w:rFonts w:hint="default" w:ascii="宋体" w:hAnsi="宋体" w:eastAsia="宋体" w:cs="宋体"/>
          <w:b/>
          <w:bCs/>
          <w:color w:val="auto"/>
          <w:kern w:val="0"/>
          <w:sz w:val="22"/>
          <w:szCs w:val="22"/>
          <w:highlight w:val="none"/>
          <w:lang w:eastAsia="zh-CN"/>
        </w:rPr>
        <w:t>响应</w:t>
      </w:r>
      <w:r>
        <w:rPr>
          <w:rFonts w:hint="eastAsia" w:ascii="宋体" w:hAnsi="宋体" w:eastAsia="宋体" w:cs="宋体"/>
          <w:b/>
          <w:bCs/>
          <w:color w:val="auto"/>
          <w:kern w:val="0"/>
          <w:sz w:val="22"/>
          <w:szCs w:val="22"/>
          <w:highlight w:val="none"/>
          <w:lang w:val="en-US" w:eastAsia="zh-CN"/>
        </w:rPr>
        <w:t xml:space="preserve">。 </w:t>
      </w:r>
    </w:p>
    <w:p>
      <w:pPr>
        <w:keepNext w:val="0"/>
        <w:keepLines w:val="0"/>
        <w:widowControl/>
        <w:suppressLineNumbers w:val="0"/>
        <w:jc w:val="left"/>
        <w:rPr>
          <w:rFonts w:hint="eastAsia" w:ascii="宋体" w:hAnsi="宋体" w:eastAsia="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2</w:t>
      </w:r>
      <w:r>
        <w:rPr>
          <w:rFonts w:hint="eastAsia" w:ascii="宋体" w:hAnsi="宋体" w:eastAsia="宋体" w:cs="宋体"/>
          <w:b/>
          <w:bCs/>
          <w:color w:val="auto"/>
          <w:kern w:val="0"/>
          <w:sz w:val="21"/>
          <w:szCs w:val="21"/>
          <w:highlight w:val="none"/>
          <w:lang w:val="en-US" w:eastAsia="zh-CN"/>
        </w:rPr>
        <w:t>.《用户需求书》中标注有“★”号的条款为不可负偏离条款，响应人要特别加以注意，必须对此作出一一响应。任一项未响应或不满足要求的，将导致</w:t>
      </w:r>
      <w:r>
        <w:rPr>
          <w:rFonts w:hint="eastAsia" w:ascii="宋体" w:hAnsi="宋体" w:cs="宋体"/>
          <w:b/>
          <w:bCs/>
          <w:color w:val="auto"/>
          <w:kern w:val="0"/>
          <w:sz w:val="21"/>
          <w:szCs w:val="21"/>
          <w:highlight w:val="none"/>
          <w:lang w:val="en-US" w:eastAsia="zh-CN"/>
        </w:rPr>
        <w:t>响应</w:t>
      </w:r>
      <w:r>
        <w:rPr>
          <w:rFonts w:hint="eastAsia" w:ascii="宋体" w:hAnsi="宋体" w:eastAsia="宋体" w:cs="宋体"/>
          <w:b/>
          <w:bCs/>
          <w:color w:val="auto"/>
          <w:kern w:val="0"/>
          <w:sz w:val="21"/>
          <w:szCs w:val="21"/>
          <w:highlight w:val="none"/>
          <w:lang w:val="en-US" w:eastAsia="zh-CN"/>
        </w:rPr>
        <w:t xml:space="preserve">无效。 </w:t>
      </w:r>
    </w:p>
    <w:p>
      <w:pPr>
        <w:keepNext w:val="0"/>
        <w:keepLines w:val="0"/>
        <w:widowControl/>
        <w:suppressLineNumbers w:val="0"/>
        <w:jc w:val="left"/>
        <w:rPr>
          <w:rFonts w:hint="eastAsia" w:ascii="宋体" w:hAnsi="宋体" w:eastAsia="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3</w:t>
      </w:r>
      <w:r>
        <w:rPr>
          <w:rFonts w:hint="eastAsia" w:ascii="宋体" w:hAnsi="宋体" w:eastAsia="宋体" w:cs="宋体"/>
          <w:b/>
          <w:bCs/>
          <w:color w:val="auto"/>
          <w:kern w:val="0"/>
          <w:sz w:val="21"/>
          <w:szCs w:val="21"/>
          <w:highlight w:val="none"/>
          <w:lang w:val="en-US" w:eastAsia="zh-CN"/>
        </w:rPr>
        <w:t>.《用户需求书》中标注有“▲”号的</w:t>
      </w:r>
      <w:r>
        <w:rPr>
          <w:rFonts w:hint="eastAsia" w:ascii="宋体" w:hAnsi="宋体" w:cs="宋体"/>
          <w:b/>
          <w:bCs/>
          <w:color w:val="auto"/>
          <w:kern w:val="0"/>
          <w:sz w:val="21"/>
          <w:szCs w:val="21"/>
          <w:highlight w:val="none"/>
          <w:lang w:val="en-US" w:eastAsia="zh-CN"/>
        </w:rPr>
        <w:t>条款</w:t>
      </w:r>
      <w:r>
        <w:rPr>
          <w:rFonts w:hint="eastAsia" w:ascii="宋体" w:hAnsi="宋体" w:eastAsia="宋体" w:cs="宋体"/>
          <w:b/>
          <w:bCs/>
          <w:color w:val="auto"/>
          <w:kern w:val="0"/>
          <w:sz w:val="21"/>
          <w:szCs w:val="21"/>
          <w:highlight w:val="none"/>
          <w:lang w:val="en-US" w:eastAsia="zh-CN"/>
        </w:rPr>
        <w:t>为重要条款要求，如不满足将导致严重扣分</w:t>
      </w:r>
      <w:r>
        <w:rPr>
          <w:rFonts w:hint="eastAsia" w:ascii="宋体" w:hAnsi="宋体" w:cs="宋体"/>
          <w:b/>
          <w:bCs/>
          <w:color w:val="auto"/>
          <w:kern w:val="0"/>
          <w:sz w:val="21"/>
          <w:szCs w:val="21"/>
          <w:highlight w:val="none"/>
          <w:lang w:val="en-US" w:eastAsia="zh-CN"/>
        </w:rPr>
        <w:t>，</w:t>
      </w:r>
      <w:r>
        <w:rPr>
          <w:rFonts w:hint="eastAsia" w:ascii="宋体" w:hAnsi="宋体" w:eastAsia="宋体" w:cs="宋体"/>
          <w:b/>
          <w:bCs/>
          <w:color w:val="auto"/>
          <w:kern w:val="0"/>
          <w:sz w:val="21"/>
          <w:szCs w:val="21"/>
          <w:highlight w:val="none"/>
          <w:lang w:val="en-US" w:eastAsia="zh-CN"/>
        </w:rPr>
        <w:t>但不作为无效响应处理。</w:t>
      </w:r>
    </w:p>
    <w:p>
      <w:pPr>
        <w:keepNext w:val="0"/>
        <w:keepLines w:val="0"/>
        <w:widowControl/>
        <w:suppressLineNumbers w:val="0"/>
        <w:jc w:val="left"/>
        <w:rPr>
          <w:b/>
          <w:bCs/>
          <w:color w:val="auto"/>
          <w:highlight w:val="none"/>
        </w:rPr>
      </w:pPr>
      <w:r>
        <w:rPr>
          <w:rFonts w:hint="eastAsia" w:ascii="宋体" w:hAnsi="宋体" w:cs="宋体"/>
          <w:b/>
          <w:bCs/>
          <w:color w:val="auto"/>
          <w:kern w:val="0"/>
          <w:sz w:val="21"/>
          <w:szCs w:val="21"/>
          <w:highlight w:val="none"/>
          <w:lang w:val="en-US" w:eastAsia="zh-CN"/>
        </w:rPr>
        <w:t>4.响应</w:t>
      </w:r>
      <w:r>
        <w:rPr>
          <w:rFonts w:hint="eastAsia" w:ascii="宋体" w:hAnsi="宋体" w:eastAsia="宋体" w:cs="宋体"/>
          <w:b/>
          <w:bCs/>
          <w:color w:val="auto"/>
          <w:kern w:val="0"/>
          <w:sz w:val="21"/>
          <w:szCs w:val="21"/>
          <w:highlight w:val="none"/>
          <w:lang w:val="en-US" w:eastAsia="zh-CN"/>
        </w:rPr>
        <w:t>人在响应详细内容中必须列出具体数值或作出具体承诺。如果</w:t>
      </w:r>
      <w:r>
        <w:rPr>
          <w:rFonts w:hint="eastAsia" w:ascii="宋体" w:hAnsi="宋体" w:cs="宋体"/>
          <w:b/>
          <w:bCs/>
          <w:color w:val="auto"/>
          <w:kern w:val="0"/>
          <w:sz w:val="21"/>
          <w:szCs w:val="21"/>
          <w:highlight w:val="none"/>
          <w:lang w:val="en-US" w:eastAsia="zh-CN"/>
        </w:rPr>
        <w:t>响应</w:t>
      </w:r>
      <w:r>
        <w:rPr>
          <w:rFonts w:hint="eastAsia" w:ascii="宋体" w:hAnsi="宋体" w:eastAsia="宋体" w:cs="宋体"/>
          <w:b/>
          <w:bCs/>
          <w:color w:val="auto"/>
          <w:kern w:val="0"/>
          <w:sz w:val="21"/>
          <w:szCs w:val="21"/>
          <w:highlight w:val="none"/>
          <w:lang w:val="en-US" w:eastAsia="zh-CN"/>
        </w:rPr>
        <w:t>人只注明“正偏离”或“无偏离”，将可能被视为“负偏离”，从而可能导致严重影响评分结果。</w:t>
      </w:r>
    </w:p>
    <w:p>
      <w:pPr>
        <w:keepNext w:val="0"/>
        <w:keepLines w:val="0"/>
        <w:widowControl/>
        <w:suppressLineNumbers w:val="0"/>
        <w:jc w:val="left"/>
        <w:rPr>
          <w:b/>
          <w:bCs/>
          <w:color w:val="auto"/>
          <w:highlight w:val="none"/>
        </w:rPr>
      </w:pPr>
    </w:p>
    <w:p>
      <w:pPr>
        <w:pStyle w:val="26"/>
        <w:rPr>
          <w:rFonts w:hint="eastAsia"/>
          <w:color w:val="auto"/>
          <w:highlight w:val="none"/>
        </w:rPr>
      </w:pPr>
    </w:p>
    <w:p>
      <w:pPr>
        <w:pStyle w:val="26"/>
        <w:keepNext w:val="0"/>
        <w:keepLines w:val="0"/>
        <w:pageBreakBefore w:val="0"/>
        <w:widowControl w:val="0"/>
        <w:numPr>
          <w:ilvl w:val="0"/>
          <w:numId w:val="2"/>
        </w:numPr>
        <w:kinsoku/>
        <w:wordWrap/>
        <w:overflowPunct/>
        <w:topLinePunct w:val="0"/>
        <w:autoSpaceDE/>
        <w:autoSpaceDN/>
        <w:bidi w:val="0"/>
        <w:adjustRightInd w:val="0"/>
        <w:snapToGrid w:val="0"/>
        <w:spacing w:line="360" w:lineRule="exact"/>
        <w:ind w:left="0" w:leftChars="0" w:firstLine="482" w:firstLineChars="200"/>
        <w:jc w:val="left"/>
        <w:textAlignment w:val="auto"/>
        <w:rPr>
          <w:rFonts w:hint="eastAsia" w:ascii="宋体" w:hAnsi="宋体" w:eastAsia="宋体" w:cs="宋体"/>
          <w:b/>
          <w:bCs/>
          <w:color w:val="auto"/>
          <w:sz w:val="24"/>
          <w:szCs w:val="24"/>
          <w:highlight w:val="none"/>
          <w:lang w:eastAsia="zh-CN"/>
        </w:rPr>
      </w:pPr>
      <w:r>
        <w:rPr>
          <w:rFonts w:hint="eastAsia" w:ascii="宋体" w:hAnsi="宋体" w:cs="宋体"/>
          <w:b/>
          <w:bCs/>
          <w:color w:val="auto"/>
          <w:sz w:val="24"/>
          <w:szCs w:val="24"/>
          <w:highlight w:val="none"/>
          <w:lang w:val="en-US" w:eastAsia="zh-CN"/>
        </w:rPr>
        <w:t>采购内容</w:t>
      </w:r>
    </w:p>
    <w:tbl>
      <w:tblPr>
        <w:tblStyle w:val="2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76"/>
        <w:gridCol w:w="1503"/>
        <w:gridCol w:w="23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 w:hRule="atLeast"/>
          <w:jc w:val="center"/>
        </w:trPr>
        <w:tc>
          <w:tcPr>
            <w:tcW w:w="2176" w:type="dxa"/>
            <w:vAlign w:val="center"/>
          </w:tcPr>
          <w:p>
            <w:pPr>
              <w:jc w:val="center"/>
              <w:rPr>
                <w:rFonts w:hint="eastAsia" w:ascii="仿宋_GB2312" w:hAnsi="仿宋_GB2312" w:eastAsia="仿宋_GB2312" w:cs="仿宋_GB2312"/>
                <w:b/>
                <w:szCs w:val="21"/>
                <w:highlight w:val="none"/>
                <w:lang w:val="zh-CN"/>
              </w:rPr>
            </w:pPr>
            <w:r>
              <w:rPr>
                <w:rFonts w:hint="eastAsia" w:ascii="仿宋_GB2312" w:hAnsi="仿宋_GB2312" w:eastAsia="仿宋_GB2312" w:cs="仿宋_GB2312"/>
                <w:b/>
                <w:szCs w:val="21"/>
                <w:highlight w:val="none"/>
                <w:lang w:val="zh-CN"/>
              </w:rPr>
              <w:t>标的名称</w:t>
            </w:r>
          </w:p>
        </w:tc>
        <w:tc>
          <w:tcPr>
            <w:tcW w:w="1503" w:type="dxa"/>
            <w:tcBorders>
              <w:right w:val="single" w:color="auto" w:sz="4" w:space="0"/>
            </w:tcBorders>
            <w:vAlign w:val="center"/>
          </w:tcPr>
          <w:p>
            <w:pPr>
              <w:jc w:val="center"/>
              <w:rPr>
                <w:rFonts w:hint="eastAsia" w:ascii="仿宋_GB2312" w:hAnsi="仿宋_GB2312" w:eastAsia="仿宋_GB2312" w:cs="仿宋_GB2312"/>
                <w:b/>
                <w:color w:val="0D0D0D"/>
                <w:szCs w:val="21"/>
                <w:highlight w:val="none"/>
                <w:lang w:val="zh-CN"/>
              </w:rPr>
            </w:pPr>
            <w:r>
              <w:rPr>
                <w:rFonts w:hint="eastAsia" w:ascii="仿宋_GB2312" w:hAnsi="仿宋_GB2312" w:eastAsia="仿宋_GB2312" w:cs="仿宋_GB2312"/>
                <w:b/>
                <w:color w:val="0D0D0D"/>
                <w:szCs w:val="21"/>
                <w:highlight w:val="none"/>
                <w:lang w:val="zh-CN"/>
              </w:rPr>
              <w:t>数量</w:t>
            </w:r>
          </w:p>
        </w:tc>
        <w:tc>
          <w:tcPr>
            <w:tcW w:w="2347" w:type="dxa"/>
            <w:tcBorders>
              <w:right w:val="single" w:color="auto" w:sz="4" w:space="0"/>
            </w:tcBorders>
            <w:vAlign w:val="center"/>
          </w:tcPr>
          <w:p>
            <w:pPr>
              <w:jc w:val="center"/>
              <w:rPr>
                <w:rFonts w:hint="eastAsia" w:ascii="仿宋_GB2312" w:hAnsi="仿宋_GB2312" w:eastAsia="仿宋_GB2312" w:cs="仿宋_GB2312"/>
                <w:bCs/>
                <w:szCs w:val="21"/>
                <w:highlight w:val="none"/>
              </w:rPr>
            </w:pPr>
            <w:r>
              <w:rPr>
                <w:rFonts w:hint="eastAsia" w:ascii="仿宋_GB2312" w:hAnsi="仿宋_GB2312" w:eastAsia="仿宋_GB2312" w:cs="仿宋_GB2312"/>
                <w:b/>
                <w:color w:val="0D0D0D"/>
                <w:szCs w:val="21"/>
                <w:highlight w:val="none"/>
                <w:lang w:val="zh-CN"/>
              </w:rPr>
              <w:t>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 w:hRule="atLeast"/>
          <w:jc w:val="center"/>
        </w:trPr>
        <w:tc>
          <w:tcPr>
            <w:tcW w:w="2176" w:type="dxa"/>
            <w:vAlign w:val="center"/>
          </w:tcPr>
          <w:p>
            <w:pPr>
              <w:widowControl/>
              <w:tabs>
                <w:tab w:val="left" w:pos="540"/>
              </w:tabs>
              <w:spacing w:line="360" w:lineRule="auto"/>
              <w:jc w:val="center"/>
              <w:rPr>
                <w:rFonts w:hint="eastAsia" w:ascii="宋体" w:hAnsi="宋体" w:eastAsia="宋体" w:cs="宋体"/>
                <w:kern w:val="0"/>
                <w:szCs w:val="21"/>
                <w:highlight w:val="none"/>
              </w:rPr>
            </w:pPr>
            <w:r>
              <w:rPr>
                <w:rFonts w:hint="eastAsia" w:ascii="宋体" w:hAnsi="宋体" w:eastAsia="宋体" w:cs="宋体"/>
                <w:szCs w:val="21"/>
                <w:highlight w:val="none"/>
                <w:lang w:val="en-US" w:eastAsia="zh-CN"/>
              </w:rPr>
              <w:t>春节</w:t>
            </w:r>
            <w:r>
              <w:rPr>
                <w:rFonts w:hint="eastAsia" w:ascii="宋体" w:hAnsi="宋体" w:eastAsia="宋体" w:cs="宋体"/>
                <w:szCs w:val="21"/>
                <w:highlight w:val="none"/>
                <w:lang w:val="zh-CN"/>
              </w:rPr>
              <w:t>慰问品</w:t>
            </w:r>
          </w:p>
        </w:tc>
        <w:tc>
          <w:tcPr>
            <w:tcW w:w="1503" w:type="dxa"/>
            <w:tcBorders>
              <w:right w:val="single" w:color="auto" w:sz="4" w:space="0"/>
            </w:tcBorders>
            <w:vAlign w:val="center"/>
          </w:tcPr>
          <w:p>
            <w:pPr>
              <w:widowControl/>
              <w:tabs>
                <w:tab w:val="left" w:pos="540"/>
              </w:tabs>
              <w:spacing w:line="360" w:lineRule="auto"/>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约</w:t>
            </w:r>
            <w:r>
              <w:rPr>
                <w:rFonts w:hint="eastAsia" w:ascii="宋体" w:hAnsi="宋体" w:eastAsia="宋体" w:cs="宋体"/>
                <w:kern w:val="0"/>
                <w:szCs w:val="21"/>
                <w:highlight w:val="none"/>
                <w:lang w:val="en-US" w:eastAsia="zh-CN"/>
              </w:rPr>
              <w:t>6430</w:t>
            </w:r>
            <w:r>
              <w:rPr>
                <w:rFonts w:hint="eastAsia" w:ascii="宋体" w:hAnsi="宋体" w:eastAsia="宋体" w:cs="宋体"/>
                <w:kern w:val="0"/>
                <w:szCs w:val="21"/>
                <w:highlight w:val="none"/>
              </w:rPr>
              <w:t>份</w:t>
            </w:r>
          </w:p>
        </w:tc>
        <w:tc>
          <w:tcPr>
            <w:tcW w:w="2347" w:type="dxa"/>
            <w:tcBorders>
              <w:right w:val="single" w:color="auto" w:sz="4" w:space="0"/>
            </w:tcBorders>
            <w:vAlign w:val="center"/>
          </w:tcPr>
          <w:p>
            <w:pPr>
              <w:adjustRightInd w:val="0"/>
              <w:snapToGrid w:val="0"/>
              <w:jc w:val="center"/>
              <w:rPr>
                <w:rFonts w:hint="eastAsia" w:ascii="宋体" w:hAnsi="宋体" w:eastAsia="宋体" w:cs="宋体"/>
                <w:bCs/>
                <w:szCs w:val="21"/>
                <w:highlight w:val="none"/>
              </w:rPr>
            </w:pPr>
            <w:r>
              <w:rPr>
                <w:rFonts w:hint="eastAsia" w:ascii="宋体" w:hAnsi="宋体" w:eastAsia="宋体" w:cs="宋体"/>
                <w:bCs/>
                <w:szCs w:val="21"/>
                <w:highlight w:val="none"/>
              </w:rPr>
              <w:t>人民币</w:t>
            </w:r>
            <w:r>
              <w:rPr>
                <w:rFonts w:hint="eastAsia" w:ascii="宋体" w:hAnsi="宋体" w:eastAsia="宋体" w:cs="宋体"/>
                <w:bCs/>
                <w:szCs w:val="21"/>
                <w:highlight w:val="none"/>
                <w:lang w:val="en-US" w:eastAsia="zh-CN"/>
              </w:rPr>
              <w:t>192.9</w:t>
            </w:r>
            <w:r>
              <w:rPr>
                <w:rFonts w:hint="eastAsia" w:ascii="宋体" w:hAnsi="宋体" w:eastAsia="宋体" w:cs="宋体"/>
                <w:bCs/>
                <w:szCs w:val="21"/>
                <w:highlight w:val="none"/>
              </w:rPr>
              <w:t>万元</w:t>
            </w:r>
          </w:p>
        </w:tc>
      </w:tr>
    </w:tbl>
    <w:p>
      <w:pPr>
        <w:pStyle w:val="26"/>
        <w:keepNext w:val="0"/>
        <w:keepLines w:val="0"/>
        <w:pageBreakBefore w:val="0"/>
        <w:widowControl w:val="0"/>
        <w:numPr>
          <w:ilvl w:val="0"/>
          <w:numId w:val="2"/>
        </w:numPr>
        <w:kinsoku/>
        <w:wordWrap/>
        <w:overflowPunct/>
        <w:topLinePunct w:val="0"/>
        <w:autoSpaceDE/>
        <w:autoSpaceDN/>
        <w:bidi w:val="0"/>
        <w:adjustRightInd w:val="0"/>
        <w:snapToGrid w:val="0"/>
        <w:spacing w:line="360" w:lineRule="exact"/>
        <w:ind w:left="0" w:leftChars="0" w:firstLine="482" w:firstLineChars="200"/>
        <w:jc w:val="left"/>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采购需求清单：</w:t>
      </w:r>
    </w:p>
    <w:tbl>
      <w:tblPr>
        <w:tblStyle w:val="20"/>
        <w:tblW w:w="9184" w:type="dxa"/>
        <w:tblInd w:w="93" w:type="dxa"/>
        <w:shd w:val="clear" w:color="FFFFFF" w:fill="auto"/>
        <w:tblLayout w:type="fixed"/>
        <w:tblCellMar>
          <w:top w:w="0" w:type="dxa"/>
          <w:left w:w="108" w:type="dxa"/>
          <w:bottom w:w="0" w:type="dxa"/>
          <w:right w:w="108" w:type="dxa"/>
        </w:tblCellMar>
      </w:tblPr>
      <w:tblGrid>
        <w:gridCol w:w="600"/>
        <w:gridCol w:w="1469"/>
        <w:gridCol w:w="825"/>
        <w:gridCol w:w="986"/>
        <w:gridCol w:w="2850"/>
        <w:gridCol w:w="977"/>
        <w:gridCol w:w="1477"/>
      </w:tblGrid>
      <w:tr>
        <w:tblPrEx>
          <w:shd w:val="clear" w:color="FFFFFF" w:fill="auto"/>
          <w:tblCellMar>
            <w:top w:w="0" w:type="dxa"/>
            <w:left w:w="108" w:type="dxa"/>
            <w:bottom w:w="0" w:type="dxa"/>
            <w:right w:w="108" w:type="dxa"/>
          </w:tblCellMar>
        </w:tblPrEx>
        <w:trPr>
          <w:trHeight w:val="312" w:hRule="atLeast"/>
        </w:trPr>
        <w:tc>
          <w:tcPr>
            <w:tcW w:w="600" w:type="dxa"/>
            <w:vMerge w:val="restart"/>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center"/>
              <w:textAlignment w:val="center"/>
            </w:pPr>
            <w:r>
              <w:rPr>
                <w:rFonts w:hint="default" w:ascii="微软雅黑" w:hAnsi="微软雅黑" w:eastAsia="微软雅黑" w:cs="微软雅黑"/>
                <w:b/>
                <w:bCs/>
                <w:i w:val="0"/>
                <w:iCs w:val="0"/>
                <w:color w:val="000000"/>
                <w:kern w:val="0"/>
                <w:sz w:val="18"/>
                <w:szCs w:val="18"/>
                <w:highlight w:val="none"/>
                <w:vertAlign w:val="baseline"/>
                <w:lang w:val="en-US" w:eastAsia="zh-CN" w:bidi="ar-SA"/>
              </w:rPr>
              <w:t>项目</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center"/>
              <w:textAlignment w:val="center"/>
            </w:pPr>
            <w:r>
              <w:rPr>
                <w:rFonts w:hint="default" w:ascii="微软雅黑" w:hAnsi="微软雅黑" w:eastAsia="微软雅黑" w:cs="微软雅黑"/>
                <w:b/>
                <w:bCs/>
                <w:i w:val="0"/>
                <w:iCs w:val="0"/>
                <w:color w:val="000000"/>
                <w:kern w:val="0"/>
                <w:sz w:val="18"/>
                <w:szCs w:val="18"/>
                <w:highlight w:val="none"/>
                <w:vertAlign w:val="baseline"/>
                <w:lang w:val="en-US" w:eastAsia="zh-CN" w:bidi="ar-SA"/>
              </w:rPr>
              <w:t>打包</w:t>
            </w:r>
          </w:p>
          <w:p>
            <w:pPr>
              <w:widowControl/>
              <w:adjustRightInd w:val="0"/>
              <w:snapToGrid w:val="0"/>
              <w:spacing w:line="240" w:lineRule="auto"/>
              <w:jc w:val="center"/>
              <w:textAlignment w:val="center"/>
            </w:pPr>
            <w:r>
              <w:rPr>
                <w:rFonts w:hint="default" w:ascii="微软雅黑" w:hAnsi="微软雅黑" w:eastAsia="微软雅黑" w:cs="微软雅黑"/>
                <w:b/>
                <w:bCs/>
                <w:i w:val="0"/>
                <w:iCs w:val="0"/>
                <w:color w:val="000000"/>
                <w:kern w:val="0"/>
                <w:sz w:val="18"/>
                <w:szCs w:val="18"/>
                <w:highlight w:val="none"/>
                <w:vertAlign w:val="baseline"/>
                <w:lang w:val="en-US" w:eastAsia="zh-CN" w:bidi="ar-SA"/>
              </w:rPr>
              <w:t>要求</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center"/>
              <w:textAlignment w:val="center"/>
            </w:pPr>
            <w:r>
              <w:rPr>
                <w:rFonts w:hint="default" w:ascii="微软雅黑" w:hAnsi="微软雅黑" w:eastAsia="微软雅黑" w:cs="微软雅黑"/>
                <w:b/>
                <w:bCs/>
                <w:i w:val="0"/>
                <w:iCs w:val="0"/>
                <w:color w:val="000000"/>
                <w:kern w:val="0"/>
                <w:sz w:val="18"/>
                <w:szCs w:val="18"/>
                <w:highlight w:val="none"/>
                <w:vertAlign w:val="baseline"/>
                <w:lang w:val="en-US" w:eastAsia="zh-CN" w:bidi="ar-SA"/>
              </w:rPr>
              <w:t>名称</w:t>
            </w:r>
          </w:p>
          <w:p>
            <w:pPr>
              <w:widowControl/>
              <w:adjustRightInd w:val="0"/>
              <w:snapToGrid w:val="0"/>
              <w:spacing w:line="240" w:lineRule="auto"/>
              <w:jc w:val="center"/>
              <w:textAlignment w:val="center"/>
            </w:pPr>
            <w:r>
              <w:rPr>
                <w:rFonts w:hint="default" w:ascii="微软雅黑" w:hAnsi="微软雅黑" w:eastAsia="微软雅黑" w:cs="微软雅黑"/>
                <w:b/>
                <w:bCs/>
                <w:i w:val="0"/>
                <w:iCs w:val="0"/>
                <w:color w:val="000000"/>
                <w:kern w:val="0"/>
                <w:sz w:val="18"/>
                <w:szCs w:val="18"/>
                <w:highlight w:val="none"/>
                <w:vertAlign w:val="baseline"/>
                <w:lang w:val="en-US" w:eastAsia="zh-CN" w:bidi="ar-SA"/>
              </w:rPr>
              <w:t>(品种)</w:t>
            </w:r>
          </w:p>
        </w:tc>
        <w:tc>
          <w:tcPr>
            <w:tcW w:w="986" w:type="dxa"/>
            <w:vMerge w:val="restart"/>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center"/>
              <w:textAlignment w:val="center"/>
            </w:pPr>
            <w:r>
              <w:rPr>
                <w:rFonts w:hint="default" w:ascii="微软雅黑" w:hAnsi="微软雅黑" w:eastAsia="微软雅黑" w:cs="微软雅黑"/>
                <w:b/>
                <w:bCs/>
                <w:i w:val="0"/>
                <w:iCs w:val="0"/>
                <w:color w:val="000000"/>
                <w:kern w:val="0"/>
                <w:sz w:val="18"/>
                <w:szCs w:val="18"/>
                <w:highlight w:val="none"/>
                <w:vertAlign w:val="baseline"/>
                <w:lang w:val="en-US" w:eastAsia="zh-CN" w:bidi="ar-SA"/>
              </w:rPr>
              <w:t>规格</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center"/>
              <w:textAlignment w:val="center"/>
            </w:pPr>
            <w:r>
              <w:rPr>
                <w:rFonts w:hint="default" w:ascii="微软雅黑" w:hAnsi="微软雅黑" w:eastAsia="微软雅黑" w:cs="微软雅黑"/>
                <w:b/>
                <w:bCs/>
                <w:i w:val="0"/>
                <w:iCs w:val="0"/>
                <w:color w:val="000000"/>
                <w:kern w:val="0"/>
                <w:sz w:val="18"/>
                <w:szCs w:val="18"/>
                <w:highlight w:val="none"/>
                <w:vertAlign w:val="baseline"/>
                <w:lang w:val="en-US" w:eastAsia="zh-CN" w:bidi="ar-SA"/>
              </w:rPr>
              <w:t>技术要求(等级)</w:t>
            </w:r>
          </w:p>
        </w:tc>
        <w:tc>
          <w:tcPr>
            <w:tcW w:w="977" w:type="dxa"/>
            <w:vMerge w:val="restart"/>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center"/>
              <w:textAlignment w:val="center"/>
            </w:pPr>
            <w:r>
              <w:rPr>
                <w:rFonts w:hint="default" w:ascii="微软雅黑" w:hAnsi="微软雅黑" w:eastAsia="微软雅黑" w:cs="微软雅黑"/>
                <w:b/>
                <w:bCs/>
                <w:i w:val="0"/>
                <w:iCs w:val="0"/>
                <w:color w:val="000000"/>
                <w:kern w:val="0"/>
                <w:sz w:val="18"/>
                <w:szCs w:val="18"/>
                <w:highlight w:val="none"/>
                <w:vertAlign w:val="baseline"/>
                <w:lang w:val="en-US" w:eastAsia="zh-CN" w:bidi="ar-SA"/>
              </w:rPr>
              <w:t>参考</w:t>
            </w:r>
          </w:p>
          <w:p>
            <w:pPr>
              <w:widowControl/>
              <w:adjustRightInd w:val="0"/>
              <w:snapToGrid w:val="0"/>
              <w:spacing w:line="240" w:lineRule="auto"/>
              <w:jc w:val="center"/>
              <w:textAlignment w:val="center"/>
            </w:pPr>
            <w:r>
              <w:rPr>
                <w:rFonts w:hint="default" w:ascii="微软雅黑" w:hAnsi="微软雅黑" w:eastAsia="微软雅黑" w:cs="微软雅黑"/>
                <w:b/>
                <w:bCs/>
                <w:i w:val="0"/>
                <w:iCs w:val="0"/>
                <w:color w:val="000000"/>
                <w:kern w:val="0"/>
                <w:sz w:val="18"/>
                <w:szCs w:val="18"/>
                <w:highlight w:val="none"/>
                <w:vertAlign w:val="baseline"/>
                <w:lang w:val="en-US" w:eastAsia="zh-CN" w:bidi="ar-SA"/>
              </w:rPr>
              <w:t>品牌</w:t>
            </w:r>
          </w:p>
        </w:tc>
        <w:tc>
          <w:tcPr>
            <w:tcW w:w="1477" w:type="dxa"/>
            <w:vMerge w:val="restart"/>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center"/>
              <w:textAlignment w:val="center"/>
            </w:pPr>
            <w:r>
              <w:rPr>
                <w:rFonts w:hint="default" w:ascii="微软雅黑" w:hAnsi="微软雅黑" w:eastAsia="微软雅黑" w:cs="微软雅黑"/>
                <w:b/>
                <w:bCs/>
                <w:i w:val="0"/>
                <w:iCs w:val="0"/>
                <w:color w:val="000000"/>
                <w:kern w:val="0"/>
                <w:sz w:val="18"/>
                <w:szCs w:val="18"/>
                <w:highlight w:val="none"/>
                <w:vertAlign w:val="baseline"/>
                <w:lang w:val="en-US" w:eastAsia="zh-CN" w:bidi="ar-SA"/>
              </w:rPr>
              <w:t>备注</w:t>
            </w:r>
          </w:p>
        </w:tc>
      </w:tr>
      <w:tr>
        <w:tblPrEx>
          <w:shd w:val="clear" w:color="FFFFFF" w:fill="auto"/>
          <w:tblCellMar>
            <w:top w:w="0" w:type="dxa"/>
            <w:left w:w="108" w:type="dxa"/>
            <w:bottom w:w="0" w:type="dxa"/>
            <w:right w:w="108" w:type="dxa"/>
          </w:tblCellMar>
        </w:tblPrEx>
        <w:trPr>
          <w:trHeight w:val="312"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adjustRightInd w:val="0"/>
              <w:snapToGrid w:val="0"/>
              <w:spacing w:line="240" w:lineRule="auto"/>
              <w:jc w:val="center"/>
              <w:textAlignment w:val="cente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adjustRightInd w:val="0"/>
              <w:snapToGrid w:val="0"/>
              <w:spacing w:line="240" w:lineRule="auto"/>
              <w:jc w:val="center"/>
              <w:textAlignment w:val="cente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adjustRightInd w:val="0"/>
              <w:snapToGrid w:val="0"/>
              <w:spacing w:line="240" w:lineRule="auto"/>
              <w:jc w:val="center"/>
              <w:textAlignment w:val="center"/>
            </w:pPr>
          </w:p>
        </w:tc>
        <w:tc>
          <w:tcPr>
            <w:tcW w:w="986" w:type="dxa"/>
            <w:vMerge w:val="continue"/>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adjustRightInd w:val="0"/>
              <w:snapToGrid w:val="0"/>
              <w:spacing w:line="240" w:lineRule="auto"/>
              <w:jc w:val="center"/>
              <w:textAlignment w:val="cente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adjustRightInd w:val="0"/>
              <w:snapToGrid w:val="0"/>
              <w:spacing w:line="240" w:lineRule="auto"/>
              <w:jc w:val="center"/>
              <w:textAlignment w:val="center"/>
            </w:pPr>
          </w:p>
        </w:tc>
        <w:tc>
          <w:tcPr>
            <w:tcW w:w="977" w:type="dxa"/>
            <w:vMerge w:val="continue"/>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adjustRightInd w:val="0"/>
              <w:snapToGrid w:val="0"/>
              <w:spacing w:line="240" w:lineRule="auto"/>
              <w:jc w:val="center"/>
              <w:textAlignment w:val="center"/>
            </w:pPr>
          </w:p>
        </w:tc>
        <w:tc>
          <w:tcPr>
            <w:tcW w:w="1477" w:type="dxa"/>
            <w:vMerge w:val="continue"/>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adjustRightInd w:val="0"/>
              <w:snapToGrid w:val="0"/>
              <w:spacing w:line="240" w:lineRule="auto"/>
              <w:jc w:val="center"/>
              <w:textAlignment w:val="center"/>
            </w:pPr>
          </w:p>
        </w:tc>
      </w:tr>
      <w:tr>
        <w:tblPrEx>
          <w:shd w:val="clear" w:color="FFFFFF" w:fill="auto"/>
          <w:tblCellMar>
            <w:top w:w="0" w:type="dxa"/>
            <w:left w:w="108" w:type="dxa"/>
            <w:bottom w:w="0" w:type="dxa"/>
            <w:right w:w="108" w:type="dxa"/>
          </w:tblCellMar>
        </w:tblPrEx>
        <w:trPr>
          <w:trHeight w:val="186" w:hRule="atLeast"/>
        </w:trPr>
        <w:tc>
          <w:tcPr>
            <w:tcW w:w="600" w:type="dxa"/>
            <w:vMerge w:val="restart"/>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center"/>
              <w:textAlignment w:val="center"/>
            </w:pPr>
          </w:p>
          <w:p>
            <w:pPr>
              <w:widowControl/>
              <w:adjustRightInd w:val="0"/>
              <w:snapToGrid w:val="0"/>
              <w:spacing w:line="240" w:lineRule="auto"/>
              <w:jc w:val="center"/>
              <w:textAlignment w:val="center"/>
            </w:pPr>
          </w:p>
          <w:p>
            <w:pPr>
              <w:widowControl/>
              <w:adjustRightInd w:val="0"/>
              <w:snapToGrid w:val="0"/>
              <w:spacing w:line="240" w:lineRule="auto"/>
              <w:jc w:val="center"/>
              <w:textAlignment w:val="center"/>
            </w:pPr>
          </w:p>
          <w:p>
            <w:pPr>
              <w:widowControl/>
              <w:adjustRightInd w:val="0"/>
              <w:snapToGrid w:val="0"/>
              <w:spacing w:line="240" w:lineRule="auto"/>
              <w:jc w:val="both"/>
              <w:textAlignment w:val="center"/>
            </w:pPr>
          </w:p>
          <w:p>
            <w:pPr>
              <w:widowControl/>
              <w:adjustRightInd w:val="0"/>
              <w:snapToGrid w:val="0"/>
              <w:spacing w:line="240" w:lineRule="auto"/>
              <w:jc w:val="center"/>
              <w:textAlignment w:val="center"/>
            </w:pPr>
          </w:p>
          <w:p>
            <w:pPr>
              <w:widowControl/>
              <w:adjustRightInd w:val="0"/>
              <w:snapToGrid w:val="0"/>
              <w:spacing w:line="240" w:lineRule="auto"/>
              <w:jc w:val="center"/>
              <w:textAlignment w:val="center"/>
            </w:pPr>
            <w:r>
              <w:rPr>
                <w:rFonts w:hint="default" w:ascii="微软雅黑" w:hAnsi="微软雅黑" w:eastAsia="微软雅黑" w:cs="微软雅黑"/>
                <w:b w:val="0"/>
                <w:bCs w:val="0"/>
                <w:i w:val="0"/>
                <w:iCs w:val="0"/>
                <w:color w:val="000000"/>
                <w:kern w:val="0"/>
                <w:sz w:val="20"/>
                <w:szCs w:val="20"/>
                <w:highlight w:val="none"/>
                <w:vertAlign w:val="baseline"/>
                <w:lang w:val="en-US" w:eastAsia="zh-CN" w:bidi="ar-SA"/>
              </w:rPr>
              <w:t>A套餐</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center"/>
              <w:textAlignment w:val="center"/>
            </w:pPr>
          </w:p>
          <w:p>
            <w:pPr>
              <w:widowControl/>
              <w:adjustRightInd w:val="0"/>
              <w:snapToGrid w:val="0"/>
              <w:spacing w:line="240" w:lineRule="auto"/>
              <w:jc w:val="center"/>
              <w:textAlignment w:val="center"/>
            </w:pPr>
          </w:p>
          <w:p>
            <w:pPr>
              <w:widowControl/>
              <w:adjustRightInd w:val="0"/>
              <w:snapToGrid w:val="0"/>
              <w:spacing w:line="240" w:lineRule="auto"/>
              <w:jc w:val="center"/>
              <w:textAlignment w:val="center"/>
            </w:pPr>
          </w:p>
          <w:p>
            <w:pPr>
              <w:widowControl/>
              <w:adjustRightInd w:val="0"/>
              <w:snapToGrid w:val="0"/>
              <w:spacing w:line="240" w:lineRule="auto"/>
              <w:jc w:val="center"/>
              <w:textAlignment w:val="center"/>
            </w:pPr>
          </w:p>
          <w:p>
            <w:pPr>
              <w:widowControl/>
              <w:adjustRightInd w:val="0"/>
              <w:snapToGrid w:val="0"/>
              <w:spacing w:line="240" w:lineRule="auto"/>
              <w:jc w:val="center"/>
              <w:textAlignment w:val="center"/>
            </w:pPr>
            <w:r>
              <w:rPr>
                <w:rFonts w:hint="default" w:ascii="微软雅黑" w:hAnsi="微软雅黑" w:eastAsia="微软雅黑" w:cs="微软雅黑"/>
                <w:b w:val="0"/>
                <w:bCs w:val="0"/>
                <w:i w:val="0"/>
                <w:iCs w:val="0"/>
                <w:color w:val="000000"/>
                <w:kern w:val="0"/>
                <w:sz w:val="18"/>
                <w:szCs w:val="18"/>
                <w:highlight w:val="none"/>
                <w:vertAlign w:val="baseline"/>
                <w:lang w:val="en-US" w:eastAsia="zh-CN" w:bidi="ar-SA"/>
              </w:rPr>
              <w:t>外包装标签：2023年春节慰</w:t>
            </w:r>
          </w:p>
          <w:p>
            <w:pPr>
              <w:widowControl/>
              <w:adjustRightInd w:val="0"/>
              <w:snapToGrid w:val="0"/>
              <w:spacing w:line="240" w:lineRule="auto"/>
              <w:jc w:val="center"/>
              <w:textAlignment w:val="center"/>
            </w:pPr>
            <w:r>
              <w:rPr>
                <w:rFonts w:hint="default" w:ascii="微软雅黑" w:hAnsi="微软雅黑" w:eastAsia="微软雅黑" w:cs="微软雅黑"/>
                <w:b w:val="0"/>
                <w:bCs w:val="0"/>
                <w:i w:val="0"/>
                <w:iCs w:val="0"/>
                <w:color w:val="000000"/>
                <w:kern w:val="0"/>
                <w:sz w:val="18"/>
                <w:szCs w:val="18"/>
                <w:highlight w:val="none"/>
                <w:vertAlign w:val="baseline"/>
                <w:lang w:val="en-US" w:eastAsia="zh-CN" w:bidi="ar-SA"/>
              </w:rPr>
              <w:t>问品(普通粮、油组合)</w:t>
            </w:r>
          </w:p>
        </w:tc>
        <w:tc>
          <w:tcPr>
            <w:tcW w:w="825"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center"/>
              <w:textAlignment w:val="center"/>
            </w:pPr>
            <w:r>
              <w:rPr>
                <w:rFonts w:hint="default" w:ascii="微软雅黑" w:hAnsi="微软雅黑" w:eastAsia="微软雅黑" w:cs="微软雅黑"/>
                <w:b w:val="0"/>
                <w:bCs w:val="0"/>
                <w:i w:val="0"/>
                <w:iCs w:val="0"/>
                <w:color w:val="000000"/>
                <w:kern w:val="0"/>
                <w:sz w:val="20"/>
                <w:szCs w:val="20"/>
                <w:highlight w:val="none"/>
                <w:vertAlign w:val="baseline"/>
                <w:lang w:val="en-US" w:eastAsia="zh-CN" w:bidi="ar-SA"/>
              </w:rPr>
              <w:t>花</w:t>
            </w:r>
            <w:r>
              <w:rPr>
                <w:rFonts w:hint="default" w:ascii="微软雅黑" w:hAnsi="微软雅黑" w:eastAsia="微软雅黑" w:cs="微软雅黑"/>
                <w:b w:val="0"/>
                <w:bCs w:val="0"/>
                <w:i w:val="0"/>
                <w:iCs w:val="0"/>
                <w:color w:val="000000"/>
                <w:kern w:val="2"/>
                <w:sz w:val="20"/>
                <w:szCs w:val="20"/>
                <w:highlight w:val="none"/>
                <w:vertAlign w:val="baseline"/>
                <w:lang w:val="en-US" w:eastAsia="zh-CN" w:bidi="ar-SA"/>
              </w:rPr>
              <w:t>生油</w:t>
            </w:r>
          </w:p>
        </w:tc>
        <w:tc>
          <w:tcPr>
            <w:tcW w:w="986"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center"/>
              <w:textAlignment w:val="center"/>
            </w:pPr>
            <w:r>
              <w:rPr>
                <w:rFonts w:hint="default" w:ascii="微软雅黑" w:hAnsi="微软雅黑" w:eastAsia="微软雅黑" w:cs="微软雅黑"/>
                <w:b w:val="0"/>
                <w:bCs w:val="0"/>
                <w:i w:val="0"/>
                <w:iCs w:val="0"/>
                <w:color w:val="000000"/>
                <w:kern w:val="0"/>
                <w:sz w:val="20"/>
                <w:szCs w:val="20"/>
                <w:highlight w:val="none"/>
                <w:vertAlign w:val="baseline"/>
                <w:lang w:val="en-US" w:eastAsia="zh-CN" w:bidi="ar-SA"/>
              </w:rPr>
              <w:t>≥5升/桶</w:t>
            </w:r>
          </w:p>
        </w:tc>
        <w:tc>
          <w:tcPr>
            <w:tcW w:w="2850"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left"/>
              <w:textAlignment w:val="center"/>
            </w:pPr>
            <w:r>
              <w:rPr>
                <w:rFonts w:hint="default" w:ascii="微软雅黑" w:hAnsi="微软雅黑" w:eastAsia="微软雅黑" w:cs="微软雅黑"/>
                <w:b w:val="0"/>
                <w:bCs w:val="0"/>
                <w:i w:val="0"/>
                <w:iCs w:val="0"/>
                <w:color w:val="000000"/>
                <w:kern w:val="0"/>
                <w:sz w:val="16"/>
                <w:szCs w:val="16"/>
                <w:highlight w:val="none"/>
                <w:vertAlign w:val="baseline"/>
                <w:lang w:val="en-US" w:eastAsia="zh-CN" w:bidi="ar-SA"/>
              </w:rPr>
              <w:t>质量等级：一级；</w:t>
            </w:r>
          </w:p>
          <w:p>
            <w:pPr>
              <w:widowControl/>
              <w:adjustRightInd w:val="0"/>
              <w:snapToGrid w:val="0"/>
              <w:spacing w:line="240" w:lineRule="auto"/>
              <w:jc w:val="left"/>
              <w:textAlignment w:val="center"/>
            </w:pPr>
            <w:r>
              <w:rPr>
                <w:rFonts w:hint="default" w:ascii="微软雅黑" w:hAnsi="微软雅黑" w:eastAsia="微软雅黑" w:cs="微软雅黑"/>
                <w:b w:val="0"/>
                <w:bCs w:val="0"/>
                <w:i w:val="0"/>
                <w:iCs w:val="0"/>
                <w:color w:val="000000"/>
                <w:kern w:val="0"/>
                <w:sz w:val="16"/>
                <w:szCs w:val="16"/>
                <w:highlight w:val="none"/>
                <w:vertAlign w:val="baseline"/>
                <w:lang w:val="en-US" w:eastAsia="zh-CN" w:bidi="ar-SA"/>
              </w:rPr>
              <w:t>（2）加工工艺：压榨；</w:t>
            </w:r>
          </w:p>
          <w:p>
            <w:pPr>
              <w:widowControl/>
              <w:adjustRightInd w:val="0"/>
              <w:snapToGrid w:val="0"/>
              <w:spacing w:line="240" w:lineRule="auto"/>
              <w:jc w:val="left"/>
              <w:textAlignment w:val="center"/>
            </w:pPr>
            <w:r>
              <w:rPr>
                <w:rFonts w:hint="default" w:ascii="微软雅黑" w:hAnsi="微软雅黑" w:eastAsia="微软雅黑" w:cs="微软雅黑"/>
                <w:b w:val="0"/>
                <w:bCs w:val="0"/>
                <w:i w:val="0"/>
                <w:iCs w:val="0"/>
                <w:color w:val="000000"/>
                <w:kern w:val="0"/>
                <w:sz w:val="16"/>
                <w:szCs w:val="16"/>
                <w:highlight w:val="none"/>
                <w:vertAlign w:val="baseline"/>
                <w:lang w:val="en-US" w:eastAsia="zh-CN" w:bidi="ar-SA"/>
              </w:rPr>
              <w:t>（3）基本要求：外包装完好，标明品名、厂名、重量、生产日期、保质期或保存期、执行标准；</w:t>
            </w:r>
          </w:p>
          <w:p>
            <w:pPr>
              <w:widowControl/>
              <w:adjustRightInd w:val="0"/>
              <w:snapToGrid w:val="0"/>
              <w:spacing w:line="240" w:lineRule="auto"/>
              <w:jc w:val="both"/>
              <w:textAlignment w:val="center"/>
            </w:pPr>
            <w:r>
              <w:rPr>
                <w:rFonts w:hint="default" w:ascii="微软雅黑" w:hAnsi="微软雅黑" w:eastAsia="微软雅黑" w:cs="微软雅黑"/>
                <w:b w:val="0"/>
                <w:bCs w:val="0"/>
                <w:i w:val="0"/>
                <w:iCs w:val="0"/>
                <w:color w:val="000000"/>
                <w:kern w:val="0"/>
                <w:sz w:val="16"/>
                <w:szCs w:val="16"/>
                <w:highlight w:val="none"/>
                <w:vertAlign w:val="baseline"/>
                <w:lang w:val="en-US" w:eastAsia="zh-CN" w:bidi="ar-SA"/>
              </w:rPr>
              <w:t>（4）供货签收时，所供产品的剩余保质期不少于有效保质期的三分之二。</w:t>
            </w:r>
          </w:p>
        </w:tc>
        <w:tc>
          <w:tcPr>
            <w:tcW w:w="977"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center"/>
              <w:textAlignment w:val="center"/>
            </w:pPr>
            <w:r>
              <w:rPr>
                <w:rFonts w:hint="default" w:ascii="微软雅黑" w:hAnsi="微软雅黑" w:eastAsia="微软雅黑" w:cs="微软雅黑"/>
                <w:b w:val="0"/>
                <w:bCs w:val="0"/>
                <w:i w:val="0"/>
                <w:iCs w:val="0"/>
                <w:color w:val="000000"/>
                <w:kern w:val="0"/>
                <w:sz w:val="16"/>
                <w:szCs w:val="16"/>
                <w:highlight w:val="none"/>
                <w:vertAlign w:val="baseline"/>
                <w:lang w:val="en-US" w:eastAsia="zh-CN" w:bidi="ar-SA"/>
              </w:rPr>
              <w:t>鲁</w:t>
            </w:r>
            <w:r>
              <w:rPr>
                <w:rFonts w:hint="default" w:ascii="微软雅黑" w:hAnsi="微软雅黑" w:eastAsia="微软雅黑" w:cs="微软雅黑"/>
                <w:b w:val="0"/>
                <w:bCs w:val="0"/>
                <w:i w:val="0"/>
                <w:iCs w:val="0"/>
                <w:color w:val="000000"/>
                <w:kern w:val="2"/>
                <w:sz w:val="16"/>
                <w:szCs w:val="16"/>
                <w:highlight w:val="none"/>
                <w:vertAlign w:val="baseline"/>
                <w:lang w:val="en-US" w:eastAsia="zh-CN" w:bidi="ar-SA"/>
              </w:rPr>
              <w:t>花、胡姬花、中粮</w:t>
            </w:r>
            <w:r>
              <w:rPr>
                <w:rFonts w:hint="default" w:ascii="微软雅黑" w:hAnsi="微软雅黑" w:eastAsia="微软雅黑" w:cs="微软雅黑"/>
                <w:b w:val="0"/>
                <w:bCs w:val="0"/>
                <w:i w:val="0"/>
                <w:iCs w:val="0"/>
                <w:color w:val="000000"/>
                <w:kern w:val="0"/>
                <w:sz w:val="16"/>
                <w:szCs w:val="16"/>
                <w:highlight w:val="none"/>
                <w:vertAlign w:val="baseline"/>
                <w:lang w:val="en-US" w:eastAsia="zh-CN" w:bidi="ar-SA"/>
              </w:rPr>
              <w:t>或同等品牌</w:t>
            </w:r>
          </w:p>
        </w:tc>
        <w:tc>
          <w:tcPr>
            <w:tcW w:w="1477" w:type="dxa"/>
            <w:vMerge w:val="restart"/>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pPr>
          </w:p>
          <w:p>
            <w:pPr>
              <w:adjustRightInd w:val="0"/>
              <w:snapToGrid w:val="0"/>
              <w:spacing w:line="240" w:lineRule="auto"/>
              <w:jc w:val="center"/>
            </w:pPr>
          </w:p>
          <w:p>
            <w:pPr>
              <w:adjustRightInd w:val="0"/>
              <w:snapToGrid w:val="0"/>
              <w:spacing w:line="240" w:lineRule="auto"/>
              <w:jc w:val="center"/>
            </w:pPr>
          </w:p>
          <w:p>
            <w:pPr>
              <w:adjustRightInd w:val="0"/>
              <w:snapToGrid w:val="0"/>
              <w:spacing w:line="240" w:lineRule="auto"/>
              <w:jc w:val="center"/>
            </w:pPr>
          </w:p>
          <w:p>
            <w:pPr>
              <w:adjustRightInd w:val="0"/>
              <w:snapToGrid w:val="0"/>
              <w:spacing w:line="240" w:lineRule="auto"/>
              <w:jc w:val="center"/>
            </w:pPr>
            <w:r>
              <w:rPr>
                <w:rFonts w:hint="default" w:ascii="微软雅黑" w:hAnsi="微软雅黑" w:eastAsia="微软雅黑" w:cs="微软雅黑"/>
                <w:b w:val="0"/>
                <w:bCs w:val="0"/>
                <w:i w:val="0"/>
                <w:iCs w:val="0"/>
                <w:color w:val="000000"/>
                <w:kern w:val="2"/>
                <w:sz w:val="18"/>
                <w:szCs w:val="18"/>
                <w:highlight w:val="none"/>
                <w:vertAlign w:val="baseline"/>
                <w:lang w:val="en-US" w:eastAsia="zh-CN" w:bidi="ar-SA"/>
              </w:rPr>
              <w:t>本套餐内容必须至少包含</w:t>
            </w:r>
            <w:r>
              <w:rPr>
                <w:rFonts w:hint="eastAsia" w:ascii="微软雅黑" w:hAnsi="微软雅黑" w:eastAsia="微软雅黑" w:cs="微软雅黑"/>
                <w:b w:val="0"/>
                <w:bCs w:val="0"/>
                <w:i w:val="0"/>
                <w:iCs w:val="0"/>
                <w:color w:val="000000"/>
                <w:kern w:val="2"/>
                <w:sz w:val="18"/>
                <w:szCs w:val="18"/>
                <w:highlight w:val="none"/>
                <w:vertAlign w:val="baseline"/>
                <w:lang w:val="en-US" w:eastAsia="zh-CN" w:bidi="ar-SA"/>
              </w:rPr>
              <w:t>表格已列的</w:t>
            </w:r>
            <w:r>
              <w:rPr>
                <w:rFonts w:hint="default" w:ascii="微软雅黑" w:hAnsi="微软雅黑" w:eastAsia="微软雅黑" w:cs="微软雅黑"/>
                <w:b w:val="0"/>
                <w:bCs w:val="0"/>
                <w:i w:val="0"/>
                <w:iCs w:val="0"/>
                <w:color w:val="000000"/>
                <w:kern w:val="2"/>
                <w:sz w:val="18"/>
                <w:szCs w:val="18"/>
                <w:highlight w:val="none"/>
                <w:vertAlign w:val="baseline"/>
                <w:lang w:val="en-US" w:eastAsia="zh-CN" w:bidi="ar-SA"/>
              </w:rPr>
              <w:t>花生油、五常大米。</w:t>
            </w:r>
          </w:p>
        </w:tc>
      </w:tr>
      <w:tr>
        <w:tblPrEx>
          <w:shd w:val="clear" w:color="FFFFFF" w:fill="auto"/>
          <w:tblCellMar>
            <w:top w:w="0" w:type="dxa"/>
            <w:left w:w="108" w:type="dxa"/>
            <w:bottom w:w="0" w:type="dxa"/>
            <w:right w:w="108" w:type="dxa"/>
          </w:tblCellMar>
        </w:tblPrEx>
        <w:trPr>
          <w:trHeight w:val="156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adjustRightInd w:val="0"/>
              <w:snapToGrid w:val="0"/>
              <w:spacing w:line="240" w:lineRule="auto"/>
              <w:jc w:val="center"/>
              <w:textAlignment w:val="cente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adjustRightInd w:val="0"/>
              <w:snapToGrid w:val="0"/>
              <w:spacing w:line="240" w:lineRule="auto"/>
              <w:jc w:val="center"/>
              <w:textAlignment w:val="center"/>
            </w:pPr>
          </w:p>
        </w:tc>
        <w:tc>
          <w:tcPr>
            <w:tcW w:w="825"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center"/>
              <w:textAlignment w:val="center"/>
            </w:pPr>
            <w:r>
              <w:rPr>
                <w:rFonts w:hint="default" w:ascii="微软雅黑" w:hAnsi="微软雅黑" w:eastAsia="微软雅黑" w:cs="微软雅黑"/>
                <w:b w:val="0"/>
                <w:bCs w:val="0"/>
                <w:i w:val="0"/>
                <w:iCs w:val="0"/>
                <w:color w:val="000000"/>
                <w:kern w:val="0"/>
                <w:sz w:val="20"/>
                <w:szCs w:val="20"/>
                <w:highlight w:val="none"/>
                <w:vertAlign w:val="baseline"/>
                <w:lang w:val="en-US" w:eastAsia="zh-CN" w:bidi="ar-SA"/>
              </w:rPr>
              <w:t>五常大米</w:t>
            </w:r>
          </w:p>
        </w:tc>
        <w:tc>
          <w:tcPr>
            <w:tcW w:w="986"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center"/>
              <w:textAlignment w:val="center"/>
            </w:pPr>
            <w:r>
              <w:rPr>
                <w:rFonts w:hint="default" w:ascii="微软雅黑" w:hAnsi="微软雅黑" w:eastAsia="微软雅黑" w:cs="微软雅黑"/>
                <w:b w:val="0"/>
                <w:bCs w:val="0"/>
                <w:i w:val="0"/>
                <w:iCs w:val="0"/>
                <w:color w:val="000000"/>
                <w:kern w:val="0"/>
                <w:sz w:val="20"/>
                <w:szCs w:val="20"/>
                <w:highlight w:val="none"/>
                <w:vertAlign w:val="baseline"/>
                <w:lang w:val="en-US" w:eastAsia="zh-CN" w:bidi="ar-SA"/>
              </w:rPr>
              <w:t>≥5kg/袋(真空包装)</w:t>
            </w:r>
          </w:p>
        </w:tc>
        <w:tc>
          <w:tcPr>
            <w:tcW w:w="2850"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left"/>
              <w:textAlignment w:val="center"/>
            </w:pPr>
            <w:r>
              <w:rPr>
                <w:rFonts w:hint="default" w:ascii="微软雅黑" w:hAnsi="微软雅黑" w:eastAsia="微软雅黑" w:cs="微软雅黑"/>
                <w:b w:val="0"/>
                <w:bCs w:val="0"/>
                <w:i w:val="0"/>
                <w:iCs w:val="0"/>
                <w:color w:val="000000"/>
                <w:kern w:val="0"/>
                <w:sz w:val="16"/>
                <w:szCs w:val="16"/>
                <w:highlight w:val="none"/>
                <w:vertAlign w:val="baseline"/>
                <w:lang w:val="en-US" w:eastAsia="zh-CN" w:bidi="ar-SA"/>
              </w:rPr>
              <w:t>（1）执行标准：GB/T19266；</w:t>
            </w:r>
          </w:p>
          <w:p>
            <w:pPr>
              <w:widowControl/>
              <w:adjustRightInd w:val="0"/>
              <w:snapToGrid w:val="0"/>
              <w:spacing w:line="240" w:lineRule="auto"/>
              <w:jc w:val="left"/>
              <w:textAlignment w:val="center"/>
            </w:pPr>
            <w:r>
              <w:rPr>
                <w:rFonts w:hint="default" w:ascii="微软雅黑" w:hAnsi="微软雅黑" w:eastAsia="微软雅黑" w:cs="微软雅黑"/>
                <w:b w:val="0"/>
                <w:bCs w:val="0"/>
                <w:i w:val="0"/>
                <w:iCs w:val="0"/>
                <w:color w:val="000000"/>
                <w:kern w:val="0"/>
                <w:sz w:val="16"/>
                <w:szCs w:val="16"/>
                <w:highlight w:val="none"/>
                <w:vertAlign w:val="baseline"/>
                <w:lang w:val="en-US" w:eastAsia="zh-CN" w:bidi="ar-SA"/>
              </w:rPr>
              <w:t>（2）质量等级：优质一等；</w:t>
            </w:r>
          </w:p>
          <w:p>
            <w:pPr>
              <w:widowControl/>
              <w:adjustRightInd w:val="0"/>
              <w:snapToGrid w:val="0"/>
              <w:spacing w:line="240" w:lineRule="auto"/>
              <w:jc w:val="left"/>
              <w:textAlignment w:val="center"/>
            </w:pPr>
            <w:r>
              <w:rPr>
                <w:rFonts w:hint="default" w:ascii="微软雅黑" w:hAnsi="微软雅黑" w:eastAsia="微软雅黑" w:cs="微软雅黑"/>
                <w:b w:val="0"/>
                <w:bCs w:val="0"/>
                <w:i w:val="0"/>
                <w:iCs w:val="0"/>
                <w:color w:val="000000"/>
                <w:kern w:val="0"/>
                <w:sz w:val="16"/>
                <w:szCs w:val="16"/>
                <w:highlight w:val="none"/>
                <w:vertAlign w:val="baseline"/>
                <w:lang w:val="en-US" w:eastAsia="zh-CN" w:bidi="ar-SA"/>
              </w:rPr>
              <w:t>（3）基本要求：外包装完好，标明品名、厂名、重量、生产日期、保质期或保存期、执行标准；</w:t>
            </w:r>
          </w:p>
          <w:p>
            <w:pPr>
              <w:widowControl/>
              <w:adjustRightInd w:val="0"/>
              <w:snapToGrid w:val="0"/>
              <w:spacing w:line="240" w:lineRule="auto"/>
              <w:jc w:val="left"/>
              <w:textAlignment w:val="center"/>
            </w:pPr>
            <w:r>
              <w:rPr>
                <w:rFonts w:hint="default" w:ascii="微软雅黑" w:hAnsi="微软雅黑" w:eastAsia="微软雅黑" w:cs="微软雅黑"/>
                <w:b w:val="0"/>
                <w:bCs w:val="0"/>
                <w:i w:val="0"/>
                <w:iCs w:val="0"/>
                <w:color w:val="000000"/>
                <w:kern w:val="0"/>
                <w:sz w:val="16"/>
                <w:szCs w:val="16"/>
                <w:highlight w:val="none"/>
                <w:vertAlign w:val="baseline"/>
                <w:lang w:val="en-US" w:eastAsia="zh-CN" w:bidi="ar-SA"/>
              </w:rPr>
              <w:t>（4）供货签收时，所供产品的剩余保质期不少于有效保质期的三分之二。</w:t>
            </w:r>
          </w:p>
        </w:tc>
        <w:tc>
          <w:tcPr>
            <w:tcW w:w="977"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center"/>
              <w:textAlignment w:val="center"/>
            </w:pPr>
            <w:r>
              <w:rPr>
                <w:rFonts w:hint="default" w:ascii="微软雅黑" w:hAnsi="微软雅黑" w:eastAsia="微软雅黑" w:cs="微软雅黑"/>
                <w:b w:val="0"/>
                <w:bCs w:val="0"/>
                <w:i w:val="0"/>
                <w:iCs w:val="0"/>
                <w:color w:val="000000"/>
                <w:kern w:val="0"/>
                <w:sz w:val="16"/>
                <w:szCs w:val="16"/>
                <w:highlight w:val="none"/>
                <w:vertAlign w:val="baseline"/>
                <w:lang w:val="en-US" w:eastAsia="zh-CN" w:bidi="ar-SA"/>
              </w:rPr>
              <w:t>中粮、华润五丰、乔府大院或同等品牌</w:t>
            </w:r>
          </w:p>
        </w:tc>
        <w:tc>
          <w:tcPr>
            <w:tcW w:w="1477" w:type="dxa"/>
            <w:vMerge w:val="continue"/>
            <w:tcBorders>
              <w:top w:val="single" w:color="000000" w:sz="4" w:space="0"/>
              <w:left w:val="single" w:color="000000" w:sz="4" w:space="0"/>
              <w:bottom w:val="single" w:color="000000" w:sz="4" w:space="0"/>
              <w:right w:val="single" w:color="000000" w:sz="4" w:space="0"/>
            </w:tcBorders>
            <w:shd w:val="clear" w:color="FFFFFF" w:fill="auto"/>
            <w:vAlign w:val="center"/>
          </w:tcPr>
          <w:p>
            <w:pPr>
              <w:adjustRightInd w:val="0"/>
              <w:snapToGrid w:val="0"/>
              <w:spacing w:line="240" w:lineRule="auto"/>
              <w:jc w:val="center"/>
            </w:pPr>
          </w:p>
        </w:tc>
      </w:tr>
      <w:tr>
        <w:tblPrEx>
          <w:shd w:val="clear" w:color="FFFFFF" w:fill="auto"/>
          <w:tblCellMar>
            <w:top w:w="0" w:type="dxa"/>
            <w:left w:w="108" w:type="dxa"/>
            <w:bottom w:w="0" w:type="dxa"/>
            <w:right w:w="108" w:type="dxa"/>
          </w:tblCellMar>
        </w:tblPrEx>
        <w:trPr>
          <w:trHeight w:val="882"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adjustRightInd w:val="0"/>
              <w:snapToGrid w:val="0"/>
              <w:spacing w:line="240" w:lineRule="auto"/>
              <w:jc w:val="center"/>
              <w:textAlignment w:val="cente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adjustRightInd w:val="0"/>
              <w:snapToGrid w:val="0"/>
              <w:spacing w:line="240" w:lineRule="auto"/>
              <w:jc w:val="center"/>
              <w:textAlignment w:val="center"/>
            </w:pPr>
          </w:p>
        </w:tc>
        <w:tc>
          <w:tcPr>
            <w:tcW w:w="5638" w:type="dxa"/>
            <w:gridSpan w:val="4"/>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pPr>
            <w:r>
              <w:rPr>
                <w:rFonts w:hint="default" w:ascii="微软雅黑" w:hAnsi="微软雅黑" w:eastAsia="微软雅黑" w:cs="微软雅黑"/>
                <w:b w:val="0"/>
                <w:bCs w:val="0"/>
                <w:i w:val="0"/>
                <w:iCs w:val="0"/>
                <w:color w:val="000000"/>
                <w:kern w:val="0"/>
                <w:sz w:val="20"/>
                <w:szCs w:val="20"/>
                <w:highlight w:val="none"/>
                <w:vertAlign w:val="baseline"/>
                <w:lang w:val="en-US" w:eastAsia="zh-CN" w:bidi="ar-SA"/>
              </w:rPr>
              <w:t>由供应商根据A套餐类型，自行补充套餐内容。</w:t>
            </w:r>
          </w:p>
          <w:p>
            <w:pPr>
              <w:adjustRightInd w:val="0"/>
              <w:snapToGrid w:val="0"/>
              <w:spacing w:line="240" w:lineRule="auto"/>
              <w:jc w:val="center"/>
            </w:pPr>
            <w:r>
              <w:rPr>
                <w:rFonts w:hint="default" w:ascii="微软雅黑" w:hAnsi="微软雅黑" w:eastAsia="微软雅黑" w:cs="微软雅黑"/>
                <w:b w:val="0"/>
                <w:bCs w:val="0"/>
                <w:i w:val="0"/>
                <w:iCs w:val="0"/>
                <w:color w:val="000000"/>
                <w:kern w:val="0"/>
                <w:sz w:val="20"/>
                <w:szCs w:val="20"/>
                <w:highlight w:val="none"/>
                <w:vertAlign w:val="baseline"/>
                <w:lang w:val="en-US" w:eastAsia="zh-CN" w:bidi="ar-SA"/>
              </w:rPr>
              <w:t>可补充多种产品，也可不作补充。</w:t>
            </w:r>
          </w:p>
        </w:tc>
        <w:tc>
          <w:tcPr>
            <w:tcW w:w="1477" w:type="dxa"/>
            <w:vMerge w:val="continue"/>
            <w:tcBorders>
              <w:top w:val="single" w:color="000000" w:sz="4" w:space="0"/>
              <w:left w:val="single" w:color="000000" w:sz="4" w:space="0"/>
              <w:bottom w:val="single" w:color="000000" w:sz="4" w:space="0"/>
              <w:right w:val="single" w:color="000000" w:sz="4" w:space="0"/>
            </w:tcBorders>
            <w:shd w:val="clear" w:color="FFFFFF" w:fill="auto"/>
            <w:vAlign w:val="center"/>
          </w:tcPr>
          <w:p>
            <w:pPr>
              <w:adjustRightInd w:val="0"/>
              <w:snapToGrid w:val="0"/>
              <w:spacing w:line="240" w:lineRule="auto"/>
              <w:jc w:val="center"/>
            </w:pPr>
          </w:p>
        </w:tc>
      </w:tr>
      <w:tr>
        <w:tblPrEx>
          <w:shd w:val="clear" w:color="FFFFFF" w:fill="auto"/>
          <w:tblCellMar>
            <w:top w:w="0" w:type="dxa"/>
            <w:left w:w="108" w:type="dxa"/>
            <w:bottom w:w="0" w:type="dxa"/>
            <w:right w:w="108" w:type="dxa"/>
          </w:tblCellMar>
        </w:tblPrEx>
        <w:trPr>
          <w:trHeight w:val="270" w:hRule="atLeast"/>
        </w:trPr>
        <w:tc>
          <w:tcPr>
            <w:tcW w:w="600" w:type="dxa"/>
            <w:vMerge w:val="restart"/>
            <w:tcBorders>
              <w:top w:val="single" w:color="000000" w:sz="4" w:space="0"/>
              <w:left w:val="single" w:color="000000" w:sz="4" w:space="0"/>
              <w:bottom w:val="single" w:color="auto"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pPr>
            <w:r>
              <w:rPr>
                <w:rFonts w:hint="default" w:ascii="微软雅黑" w:hAnsi="微软雅黑" w:eastAsia="微软雅黑" w:cs="微软雅黑"/>
                <w:b w:val="0"/>
                <w:bCs w:val="0"/>
                <w:i w:val="0"/>
                <w:iCs w:val="0"/>
                <w:color w:val="000000"/>
                <w:kern w:val="0"/>
                <w:sz w:val="20"/>
                <w:szCs w:val="20"/>
                <w:highlight w:val="none"/>
                <w:vertAlign w:val="baseline"/>
                <w:lang w:val="en-US" w:eastAsia="zh-CN" w:bidi="ar-SA"/>
              </w:rPr>
              <w:t>B套餐</w:t>
            </w:r>
          </w:p>
        </w:tc>
        <w:tc>
          <w:tcPr>
            <w:tcW w:w="1469" w:type="dxa"/>
            <w:vMerge w:val="restart"/>
            <w:tcBorders>
              <w:top w:val="single" w:color="000000" w:sz="4" w:space="0"/>
              <w:left w:val="single" w:color="000000" w:sz="4" w:space="0"/>
              <w:bottom w:val="single" w:color="auto"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pPr>
            <w:r>
              <w:rPr>
                <w:rFonts w:hint="default" w:ascii="微软雅黑" w:hAnsi="微软雅黑" w:eastAsia="微软雅黑" w:cs="微软雅黑"/>
                <w:b w:val="0"/>
                <w:bCs w:val="0"/>
                <w:i w:val="0"/>
                <w:iCs w:val="0"/>
                <w:color w:val="000000"/>
                <w:kern w:val="0"/>
                <w:sz w:val="18"/>
                <w:szCs w:val="18"/>
                <w:highlight w:val="none"/>
                <w:vertAlign w:val="baseline"/>
                <w:lang w:val="en-US" w:eastAsia="zh-CN" w:bidi="ar-SA"/>
              </w:rPr>
              <w:t>外包装标签：2023年春节慰</w:t>
            </w:r>
          </w:p>
          <w:p>
            <w:pPr>
              <w:adjustRightInd w:val="0"/>
              <w:snapToGrid w:val="0"/>
              <w:spacing w:line="240" w:lineRule="auto"/>
              <w:jc w:val="center"/>
            </w:pPr>
            <w:r>
              <w:rPr>
                <w:rFonts w:hint="default" w:ascii="微软雅黑" w:hAnsi="微软雅黑" w:eastAsia="微软雅黑" w:cs="微软雅黑"/>
                <w:b w:val="0"/>
                <w:bCs w:val="0"/>
                <w:i w:val="0"/>
                <w:iCs w:val="0"/>
                <w:color w:val="000000"/>
                <w:kern w:val="0"/>
                <w:sz w:val="18"/>
                <w:szCs w:val="18"/>
                <w:highlight w:val="none"/>
                <w:vertAlign w:val="baseline"/>
                <w:lang w:val="en-US" w:eastAsia="zh-CN" w:bidi="ar-SA"/>
              </w:rPr>
              <w:t>问品(杂粮、油组合)</w:t>
            </w:r>
          </w:p>
        </w:tc>
        <w:tc>
          <w:tcPr>
            <w:tcW w:w="825"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center"/>
              <w:textAlignment w:val="center"/>
            </w:pPr>
            <w:r>
              <w:rPr>
                <w:rFonts w:hint="default" w:ascii="微软雅黑" w:hAnsi="微软雅黑" w:eastAsia="微软雅黑" w:cs="微软雅黑"/>
                <w:b w:val="0"/>
                <w:bCs w:val="0"/>
                <w:i w:val="0"/>
                <w:iCs w:val="0"/>
                <w:color w:val="000000"/>
                <w:kern w:val="0"/>
                <w:sz w:val="20"/>
                <w:szCs w:val="20"/>
                <w:highlight w:val="none"/>
                <w:vertAlign w:val="baseline"/>
                <w:lang w:val="en-US" w:eastAsia="zh-CN" w:bidi="ar-SA"/>
              </w:rPr>
              <w:t>花</w:t>
            </w:r>
            <w:r>
              <w:rPr>
                <w:rFonts w:hint="default" w:ascii="微软雅黑" w:hAnsi="微软雅黑" w:eastAsia="微软雅黑" w:cs="微软雅黑"/>
                <w:b w:val="0"/>
                <w:bCs w:val="0"/>
                <w:i w:val="0"/>
                <w:iCs w:val="0"/>
                <w:color w:val="000000"/>
                <w:kern w:val="2"/>
                <w:sz w:val="20"/>
                <w:szCs w:val="20"/>
                <w:highlight w:val="none"/>
                <w:vertAlign w:val="baseline"/>
                <w:lang w:val="en-US" w:eastAsia="zh-CN" w:bidi="ar-SA"/>
              </w:rPr>
              <w:t>生油</w:t>
            </w:r>
          </w:p>
        </w:tc>
        <w:tc>
          <w:tcPr>
            <w:tcW w:w="986"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center"/>
              <w:textAlignment w:val="center"/>
            </w:pPr>
            <w:r>
              <w:rPr>
                <w:rFonts w:hint="default" w:ascii="微软雅黑" w:hAnsi="微软雅黑" w:eastAsia="微软雅黑" w:cs="微软雅黑"/>
                <w:b w:val="0"/>
                <w:bCs w:val="0"/>
                <w:i w:val="0"/>
                <w:iCs w:val="0"/>
                <w:color w:val="000000"/>
                <w:kern w:val="0"/>
                <w:sz w:val="20"/>
                <w:szCs w:val="20"/>
                <w:highlight w:val="none"/>
                <w:vertAlign w:val="baseline"/>
                <w:lang w:val="en-US" w:eastAsia="zh-CN" w:bidi="ar-SA"/>
              </w:rPr>
              <w:t>≥5升/桶</w:t>
            </w:r>
          </w:p>
        </w:tc>
        <w:tc>
          <w:tcPr>
            <w:tcW w:w="2850"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numPr>
                <w:ilvl w:val="0"/>
                <w:numId w:val="3"/>
              </w:numPr>
              <w:adjustRightInd w:val="0"/>
              <w:snapToGrid w:val="0"/>
              <w:spacing w:line="240" w:lineRule="auto"/>
              <w:ind w:left="0" w:leftChars="0" w:firstLine="0" w:firstLineChars="0"/>
              <w:jc w:val="left"/>
              <w:textAlignment w:val="center"/>
              <w:rPr>
                <w:rFonts w:hint="default" w:ascii="微软雅黑" w:hAnsi="微软雅黑" w:eastAsia="微软雅黑" w:cs="微软雅黑"/>
                <w:b w:val="0"/>
                <w:bCs w:val="0"/>
                <w:i w:val="0"/>
                <w:iCs w:val="0"/>
                <w:color w:val="000000"/>
                <w:kern w:val="0"/>
                <w:sz w:val="16"/>
                <w:szCs w:val="16"/>
                <w:highlight w:val="none"/>
                <w:vertAlign w:val="baseline"/>
                <w:lang w:val="en-US" w:eastAsia="zh-CN" w:bidi="ar-SA"/>
              </w:rPr>
            </w:pPr>
            <w:r>
              <w:rPr>
                <w:rFonts w:hint="default" w:ascii="微软雅黑" w:hAnsi="微软雅黑" w:eastAsia="微软雅黑" w:cs="微软雅黑"/>
                <w:b w:val="0"/>
                <w:bCs w:val="0"/>
                <w:i w:val="0"/>
                <w:iCs w:val="0"/>
                <w:color w:val="000000"/>
                <w:kern w:val="0"/>
                <w:sz w:val="16"/>
                <w:szCs w:val="16"/>
                <w:highlight w:val="none"/>
                <w:vertAlign w:val="baseline"/>
                <w:lang w:val="en-US" w:eastAsia="zh-CN" w:bidi="ar-SA"/>
              </w:rPr>
              <w:t>质量等级：一级；</w:t>
            </w:r>
          </w:p>
          <w:p>
            <w:pPr>
              <w:widowControl/>
              <w:numPr>
                <w:ilvl w:val="0"/>
                <w:numId w:val="3"/>
              </w:numPr>
              <w:adjustRightInd w:val="0"/>
              <w:snapToGrid w:val="0"/>
              <w:spacing w:line="240" w:lineRule="auto"/>
              <w:ind w:left="0" w:leftChars="0" w:firstLine="0" w:firstLineChars="0"/>
              <w:jc w:val="left"/>
              <w:textAlignment w:val="center"/>
              <w:rPr>
                <w:rFonts w:hint="default" w:ascii="微软雅黑" w:hAnsi="微软雅黑" w:eastAsia="微软雅黑" w:cs="微软雅黑"/>
                <w:b w:val="0"/>
                <w:bCs w:val="0"/>
                <w:i w:val="0"/>
                <w:iCs w:val="0"/>
                <w:color w:val="000000"/>
                <w:kern w:val="0"/>
                <w:sz w:val="16"/>
                <w:szCs w:val="16"/>
                <w:highlight w:val="none"/>
                <w:vertAlign w:val="baseline"/>
                <w:lang w:val="en-US" w:eastAsia="zh-CN" w:bidi="ar-SA"/>
              </w:rPr>
            </w:pPr>
            <w:r>
              <w:rPr>
                <w:rFonts w:hint="default" w:ascii="微软雅黑" w:hAnsi="微软雅黑" w:eastAsia="微软雅黑" w:cs="微软雅黑"/>
                <w:b w:val="0"/>
                <w:bCs w:val="0"/>
                <w:i w:val="0"/>
                <w:iCs w:val="0"/>
                <w:color w:val="000000"/>
                <w:kern w:val="0"/>
                <w:sz w:val="16"/>
                <w:szCs w:val="16"/>
                <w:highlight w:val="none"/>
                <w:vertAlign w:val="baseline"/>
                <w:lang w:val="en-US" w:eastAsia="zh-CN" w:bidi="ar-SA"/>
              </w:rPr>
              <w:t>加工工艺：压榨；</w:t>
            </w:r>
          </w:p>
          <w:p>
            <w:pPr>
              <w:widowControl/>
              <w:numPr>
                <w:ilvl w:val="0"/>
                <w:numId w:val="0"/>
              </w:numPr>
              <w:adjustRightInd w:val="0"/>
              <w:snapToGrid w:val="0"/>
              <w:spacing w:line="240" w:lineRule="auto"/>
              <w:ind w:leftChars="0"/>
              <w:jc w:val="left"/>
              <w:textAlignment w:val="center"/>
            </w:pPr>
            <w:r>
              <w:rPr>
                <w:rFonts w:hint="default" w:ascii="微软雅黑" w:hAnsi="微软雅黑" w:eastAsia="微软雅黑" w:cs="微软雅黑"/>
                <w:b w:val="0"/>
                <w:bCs w:val="0"/>
                <w:i w:val="0"/>
                <w:iCs w:val="0"/>
                <w:color w:val="000000"/>
                <w:kern w:val="0"/>
                <w:sz w:val="16"/>
                <w:szCs w:val="16"/>
                <w:highlight w:val="none"/>
                <w:vertAlign w:val="baseline"/>
                <w:lang w:val="en-US" w:eastAsia="zh-CN" w:bidi="ar-SA"/>
              </w:rPr>
              <w:t>（3）基本要求：外包装完好，标明品名、厂名、重量、生产日期、保质期或保存期、执行标准；</w:t>
            </w:r>
          </w:p>
          <w:p>
            <w:pPr>
              <w:widowControl/>
              <w:adjustRightInd w:val="0"/>
              <w:snapToGrid w:val="0"/>
              <w:spacing w:line="240" w:lineRule="auto"/>
              <w:ind w:left="0" w:leftChars="0" w:firstLine="0" w:firstLineChars="0"/>
              <w:jc w:val="both"/>
              <w:textAlignment w:val="center"/>
            </w:pPr>
            <w:r>
              <w:rPr>
                <w:rFonts w:hint="default" w:ascii="微软雅黑" w:hAnsi="微软雅黑" w:eastAsia="微软雅黑" w:cs="微软雅黑"/>
                <w:b w:val="0"/>
                <w:bCs w:val="0"/>
                <w:i w:val="0"/>
                <w:iCs w:val="0"/>
                <w:color w:val="000000"/>
                <w:kern w:val="0"/>
                <w:sz w:val="16"/>
                <w:szCs w:val="16"/>
                <w:highlight w:val="none"/>
                <w:vertAlign w:val="baseline"/>
                <w:lang w:val="en-US" w:eastAsia="zh-CN" w:bidi="ar-SA"/>
              </w:rPr>
              <w:t>（4）供货签收时，所供产品的剩余保质期不少于有效保质期的三分之二。</w:t>
            </w:r>
          </w:p>
        </w:tc>
        <w:tc>
          <w:tcPr>
            <w:tcW w:w="977"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center"/>
              <w:textAlignment w:val="center"/>
            </w:pPr>
            <w:r>
              <w:rPr>
                <w:rFonts w:hint="default" w:ascii="微软雅黑" w:hAnsi="微软雅黑" w:eastAsia="微软雅黑" w:cs="微软雅黑"/>
                <w:b w:val="0"/>
                <w:bCs w:val="0"/>
                <w:i w:val="0"/>
                <w:iCs w:val="0"/>
                <w:color w:val="000000"/>
                <w:kern w:val="0"/>
                <w:sz w:val="16"/>
                <w:szCs w:val="16"/>
                <w:highlight w:val="none"/>
                <w:vertAlign w:val="baseline"/>
                <w:lang w:val="en-US" w:eastAsia="zh-CN" w:bidi="ar-SA"/>
              </w:rPr>
              <w:t>鲁</w:t>
            </w:r>
            <w:r>
              <w:rPr>
                <w:rFonts w:hint="default" w:ascii="微软雅黑" w:hAnsi="微软雅黑" w:eastAsia="微软雅黑" w:cs="微软雅黑"/>
                <w:b w:val="0"/>
                <w:bCs w:val="0"/>
                <w:i w:val="0"/>
                <w:iCs w:val="0"/>
                <w:color w:val="000000"/>
                <w:kern w:val="2"/>
                <w:sz w:val="16"/>
                <w:szCs w:val="16"/>
                <w:highlight w:val="none"/>
                <w:vertAlign w:val="baseline"/>
                <w:lang w:val="en-US" w:eastAsia="zh-CN" w:bidi="ar-SA"/>
              </w:rPr>
              <w:t>花、胡姬花、中粮</w:t>
            </w:r>
            <w:r>
              <w:rPr>
                <w:rFonts w:hint="default" w:ascii="微软雅黑" w:hAnsi="微软雅黑" w:eastAsia="微软雅黑" w:cs="微软雅黑"/>
                <w:b w:val="0"/>
                <w:bCs w:val="0"/>
                <w:i w:val="0"/>
                <w:iCs w:val="0"/>
                <w:color w:val="000000"/>
                <w:kern w:val="0"/>
                <w:sz w:val="16"/>
                <w:szCs w:val="16"/>
                <w:highlight w:val="none"/>
                <w:vertAlign w:val="baseline"/>
                <w:lang w:val="en-US" w:eastAsia="zh-CN" w:bidi="ar-SA"/>
              </w:rPr>
              <w:t>或同等品牌</w:t>
            </w:r>
          </w:p>
        </w:tc>
        <w:tc>
          <w:tcPr>
            <w:tcW w:w="1477" w:type="dxa"/>
            <w:vMerge w:val="restart"/>
            <w:tcBorders>
              <w:top w:val="single" w:color="000000" w:sz="4" w:space="0"/>
              <w:left w:val="single" w:color="000000" w:sz="4" w:space="0"/>
              <w:bottom w:val="single" w:color="auto"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pPr>
            <w:r>
              <w:rPr>
                <w:rFonts w:hint="default" w:ascii="微软雅黑" w:hAnsi="微软雅黑" w:eastAsia="微软雅黑" w:cs="微软雅黑"/>
                <w:b w:val="0"/>
                <w:bCs w:val="0"/>
                <w:i w:val="0"/>
                <w:iCs w:val="0"/>
                <w:color w:val="000000"/>
                <w:kern w:val="2"/>
                <w:sz w:val="18"/>
                <w:szCs w:val="18"/>
                <w:highlight w:val="none"/>
                <w:vertAlign w:val="baseline"/>
                <w:lang w:val="en-US" w:eastAsia="zh-CN" w:bidi="ar-SA"/>
              </w:rPr>
              <w:t>本套餐内容必须至少包含</w:t>
            </w:r>
            <w:r>
              <w:rPr>
                <w:rFonts w:hint="eastAsia" w:ascii="微软雅黑" w:hAnsi="微软雅黑" w:eastAsia="微软雅黑" w:cs="微软雅黑"/>
                <w:b w:val="0"/>
                <w:bCs w:val="0"/>
                <w:i w:val="0"/>
                <w:iCs w:val="0"/>
                <w:color w:val="000000"/>
                <w:kern w:val="2"/>
                <w:sz w:val="18"/>
                <w:szCs w:val="18"/>
                <w:highlight w:val="none"/>
                <w:vertAlign w:val="baseline"/>
                <w:lang w:val="en-US" w:eastAsia="zh-CN" w:bidi="ar-SA"/>
              </w:rPr>
              <w:t>表格已列的</w:t>
            </w:r>
            <w:r>
              <w:rPr>
                <w:rFonts w:hint="default" w:ascii="微软雅黑" w:hAnsi="微软雅黑" w:eastAsia="微软雅黑" w:cs="微软雅黑"/>
                <w:b w:val="0"/>
                <w:bCs w:val="0"/>
                <w:i w:val="0"/>
                <w:iCs w:val="0"/>
                <w:color w:val="000000"/>
                <w:kern w:val="2"/>
                <w:sz w:val="18"/>
                <w:szCs w:val="18"/>
                <w:highlight w:val="none"/>
                <w:vertAlign w:val="baseline"/>
                <w:lang w:val="en-US" w:eastAsia="zh-CN" w:bidi="ar-SA"/>
              </w:rPr>
              <w:t>花生油、</w:t>
            </w:r>
            <w:r>
              <w:rPr>
                <w:rFonts w:hint="default" w:ascii="微软雅黑" w:hAnsi="微软雅黑" w:eastAsia="微软雅黑" w:cs="微软雅黑"/>
                <w:b w:val="0"/>
                <w:bCs w:val="0"/>
                <w:i w:val="0"/>
                <w:iCs w:val="0"/>
                <w:color w:val="000000"/>
                <w:kern w:val="0"/>
                <w:sz w:val="18"/>
                <w:szCs w:val="18"/>
                <w:highlight w:val="none"/>
                <w:vertAlign w:val="baseline"/>
                <w:lang w:val="en-US" w:eastAsia="zh-CN" w:bidi="ar-SA"/>
              </w:rPr>
              <w:t>五谷杂粮</w:t>
            </w:r>
            <w:r>
              <w:rPr>
                <w:rFonts w:hint="default" w:ascii="微软雅黑" w:hAnsi="微软雅黑" w:eastAsia="微软雅黑" w:cs="微软雅黑"/>
                <w:b w:val="0"/>
                <w:bCs w:val="0"/>
                <w:i w:val="0"/>
                <w:iCs w:val="0"/>
                <w:color w:val="000000"/>
                <w:kern w:val="2"/>
                <w:sz w:val="18"/>
                <w:szCs w:val="18"/>
                <w:highlight w:val="none"/>
                <w:vertAlign w:val="baseline"/>
                <w:lang w:val="en-US" w:eastAsia="zh-CN" w:bidi="ar-SA"/>
              </w:rPr>
              <w:t>。</w:t>
            </w:r>
          </w:p>
        </w:tc>
      </w:tr>
      <w:tr>
        <w:tblPrEx>
          <w:shd w:val="clear" w:color="FFFFFF" w:fill="auto"/>
          <w:tblCellMar>
            <w:top w:w="0" w:type="dxa"/>
            <w:left w:w="108" w:type="dxa"/>
            <w:bottom w:w="0" w:type="dxa"/>
            <w:right w:w="108" w:type="dxa"/>
          </w:tblCellMar>
        </w:tblPrEx>
        <w:trPr>
          <w:trHeight w:val="270" w:hRule="atLeast"/>
        </w:trPr>
        <w:tc>
          <w:tcPr>
            <w:tcW w:w="600" w:type="dxa"/>
            <w:vMerge w:val="continue"/>
            <w:tcBorders>
              <w:top w:val="single" w:color="000000" w:sz="4" w:space="0"/>
              <w:left w:val="single" w:color="000000" w:sz="4" w:space="0"/>
              <w:bottom w:val="single" w:color="auto" w:sz="4" w:space="0"/>
              <w:right w:val="single" w:color="000000" w:sz="4" w:space="0"/>
            </w:tcBorders>
            <w:shd w:val="clear" w:color="FFFFFF" w:fill="auto"/>
            <w:vAlign w:val="center"/>
          </w:tcPr>
          <w:p>
            <w:pPr>
              <w:adjustRightInd w:val="0"/>
              <w:snapToGrid w:val="0"/>
              <w:spacing w:line="240" w:lineRule="auto"/>
              <w:jc w:val="center"/>
            </w:pPr>
          </w:p>
        </w:tc>
        <w:tc>
          <w:tcPr>
            <w:tcW w:w="1469" w:type="dxa"/>
            <w:vMerge w:val="continue"/>
            <w:tcBorders>
              <w:top w:val="single" w:color="000000" w:sz="4" w:space="0"/>
              <w:left w:val="single" w:color="000000" w:sz="4" w:space="0"/>
              <w:bottom w:val="single" w:color="auto" w:sz="4" w:space="0"/>
              <w:right w:val="single" w:color="000000" w:sz="4" w:space="0"/>
            </w:tcBorders>
            <w:shd w:val="clear" w:color="FFFFFF" w:fill="auto"/>
            <w:vAlign w:val="center"/>
          </w:tcPr>
          <w:p>
            <w:pPr>
              <w:adjustRightInd w:val="0"/>
              <w:snapToGrid w:val="0"/>
              <w:spacing w:line="240" w:lineRule="auto"/>
              <w:jc w:val="center"/>
            </w:pPr>
          </w:p>
        </w:tc>
        <w:tc>
          <w:tcPr>
            <w:tcW w:w="825"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tcPr>
          <w:p>
            <w:pPr>
              <w:adjustRightInd w:val="0"/>
              <w:snapToGrid w:val="0"/>
              <w:spacing w:line="240" w:lineRule="auto"/>
              <w:ind w:left="14" w:leftChars="0" w:hanging="14" w:hangingChars="7"/>
              <w:jc w:val="center"/>
            </w:pPr>
          </w:p>
          <w:p>
            <w:pPr>
              <w:adjustRightInd w:val="0"/>
              <w:snapToGrid w:val="0"/>
              <w:spacing w:line="240" w:lineRule="auto"/>
              <w:ind w:left="14" w:leftChars="0" w:hanging="14" w:hangingChars="7"/>
              <w:jc w:val="center"/>
            </w:pPr>
            <w:r>
              <w:rPr>
                <w:rFonts w:hint="default" w:ascii="微软雅黑" w:hAnsi="微软雅黑" w:eastAsia="微软雅黑" w:cs="微软雅黑"/>
                <w:b w:val="0"/>
                <w:bCs w:val="0"/>
                <w:i w:val="0"/>
                <w:iCs w:val="0"/>
                <w:color w:val="auto"/>
                <w:kern w:val="2"/>
                <w:sz w:val="20"/>
                <w:szCs w:val="20"/>
                <w:highlight w:val="none"/>
                <w:vertAlign w:val="baseline"/>
                <w:lang w:val="en-US" w:eastAsia="zh-CN" w:bidi="ar-SA"/>
              </w:rPr>
              <w:t>黑米</w:t>
            </w:r>
          </w:p>
        </w:tc>
        <w:tc>
          <w:tcPr>
            <w:tcW w:w="986"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pPr>
            <w:r>
              <w:rPr>
                <w:rFonts w:hint="default" w:ascii="微软雅黑" w:hAnsi="微软雅黑" w:eastAsia="微软雅黑" w:cs="微软雅黑"/>
                <w:b w:val="0"/>
                <w:bCs w:val="0"/>
                <w:i w:val="0"/>
                <w:iCs w:val="0"/>
                <w:color w:val="000000"/>
                <w:kern w:val="2"/>
                <w:sz w:val="20"/>
                <w:szCs w:val="20"/>
                <w:highlight w:val="none"/>
                <w:vertAlign w:val="baseline"/>
                <w:lang w:val="en-US" w:eastAsia="zh-CN" w:bidi="ar-SA"/>
              </w:rPr>
              <w:t>≥400g*3袋(真空包装)</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left"/>
            </w:pPr>
            <w:r>
              <w:rPr>
                <w:rFonts w:hint="default" w:ascii="微软雅黑" w:hAnsi="微软雅黑" w:eastAsia="微软雅黑" w:cs="微软雅黑"/>
                <w:b w:val="0"/>
                <w:bCs w:val="0"/>
                <w:i w:val="0"/>
                <w:iCs w:val="0"/>
                <w:color w:val="000000"/>
                <w:kern w:val="2"/>
                <w:sz w:val="16"/>
                <w:szCs w:val="16"/>
                <w:highlight w:val="none"/>
                <w:vertAlign w:val="baseline"/>
                <w:lang w:val="en-US" w:eastAsia="zh-CN" w:bidi="ar-SA"/>
              </w:rPr>
              <w:t>符合国家相关标准；</w:t>
            </w:r>
          </w:p>
          <w:p>
            <w:pPr>
              <w:adjustRightInd w:val="0"/>
              <w:snapToGrid w:val="0"/>
              <w:spacing w:line="240" w:lineRule="auto"/>
              <w:jc w:val="left"/>
            </w:pPr>
            <w:r>
              <w:rPr>
                <w:rFonts w:hint="default" w:ascii="微软雅黑" w:hAnsi="微软雅黑" w:eastAsia="微软雅黑" w:cs="微软雅黑"/>
                <w:b w:val="0"/>
                <w:bCs w:val="0"/>
                <w:i w:val="0"/>
                <w:iCs w:val="0"/>
                <w:color w:val="000000"/>
                <w:kern w:val="2"/>
                <w:sz w:val="16"/>
                <w:szCs w:val="16"/>
                <w:highlight w:val="none"/>
                <w:vertAlign w:val="baseline"/>
                <w:lang w:val="en-US" w:eastAsia="zh-CN" w:bidi="ar-SA"/>
              </w:rPr>
              <w:t>每种杂粮必须质量上乘，色泽光亮，无杂质，气味正常，无霉味，严格执行国家质检标准；</w:t>
            </w:r>
          </w:p>
          <w:p>
            <w:pPr>
              <w:adjustRightInd w:val="0"/>
              <w:snapToGrid w:val="0"/>
              <w:spacing w:line="240" w:lineRule="auto"/>
              <w:jc w:val="left"/>
            </w:pPr>
            <w:r>
              <w:rPr>
                <w:rFonts w:hint="default" w:ascii="微软雅黑" w:hAnsi="微软雅黑" w:eastAsia="微软雅黑" w:cs="微软雅黑"/>
                <w:b w:val="0"/>
                <w:bCs w:val="0"/>
                <w:i w:val="0"/>
                <w:iCs w:val="0"/>
                <w:color w:val="000000"/>
                <w:kern w:val="0"/>
                <w:sz w:val="16"/>
                <w:szCs w:val="16"/>
                <w:highlight w:val="none"/>
                <w:vertAlign w:val="baseline"/>
                <w:lang w:val="en-US" w:eastAsia="zh-CN" w:bidi="ar-SA"/>
              </w:rPr>
              <w:t>基本要求：</w:t>
            </w:r>
            <w:r>
              <w:rPr>
                <w:rFonts w:hint="default" w:ascii="微软雅黑" w:hAnsi="微软雅黑" w:eastAsia="微软雅黑" w:cs="微软雅黑"/>
                <w:b w:val="0"/>
                <w:bCs w:val="0"/>
                <w:i w:val="0"/>
                <w:iCs w:val="0"/>
                <w:color w:val="000000"/>
                <w:kern w:val="2"/>
                <w:sz w:val="16"/>
                <w:szCs w:val="16"/>
                <w:highlight w:val="none"/>
                <w:vertAlign w:val="baseline"/>
                <w:lang w:val="en-US" w:eastAsia="zh-CN" w:bidi="ar-SA"/>
              </w:rPr>
              <w:t>外包装完整，标明品名，厂名、重量、生产日期、保质期</w:t>
            </w:r>
            <w:r>
              <w:rPr>
                <w:rFonts w:hint="default" w:ascii="微软雅黑" w:hAnsi="微软雅黑" w:eastAsia="微软雅黑" w:cs="微软雅黑"/>
                <w:b w:val="0"/>
                <w:bCs w:val="0"/>
                <w:i w:val="0"/>
                <w:iCs w:val="0"/>
                <w:color w:val="000000"/>
                <w:kern w:val="0"/>
                <w:sz w:val="16"/>
                <w:szCs w:val="16"/>
                <w:highlight w:val="none"/>
                <w:vertAlign w:val="baseline"/>
                <w:lang w:val="en-US" w:eastAsia="zh-CN" w:bidi="ar-SA"/>
              </w:rPr>
              <w:t>或保存期</w:t>
            </w:r>
            <w:r>
              <w:rPr>
                <w:rFonts w:hint="default" w:ascii="微软雅黑" w:hAnsi="微软雅黑" w:eastAsia="微软雅黑" w:cs="微软雅黑"/>
                <w:b w:val="0"/>
                <w:bCs w:val="0"/>
                <w:i w:val="0"/>
                <w:iCs w:val="0"/>
                <w:color w:val="000000"/>
                <w:kern w:val="2"/>
                <w:sz w:val="16"/>
                <w:szCs w:val="16"/>
                <w:highlight w:val="none"/>
                <w:vertAlign w:val="baseline"/>
                <w:lang w:val="en-US" w:eastAsia="zh-CN" w:bidi="ar-SA"/>
              </w:rPr>
              <w:t>、执行标准</w:t>
            </w:r>
            <w:r>
              <w:rPr>
                <w:rFonts w:hint="default" w:ascii="微软雅黑" w:hAnsi="微软雅黑" w:eastAsia="微软雅黑" w:cs="微软雅黑"/>
                <w:b w:val="0"/>
                <w:bCs w:val="0"/>
                <w:i w:val="0"/>
                <w:iCs w:val="0"/>
                <w:color w:val="000000"/>
                <w:kern w:val="0"/>
                <w:sz w:val="16"/>
                <w:szCs w:val="16"/>
                <w:highlight w:val="none"/>
                <w:vertAlign w:val="baseline"/>
                <w:lang w:val="en-US" w:eastAsia="zh-CN" w:bidi="ar-SA"/>
              </w:rPr>
              <w:t>；</w:t>
            </w:r>
          </w:p>
          <w:p>
            <w:pPr>
              <w:adjustRightInd w:val="0"/>
              <w:snapToGrid w:val="0"/>
              <w:spacing w:line="240" w:lineRule="auto"/>
              <w:jc w:val="left"/>
            </w:pPr>
            <w:r>
              <w:rPr>
                <w:rFonts w:hint="default" w:ascii="微软雅黑" w:hAnsi="微软雅黑" w:eastAsia="微软雅黑" w:cs="微软雅黑"/>
                <w:b w:val="0"/>
                <w:bCs w:val="0"/>
                <w:i w:val="0"/>
                <w:iCs w:val="0"/>
                <w:color w:val="000000"/>
                <w:kern w:val="0"/>
                <w:sz w:val="16"/>
                <w:szCs w:val="16"/>
                <w:highlight w:val="none"/>
                <w:vertAlign w:val="baseline"/>
                <w:lang w:val="en-US" w:eastAsia="zh-CN" w:bidi="ar-SA"/>
              </w:rPr>
              <w:t>供货签收时，所供产品的剩余保质期不少于有效保质期的三分之二。</w:t>
            </w:r>
          </w:p>
        </w:tc>
        <w:tc>
          <w:tcPr>
            <w:tcW w:w="977"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pPr>
            <w:r>
              <w:rPr>
                <w:rFonts w:hint="default" w:ascii="微软雅黑" w:hAnsi="微软雅黑" w:eastAsia="微软雅黑" w:cs="微软雅黑"/>
                <w:b w:val="0"/>
                <w:bCs w:val="0"/>
                <w:i w:val="0"/>
                <w:iCs w:val="0"/>
                <w:color w:val="000000"/>
                <w:kern w:val="2"/>
                <w:sz w:val="16"/>
                <w:szCs w:val="16"/>
                <w:highlight w:val="none"/>
                <w:vertAlign w:val="baseline"/>
                <w:lang w:val="en-US" w:eastAsia="zh-CN" w:bidi="ar-SA"/>
              </w:rPr>
              <w:t>中粮、科誉、十月稻田</w:t>
            </w:r>
            <w:r>
              <w:rPr>
                <w:rFonts w:hint="default" w:ascii="微软雅黑" w:hAnsi="微软雅黑" w:eastAsia="微软雅黑" w:cs="微软雅黑"/>
                <w:b w:val="0"/>
                <w:bCs w:val="0"/>
                <w:i w:val="0"/>
                <w:iCs w:val="0"/>
                <w:color w:val="000000"/>
                <w:kern w:val="0"/>
                <w:sz w:val="16"/>
                <w:szCs w:val="16"/>
                <w:highlight w:val="none"/>
                <w:vertAlign w:val="baseline"/>
                <w:lang w:val="en-US" w:eastAsia="zh-CN" w:bidi="ar-SA"/>
              </w:rPr>
              <w:t>或同等品牌</w:t>
            </w:r>
          </w:p>
        </w:tc>
        <w:tc>
          <w:tcPr>
            <w:tcW w:w="1477" w:type="dxa"/>
            <w:vMerge w:val="continue"/>
            <w:tcBorders>
              <w:top w:val="single" w:color="000000" w:sz="4" w:space="0"/>
              <w:left w:val="single" w:color="000000" w:sz="4" w:space="0"/>
              <w:bottom w:val="single" w:color="auto" w:sz="4" w:space="0"/>
              <w:right w:val="single" w:color="000000" w:sz="4" w:space="0"/>
            </w:tcBorders>
            <w:shd w:val="clear" w:color="FFFFFF" w:fill="auto"/>
            <w:vAlign w:val="center"/>
          </w:tcPr>
          <w:p>
            <w:pPr>
              <w:adjustRightInd w:val="0"/>
              <w:snapToGrid w:val="0"/>
              <w:spacing w:line="240" w:lineRule="auto"/>
              <w:jc w:val="center"/>
            </w:pPr>
          </w:p>
        </w:tc>
      </w:tr>
      <w:tr>
        <w:tblPrEx>
          <w:shd w:val="clear" w:color="FFFFFF" w:fill="auto"/>
          <w:tblCellMar>
            <w:top w:w="0" w:type="dxa"/>
            <w:left w:w="108" w:type="dxa"/>
            <w:bottom w:w="0" w:type="dxa"/>
            <w:right w:w="108" w:type="dxa"/>
          </w:tblCellMar>
        </w:tblPrEx>
        <w:trPr>
          <w:trHeight w:val="270" w:hRule="atLeast"/>
        </w:trPr>
        <w:tc>
          <w:tcPr>
            <w:tcW w:w="600" w:type="dxa"/>
            <w:vMerge w:val="continue"/>
            <w:tcBorders>
              <w:top w:val="single" w:color="000000" w:sz="4" w:space="0"/>
              <w:left w:val="single" w:color="000000" w:sz="4" w:space="0"/>
              <w:bottom w:val="single" w:color="auto" w:sz="4" w:space="0"/>
              <w:right w:val="single" w:color="000000" w:sz="4" w:space="0"/>
            </w:tcBorders>
            <w:shd w:val="clear" w:color="FFFFFF" w:fill="auto"/>
            <w:vAlign w:val="center"/>
          </w:tcPr>
          <w:p>
            <w:pPr>
              <w:adjustRightInd w:val="0"/>
              <w:snapToGrid w:val="0"/>
              <w:spacing w:line="240" w:lineRule="auto"/>
              <w:jc w:val="center"/>
            </w:pPr>
          </w:p>
        </w:tc>
        <w:tc>
          <w:tcPr>
            <w:tcW w:w="1469" w:type="dxa"/>
            <w:vMerge w:val="continue"/>
            <w:tcBorders>
              <w:top w:val="single" w:color="000000" w:sz="4" w:space="0"/>
              <w:left w:val="single" w:color="000000" w:sz="4" w:space="0"/>
              <w:bottom w:val="single" w:color="auto" w:sz="4" w:space="0"/>
              <w:right w:val="single" w:color="000000" w:sz="4" w:space="0"/>
            </w:tcBorders>
            <w:shd w:val="clear" w:color="FFFFFF" w:fill="auto"/>
            <w:vAlign w:val="center"/>
          </w:tcPr>
          <w:p>
            <w:pPr>
              <w:adjustRightInd w:val="0"/>
              <w:snapToGrid w:val="0"/>
              <w:spacing w:line="240" w:lineRule="auto"/>
              <w:jc w:val="center"/>
            </w:pPr>
          </w:p>
        </w:tc>
        <w:tc>
          <w:tcPr>
            <w:tcW w:w="825"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ind w:left="14" w:leftChars="0" w:hanging="14" w:hangingChars="7"/>
              <w:jc w:val="center"/>
            </w:pPr>
            <w:r>
              <w:rPr>
                <w:rFonts w:hint="default" w:ascii="微软雅黑" w:hAnsi="微软雅黑" w:eastAsia="微软雅黑" w:cs="微软雅黑"/>
                <w:b w:val="0"/>
                <w:bCs w:val="0"/>
                <w:i w:val="0"/>
                <w:iCs w:val="0"/>
                <w:color w:val="auto"/>
                <w:kern w:val="2"/>
                <w:sz w:val="20"/>
                <w:szCs w:val="20"/>
                <w:highlight w:val="none"/>
                <w:vertAlign w:val="baseline"/>
                <w:lang w:val="en-US" w:eastAsia="zh-CN" w:bidi="ar-SA"/>
              </w:rPr>
              <w:t>玉米糁</w:t>
            </w:r>
          </w:p>
        </w:tc>
        <w:tc>
          <w:tcPr>
            <w:tcW w:w="986"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pPr>
            <w:r>
              <w:rPr>
                <w:rFonts w:hint="default" w:ascii="微软雅黑" w:hAnsi="微软雅黑" w:eastAsia="微软雅黑" w:cs="微软雅黑"/>
                <w:b w:val="0"/>
                <w:bCs w:val="0"/>
                <w:i w:val="0"/>
                <w:iCs w:val="0"/>
                <w:color w:val="000000"/>
                <w:kern w:val="2"/>
                <w:sz w:val="20"/>
                <w:szCs w:val="20"/>
                <w:highlight w:val="none"/>
                <w:vertAlign w:val="baseline"/>
                <w:lang w:val="en-US" w:eastAsia="zh-CN" w:bidi="ar-SA"/>
              </w:rPr>
              <w:t>≥400g*3袋(真空包装)</w:t>
            </w:r>
          </w:p>
        </w:tc>
        <w:tc>
          <w:tcPr>
            <w:tcW w:w="2850" w:type="dxa"/>
            <w:vMerge w:val="continue"/>
            <w:tcBorders>
              <w:top w:val="single" w:color="000000" w:sz="4" w:space="0"/>
              <w:left w:val="single" w:color="000000" w:sz="4" w:space="0"/>
              <w:bottom w:val="single" w:color="000000" w:sz="4" w:space="0"/>
              <w:right w:val="single" w:color="000000" w:sz="4" w:space="0"/>
            </w:tcBorders>
            <w:shd w:val="clear" w:color="FFFFFF" w:fill="auto"/>
            <w:vAlign w:val="center"/>
          </w:tcPr>
          <w:p>
            <w:pPr>
              <w:adjustRightInd w:val="0"/>
              <w:snapToGrid w:val="0"/>
              <w:spacing w:line="240" w:lineRule="auto"/>
              <w:jc w:val="left"/>
            </w:pPr>
          </w:p>
        </w:tc>
        <w:tc>
          <w:tcPr>
            <w:tcW w:w="977"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pPr>
            <w:r>
              <w:rPr>
                <w:rFonts w:hint="default" w:ascii="微软雅黑" w:hAnsi="微软雅黑" w:eastAsia="微软雅黑" w:cs="微软雅黑"/>
                <w:b w:val="0"/>
                <w:bCs w:val="0"/>
                <w:i w:val="0"/>
                <w:iCs w:val="0"/>
                <w:color w:val="000000"/>
                <w:kern w:val="2"/>
                <w:sz w:val="16"/>
                <w:szCs w:val="16"/>
                <w:highlight w:val="none"/>
                <w:vertAlign w:val="baseline"/>
                <w:lang w:val="en-US" w:eastAsia="zh-CN" w:bidi="ar-SA"/>
              </w:rPr>
              <w:t>中粮、硃碌科、十月稻田</w:t>
            </w:r>
            <w:r>
              <w:rPr>
                <w:rFonts w:hint="default" w:ascii="微软雅黑" w:hAnsi="微软雅黑" w:eastAsia="微软雅黑" w:cs="微软雅黑"/>
                <w:b w:val="0"/>
                <w:bCs w:val="0"/>
                <w:i w:val="0"/>
                <w:iCs w:val="0"/>
                <w:color w:val="000000"/>
                <w:kern w:val="0"/>
                <w:sz w:val="16"/>
                <w:szCs w:val="16"/>
                <w:highlight w:val="none"/>
                <w:vertAlign w:val="baseline"/>
                <w:lang w:val="en-US" w:eastAsia="zh-CN" w:bidi="ar-SA"/>
              </w:rPr>
              <w:t>或同等品牌</w:t>
            </w:r>
          </w:p>
        </w:tc>
        <w:tc>
          <w:tcPr>
            <w:tcW w:w="1477" w:type="dxa"/>
            <w:vMerge w:val="continue"/>
            <w:tcBorders>
              <w:top w:val="single" w:color="000000" w:sz="4" w:space="0"/>
              <w:left w:val="single" w:color="000000" w:sz="4" w:space="0"/>
              <w:bottom w:val="single" w:color="auto" w:sz="4" w:space="0"/>
              <w:right w:val="single" w:color="000000" w:sz="4" w:space="0"/>
            </w:tcBorders>
            <w:shd w:val="clear" w:color="FFFFFF" w:fill="auto"/>
            <w:vAlign w:val="center"/>
          </w:tcPr>
          <w:p>
            <w:pPr>
              <w:adjustRightInd w:val="0"/>
              <w:snapToGrid w:val="0"/>
              <w:spacing w:line="240" w:lineRule="auto"/>
              <w:jc w:val="center"/>
            </w:pPr>
          </w:p>
        </w:tc>
      </w:tr>
      <w:tr>
        <w:tblPrEx>
          <w:shd w:val="clear" w:color="FFFFFF" w:fill="auto"/>
          <w:tblCellMar>
            <w:top w:w="0" w:type="dxa"/>
            <w:left w:w="108" w:type="dxa"/>
            <w:bottom w:w="0" w:type="dxa"/>
            <w:right w:w="108" w:type="dxa"/>
          </w:tblCellMar>
        </w:tblPrEx>
        <w:trPr>
          <w:trHeight w:val="270" w:hRule="atLeast"/>
        </w:trPr>
        <w:tc>
          <w:tcPr>
            <w:tcW w:w="600" w:type="dxa"/>
            <w:vMerge w:val="continue"/>
            <w:tcBorders>
              <w:top w:val="single" w:color="000000" w:sz="4" w:space="0"/>
              <w:left w:val="single" w:color="000000" w:sz="4" w:space="0"/>
              <w:bottom w:val="single" w:color="auto" w:sz="4" w:space="0"/>
              <w:right w:val="single" w:color="000000" w:sz="4" w:space="0"/>
            </w:tcBorders>
            <w:shd w:val="clear" w:color="FFFFFF" w:fill="auto"/>
            <w:vAlign w:val="center"/>
          </w:tcPr>
          <w:p>
            <w:pPr>
              <w:adjustRightInd w:val="0"/>
              <w:snapToGrid w:val="0"/>
              <w:spacing w:line="240" w:lineRule="auto"/>
              <w:jc w:val="center"/>
            </w:pPr>
          </w:p>
        </w:tc>
        <w:tc>
          <w:tcPr>
            <w:tcW w:w="1469" w:type="dxa"/>
            <w:vMerge w:val="continue"/>
            <w:tcBorders>
              <w:top w:val="single" w:color="000000" w:sz="4" w:space="0"/>
              <w:left w:val="single" w:color="000000" w:sz="4" w:space="0"/>
              <w:bottom w:val="single" w:color="auto" w:sz="4" w:space="0"/>
              <w:right w:val="single" w:color="000000" w:sz="4" w:space="0"/>
            </w:tcBorders>
            <w:shd w:val="clear" w:color="FFFFFF" w:fill="auto"/>
            <w:vAlign w:val="center"/>
          </w:tcPr>
          <w:p>
            <w:pPr>
              <w:adjustRightInd w:val="0"/>
              <w:snapToGrid w:val="0"/>
              <w:spacing w:line="240" w:lineRule="auto"/>
              <w:jc w:val="center"/>
            </w:pPr>
          </w:p>
        </w:tc>
        <w:tc>
          <w:tcPr>
            <w:tcW w:w="825"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ind w:left="14" w:leftChars="0" w:hanging="14" w:hangingChars="7"/>
              <w:jc w:val="center"/>
            </w:pPr>
            <w:r>
              <w:rPr>
                <w:rFonts w:hint="default" w:ascii="微软雅黑" w:hAnsi="微软雅黑" w:eastAsia="微软雅黑" w:cs="微软雅黑"/>
                <w:b w:val="0"/>
                <w:bCs w:val="0"/>
                <w:i w:val="0"/>
                <w:iCs w:val="0"/>
                <w:color w:val="auto"/>
                <w:kern w:val="2"/>
                <w:sz w:val="20"/>
                <w:szCs w:val="20"/>
                <w:highlight w:val="none"/>
                <w:vertAlign w:val="baseline"/>
                <w:lang w:val="en-US" w:eastAsia="zh-CN" w:bidi="ar-SA"/>
              </w:rPr>
              <w:t>红米</w:t>
            </w:r>
          </w:p>
        </w:tc>
        <w:tc>
          <w:tcPr>
            <w:tcW w:w="986"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pPr>
            <w:r>
              <w:rPr>
                <w:rFonts w:hint="default" w:ascii="微软雅黑" w:hAnsi="微软雅黑" w:eastAsia="微软雅黑" w:cs="微软雅黑"/>
                <w:b w:val="0"/>
                <w:bCs w:val="0"/>
                <w:i w:val="0"/>
                <w:iCs w:val="0"/>
                <w:color w:val="000000"/>
                <w:kern w:val="2"/>
                <w:sz w:val="20"/>
                <w:szCs w:val="20"/>
                <w:highlight w:val="none"/>
                <w:vertAlign w:val="baseline"/>
                <w:lang w:val="en-US" w:eastAsia="zh-CN" w:bidi="ar-SA"/>
              </w:rPr>
              <w:t>≥400g*3袋(真空包装)</w:t>
            </w:r>
          </w:p>
        </w:tc>
        <w:tc>
          <w:tcPr>
            <w:tcW w:w="2850" w:type="dxa"/>
            <w:vMerge w:val="continue"/>
            <w:tcBorders>
              <w:top w:val="single" w:color="000000" w:sz="4" w:space="0"/>
              <w:left w:val="single" w:color="000000" w:sz="4" w:space="0"/>
              <w:bottom w:val="single" w:color="000000" w:sz="4" w:space="0"/>
              <w:right w:val="single" w:color="000000" w:sz="4" w:space="0"/>
            </w:tcBorders>
            <w:shd w:val="clear" w:color="FFFFFF" w:fill="auto"/>
            <w:vAlign w:val="center"/>
          </w:tcPr>
          <w:p>
            <w:pPr>
              <w:adjustRightInd w:val="0"/>
              <w:snapToGrid w:val="0"/>
              <w:spacing w:line="240" w:lineRule="auto"/>
              <w:jc w:val="left"/>
            </w:pPr>
          </w:p>
        </w:tc>
        <w:tc>
          <w:tcPr>
            <w:tcW w:w="977"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pPr>
            <w:r>
              <w:rPr>
                <w:rFonts w:hint="default" w:ascii="微软雅黑" w:hAnsi="微软雅黑" w:eastAsia="微软雅黑" w:cs="微软雅黑"/>
                <w:b w:val="0"/>
                <w:bCs w:val="0"/>
                <w:i w:val="0"/>
                <w:iCs w:val="0"/>
                <w:color w:val="000000"/>
                <w:kern w:val="2"/>
                <w:sz w:val="16"/>
                <w:szCs w:val="16"/>
                <w:highlight w:val="none"/>
                <w:vertAlign w:val="baseline"/>
                <w:lang w:val="en-US" w:eastAsia="zh-CN" w:bidi="ar-SA"/>
              </w:rPr>
              <w:t>中粮、科誉、十月稻田</w:t>
            </w:r>
            <w:r>
              <w:rPr>
                <w:rFonts w:hint="default" w:ascii="微软雅黑" w:hAnsi="微软雅黑" w:eastAsia="微软雅黑" w:cs="微软雅黑"/>
                <w:b w:val="0"/>
                <w:bCs w:val="0"/>
                <w:i w:val="0"/>
                <w:iCs w:val="0"/>
                <w:color w:val="000000"/>
                <w:kern w:val="0"/>
                <w:sz w:val="16"/>
                <w:szCs w:val="16"/>
                <w:highlight w:val="none"/>
                <w:vertAlign w:val="baseline"/>
                <w:lang w:val="en-US" w:eastAsia="zh-CN" w:bidi="ar-SA"/>
              </w:rPr>
              <w:t>或同等品牌</w:t>
            </w:r>
          </w:p>
        </w:tc>
        <w:tc>
          <w:tcPr>
            <w:tcW w:w="1477" w:type="dxa"/>
            <w:vMerge w:val="continue"/>
            <w:tcBorders>
              <w:top w:val="single" w:color="000000" w:sz="4" w:space="0"/>
              <w:left w:val="single" w:color="000000" w:sz="4" w:space="0"/>
              <w:bottom w:val="single" w:color="auto" w:sz="4" w:space="0"/>
              <w:right w:val="single" w:color="000000" w:sz="4" w:space="0"/>
            </w:tcBorders>
            <w:shd w:val="clear" w:color="FFFFFF" w:fill="auto"/>
            <w:vAlign w:val="center"/>
          </w:tcPr>
          <w:p>
            <w:pPr>
              <w:adjustRightInd w:val="0"/>
              <w:snapToGrid w:val="0"/>
              <w:spacing w:line="240" w:lineRule="auto"/>
              <w:jc w:val="center"/>
            </w:pPr>
          </w:p>
        </w:tc>
      </w:tr>
      <w:tr>
        <w:tblPrEx>
          <w:shd w:val="clear" w:color="FFFFFF" w:fill="auto"/>
          <w:tblCellMar>
            <w:top w:w="0" w:type="dxa"/>
            <w:left w:w="108" w:type="dxa"/>
            <w:bottom w:w="0" w:type="dxa"/>
            <w:right w:w="108" w:type="dxa"/>
          </w:tblCellMar>
        </w:tblPrEx>
        <w:trPr>
          <w:trHeight w:val="764" w:hRule="atLeast"/>
        </w:trPr>
        <w:tc>
          <w:tcPr>
            <w:tcW w:w="600" w:type="dxa"/>
            <w:vMerge w:val="continue"/>
            <w:tcBorders>
              <w:top w:val="single" w:color="000000" w:sz="4" w:space="0"/>
              <w:left w:val="single" w:color="000000" w:sz="4" w:space="0"/>
              <w:bottom w:val="single" w:color="auto" w:sz="4" w:space="0"/>
              <w:right w:val="single" w:color="000000" w:sz="4" w:space="0"/>
            </w:tcBorders>
            <w:shd w:val="clear" w:color="FFFFFF" w:fill="auto"/>
            <w:vAlign w:val="center"/>
          </w:tcPr>
          <w:p>
            <w:pPr>
              <w:adjustRightInd w:val="0"/>
              <w:snapToGrid w:val="0"/>
              <w:spacing w:line="240" w:lineRule="auto"/>
              <w:jc w:val="center"/>
            </w:pPr>
          </w:p>
        </w:tc>
        <w:tc>
          <w:tcPr>
            <w:tcW w:w="1469" w:type="dxa"/>
            <w:vMerge w:val="continue"/>
            <w:tcBorders>
              <w:top w:val="single" w:color="000000" w:sz="4" w:space="0"/>
              <w:left w:val="single" w:color="000000" w:sz="4" w:space="0"/>
              <w:bottom w:val="single" w:color="auto" w:sz="4" w:space="0"/>
              <w:right w:val="single" w:color="000000" w:sz="4" w:space="0"/>
            </w:tcBorders>
            <w:shd w:val="clear" w:color="FFFFFF" w:fill="auto"/>
            <w:vAlign w:val="center"/>
          </w:tcPr>
          <w:p>
            <w:pPr>
              <w:adjustRightInd w:val="0"/>
              <w:snapToGrid w:val="0"/>
              <w:spacing w:line="240" w:lineRule="auto"/>
              <w:jc w:val="center"/>
            </w:pPr>
          </w:p>
        </w:tc>
        <w:tc>
          <w:tcPr>
            <w:tcW w:w="5638" w:type="dxa"/>
            <w:gridSpan w:val="4"/>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pPr>
            <w:r>
              <w:rPr>
                <w:rFonts w:hint="default" w:ascii="微软雅黑" w:hAnsi="微软雅黑" w:eastAsia="微软雅黑" w:cs="微软雅黑"/>
                <w:b w:val="0"/>
                <w:bCs w:val="0"/>
                <w:i w:val="0"/>
                <w:iCs w:val="0"/>
                <w:color w:val="000000"/>
                <w:kern w:val="0"/>
                <w:sz w:val="20"/>
                <w:szCs w:val="20"/>
                <w:highlight w:val="none"/>
                <w:vertAlign w:val="baseline"/>
                <w:lang w:val="en-US" w:eastAsia="zh-CN" w:bidi="ar-SA"/>
              </w:rPr>
              <w:t>由供应商根据B套餐类型，自行补充套餐内容。</w:t>
            </w:r>
          </w:p>
          <w:p>
            <w:pPr>
              <w:adjustRightInd w:val="0"/>
              <w:snapToGrid w:val="0"/>
              <w:spacing w:line="240" w:lineRule="auto"/>
              <w:jc w:val="center"/>
            </w:pPr>
            <w:r>
              <w:rPr>
                <w:rFonts w:hint="default" w:ascii="微软雅黑" w:hAnsi="微软雅黑" w:eastAsia="微软雅黑" w:cs="微软雅黑"/>
                <w:b w:val="0"/>
                <w:bCs w:val="0"/>
                <w:i w:val="0"/>
                <w:iCs w:val="0"/>
                <w:color w:val="000000"/>
                <w:kern w:val="0"/>
                <w:sz w:val="20"/>
                <w:szCs w:val="20"/>
                <w:highlight w:val="none"/>
                <w:vertAlign w:val="baseline"/>
                <w:lang w:val="en-US" w:eastAsia="zh-CN" w:bidi="ar-SA"/>
              </w:rPr>
              <w:t>可补充多种产品，也可不作补充。</w:t>
            </w:r>
          </w:p>
        </w:tc>
        <w:tc>
          <w:tcPr>
            <w:tcW w:w="1477" w:type="dxa"/>
            <w:vMerge w:val="continue"/>
            <w:tcBorders>
              <w:top w:val="single" w:color="000000" w:sz="4" w:space="0"/>
              <w:left w:val="single" w:color="000000" w:sz="4" w:space="0"/>
              <w:bottom w:val="single" w:color="auto" w:sz="4" w:space="0"/>
              <w:right w:val="single" w:color="000000" w:sz="4" w:space="0"/>
            </w:tcBorders>
            <w:shd w:val="clear" w:color="FFFFFF" w:fill="auto"/>
            <w:vAlign w:val="center"/>
          </w:tcPr>
          <w:p>
            <w:pPr>
              <w:adjustRightInd w:val="0"/>
              <w:snapToGrid w:val="0"/>
              <w:spacing w:line="240" w:lineRule="auto"/>
              <w:jc w:val="center"/>
            </w:pPr>
          </w:p>
        </w:tc>
      </w:tr>
      <w:tr>
        <w:tblPrEx>
          <w:shd w:val="clear" w:color="FFFFFF" w:fill="auto"/>
          <w:tblCellMar>
            <w:top w:w="0" w:type="dxa"/>
            <w:left w:w="108" w:type="dxa"/>
            <w:bottom w:w="0" w:type="dxa"/>
            <w:right w:w="108" w:type="dxa"/>
          </w:tblCellMar>
        </w:tblPrEx>
        <w:trPr>
          <w:trHeight w:val="764" w:hRule="atLeast"/>
        </w:trPr>
        <w:tc>
          <w:tcPr>
            <w:tcW w:w="600" w:type="dxa"/>
            <w:vMerge w:val="restart"/>
            <w:tcBorders>
              <w:top w:val="single" w:color="auto" w:sz="4" w:space="0"/>
              <w:left w:val="single" w:color="000000" w:sz="4" w:space="0"/>
              <w:bottom w:val="single" w:color="auto"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pPr>
            <w:r>
              <w:rPr>
                <w:rFonts w:hint="default" w:ascii="微软雅黑" w:hAnsi="微软雅黑" w:eastAsia="微软雅黑" w:cs="微软雅黑"/>
                <w:b w:val="0"/>
                <w:bCs w:val="0"/>
                <w:i w:val="0"/>
                <w:iCs w:val="0"/>
                <w:color w:val="000000"/>
                <w:kern w:val="0"/>
                <w:sz w:val="20"/>
                <w:szCs w:val="20"/>
                <w:highlight w:val="none"/>
                <w:vertAlign w:val="baseline"/>
                <w:lang w:val="en-US" w:eastAsia="zh-CN" w:bidi="ar-SA"/>
              </w:rPr>
              <w:t>C套餐</w:t>
            </w:r>
          </w:p>
        </w:tc>
        <w:tc>
          <w:tcPr>
            <w:tcW w:w="1469" w:type="dxa"/>
            <w:vMerge w:val="restart"/>
            <w:tcBorders>
              <w:top w:val="single" w:color="auto" w:sz="4" w:space="0"/>
              <w:left w:val="single" w:color="000000" w:sz="4" w:space="0"/>
              <w:bottom w:val="single" w:color="auto"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pPr>
            <w:r>
              <w:rPr>
                <w:rFonts w:hint="default" w:ascii="微软雅黑" w:hAnsi="微软雅黑" w:eastAsia="微软雅黑" w:cs="微软雅黑"/>
                <w:b w:val="0"/>
                <w:bCs w:val="0"/>
                <w:i w:val="0"/>
                <w:iCs w:val="0"/>
                <w:color w:val="000000"/>
                <w:kern w:val="0"/>
                <w:sz w:val="18"/>
                <w:szCs w:val="18"/>
                <w:highlight w:val="none"/>
                <w:vertAlign w:val="baseline"/>
                <w:lang w:val="en-US" w:eastAsia="zh-CN" w:bidi="ar-SA"/>
              </w:rPr>
              <w:t>外包装标签：2023年春节慰</w:t>
            </w:r>
          </w:p>
          <w:p>
            <w:pPr>
              <w:adjustRightInd w:val="0"/>
              <w:snapToGrid w:val="0"/>
              <w:spacing w:line="240" w:lineRule="auto"/>
              <w:jc w:val="center"/>
            </w:pPr>
            <w:r>
              <w:rPr>
                <w:rFonts w:hint="default" w:ascii="微软雅黑" w:hAnsi="微软雅黑" w:eastAsia="微软雅黑" w:cs="微软雅黑"/>
                <w:b w:val="0"/>
                <w:bCs w:val="0"/>
                <w:i w:val="0"/>
                <w:iCs w:val="0"/>
                <w:color w:val="000000"/>
                <w:kern w:val="0"/>
                <w:sz w:val="18"/>
                <w:szCs w:val="18"/>
                <w:highlight w:val="none"/>
                <w:vertAlign w:val="baseline"/>
                <w:lang w:val="en-US" w:eastAsia="zh-CN" w:bidi="ar-SA"/>
              </w:rPr>
              <w:t>问品(干果年货组合)</w:t>
            </w:r>
          </w:p>
        </w:tc>
        <w:tc>
          <w:tcPr>
            <w:tcW w:w="825"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center"/>
              <w:textAlignment w:val="center"/>
            </w:pPr>
            <w:r>
              <w:rPr>
                <w:rFonts w:hint="default" w:ascii="微软雅黑" w:hAnsi="微软雅黑" w:eastAsia="微软雅黑" w:cs="微软雅黑"/>
                <w:b w:val="0"/>
                <w:bCs w:val="0"/>
                <w:i w:val="0"/>
                <w:iCs w:val="0"/>
                <w:color w:val="000000"/>
                <w:kern w:val="0"/>
                <w:sz w:val="20"/>
                <w:szCs w:val="20"/>
                <w:highlight w:val="none"/>
                <w:vertAlign w:val="baseline"/>
                <w:lang w:val="en-US" w:eastAsia="zh-CN" w:bidi="ar-SA"/>
              </w:rPr>
              <w:t>每日坚果(30天装)</w:t>
            </w:r>
          </w:p>
        </w:tc>
        <w:tc>
          <w:tcPr>
            <w:tcW w:w="986"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center"/>
              <w:textAlignment w:val="center"/>
            </w:pPr>
            <w:r>
              <w:rPr>
                <w:rFonts w:hint="default" w:ascii="微软雅黑" w:hAnsi="微软雅黑" w:eastAsia="微软雅黑" w:cs="微软雅黑"/>
                <w:b w:val="0"/>
                <w:bCs w:val="0"/>
                <w:i w:val="0"/>
                <w:iCs w:val="0"/>
                <w:color w:val="000000"/>
                <w:kern w:val="0"/>
                <w:sz w:val="20"/>
                <w:szCs w:val="20"/>
                <w:highlight w:val="none"/>
                <w:vertAlign w:val="baseline"/>
                <w:lang w:val="en-US" w:eastAsia="zh-CN" w:bidi="ar-SA"/>
              </w:rPr>
              <w:t>≥750g/盒</w:t>
            </w:r>
          </w:p>
        </w:tc>
        <w:tc>
          <w:tcPr>
            <w:tcW w:w="2850"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left"/>
            </w:pPr>
            <w:r>
              <w:rPr>
                <w:rFonts w:hint="default" w:ascii="微软雅黑" w:hAnsi="微软雅黑" w:eastAsia="微软雅黑" w:cs="微软雅黑"/>
                <w:b w:val="0"/>
                <w:bCs w:val="0"/>
                <w:i w:val="0"/>
                <w:iCs w:val="0"/>
                <w:color w:val="000000"/>
                <w:kern w:val="2"/>
                <w:sz w:val="16"/>
                <w:szCs w:val="16"/>
                <w:highlight w:val="none"/>
                <w:vertAlign w:val="baseline"/>
                <w:lang w:val="en-US" w:eastAsia="zh-CN" w:bidi="ar-SA"/>
              </w:rPr>
              <w:t>符合国家相关标准；</w:t>
            </w:r>
          </w:p>
          <w:p>
            <w:pPr>
              <w:adjustRightInd w:val="0"/>
              <w:snapToGrid w:val="0"/>
              <w:spacing w:line="240" w:lineRule="auto"/>
              <w:jc w:val="left"/>
            </w:pPr>
            <w:r>
              <w:rPr>
                <w:rFonts w:hint="default" w:ascii="微软雅黑" w:hAnsi="微软雅黑" w:eastAsia="微软雅黑" w:cs="微软雅黑"/>
                <w:b w:val="0"/>
                <w:bCs w:val="0"/>
                <w:i w:val="0"/>
                <w:iCs w:val="0"/>
                <w:color w:val="000000"/>
                <w:kern w:val="0"/>
                <w:sz w:val="16"/>
                <w:szCs w:val="16"/>
                <w:highlight w:val="none"/>
                <w:vertAlign w:val="baseline"/>
                <w:lang w:val="en-US" w:eastAsia="zh-CN" w:bidi="ar-SA"/>
              </w:rPr>
              <w:t>基本要求：</w:t>
            </w:r>
            <w:r>
              <w:rPr>
                <w:rFonts w:hint="default" w:ascii="微软雅黑" w:hAnsi="微软雅黑" w:eastAsia="微软雅黑" w:cs="微软雅黑"/>
                <w:b w:val="0"/>
                <w:bCs w:val="0"/>
                <w:i w:val="0"/>
                <w:iCs w:val="0"/>
                <w:color w:val="000000"/>
                <w:kern w:val="2"/>
                <w:sz w:val="16"/>
                <w:szCs w:val="16"/>
                <w:highlight w:val="none"/>
                <w:vertAlign w:val="baseline"/>
                <w:lang w:val="en-US" w:eastAsia="zh-CN" w:bidi="ar-SA"/>
              </w:rPr>
              <w:t>外包装完整，标明品名，厂名、重量、生产日期、保质期</w:t>
            </w:r>
            <w:r>
              <w:rPr>
                <w:rFonts w:hint="default" w:ascii="微软雅黑" w:hAnsi="微软雅黑" w:eastAsia="微软雅黑" w:cs="微软雅黑"/>
                <w:b w:val="0"/>
                <w:bCs w:val="0"/>
                <w:i w:val="0"/>
                <w:iCs w:val="0"/>
                <w:color w:val="000000"/>
                <w:kern w:val="0"/>
                <w:sz w:val="16"/>
                <w:szCs w:val="16"/>
                <w:highlight w:val="none"/>
                <w:vertAlign w:val="baseline"/>
                <w:lang w:val="en-US" w:eastAsia="zh-CN" w:bidi="ar-SA"/>
              </w:rPr>
              <w:t>或保存期</w:t>
            </w:r>
            <w:r>
              <w:rPr>
                <w:rFonts w:hint="default" w:ascii="微软雅黑" w:hAnsi="微软雅黑" w:eastAsia="微软雅黑" w:cs="微软雅黑"/>
                <w:b w:val="0"/>
                <w:bCs w:val="0"/>
                <w:i w:val="0"/>
                <w:iCs w:val="0"/>
                <w:color w:val="000000"/>
                <w:kern w:val="2"/>
                <w:sz w:val="16"/>
                <w:szCs w:val="16"/>
                <w:highlight w:val="none"/>
                <w:vertAlign w:val="baseline"/>
                <w:lang w:val="en-US" w:eastAsia="zh-CN" w:bidi="ar-SA"/>
              </w:rPr>
              <w:t>、执行标准</w:t>
            </w:r>
            <w:r>
              <w:rPr>
                <w:rFonts w:hint="default" w:ascii="微软雅黑" w:hAnsi="微软雅黑" w:eastAsia="微软雅黑" w:cs="微软雅黑"/>
                <w:b w:val="0"/>
                <w:bCs w:val="0"/>
                <w:i w:val="0"/>
                <w:iCs w:val="0"/>
                <w:color w:val="000000"/>
                <w:kern w:val="0"/>
                <w:sz w:val="16"/>
                <w:szCs w:val="16"/>
                <w:highlight w:val="none"/>
                <w:vertAlign w:val="baseline"/>
                <w:lang w:val="en-US" w:eastAsia="zh-CN" w:bidi="ar-SA"/>
              </w:rPr>
              <w:t>；</w:t>
            </w:r>
          </w:p>
          <w:p>
            <w:pPr>
              <w:adjustRightInd w:val="0"/>
              <w:snapToGrid w:val="0"/>
              <w:spacing w:line="240" w:lineRule="auto"/>
              <w:jc w:val="left"/>
            </w:pPr>
            <w:r>
              <w:rPr>
                <w:rFonts w:hint="default" w:ascii="微软雅黑" w:hAnsi="微软雅黑" w:eastAsia="微软雅黑" w:cs="微软雅黑"/>
                <w:b w:val="0"/>
                <w:bCs w:val="0"/>
                <w:i w:val="0"/>
                <w:iCs w:val="0"/>
                <w:color w:val="000000"/>
                <w:kern w:val="0"/>
                <w:sz w:val="16"/>
                <w:szCs w:val="16"/>
                <w:highlight w:val="none"/>
                <w:vertAlign w:val="baseline"/>
                <w:lang w:val="en-US" w:eastAsia="zh-CN" w:bidi="ar-SA"/>
              </w:rPr>
              <w:t>供货签收时，所供产品的剩余保质期不少于有效保质期的三分之二。</w:t>
            </w:r>
          </w:p>
        </w:tc>
        <w:tc>
          <w:tcPr>
            <w:tcW w:w="977"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center"/>
              <w:textAlignment w:val="center"/>
            </w:pPr>
            <w:r>
              <w:rPr>
                <w:rFonts w:hint="default" w:ascii="微软雅黑" w:hAnsi="微软雅黑" w:eastAsia="微软雅黑" w:cs="微软雅黑"/>
                <w:b w:val="0"/>
                <w:bCs w:val="0"/>
                <w:i w:val="0"/>
                <w:iCs w:val="0"/>
                <w:color w:val="000000"/>
                <w:kern w:val="0"/>
                <w:sz w:val="16"/>
                <w:szCs w:val="16"/>
                <w:highlight w:val="none"/>
                <w:vertAlign w:val="baseline"/>
                <w:lang w:val="en-US" w:eastAsia="zh-CN" w:bidi="ar-SA"/>
              </w:rPr>
              <w:t>沃隆、良品铺子、三只松鼠或同等品牌</w:t>
            </w:r>
          </w:p>
        </w:tc>
        <w:tc>
          <w:tcPr>
            <w:tcW w:w="1477" w:type="dxa"/>
            <w:vMerge w:val="restart"/>
            <w:tcBorders>
              <w:top w:val="single" w:color="auto" w:sz="4" w:space="0"/>
              <w:left w:val="single" w:color="000000" w:sz="4" w:space="0"/>
              <w:bottom w:val="single" w:color="auto"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pPr>
            <w:r>
              <w:rPr>
                <w:rFonts w:hint="default" w:ascii="微软雅黑" w:hAnsi="微软雅黑" w:eastAsia="微软雅黑" w:cs="微软雅黑"/>
                <w:b w:val="0"/>
                <w:bCs w:val="0"/>
                <w:i w:val="0"/>
                <w:iCs w:val="0"/>
                <w:color w:val="000000"/>
                <w:kern w:val="2"/>
                <w:sz w:val="18"/>
                <w:szCs w:val="18"/>
                <w:highlight w:val="none"/>
                <w:vertAlign w:val="baseline"/>
                <w:lang w:val="en-US" w:eastAsia="zh-CN" w:bidi="ar-SA"/>
              </w:rPr>
              <w:t>本套餐内容必须至少包含</w:t>
            </w:r>
            <w:r>
              <w:rPr>
                <w:rFonts w:hint="eastAsia" w:ascii="微软雅黑" w:hAnsi="微软雅黑" w:eastAsia="微软雅黑" w:cs="微软雅黑"/>
                <w:b w:val="0"/>
                <w:bCs w:val="0"/>
                <w:i w:val="0"/>
                <w:iCs w:val="0"/>
                <w:color w:val="000000"/>
                <w:kern w:val="2"/>
                <w:sz w:val="18"/>
                <w:szCs w:val="18"/>
                <w:highlight w:val="none"/>
                <w:vertAlign w:val="baseline"/>
                <w:lang w:val="en-US" w:eastAsia="zh-CN" w:bidi="ar-SA"/>
              </w:rPr>
              <w:t>表格已列的</w:t>
            </w:r>
            <w:r>
              <w:rPr>
                <w:rFonts w:hint="default" w:ascii="微软雅黑" w:hAnsi="微软雅黑" w:eastAsia="微软雅黑" w:cs="微软雅黑"/>
                <w:b w:val="0"/>
                <w:bCs w:val="0"/>
                <w:i w:val="0"/>
                <w:iCs w:val="0"/>
                <w:color w:val="000000"/>
                <w:kern w:val="0"/>
                <w:sz w:val="18"/>
                <w:szCs w:val="18"/>
                <w:highlight w:val="none"/>
                <w:vertAlign w:val="baseline"/>
                <w:lang w:val="en-US" w:eastAsia="zh-CN" w:bidi="ar-SA"/>
              </w:rPr>
              <w:t>坚果、</w:t>
            </w:r>
            <w:r>
              <w:rPr>
                <w:rFonts w:hint="eastAsia" w:ascii="微软雅黑" w:hAnsi="微软雅黑" w:eastAsia="微软雅黑" w:cs="微软雅黑"/>
                <w:b w:val="0"/>
                <w:bCs w:val="0"/>
                <w:i w:val="0"/>
                <w:iCs w:val="0"/>
                <w:color w:val="000000"/>
                <w:kern w:val="0"/>
                <w:sz w:val="18"/>
                <w:szCs w:val="18"/>
                <w:highlight w:val="none"/>
                <w:vertAlign w:val="baseline"/>
                <w:lang w:val="en-US" w:eastAsia="zh-CN" w:bidi="ar-SA"/>
              </w:rPr>
              <w:t>开心果</w:t>
            </w:r>
            <w:r>
              <w:rPr>
                <w:rFonts w:hint="default" w:ascii="微软雅黑" w:hAnsi="微软雅黑" w:eastAsia="微软雅黑" w:cs="微软雅黑"/>
                <w:b w:val="0"/>
                <w:bCs w:val="0"/>
                <w:i w:val="0"/>
                <w:iCs w:val="0"/>
                <w:color w:val="000000"/>
                <w:kern w:val="0"/>
                <w:sz w:val="18"/>
                <w:szCs w:val="18"/>
                <w:highlight w:val="none"/>
                <w:vertAlign w:val="baseline"/>
                <w:lang w:val="en-US" w:eastAsia="zh-CN" w:bidi="ar-SA"/>
              </w:rPr>
              <w:t>、丹麦进口蓝罐曲奇</w:t>
            </w:r>
            <w:r>
              <w:rPr>
                <w:rFonts w:hint="default" w:ascii="微软雅黑" w:hAnsi="微软雅黑" w:eastAsia="微软雅黑" w:cs="微软雅黑"/>
                <w:b w:val="0"/>
                <w:bCs w:val="0"/>
                <w:i w:val="0"/>
                <w:iCs w:val="0"/>
                <w:color w:val="000000"/>
                <w:kern w:val="2"/>
                <w:sz w:val="18"/>
                <w:szCs w:val="18"/>
                <w:highlight w:val="none"/>
                <w:vertAlign w:val="baseline"/>
                <w:lang w:val="en-US" w:eastAsia="zh-CN" w:bidi="ar-SA"/>
              </w:rPr>
              <w:t>。</w:t>
            </w:r>
          </w:p>
        </w:tc>
      </w:tr>
      <w:tr>
        <w:tblPrEx>
          <w:shd w:val="clear" w:color="FFFFFF" w:fill="auto"/>
          <w:tblCellMar>
            <w:top w:w="0" w:type="dxa"/>
            <w:left w:w="108" w:type="dxa"/>
            <w:bottom w:w="0" w:type="dxa"/>
            <w:right w:w="108" w:type="dxa"/>
          </w:tblCellMar>
        </w:tblPrEx>
        <w:trPr>
          <w:trHeight w:val="764" w:hRule="atLeast"/>
        </w:trPr>
        <w:tc>
          <w:tcPr>
            <w:tcW w:w="600" w:type="dxa"/>
            <w:vMerge w:val="continue"/>
            <w:tcBorders>
              <w:top w:val="single" w:color="auto" w:sz="4" w:space="0"/>
              <w:left w:val="single" w:color="000000" w:sz="4" w:space="0"/>
              <w:bottom w:val="single" w:color="auto" w:sz="4" w:space="0"/>
              <w:right w:val="single" w:color="000000" w:sz="4" w:space="0"/>
            </w:tcBorders>
            <w:shd w:val="clear" w:color="FFFFFF" w:fill="auto"/>
            <w:vAlign w:val="center"/>
          </w:tcPr>
          <w:p>
            <w:pPr>
              <w:adjustRightInd w:val="0"/>
              <w:snapToGrid w:val="0"/>
              <w:spacing w:line="240" w:lineRule="auto"/>
              <w:jc w:val="center"/>
            </w:pPr>
          </w:p>
        </w:tc>
        <w:tc>
          <w:tcPr>
            <w:tcW w:w="1469" w:type="dxa"/>
            <w:vMerge w:val="continue"/>
            <w:tcBorders>
              <w:top w:val="single" w:color="auto" w:sz="4" w:space="0"/>
              <w:left w:val="single" w:color="000000" w:sz="4" w:space="0"/>
              <w:bottom w:val="single" w:color="auto" w:sz="4" w:space="0"/>
              <w:right w:val="single" w:color="000000" w:sz="4" w:space="0"/>
            </w:tcBorders>
            <w:shd w:val="clear" w:color="FFFFFF" w:fill="auto"/>
            <w:vAlign w:val="center"/>
          </w:tcPr>
          <w:p>
            <w:pPr>
              <w:adjustRightInd w:val="0"/>
              <w:snapToGrid w:val="0"/>
              <w:spacing w:line="240" w:lineRule="auto"/>
              <w:jc w:val="center"/>
            </w:pPr>
          </w:p>
        </w:tc>
        <w:tc>
          <w:tcPr>
            <w:tcW w:w="825"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rPr>
                <w:highlight w:val="none"/>
              </w:rPr>
            </w:pPr>
            <w:r>
              <w:rPr>
                <w:rFonts w:hint="eastAsia" w:ascii="微软雅黑" w:hAnsi="微软雅黑" w:eastAsia="微软雅黑" w:cs="微软雅黑"/>
                <w:b w:val="0"/>
                <w:bCs w:val="0"/>
                <w:i w:val="0"/>
                <w:iCs w:val="0"/>
                <w:color w:val="000000"/>
                <w:kern w:val="0"/>
                <w:sz w:val="20"/>
                <w:szCs w:val="20"/>
                <w:highlight w:val="none"/>
                <w:vertAlign w:val="baseline"/>
                <w:lang w:val="en-US" w:eastAsia="zh-CN" w:bidi="ar-SA"/>
              </w:rPr>
              <w:t>开心果</w:t>
            </w:r>
            <w:r>
              <w:rPr>
                <w:rFonts w:hint="default" w:ascii="微软雅黑" w:hAnsi="微软雅黑" w:eastAsia="微软雅黑" w:cs="微软雅黑"/>
                <w:b w:val="0"/>
                <w:bCs w:val="0"/>
                <w:i w:val="0"/>
                <w:iCs w:val="0"/>
                <w:color w:val="000000"/>
                <w:kern w:val="0"/>
                <w:sz w:val="20"/>
                <w:szCs w:val="20"/>
                <w:highlight w:val="none"/>
                <w:vertAlign w:val="baseline"/>
                <w:lang w:val="en-US" w:eastAsia="zh-CN" w:bidi="ar-SA"/>
              </w:rPr>
              <w:t xml:space="preserve"> </w:t>
            </w:r>
          </w:p>
        </w:tc>
        <w:tc>
          <w:tcPr>
            <w:tcW w:w="986"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rPr>
                <w:highlight w:val="none"/>
              </w:rPr>
            </w:pPr>
            <w:r>
              <w:rPr>
                <w:rFonts w:hint="default" w:ascii="微软雅黑" w:hAnsi="微软雅黑" w:eastAsia="微软雅黑" w:cs="微软雅黑"/>
                <w:b w:val="0"/>
                <w:bCs w:val="0"/>
                <w:i w:val="0"/>
                <w:iCs w:val="0"/>
                <w:color w:val="000000"/>
                <w:kern w:val="0"/>
                <w:sz w:val="16"/>
                <w:szCs w:val="16"/>
                <w:highlight w:val="none"/>
                <w:vertAlign w:val="baseline"/>
                <w:lang w:val="en-US" w:eastAsia="zh-CN" w:bidi="ar-SA"/>
              </w:rPr>
              <w:t>≥400g/罐</w:t>
            </w:r>
          </w:p>
        </w:tc>
        <w:tc>
          <w:tcPr>
            <w:tcW w:w="2850"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left"/>
              <w:rPr>
                <w:highlight w:val="none"/>
              </w:rPr>
            </w:pPr>
            <w:r>
              <w:rPr>
                <w:rFonts w:hint="default" w:ascii="微软雅黑" w:hAnsi="微软雅黑" w:eastAsia="微软雅黑" w:cs="微软雅黑"/>
                <w:b w:val="0"/>
                <w:bCs w:val="0"/>
                <w:i w:val="0"/>
                <w:iCs w:val="0"/>
                <w:color w:val="000000"/>
                <w:kern w:val="2"/>
                <w:sz w:val="16"/>
                <w:szCs w:val="16"/>
                <w:highlight w:val="none"/>
                <w:vertAlign w:val="baseline"/>
                <w:lang w:val="en-US" w:eastAsia="zh-CN" w:bidi="ar-SA"/>
              </w:rPr>
              <w:t>符合国家相关标准；</w:t>
            </w:r>
          </w:p>
          <w:p>
            <w:pPr>
              <w:adjustRightInd w:val="0"/>
              <w:snapToGrid w:val="0"/>
              <w:spacing w:line="240" w:lineRule="auto"/>
              <w:jc w:val="left"/>
              <w:rPr>
                <w:highlight w:val="none"/>
              </w:rPr>
            </w:pPr>
            <w:r>
              <w:rPr>
                <w:rFonts w:hint="default" w:ascii="微软雅黑" w:hAnsi="微软雅黑" w:eastAsia="微软雅黑" w:cs="微软雅黑"/>
                <w:b w:val="0"/>
                <w:bCs w:val="0"/>
                <w:i w:val="0"/>
                <w:iCs w:val="0"/>
                <w:color w:val="000000"/>
                <w:kern w:val="0"/>
                <w:sz w:val="16"/>
                <w:szCs w:val="16"/>
                <w:highlight w:val="none"/>
                <w:vertAlign w:val="baseline"/>
                <w:lang w:val="en-US" w:eastAsia="zh-CN" w:bidi="ar-SA"/>
              </w:rPr>
              <w:t>基本要求：</w:t>
            </w:r>
            <w:r>
              <w:rPr>
                <w:rFonts w:hint="default" w:ascii="微软雅黑" w:hAnsi="微软雅黑" w:eastAsia="微软雅黑" w:cs="微软雅黑"/>
                <w:b w:val="0"/>
                <w:bCs w:val="0"/>
                <w:i w:val="0"/>
                <w:iCs w:val="0"/>
                <w:color w:val="000000"/>
                <w:kern w:val="2"/>
                <w:sz w:val="16"/>
                <w:szCs w:val="16"/>
                <w:highlight w:val="none"/>
                <w:vertAlign w:val="baseline"/>
                <w:lang w:val="en-US" w:eastAsia="zh-CN" w:bidi="ar-SA"/>
              </w:rPr>
              <w:t>外包装完整，标明品名，厂名、重量、生产日期、保质期</w:t>
            </w:r>
            <w:r>
              <w:rPr>
                <w:rFonts w:hint="default" w:ascii="微软雅黑" w:hAnsi="微软雅黑" w:eastAsia="微软雅黑" w:cs="微软雅黑"/>
                <w:b w:val="0"/>
                <w:bCs w:val="0"/>
                <w:i w:val="0"/>
                <w:iCs w:val="0"/>
                <w:color w:val="000000"/>
                <w:kern w:val="0"/>
                <w:sz w:val="16"/>
                <w:szCs w:val="16"/>
                <w:highlight w:val="none"/>
                <w:vertAlign w:val="baseline"/>
                <w:lang w:val="en-US" w:eastAsia="zh-CN" w:bidi="ar-SA"/>
              </w:rPr>
              <w:t>或保存期</w:t>
            </w:r>
            <w:r>
              <w:rPr>
                <w:rFonts w:hint="default" w:ascii="微软雅黑" w:hAnsi="微软雅黑" w:eastAsia="微软雅黑" w:cs="微软雅黑"/>
                <w:b w:val="0"/>
                <w:bCs w:val="0"/>
                <w:i w:val="0"/>
                <w:iCs w:val="0"/>
                <w:color w:val="000000"/>
                <w:kern w:val="2"/>
                <w:sz w:val="16"/>
                <w:szCs w:val="16"/>
                <w:highlight w:val="none"/>
                <w:vertAlign w:val="baseline"/>
                <w:lang w:val="en-US" w:eastAsia="zh-CN" w:bidi="ar-SA"/>
              </w:rPr>
              <w:t>、执行标准</w:t>
            </w:r>
            <w:r>
              <w:rPr>
                <w:rFonts w:hint="default" w:ascii="微软雅黑" w:hAnsi="微软雅黑" w:eastAsia="微软雅黑" w:cs="微软雅黑"/>
                <w:b w:val="0"/>
                <w:bCs w:val="0"/>
                <w:i w:val="0"/>
                <w:iCs w:val="0"/>
                <w:color w:val="000000"/>
                <w:kern w:val="0"/>
                <w:sz w:val="16"/>
                <w:szCs w:val="16"/>
                <w:highlight w:val="none"/>
                <w:vertAlign w:val="baseline"/>
                <w:lang w:val="en-US" w:eastAsia="zh-CN" w:bidi="ar-SA"/>
              </w:rPr>
              <w:t>；</w:t>
            </w:r>
          </w:p>
          <w:p>
            <w:pPr>
              <w:adjustRightInd w:val="0"/>
              <w:snapToGrid w:val="0"/>
              <w:spacing w:line="240" w:lineRule="auto"/>
              <w:jc w:val="left"/>
              <w:rPr>
                <w:rFonts w:hint="default" w:ascii="微软雅黑" w:hAnsi="微软雅黑" w:eastAsia="微软雅黑" w:cs="微软雅黑"/>
                <w:b w:val="0"/>
                <w:bCs w:val="0"/>
                <w:i w:val="0"/>
                <w:iCs w:val="0"/>
                <w:color w:val="000000"/>
                <w:kern w:val="0"/>
                <w:sz w:val="16"/>
                <w:szCs w:val="16"/>
                <w:highlight w:val="none"/>
                <w:vertAlign w:val="baseline"/>
                <w:lang w:val="en-US" w:eastAsia="zh-CN" w:bidi="ar-SA"/>
              </w:rPr>
            </w:pPr>
            <w:r>
              <w:rPr>
                <w:rFonts w:hint="default" w:ascii="微软雅黑" w:hAnsi="微软雅黑" w:eastAsia="微软雅黑" w:cs="微软雅黑"/>
                <w:b w:val="0"/>
                <w:bCs w:val="0"/>
                <w:i w:val="0"/>
                <w:iCs w:val="0"/>
                <w:color w:val="000000"/>
                <w:kern w:val="0"/>
                <w:sz w:val="16"/>
                <w:szCs w:val="16"/>
                <w:highlight w:val="none"/>
                <w:vertAlign w:val="baseline"/>
                <w:lang w:val="en-US" w:eastAsia="zh-CN" w:bidi="ar-SA"/>
              </w:rPr>
              <w:t>供货签收时，所供产品的剩余保质期不少于有效保质期的三分之二。</w:t>
            </w:r>
          </w:p>
        </w:tc>
        <w:tc>
          <w:tcPr>
            <w:tcW w:w="977"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rPr>
                <w:highlight w:val="none"/>
              </w:rPr>
            </w:pPr>
            <w:r>
              <w:rPr>
                <w:rFonts w:hint="default" w:ascii="微软雅黑" w:hAnsi="微软雅黑" w:eastAsia="微软雅黑" w:cs="微软雅黑"/>
                <w:b w:val="0"/>
                <w:bCs w:val="0"/>
                <w:i w:val="0"/>
                <w:iCs w:val="0"/>
                <w:color w:val="000000"/>
                <w:kern w:val="0"/>
                <w:sz w:val="16"/>
                <w:szCs w:val="16"/>
                <w:highlight w:val="none"/>
                <w:vertAlign w:val="baseline"/>
                <w:lang w:val="en-US" w:eastAsia="zh-CN" w:bidi="ar-SA"/>
              </w:rPr>
              <w:t>金语</w:t>
            </w:r>
            <w:r>
              <w:rPr>
                <w:rFonts w:hint="eastAsia" w:ascii="微软雅黑" w:hAnsi="微软雅黑" w:eastAsia="微软雅黑" w:cs="微软雅黑"/>
                <w:b w:val="0"/>
                <w:bCs w:val="0"/>
                <w:i w:val="0"/>
                <w:iCs w:val="0"/>
                <w:color w:val="000000"/>
                <w:kern w:val="0"/>
                <w:sz w:val="16"/>
                <w:szCs w:val="16"/>
                <w:highlight w:val="none"/>
                <w:vertAlign w:val="baseline"/>
                <w:lang w:val="en-US" w:eastAsia="zh-CN" w:bidi="ar-SA"/>
              </w:rPr>
              <w:t>、</w:t>
            </w:r>
            <w:r>
              <w:rPr>
                <w:rFonts w:hint="default" w:ascii="微软雅黑" w:hAnsi="微软雅黑" w:eastAsia="微软雅黑" w:cs="微软雅黑"/>
                <w:b w:val="0"/>
                <w:bCs w:val="0"/>
                <w:i w:val="0"/>
                <w:iCs w:val="0"/>
                <w:color w:val="000000"/>
                <w:kern w:val="0"/>
                <w:sz w:val="16"/>
                <w:szCs w:val="16"/>
                <w:highlight w:val="none"/>
                <w:vertAlign w:val="baseline"/>
                <w:lang w:val="en-US" w:eastAsia="zh-CN" w:bidi="ar-SA"/>
              </w:rPr>
              <w:t>如水开心果</w:t>
            </w:r>
            <w:r>
              <w:rPr>
                <w:rFonts w:hint="eastAsia" w:ascii="微软雅黑" w:hAnsi="微软雅黑" w:eastAsia="微软雅黑" w:cs="微软雅黑"/>
                <w:b w:val="0"/>
                <w:bCs w:val="0"/>
                <w:i w:val="0"/>
                <w:iCs w:val="0"/>
                <w:color w:val="000000"/>
                <w:kern w:val="0"/>
                <w:sz w:val="16"/>
                <w:szCs w:val="16"/>
                <w:highlight w:val="none"/>
                <w:vertAlign w:val="baseline"/>
                <w:lang w:val="en-US" w:eastAsia="zh-CN" w:bidi="ar-SA"/>
              </w:rPr>
              <w:t>、</w:t>
            </w:r>
            <w:r>
              <w:rPr>
                <w:rFonts w:hint="default" w:ascii="微软雅黑" w:hAnsi="微软雅黑" w:eastAsia="微软雅黑" w:cs="微软雅黑"/>
                <w:b w:val="0"/>
                <w:bCs w:val="0"/>
                <w:i w:val="0"/>
                <w:iCs w:val="0"/>
                <w:color w:val="000000"/>
                <w:kern w:val="0"/>
                <w:sz w:val="16"/>
                <w:szCs w:val="16"/>
                <w:highlight w:val="none"/>
                <w:vertAlign w:val="baseline"/>
                <w:lang w:val="en-US" w:eastAsia="zh-CN" w:bidi="ar-SA"/>
              </w:rPr>
              <w:t>山臻U品或同等品牌</w:t>
            </w:r>
          </w:p>
        </w:tc>
        <w:tc>
          <w:tcPr>
            <w:tcW w:w="1477" w:type="dxa"/>
            <w:vMerge w:val="continue"/>
            <w:tcBorders>
              <w:top w:val="single" w:color="auto" w:sz="4" w:space="0"/>
              <w:left w:val="single" w:color="000000" w:sz="4" w:space="0"/>
              <w:bottom w:val="single" w:color="auto" w:sz="4" w:space="0"/>
              <w:right w:val="single" w:color="000000" w:sz="4" w:space="0"/>
            </w:tcBorders>
            <w:shd w:val="clear" w:color="FFFFFF" w:fill="auto"/>
            <w:vAlign w:val="center"/>
          </w:tcPr>
          <w:p>
            <w:pPr>
              <w:adjustRightInd w:val="0"/>
              <w:snapToGrid w:val="0"/>
              <w:spacing w:line="240" w:lineRule="auto"/>
              <w:jc w:val="center"/>
            </w:pPr>
          </w:p>
        </w:tc>
      </w:tr>
      <w:tr>
        <w:tblPrEx>
          <w:shd w:val="clear" w:color="FFFFFF" w:fill="auto"/>
          <w:tblCellMar>
            <w:top w:w="0" w:type="dxa"/>
            <w:left w:w="108" w:type="dxa"/>
            <w:bottom w:w="0" w:type="dxa"/>
            <w:right w:w="108" w:type="dxa"/>
          </w:tblCellMar>
        </w:tblPrEx>
        <w:trPr>
          <w:trHeight w:val="764" w:hRule="atLeast"/>
        </w:trPr>
        <w:tc>
          <w:tcPr>
            <w:tcW w:w="600" w:type="dxa"/>
            <w:vMerge w:val="continue"/>
            <w:tcBorders>
              <w:top w:val="single" w:color="auto" w:sz="4" w:space="0"/>
              <w:left w:val="single" w:color="000000" w:sz="4" w:space="0"/>
              <w:bottom w:val="single" w:color="auto" w:sz="4" w:space="0"/>
              <w:right w:val="single" w:color="000000" w:sz="4" w:space="0"/>
            </w:tcBorders>
            <w:shd w:val="clear" w:color="FFFFFF" w:fill="auto"/>
            <w:vAlign w:val="center"/>
          </w:tcPr>
          <w:p>
            <w:pPr>
              <w:adjustRightInd w:val="0"/>
              <w:snapToGrid w:val="0"/>
              <w:spacing w:line="240" w:lineRule="auto"/>
              <w:jc w:val="center"/>
            </w:pPr>
          </w:p>
        </w:tc>
        <w:tc>
          <w:tcPr>
            <w:tcW w:w="1469" w:type="dxa"/>
            <w:vMerge w:val="continue"/>
            <w:tcBorders>
              <w:top w:val="single" w:color="auto" w:sz="4" w:space="0"/>
              <w:left w:val="single" w:color="000000" w:sz="4" w:space="0"/>
              <w:bottom w:val="single" w:color="auto" w:sz="4" w:space="0"/>
              <w:right w:val="single" w:color="000000" w:sz="4" w:space="0"/>
            </w:tcBorders>
            <w:shd w:val="clear" w:color="FFFFFF" w:fill="auto"/>
            <w:vAlign w:val="center"/>
          </w:tcPr>
          <w:p>
            <w:pPr>
              <w:adjustRightInd w:val="0"/>
              <w:snapToGrid w:val="0"/>
              <w:spacing w:line="240" w:lineRule="auto"/>
              <w:jc w:val="center"/>
            </w:pPr>
          </w:p>
        </w:tc>
        <w:tc>
          <w:tcPr>
            <w:tcW w:w="825"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rPr>
                <w:highlight w:val="none"/>
              </w:rPr>
            </w:pPr>
            <w:r>
              <w:rPr>
                <w:rFonts w:hint="default" w:ascii="微软雅黑" w:hAnsi="微软雅黑" w:eastAsia="微软雅黑" w:cs="微软雅黑"/>
                <w:b w:val="0"/>
                <w:bCs w:val="0"/>
                <w:i w:val="0"/>
                <w:iCs w:val="0"/>
                <w:color w:val="000000"/>
                <w:kern w:val="0"/>
                <w:sz w:val="20"/>
                <w:szCs w:val="20"/>
                <w:highlight w:val="none"/>
                <w:vertAlign w:val="baseline"/>
                <w:lang w:val="en-US" w:eastAsia="zh-CN" w:bidi="ar-SA"/>
              </w:rPr>
              <w:t>丹麦进口蓝罐曲奇</w:t>
            </w:r>
          </w:p>
        </w:tc>
        <w:tc>
          <w:tcPr>
            <w:tcW w:w="986"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rPr>
                <w:highlight w:val="none"/>
              </w:rPr>
            </w:pPr>
            <w:r>
              <w:rPr>
                <w:rFonts w:hint="default" w:ascii="微软雅黑" w:hAnsi="微软雅黑" w:eastAsia="微软雅黑" w:cs="微软雅黑"/>
                <w:b w:val="0"/>
                <w:bCs w:val="0"/>
                <w:i w:val="0"/>
                <w:iCs w:val="0"/>
                <w:color w:val="000000"/>
                <w:kern w:val="0"/>
                <w:sz w:val="20"/>
                <w:szCs w:val="20"/>
                <w:highlight w:val="none"/>
                <w:vertAlign w:val="baseline"/>
                <w:lang w:val="en-US" w:eastAsia="zh-CN" w:bidi="ar-SA"/>
              </w:rPr>
              <w:t>454g/份</w:t>
            </w:r>
          </w:p>
        </w:tc>
        <w:tc>
          <w:tcPr>
            <w:tcW w:w="2850"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left"/>
              <w:rPr>
                <w:highlight w:val="none"/>
              </w:rPr>
            </w:pPr>
            <w:r>
              <w:rPr>
                <w:rFonts w:hint="default" w:ascii="微软雅黑" w:hAnsi="微软雅黑" w:eastAsia="微软雅黑" w:cs="微软雅黑"/>
                <w:b w:val="0"/>
                <w:bCs w:val="0"/>
                <w:i w:val="0"/>
                <w:iCs w:val="0"/>
                <w:color w:val="000000"/>
                <w:kern w:val="2"/>
                <w:sz w:val="16"/>
                <w:szCs w:val="16"/>
                <w:highlight w:val="none"/>
                <w:vertAlign w:val="baseline"/>
                <w:lang w:val="en-US" w:eastAsia="zh-CN" w:bidi="ar-SA"/>
              </w:rPr>
              <w:t>符合国家相关标准；</w:t>
            </w:r>
          </w:p>
          <w:p>
            <w:pPr>
              <w:adjustRightInd w:val="0"/>
              <w:snapToGrid w:val="0"/>
              <w:spacing w:line="240" w:lineRule="auto"/>
              <w:jc w:val="left"/>
              <w:rPr>
                <w:highlight w:val="none"/>
              </w:rPr>
            </w:pPr>
            <w:r>
              <w:rPr>
                <w:rFonts w:hint="default" w:ascii="微软雅黑" w:hAnsi="微软雅黑" w:eastAsia="微软雅黑" w:cs="微软雅黑"/>
                <w:b w:val="0"/>
                <w:bCs w:val="0"/>
                <w:i w:val="0"/>
                <w:iCs w:val="0"/>
                <w:color w:val="000000"/>
                <w:kern w:val="0"/>
                <w:sz w:val="16"/>
                <w:szCs w:val="16"/>
                <w:highlight w:val="none"/>
                <w:vertAlign w:val="baseline"/>
                <w:lang w:val="en-US" w:eastAsia="zh-CN" w:bidi="ar-SA"/>
              </w:rPr>
              <w:t>基本要求：</w:t>
            </w:r>
            <w:r>
              <w:rPr>
                <w:rFonts w:hint="default" w:ascii="微软雅黑" w:hAnsi="微软雅黑" w:eastAsia="微软雅黑" w:cs="微软雅黑"/>
                <w:b w:val="0"/>
                <w:bCs w:val="0"/>
                <w:i w:val="0"/>
                <w:iCs w:val="0"/>
                <w:color w:val="000000"/>
                <w:kern w:val="2"/>
                <w:sz w:val="16"/>
                <w:szCs w:val="16"/>
                <w:highlight w:val="none"/>
                <w:vertAlign w:val="baseline"/>
                <w:lang w:val="en-US" w:eastAsia="zh-CN" w:bidi="ar-SA"/>
              </w:rPr>
              <w:t>外包装完整，标明品名，厂名、重量、生产日期、保质期</w:t>
            </w:r>
            <w:r>
              <w:rPr>
                <w:rFonts w:hint="default" w:ascii="微软雅黑" w:hAnsi="微软雅黑" w:eastAsia="微软雅黑" w:cs="微软雅黑"/>
                <w:b w:val="0"/>
                <w:bCs w:val="0"/>
                <w:i w:val="0"/>
                <w:iCs w:val="0"/>
                <w:color w:val="000000"/>
                <w:kern w:val="0"/>
                <w:sz w:val="16"/>
                <w:szCs w:val="16"/>
                <w:highlight w:val="none"/>
                <w:vertAlign w:val="baseline"/>
                <w:lang w:val="en-US" w:eastAsia="zh-CN" w:bidi="ar-SA"/>
              </w:rPr>
              <w:t>或保存期</w:t>
            </w:r>
            <w:r>
              <w:rPr>
                <w:rFonts w:hint="default" w:ascii="微软雅黑" w:hAnsi="微软雅黑" w:eastAsia="微软雅黑" w:cs="微软雅黑"/>
                <w:b w:val="0"/>
                <w:bCs w:val="0"/>
                <w:i w:val="0"/>
                <w:iCs w:val="0"/>
                <w:color w:val="000000"/>
                <w:kern w:val="2"/>
                <w:sz w:val="16"/>
                <w:szCs w:val="16"/>
                <w:highlight w:val="none"/>
                <w:vertAlign w:val="baseline"/>
                <w:lang w:val="en-US" w:eastAsia="zh-CN" w:bidi="ar-SA"/>
              </w:rPr>
              <w:t>、执行标准</w:t>
            </w:r>
            <w:r>
              <w:rPr>
                <w:rFonts w:hint="default" w:ascii="微软雅黑" w:hAnsi="微软雅黑" w:eastAsia="微软雅黑" w:cs="微软雅黑"/>
                <w:b w:val="0"/>
                <w:bCs w:val="0"/>
                <w:i w:val="0"/>
                <w:iCs w:val="0"/>
                <w:color w:val="000000"/>
                <w:kern w:val="0"/>
                <w:sz w:val="16"/>
                <w:szCs w:val="16"/>
                <w:highlight w:val="none"/>
                <w:vertAlign w:val="baseline"/>
                <w:lang w:val="en-US" w:eastAsia="zh-CN" w:bidi="ar-SA"/>
              </w:rPr>
              <w:t>；</w:t>
            </w:r>
          </w:p>
          <w:p>
            <w:pPr>
              <w:adjustRightInd w:val="0"/>
              <w:snapToGrid w:val="0"/>
              <w:spacing w:line="240" w:lineRule="auto"/>
              <w:jc w:val="left"/>
              <w:rPr>
                <w:highlight w:val="none"/>
              </w:rPr>
            </w:pPr>
            <w:r>
              <w:rPr>
                <w:rFonts w:hint="default" w:ascii="微软雅黑" w:hAnsi="微软雅黑" w:eastAsia="微软雅黑" w:cs="微软雅黑"/>
                <w:b w:val="0"/>
                <w:bCs w:val="0"/>
                <w:i w:val="0"/>
                <w:iCs w:val="0"/>
                <w:color w:val="000000"/>
                <w:kern w:val="0"/>
                <w:sz w:val="16"/>
                <w:szCs w:val="16"/>
                <w:highlight w:val="none"/>
                <w:vertAlign w:val="baseline"/>
                <w:lang w:val="en-US" w:eastAsia="zh-CN" w:bidi="ar-SA"/>
              </w:rPr>
              <w:t>供货签收时，所供产品的剩余保质期不少于有效保质期的三分之二。</w:t>
            </w:r>
          </w:p>
        </w:tc>
        <w:tc>
          <w:tcPr>
            <w:tcW w:w="977"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rPr>
                <w:highlight w:val="none"/>
              </w:rPr>
            </w:pPr>
            <w:r>
              <w:rPr>
                <w:rFonts w:hint="default" w:ascii="微软雅黑" w:hAnsi="微软雅黑" w:eastAsia="微软雅黑" w:cs="微软雅黑"/>
                <w:b w:val="0"/>
                <w:bCs w:val="0"/>
                <w:i w:val="0"/>
                <w:iCs w:val="0"/>
                <w:color w:val="000000"/>
                <w:kern w:val="0"/>
                <w:sz w:val="16"/>
                <w:szCs w:val="16"/>
                <w:highlight w:val="none"/>
                <w:vertAlign w:val="baseline"/>
                <w:lang w:val="en-US" w:eastAsia="zh-CN" w:bidi="ar-SA"/>
              </w:rPr>
              <w:t>/</w:t>
            </w:r>
          </w:p>
        </w:tc>
        <w:tc>
          <w:tcPr>
            <w:tcW w:w="1477" w:type="dxa"/>
            <w:vMerge w:val="continue"/>
            <w:tcBorders>
              <w:top w:val="single" w:color="auto" w:sz="4" w:space="0"/>
              <w:left w:val="single" w:color="000000" w:sz="4" w:space="0"/>
              <w:bottom w:val="single" w:color="auto" w:sz="4" w:space="0"/>
              <w:right w:val="single" w:color="000000" w:sz="4" w:space="0"/>
            </w:tcBorders>
            <w:shd w:val="clear" w:color="FFFFFF" w:fill="auto"/>
            <w:vAlign w:val="center"/>
          </w:tcPr>
          <w:p>
            <w:pPr>
              <w:adjustRightInd w:val="0"/>
              <w:snapToGrid w:val="0"/>
              <w:spacing w:line="240" w:lineRule="auto"/>
              <w:jc w:val="center"/>
            </w:pPr>
          </w:p>
        </w:tc>
      </w:tr>
      <w:tr>
        <w:tblPrEx>
          <w:tblCellMar>
            <w:top w:w="0" w:type="dxa"/>
            <w:left w:w="108" w:type="dxa"/>
            <w:bottom w:w="0" w:type="dxa"/>
            <w:right w:w="108" w:type="dxa"/>
          </w:tblCellMar>
        </w:tblPrEx>
        <w:trPr>
          <w:trHeight w:val="764" w:hRule="atLeast"/>
        </w:trPr>
        <w:tc>
          <w:tcPr>
            <w:tcW w:w="600" w:type="dxa"/>
            <w:vMerge w:val="continue"/>
            <w:tcBorders>
              <w:top w:val="single" w:color="auto" w:sz="4" w:space="0"/>
              <w:left w:val="single" w:color="000000" w:sz="4" w:space="0"/>
              <w:bottom w:val="single" w:color="auto" w:sz="4" w:space="0"/>
              <w:right w:val="single" w:color="000000" w:sz="4" w:space="0"/>
            </w:tcBorders>
            <w:shd w:val="clear" w:color="FFFFFF" w:fill="auto"/>
            <w:vAlign w:val="center"/>
          </w:tcPr>
          <w:p>
            <w:pPr>
              <w:adjustRightInd w:val="0"/>
              <w:snapToGrid w:val="0"/>
              <w:spacing w:line="240" w:lineRule="auto"/>
              <w:jc w:val="center"/>
            </w:pPr>
          </w:p>
        </w:tc>
        <w:tc>
          <w:tcPr>
            <w:tcW w:w="1469" w:type="dxa"/>
            <w:vMerge w:val="continue"/>
            <w:tcBorders>
              <w:top w:val="single" w:color="auto" w:sz="4" w:space="0"/>
              <w:left w:val="single" w:color="000000" w:sz="4" w:space="0"/>
              <w:bottom w:val="single" w:color="auto" w:sz="4" w:space="0"/>
              <w:right w:val="single" w:color="000000" w:sz="4" w:space="0"/>
            </w:tcBorders>
            <w:shd w:val="clear" w:color="FFFFFF" w:fill="auto"/>
            <w:vAlign w:val="center"/>
          </w:tcPr>
          <w:p>
            <w:pPr>
              <w:adjustRightInd w:val="0"/>
              <w:snapToGrid w:val="0"/>
              <w:spacing w:line="240" w:lineRule="auto"/>
              <w:jc w:val="center"/>
            </w:pPr>
          </w:p>
        </w:tc>
        <w:tc>
          <w:tcPr>
            <w:tcW w:w="5638" w:type="dxa"/>
            <w:gridSpan w:val="4"/>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pPr>
            <w:r>
              <w:rPr>
                <w:rFonts w:hint="default" w:ascii="微软雅黑" w:hAnsi="微软雅黑" w:eastAsia="微软雅黑" w:cs="微软雅黑"/>
                <w:b w:val="0"/>
                <w:bCs w:val="0"/>
                <w:i w:val="0"/>
                <w:iCs w:val="0"/>
                <w:color w:val="000000"/>
                <w:kern w:val="0"/>
                <w:sz w:val="20"/>
                <w:szCs w:val="20"/>
                <w:highlight w:val="none"/>
                <w:vertAlign w:val="baseline"/>
                <w:lang w:val="en-US" w:eastAsia="zh-CN" w:bidi="ar-SA"/>
              </w:rPr>
              <w:t>由供应商根据C套餐类型，自行补充套餐内容。</w:t>
            </w:r>
          </w:p>
          <w:p>
            <w:pPr>
              <w:adjustRightInd w:val="0"/>
              <w:snapToGrid w:val="0"/>
              <w:spacing w:line="240" w:lineRule="auto"/>
              <w:jc w:val="center"/>
            </w:pPr>
            <w:r>
              <w:rPr>
                <w:rFonts w:hint="default" w:ascii="微软雅黑" w:hAnsi="微软雅黑" w:eastAsia="微软雅黑" w:cs="微软雅黑"/>
                <w:b w:val="0"/>
                <w:bCs w:val="0"/>
                <w:i w:val="0"/>
                <w:iCs w:val="0"/>
                <w:color w:val="000000"/>
                <w:kern w:val="0"/>
                <w:sz w:val="20"/>
                <w:szCs w:val="20"/>
                <w:highlight w:val="none"/>
                <w:vertAlign w:val="baseline"/>
                <w:lang w:val="en-US" w:eastAsia="zh-CN" w:bidi="ar-SA"/>
              </w:rPr>
              <w:t>可补充多种产品，也可不作补充。</w:t>
            </w:r>
          </w:p>
        </w:tc>
        <w:tc>
          <w:tcPr>
            <w:tcW w:w="1477" w:type="dxa"/>
            <w:vMerge w:val="continue"/>
            <w:tcBorders>
              <w:top w:val="single" w:color="auto" w:sz="4" w:space="0"/>
              <w:left w:val="single" w:color="000000" w:sz="4" w:space="0"/>
              <w:bottom w:val="single" w:color="auto" w:sz="4" w:space="0"/>
              <w:right w:val="single" w:color="000000" w:sz="4" w:space="0"/>
            </w:tcBorders>
            <w:shd w:val="clear" w:color="FFFFFF" w:fill="auto"/>
            <w:vAlign w:val="center"/>
          </w:tcPr>
          <w:p>
            <w:pPr>
              <w:adjustRightInd w:val="0"/>
              <w:snapToGrid w:val="0"/>
              <w:spacing w:line="240" w:lineRule="auto"/>
              <w:jc w:val="center"/>
            </w:pPr>
          </w:p>
        </w:tc>
      </w:tr>
      <w:tr>
        <w:tblPrEx>
          <w:tblCellMar>
            <w:top w:w="0" w:type="dxa"/>
            <w:left w:w="108" w:type="dxa"/>
            <w:bottom w:w="0" w:type="dxa"/>
            <w:right w:w="108" w:type="dxa"/>
          </w:tblCellMar>
        </w:tblPrEx>
        <w:trPr>
          <w:trHeight w:val="764" w:hRule="atLeast"/>
        </w:trPr>
        <w:tc>
          <w:tcPr>
            <w:tcW w:w="600" w:type="dxa"/>
            <w:tcBorders>
              <w:top w:val="single" w:color="auto" w:sz="4" w:space="0"/>
              <w:left w:val="single" w:color="000000" w:sz="4" w:space="0"/>
              <w:bottom w:val="single" w:color="auto"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pPr>
            <w:r>
              <w:rPr>
                <w:rFonts w:hint="default" w:ascii="微软雅黑" w:hAnsi="微软雅黑" w:eastAsia="微软雅黑" w:cs="微软雅黑"/>
                <w:b w:val="0"/>
                <w:bCs w:val="0"/>
                <w:i w:val="0"/>
                <w:iCs w:val="0"/>
                <w:color w:val="000000"/>
                <w:kern w:val="0"/>
                <w:sz w:val="20"/>
                <w:szCs w:val="20"/>
                <w:highlight w:val="none"/>
                <w:vertAlign w:val="baseline"/>
                <w:lang w:val="en-US" w:eastAsia="zh-CN" w:bidi="ar-SA"/>
              </w:rPr>
              <w:t>D套餐</w:t>
            </w:r>
          </w:p>
        </w:tc>
        <w:tc>
          <w:tcPr>
            <w:tcW w:w="1469" w:type="dxa"/>
            <w:tcBorders>
              <w:top w:val="single" w:color="auto" w:sz="4" w:space="0"/>
              <w:left w:val="single" w:color="000000" w:sz="4" w:space="0"/>
              <w:bottom w:val="single" w:color="auto"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pPr>
            <w:r>
              <w:rPr>
                <w:rFonts w:hint="default" w:ascii="微软雅黑" w:hAnsi="微软雅黑" w:eastAsia="微软雅黑" w:cs="微软雅黑"/>
                <w:b w:val="0"/>
                <w:bCs w:val="0"/>
                <w:i w:val="0"/>
                <w:iCs w:val="0"/>
                <w:color w:val="000000"/>
                <w:kern w:val="0"/>
                <w:sz w:val="18"/>
                <w:szCs w:val="18"/>
                <w:highlight w:val="none"/>
                <w:vertAlign w:val="baseline"/>
                <w:lang w:val="en-US" w:eastAsia="zh-CN" w:bidi="ar-SA"/>
              </w:rPr>
              <w:t>外包装标签：2023年春节慰问品(混合组合)</w:t>
            </w:r>
          </w:p>
        </w:tc>
        <w:tc>
          <w:tcPr>
            <w:tcW w:w="5638" w:type="dxa"/>
            <w:gridSpan w:val="4"/>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pPr>
            <w:r>
              <w:rPr>
                <w:rFonts w:hint="default" w:ascii="微软雅黑" w:hAnsi="微软雅黑" w:eastAsia="微软雅黑" w:cs="微软雅黑"/>
                <w:b w:val="0"/>
                <w:bCs w:val="0"/>
                <w:i w:val="0"/>
                <w:iCs w:val="0"/>
                <w:color w:val="000000"/>
                <w:kern w:val="0"/>
                <w:sz w:val="20"/>
                <w:szCs w:val="20"/>
                <w:highlight w:val="none"/>
                <w:vertAlign w:val="baseline"/>
                <w:lang w:val="en-US" w:eastAsia="zh-CN" w:bidi="ar-SA"/>
              </w:rPr>
              <w:t>供应商根据ABC套餐内容，自行选取组合搭配成本套餐内容。</w:t>
            </w:r>
          </w:p>
        </w:tc>
        <w:tc>
          <w:tcPr>
            <w:tcW w:w="1477" w:type="dxa"/>
            <w:tcBorders>
              <w:top w:val="single" w:color="auto" w:sz="4" w:space="0"/>
              <w:left w:val="single" w:color="000000" w:sz="4" w:space="0"/>
              <w:bottom w:val="single" w:color="auto"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pPr>
            <w:r>
              <w:rPr>
                <w:rFonts w:hint="default" w:ascii="微软雅黑" w:hAnsi="微软雅黑" w:eastAsia="微软雅黑" w:cs="微软雅黑"/>
                <w:b w:val="0"/>
                <w:bCs w:val="0"/>
                <w:i w:val="0"/>
                <w:iCs w:val="0"/>
                <w:color w:val="000000"/>
                <w:kern w:val="0"/>
                <w:sz w:val="18"/>
                <w:szCs w:val="18"/>
                <w:highlight w:val="none"/>
                <w:vertAlign w:val="baseline"/>
                <w:lang w:val="en-US" w:eastAsia="zh-CN" w:bidi="ar-SA"/>
              </w:rPr>
              <w:t>本套餐的产品不得超出ABC套餐所包含内容的范围。</w:t>
            </w:r>
          </w:p>
        </w:tc>
      </w:tr>
    </w:tbl>
    <w:p>
      <w:pPr>
        <w:adjustRightInd w:val="0"/>
        <w:snapToGrid w:val="0"/>
        <w:spacing w:line="360" w:lineRule="exact"/>
        <w:ind w:left="0" w:leftChars="0" w:right="0" w:rightChars="0" w:firstLine="482" w:firstLineChars="200"/>
        <w:jc w:val="left"/>
      </w:pPr>
      <w:r>
        <w:rPr>
          <w:rFonts w:hint="default" w:ascii="宋体" w:hAnsi="宋体" w:eastAsia="宋体" w:cs="宋体"/>
          <w:b/>
          <w:bCs/>
          <w:i w:val="0"/>
          <w:iCs w:val="0"/>
          <w:color w:val="auto"/>
          <w:kern w:val="2"/>
          <w:sz w:val="24"/>
          <w:szCs w:val="24"/>
          <w:highlight w:val="none"/>
          <w:vertAlign w:val="baseline"/>
          <w:lang w:val="en-US" w:eastAsia="zh-CN" w:bidi="ar-SA"/>
        </w:rPr>
        <w:t>三、本项目总体要求：</w:t>
      </w:r>
    </w:p>
    <w:p>
      <w:pPr>
        <w:adjustRightInd w:val="0"/>
        <w:snapToGrid w:val="0"/>
        <w:spacing w:line="360" w:lineRule="exact"/>
        <w:ind w:right="0" w:rightChars="0" w:firstLine="480" w:firstLineChars="200"/>
        <w:jc w:val="left"/>
      </w:pPr>
      <w:r>
        <w:rPr>
          <w:rFonts w:hint="default" w:ascii="宋体" w:hAnsi="宋体" w:eastAsia="宋体" w:cs="宋体"/>
          <w:b w:val="0"/>
          <w:bCs w:val="0"/>
          <w:i w:val="0"/>
          <w:iCs w:val="0"/>
          <w:color w:val="auto"/>
          <w:kern w:val="2"/>
          <w:sz w:val="24"/>
          <w:szCs w:val="24"/>
          <w:highlight w:val="none"/>
          <w:vertAlign w:val="baseline"/>
          <w:lang w:val="en-US" w:eastAsia="zh-CN" w:bidi="ar-SA"/>
        </w:rPr>
        <w:t>1、采购人实际支付金额为每份慰问品300元，拟采购数量为6430份（以实际发放数量为准）。</w:t>
      </w:r>
    </w:p>
    <w:p>
      <w:pPr>
        <w:adjustRightInd w:val="0"/>
        <w:snapToGrid w:val="0"/>
        <w:spacing w:line="360" w:lineRule="exact"/>
        <w:ind w:right="0" w:rightChars="0" w:firstLine="480" w:firstLineChars="200"/>
        <w:jc w:val="left"/>
      </w:pPr>
      <w:r>
        <w:rPr>
          <w:rFonts w:hint="default" w:ascii="宋体" w:hAnsi="宋体" w:eastAsia="宋体" w:cs="宋体"/>
          <w:b w:val="0"/>
          <w:bCs w:val="0"/>
          <w:i w:val="0"/>
          <w:iCs w:val="0"/>
          <w:color w:val="auto"/>
          <w:kern w:val="2"/>
          <w:sz w:val="24"/>
          <w:szCs w:val="24"/>
          <w:highlight w:val="none"/>
          <w:vertAlign w:val="baseline"/>
          <w:lang w:val="en-US" w:eastAsia="zh-CN" w:bidi="ar-SA"/>
        </w:rPr>
        <w:t>2、供应商所响应的慰问品应包含“二、采购需求清单”的所有产品，即供应商须能够同时提供ABC四个套餐的所有产品。其中，ABC套餐均有部分内容需要供应商根据套餐类型自行补充；D套餐则由供应商根据ABC套餐的产品自由组合搭配而成，即D套餐的产品不得超出ABC套餐所包含产品的范围。</w:t>
      </w:r>
    </w:p>
    <w:p>
      <w:pPr>
        <w:adjustRightInd w:val="0"/>
        <w:snapToGrid w:val="0"/>
        <w:spacing w:line="360" w:lineRule="exact"/>
        <w:ind w:firstLine="480" w:firstLineChars="200"/>
        <w:jc w:val="both"/>
      </w:pPr>
      <w:r>
        <w:rPr>
          <w:rFonts w:hint="default" w:ascii="宋体" w:hAnsi="宋体" w:eastAsia="宋体" w:cs="宋体"/>
          <w:b w:val="0"/>
          <w:bCs w:val="0"/>
          <w:i w:val="0"/>
          <w:iCs w:val="0"/>
          <w:color w:val="auto"/>
          <w:kern w:val="2"/>
          <w:sz w:val="24"/>
          <w:szCs w:val="24"/>
          <w:highlight w:val="none"/>
          <w:vertAlign w:val="baseline"/>
          <w:lang w:val="en-US" w:eastAsia="zh-CN" w:bidi="ar-SA"/>
        </w:rPr>
        <w:t>3、同一产品在同一套餐内不得重复。</w:t>
      </w:r>
    </w:p>
    <w:p>
      <w:pPr>
        <w:adjustRightInd w:val="0"/>
        <w:snapToGrid w:val="0"/>
        <w:spacing w:line="360" w:lineRule="exact"/>
        <w:ind w:firstLine="482" w:firstLineChars="200"/>
        <w:jc w:val="both"/>
        <w:rPr>
          <w:b/>
          <w:bCs/>
          <w:color w:val="0000FF"/>
        </w:rPr>
      </w:pPr>
      <w:r>
        <w:rPr>
          <w:rFonts w:hint="default" w:ascii="宋体" w:hAnsi="宋体" w:eastAsia="宋体" w:cs="宋体"/>
          <w:b/>
          <w:bCs/>
          <w:i w:val="0"/>
          <w:iCs w:val="0"/>
          <w:color w:val="0000FF"/>
          <w:kern w:val="2"/>
          <w:sz w:val="24"/>
          <w:szCs w:val="24"/>
          <w:highlight w:val="none"/>
          <w:vertAlign w:val="baseline"/>
          <w:lang w:val="en-US" w:eastAsia="zh-CN" w:bidi="ar-SA"/>
        </w:rPr>
        <w:t>★4、各套餐产品的实际总价值必须高于300元/份，供应商应对套餐内产品报真实零售价以作参考。</w:t>
      </w:r>
    </w:p>
    <w:p>
      <w:pPr>
        <w:adjustRightInd w:val="0"/>
        <w:snapToGrid w:val="0"/>
        <w:spacing w:line="360" w:lineRule="exact"/>
        <w:ind w:right="0" w:rightChars="0" w:firstLine="480" w:firstLineChars="200"/>
        <w:jc w:val="left"/>
      </w:pPr>
      <w:r>
        <w:rPr>
          <w:rFonts w:hint="default" w:ascii="宋体" w:hAnsi="宋体" w:eastAsia="宋体" w:cs="宋体"/>
          <w:b w:val="0"/>
          <w:bCs w:val="0"/>
          <w:i w:val="0"/>
          <w:iCs w:val="0"/>
          <w:color w:val="auto"/>
          <w:kern w:val="2"/>
          <w:sz w:val="24"/>
          <w:szCs w:val="24"/>
          <w:highlight w:val="none"/>
          <w:vertAlign w:val="baseline"/>
          <w:lang w:val="en-US" w:eastAsia="zh-CN" w:bidi="ar-SA"/>
        </w:rPr>
        <w:t>★5、供货商所投其它品牌（尤其是参考品牌以外）的产品应为市场中主流产品，即可在各大超市、天猫、京东、亚马逊等平台中检索到的产品，具有良好的品牌熟悉度，产品品质优良，口碑好。</w:t>
      </w:r>
    </w:p>
    <w:p>
      <w:pPr>
        <w:adjustRightInd w:val="0"/>
        <w:snapToGrid w:val="0"/>
        <w:spacing w:line="360" w:lineRule="exact"/>
        <w:ind w:firstLine="480" w:firstLineChars="200"/>
        <w:jc w:val="both"/>
      </w:pPr>
      <w:r>
        <w:rPr>
          <w:rFonts w:hint="default" w:ascii="宋体" w:hAnsi="宋体" w:eastAsia="宋体" w:cs="宋体"/>
          <w:b w:val="0"/>
          <w:bCs w:val="0"/>
          <w:i w:val="0"/>
          <w:iCs w:val="0"/>
          <w:color w:val="auto"/>
          <w:kern w:val="2"/>
          <w:sz w:val="24"/>
          <w:szCs w:val="24"/>
          <w:highlight w:val="none"/>
          <w:vertAlign w:val="baseline"/>
          <w:lang w:val="en-US" w:eastAsia="zh-CN" w:bidi="ar-SA"/>
        </w:rPr>
        <w:t>★6、所供产品须满足“二、采购需求清单”的技术要求(等级)。</w:t>
      </w:r>
    </w:p>
    <w:p>
      <w:pPr>
        <w:adjustRightInd w:val="0"/>
        <w:snapToGrid w:val="0"/>
        <w:spacing w:line="360" w:lineRule="exact"/>
        <w:ind w:firstLine="480" w:firstLineChars="200"/>
        <w:jc w:val="both"/>
      </w:pPr>
      <w:r>
        <w:rPr>
          <w:rFonts w:hint="default" w:ascii="宋体" w:hAnsi="宋体" w:eastAsia="宋体" w:cs="宋体"/>
          <w:b w:val="0"/>
          <w:bCs w:val="0"/>
          <w:i w:val="0"/>
          <w:iCs w:val="0"/>
          <w:color w:val="auto"/>
          <w:kern w:val="2"/>
          <w:sz w:val="24"/>
          <w:szCs w:val="24"/>
          <w:highlight w:val="none"/>
          <w:vertAlign w:val="baseline"/>
          <w:lang w:val="en-US" w:eastAsia="zh-CN" w:bidi="ar-SA"/>
        </w:rPr>
        <w:t>★7、供应商在供货时应提供产品的相关质检合格证明。</w:t>
      </w:r>
    </w:p>
    <w:p>
      <w:pPr>
        <w:adjustRightInd w:val="0"/>
        <w:snapToGrid w:val="0"/>
        <w:spacing w:line="360" w:lineRule="exact"/>
        <w:ind w:firstLine="480" w:firstLineChars="200"/>
        <w:jc w:val="both"/>
      </w:pPr>
      <w:r>
        <w:rPr>
          <w:rFonts w:hint="default" w:ascii="宋体" w:hAnsi="宋体" w:eastAsia="宋体" w:cs="宋体"/>
          <w:b w:val="0"/>
          <w:bCs w:val="0"/>
          <w:i w:val="0"/>
          <w:iCs w:val="0"/>
          <w:color w:val="auto"/>
          <w:kern w:val="2"/>
          <w:sz w:val="24"/>
          <w:szCs w:val="24"/>
          <w:highlight w:val="none"/>
          <w:vertAlign w:val="baseline"/>
          <w:lang w:val="en-US" w:eastAsia="zh-CN" w:bidi="ar-SA"/>
        </w:rPr>
        <w:t>★8、供应商所供的产品应符合国家、行业生产、经营标准及有关标准，保证无异味、无霉烂、无变质、无破损，如不符合国家、行业质量标准或响应文件所描述的质量标准，应无条件退货并承担违约责任。</w:t>
      </w:r>
    </w:p>
    <w:p>
      <w:pPr>
        <w:adjustRightInd w:val="0"/>
        <w:snapToGrid w:val="0"/>
        <w:spacing w:line="360" w:lineRule="exact"/>
        <w:ind w:firstLine="480" w:firstLineChars="200"/>
        <w:jc w:val="both"/>
      </w:pPr>
      <w:r>
        <w:rPr>
          <w:rFonts w:hint="default" w:ascii="宋体" w:hAnsi="宋体" w:eastAsia="宋体" w:cs="宋体"/>
          <w:b w:val="0"/>
          <w:bCs w:val="0"/>
          <w:i w:val="0"/>
          <w:iCs w:val="0"/>
          <w:color w:val="auto"/>
          <w:kern w:val="2"/>
          <w:sz w:val="24"/>
          <w:szCs w:val="24"/>
          <w:highlight w:val="none"/>
          <w:vertAlign w:val="baseline"/>
          <w:lang w:val="en-US" w:eastAsia="zh-CN" w:bidi="ar-SA"/>
        </w:rPr>
        <w:t>★9、未经采购人书面同意，成交人不得擅自变更所供产品（含品牌、名称、产地、质量标准、技术等级、规格和重量等内容）。成交人应严格按采购人和响应文件所述要求供应，否则采购人有权拒收，由此所产生的费用由成交人负责。如成交人所供产品确因厂家停止销售等市场因素而无法供应时，成交人应出具详细说明及证明材料，同时提供产品替代方案（要求替代产品的品牌、质量、规格等方面不得低于原产品标准），经采购人书面同意后，才可变更所供产品。</w:t>
      </w:r>
    </w:p>
    <w:p>
      <w:pPr>
        <w:adjustRightInd w:val="0"/>
        <w:snapToGrid w:val="0"/>
        <w:spacing w:line="360" w:lineRule="exact"/>
        <w:ind w:firstLine="480" w:firstLineChars="200"/>
        <w:jc w:val="both"/>
      </w:pPr>
      <w:r>
        <w:rPr>
          <w:rFonts w:hint="default" w:ascii="宋体" w:hAnsi="宋体" w:eastAsia="宋体" w:cs="宋体"/>
          <w:b w:val="0"/>
          <w:bCs w:val="0"/>
          <w:i w:val="0"/>
          <w:iCs w:val="0"/>
          <w:color w:val="auto"/>
          <w:kern w:val="2"/>
          <w:sz w:val="24"/>
          <w:szCs w:val="24"/>
          <w:highlight w:val="none"/>
          <w:vertAlign w:val="baseline"/>
          <w:lang w:val="en-US" w:eastAsia="zh-CN" w:bidi="ar-SA"/>
        </w:rPr>
        <w:t>★10、响应人须保证本项目提供的货物、设计服务不侵犯任何第三方的专利、商标或版权。否则，响应人须承担对第三方的专利或版权的侵权责任并承担因此而发生的所有费用。未经采购人书面许可，不得在任何与本采购项目无关的事项上使用采购人的中外文名称、商标、标识、标志等。</w:t>
      </w:r>
    </w:p>
    <w:p>
      <w:pPr>
        <w:adjustRightInd w:val="0"/>
        <w:snapToGrid w:val="0"/>
        <w:spacing w:line="360" w:lineRule="exact"/>
        <w:ind w:left="0" w:leftChars="0" w:right="0" w:rightChars="0" w:firstLine="482" w:firstLineChars="200"/>
        <w:jc w:val="left"/>
      </w:pPr>
      <w:r>
        <w:rPr>
          <w:rFonts w:hint="default" w:ascii="宋体" w:hAnsi="宋体" w:eastAsia="宋体" w:cs="宋体"/>
          <w:b/>
          <w:bCs/>
          <w:i w:val="0"/>
          <w:iCs w:val="0"/>
          <w:color w:val="auto"/>
          <w:kern w:val="0"/>
          <w:sz w:val="24"/>
          <w:szCs w:val="24"/>
          <w:highlight w:val="none"/>
          <w:vertAlign w:val="baseline"/>
          <w:lang w:val="en-US" w:eastAsia="zh-CN" w:bidi="ar-SA"/>
        </w:rPr>
        <w:t>四、服务要求</w:t>
      </w:r>
    </w:p>
    <w:p>
      <w:pPr>
        <w:adjustRightInd w:val="0"/>
        <w:snapToGrid w:val="0"/>
        <w:spacing w:line="360" w:lineRule="exact"/>
        <w:ind w:left="0" w:leftChars="0" w:right="0" w:rightChars="0" w:firstLine="480" w:firstLineChars="200"/>
        <w:jc w:val="left"/>
      </w:pPr>
      <w:r>
        <w:rPr>
          <w:rFonts w:hint="default" w:ascii="宋体" w:hAnsi="宋体" w:eastAsia="宋体" w:cs="宋体"/>
          <w:b w:val="0"/>
          <w:bCs w:val="0"/>
          <w:i w:val="0"/>
          <w:iCs w:val="0"/>
          <w:color w:val="auto"/>
          <w:kern w:val="0"/>
          <w:sz w:val="24"/>
          <w:szCs w:val="24"/>
          <w:highlight w:val="none"/>
          <w:vertAlign w:val="baseline"/>
          <w:lang w:val="en-US" w:eastAsia="zh-CN" w:bidi="ar-SA"/>
        </w:rPr>
        <w:t>★1、采购人工会会员将在四个套餐中自由选择一种套餐，由供应商负责全国内免费寄送（顺丰速递或京东快递，不接受其他快递）至采购人工会会员指定地址。</w:t>
      </w:r>
    </w:p>
    <w:p>
      <w:pPr>
        <w:adjustRightInd w:val="0"/>
        <w:snapToGrid w:val="0"/>
        <w:spacing w:line="360" w:lineRule="exact"/>
        <w:ind w:left="0" w:leftChars="0" w:right="0" w:rightChars="0" w:firstLine="480" w:firstLineChars="200"/>
        <w:jc w:val="left"/>
      </w:pPr>
      <w:r>
        <w:rPr>
          <w:rFonts w:hint="eastAsia" w:ascii="宋体" w:hAnsi="宋体" w:eastAsia="宋体" w:cs="宋体"/>
          <w:b w:val="0"/>
          <w:bCs w:val="0"/>
          <w:i w:val="0"/>
          <w:iCs w:val="0"/>
          <w:color w:val="auto"/>
          <w:kern w:val="0"/>
          <w:sz w:val="24"/>
          <w:szCs w:val="24"/>
          <w:highlight w:val="none"/>
          <w:vertAlign w:val="baseline"/>
          <w:lang w:val="en-US" w:eastAsia="zh-CN" w:bidi="ar-SA"/>
        </w:rPr>
        <w:t>2、</w:t>
      </w:r>
      <w:r>
        <w:rPr>
          <w:rFonts w:hint="default" w:ascii="宋体" w:hAnsi="宋体" w:eastAsia="宋体" w:cs="宋体"/>
          <w:b w:val="0"/>
          <w:bCs w:val="0"/>
          <w:i w:val="0"/>
          <w:iCs w:val="0"/>
          <w:color w:val="auto"/>
          <w:kern w:val="0"/>
          <w:sz w:val="24"/>
          <w:szCs w:val="24"/>
          <w:highlight w:val="none"/>
          <w:vertAlign w:val="baseline"/>
          <w:lang w:val="en-US" w:eastAsia="zh-CN" w:bidi="ar-SA"/>
        </w:rPr>
        <w:t>成交人配送完后需送上一式两份的送货清单（快递单号），加盖成交人单位公章，供双方验货后签字确认，作为送货、收货的凭证。</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482" w:firstLineChars="200"/>
        <w:jc w:val="left"/>
        <w:textAlignment w:val="auto"/>
        <w:rPr>
          <w:rFonts w:hint="eastAsia" w:ascii="宋体" w:hAnsi="宋体" w:eastAsia="宋体" w:cs="宋体"/>
          <w:b/>
          <w:bCs/>
          <w:color w:val="0000FF"/>
          <w:kern w:val="0"/>
          <w:sz w:val="24"/>
          <w:szCs w:val="24"/>
          <w:highlight w:val="none"/>
          <w:lang w:val="en-US" w:eastAsia="zh-CN"/>
        </w:rPr>
      </w:pPr>
      <w:r>
        <w:rPr>
          <w:rFonts w:hint="eastAsia" w:ascii="宋体" w:hAnsi="宋体" w:eastAsia="宋体" w:cs="宋体"/>
          <w:b/>
          <w:bCs/>
          <w:color w:val="0000FF"/>
          <w:kern w:val="0"/>
          <w:sz w:val="24"/>
          <w:szCs w:val="24"/>
          <w:highlight w:val="none"/>
          <w:lang w:val="en-US" w:eastAsia="zh-CN"/>
        </w:rPr>
        <w:t>★</w:t>
      </w:r>
      <w:r>
        <w:rPr>
          <w:rFonts w:hint="eastAsia" w:ascii="宋体" w:hAnsi="宋体" w:cs="宋体"/>
          <w:b/>
          <w:bCs/>
          <w:color w:val="0000FF"/>
          <w:kern w:val="0"/>
          <w:sz w:val="24"/>
          <w:szCs w:val="24"/>
          <w:highlight w:val="none"/>
          <w:lang w:val="en-US" w:eastAsia="zh-CN"/>
        </w:rPr>
        <w:t>3</w:t>
      </w:r>
      <w:r>
        <w:rPr>
          <w:rFonts w:hint="eastAsia" w:ascii="宋体" w:hAnsi="宋体" w:eastAsia="宋体" w:cs="宋体"/>
          <w:b/>
          <w:bCs/>
          <w:color w:val="0000FF"/>
          <w:kern w:val="0"/>
          <w:sz w:val="24"/>
          <w:szCs w:val="24"/>
          <w:highlight w:val="none"/>
          <w:lang w:val="en-US" w:eastAsia="zh-CN"/>
        </w:rPr>
        <w:t>、最晚到货日期：2023年1月8日前将所有慰问品</w:t>
      </w:r>
      <w:r>
        <w:rPr>
          <w:rFonts w:hint="eastAsia" w:ascii="宋体" w:hAnsi="宋体" w:cs="宋体"/>
          <w:b/>
          <w:bCs/>
          <w:color w:val="0000FF"/>
          <w:kern w:val="0"/>
          <w:sz w:val="24"/>
          <w:szCs w:val="24"/>
          <w:highlight w:val="none"/>
          <w:lang w:val="en-US" w:eastAsia="zh-CN"/>
        </w:rPr>
        <w:t>（含春节贺卡）</w:t>
      </w:r>
      <w:r>
        <w:rPr>
          <w:rFonts w:hint="eastAsia" w:ascii="宋体" w:hAnsi="宋体" w:eastAsia="宋体" w:cs="宋体"/>
          <w:b/>
          <w:bCs/>
          <w:color w:val="0000FF"/>
          <w:kern w:val="0"/>
          <w:sz w:val="24"/>
          <w:szCs w:val="24"/>
          <w:highlight w:val="none"/>
          <w:lang w:val="en-US" w:eastAsia="zh-CN"/>
        </w:rPr>
        <w:t>按采购人提供的信息</w:t>
      </w:r>
      <w:r>
        <w:rPr>
          <w:rFonts w:hint="eastAsia" w:ascii="宋体" w:hAnsi="宋体" w:cs="宋体"/>
          <w:b/>
          <w:bCs/>
          <w:color w:val="0000FF"/>
          <w:kern w:val="0"/>
          <w:sz w:val="24"/>
          <w:szCs w:val="24"/>
          <w:highlight w:val="none"/>
          <w:lang w:val="en-US" w:eastAsia="zh-CN"/>
        </w:rPr>
        <w:t>寄出</w:t>
      </w:r>
      <w:r>
        <w:rPr>
          <w:rFonts w:hint="eastAsia" w:ascii="宋体" w:hAnsi="宋体" w:eastAsia="宋体" w:cs="宋体"/>
          <w:b/>
          <w:bCs/>
          <w:color w:val="0000FF"/>
          <w:kern w:val="0"/>
          <w:sz w:val="24"/>
          <w:szCs w:val="24"/>
          <w:highlight w:val="none"/>
          <w:lang w:val="en-US" w:eastAsia="zh-CN"/>
        </w:rPr>
        <w:t>，</w:t>
      </w:r>
      <w:r>
        <w:rPr>
          <w:rFonts w:hint="eastAsia" w:ascii="宋体" w:hAnsi="宋体" w:cs="宋体"/>
          <w:b/>
          <w:bCs/>
          <w:color w:val="0000FF"/>
          <w:kern w:val="0"/>
          <w:sz w:val="24"/>
          <w:szCs w:val="24"/>
          <w:highlight w:val="none"/>
          <w:lang w:val="en-US" w:eastAsia="zh-CN"/>
        </w:rPr>
        <w:t>1月15日前送达至采购人工会会员指定地点，</w:t>
      </w:r>
      <w:r>
        <w:rPr>
          <w:rFonts w:hint="eastAsia" w:ascii="宋体" w:hAnsi="宋体" w:eastAsia="宋体" w:cs="宋体"/>
          <w:b/>
          <w:bCs/>
          <w:color w:val="0000FF"/>
          <w:kern w:val="0"/>
          <w:sz w:val="24"/>
          <w:szCs w:val="24"/>
          <w:highlight w:val="none"/>
          <w:lang w:val="en-US" w:eastAsia="zh-CN"/>
        </w:rPr>
        <w:t>除特殊情况外（如省外边远地方、疫情防控等情况）。</w:t>
      </w:r>
    </w:p>
    <w:p>
      <w:pPr>
        <w:adjustRightInd w:val="0"/>
        <w:snapToGrid w:val="0"/>
        <w:spacing w:line="360" w:lineRule="exact"/>
        <w:ind w:firstLine="480" w:firstLineChars="200"/>
        <w:jc w:val="both"/>
      </w:pPr>
      <w:r>
        <w:rPr>
          <w:rFonts w:hint="default" w:ascii="宋体" w:hAnsi="宋体" w:eastAsia="宋体" w:cs="宋体"/>
          <w:b w:val="0"/>
          <w:bCs w:val="0"/>
          <w:i w:val="0"/>
          <w:iCs w:val="0"/>
          <w:color w:val="auto"/>
          <w:kern w:val="2"/>
          <w:sz w:val="24"/>
          <w:szCs w:val="24"/>
          <w:highlight w:val="none"/>
          <w:vertAlign w:val="baseline"/>
          <w:lang w:val="en-US" w:eastAsia="zh-CN" w:bidi="ar-SA"/>
        </w:rPr>
        <w:t>4、成交人应按采购人的要求，制作一封专属春节贺卡，贺卡内容包括套餐物品清单文字等元素，落款需有“中山大学孙逸仙纪念医院工会委员会”字样，附在每一份慰问品中寄出。</w:t>
      </w:r>
    </w:p>
    <w:p>
      <w:pPr>
        <w:adjustRightInd w:val="0"/>
        <w:snapToGrid w:val="0"/>
        <w:spacing w:line="360" w:lineRule="exact"/>
        <w:ind w:firstLine="480" w:firstLineChars="200"/>
        <w:jc w:val="both"/>
      </w:pPr>
      <w:r>
        <w:rPr>
          <w:rFonts w:hint="default" w:ascii="宋体" w:hAnsi="宋体" w:eastAsia="宋体" w:cs="宋体"/>
          <w:b w:val="0"/>
          <w:bCs w:val="0"/>
          <w:i w:val="0"/>
          <w:iCs w:val="0"/>
          <w:color w:val="auto"/>
          <w:kern w:val="2"/>
          <w:sz w:val="24"/>
          <w:szCs w:val="24"/>
          <w:highlight w:val="none"/>
          <w:vertAlign w:val="baseline"/>
          <w:lang w:val="en-US" w:eastAsia="zh-CN" w:bidi="ar-SA"/>
        </w:rPr>
        <w:t>5、供应商应充分做好工作人员的培训、教育工作，严格遵守采购人（医院）的各项规定。</w:t>
      </w:r>
    </w:p>
    <w:p>
      <w:pPr>
        <w:adjustRightInd w:val="0"/>
        <w:snapToGrid w:val="0"/>
        <w:spacing w:line="360" w:lineRule="exact"/>
        <w:ind w:firstLine="480" w:firstLineChars="200"/>
        <w:jc w:val="both"/>
      </w:pPr>
      <w:r>
        <w:rPr>
          <w:rFonts w:hint="default" w:ascii="宋体" w:hAnsi="宋体" w:eastAsia="宋体" w:cs="宋体"/>
          <w:b w:val="0"/>
          <w:bCs w:val="0"/>
          <w:i w:val="0"/>
          <w:iCs w:val="0"/>
          <w:color w:val="auto"/>
          <w:kern w:val="2"/>
          <w:sz w:val="24"/>
          <w:szCs w:val="24"/>
          <w:highlight w:val="none"/>
          <w:vertAlign w:val="baseline"/>
          <w:lang w:val="en-US" w:eastAsia="zh-CN" w:bidi="ar-SA"/>
        </w:rPr>
        <w:t>6、供应商应充分理解并认真遵循本磋商文件的要求，所提供的货物须满足磋商文件要求。</w:t>
      </w:r>
    </w:p>
    <w:p>
      <w:pPr>
        <w:adjustRightInd w:val="0"/>
        <w:snapToGrid w:val="0"/>
        <w:spacing w:line="360" w:lineRule="exact"/>
        <w:ind w:left="0" w:leftChars="0" w:right="0" w:rightChars="0" w:firstLine="480" w:firstLineChars="200"/>
        <w:jc w:val="left"/>
      </w:pPr>
      <w:r>
        <w:rPr>
          <w:rFonts w:hint="default" w:ascii="宋体" w:hAnsi="宋体" w:eastAsia="宋体" w:cs="宋体"/>
          <w:b w:val="0"/>
          <w:bCs w:val="0"/>
          <w:i w:val="0"/>
          <w:iCs w:val="0"/>
          <w:color w:val="auto"/>
          <w:kern w:val="0"/>
          <w:sz w:val="24"/>
          <w:szCs w:val="24"/>
          <w:highlight w:val="none"/>
          <w:vertAlign w:val="baseline"/>
          <w:lang w:val="en-US" w:eastAsia="zh-CN" w:bidi="ar-SA"/>
        </w:rPr>
        <w:t>7、供应商应提供客服人员负责本项目的售前售后相关服务，由客服人员直接接收、核实并处理来自采购人会员反馈的商品及物流问题。</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right="0" w:rightChars="0" w:firstLine="482" w:firstLineChars="200"/>
        <w:jc w:val="left"/>
        <w:textAlignment w:val="auto"/>
        <w:rPr>
          <w:rFonts w:hint="eastAsia" w:ascii="宋体" w:hAnsi="宋体" w:eastAsia="宋体" w:cs="宋体"/>
          <w:b/>
          <w:bCs/>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五</w:t>
      </w:r>
      <w:r>
        <w:rPr>
          <w:rFonts w:hint="eastAsia" w:ascii="宋体" w:hAnsi="宋体" w:eastAsia="宋体" w:cs="宋体"/>
          <w:b/>
          <w:bCs/>
          <w:color w:val="auto"/>
          <w:kern w:val="0"/>
          <w:sz w:val="24"/>
          <w:szCs w:val="24"/>
          <w:highlight w:val="none"/>
          <w:lang w:val="en-US" w:eastAsia="zh-CN"/>
        </w:rPr>
        <w:t>、质量要求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right="0" w:rightChars="0" w:firstLine="480" w:firstLineChars="200"/>
        <w:jc w:val="left"/>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★1、</w:t>
      </w:r>
      <w:r>
        <w:rPr>
          <w:rFonts w:hint="eastAsia" w:ascii="宋体" w:hAnsi="宋体" w:cs="宋体"/>
          <w:b w:val="0"/>
          <w:bCs w:val="0"/>
          <w:color w:val="auto"/>
          <w:sz w:val="24"/>
          <w:szCs w:val="24"/>
          <w:highlight w:val="none"/>
          <w:lang w:val="en-US" w:eastAsia="zh-CN"/>
        </w:rPr>
        <w:t>供应商</w:t>
      </w:r>
      <w:r>
        <w:rPr>
          <w:rFonts w:hint="eastAsia" w:ascii="宋体" w:hAnsi="宋体" w:eastAsia="宋体" w:cs="宋体"/>
          <w:b w:val="0"/>
          <w:bCs w:val="0"/>
          <w:color w:val="auto"/>
          <w:sz w:val="24"/>
          <w:szCs w:val="24"/>
          <w:highlight w:val="none"/>
          <w:lang w:val="en-US" w:eastAsia="zh-CN"/>
        </w:rPr>
        <w:t>所供的产品应符合国家、行业生产、经营标准及有关标准，保证无异味、无霉烂、无变质、无破损</w:t>
      </w:r>
      <w:r>
        <w:rPr>
          <w:rFonts w:hint="eastAsia" w:ascii="宋体" w:hAnsi="宋体" w:cs="宋体"/>
          <w:b w:val="0"/>
          <w:bCs w:val="0"/>
          <w:color w:val="auto"/>
          <w:kern w:val="0"/>
          <w:sz w:val="24"/>
          <w:szCs w:val="24"/>
          <w:highlight w:val="none"/>
          <w:lang w:val="en-US" w:eastAsia="zh-CN"/>
        </w:rPr>
        <w:t>，不得有</w:t>
      </w:r>
      <w:r>
        <w:rPr>
          <w:rFonts w:hint="eastAsia" w:ascii="宋体" w:hAnsi="宋体" w:eastAsia="宋体" w:cs="宋体"/>
          <w:b w:val="0"/>
          <w:bCs w:val="0"/>
          <w:color w:val="auto"/>
          <w:kern w:val="0"/>
          <w:sz w:val="24"/>
          <w:szCs w:val="24"/>
          <w:highlight w:val="none"/>
          <w:lang w:val="en-US" w:eastAsia="zh-CN"/>
        </w:rPr>
        <w:t>污秽不洁、混有异物或者其他感官性异常</w:t>
      </w: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kern w:val="0"/>
          <w:sz w:val="24"/>
          <w:szCs w:val="24"/>
          <w:highlight w:val="none"/>
          <w:lang w:val="en-US" w:eastAsia="zh-CN"/>
        </w:rPr>
        <w:t>并不得含有可能对人体健康有害的物质。</w:t>
      </w:r>
      <w:r>
        <w:rPr>
          <w:rFonts w:hint="eastAsia" w:ascii="宋体" w:hAnsi="宋体" w:eastAsia="宋体" w:cs="宋体"/>
          <w:b w:val="0"/>
          <w:bCs w:val="0"/>
          <w:color w:val="auto"/>
          <w:sz w:val="24"/>
          <w:szCs w:val="24"/>
          <w:highlight w:val="none"/>
          <w:lang w:val="en-US" w:eastAsia="zh-CN"/>
        </w:rPr>
        <w:t>如不符合国家、行业质量标准或</w:t>
      </w:r>
      <w:r>
        <w:rPr>
          <w:rFonts w:hint="eastAsia" w:ascii="宋体" w:hAnsi="宋体" w:cs="宋体"/>
          <w:b w:val="0"/>
          <w:bCs w:val="0"/>
          <w:color w:val="auto"/>
          <w:sz w:val="24"/>
          <w:szCs w:val="24"/>
          <w:highlight w:val="none"/>
          <w:lang w:val="en-US" w:eastAsia="zh-CN"/>
        </w:rPr>
        <w:t>响应</w:t>
      </w:r>
      <w:r>
        <w:rPr>
          <w:rFonts w:hint="eastAsia" w:ascii="宋体" w:hAnsi="宋体" w:eastAsia="宋体" w:cs="宋体"/>
          <w:b w:val="0"/>
          <w:bCs w:val="0"/>
          <w:color w:val="auto"/>
          <w:sz w:val="24"/>
          <w:szCs w:val="24"/>
          <w:highlight w:val="none"/>
          <w:lang w:val="en-US" w:eastAsia="zh-CN"/>
        </w:rPr>
        <w:t>文件所描述的质量标准，应</w:t>
      </w:r>
      <w:r>
        <w:rPr>
          <w:rFonts w:hint="eastAsia" w:ascii="宋体" w:hAnsi="宋体" w:cs="宋体"/>
          <w:b w:val="0"/>
          <w:bCs w:val="0"/>
          <w:color w:val="auto"/>
          <w:sz w:val="24"/>
          <w:szCs w:val="24"/>
          <w:highlight w:val="none"/>
          <w:lang w:val="en-US" w:eastAsia="zh-CN"/>
        </w:rPr>
        <w:t>无条件</w:t>
      </w:r>
      <w:r>
        <w:rPr>
          <w:rFonts w:hint="eastAsia" w:ascii="宋体" w:hAnsi="宋体" w:eastAsia="宋体" w:cs="宋体"/>
          <w:b w:val="0"/>
          <w:bCs w:val="0"/>
          <w:color w:val="auto"/>
          <w:sz w:val="24"/>
          <w:szCs w:val="24"/>
          <w:highlight w:val="none"/>
          <w:lang w:val="en-US" w:eastAsia="zh-CN"/>
        </w:rPr>
        <w:t>退货并承担违约责任。</w:t>
      </w:r>
      <w:r>
        <w:rPr>
          <w:rFonts w:hint="eastAsia" w:ascii="宋体" w:hAnsi="宋体" w:eastAsia="宋体" w:cs="宋体"/>
          <w:b w:val="0"/>
          <w:bCs w:val="0"/>
          <w:color w:val="auto"/>
          <w:kern w:val="0"/>
          <w:sz w:val="24"/>
          <w:szCs w:val="24"/>
          <w:highlight w:val="none"/>
          <w:lang w:val="en-US" w:eastAsia="zh-CN"/>
        </w:rPr>
        <w:t>如果发生出现质量问题或造成食物中毒，经查实后确属成交人责任，成交人应承担全部责任，包括赔偿食物中毒人员医疗费、误工费、事故处理费等，甚至承担刑事责任。</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、供货签收时，所供产品的剩余保质期不少于有效保质期的三分之二。</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3、所投产品不允许为散装、拆装产品，必须为生产厂家包装产品。</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right="0" w:rightChars="0" w:firstLine="480" w:firstLineChars="200"/>
        <w:jc w:val="left"/>
        <w:textAlignment w:val="auto"/>
        <w:rPr>
          <w:rFonts w:hint="default" w:ascii="宋体" w:hAnsi="宋体" w:eastAsia="宋体" w:cs="宋体"/>
          <w:b w:val="0"/>
          <w:bCs w:val="0"/>
          <w:color w:val="auto"/>
          <w:kern w:val="0"/>
          <w:sz w:val="24"/>
          <w:szCs w:val="24"/>
          <w:highlight w:val="none"/>
          <w:lang w:val="en-US" w:eastAsia="zh-CN"/>
        </w:rPr>
      </w:pPr>
      <w:r>
        <w:rPr>
          <w:rFonts w:hint="eastAsia" w:ascii="宋体" w:hAnsi="宋体" w:cs="宋体"/>
          <w:b w:val="0"/>
          <w:bCs w:val="0"/>
          <w:color w:val="auto"/>
          <w:kern w:val="0"/>
          <w:sz w:val="24"/>
          <w:szCs w:val="24"/>
          <w:highlight w:val="none"/>
          <w:lang w:val="en-US" w:eastAsia="zh-CN"/>
        </w:rPr>
        <w:t xml:space="preserve">4、专属春节贺卡设计精美，按采购人要求设计。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right="0" w:rightChars="0" w:firstLine="482" w:firstLineChars="200"/>
        <w:jc w:val="left"/>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kern w:val="0"/>
          <w:sz w:val="24"/>
          <w:szCs w:val="24"/>
          <w:highlight w:val="none"/>
          <w:lang w:val="en-US" w:eastAsia="zh-CN"/>
        </w:rPr>
        <w:t>▲</w:t>
      </w:r>
      <w:r>
        <w:rPr>
          <w:rFonts w:hint="eastAsia" w:ascii="宋体" w:hAnsi="宋体" w:cs="宋体"/>
          <w:b/>
          <w:bCs/>
          <w:color w:val="auto"/>
          <w:kern w:val="0"/>
          <w:sz w:val="24"/>
          <w:szCs w:val="24"/>
          <w:highlight w:val="none"/>
          <w:lang w:val="en-US" w:eastAsia="zh-CN"/>
        </w:rPr>
        <w:t>六</w:t>
      </w:r>
      <w:r>
        <w:rPr>
          <w:rFonts w:hint="eastAsia" w:ascii="宋体" w:hAnsi="宋体" w:eastAsia="宋体" w:cs="宋体"/>
          <w:b/>
          <w:bCs/>
          <w:color w:val="auto"/>
          <w:kern w:val="0"/>
          <w:sz w:val="24"/>
          <w:szCs w:val="24"/>
          <w:highlight w:val="none"/>
          <w:lang w:val="en-US" w:eastAsia="zh-CN"/>
        </w:rPr>
        <w:t>、</w:t>
      </w:r>
      <w:r>
        <w:rPr>
          <w:rFonts w:hint="eastAsia" w:ascii="宋体" w:hAnsi="宋体" w:eastAsia="宋体" w:cs="宋体"/>
          <w:b/>
          <w:bCs/>
          <w:color w:val="auto"/>
          <w:sz w:val="24"/>
          <w:szCs w:val="24"/>
          <w:highlight w:val="none"/>
          <w:lang w:val="en-US" w:eastAsia="zh-CN"/>
        </w:rPr>
        <w:t>响应样品</w:t>
      </w:r>
      <w:r>
        <w:rPr>
          <w:rFonts w:hint="eastAsia" w:ascii="宋体" w:hAnsi="宋体" w:eastAsia="宋体" w:cs="宋体"/>
          <w:b/>
          <w:bCs/>
          <w:color w:val="auto"/>
          <w:sz w:val="24"/>
          <w:szCs w:val="24"/>
          <w:highlight w:val="none"/>
          <w:lang w:eastAsia="zh-CN"/>
        </w:rPr>
        <w:t>要求：</w:t>
      </w:r>
    </w:p>
    <w:p>
      <w:pPr>
        <w:pStyle w:val="26"/>
        <w:keepNext w:val="0"/>
        <w:keepLines w:val="0"/>
        <w:pageBreakBefore w:val="0"/>
        <w:widowControl w:val="0"/>
        <w:numPr>
          <w:ilvl w:val="0"/>
          <w:numId w:val="4"/>
        </w:numPr>
        <w:kinsoku/>
        <w:wordWrap/>
        <w:overflowPunct/>
        <w:topLinePunct w:val="0"/>
        <w:autoSpaceDE/>
        <w:autoSpaceDN/>
        <w:bidi w:val="0"/>
        <w:adjustRightInd w:val="0"/>
        <w:snapToGrid w:val="0"/>
        <w:spacing w:line="360" w:lineRule="exact"/>
        <w:ind w:left="0" w:leftChars="0" w:firstLine="420" w:firstLineChars="175"/>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所有</w:t>
      </w:r>
      <w:r>
        <w:rPr>
          <w:rFonts w:hint="eastAsia" w:ascii="宋体" w:hAnsi="宋体" w:cs="宋体"/>
          <w:color w:val="auto"/>
          <w:sz w:val="24"/>
          <w:szCs w:val="24"/>
          <w:highlight w:val="none"/>
          <w:lang w:val="en-US" w:eastAsia="zh-CN"/>
        </w:rPr>
        <w:t>供应商</w:t>
      </w:r>
      <w:r>
        <w:rPr>
          <w:rFonts w:hint="eastAsia" w:ascii="宋体" w:hAnsi="宋体" w:eastAsia="宋体" w:cs="宋体"/>
          <w:color w:val="auto"/>
          <w:sz w:val="24"/>
          <w:szCs w:val="24"/>
          <w:highlight w:val="none"/>
          <w:lang w:eastAsia="zh-CN"/>
        </w:rPr>
        <w:t>均需在递交</w:t>
      </w:r>
      <w:r>
        <w:rPr>
          <w:rFonts w:hint="eastAsia" w:ascii="宋体" w:hAnsi="宋体" w:cs="宋体"/>
          <w:color w:val="auto"/>
          <w:sz w:val="24"/>
          <w:szCs w:val="24"/>
          <w:highlight w:val="none"/>
          <w:lang w:val="en-US" w:eastAsia="zh-CN"/>
        </w:rPr>
        <w:t>响应</w:t>
      </w:r>
      <w:r>
        <w:rPr>
          <w:rFonts w:hint="eastAsia" w:ascii="宋体" w:hAnsi="宋体" w:eastAsia="宋体" w:cs="宋体"/>
          <w:color w:val="auto"/>
          <w:sz w:val="24"/>
          <w:szCs w:val="24"/>
          <w:highlight w:val="none"/>
          <w:lang w:eastAsia="zh-CN"/>
        </w:rPr>
        <w:t>文件的同时向</w:t>
      </w:r>
      <w:r>
        <w:rPr>
          <w:rFonts w:hint="eastAsia" w:ascii="宋体" w:hAnsi="宋体" w:cs="宋体"/>
          <w:color w:val="auto"/>
          <w:sz w:val="24"/>
          <w:szCs w:val="24"/>
          <w:highlight w:val="none"/>
          <w:lang w:val="en-US" w:eastAsia="zh-CN"/>
        </w:rPr>
        <w:t>采购人</w:t>
      </w:r>
      <w:r>
        <w:rPr>
          <w:rFonts w:hint="eastAsia" w:ascii="宋体" w:hAnsi="宋体" w:eastAsia="宋体" w:cs="宋体"/>
          <w:color w:val="auto"/>
          <w:sz w:val="24"/>
          <w:szCs w:val="24"/>
          <w:highlight w:val="none"/>
          <w:lang w:eastAsia="zh-CN"/>
        </w:rPr>
        <w:t>提交以下样品：</w:t>
      </w:r>
    </w:p>
    <w:p>
      <w:pPr>
        <w:pStyle w:val="26"/>
        <w:keepNext w:val="0"/>
        <w:keepLines w:val="0"/>
        <w:pageBreakBefore w:val="0"/>
        <w:widowControl w:val="0"/>
        <w:numPr>
          <w:ilvl w:val="0"/>
          <w:numId w:val="5"/>
        </w:numPr>
        <w:kinsoku/>
        <w:wordWrap/>
        <w:overflowPunct/>
        <w:topLinePunct w:val="0"/>
        <w:autoSpaceDE/>
        <w:autoSpaceDN/>
        <w:bidi w:val="0"/>
        <w:adjustRightInd w:val="0"/>
        <w:snapToGrid w:val="0"/>
        <w:spacing w:line="360" w:lineRule="exact"/>
        <w:ind w:left="0" w:leftChars="0" w:firstLine="420" w:firstLineChars="175"/>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供应商</w:t>
      </w:r>
      <w:r>
        <w:rPr>
          <w:rFonts w:hint="eastAsia" w:ascii="宋体" w:hAnsi="宋体" w:eastAsia="宋体" w:cs="宋体"/>
          <w:color w:val="auto"/>
          <w:sz w:val="24"/>
          <w:szCs w:val="24"/>
          <w:highlight w:val="none"/>
          <w:lang w:eastAsia="zh-CN"/>
        </w:rPr>
        <w:t>提供全部所投产品慰问品实物样品及样品清单一份，实物样品需与供货时提供的产品一致，清单需列明套餐所含产品</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lang w:eastAsia="zh-CN"/>
        </w:rPr>
        <w:t>品牌、数量、规格等内容。</w:t>
      </w:r>
    </w:p>
    <w:p>
      <w:pPr>
        <w:pStyle w:val="26"/>
        <w:keepNext w:val="0"/>
        <w:keepLines w:val="0"/>
        <w:pageBreakBefore w:val="0"/>
        <w:widowControl w:val="0"/>
        <w:numPr>
          <w:ilvl w:val="0"/>
          <w:numId w:val="5"/>
        </w:numPr>
        <w:kinsoku/>
        <w:wordWrap/>
        <w:overflowPunct/>
        <w:topLinePunct w:val="0"/>
        <w:autoSpaceDE/>
        <w:autoSpaceDN/>
        <w:bidi w:val="0"/>
        <w:adjustRightInd w:val="0"/>
        <w:snapToGrid w:val="0"/>
        <w:spacing w:line="360" w:lineRule="exact"/>
        <w:ind w:left="0" w:leftChars="0" w:firstLine="420" w:firstLineChars="175"/>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提供专属春节贺卡的初步设计图（含正反面），作为当天磋商评审的重要评审条件。</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样品的各项技术质量指标标准应符合国家、行业标准以及</w:t>
      </w: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lang w:eastAsia="zh-CN"/>
        </w:rPr>
        <w:t>文件所述。</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3、样品须注明一切与制造、销售厂商有关的标识（如生产厂、品牌名称等）。 </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4、样品需与响应文件分开独立封装，标识清楚。</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right="0" w:rightChars="0"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5、</w:t>
      </w:r>
      <w:r>
        <w:rPr>
          <w:rFonts w:hint="eastAsia" w:ascii="宋体" w:hAnsi="宋体" w:eastAsia="宋体" w:cs="宋体"/>
          <w:b w:val="0"/>
          <w:bCs/>
          <w:color w:val="auto"/>
          <w:sz w:val="24"/>
          <w:szCs w:val="24"/>
          <w:highlight w:val="none"/>
        </w:rPr>
        <w:t>由于</w:t>
      </w:r>
      <w:r>
        <w:rPr>
          <w:rFonts w:hint="eastAsia" w:ascii="宋体" w:hAnsi="宋体" w:eastAsia="宋体" w:cs="宋体"/>
          <w:b w:val="0"/>
          <w:bCs/>
          <w:color w:val="auto"/>
          <w:sz w:val="24"/>
          <w:szCs w:val="24"/>
          <w:highlight w:val="none"/>
          <w:lang w:eastAsia="zh-CN"/>
        </w:rPr>
        <w:t>我院</w:t>
      </w:r>
      <w:r>
        <w:rPr>
          <w:rFonts w:hint="eastAsia" w:ascii="宋体" w:hAnsi="宋体" w:eastAsia="宋体" w:cs="宋体"/>
          <w:b w:val="0"/>
          <w:bCs/>
          <w:color w:val="auto"/>
          <w:sz w:val="24"/>
          <w:szCs w:val="24"/>
          <w:highlight w:val="none"/>
        </w:rPr>
        <w:t>存放样品的空间有限，如</w:t>
      </w:r>
      <w:r>
        <w:rPr>
          <w:rFonts w:hint="eastAsia" w:ascii="宋体" w:hAnsi="宋体" w:cs="宋体"/>
          <w:b w:val="0"/>
          <w:bCs/>
          <w:color w:val="auto"/>
          <w:sz w:val="24"/>
          <w:szCs w:val="24"/>
          <w:highlight w:val="none"/>
          <w:lang w:eastAsia="zh-CN"/>
        </w:rPr>
        <w:t>采购人</w:t>
      </w:r>
      <w:r>
        <w:rPr>
          <w:rFonts w:hint="eastAsia" w:ascii="宋体" w:hAnsi="宋体" w:eastAsia="宋体" w:cs="宋体"/>
          <w:b w:val="0"/>
          <w:bCs/>
          <w:color w:val="auto"/>
          <w:sz w:val="24"/>
          <w:szCs w:val="24"/>
          <w:highlight w:val="none"/>
        </w:rPr>
        <w:t>无需留存样品的情况下，请各有关</w:t>
      </w:r>
      <w:r>
        <w:rPr>
          <w:rFonts w:hint="eastAsia" w:ascii="宋体" w:hAnsi="宋体" w:eastAsia="宋体" w:cs="宋体"/>
          <w:b w:val="0"/>
          <w:bCs/>
          <w:color w:val="auto"/>
          <w:sz w:val="24"/>
          <w:szCs w:val="24"/>
          <w:highlight w:val="none"/>
          <w:lang w:val="en-US" w:eastAsia="zh-CN"/>
        </w:rPr>
        <w:t>响应人</w:t>
      </w:r>
      <w:r>
        <w:rPr>
          <w:rFonts w:hint="eastAsia" w:ascii="宋体" w:hAnsi="宋体" w:eastAsia="宋体" w:cs="宋体"/>
          <w:b w:val="0"/>
          <w:bCs/>
          <w:color w:val="auto"/>
          <w:sz w:val="24"/>
          <w:szCs w:val="24"/>
          <w:highlight w:val="none"/>
          <w:lang w:eastAsia="zh-CN"/>
        </w:rPr>
        <w:t>在参与</w:t>
      </w:r>
      <w:r>
        <w:rPr>
          <w:rFonts w:hint="eastAsia" w:ascii="宋体" w:hAnsi="宋体" w:eastAsia="宋体" w:cs="宋体"/>
          <w:b w:val="0"/>
          <w:bCs/>
          <w:color w:val="auto"/>
          <w:sz w:val="24"/>
          <w:szCs w:val="24"/>
          <w:highlight w:val="none"/>
          <w:lang w:val="en-US" w:eastAsia="zh-CN"/>
        </w:rPr>
        <w:t>本</w:t>
      </w:r>
      <w:r>
        <w:rPr>
          <w:rFonts w:hint="eastAsia" w:ascii="宋体" w:hAnsi="宋体" w:eastAsia="宋体" w:cs="宋体"/>
          <w:b w:val="0"/>
          <w:bCs/>
          <w:color w:val="auto"/>
          <w:sz w:val="24"/>
          <w:szCs w:val="24"/>
          <w:highlight w:val="none"/>
          <w:lang w:eastAsia="zh-CN"/>
        </w:rPr>
        <w:t>项目磋商评审会议结束后当日内主动取回</w:t>
      </w:r>
      <w:r>
        <w:rPr>
          <w:rFonts w:hint="eastAsia" w:ascii="宋体" w:hAnsi="宋体" w:eastAsia="宋体" w:cs="宋体"/>
          <w:b w:val="0"/>
          <w:bCs/>
          <w:color w:val="auto"/>
          <w:sz w:val="24"/>
          <w:szCs w:val="24"/>
          <w:highlight w:val="none"/>
        </w:rPr>
        <w:t>，否则视同</w:t>
      </w:r>
      <w:r>
        <w:rPr>
          <w:rFonts w:hint="eastAsia" w:ascii="宋体" w:hAnsi="宋体" w:eastAsia="宋体" w:cs="宋体"/>
          <w:b w:val="0"/>
          <w:bCs/>
          <w:color w:val="auto"/>
          <w:sz w:val="24"/>
          <w:szCs w:val="24"/>
          <w:highlight w:val="none"/>
          <w:lang w:val="en-US" w:eastAsia="zh-CN"/>
        </w:rPr>
        <w:t>响应人</w:t>
      </w:r>
      <w:r>
        <w:rPr>
          <w:rFonts w:hint="eastAsia" w:ascii="宋体" w:hAnsi="宋体" w:eastAsia="宋体" w:cs="宋体"/>
          <w:b w:val="0"/>
          <w:bCs/>
          <w:color w:val="auto"/>
          <w:sz w:val="24"/>
          <w:szCs w:val="24"/>
          <w:highlight w:val="none"/>
        </w:rPr>
        <w:t>不再认领，</w:t>
      </w:r>
      <w:r>
        <w:rPr>
          <w:rFonts w:hint="eastAsia" w:ascii="宋体" w:hAnsi="宋体" w:eastAsia="宋体" w:cs="宋体"/>
          <w:b w:val="0"/>
          <w:bCs/>
          <w:color w:val="auto"/>
          <w:sz w:val="24"/>
          <w:szCs w:val="24"/>
          <w:highlight w:val="none"/>
          <w:lang w:eastAsia="zh-CN"/>
        </w:rPr>
        <w:t>我院</w:t>
      </w:r>
      <w:r>
        <w:rPr>
          <w:rFonts w:hint="eastAsia" w:ascii="宋体" w:hAnsi="宋体" w:eastAsia="宋体" w:cs="宋体"/>
          <w:b w:val="0"/>
          <w:bCs/>
          <w:color w:val="auto"/>
          <w:sz w:val="24"/>
          <w:szCs w:val="24"/>
          <w:highlight w:val="none"/>
        </w:rPr>
        <w:t>有权进行处理。</w:t>
      </w:r>
      <w:r>
        <w:rPr>
          <w:rFonts w:hint="eastAsia" w:ascii="宋体" w:hAnsi="宋体" w:cs="宋体"/>
          <w:color w:val="auto"/>
          <w:sz w:val="24"/>
          <w:szCs w:val="24"/>
          <w:highlight w:val="none"/>
          <w:lang w:val="en-US" w:eastAsia="zh-CN"/>
        </w:rPr>
        <w:t>响应人</w:t>
      </w:r>
      <w:r>
        <w:rPr>
          <w:rFonts w:hint="eastAsia" w:ascii="宋体" w:hAnsi="宋体" w:eastAsia="宋体" w:cs="宋体"/>
          <w:color w:val="auto"/>
          <w:sz w:val="24"/>
          <w:szCs w:val="24"/>
          <w:highlight w:val="none"/>
          <w:lang w:val="en-US" w:eastAsia="zh-CN"/>
        </w:rPr>
        <w:t>提供的样本不得取回，作为该项目的验收标准及验收依据。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right="0" w:rightChars="0" w:firstLine="480" w:firstLineChars="20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b w:val="0"/>
          <w:bCs/>
          <w:color w:val="auto"/>
          <w:sz w:val="24"/>
          <w:szCs w:val="24"/>
          <w:highlight w:val="none"/>
          <w:lang w:val="en-US" w:eastAsia="zh-CN"/>
        </w:rPr>
        <w:t>响应</w:t>
      </w:r>
      <w:r>
        <w:rPr>
          <w:rFonts w:hint="eastAsia" w:ascii="宋体" w:hAnsi="宋体" w:eastAsia="宋体" w:cs="宋体"/>
          <w:b w:val="0"/>
          <w:bCs/>
          <w:color w:val="auto"/>
          <w:sz w:val="24"/>
          <w:szCs w:val="24"/>
          <w:highlight w:val="none"/>
        </w:rPr>
        <w:t>人的样品不能相互共用。</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 xml:space="preserve">    </w:t>
      </w:r>
      <w:r>
        <w:rPr>
          <w:rFonts w:hint="eastAsia" w:ascii="宋体" w:hAnsi="宋体" w:cs="宋体"/>
          <w:b/>
          <w:bCs/>
          <w:color w:val="auto"/>
          <w:sz w:val="24"/>
          <w:szCs w:val="24"/>
          <w:highlight w:val="none"/>
          <w:lang w:val="en-US" w:eastAsia="zh-CN"/>
        </w:rPr>
        <w:t>七</w:t>
      </w:r>
      <w:r>
        <w:rPr>
          <w:rFonts w:hint="eastAsia" w:ascii="宋体" w:hAnsi="宋体" w:eastAsia="宋体" w:cs="宋体"/>
          <w:b/>
          <w:bCs/>
          <w:color w:val="auto"/>
          <w:sz w:val="24"/>
          <w:szCs w:val="24"/>
          <w:highlight w:val="none"/>
          <w:lang w:val="en-US" w:eastAsia="zh-CN"/>
        </w:rPr>
        <w:t xml:space="preserve">、报价要求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right="0" w:rightChars="0" w:firstLine="480" w:firstLineChars="200"/>
        <w:jc w:val="left"/>
        <w:textAlignment w:val="auto"/>
        <w:rPr>
          <w:rFonts w:hint="eastAsia" w:ascii="宋体" w:hAnsi="宋体" w:eastAsia="宋体" w:cs="宋体"/>
          <w:b w:val="0"/>
          <w:bCs w:val="0"/>
          <w:color w:val="0000FF"/>
          <w:kern w:val="0"/>
          <w:sz w:val="24"/>
          <w:szCs w:val="24"/>
          <w:highlight w:val="none"/>
          <w:lang w:val="en-US" w:eastAsia="zh-CN"/>
        </w:rPr>
      </w:pPr>
      <w:r>
        <w:rPr>
          <w:rFonts w:hint="eastAsia" w:ascii="宋体" w:hAnsi="宋体" w:cs="宋体"/>
          <w:b w:val="0"/>
          <w:bCs w:val="0"/>
          <w:color w:val="auto"/>
          <w:sz w:val="24"/>
          <w:szCs w:val="24"/>
          <w:highlight w:val="none"/>
          <w:lang w:val="en-US" w:eastAsia="zh-CN"/>
        </w:rPr>
        <w:t>1、供应商报出所响应ABCD套餐的具体内容，含产品、品牌、产地、质量标准、技术等级、规格和重量等。</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2、本项目为单价包干项目。春节慰问品结算价（实付单价）为人民币300元/份，包括但不限于响应人所提供的慰问品套餐价值、包装、快递、设计、人工、利润及不可预见的一切费用。少报漏报的内容，均已包含在实付单价内，成交方不得以任何的形式向采购人索要追加任何的费用，采购人不再另行支付其他费用。</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2" w:firstLineChars="200"/>
        <w:textAlignment w:val="auto"/>
        <w:rPr>
          <w:rFonts w:hint="eastAsia" w:ascii="宋体" w:hAnsi="宋体" w:cs="宋体"/>
          <w:b w:val="0"/>
          <w:bCs w:val="0"/>
          <w:color w:val="auto"/>
          <w:sz w:val="24"/>
          <w:szCs w:val="24"/>
          <w:highlight w:val="none"/>
          <w:lang w:val="en-US" w:eastAsia="zh-CN"/>
        </w:rPr>
      </w:pPr>
      <w:r>
        <w:rPr>
          <w:rFonts w:hint="eastAsia" w:ascii="宋体" w:hAnsi="宋体" w:cs="宋体"/>
          <w:b/>
          <w:bCs/>
          <w:color w:val="auto"/>
          <w:sz w:val="24"/>
          <w:szCs w:val="24"/>
          <w:highlight w:val="none"/>
          <w:lang w:val="en-US" w:eastAsia="zh-CN"/>
        </w:rPr>
        <w:t>八</w:t>
      </w:r>
      <w:r>
        <w:rPr>
          <w:rFonts w:hint="eastAsia" w:ascii="宋体" w:hAnsi="宋体" w:eastAsia="宋体" w:cs="宋体"/>
          <w:b/>
          <w:bCs/>
          <w:color w:val="auto"/>
          <w:sz w:val="24"/>
          <w:szCs w:val="24"/>
          <w:highlight w:val="none"/>
          <w:lang w:val="en-US" w:eastAsia="zh-CN"/>
        </w:rPr>
        <w:t>、结算及付款</w:t>
      </w:r>
      <w:r>
        <w:rPr>
          <w:rFonts w:hint="eastAsia" w:ascii="宋体" w:hAnsi="宋体" w:cs="宋体"/>
          <w:b/>
          <w:bCs/>
          <w:color w:val="auto"/>
          <w:sz w:val="24"/>
          <w:szCs w:val="24"/>
          <w:highlight w:val="none"/>
          <w:lang w:val="en-US" w:eastAsia="zh-CN"/>
        </w:rPr>
        <w:t>方式</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lang w:val="en-US" w:eastAsia="zh-CN"/>
        </w:rPr>
        <w:t>货物验收合格清单交采购人核对无误后，以采购人实际需求的采购数量与实付单价（300元/份）的乘积为结算价进行结算。</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2、采购人须在所有货物货到验收合格且响应人开具等额合法发票之日起30日内</w:t>
      </w:r>
      <w:r>
        <w:rPr>
          <w:rFonts w:hint="eastAsia" w:ascii="宋体" w:hAnsi="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lang w:val="en-US" w:eastAsia="zh-CN"/>
        </w:rPr>
        <w:t>一次性支付结算价款。</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textAlignment w:val="auto"/>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 xml:space="preserve">    3、本项目为总价控制项目，结算价如超过合同总价的，超出金额在合同总价10%（含10%）)内的，按照原合同约定支付，超出金额超过合同总价10%（不含10%）的部分不予支付。如采购过程中发现有不达标情况，采购方可拒绝验收通过。</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default"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4、付款方式：采用支票、银行汇付（含电汇）等形式。</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2"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★九、履约保证金</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1、本项目收取履约保证金，</w:t>
      </w:r>
      <w:r>
        <w:rPr>
          <w:rFonts w:hint="eastAsia" w:ascii="宋体" w:hAnsi="宋体" w:eastAsia="宋体" w:cs="宋体"/>
          <w:color w:val="auto"/>
          <w:sz w:val="24"/>
          <w:szCs w:val="24"/>
          <w:highlight w:val="none"/>
          <w:lang w:val="en-US" w:eastAsia="zh-CN"/>
        </w:rPr>
        <w:t>收取金额为人民币</w:t>
      </w:r>
      <w:r>
        <w:rPr>
          <w:rFonts w:hint="eastAsia" w:ascii="宋体" w:hAnsi="宋体" w:cs="宋体"/>
          <w:color w:val="auto"/>
          <w:sz w:val="24"/>
          <w:szCs w:val="24"/>
          <w:highlight w:val="none"/>
          <w:lang w:val="en-US" w:eastAsia="zh-CN"/>
        </w:rPr>
        <w:t>400</w:t>
      </w:r>
      <w:r>
        <w:rPr>
          <w:rFonts w:hint="eastAsia" w:ascii="宋体" w:hAnsi="宋体" w:eastAsia="宋体" w:cs="宋体"/>
          <w:color w:val="auto"/>
          <w:sz w:val="24"/>
          <w:szCs w:val="24"/>
          <w:highlight w:val="none"/>
          <w:lang w:val="en-US" w:eastAsia="zh-CN"/>
        </w:rPr>
        <w:t>0</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lang w:val="en-US" w:eastAsia="zh-CN"/>
        </w:rPr>
        <w:t>元。</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2、响应人</w:t>
      </w:r>
      <w:r>
        <w:rPr>
          <w:rFonts w:hint="eastAsia" w:ascii="宋体" w:hAnsi="宋体" w:eastAsia="宋体" w:cs="宋体"/>
          <w:color w:val="auto"/>
          <w:sz w:val="24"/>
          <w:szCs w:val="24"/>
          <w:highlight w:val="none"/>
          <w:lang w:val="en-US" w:eastAsia="zh-CN"/>
        </w:rPr>
        <w:t>应当</w:t>
      </w:r>
      <w:r>
        <w:rPr>
          <w:rFonts w:hint="eastAsia" w:ascii="宋体" w:hAnsi="宋体" w:cs="宋体"/>
          <w:color w:val="auto"/>
          <w:sz w:val="24"/>
          <w:szCs w:val="24"/>
          <w:highlight w:val="none"/>
          <w:lang w:val="en-US" w:eastAsia="zh-CN"/>
        </w:rPr>
        <w:t>在</w:t>
      </w:r>
      <w:r>
        <w:rPr>
          <w:rFonts w:hint="eastAsia" w:ascii="宋体" w:hAnsi="宋体" w:eastAsia="宋体" w:cs="宋体"/>
          <w:color w:val="auto"/>
          <w:sz w:val="24"/>
          <w:szCs w:val="24"/>
          <w:highlight w:val="none"/>
          <w:lang w:val="en-US" w:eastAsia="zh-CN"/>
        </w:rPr>
        <w:t>合同签订后十五个工作日内向</w:t>
      </w:r>
      <w:r>
        <w:rPr>
          <w:rFonts w:hint="eastAsia" w:ascii="宋体" w:hAnsi="宋体" w:cs="宋体"/>
          <w:color w:val="auto"/>
          <w:sz w:val="24"/>
          <w:szCs w:val="24"/>
          <w:highlight w:val="none"/>
          <w:lang w:val="en-US" w:eastAsia="zh-CN"/>
        </w:rPr>
        <w:t>采购人</w:t>
      </w:r>
      <w:r>
        <w:rPr>
          <w:rFonts w:hint="eastAsia" w:ascii="宋体" w:hAnsi="宋体" w:eastAsia="宋体" w:cs="宋体"/>
          <w:color w:val="auto"/>
          <w:sz w:val="24"/>
          <w:szCs w:val="24"/>
          <w:highlight w:val="none"/>
          <w:lang w:val="en-US" w:eastAsia="zh-CN"/>
        </w:rPr>
        <w:t>一次性缴纳履约保证金人民币</w:t>
      </w:r>
      <w:r>
        <w:rPr>
          <w:rFonts w:hint="eastAsia" w:ascii="宋体" w:hAnsi="宋体" w:cs="宋体"/>
          <w:color w:val="auto"/>
          <w:sz w:val="24"/>
          <w:szCs w:val="24"/>
          <w:highlight w:val="none"/>
          <w:lang w:val="en-US" w:eastAsia="zh-CN"/>
        </w:rPr>
        <w:t>400</w:t>
      </w:r>
      <w:r>
        <w:rPr>
          <w:rFonts w:hint="eastAsia" w:ascii="宋体" w:hAnsi="宋体" w:eastAsia="宋体" w:cs="宋体"/>
          <w:color w:val="auto"/>
          <w:sz w:val="24"/>
          <w:szCs w:val="24"/>
          <w:highlight w:val="none"/>
          <w:lang w:val="en-US" w:eastAsia="zh-CN"/>
        </w:rPr>
        <w:t>0</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lang w:val="en-US" w:eastAsia="zh-CN"/>
        </w:rPr>
        <w:t>元</w:t>
      </w:r>
      <w:r>
        <w:rPr>
          <w:rFonts w:hint="eastAsia" w:ascii="宋体" w:hAnsi="宋体" w:cs="宋体"/>
          <w:color w:val="auto"/>
          <w:sz w:val="24"/>
          <w:szCs w:val="24"/>
          <w:highlight w:val="none"/>
          <w:lang w:val="en-US" w:eastAsia="zh-CN"/>
        </w:rPr>
        <w:t>。在合同签订后12个月内</w:t>
      </w:r>
      <w:r>
        <w:rPr>
          <w:rFonts w:hint="eastAsia" w:ascii="宋体" w:hAnsi="宋体" w:eastAsia="宋体" w:cs="宋体"/>
          <w:color w:val="auto"/>
          <w:sz w:val="24"/>
          <w:szCs w:val="24"/>
          <w:highlight w:val="none"/>
          <w:lang w:val="en-US" w:eastAsia="zh-CN"/>
        </w:rPr>
        <w:t>如没发生食品安全问题</w:t>
      </w:r>
      <w:r>
        <w:rPr>
          <w:rFonts w:hint="eastAsia" w:ascii="宋体" w:hAnsi="宋体" w:cs="宋体"/>
          <w:color w:val="auto"/>
          <w:sz w:val="24"/>
          <w:szCs w:val="24"/>
          <w:highlight w:val="none"/>
          <w:lang w:val="en-US" w:eastAsia="zh-CN"/>
        </w:rPr>
        <w:t>的</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响应人凭履约保证金收据、采购人验收合格资料向采购人提出履约保证金退还申请，采购人应在接收到退还申请的</w:t>
      </w:r>
      <w:r>
        <w:rPr>
          <w:rFonts w:hint="eastAsia" w:ascii="宋体" w:hAnsi="宋体" w:eastAsia="宋体" w:cs="宋体"/>
          <w:color w:val="auto"/>
          <w:sz w:val="24"/>
          <w:szCs w:val="24"/>
          <w:highlight w:val="none"/>
          <w:lang w:val="en-US" w:eastAsia="zh-CN"/>
        </w:rPr>
        <w:t>15天内一次性无息退还。如</w:t>
      </w:r>
      <w:r>
        <w:rPr>
          <w:rFonts w:hint="eastAsia" w:ascii="宋体" w:hAnsi="宋体" w:cs="宋体"/>
          <w:color w:val="auto"/>
          <w:sz w:val="24"/>
          <w:szCs w:val="24"/>
          <w:highlight w:val="none"/>
          <w:lang w:val="en-US" w:eastAsia="zh-CN"/>
        </w:rPr>
        <w:t>响应人</w:t>
      </w:r>
      <w:r>
        <w:rPr>
          <w:rFonts w:hint="eastAsia" w:ascii="宋体" w:hAnsi="宋体" w:eastAsia="宋体" w:cs="宋体"/>
          <w:color w:val="auto"/>
          <w:sz w:val="24"/>
          <w:szCs w:val="24"/>
          <w:highlight w:val="none"/>
          <w:lang w:val="en-US" w:eastAsia="zh-CN"/>
        </w:rPr>
        <w:t>拒绝提交履约保证金，视为放弃</w:t>
      </w:r>
      <w:r>
        <w:rPr>
          <w:rFonts w:hint="eastAsia" w:ascii="宋体" w:hAnsi="宋体" w:cs="宋体"/>
          <w:color w:val="auto"/>
          <w:sz w:val="24"/>
          <w:szCs w:val="24"/>
          <w:highlight w:val="none"/>
          <w:lang w:val="en-US" w:eastAsia="zh-CN"/>
        </w:rPr>
        <w:t>响应人</w:t>
      </w:r>
      <w:r>
        <w:rPr>
          <w:rFonts w:hint="eastAsia" w:ascii="宋体" w:hAnsi="宋体" w:eastAsia="宋体" w:cs="宋体"/>
          <w:color w:val="auto"/>
          <w:sz w:val="24"/>
          <w:szCs w:val="24"/>
          <w:highlight w:val="none"/>
          <w:lang w:val="en-US" w:eastAsia="zh-CN"/>
        </w:rPr>
        <w:t>资格</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须承担违约责任。</w:t>
      </w:r>
    </w:p>
    <w:p>
      <w:pPr>
        <w:pStyle w:val="19"/>
        <w:keepNext w:val="0"/>
        <w:keepLines w:val="0"/>
        <w:pageBreakBefore w:val="0"/>
        <w:widowControl w:val="0"/>
        <w:numPr>
          <w:ilvl w:val="0"/>
          <w:numId w:val="6"/>
        </w:numPr>
        <w:kinsoku/>
        <w:wordWrap/>
        <w:overflowPunct/>
        <w:topLinePunct w:val="0"/>
        <w:autoSpaceDE/>
        <w:autoSpaceDN/>
        <w:bidi w:val="0"/>
        <w:adjustRightInd w:val="0"/>
        <w:snapToGrid w:val="0"/>
        <w:spacing w:after="0" w:line="360" w:lineRule="exact"/>
        <w:ind w:firstLine="482" w:firstLineChars="200"/>
        <w:jc w:val="left"/>
        <w:textAlignment w:val="auto"/>
        <w:rPr>
          <w:rFonts w:hint="eastAsia" w:ascii="宋体" w:hAnsi="宋体" w:eastAsia="宋体" w:cs="宋体"/>
          <w:b/>
          <w:bCs/>
          <w:color w:val="auto"/>
          <w:sz w:val="24"/>
          <w:szCs w:val="24"/>
          <w:highlight w:val="none"/>
          <w:lang w:val="en-US" w:eastAsia="zh-CN"/>
        </w:rPr>
      </w:pPr>
      <w:bookmarkStart w:id="16" w:name="_Toc417914519"/>
      <w:bookmarkStart w:id="17" w:name="_Toc385940875"/>
      <w:bookmarkStart w:id="18" w:name="_Toc385939529"/>
      <w:r>
        <w:rPr>
          <w:rFonts w:hint="eastAsia" w:ascii="宋体" w:hAnsi="宋体" w:eastAsia="宋体" w:cs="宋体"/>
          <w:b/>
          <w:bCs/>
          <w:color w:val="auto"/>
          <w:sz w:val="24"/>
          <w:szCs w:val="24"/>
          <w:highlight w:val="none"/>
          <w:lang w:val="en-US" w:eastAsia="zh-CN"/>
        </w:rPr>
        <w:t>违约责任</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jc w:val="left"/>
        <w:textAlignment w:val="auto"/>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1、所有货物在收货或使用过程中发现以次充好或使用假冒伪劣产品或过期产品的，采购人的会员有权拒收或换货，响应人须无条件更换货物。</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jc w:val="left"/>
        <w:textAlignment w:val="auto"/>
        <w:rPr>
          <w:rFonts w:hint="eastAsia" w:ascii="宋体" w:hAnsi="宋体" w:eastAsia="宋体" w:cs="宋体"/>
          <w:b w:val="0"/>
          <w:bCs w:val="0"/>
          <w:color w:val="0000FF"/>
          <w:sz w:val="24"/>
          <w:szCs w:val="24"/>
          <w:highlight w:val="none"/>
          <w:lang w:val="en-US" w:eastAsia="zh-CN"/>
        </w:rPr>
      </w:pPr>
      <w:r>
        <w:rPr>
          <w:rFonts w:hint="eastAsia" w:ascii="宋体" w:hAnsi="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val="en-US" w:eastAsia="zh-CN"/>
        </w:rPr>
        <w:t>因</w:t>
      </w:r>
      <w:r>
        <w:rPr>
          <w:rFonts w:hint="eastAsia" w:ascii="宋体" w:hAnsi="宋体" w:cs="宋体"/>
          <w:b w:val="0"/>
          <w:bCs w:val="0"/>
          <w:color w:val="auto"/>
          <w:sz w:val="24"/>
          <w:szCs w:val="24"/>
          <w:highlight w:val="none"/>
          <w:lang w:val="en-US" w:eastAsia="zh-CN"/>
        </w:rPr>
        <w:t>响应人</w:t>
      </w:r>
      <w:r>
        <w:rPr>
          <w:rFonts w:hint="eastAsia" w:ascii="宋体" w:hAnsi="宋体" w:eastAsia="宋体" w:cs="宋体"/>
          <w:b w:val="0"/>
          <w:bCs w:val="0"/>
          <w:color w:val="auto"/>
          <w:sz w:val="24"/>
          <w:szCs w:val="24"/>
          <w:highlight w:val="none"/>
          <w:lang w:val="en-US" w:eastAsia="zh-CN"/>
        </w:rPr>
        <w:t>原因</w:t>
      </w:r>
      <w:r>
        <w:rPr>
          <w:rFonts w:hint="eastAsia" w:ascii="宋体" w:hAnsi="宋体" w:cs="宋体"/>
          <w:b w:val="0"/>
          <w:bCs w:val="0"/>
          <w:color w:val="auto"/>
          <w:sz w:val="24"/>
          <w:szCs w:val="24"/>
          <w:highlight w:val="none"/>
          <w:lang w:val="en-US" w:eastAsia="zh-CN"/>
        </w:rPr>
        <w:t>导致</w:t>
      </w:r>
      <w:r>
        <w:rPr>
          <w:rFonts w:hint="eastAsia" w:ascii="宋体" w:hAnsi="宋体" w:eastAsia="宋体" w:cs="宋体"/>
          <w:b w:val="0"/>
          <w:bCs w:val="0"/>
          <w:color w:val="auto"/>
          <w:sz w:val="24"/>
          <w:szCs w:val="24"/>
          <w:highlight w:val="none"/>
          <w:lang w:val="en-US" w:eastAsia="zh-CN"/>
        </w:rPr>
        <w:t>交货的数量、品种、规格或者质量等不符合合同约定或订货要求的，</w:t>
      </w:r>
      <w:r>
        <w:rPr>
          <w:rFonts w:hint="eastAsia" w:ascii="宋体" w:hAnsi="宋体" w:cs="宋体"/>
          <w:b w:val="0"/>
          <w:bCs w:val="0"/>
          <w:color w:val="auto"/>
          <w:sz w:val="24"/>
          <w:szCs w:val="24"/>
          <w:highlight w:val="none"/>
          <w:lang w:val="en-US" w:eastAsia="zh-CN"/>
        </w:rPr>
        <w:t>采购人</w:t>
      </w:r>
      <w:r>
        <w:rPr>
          <w:rFonts w:hint="eastAsia" w:ascii="宋体" w:hAnsi="宋体" w:eastAsia="宋体" w:cs="宋体"/>
          <w:b w:val="0"/>
          <w:bCs w:val="0"/>
          <w:color w:val="auto"/>
          <w:sz w:val="24"/>
          <w:szCs w:val="24"/>
          <w:highlight w:val="none"/>
          <w:lang w:val="en-US" w:eastAsia="zh-CN"/>
        </w:rPr>
        <w:t>可以拒收或者要求响应人补足、更换，并责令其在规定的时间内重新</w:t>
      </w:r>
      <w:r>
        <w:rPr>
          <w:rFonts w:hint="eastAsia" w:ascii="宋体" w:hAnsi="宋体" w:cs="宋体"/>
          <w:b w:val="0"/>
          <w:bCs w:val="0"/>
          <w:color w:val="auto"/>
          <w:sz w:val="24"/>
          <w:szCs w:val="24"/>
          <w:highlight w:val="none"/>
          <w:lang w:val="en-US" w:eastAsia="zh-CN"/>
        </w:rPr>
        <w:t>寄送；若响应人无法在规定时间内重新寄送，响应人</w:t>
      </w:r>
      <w:r>
        <w:rPr>
          <w:rFonts w:hint="eastAsia" w:ascii="宋体" w:hAnsi="宋体" w:eastAsia="宋体" w:cs="宋体"/>
          <w:b w:val="0"/>
          <w:bCs w:val="0"/>
          <w:color w:val="auto"/>
          <w:sz w:val="24"/>
          <w:szCs w:val="24"/>
          <w:highlight w:val="none"/>
          <w:lang w:val="en-US" w:eastAsia="zh-CN"/>
        </w:rPr>
        <w:t>应承担迟延交货</w:t>
      </w:r>
      <w:r>
        <w:rPr>
          <w:rFonts w:hint="eastAsia" w:ascii="宋体" w:hAnsi="宋体" w:cs="宋体"/>
          <w:b w:val="0"/>
          <w:bCs w:val="0"/>
          <w:color w:val="auto"/>
          <w:sz w:val="24"/>
          <w:szCs w:val="24"/>
          <w:highlight w:val="none"/>
          <w:lang w:val="en-US" w:eastAsia="zh-CN"/>
        </w:rPr>
        <w:t>的</w:t>
      </w:r>
      <w:r>
        <w:rPr>
          <w:rFonts w:hint="eastAsia" w:ascii="宋体" w:hAnsi="宋体" w:eastAsia="宋体" w:cs="宋体"/>
          <w:b w:val="0"/>
          <w:bCs w:val="0"/>
          <w:color w:val="auto"/>
          <w:sz w:val="24"/>
          <w:szCs w:val="24"/>
          <w:highlight w:val="none"/>
          <w:lang w:val="en-US" w:eastAsia="zh-CN"/>
        </w:rPr>
        <w:t>违约责任。</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lang w:val="en-US" w:eastAsia="zh-CN"/>
        </w:rPr>
        <w:t>、因</w:t>
      </w:r>
      <w:r>
        <w:rPr>
          <w:rFonts w:hint="eastAsia" w:ascii="宋体" w:hAnsi="宋体" w:cs="宋体"/>
          <w:b w:val="0"/>
          <w:bCs w:val="0"/>
          <w:color w:val="auto"/>
          <w:sz w:val="24"/>
          <w:szCs w:val="24"/>
          <w:highlight w:val="none"/>
          <w:lang w:val="en-US" w:eastAsia="zh-CN"/>
        </w:rPr>
        <w:t>响应人</w:t>
      </w:r>
      <w:r>
        <w:rPr>
          <w:rFonts w:hint="eastAsia" w:ascii="宋体" w:hAnsi="宋体" w:eastAsia="宋体" w:cs="宋体"/>
          <w:b w:val="0"/>
          <w:bCs w:val="0"/>
          <w:color w:val="auto"/>
          <w:sz w:val="24"/>
          <w:szCs w:val="24"/>
          <w:highlight w:val="none"/>
          <w:lang w:val="en-US" w:eastAsia="zh-CN"/>
        </w:rPr>
        <w:t>原因未按时交货的，</w:t>
      </w:r>
      <w:r>
        <w:rPr>
          <w:rFonts w:hint="eastAsia" w:ascii="宋体" w:hAnsi="宋体" w:cs="宋体"/>
          <w:b w:val="0"/>
          <w:bCs w:val="0"/>
          <w:color w:val="auto"/>
          <w:sz w:val="24"/>
          <w:szCs w:val="24"/>
          <w:highlight w:val="none"/>
          <w:lang w:val="en-US" w:eastAsia="zh-CN"/>
        </w:rPr>
        <w:t>采购人</w:t>
      </w:r>
      <w:r>
        <w:rPr>
          <w:rFonts w:hint="eastAsia" w:ascii="宋体" w:hAnsi="宋体" w:eastAsia="宋体" w:cs="宋体"/>
          <w:b w:val="0"/>
          <w:bCs w:val="0"/>
          <w:color w:val="auto"/>
          <w:sz w:val="24"/>
          <w:szCs w:val="24"/>
          <w:highlight w:val="none"/>
          <w:lang w:val="en-US" w:eastAsia="zh-CN"/>
        </w:rPr>
        <w:t>可以拒收或者要求响应人补足、更换，并</w:t>
      </w:r>
      <w:r>
        <w:rPr>
          <w:rFonts w:hint="eastAsia" w:ascii="宋体" w:hAnsi="宋体" w:cs="宋体"/>
          <w:b w:val="0"/>
          <w:bCs w:val="0"/>
          <w:color w:val="auto"/>
          <w:sz w:val="24"/>
          <w:szCs w:val="24"/>
          <w:highlight w:val="none"/>
          <w:lang w:val="en-US" w:eastAsia="zh-CN"/>
        </w:rPr>
        <w:t>且响应人须</w:t>
      </w:r>
      <w:r>
        <w:rPr>
          <w:rFonts w:hint="eastAsia" w:ascii="宋体" w:hAnsi="宋体" w:eastAsia="宋体" w:cs="宋体"/>
          <w:b w:val="0"/>
          <w:bCs w:val="0"/>
          <w:color w:val="auto"/>
          <w:sz w:val="24"/>
          <w:szCs w:val="24"/>
          <w:highlight w:val="none"/>
          <w:lang w:val="en-US" w:eastAsia="zh-CN"/>
        </w:rPr>
        <w:t>向</w:t>
      </w:r>
      <w:r>
        <w:rPr>
          <w:rFonts w:hint="eastAsia" w:ascii="宋体" w:hAnsi="宋体" w:cs="宋体"/>
          <w:b w:val="0"/>
          <w:bCs w:val="0"/>
          <w:color w:val="auto"/>
          <w:sz w:val="24"/>
          <w:szCs w:val="24"/>
          <w:highlight w:val="none"/>
          <w:lang w:val="en-US" w:eastAsia="zh-CN"/>
        </w:rPr>
        <w:t>采购人按照每逾期一日</w:t>
      </w:r>
      <w:r>
        <w:rPr>
          <w:rFonts w:hint="eastAsia" w:ascii="宋体" w:hAnsi="宋体" w:eastAsia="宋体" w:cs="宋体"/>
          <w:b w:val="0"/>
          <w:bCs w:val="0"/>
          <w:color w:val="auto"/>
          <w:sz w:val="24"/>
          <w:szCs w:val="24"/>
          <w:highlight w:val="none"/>
          <w:lang w:val="en-US" w:eastAsia="zh-CN"/>
        </w:rPr>
        <w:t>偿付逾期部分货款总值的3‰</w:t>
      </w:r>
      <w:r>
        <w:rPr>
          <w:rFonts w:hint="eastAsia" w:ascii="宋体" w:hAnsi="宋体" w:cs="宋体"/>
          <w:b w:val="0"/>
          <w:bCs w:val="0"/>
          <w:color w:val="auto"/>
          <w:sz w:val="24"/>
          <w:szCs w:val="24"/>
          <w:highlight w:val="none"/>
          <w:lang w:val="en-US" w:eastAsia="zh-CN"/>
        </w:rPr>
        <w:t>的标准支付</w:t>
      </w:r>
      <w:r>
        <w:rPr>
          <w:rFonts w:hint="eastAsia" w:ascii="宋体" w:hAnsi="宋体" w:eastAsia="宋体" w:cs="宋体"/>
          <w:b w:val="0"/>
          <w:bCs w:val="0"/>
          <w:color w:val="auto"/>
          <w:sz w:val="24"/>
          <w:szCs w:val="24"/>
          <w:highlight w:val="none"/>
          <w:lang w:val="en-US" w:eastAsia="zh-CN"/>
        </w:rPr>
        <w:t>违约金</w:t>
      </w:r>
      <w:r>
        <w:rPr>
          <w:rFonts w:hint="eastAsia" w:ascii="宋体" w:hAnsi="宋体" w:cs="宋体"/>
          <w:b w:val="0"/>
          <w:bCs w:val="0"/>
          <w:color w:val="auto"/>
          <w:sz w:val="24"/>
          <w:szCs w:val="24"/>
          <w:highlight w:val="none"/>
          <w:lang w:val="en-US" w:eastAsia="zh-CN"/>
        </w:rPr>
        <w:t>；逾期超过5日的,采购人有权单方面终止合同，由此发生的一切损失和费用由响应人承担。</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lang w:val="en-US" w:eastAsia="zh-CN"/>
        </w:rPr>
        <w:t>、</w:t>
      </w:r>
      <w:r>
        <w:rPr>
          <w:rFonts w:hint="eastAsia" w:ascii="宋体" w:hAnsi="宋体" w:cs="宋体"/>
          <w:b w:val="0"/>
          <w:bCs w:val="0"/>
          <w:color w:val="auto"/>
          <w:sz w:val="24"/>
          <w:szCs w:val="24"/>
          <w:highlight w:val="none"/>
          <w:lang w:val="en-US" w:eastAsia="zh-CN"/>
        </w:rPr>
        <w:t>响应人</w:t>
      </w:r>
      <w:r>
        <w:rPr>
          <w:rFonts w:hint="eastAsia" w:ascii="宋体" w:hAnsi="宋体" w:eastAsia="宋体" w:cs="宋体"/>
          <w:b w:val="0"/>
          <w:bCs w:val="0"/>
          <w:color w:val="auto"/>
          <w:sz w:val="24"/>
          <w:szCs w:val="24"/>
          <w:highlight w:val="none"/>
          <w:lang w:val="en-US" w:eastAsia="zh-CN"/>
        </w:rPr>
        <w:t>出现供货能力不足的现象以致无继续履约能力，或</w:t>
      </w:r>
      <w:r>
        <w:rPr>
          <w:rFonts w:hint="eastAsia" w:ascii="宋体" w:hAnsi="宋体" w:cs="宋体"/>
          <w:b w:val="0"/>
          <w:bCs w:val="0"/>
          <w:color w:val="auto"/>
          <w:sz w:val="24"/>
          <w:szCs w:val="24"/>
          <w:highlight w:val="none"/>
          <w:lang w:val="en-US" w:eastAsia="zh-CN"/>
        </w:rPr>
        <w:t>响应人</w:t>
      </w:r>
      <w:r>
        <w:rPr>
          <w:rFonts w:hint="eastAsia" w:ascii="宋体" w:hAnsi="宋体" w:eastAsia="宋体" w:cs="宋体"/>
          <w:b w:val="0"/>
          <w:bCs w:val="0"/>
          <w:color w:val="auto"/>
          <w:sz w:val="24"/>
          <w:szCs w:val="24"/>
          <w:highlight w:val="none"/>
          <w:lang w:val="en-US" w:eastAsia="zh-CN"/>
        </w:rPr>
        <w:t>擅自将与</w:t>
      </w:r>
      <w:r>
        <w:rPr>
          <w:rFonts w:hint="eastAsia" w:ascii="宋体" w:hAnsi="宋体" w:cs="宋体"/>
          <w:b w:val="0"/>
          <w:bCs w:val="0"/>
          <w:color w:val="auto"/>
          <w:sz w:val="24"/>
          <w:szCs w:val="24"/>
          <w:highlight w:val="none"/>
          <w:lang w:val="en-US" w:eastAsia="zh-CN"/>
        </w:rPr>
        <w:t>采购人</w:t>
      </w:r>
      <w:r>
        <w:rPr>
          <w:rFonts w:hint="eastAsia" w:ascii="宋体" w:hAnsi="宋体" w:eastAsia="宋体" w:cs="宋体"/>
          <w:b w:val="0"/>
          <w:bCs w:val="0"/>
          <w:color w:val="auto"/>
          <w:sz w:val="24"/>
          <w:szCs w:val="24"/>
          <w:highlight w:val="none"/>
          <w:lang w:val="en-US" w:eastAsia="zh-CN"/>
        </w:rPr>
        <w:t>签订的供货项目分包、转包给其他供应商的，</w:t>
      </w:r>
      <w:r>
        <w:rPr>
          <w:rFonts w:hint="eastAsia" w:ascii="宋体" w:hAnsi="宋体" w:cs="宋体"/>
          <w:b w:val="0"/>
          <w:bCs w:val="0"/>
          <w:color w:val="auto"/>
          <w:sz w:val="24"/>
          <w:szCs w:val="24"/>
          <w:highlight w:val="none"/>
          <w:lang w:val="en-US" w:eastAsia="zh-CN"/>
        </w:rPr>
        <w:t>响应人</w:t>
      </w:r>
      <w:r>
        <w:rPr>
          <w:rFonts w:hint="eastAsia" w:ascii="宋体" w:hAnsi="宋体" w:eastAsia="宋体" w:cs="宋体"/>
          <w:b w:val="0"/>
          <w:bCs w:val="0"/>
          <w:color w:val="auto"/>
          <w:sz w:val="24"/>
          <w:szCs w:val="24"/>
          <w:highlight w:val="none"/>
          <w:lang w:val="en-US" w:eastAsia="zh-CN"/>
        </w:rPr>
        <w:t>须按合同暂定总价的10%支付违约金给</w:t>
      </w:r>
      <w:r>
        <w:rPr>
          <w:rFonts w:hint="eastAsia" w:ascii="宋体" w:hAnsi="宋体" w:cs="宋体"/>
          <w:b w:val="0"/>
          <w:bCs w:val="0"/>
          <w:color w:val="auto"/>
          <w:sz w:val="24"/>
          <w:szCs w:val="24"/>
          <w:highlight w:val="none"/>
          <w:lang w:val="en-US" w:eastAsia="zh-CN"/>
        </w:rPr>
        <w:t>采购人</w:t>
      </w:r>
      <w:r>
        <w:rPr>
          <w:rFonts w:hint="eastAsia" w:ascii="宋体" w:hAnsi="宋体" w:eastAsia="宋体" w:cs="宋体"/>
          <w:b w:val="0"/>
          <w:bCs w:val="0"/>
          <w:color w:val="auto"/>
          <w:sz w:val="24"/>
          <w:szCs w:val="24"/>
          <w:highlight w:val="none"/>
          <w:lang w:val="en-US" w:eastAsia="zh-CN"/>
        </w:rPr>
        <w:t>，同时，</w:t>
      </w:r>
      <w:r>
        <w:rPr>
          <w:rFonts w:hint="eastAsia" w:ascii="宋体" w:hAnsi="宋体" w:cs="宋体"/>
          <w:b w:val="0"/>
          <w:bCs w:val="0"/>
          <w:color w:val="auto"/>
          <w:sz w:val="24"/>
          <w:szCs w:val="24"/>
          <w:highlight w:val="none"/>
          <w:lang w:val="en-US" w:eastAsia="zh-CN"/>
        </w:rPr>
        <w:t>采购人</w:t>
      </w:r>
      <w:r>
        <w:rPr>
          <w:rFonts w:hint="eastAsia" w:ascii="宋体" w:hAnsi="宋体" w:eastAsia="宋体" w:cs="宋体"/>
          <w:b w:val="0"/>
          <w:bCs w:val="0"/>
          <w:color w:val="auto"/>
          <w:sz w:val="24"/>
          <w:szCs w:val="24"/>
          <w:highlight w:val="none"/>
          <w:lang w:val="en-US" w:eastAsia="zh-CN"/>
        </w:rPr>
        <w:t>有权单方面终止合同。</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5</w:t>
      </w:r>
      <w:r>
        <w:rPr>
          <w:rFonts w:hint="eastAsia" w:ascii="宋体" w:hAnsi="宋体" w:eastAsia="宋体" w:cs="宋体"/>
          <w:b w:val="0"/>
          <w:bCs w:val="0"/>
          <w:color w:val="auto"/>
          <w:sz w:val="24"/>
          <w:szCs w:val="24"/>
          <w:highlight w:val="none"/>
          <w:lang w:val="en-US" w:eastAsia="zh-CN"/>
        </w:rPr>
        <w:t>、</w:t>
      </w:r>
      <w:r>
        <w:rPr>
          <w:rFonts w:hint="eastAsia" w:ascii="宋体" w:hAnsi="宋体" w:cs="宋体"/>
          <w:b w:val="0"/>
          <w:bCs w:val="0"/>
          <w:color w:val="auto"/>
          <w:sz w:val="24"/>
          <w:szCs w:val="24"/>
          <w:highlight w:val="none"/>
          <w:lang w:val="en-US" w:eastAsia="zh-CN"/>
        </w:rPr>
        <w:t>响应人</w:t>
      </w:r>
      <w:r>
        <w:rPr>
          <w:rFonts w:hint="eastAsia" w:ascii="宋体" w:hAnsi="宋体" w:eastAsia="宋体" w:cs="宋体"/>
          <w:b w:val="0"/>
          <w:bCs w:val="0"/>
          <w:color w:val="auto"/>
          <w:sz w:val="24"/>
          <w:szCs w:val="24"/>
          <w:highlight w:val="none"/>
          <w:lang w:val="en-US" w:eastAsia="zh-CN"/>
        </w:rPr>
        <w:t>如经有关部门证明确因不可抗力无法按时交货，</w:t>
      </w:r>
      <w:r>
        <w:rPr>
          <w:rFonts w:hint="eastAsia" w:ascii="宋体" w:hAnsi="宋体" w:cs="宋体"/>
          <w:b w:val="0"/>
          <w:bCs w:val="0"/>
          <w:color w:val="auto"/>
          <w:sz w:val="24"/>
          <w:szCs w:val="24"/>
          <w:highlight w:val="none"/>
          <w:lang w:val="en-US" w:eastAsia="zh-CN"/>
        </w:rPr>
        <w:t>须及时通知采购人；采购人</w:t>
      </w:r>
      <w:r>
        <w:rPr>
          <w:rFonts w:hint="eastAsia" w:ascii="宋体" w:hAnsi="宋体" w:eastAsia="宋体" w:cs="宋体"/>
          <w:b w:val="0"/>
          <w:bCs w:val="0"/>
          <w:color w:val="auto"/>
          <w:sz w:val="24"/>
          <w:szCs w:val="24"/>
          <w:highlight w:val="none"/>
          <w:lang w:val="en-US" w:eastAsia="zh-CN"/>
        </w:rPr>
        <w:t>仍然需要</w:t>
      </w:r>
      <w:r>
        <w:rPr>
          <w:rFonts w:hint="eastAsia" w:ascii="宋体" w:hAnsi="宋体" w:cs="宋体"/>
          <w:b w:val="0"/>
          <w:bCs w:val="0"/>
          <w:color w:val="auto"/>
          <w:sz w:val="24"/>
          <w:szCs w:val="24"/>
          <w:highlight w:val="none"/>
          <w:lang w:val="en-US" w:eastAsia="zh-CN"/>
        </w:rPr>
        <w:t>响应人</w:t>
      </w:r>
      <w:r>
        <w:rPr>
          <w:rFonts w:hint="eastAsia" w:ascii="宋体" w:hAnsi="宋体" w:eastAsia="宋体" w:cs="宋体"/>
          <w:b w:val="0"/>
          <w:bCs w:val="0"/>
          <w:color w:val="auto"/>
          <w:sz w:val="24"/>
          <w:szCs w:val="24"/>
          <w:highlight w:val="none"/>
          <w:lang w:val="en-US" w:eastAsia="zh-CN"/>
        </w:rPr>
        <w:t>交货的，</w:t>
      </w:r>
      <w:r>
        <w:rPr>
          <w:rFonts w:hint="eastAsia" w:ascii="宋体" w:hAnsi="宋体" w:cs="宋体"/>
          <w:b w:val="0"/>
          <w:bCs w:val="0"/>
          <w:color w:val="auto"/>
          <w:sz w:val="24"/>
          <w:szCs w:val="24"/>
          <w:highlight w:val="none"/>
          <w:lang w:val="en-US" w:eastAsia="zh-CN"/>
        </w:rPr>
        <w:t>响应人</w:t>
      </w:r>
      <w:r>
        <w:rPr>
          <w:rFonts w:hint="eastAsia" w:ascii="宋体" w:hAnsi="宋体" w:eastAsia="宋体" w:cs="宋体"/>
          <w:b w:val="0"/>
          <w:bCs w:val="0"/>
          <w:color w:val="auto"/>
          <w:sz w:val="24"/>
          <w:szCs w:val="24"/>
          <w:highlight w:val="none"/>
          <w:lang w:val="en-US" w:eastAsia="zh-CN"/>
        </w:rPr>
        <w:t>可以迟延交货，不按违约处理。</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6</w:t>
      </w:r>
      <w:r>
        <w:rPr>
          <w:rFonts w:hint="eastAsia" w:ascii="宋体" w:hAnsi="宋体" w:eastAsia="宋体" w:cs="宋体"/>
          <w:b w:val="0"/>
          <w:bCs w:val="0"/>
          <w:color w:val="auto"/>
          <w:sz w:val="24"/>
          <w:szCs w:val="24"/>
          <w:highlight w:val="none"/>
          <w:lang w:val="en-US" w:eastAsia="zh-CN"/>
        </w:rPr>
        <w:t>、因</w:t>
      </w:r>
      <w:r>
        <w:rPr>
          <w:rFonts w:hint="eastAsia" w:ascii="宋体" w:hAnsi="宋体" w:cs="宋体"/>
          <w:b w:val="0"/>
          <w:bCs w:val="0"/>
          <w:color w:val="auto"/>
          <w:sz w:val="24"/>
          <w:szCs w:val="24"/>
          <w:highlight w:val="none"/>
          <w:lang w:val="en-US" w:eastAsia="zh-CN"/>
        </w:rPr>
        <w:t>响应人</w:t>
      </w:r>
      <w:r>
        <w:rPr>
          <w:rFonts w:hint="eastAsia" w:ascii="宋体" w:hAnsi="宋体" w:eastAsia="宋体" w:cs="宋体"/>
          <w:b w:val="0"/>
          <w:bCs w:val="0"/>
          <w:color w:val="auto"/>
          <w:sz w:val="24"/>
          <w:szCs w:val="24"/>
          <w:highlight w:val="none"/>
          <w:lang w:val="en-US" w:eastAsia="zh-CN"/>
        </w:rPr>
        <w:t>交来货品而导致采购人慰问对象身体出现不适的，经卫生防疫部门确定为</w:t>
      </w:r>
      <w:r>
        <w:rPr>
          <w:rFonts w:hint="eastAsia" w:ascii="宋体" w:hAnsi="宋体" w:cs="宋体"/>
          <w:b w:val="0"/>
          <w:bCs w:val="0"/>
          <w:color w:val="auto"/>
          <w:sz w:val="24"/>
          <w:szCs w:val="24"/>
          <w:highlight w:val="none"/>
          <w:lang w:val="en-US" w:eastAsia="zh-CN"/>
        </w:rPr>
        <w:t>响应人</w:t>
      </w:r>
      <w:r>
        <w:rPr>
          <w:rFonts w:hint="eastAsia" w:ascii="宋体" w:hAnsi="宋体" w:eastAsia="宋体" w:cs="宋体"/>
          <w:b w:val="0"/>
          <w:bCs w:val="0"/>
          <w:color w:val="auto"/>
          <w:sz w:val="24"/>
          <w:szCs w:val="24"/>
          <w:highlight w:val="none"/>
          <w:lang w:val="en-US" w:eastAsia="zh-CN"/>
        </w:rPr>
        <w:t>责任的，</w:t>
      </w:r>
      <w:r>
        <w:rPr>
          <w:rFonts w:hint="eastAsia" w:ascii="宋体" w:hAnsi="宋体" w:cs="宋体"/>
          <w:b w:val="0"/>
          <w:bCs w:val="0"/>
          <w:color w:val="auto"/>
          <w:sz w:val="24"/>
          <w:szCs w:val="24"/>
          <w:highlight w:val="none"/>
          <w:lang w:val="en-US" w:eastAsia="zh-CN"/>
        </w:rPr>
        <w:t>响应人</w:t>
      </w:r>
      <w:r>
        <w:rPr>
          <w:rFonts w:hint="eastAsia" w:ascii="宋体" w:hAnsi="宋体" w:eastAsia="宋体" w:cs="宋体"/>
          <w:b w:val="0"/>
          <w:bCs w:val="0"/>
          <w:color w:val="auto"/>
          <w:sz w:val="24"/>
          <w:szCs w:val="24"/>
          <w:highlight w:val="none"/>
          <w:lang w:val="en-US" w:eastAsia="zh-CN"/>
        </w:rPr>
        <w:t>需承担由此产生的全部费用（包括赔偿相应人员的医疗费、误工费、事故处理费等）及相应法律责任。</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7</w:t>
      </w:r>
      <w:r>
        <w:rPr>
          <w:rFonts w:hint="eastAsia" w:ascii="宋体" w:hAnsi="宋体" w:eastAsia="宋体" w:cs="宋体"/>
          <w:b w:val="0"/>
          <w:bCs w:val="0"/>
          <w:color w:val="auto"/>
          <w:sz w:val="24"/>
          <w:szCs w:val="24"/>
          <w:highlight w:val="none"/>
          <w:lang w:val="en-US" w:eastAsia="zh-CN"/>
        </w:rPr>
        <w:t>、</w:t>
      </w:r>
      <w:r>
        <w:rPr>
          <w:rFonts w:hint="eastAsia" w:ascii="宋体" w:hAnsi="宋体" w:cs="宋体"/>
          <w:b w:val="0"/>
          <w:bCs w:val="0"/>
          <w:color w:val="auto"/>
          <w:sz w:val="24"/>
          <w:szCs w:val="24"/>
          <w:highlight w:val="none"/>
          <w:lang w:val="en-US" w:eastAsia="zh-CN"/>
        </w:rPr>
        <w:t>响应人</w:t>
      </w:r>
      <w:r>
        <w:rPr>
          <w:rFonts w:hint="eastAsia" w:ascii="宋体" w:hAnsi="宋体" w:eastAsia="宋体" w:cs="宋体"/>
          <w:b w:val="0"/>
          <w:bCs w:val="0"/>
          <w:color w:val="auto"/>
          <w:sz w:val="24"/>
          <w:szCs w:val="24"/>
          <w:highlight w:val="none"/>
          <w:lang w:val="en-US" w:eastAsia="zh-CN"/>
        </w:rPr>
        <w:t>供应的货品若为国家公布的伪劣产品，</w:t>
      </w:r>
      <w:r>
        <w:rPr>
          <w:rFonts w:hint="eastAsia" w:ascii="宋体" w:hAnsi="宋体" w:cs="宋体"/>
          <w:b w:val="0"/>
          <w:bCs w:val="0"/>
          <w:color w:val="auto"/>
          <w:sz w:val="24"/>
          <w:szCs w:val="24"/>
          <w:highlight w:val="none"/>
          <w:lang w:val="en-US" w:eastAsia="zh-CN"/>
        </w:rPr>
        <w:t>响应人</w:t>
      </w:r>
      <w:r>
        <w:rPr>
          <w:rFonts w:hint="eastAsia" w:ascii="宋体" w:hAnsi="宋体" w:eastAsia="宋体" w:cs="宋体"/>
          <w:b w:val="0"/>
          <w:bCs w:val="0"/>
          <w:color w:val="auto"/>
          <w:sz w:val="24"/>
          <w:szCs w:val="24"/>
          <w:highlight w:val="none"/>
          <w:lang w:val="en-US" w:eastAsia="zh-CN"/>
        </w:rPr>
        <w:t>应无条件更换，并承担由此产生的全部费用及相应法律责任。</w:t>
      </w:r>
      <w:r>
        <w:rPr>
          <w:rFonts w:hint="eastAsia" w:ascii="宋体" w:hAnsi="宋体" w:cs="宋体"/>
          <w:b w:val="0"/>
          <w:bCs w:val="0"/>
          <w:color w:val="auto"/>
          <w:sz w:val="24"/>
          <w:szCs w:val="24"/>
          <w:highlight w:val="none"/>
          <w:lang w:val="en-US" w:eastAsia="zh-CN"/>
        </w:rPr>
        <w:t>响应人</w:t>
      </w:r>
      <w:r>
        <w:rPr>
          <w:rFonts w:hint="eastAsia" w:ascii="宋体" w:hAnsi="宋体" w:eastAsia="宋体" w:cs="宋体"/>
          <w:b w:val="0"/>
          <w:bCs w:val="0"/>
          <w:color w:val="auto"/>
          <w:sz w:val="24"/>
          <w:szCs w:val="24"/>
          <w:highlight w:val="none"/>
          <w:lang w:val="en-US" w:eastAsia="zh-CN"/>
        </w:rPr>
        <w:t>不履行前述义务的，</w:t>
      </w:r>
      <w:r>
        <w:rPr>
          <w:rFonts w:hint="eastAsia" w:ascii="宋体" w:hAnsi="宋体" w:cs="宋体"/>
          <w:b w:val="0"/>
          <w:bCs w:val="0"/>
          <w:color w:val="auto"/>
          <w:sz w:val="24"/>
          <w:szCs w:val="24"/>
          <w:highlight w:val="none"/>
          <w:lang w:val="en-US" w:eastAsia="zh-CN"/>
        </w:rPr>
        <w:t>采购人</w:t>
      </w:r>
      <w:r>
        <w:rPr>
          <w:rFonts w:hint="eastAsia" w:ascii="宋体" w:hAnsi="宋体" w:eastAsia="宋体" w:cs="宋体"/>
          <w:b w:val="0"/>
          <w:bCs w:val="0"/>
          <w:color w:val="auto"/>
          <w:sz w:val="24"/>
          <w:szCs w:val="24"/>
          <w:highlight w:val="none"/>
          <w:lang w:val="en-US" w:eastAsia="zh-CN"/>
        </w:rPr>
        <w:t>有权单方解除合同，</w:t>
      </w:r>
      <w:r>
        <w:rPr>
          <w:rFonts w:hint="eastAsia" w:ascii="宋体" w:hAnsi="宋体" w:cs="宋体"/>
          <w:b w:val="0"/>
          <w:bCs w:val="0"/>
          <w:color w:val="auto"/>
          <w:sz w:val="24"/>
          <w:szCs w:val="24"/>
          <w:highlight w:val="none"/>
          <w:lang w:val="en-US" w:eastAsia="zh-CN"/>
        </w:rPr>
        <w:t>由此发生的一切损失和费用由响应人承担。</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8</w:t>
      </w:r>
      <w:r>
        <w:rPr>
          <w:rFonts w:hint="eastAsia" w:ascii="宋体" w:hAnsi="宋体" w:eastAsia="宋体" w:cs="宋体"/>
          <w:b w:val="0"/>
          <w:bCs w:val="0"/>
          <w:color w:val="auto"/>
          <w:sz w:val="24"/>
          <w:szCs w:val="24"/>
          <w:highlight w:val="none"/>
          <w:lang w:val="en-US" w:eastAsia="zh-CN"/>
        </w:rPr>
        <w:t>、</w:t>
      </w:r>
      <w:r>
        <w:rPr>
          <w:rFonts w:hint="eastAsia" w:ascii="宋体" w:hAnsi="宋体" w:cs="宋体"/>
          <w:b w:val="0"/>
          <w:bCs w:val="0"/>
          <w:color w:val="auto"/>
          <w:sz w:val="24"/>
          <w:szCs w:val="24"/>
          <w:highlight w:val="none"/>
          <w:lang w:val="en-US" w:eastAsia="zh-CN"/>
        </w:rPr>
        <w:t>采购人</w:t>
      </w:r>
      <w:r>
        <w:rPr>
          <w:rFonts w:hint="eastAsia" w:ascii="宋体" w:hAnsi="宋体" w:eastAsia="宋体" w:cs="宋体"/>
          <w:b w:val="0"/>
          <w:bCs w:val="0"/>
          <w:color w:val="auto"/>
          <w:sz w:val="24"/>
          <w:szCs w:val="24"/>
          <w:highlight w:val="none"/>
          <w:lang w:val="en-US" w:eastAsia="zh-CN"/>
        </w:rPr>
        <w:t>认为</w:t>
      </w:r>
      <w:r>
        <w:rPr>
          <w:rFonts w:hint="eastAsia" w:ascii="宋体" w:hAnsi="宋体" w:cs="宋体"/>
          <w:b w:val="0"/>
          <w:bCs w:val="0"/>
          <w:color w:val="auto"/>
          <w:sz w:val="24"/>
          <w:szCs w:val="24"/>
          <w:highlight w:val="none"/>
          <w:lang w:val="en-US" w:eastAsia="zh-CN"/>
        </w:rPr>
        <w:t>响应人</w:t>
      </w:r>
      <w:r>
        <w:rPr>
          <w:rFonts w:hint="eastAsia" w:ascii="宋体" w:hAnsi="宋体" w:eastAsia="宋体" w:cs="宋体"/>
          <w:b w:val="0"/>
          <w:bCs w:val="0"/>
          <w:color w:val="auto"/>
          <w:sz w:val="24"/>
          <w:szCs w:val="24"/>
          <w:highlight w:val="none"/>
          <w:lang w:val="en-US" w:eastAsia="zh-CN"/>
        </w:rPr>
        <w:t>供货质量与合同不符的，双方协商不成时，经鉴定</w:t>
      </w:r>
      <w:r>
        <w:rPr>
          <w:rFonts w:hint="eastAsia" w:ascii="宋体" w:hAnsi="宋体" w:cs="宋体"/>
          <w:b w:val="0"/>
          <w:bCs w:val="0"/>
          <w:color w:val="auto"/>
          <w:sz w:val="24"/>
          <w:szCs w:val="24"/>
          <w:highlight w:val="none"/>
          <w:lang w:val="en-US" w:eastAsia="zh-CN"/>
        </w:rPr>
        <w:t>响应人</w:t>
      </w:r>
      <w:r>
        <w:rPr>
          <w:rFonts w:hint="eastAsia" w:ascii="宋体" w:hAnsi="宋体" w:eastAsia="宋体" w:cs="宋体"/>
          <w:b w:val="0"/>
          <w:bCs w:val="0"/>
          <w:color w:val="auto"/>
          <w:sz w:val="24"/>
          <w:szCs w:val="24"/>
          <w:highlight w:val="none"/>
          <w:lang w:val="en-US" w:eastAsia="zh-CN"/>
        </w:rPr>
        <w:t>所供货品确为伪劣商品的，</w:t>
      </w:r>
      <w:r>
        <w:rPr>
          <w:rFonts w:hint="eastAsia" w:ascii="宋体" w:hAnsi="宋体" w:cs="宋体"/>
          <w:b w:val="0"/>
          <w:bCs w:val="0"/>
          <w:color w:val="auto"/>
          <w:sz w:val="24"/>
          <w:szCs w:val="24"/>
          <w:highlight w:val="none"/>
          <w:lang w:val="en-US" w:eastAsia="zh-CN"/>
        </w:rPr>
        <w:t>采购人</w:t>
      </w:r>
      <w:r>
        <w:rPr>
          <w:rFonts w:hint="eastAsia" w:ascii="宋体" w:hAnsi="宋体" w:eastAsia="宋体" w:cs="宋体"/>
          <w:b w:val="0"/>
          <w:bCs w:val="0"/>
          <w:color w:val="auto"/>
          <w:sz w:val="24"/>
          <w:szCs w:val="24"/>
          <w:highlight w:val="none"/>
          <w:lang w:val="en-US" w:eastAsia="zh-CN"/>
        </w:rPr>
        <w:t>有权单方面终止合同，</w:t>
      </w:r>
      <w:r>
        <w:rPr>
          <w:rFonts w:hint="eastAsia" w:ascii="宋体" w:hAnsi="宋体" w:cs="宋体"/>
          <w:b w:val="0"/>
          <w:bCs w:val="0"/>
          <w:color w:val="auto"/>
          <w:sz w:val="24"/>
          <w:szCs w:val="24"/>
          <w:highlight w:val="none"/>
          <w:lang w:val="en-US" w:eastAsia="zh-CN"/>
        </w:rPr>
        <w:t>响应人</w:t>
      </w:r>
      <w:r>
        <w:rPr>
          <w:rFonts w:hint="eastAsia" w:ascii="宋体" w:hAnsi="宋体" w:eastAsia="宋体" w:cs="宋体"/>
          <w:b w:val="0"/>
          <w:bCs w:val="0"/>
          <w:color w:val="auto"/>
          <w:sz w:val="24"/>
          <w:szCs w:val="24"/>
          <w:highlight w:val="none"/>
          <w:lang w:val="en-US" w:eastAsia="zh-CN"/>
        </w:rPr>
        <w:t>应承担货品的检测费用及违约责任。</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2" w:firstLineChars="200"/>
        <w:jc w:val="left"/>
        <w:textAlignment w:val="auto"/>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十一</w:t>
      </w:r>
      <w:r>
        <w:rPr>
          <w:rFonts w:hint="eastAsia" w:ascii="宋体" w:hAnsi="宋体" w:eastAsia="宋体" w:cs="宋体"/>
          <w:b/>
          <w:bCs/>
          <w:color w:val="auto"/>
          <w:sz w:val="24"/>
          <w:szCs w:val="24"/>
          <w:highlight w:val="none"/>
          <w:lang w:val="en-US" w:eastAsia="zh-CN"/>
        </w:rPr>
        <w:t>、其他要求</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2" w:firstLineChars="200"/>
        <w:jc w:val="left"/>
        <w:textAlignment w:val="auto"/>
        <w:rPr>
          <w:rFonts w:hint="eastAsia" w:ascii="宋体" w:hAnsi="宋体" w:eastAsia="宋体" w:cs="宋体"/>
          <w:b/>
          <w:bCs/>
          <w:color w:val="0000FF"/>
          <w:sz w:val="24"/>
          <w:szCs w:val="24"/>
          <w:highlight w:val="none"/>
          <w:lang w:val="en-US" w:eastAsia="zh-CN"/>
        </w:rPr>
      </w:pPr>
      <w:r>
        <w:rPr>
          <w:rFonts w:hint="eastAsia" w:ascii="宋体" w:hAnsi="宋体" w:eastAsia="宋体" w:cs="宋体"/>
          <w:b/>
          <w:bCs/>
          <w:color w:val="0000FF"/>
          <w:sz w:val="24"/>
          <w:szCs w:val="24"/>
          <w:highlight w:val="none"/>
          <w:lang w:val="en-US" w:eastAsia="zh-CN"/>
        </w:rPr>
        <w:t>1</w:t>
      </w:r>
      <w:r>
        <w:rPr>
          <w:rFonts w:hint="eastAsia" w:ascii="宋体" w:hAnsi="宋体" w:cs="宋体"/>
          <w:b/>
          <w:bCs/>
          <w:color w:val="0000FF"/>
          <w:sz w:val="24"/>
          <w:szCs w:val="24"/>
          <w:highlight w:val="none"/>
          <w:lang w:val="en-US" w:eastAsia="zh-CN"/>
        </w:rPr>
        <w:t>、成交</w:t>
      </w:r>
      <w:r>
        <w:rPr>
          <w:rFonts w:hint="eastAsia" w:ascii="宋体" w:hAnsi="宋体" w:eastAsia="宋体" w:cs="宋体"/>
          <w:b/>
          <w:bCs/>
          <w:color w:val="0000FF"/>
          <w:sz w:val="24"/>
          <w:szCs w:val="24"/>
          <w:highlight w:val="none"/>
          <w:lang w:val="en-US" w:eastAsia="zh-CN"/>
        </w:rPr>
        <w:t>人须根据广东省总工会文件粤工总〔2018)5 号《广东省总工会关于印发《广东省基层工会经费收支管理实施细则（试行）》的通知》的相关规定进行供货并提供相关服务。</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w:t>
      </w:r>
      <w:r>
        <w:rPr>
          <w:rFonts w:hint="eastAsia" w:ascii="宋体" w:hAnsi="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lang w:val="en-US" w:eastAsia="zh-CN"/>
        </w:rPr>
        <w:t>各类慰问品产品（含节令性产品）均应以实物交货，不得以现金、购物卡、代金劵等方式发放替代。</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jc w:val="left"/>
        <w:textAlignment w:val="auto"/>
        <w:rPr>
          <w:rFonts w:hint="eastAsia" w:ascii="微软雅黑" w:hAnsi="微软雅黑" w:eastAsia="微软雅黑" w:cs="微软雅黑"/>
          <w:color w:val="auto"/>
          <w:highlight w:val="none"/>
          <w:lang w:eastAsia="zh-CN"/>
        </w:rPr>
      </w:pPr>
      <w:r>
        <w:rPr>
          <w:rFonts w:hint="eastAsia" w:ascii="宋体" w:hAnsi="宋体" w:eastAsia="宋体" w:cs="宋体"/>
          <w:b w:val="0"/>
          <w:bCs w:val="0"/>
          <w:color w:val="auto"/>
          <w:sz w:val="24"/>
          <w:szCs w:val="24"/>
          <w:highlight w:val="none"/>
          <w:lang w:val="en-US" w:eastAsia="zh-CN"/>
        </w:rPr>
        <w:t>3</w:t>
      </w:r>
      <w:r>
        <w:rPr>
          <w:rFonts w:hint="eastAsia" w:ascii="宋体" w:hAnsi="宋体" w:cs="宋体"/>
          <w:b w:val="0"/>
          <w:bCs w:val="0"/>
          <w:color w:val="auto"/>
          <w:sz w:val="24"/>
          <w:szCs w:val="24"/>
          <w:highlight w:val="none"/>
          <w:lang w:val="en-US" w:eastAsia="zh-CN"/>
        </w:rPr>
        <w:t>、响应</w:t>
      </w:r>
      <w:r>
        <w:rPr>
          <w:rFonts w:hint="eastAsia" w:ascii="宋体" w:hAnsi="宋体" w:eastAsia="宋体" w:cs="宋体"/>
          <w:b w:val="0"/>
          <w:bCs w:val="0"/>
          <w:color w:val="auto"/>
          <w:sz w:val="24"/>
          <w:szCs w:val="24"/>
          <w:highlight w:val="none"/>
          <w:lang w:val="en-US" w:eastAsia="zh-CN"/>
        </w:rPr>
        <w:t>人所提供的食品须符合《中华人民共和国食品安全法》及国家的相关规定；为保护采购人工会会员及</w:t>
      </w:r>
      <w:r>
        <w:rPr>
          <w:rFonts w:hint="eastAsia" w:ascii="宋体" w:hAnsi="宋体" w:cs="宋体"/>
          <w:b w:val="0"/>
          <w:bCs w:val="0"/>
          <w:color w:val="auto"/>
          <w:sz w:val="24"/>
          <w:szCs w:val="24"/>
          <w:highlight w:val="none"/>
          <w:lang w:val="en-US" w:eastAsia="zh-CN"/>
        </w:rPr>
        <w:t>响应</w:t>
      </w:r>
      <w:r>
        <w:rPr>
          <w:rFonts w:hint="eastAsia" w:ascii="宋体" w:hAnsi="宋体" w:eastAsia="宋体" w:cs="宋体"/>
          <w:b w:val="0"/>
          <w:bCs w:val="0"/>
          <w:color w:val="auto"/>
          <w:sz w:val="24"/>
          <w:szCs w:val="24"/>
          <w:highlight w:val="none"/>
          <w:lang w:val="en-US" w:eastAsia="zh-CN"/>
        </w:rPr>
        <w:t>人的合法权益，保障食品生产秩序和食品安全，</w:t>
      </w:r>
      <w:r>
        <w:rPr>
          <w:rFonts w:hint="eastAsia" w:ascii="宋体" w:hAnsi="宋体" w:cs="宋体"/>
          <w:b w:val="0"/>
          <w:bCs w:val="0"/>
          <w:color w:val="auto"/>
          <w:sz w:val="24"/>
          <w:szCs w:val="24"/>
          <w:highlight w:val="none"/>
          <w:lang w:val="en-US" w:eastAsia="zh-CN"/>
        </w:rPr>
        <w:t>响应</w:t>
      </w:r>
      <w:r>
        <w:rPr>
          <w:rFonts w:hint="eastAsia" w:ascii="宋体" w:hAnsi="宋体" w:eastAsia="宋体" w:cs="宋体"/>
          <w:b w:val="0"/>
          <w:bCs w:val="0"/>
          <w:color w:val="auto"/>
          <w:sz w:val="24"/>
          <w:szCs w:val="24"/>
          <w:highlight w:val="none"/>
          <w:lang w:val="en-US" w:eastAsia="zh-CN"/>
        </w:rPr>
        <w:t>人应合理购买食品安全责任险。</w:t>
      </w:r>
    </w:p>
    <w:p>
      <w:pPr>
        <w:pStyle w:val="26"/>
        <w:ind w:left="0" w:leftChars="0" w:firstLine="0" w:firstLineChars="0"/>
        <w:rPr>
          <w:rFonts w:hint="eastAsia" w:ascii="微软雅黑" w:hAnsi="微软雅黑" w:eastAsia="微软雅黑" w:cs="微软雅黑"/>
          <w:color w:val="auto"/>
          <w:highlight w:val="none"/>
          <w:lang w:eastAsia="zh-CN"/>
        </w:rPr>
      </w:pPr>
    </w:p>
    <w:p>
      <w:pPr>
        <w:pStyle w:val="26"/>
        <w:ind w:left="0" w:leftChars="0" w:firstLine="0" w:firstLineChars="0"/>
        <w:rPr>
          <w:rFonts w:hint="eastAsia" w:ascii="微软雅黑" w:hAnsi="微软雅黑" w:eastAsia="微软雅黑" w:cs="微软雅黑"/>
          <w:color w:val="auto"/>
          <w:highlight w:val="none"/>
          <w:lang w:eastAsia="zh-CN"/>
        </w:rPr>
      </w:pPr>
    </w:p>
    <w:p>
      <w:pPr>
        <w:pStyle w:val="26"/>
        <w:ind w:left="0" w:leftChars="0" w:firstLine="0" w:firstLineChars="0"/>
        <w:rPr>
          <w:rFonts w:hint="eastAsia" w:ascii="微软雅黑" w:hAnsi="微软雅黑" w:eastAsia="微软雅黑" w:cs="微软雅黑"/>
          <w:color w:val="auto"/>
          <w:highlight w:val="none"/>
          <w:lang w:eastAsia="zh-CN"/>
        </w:rPr>
      </w:pPr>
    </w:p>
    <w:p>
      <w:pPr>
        <w:pStyle w:val="26"/>
        <w:ind w:left="0" w:leftChars="0" w:firstLine="0" w:firstLineChars="0"/>
        <w:rPr>
          <w:rFonts w:hint="eastAsia" w:ascii="微软雅黑" w:hAnsi="微软雅黑" w:eastAsia="微软雅黑" w:cs="微软雅黑"/>
          <w:color w:val="auto"/>
          <w:highlight w:val="none"/>
        </w:rPr>
      </w:pPr>
    </w:p>
    <w:p>
      <w:pPr>
        <w:pStyle w:val="26"/>
        <w:ind w:left="0" w:leftChars="0" w:firstLine="0" w:firstLineChars="0"/>
        <w:rPr>
          <w:rFonts w:hint="eastAsia" w:ascii="微软雅黑" w:hAnsi="微软雅黑" w:eastAsia="微软雅黑" w:cs="微软雅黑"/>
          <w:color w:val="auto"/>
          <w:highlight w:val="none"/>
        </w:rPr>
      </w:pPr>
    </w:p>
    <w:p>
      <w:pPr>
        <w:pStyle w:val="26"/>
        <w:ind w:left="0" w:leftChars="0" w:firstLine="0" w:firstLineChars="0"/>
        <w:rPr>
          <w:rFonts w:hint="eastAsia" w:ascii="微软雅黑" w:hAnsi="微软雅黑" w:eastAsia="微软雅黑" w:cs="微软雅黑"/>
          <w:color w:val="auto"/>
          <w:highlight w:val="none"/>
        </w:rPr>
      </w:pPr>
    </w:p>
    <w:p>
      <w:pPr>
        <w:pStyle w:val="26"/>
        <w:ind w:left="0" w:leftChars="0" w:firstLine="0" w:firstLineChars="0"/>
        <w:rPr>
          <w:rFonts w:hint="eastAsia" w:ascii="微软雅黑" w:hAnsi="微软雅黑" w:eastAsia="微软雅黑" w:cs="微软雅黑"/>
          <w:color w:val="auto"/>
          <w:highlight w:val="none"/>
        </w:rPr>
      </w:pPr>
    </w:p>
    <w:p>
      <w:pPr>
        <w:pStyle w:val="26"/>
        <w:ind w:left="0" w:leftChars="0" w:firstLine="0" w:firstLineChars="0"/>
        <w:rPr>
          <w:rFonts w:hint="eastAsia" w:ascii="微软雅黑" w:hAnsi="微软雅黑" w:eastAsia="微软雅黑" w:cs="微软雅黑"/>
          <w:color w:val="auto"/>
          <w:highlight w:val="none"/>
        </w:rPr>
      </w:pPr>
    </w:p>
    <w:p>
      <w:pPr>
        <w:pStyle w:val="26"/>
        <w:ind w:left="0" w:leftChars="0" w:firstLine="0" w:firstLineChars="0"/>
        <w:rPr>
          <w:rFonts w:hint="eastAsia" w:ascii="微软雅黑" w:hAnsi="微软雅黑" w:eastAsia="微软雅黑" w:cs="微软雅黑"/>
          <w:color w:val="auto"/>
          <w:highlight w:val="none"/>
        </w:rPr>
      </w:pPr>
    </w:p>
    <w:p>
      <w:pPr>
        <w:pStyle w:val="26"/>
        <w:ind w:left="0" w:leftChars="0" w:firstLine="0" w:firstLineChars="0"/>
        <w:rPr>
          <w:rFonts w:hint="eastAsia" w:ascii="微软雅黑" w:hAnsi="微软雅黑" w:eastAsia="微软雅黑" w:cs="微软雅黑"/>
          <w:color w:val="auto"/>
          <w:highlight w:val="none"/>
        </w:rPr>
      </w:pPr>
    </w:p>
    <w:p>
      <w:pPr>
        <w:pStyle w:val="26"/>
        <w:ind w:left="0" w:leftChars="0" w:firstLine="0" w:firstLineChars="0"/>
        <w:rPr>
          <w:rFonts w:hint="eastAsia" w:ascii="微软雅黑" w:hAnsi="微软雅黑" w:eastAsia="微软雅黑" w:cs="微软雅黑"/>
          <w:color w:val="auto"/>
          <w:highlight w:val="none"/>
        </w:rPr>
      </w:pPr>
    </w:p>
    <w:p>
      <w:pPr>
        <w:pStyle w:val="26"/>
        <w:ind w:left="0" w:leftChars="0" w:firstLine="0" w:firstLineChars="0"/>
        <w:rPr>
          <w:rFonts w:hint="eastAsia" w:ascii="微软雅黑" w:hAnsi="微软雅黑" w:eastAsia="微软雅黑" w:cs="微软雅黑"/>
          <w:color w:val="auto"/>
          <w:highlight w:val="none"/>
        </w:rPr>
      </w:pPr>
    </w:p>
    <w:p>
      <w:pPr>
        <w:pStyle w:val="26"/>
        <w:ind w:left="0" w:leftChars="0" w:firstLine="0" w:firstLineChars="0"/>
        <w:rPr>
          <w:rFonts w:hint="eastAsia" w:ascii="微软雅黑" w:hAnsi="微软雅黑" w:eastAsia="微软雅黑" w:cs="微软雅黑"/>
          <w:color w:val="auto"/>
          <w:highlight w:val="none"/>
        </w:rPr>
      </w:pPr>
    </w:p>
    <w:p>
      <w:pPr>
        <w:pStyle w:val="26"/>
        <w:ind w:left="0" w:leftChars="0" w:firstLine="0" w:firstLineChars="0"/>
        <w:rPr>
          <w:rFonts w:hint="eastAsia" w:ascii="微软雅黑" w:hAnsi="微软雅黑" w:eastAsia="微软雅黑" w:cs="微软雅黑"/>
          <w:color w:val="auto"/>
          <w:highlight w:val="none"/>
        </w:rPr>
      </w:pPr>
    </w:p>
    <w:p>
      <w:pPr>
        <w:pStyle w:val="26"/>
        <w:ind w:left="0" w:leftChars="0" w:firstLine="0" w:firstLineChars="0"/>
        <w:rPr>
          <w:rFonts w:hint="eastAsia" w:ascii="微软雅黑" w:hAnsi="微软雅黑" w:eastAsia="微软雅黑" w:cs="微软雅黑"/>
          <w:color w:val="auto"/>
          <w:highlight w:val="none"/>
        </w:rPr>
      </w:pPr>
    </w:p>
    <w:p>
      <w:pPr>
        <w:pStyle w:val="3"/>
        <w:pageBreakBefore w:val="0"/>
        <w:kinsoku/>
        <w:wordWrap/>
        <w:overflowPunct/>
        <w:topLinePunct w:val="0"/>
        <w:bidi w:val="0"/>
        <w:spacing w:line="360" w:lineRule="auto"/>
        <w:ind w:right="0" w:rightChars="0"/>
        <w:jc w:val="center"/>
        <w:rPr>
          <w:rFonts w:hint="eastAsia" w:ascii="微软雅黑" w:hAnsi="微软雅黑" w:eastAsia="微软雅黑" w:cs="微软雅黑"/>
          <w:color w:val="auto"/>
          <w:highlight w:val="none"/>
        </w:rPr>
      </w:pPr>
      <w:r>
        <w:rPr>
          <w:rFonts w:hint="eastAsia" w:ascii="微软雅黑" w:hAnsi="微软雅黑" w:eastAsia="微软雅黑" w:cs="微软雅黑"/>
          <w:color w:val="auto"/>
          <w:highlight w:val="none"/>
        </w:rPr>
        <w:t xml:space="preserve">第三章  </w:t>
      </w:r>
      <w:r>
        <w:rPr>
          <w:rFonts w:hint="eastAsia" w:ascii="微软雅黑" w:hAnsi="微软雅黑" w:eastAsia="微软雅黑" w:cs="微软雅黑"/>
          <w:color w:val="auto"/>
          <w:highlight w:val="none"/>
          <w:lang w:val="en-US" w:eastAsia="zh-CN"/>
        </w:rPr>
        <w:t>响应</w:t>
      </w:r>
      <w:r>
        <w:rPr>
          <w:rFonts w:hint="eastAsia" w:ascii="微软雅黑" w:hAnsi="微软雅黑" w:eastAsia="微软雅黑" w:cs="微软雅黑"/>
          <w:color w:val="auto"/>
          <w:highlight w:val="none"/>
        </w:rPr>
        <w:t>须知</w:t>
      </w:r>
      <w:bookmarkEnd w:id="16"/>
      <w:bookmarkEnd w:id="17"/>
      <w:bookmarkEnd w:id="18"/>
    </w:p>
    <w:p>
      <w:pPr>
        <w:pStyle w:val="26"/>
        <w:rPr>
          <w:rFonts w:hint="eastAsia"/>
          <w:color w:val="auto"/>
          <w:highlight w:val="none"/>
        </w:rPr>
      </w:pPr>
    </w:p>
    <w:p>
      <w:pPr>
        <w:pStyle w:val="26"/>
        <w:rPr>
          <w:rFonts w:hint="eastAsia"/>
          <w:color w:val="auto"/>
          <w:highlight w:val="none"/>
        </w:rPr>
      </w:pPr>
    </w:p>
    <w:p>
      <w:pPr>
        <w:pStyle w:val="26"/>
        <w:rPr>
          <w:rFonts w:hint="eastAsia"/>
          <w:color w:val="auto"/>
          <w:highlight w:val="none"/>
        </w:rPr>
      </w:pPr>
    </w:p>
    <w:p>
      <w:pPr>
        <w:pStyle w:val="26"/>
        <w:rPr>
          <w:rFonts w:hint="eastAsia"/>
          <w:color w:val="auto"/>
          <w:highlight w:val="none"/>
        </w:rPr>
      </w:pPr>
    </w:p>
    <w:p>
      <w:pPr>
        <w:pStyle w:val="26"/>
        <w:rPr>
          <w:rFonts w:hint="eastAsia"/>
          <w:color w:val="auto"/>
          <w:highlight w:val="none"/>
        </w:rPr>
      </w:pPr>
    </w:p>
    <w:p>
      <w:pPr>
        <w:pStyle w:val="26"/>
        <w:rPr>
          <w:rFonts w:hint="eastAsia"/>
          <w:color w:val="auto"/>
          <w:highlight w:val="none"/>
        </w:rPr>
      </w:pPr>
    </w:p>
    <w:p>
      <w:pPr>
        <w:pStyle w:val="26"/>
        <w:rPr>
          <w:rFonts w:hint="eastAsia"/>
          <w:color w:val="auto"/>
          <w:highlight w:val="none"/>
        </w:rPr>
      </w:pPr>
    </w:p>
    <w:p>
      <w:pPr>
        <w:pStyle w:val="26"/>
        <w:rPr>
          <w:rFonts w:hint="eastAsia"/>
          <w:color w:val="auto"/>
          <w:highlight w:val="none"/>
        </w:rPr>
      </w:pPr>
    </w:p>
    <w:p>
      <w:pPr>
        <w:pStyle w:val="26"/>
        <w:rPr>
          <w:rFonts w:hint="eastAsia"/>
          <w:color w:val="auto"/>
          <w:highlight w:val="none"/>
        </w:rPr>
      </w:pPr>
    </w:p>
    <w:p>
      <w:pPr>
        <w:pStyle w:val="26"/>
        <w:rPr>
          <w:rFonts w:hint="eastAsia"/>
          <w:color w:val="auto"/>
          <w:highlight w:val="none"/>
        </w:rPr>
      </w:pPr>
    </w:p>
    <w:p>
      <w:pPr>
        <w:pStyle w:val="26"/>
        <w:rPr>
          <w:rFonts w:hint="eastAsia"/>
          <w:color w:val="auto"/>
          <w:highlight w:val="none"/>
        </w:rPr>
      </w:pPr>
    </w:p>
    <w:p>
      <w:pPr>
        <w:pStyle w:val="26"/>
        <w:rPr>
          <w:rFonts w:hint="eastAsia"/>
          <w:color w:val="auto"/>
          <w:highlight w:val="none"/>
        </w:rPr>
      </w:pPr>
    </w:p>
    <w:p>
      <w:pPr>
        <w:pStyle w:val="26"/>
        <w:rPr>
          <w:rFonts w:hint="eastAsia"/>
          <w:color w:val="auto"/>
          <w:highlight w:val="none"/>
        </w:rPr>
      </w:pPr>
    </w:p>
    <w:p>
      <w:pPr>
        <w:pStyle w:val="26"/>
        <w:rPr>
          <w:rFonts w:hint="eastAsia"/>
          <w:color w:val="auto"/>
          <w:highlight w:val="none"/>
        </w:rPr>
      </w:pPr>
    </w:p>
    <w:p>
      <w:pPr>
        <w:pStyle w:val="26"/>
        <w:rPr>
          <w:rFonts w:hint="eastAsia"/>
          <w:color w:val="auto"/>
          <w:highlight w:val="none"/>
        </w:rPr>
      </w:pPr>
    </w:p>
    <w:p>
      <w:pPr>
        <w:pStyle w:val="26"/>
        <w:rPr>
          <w:rFonts w:hint="eastAsia"/>
          <w:color w:val="auto"/>
          <w:highlight w:val="none"/>
        </w:rPr>
      </w:pPr>
    </w:p>
    <w:p>
      <w:pPr>
        <w:pStyle w:val="26"/>
        <w:rPr>
          <w:rFonts w:hint="eastAsia"/>
          <w:color w:val="auto"/>
          <w:highlight w:val="none"/>
        </w:rPr>
      </w:pPr>
    </w:p>
    <w:p>
      <w:pPr>
        <w:pStyle w:val="26"/>
        <w:rPr>
          <w:rFonts w:hint="eastAsia"/>
          <w:color w:val="auto"/>
          <w:highlight w:val="none"/>
        </w:rPr>
      </w:pPr>
    </w:p>
    <w:p>
      <w:pPr>
        <w:pStyle w:val="26"/>
        <w:rPr>
          <w:rFonts w:hint="eastAsia"/>
          <w:color w:val="auto"/>
          <w:highlight w:val="none"/>
        </w:rPr>
      </w:pPr>
    </w:p>
    <w:p>
      <w:pPr>
        <w:pStyle w:val="26"/>
        <w:rPr>
          <w:rFonts w:hint="eastAsia"/>
          <w:color w:val="auto"/>
          <w:highlight w:val="none"/>
        </w:rPr>
      </w:pPr>
    </w:p>
    <w:p>
      <w:pPr>
        <w:pStyle w:val="26"/>
        <w:rPr>
          <w:rFonts w:hint="eastAsia"/>
          <w:color w:val="auto"/>
          <w:highlight w:val="none"/>
        </w:rPr>
      </w:pPr>
    </w:p>
    <w:p>
      <w:pPr>
        <w:pStyle w:val="26"/>
        <w:rPr>
          <w:rFonts w:hint="eastAsia"/>
          <w:color w:val="auto"/>
          <w:highlight w:val="none"/>
        </w:rPr>
      </w:pPr>
    </w:p>
    <w:p>
      <w:pPr>
        <w:pStyle w:val="26"/>
        <w:ind w:left="0" w:leftChars="0" w:firstLine="0" w:firstLineChars="0"/>
        <w:rPr>
          <w:rFonts w:hint="eastAsia"/>
          <w:color w:val="auto"/>
          <w:highlight w:val="none"/>
        </w:rPr>
      </w:pPr>
    </w:p>
    <w:p>
      <w:pPr>
        <w:pStyle w:val="26"/>
        <w:ind w:left="0" w:leftChars="0" w:firstLine="0" w:firstLineChars="0"/>
        <w:rPr>
          <w:rFonts w:hint="eastAsia"/>
          <w:color w:val="auto"/>
          <w:highlight w:val="none"/>
        </w:rPr>
      </w:pPr>
    </w:p>
    <w:p>
      <w:pPr>
        <w:pageBreakBefore w:val="0"/>
        <w:numPr>
          <w:ilvl w:val="0"/>
          <w:numId w:val="0"/>
        </w:numPr>
        <w:kinsoku/>
        <w:wordWrap/>
        <w:overflowPunct/>
        <w:topLinePunct w:val="0"/>
        <w:bidi w:val="0"/>
        <w:spacing w:line="360" w:lineRule="auto"/>
        <w:ind w:leftChars="200" w:right="0" w:rightChars="0"/>
        <w:jc w:val="center"/>
        <w:outlineLvl w:val="1"/>
        <w:rPr>
          <w:rFonts w:hint="eastAsia" w:ascii="宋体" w:hAnsi="宋体" w:cs="宋体"/>
          <w:b/>
          <w:bCs/>
          <w:color w:val="auto"/>
          <w:sz w:val="36"/>
          <w:szCs w:val="36"/>
          <w:highlight w:val="none"/>
        </w:rPr>
      </w:pPr>
      <w:bookmarkStart w:id="19" w:name="_Toc385940880"/>
      <w:r>
        <w:rPr>
          <w:rFonts w:hint="eastAsia" w:ascii="宋体" w:hAnsi="宋体" w:cs="宋体"/>
          <w:b/>
          <w:bCs/>
          <w:color w:val="auto"/>
          <w:sz w:val="36"/>
          <w:szCs w:val="36"/>
          <w:highlight w:val="none"/>
        </w:rPr>
        <w:t>响应须知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right="0" w:rightChars="0" w:firstLine="482" w:firstLineChars="200"/>
        <w:textAlignment w:val="auto"/>
        <w:rPr>
          <w:rFonts w:hint="default"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一、响应文件格式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响应人</w:t>
      </w:r>
      <w:r>
        <w:rPr>
          <w:rFonts w:hint="eastAsia" w:ascii="宋体" w:hAnsi="宋体" w:cs="宋体"/>
          <w:color w:val="auto"/>
          <w:sz w:val="24"/>
          <w:szCs w:val="24"/>
          <w:highlight w:val="none"/>
        </w:rPr>
        <w:t>须按本</w:t>
      </w:r>
      <w:r>
        <w:rPr>
          <w:rFonts w:hint="eastAsia" w:ascii="宋体" w:hAnsi="宋体" w:cs="宋体"/>
          <w:color w:val="auto"/>
          <w:sz w:val="24"/>
          <w:szCs w:val="24"/>
          <w:highlight w:val="none"/>
          <w:lang w:val="en-US" w:eastAsia="zh-CN"/>
        </w:rPr>
        <w:t>磋商文件</w:t>
      </w:r>
      <w:r>
        <w:rPr>
          <w:rFonts w:hint="eastAsia" w:ascii="宋体" w:hAnsi="宋体" w:cs="宋体"/>
          <w:color w:val="auto"/>
          <w:sz w:val="24"/>
          <w:szCs w:val="24"/>
          <w:highlight w:val="none"/>
        </w:rPr>
        <w:t>中提供的</w:t>
      </w:r>
      <w:r>
        <w:rPr>
          <w:rFonts w:hint="eastAsia" w:ascii="宋体" w:hAnsi="宋体" w:cs="宋体"/>
          <w:color w:val="auto"/>
          <w:sz w:val="24"/>
          <w:szCs w:val="24"/>
          <w:highlight w:val="none"/>
          <w:lang w:val="en-US" w:eastAsia="zh-CN"/>
        </w:rPr>
        <w:t>响应文件编制要求</w:t>
      </w:r>
      <w:r>
        <w:rPr>
          <w:rFonts w:hint="eastAsia" w:ascii="宋体" w:hAnsi="宋体" w:cs="宋体"/>
          <w:color w:val="auto"/>
          <w:sz w:val="24"/>
          <w:szCs w:val="24"/>
          <w:highlight w:val="none"/>
        </w:rPr>
        <w:t>（见</w:t>
      </w:r>
      <w:r>
        <w:rPr>
          <w:rFonts w:hint="eastAsia" w:ascii="宋体" w:hAnsi="宋体" w:cs="宋体"/>
          <w:color w:val="auto"/>
          <w:sz w:val="24"/>
          <w:szCs w:val="24"/>
          <w:highlight w:val="none"/>
          <w:lang w:val="en-US" w:eastAsia="zh-CN"/>
        </w:rPr>
        <w:t>第五章</w:t>
      </w:r>
      <w:r>
        <w:rPr>
          <w:rFonts w:hint="eastAsia" w:ascii="宋体" w:hAnsi="宋体" w:cs="宋体"/>
          <w:color w:val="auto"/>
          <w:sz w:val="24"/>
          <w:szCs w:val="24"/>
          <w:highlight w:val="none"/>
        </w:rPr>
        <w:t>）以A4版面统一编制</w:t>
      </w:r>
      <w:r>
        <w:rPr>
          <w:rFonts w:hint="eastAsia" w:ascii="宋体" w:hAnsi="宋体" w:eastAsia="宋体" w:cs="宋体"/>
          <w:color w:val="auto"/>
          <w:sz w:val="24"/>
          <w:szCs w:val="24"/>
          <w:highlight w:val="none"/>
        </w:rPr>
        <w:t>（每份内页须按顺序加注页码），以及按有关要求提供相关的</w:t>
      </w:r>
      <w:r>
        <w:rPr>
          <w:rFonts w:hint="eastAsia" w:ascii="宋体" w:hAnsi="宋体" w:eastAsia="宋体" w:cs="宋体"/>
          <w:color w:val="auto"/>
          <w:sz w:val="24"/>
          <w:szCs w:val="24"/>
          <w:highlight w:val="none"/>
          <w:lang w:val="en-US" w:eastAsia="zh-CN"/>
        </w:rPr>
        <w:t>证明</w:t>
      </w:r>
      <w:r>
        <w:rPr>
          <w:rFonts w:hint="eastAsia" w:ascii="宋体" w:hAnsi="宋体" w:eastAsia="宋体" w:cs="宋体"/>
          <w:color w:val="auto"/>
          <w:sz w:val="24"/>
          <w:szCs w:val="24"/>
          <w:highlight w:val="none"/>
        </w:rPr>
        <w:t>资料等。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482" w:firstLineChars="200"/>
        <w:jc w:val="left"/>
        <w:textAlignment w:val="auto"/>
        <w:outlineLvl w:val="1"/>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二、响应</w:t>
      </w:r>
      <w:r>
        <w:rPr>
          <w:rFonts w:hint="eastAsia" w:ascii="宋体" w:hAnsi="宋体" w:eastAsia="宋体" w:cs="宋体"/>
          <w:b/>
          <w:bCs/>
          <w:color w:val="auto"/>
          <w:sz w:val="24"/>
          <w:szCs w:val="24"/>
          <w:highlight w:val="none"/>
        </w:rPr>
        <w:t>文件的递交</w:t>
      </w:r>
      <w:bookmarkEnd w:id="19"/>
    </w:p>
    <w:p>
      <w:pPr>
        <w:keepNext w:val="0"/>
        <w:keepLines w:val="0"/>
        <w:pageBreakBefore w:val="0"/>
        <w:widowControl w:val="0"/>
        <w:numPr>
          <w:ilvl w:val="0"/>
          <w:numId w:val="0"/>
        </w:numPr>
        <w:tabs>
          <w:tab w:val="center" w:pos="210"/>
          <w:tab w:val="center" w:pos="420"/>
          <w:tab w:val="center" w:pos="630"/>
        </w:tabs>
        <w:kinsoku/>
        <w:wordWrap/>
        <w:overflowPunct/>
        <w:topLinePunct w:val="0"/>
        <w:autoSpaceDE/>
        <w:autoSpaceDN/>
        <w:bidi w:val="0"/>
        <w:adjustRightInd w:val="0"/>
        <w:snapToGrid w:val="0"/>
        <w:spacing w:line="360" w:lineRule="exact"/>
        <w:ind w:leftChars="0" w:right="0" w:rightChars="0" w:firstLine="480" w:firstLineChars="200"/>
        <w:textAlignment w:val="auto"/>
        <w:outlineLvl w:val="2"/>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（一）响应</w:t>
      </w:r>
      <w:r>
        <w:rPr>
          <w:rFonts w:hint="eastAsia" w:ascii="宋体" w:hAnsi="宋体" w:eastAsia="宋体" w:cs="宋体"/>
          <w:b w:val="0"/>
          <w:bCs/>
          <w:color w:val="auto"/>
          <w:sz w:val="24"/>
          <w:szCs w:val="24"/>
          <w:highlight w:val="none"/>
        </w:rPr>
        <w:t>文件的密封和标记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1.响应人</w:t>
      </w:r>
      <w:r>
        <w:rPr>
          <w:rFonts w:hint="eastAsia" w:ascii="宋体" w:hAnsi="宋体" w:cs="宋体"/>
          <w:color w:val="auto"/>
          <w:sz w:val="24"/>
          <w:szCs w:val="24"/>
          <w:highlight w:val="none"/>
        </w:rPr>
        <w:t>应将纸质</w:t>
      </w:r>
      <w:r>
        <w:rPr>
          <w:rFonts w:hint="eastAsia" w:ascii="宋体" w:hAnsi="宋体" w:cs="宋体"/>
          <w:color w:val="auto"/>
          <w:sz w:val="24"/>
          <w:szCs w:val="24"/>
          <w:highlight w:val="none"/>
          <w:lang w:val="en-US" w:eastAsia="zh-CN"/>
        </w:rPr>
        <w:t>响应</w:t>
      </w:r>
      <w:r>
        <w:rPr>
          <w:rFonts w:hint="eastAsia" w:ascii="宋体" w:hAnsi="宋体" w:cs="宋体"/>
          <w:color w:val="auto"/>
          <w:sz w:val="24"/>
          <w:szCs w:val="24"/>
          <w:highlight w:val="none"/>
        </w:rPr>
        <w:t>文件正本和副本分开密封装在单独的信封中，每一信封封口处应加盖公章</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并在每一密封的信封封面上按以下要求清楚标明：</w:t>
      </w:r>
    </w:p>
    <w:tbl>
      <w:tblPr>
        <w:tblStyle w:val="20"/>
        <w:tblW w:w="0" w:type="auto"/>
        <w:tblInd w:w="63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93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75" w:hRule="atLeast"/>
        </w:trPr>
        <w:tc>
          <w:tcPr>
            <w:tcW w:w="8936" w:type="dxa"/>
          </w:tcPr>
          <w:p>
            <w:pPr>
              <w:pageBreakBefore w:val="0"/>
              <w:kinsoku/>
              <w:wordWrap/>
              <w:overflowPunct/>
              <w:topLinePunct w:val="0"/>
              <w:bidi w:val="0"/>
              <w:spacing w:line="360" w:lineRule="auto"/>
              <w:ind w:left="0" w:leftChars="0" w:right="0" w:rightChars="0" w:firstLine="602" w:firstLineChars="200"/>
              <w:jc w:val="center"/>
              <w:rPr>
                <w:rFonts w:hint="eastAsia" w:ascii="宋体" w:hAnsi="宋体" w:cs="宋体"/>
                <w:b/>
                <w:bCs/>
                <w:color w:val="auto"/>
                <w:sz w:val="30"/>
                <w:szCs w:val="30"/>
                <w:highlight w:val="none"/>
              </w:rPr>
            </w:pPr>
            <w:r>
              <w:rPr>
                <w:rFonts w:hint="eastAsia" w:ascii="宋体" w:hAnsi="宋体" w:cs="宋体"/>
                <w:b/>
                <w:bCs/>
                <w:color w:val="auto"/>
                <w:sz w:val="30"/>
                <w:szCs w:val="30"/>
                <w:highlight w:val="none"/>
                <w:lang w:val="en-US" w:eastAsia="zh-CN"/>
              </w:rPr>
              <w:t>响应</w:t>
            </w:r>
            <w:r>
              <w:rPr>
                <w:rFonts w:hint="eastAsia" w:ascii="宋体" w:hAnsi="宋体" w:cs="宋体"/>
                <w:b/>
                <w:bCs/>
                <w:color w:val="auto"/>
                <w:sz w:val="30"/>
                <w:szCs w:val="30"/>
                <w:highlight w:val="none"/>
              </w:rPr>
              <w:t>文件（正/副本）</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20" w:firstLineChars="200"/>
              <w:textAlignment w:val="auto"/>
              <w:rPr>
                <w:rFonts w:hint="eastAsia" w:ascii="宋体" w:hAnsi="宋体" w:cs="宋体"/>
                <w:bCs/>
                <w:color w:val="auto"/>
                <w:szCs w:val="21"/>
                <w:highlight w:val="none"/>
              </w:rPr>
            </w:pPr>
            <w:r>
              <w:rPr>
                <w:rFonts w:hint="eastAsia" w:ascii="宋体" w:hAnsi="宋体" w:cs="宋体"/>
                <w:bCs/>
                <w:color w:val="auto"/>
                <w:szCs w:val="21"/>
                <w:highlight w:val="none"/>
              </w:rPr>
              <w:t>收件人：中山大学孙逸仙纪念医院</w:t>
            </w:r>
          </w:p>
          <w:p>
            <w:pPr>
              <w:keepNext w:val="0"/>
              <w:keepLines w:val="0"/>
              <w:pageBreakBefore w:val="0"/>
              <w:widowControl w:val="0"/>
              <w:tabs>
                <w:tab w:val="left" w:pos="4620"/>
              </w:tabs>
              <w:kinsoku/>
              <w:wordWrap/>
              <w:overflowPunct/>
              <w:topLinePunct w:val="0"/>
              <w:autoSpaceDE/>
              <w:autoSpaceDN/>
              <w:bidi w:val="0"/>
              <w:adjustRightInd w:val="0"/>
              <w:snapToGrid w:val="0"/>
              <w:spacing w:line="400" w:lineRule="exact"/>
              <w:ind w:left="0" w:leftChars="0" w:right="0" w:rightChars="0" w:firstLine="420" w:firstLineChars="200"/>
              <w:textAlignment w:val="auto"/>
              <w:rPr>
                <w:rFonts w:hint="eastAsia" w:ascii="宋体" w:hAnsi="宋体" w:cs="宋体"/>
                <w:bCs/>
                <w:color w:val="auto"/>
                <w:szCs w:val="20"/>
                <w:highlight w:val="none"/>
              </w:rPr>
            </w:pPr>
            <w:r>
              <w:rPr>
                <w:rFonts w:hint="eastAsia" w:ascii="宋体" w:hAnsi="宋体" w:cs="宋体"/>
                <w:bCs/>
                <w:color w:val="auto"/>
                <w:szCs w:val="21"/>
                <w:highlight w:val="none"/>
              </w:rPr>
              <w:t>项目名称：填写</w:t>
            </w:r>
            <w:r>
              <w:rPr>
                <w:rFonts w:hint="eastAsia" w:ascii="宋体" w:hAnsi="宋体" w:cs="宋体"/>
                <w:bCs/>
                <w:color w:val="auto"/>
                <w:szCs w:val="21"/>
                <w:highlight w:val="none"/>
                <w:lang w:val="en-US" w:eastAsia="zh-CN"/>
              </w:rPr>
              <w:t>磋商</w:t>
            </w:r>
            <w:r>
              <w:rPr>
                <w:rFonts w:hint="eastAsia" w:ascii="宋体" w:hAnsi="宋体" w:cs="宋体"/>
                <w:bCs/>
                <w:color w:val="auto"/>
                <w:szCs w:val="21"/>
                <w:highlight w:val="none"/>
                <w:lang w:eastAsia="zh-CN"/>
              </w:rPr>
              <w:t>文件</w:t>
            </w:r>
            <w:r>
              <w:rPr>
                <w:rFonts w:hint="eastAsia" w:ascii="宋体" w:hAnsi="宋体" w:cs="宋体"/>
                <w:bCs/>
                <w:color w:val="auto"/>
                <w:szCs w:val="21"/>
                <w:highlight w:val="none"/>
              </w:rPr>
              <w:t>第一章“</w:t>
            </w:r>
            <w:r>
              <w:rPr>
                <w:rFonts w:hint="eastAsia" w:ascii="宋体" w:hAnsi="宋体" w:cs="宋体"/>
                <w:bCs/>
                <w:color w:val="auto"/>
                <w:szCs w:val="21"/>
                <w:highlight w:val="none"/>
                <w:lang w:val="en-US" w:eastAsia="zh-CN"/>
              </w:rPr>
              <w:t>磋商邀请</w:t>
            </w:r>
            <w:r>
              <w:rPr>
                <w:rFonts w:hint="eastAsia" w:ascii="宋体" w:hAnsi="宋体" w:cs="宋体"/>
                <w:bCs/>
                <w:color w:val="auto"/>
                <w:szCs w:val="21"/>
                <w:highlight w:val="none"/>
              </w:rPr>
              <w:t>函”中写明的</w:t>
            </w:r>
            <w:r>
              <w:rPr>
                <w:rFonts w:hint="eastAsia" w:ascii="宋体" w:hAnsi="宋体" w:cs="宋体"/>
                <w:bCs/>
                <w:color w:val="auto"/>
                <w:szCs w:val="20"/>
                <w:highlight w:val="none"/>
              </w:rPr>
              <w:t>项目名称</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20" w:firstLineChars="200"/>
              <w:textAlignment w:val="auto"/>
              <w:rPr>
                <w:rFonts w:hint="eastAsia" w:ascii="宋体" w:hAnsi="宋体" w:cs="宋体"/>
                <w:bCs/>
                <w:color w:val="auto"/>
                <w:szCs w:val="21"/>
                <w:highlight w:val="none"/>
              </w:rPr>
            </w:pPr>
            <w:r>
              <w:rPr>
                <w:rFonts w:hint="eastAsia" w:ascii="宋体" w:hAnsi="宋体" w:cs="宋体"/>
                <w:bCs/>
                <w:color w:val="auto"/>
                <w:szCs w:val="21"/>
                <w:highlight w:val="none"/>
                <w:lang w:val="en-US" w:eastAsia="zh-CN"/>
              </w:rPr>
              <w:t>响应人</w:t>
            </w:r>
            <w:r>
              <w:rPr>
                <w:rFonts w:hint="eastAsia" w:ascii="宋体" w:hAnsi="宋体" w:cs="宋体"/>
                <w:bCs/>
                <w:color w:val="auto"/>
                <w:szCs w:val="21"/>
                <w:highlight w:val="none"/>
              </w:rPr>
              <w:t>名称（</w:t>
            </w:r>
            <w:r>
              <w:rPr>
                <w:rFonts w:hint="eastAsia" w:ascii="宋体" w:hAnsi="宋体" w:cs="宋体"/>
                <w:bCs/>
                <w:color w:val="auto"/>
                <w:szCs w:val="21"/>
                <w:highlight w:val="none"/>
                <w:lang w:val="en-US" w:eastAsia="zh-CN"/>
              </w:rPr>
              <w:t>加</w:t>
            </w:r>
            <w:r>
              <w:rPr>
                <w:rFonts w:hint="eastAsia" w:ascii="宋体" w:hAnsi="宋体" w:cs="宋体"/>
                <w:bCs/>
                <w:color w:val="auto"/>
                <w:szCs w:val="21"/>
                <w:highlight w:val="none"/>
              </w:rPr>
              <w:t>盖</w:t>
            </w:r>
            <w:r>
              <w:rPr>
                <w:rFonts w:hint="eastAsia" w:ascii="宋体" w:hAnsi="宋体" w:cs="宋体"/>
                <w:bCs/>
                <w:color w:val="auto"/>
                <w:szCs w:val="21"/>
                <w:highlight w:val="none"/>
                <w:lang w:val="en-US" w:eastAsia="zh-CN"/>
              </w:rPr>
              <w:t>公</w:t>
            </w:r>
            <w:r>
              <w:rPr>
                <w:rFonts w:hint="eastAsia" w:ascii="宋体" w:hAnsi="宋体" w:cs="宋体"/>
                <w:bCs/>
                <w:color w:val="auto"/>
                <w:szCs w:val="21"/>
                <w:highlight w:val="none"/>
              </w:rPr>
              <w:t>章）：</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20" w:firstLineChars="200"/>
              <w:textAlignment w:val="auto"/>
              <w:rPr>
                <w:rFonts w:hint="eastAsia" w:ascii="宋体" w:hAnsi="宋体" w:cs="宋体"/>
                <w:bCs/>
                <w:color w:val="auto"/>
                <w:szCs w:val="21"/>
                <w:highlight w:val="none"/>
              </w:rPr>
            </w:pPr>
            <w:r>
              <w:rPr>
                <w:rFonts w:hint="eastAsia" w:ascii="宋体" w:hAnsi="宋体" w:cs="宋体"/>
                <w:bCs/>
                <w:color w:val="auto"/>
                <w:szCs w:val="21"/>
                <w:highlight w:val="none"/>
              </w:rPr>
              <w:t>联 系 人：</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20" w:firstLineChars="200"/>
              <w:textAlignment w:val="auto"/>
              <w:rPr>
                <w:rFonts w:hint="eastAsia" w:ascii="宋体" w:hAnsi="宋体" w:cs="宋体"/>
                <w:bCs/>
                <w:color w:val="auto"/>
                <w:szCs w:val="21"/>
                <w:highlight w:val="none"/>
              </w:rPr>
            </w:pPr>
            <w:r>
              <w:rPr>
                <w:rFonts w:hint="eastAsia" w:ascii="宋体" w:hAnsi="宋体" w:cs="宋体"/>
                <w:bCs/>
                <w:color w:val="auto"/>
                <w:szCs w:val="21"/>
                <w:highlight w:val="none"/>
              </w:rPr>
              <w:t>联系电话：</w:t>
            </w:r>
          </w:p>
          <w:p>
            <w:pPr>
              <w:pStyle w:val="26"/>
              <w:keepNext w:val="0"/>
              <w:keepLines w:val="0"/>
              <w:pageBreakBefore w:val="0"/>
              <w:widowControl w:val="0"/>
              <w:kinsoku/>
              <w:wordWrap/>
              <w:overflowPunct/>
              <w:topLinePunct w:val="0"/>
              <w:autoSpaceDE/>
              <w:autoSpaceDN/>
              <w:bidi w:val="0"/>
              <w:adjustRightInd w:val="0"/>
              <w:snapToGrid w:val="0"/>
              <w:spacing w:line="400" w:lineRule="exact"/>
              <w:ind w:left="0" w:leftChars="0" w:firstLine="482" w:firstLineChars="200"/>
              <w:jc w:val="center"/>
              <w:textAlignment w:val="auto"/>
              <w:rPr>
                <w:rFonts w:hint="eastAsia"/>
                <w:color w:val="auto"/>
                <w:sz w:val="24"/>
                <w:szCs w:val="36"/>
                <w:highlight w:val="none"/>
              </w:rPr>
            </w:pPr>
            <w:r>
              <w:rPr>
                <w:rFonts w:hint="eastAsia"/>
                <w:b/>
                <w:bCs/>
                <w:color w:val="auto"/>
                <w:sz w:val="24"/>
                <w:szCs w:val="36"/>
                <w:highlight w:val="none"/>
              </w:rPr>
              <w:t>本项目</w:t>
            </w:r>
            <w:r>
              <w:rPr>
                <w:rFonts w:hint="eastAsia"/>
                <w:b/>
                <w:bCs/>
                <w:color w:val="auto"/>
                <w:sz w:val="24"/>
                <w:szCs w:val="36"/>
                <w:highlight w:val="none"/>
                <w:lang w:val="en-US" w:eastAsia="zh-CN"/>
              </w:rPr>
              <w:t>磋商评审会议</w:t>
            </w:r>
            <w:r>
              <w:rPr>
                <w:rFonts w:hint="eastAsia"/>
                <w:b/>
                <w:bCs/>
                <w:color w:val="auto"/>
                <w:sz w:val="24"/>
                <w:szCs w:val="36"/>
                <w:highlight w:val="none"/>
                <w:lang w:eastAsia="zh-CN"/>
              </w:rPr>
              <w:t>之前</w:t>
            </w:r>
            <w:r>
              <w:rPr>
                <w:rFonts w:hint="eastAsia"/>
                <w:b/>
                <w:bCs/>
                <w:color w:val="auto"/>
                <w:sz w:val="24"/>
                <w:szCs w:val="36"/>
                <w:highlight w:val="none"/>
              </w:rPr>
              <w:t>不得启封</w:t>
            </w:r>
          </w:p>
          <w:p>
            <w:pPr>
              <w:pageBreakBefore w:val="0"/>
              <w:kinsoku/>
              <w:wordWrap/>
              <w:overflowPunct/>
              <w:topLinePunct w:val="0"/>
              <w:bidi w:val="0"/>
              <w:spacing w:line="400" w:lineRule="exact"/>
              <w:ind w:left="0" w:leftChars="0" w:right="0" w:rightChars="0" w:firstLine="422" w:firstLineChars="200"/>
              <w:jc w:val="center"/>
              <w:rPr>
                <w:rFonts w:hint="eastAsia" w:ascii="宋体" w:hAnsi="宋体" w:cs="宋体"/>
                <w:b/>
                <w:bCs/>
                <w:color w:val="auto"/>
                <w:highlight w:val="none"/>
              </w:rPr>
            </w:pPr>
          </w:p>
        </w:tc>
      </w:tr>
    </w:tbl>
    <w:p>
      <w:pPr>
        <w:keepNext w:val="0"/>
        <w:keepLines w:val="0"/>
        <w:pageBreakBefore w:val="0"/>
        <w:widowControl w:val="0"/>
        <w:numPr>
          <w:ilvl w:val="0"/>
          <w:numId w:val="0"/>
        </w:numPr>
        <w:tabs>
          <w:tab w:val="center" w:pos="210"/>
          <w:tab w:val="center" w:pos="420"/>
          <w:tab w:val="center" w:pos="630"/>
        </w:tabs>
        <w:kinsoku/>
        <w:wordWrap/>
        <w:overflowPunct/>
        <w:topLinePunct w:val="0"/>
        <w:autoSpaceDE/>
        <w:autoSpaceDN/>
        <w:bidi w:val="0"/>
        <w:adjustRightInd w:val="0"/>
        <w:snapToGrid w:val="0"/>
        <w:spacing w:line="360" w:lineRule="exact"/>
        <w:ind w:right="0" w:rightChars="0" w:firstLine="480" w:firstLineChars="200"/>
        <w:textAlignment w:val="auto"/>
        <w:outlineLvl w:val="2"/>
        <w:rPr>
          <w:rFonts w:hint="eastAsia" w:ascii="宋体" w:hAnsi="宋体" w:cs="宋体"/>
          <w:b w:val="0"/>
          <w:bCs/>
          <w:color w:val="auto"/>
          <w:sz w:val="24"/>
          <w:szCs w:val="24"/>
          <w:highlight w:val="none"/>
          <w:lang w:val="en-US" w:eastAsia="zh-CN"/>
        </w:rPr>
      </w:pPr>
      <w:r>
        <w:rPr>
          <w:rFonts w:hint="eastAsia" w:ascii="宋体" w:hAnsi="宋体" w:cs="宋体"/>
          <w:b w:val="0"/>
          <w:bCs/>
          <w:color w:val="auto"/>
          <w:sz w:val="24"/>
          <w:szCs w:val="24"/>
          <w:highlight w:val="none"/>
          <w:lang w:val="en-US" w:eastAsia="zh-CN"/>
        </w:rPr>
        <w:t>2.为方便在</w:t>
      </w:r>
      <w:r>
        <w:rPr>
          <w:rFonts w:hint="eastAsia"/>
          <w:b w:val="0"/>
          <w:bCs/>
          <w:color w:val="auto"/>
          <w:sz w:val="24"/>
          <w:szCs w:val="36"/>
          <w:highlight w:val="none"/>
          <w:lang w:val="en-US" w:eastAsia="zh-CN"/>
        </w:rPr>
        <w:t>磋商评审会议</w:t>
      </w:r>
      <w:r>
        <w:rPr>
          <w:rFonts w:hint="eastAsia" w:ascii="宋体" w:hAnsi="宋体" w:cs="宋体"/>
          <w:b w:val="0"/>
          <w:bCs/>
          <w:color w:val="auto"/>
          <w:sz w:val="24"/>
          <w:szCs w:val="24"/>
          <w:highlight w:val="none"/>
          <w:lang w:val="en-US" w:eastAsia="zh-CN"/>
        </w:rPr>
        <w:t>时记录报价，响应人应将《首次报价响应表》单独封装，信封封口处加盖公章，并在信封封面上按以下要求清楚标明：</w:t>
      </w:r>
    </w:p>
    <w:tbl>
      <w:tblPr>
        <w:tblStyle w:val="20"/>
        <w:tblW w:w="0" w:type="auto"/>
        <w:tblInd w:w="63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93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75" w:hRule="atLeast"/>
        </w:trPr>
        <w:tc>
          <w:tcPr>
            <w:tcW w:w="8936" w:type="dxa"/>
          </w:tcPr>
          <w:p>
            <w:pPr>
              <w:pageBreakBefore w:val="0"/>
              <w:kinsoku/>
              <w:wordWrap/>
              <w:overflowPunct/>
              <w:topLinePunct w:val="0"/>
              <w:bidi w:val="0"/>
              <w:spacing w:line="360" w:lineRule="auto"/>
              <w:ind w:left="0" w:leftChars="0" w:right="0" w:rightChars="0" w:firstLine="602" w:firstLineChars="200"/>
              <w:jc w:val="center"/>
              <w:rPr>
                <w:rFonts w:hint="eastAsia" w:ascii="宋体" w:hAnsi="宋体" w:cs="宋体"/>
                <w:b/>
                <w:bCs/>
                <w:color w:val="auto"/>
                <w:sz w:val="30"/>
                <w:szCs w:val="30"/>
                <w:highlight w:val="none"/>
              </w:rPr>
            </w:pPr>
            <w:r>
              <w:rPr>
                <w:rFonts w:hint="eastAsia" w:ascii="宋体" w:hAnsi="宋体" w:cs="宋体"/>
                <w:b/>
                <w:bCs/>
                <w:color w:val="auto"/>
                <w:sz w:val="30"/>
                <w:szCs w:val="30"/>
                <w:highlight w:val="none"/>
                <w:lang w:val="en-US" w:eastAsia="zh-CN"/>
              </w:rPr>
              <w:t>报价信封</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20" w:firstLineChars="200"/>
              <w:textAlignment w:val="auto"/>
              <w:rPr>
                <w:rFonts w:hint="eastAsia" w:ascii="宋体" w:hAnsi="宋体" w:cs="宋体"/>
                <w:bCs/>
                <w:color w:val="auto"/>
                <w:szCs w:val="21"/>
                <w:highlight w:val="none"/>
              </w:rPr>
            </w:pPr>
            <w:r>
              <w:rPr>
                <w:rFonts w:hint="eastAsia" w:ascii="宋体" w:hAnsi="宋体" w:cs="宋体"/>
                <w:bCs/>
                <w:color w:val="auto"/>
                <w:szCs w:val="21"/>
                <w:highlight w:val="none"/>
              </w:rPr>
              <w:t>收件人：中山大学孙逸仙纪念医院</w:t>
            </w:r>
          </w:p>
          <w:p>
            <w:pPr>
              <w:keepNext w:val="0"/>
              <w:keepLines w:val="0"/>
              <w:pageBreakBefore w:val="0"/>
              <w:widowControl w:val="0"/>
              <w:tabs>
                <w:tab w:val="left" w:pos="4620"/>
              </w:tabs>
              <w:kinsoku/>
              <w:wordWrap/>
              <w:overflowPunct/>
              <w:topLinePunct w:val="0"/>
              <w:autoSpaceDE/>
              <w:autoSpaceDN/>
              <w:bidi w:val="0"/>
              <w:adjustRightInd w:val="0"/>
              <w:snapToGrid w:val="0"/>
              <w:spacing w:line="400" w:lineRule="exact"/>
              <w:ind w:left="0" w:leftChars="0" w:right="0" w:rightChars="0" w:firstLine="420" w:firstLineChars="200"/>
              <w:textAlignment w:val="auto"/>
              <w:rPr>
                <w:rFonts w:hint="eastAsia" w:ascii="宋体" w:hAnsi="宋体" w:cs="宋体"/>
                <w:bCs/>
                <w:color w:val="auto"/>
                <w:szCs w:val="20"/>
                <w:highlight w:val="none"/>
              </w:rPr>
            </w:pPr>
            <w:r>
              <w:rPr>
                <w:rFonts w:hint="eastAsia" w:ascii="宋体" w:hAnsi="宋体" w:cs="宋体"/>
                <w:bCs/>
                <w:color w:val="auto"/>
                <w:szCs w:val="21"/>
                <w:highlight w:val="none"/>
              </w:rPr>
              <w:t>项目名称：填写</w:t>
            </w:r>
            <w:r>
              <w:rPr>
                <w:rFonts w:hint="eastAsia" w:ascii="宋体" w:hAnsi="宋体" w:cs="宋体"/>
                <w:bCs/>
                <w:color w:val="auto"/>
                <w:szCs w:val="21"/>
                <w:highlight w:val="none"/>
                <w:lang w:val="en-US" w:eastAsia="zh-CN"/>
              </w:rPr>
              <w:t>磋商</w:t>
            </w:r>
            <w:r>
              <w:rPr>
                <w:rFonts w:hint="eastAsia" w:ascii="宋体" w:hAnsi="宋体" w:cs="宋体"/>
                <w:bCs/>
                <w:color w:val="auto"/>
                <w:szCs w:val="21"/>
                <w:highlight w:val="none"/>
                <w:lang w:eastAsia="zh-CN"/>
              </w:rPr>
              <w:t>文件</w:t>
            </w:r>
            <w:r>
              <w:rPr>
                <w:rFonts w:hint="eastAsia" w:ascii="宋体" w:hAnsi="宋体" w:cs="宋体"/>
                <w:bCs/>
                <w:color w:val="auto"/>
                <w:szCs w:val="21"/>
                <w:highlight w:val="none"/>
              </w:rPr>
              <w:t>第一章“</w:t>
            </w:r>
            <w:r>
              <w:rPr>
                <w:rFonts w:hint="eastAsia" w:ascii="宋体" w:hAnsi="宋体" w:cs="宋体"/>
                <w:bCs/>
                <w:color w:val="auto"/>
                <w:szCs w:val="21"/>
                <w:highlight w:val="none"/>
                <w:lang w:val="en-US" w:eastAsia="zh-CN"/>
              </w:rPr>
              <w:t>磋商邀请</w:t>
            </w:r>
            <w:r>
              <w:rPr>
                <w:rFonts w:hint="eastAsia" w:ascii="宋体" w:hAnsi="宋体" w:cs="宋体"/>
                <w:bCs/>
                <w:color w:val="auto"/>
                <w:szCs w:val="21"/>
                <w:highlight w:val="none"/>
              </w:rPr>
              <w:t>函”中写明的</w:t>
            </w:r>
            <w:r>
              <w:rPr>
                <w:rFonts w:hint="eastAsia" w:ascii="宋体" w:hAnsi="宋体" w:cs="宋体"/>
                <w:bCs/>
                <w:color w:val="auto"/>
                <w:szCs w:val="20"/>
                <w:highlight w:val="none"/>
              </w:rPr>
              <w:t>项目名称</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20" w:firstLineChars="200"/>
              <w:textAlignment w:val="auto"/>
              <w:rPr>
                <w:rFonts w:hint="eastAsia" w:ascii="宋体" w:hAnsi="宋体" w:cs="宋体"/>
                <w:bCs/>
                <w:color w:val="auto"/>
                <w:szCs w:val="21"/>
                <w:highlight w:val="none"/>
              </w:rPr>
            </w:pPr>
            <w:r>
              <w:rPr>
                <w:rFonts w:hint="eastAsia" w:ascii="宋体" w:hAnsi="宋体" w:cs="宋体"/>
                <w:bCs/>
                <w:color w:val="auto"/>
                <w:szCs w:val="21"/>
                <w:highlight w:val="none"/>
                <w:lang w:val="en-US" w:eastAsia="zh-CN"/>
              </w:rPr>
              <w:t>响应人</w:t>
            </w:r>
            <w:r>
              <w:rPr>
                <w:rFonts w:hint="eastAsia" w:ascii="宋体" w:hAnsi="宋体" w:cs="宋体"/>
                <w:bCs/>
                <w:color w:val="auto"/>
                <w:szCs w:val="21"/>
                <w:highlight w:val="none"/>
              </w:rPr>
              <w:t>名称（</w:t>
            </w:r>
            <w:r>
              <w:rPr>
                <w:rFonts w:hint="eastAsia" w:ascii="宋体" w:hAnsi="宋体" w:cs="宋体"/>
                <w:bCs/>
                <w:color w:val="auto"/>
                <w:szCs w:val="21"/>
                <w:highlight w:val="none"/>
                <w:lang w:val="en-US" w:eastAsia="zh-CN"/>
              </w:rPr>
              <w:t>加</w:t>
            </w:r>
            <w:r>
              <w:rPr>
                <w:rFonts w:hint="eastAsia" w:ascii="宋体" w:hAnsi="宋体" w:cs="宋体"/>
                <w:bCs/>
                <w:color w:val="auto"/>
                <w:szCs w:val="21"/>
                <w:highlight w:val="none"/>
              </w:rPr>
              <w:t>盖</w:t>
            </w:r>
            <w:r>
              <w:rPr>
                <w:rFonts w:hint="eastAsia" w:ascii="宋体" w:hAnsi="宋体" w:cs="宋体"/>
                <w:bCs/>
                <w:color w:val="auto"/>
                <w:szCs w:val="21"/>
                <w:highlight w:val="none"/>
                <w:lang w:val="en-US" w:eastAsia="zh-CN"/>
              </w:rPr>
              <w:t>公</w:t>
            </w:r>
            <w:r>
              <w:rPr>
                <w:rFonts w:hint="eastAsia" w:ascii="宋体" w:hAnsi="宋体" w:cs="宋体"/>
                <w:bCs/>
                <w:color w:val="auto"/>
                <w:szCs w:val="21"/>
                <w:highlight w:val="none"/>
              </w:rPr>
              <w:t>章）：</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20" w:firstLineChars="200"/>
              <w:textAlignment w:val="auto"/>
              <w:rPr>
                <w:rFonts w:hint="eastAsia" w:ascii="宋体" w:hAnsi="宋体" w:cs="宋体"/>
                <w:bCs/>
                <w:color w:val="auto"/>
                <w:szCs w:val="21"/>
                <w:highlight w:val="none"/>
              </w:rPr>
            </w:pPr>
            <w:r>
              <w:rPr>
                <w:rFonts w:hint="eastAsia" w:ascii="宋体" w:hAnsi="宋体" w:cs="宋体"/>
                <w:bCs/>
                <w:color w:val="auto"/>
                <w:szCs w:val="21"/>
                <w:highlight w:val="none"/>
              </w:rPr>
              <w:t>联 系 人：</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20" w:firstLineChars="200"/>
              <w:textAlignment w:val="auto"/>
              <w:rPr>
                <w:rFonts w:hint="eastAsia" w:ascii="宋体" w:hAnsi="宋体" w:cs="宋体"/>
                <w:bCs/>
                <w:color w:val="auto"/>
                <w:szCs w:val="21"/>
                <w:highlight w:val="none"/>
              </w:rPr>
            </w:pPr>
            <w:r>
              <w:rPr>
                <w:rFonts w:hint="eastAsia" w:ascii="宋体" w:hAnsi="宋体" w:cs="宋体"/>
                <w:bCs/>
                <w:color w:val="auto"/>
                <w:szCs w:val="21"/>
                <w:highlight w:val="none"/>
              </w:rPr>
              <w:t>联系电话：</w:t>
            </w:r>
          </w:p>
          <w:p>
            <w:pPr>
              <w:pStyle w:val="26"/>
              <w:keepNext w:val="0"/>
              <w:keepLines w:val="0"/>
              <w:pageBreakBefore w:val="0"/>
              <w:widowControl w:val="0"/>
              <w:kinsoku/>
              <w:wordWrap/>
              <w:overflowPunct/>
              <w:topLinePunct w:val="0"/>
              <w:autoSpaceDE/>
              <w:autoSpaceDN/>
              <w:bidi w:val="0"/>
              <w:adjustRightInd w:val="0"/>
              <w:snapToGrid w:val="0"/>
              <w:spacing w:line="400" w:lineRule="exact"/>
              <w:ind w:left="0" w:leftChars="0" w:firstLine="482" w:firstLineChars="200"/>
              <w:jc w:val="center"/>
              <w:textAlignment w:val="auto"/>
              <w:rPr>
                <w:rFonts w:hint="eastAsia"/>
                <w:color w:val="auto"/>
                <w:sz w:val="24"/>
                <w:szCs w:val="36"/>
                <w:highlight w:val="none"/>
              </w:rPr>
            </w:pPr>
            <w:r>
              <w:rPr>
                <w:rFonts w:hint="eastAsia"/>
                <w:b/>
                <w:bCs/>
                <w:color w:val="auto"/>
                <w:sz w:val="24"/>
                <w:szCs w:val="36"/>
                <w:highlight w:val="none"/>
              </w:rPr>
              <w:t>本项目</w:t>
            </w:r>
            <w:r>
              <w:rPr>
                <w:rFonts w:hint="eastAsia"/>
                <w:b/>
                <w:bCs/>
                <w:color w:val="auto"/>
                <w:sz w:val="24"/>
                <w:szCs w:val="36"/>
                <w:highlight w:val="none"/>
                <w:lang w:val="en-US" w:eastAsia="zh-CN"/>
              </w:rPr>
              <w:t>磋商评审会议</w:t>
            </w:r>
            <w:r>
              <w:rPr>
                <w:rFonts w:hint="eastAsia"/>
                <w:b/>
                <w:bCs/>
                <w:color w:val="auto"/>
                <w:sz w:val="24"/>
                <w:szCs w:val="36"/>
                <w:highlight w:val="none"/>
                <w:lang w:eastAsia="zh-CN"/>
              </w:rPr>
              <w:t>之前</w:t>
            </w:r>
            <w:r>
              <w:rPr>
                <w:rFonts w:hint="eastAsia"/>
                <w:b/>
                <w:bCs/>
                <w:color w:val="auto"/>
                <w:sz w:val="24"/>
                <w:szCs w:val="36"/>
                <w:highlight w:val="none"/>
              </w:rPr>
              <w:t>不得启封</w:t>
            </w:r>
          </w:p>
          <w:p>
            <w:pPr>
              <w:pageBreakBefore w:val="0"/>
              <w:kinsoku/>
              <w:wordWrap/>
              <w:overflowPunct/>
              <w:topLinePunct w:val="0"/>
              <w:bidi w:val="0"/>
              <w:spacing w:line="400" w:lineRule="exact"/>
              <w:ind w:left="0" w:leftChars="0" w:right="0" w:rightChars="0" w:firstLine="422" w:firstLineChars="200"/>
              <w:jc w:val="center"/>
              <w:rPr>
                <w:rFonts w:hint="eastAsia" w:ascii="宋体" w:hAnsi="宋体" w:cs="宋体"/>
                <w:b/>
                <w:bCs/>
                <w:color w:val="auto"/>
                <w:highlight w:val="none"/>
              </w:rPr>
            </w:pP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480" w:firstLineChars="200"/>
        <w:textAlignment w:val="auto"/>
        <w:outlineLvl w:val="2"/>
        <w:rPr>
          <w:rFonts w:hint="eastAsia" w:ascii="宋体" w:hAnsi="宋体" w:eastAsia="宋体" w:cs="宋体"/>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3.响应人应编制响应文件</w:t>
      </w:r>
      <w:r>
        <w:rPr>
          <w:rFonts w:hint="eastAsia" w:ascii="宋体" w:hAnsi="宋体" w:eastAsia="宋体" w:cs="宋体"/>
          <w:b w:val="0"/>
          <w:bCs/>
          <w:color w:val="000000"/>
          <w:sz w:val="24"/>
          <w:szCs w:val="24"/>
          <w:highlight w:val="none"/>
          <w:u w:val="single"/>
          <w:lang w:val="en-US" w:eastAsia="zh-CN"/>
        </w:rPr>
        <w:t>正本一份和副本伍份</w:t>
      </w:r>
      <w:r>
        <w:rPr>
          <w:rFonts w:hint="eastAsia" w:ascii="宋体" w:hAnsi="宋体" w:eastAsia="宋体" w:cs="宋体"/>
          <w:b w:val="0"/>
          <w:bCs/>
          <w:color w:val="000000"/>
          <w:sz w:val="24"/>
          <w:szCs w:val="24"/>
          <w:highlight w:val="none"/>
          <w:lang w:val="en-US" w:eastAsia="zh-CN"/>
        </w:rPr>
        <w:t>，响应文件的副本可采用正本的复印件，并在封面及骑缝均加盖鲜章。若副本内容与正本不符，以正本内容为准。</w:t>
      </w:r>
    </w:p>
    <w:p>
      <w:pPr>
        <w:keepNext w:val="0"/>
        <w:keepLines w:val="0"/>
        <w:pageBreakBefore w:val="0"/>
        <w:widowControl w:val="0"/>
        <w:numPr>
          <w:ilvl w:val="0"/>
          <w:numId w:val="7"/>
        </w:numPr>
        <w:tabs>
          <w:tab w:val="clear" w:pos="312"/>
        </w:tabs>
        <w:kinsoku/>
        <w:wordWrap/>
        <w:overflowPunct/>
        <w:topLinePunct w:val="0"/>
        <w:autoSpaceDE/>
        <w:autoSpaceDN/>
        <w:bidi w:val="0"/>
        <w:adjustRightInd w:val="0"/>
        <w:snapToGrid w:val="0"/>
        <w:spacing w:line="360" w:lineRule="exact"/>
        <w:ind w:leftChars="0" w:right="0" w:rightChars="0" w:firstLine="480" w:firstLineChars="200"/>
        <w:textAlignment w:val="auto"/>
        <w:outlineLvl w:val="2"/>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对未经装订的响应文件可能发生的文件散落或缺损，由此产生的后果由响应人承担。</w:t>
      </w:r>
    </w:p>
    <w:p>
      <w:pPr>
        <w:keepNext w:val="0"/>
        <w:keepLines w:val="0"/>
        <w:pageBreakBefore w:val="0"/>
        <w:widowControl w:val="0"/>
        <w:numPr>
          <w:ilvl w:val="0"/>
          <w:numId w:val="7"/>
        </w:numPr>
        <w:tabs>
          <w:tab w:val="clear" w:pos="312"/>
        </w:tabs>
        <w:kinsoku/>
        <w:wordWrap/>
        <w:overflowPunct/>
        <w:topLinePunct w:val="0"/>
        <w:autoSpaceDE/>
        <w:autoSpaceDN/>
        <w:bidi w:val="0"/>
        <w:adjustRightInd w:val="0"/>
        <w:snapToGrid w:val="0"/>
        <w:spacing w:line="360" w:lineRule="exact"/>
        <w:ind w:leftChars="0" w:right="0" w:rightChars="0" w:firstLine="480" w:firstLineChars="200"/>
        <w:textAlignment w:val="auto"/>
        <w:outlineLvl w:val="2"/>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响应文件的“正本”及所有“副本”的封面及骑缝均须加盖响应人公章鲜章。</w:t>
      </w:r>
    </w:p>
    <w:p>
      <w:pPr>
        <w:keepNext w:val="0"/>
        <w:keepLines w:val="0"/>
        <w:pageBreakBefore w:val="0"/>
        <w:widowControl w:val="0"/>
        <w:numPr>
          <w:ilvl w:val="0"/>
          <w:numId w:val="0"/>
        </w:numPr>
        <w:tabs>
          <w:tab w:val="center" w:pos="210"/>
          <w:tab w:val="center" w:pos="420"/>
          <w:tab w:val="center" w:pos="630"/>
        </w:tabs>
        <w:kinsoku/>
        <w:wordWrap/>
        <w:overflowPunct/>
        <w:topLinePunct w:val="0"/>
        <w:autoSpaceDE/>
        <w:autoSpaceDN/>
        <w:bidi w:val="0"/>
        <w:adjustRightInd w:val="0"/>
        <w:snapToGrid w:val="0"/>
        <w:spacing w:line="360" w:lineRule="exact"/>
        <w:ind w:leftChars="0" w:right="0" w:rightChars="0" w:firstLine="480" w:firstLineChars="200"/>
        <w:textAlignment w:val="auto"/>
        <w:outlineLvl w:val="2"/>
        <w:rPr>
          <w:rFonts w:hint="eastAsia" w:ascii="宋体" w:hAnsi="宋体" w:cs="宋体"/>
          <w:b w:val="0"/>
          <w:bCs/>
          <w:color w:val="auto"/>
          <w:sz w:val="24"/>
          <w:szCs w:val="24"/>
          <w:highlight w:val="none"/>
        </w:rPr>
      </w:pPr>
      <w:r>
        <w:rPr>
          <w:rFonts w:hint="eastAsia" w:ascii="宋体" w:hAnsi="宋体" w:cs="宋体"/>
          <w:b w:val="0"/>
          <w:bCs/>
          <w:color w:val="auto"/>
          <w:sz w:val="24"/>
          <w:szCs w:val="24"/>
          <w:highlight w:val="none"/>
          <w:lang w:val="en-US" w:eastAsia="zh-CN"/>
        </w:rPr>
        <w:t>（二）</w:t>
      </w:r>
      <w:r>
        <w:rPr>
          <w:rFonts w:hint="eastAsia" w:ascii="宋体" w:hAnsi="宋体" w:cs="宋体"/>
          <w:b w:val="0"/>
          <w:bCs/>
          <w:color w:val="auto"/>
          <w:sz w:val="24"/>
          <w:szCs w:val="24"/>
          <w:highlight w:val="none"/>
        </w:rPr>
        <w:t>对</w:t>
      </w:r>
      <w:r>
        <w:rPr>
          <w:rFonts w:hint="eastAsia" w:ascii="宋体" w:hAnsi="宋体" w:cs="宋体"/>
          <w:b w:val="0"/>
          <w:bCs/>
          <w:color w:val="auto"/>
          <w:sz w:val="24"/>
          <w:szCs w:val="24"/>
          <w:highlight w:val="none"/>
          <w:lang w:val="en-US" w:eastAsia="zh-CN"/>
        </w:rPr>
        <w:t>响应</w:t>
      </w:r>
      <w:r>
        <w:rPr>
          <w:rFonts w:hint="eastAsia" w:ascii="宋体" w:hAnsi="宋体" w:cs="宋体"/>
          <w:b w:val="0"/>
          <w:bCs/>
          <w:color w:val="auto"/>
          <w:sz w:val="24"/>
          <w:szCs w:val="24"/>
          <w:highlight w:val="none"/>
        </w:rPr>
        <w:t>文件投递的要求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480" w:firstLineChars="200"/>
        <w:textAlignment w:val="auto"/>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1.响应人</w:t>
      </w:r>
      <w:r>
        <w:rPr>
          <w:rFonts w:hint="eastAsia" w:ascii="宋体" w:hAnsi="宋体" w:cs="宋体"/>
          <w:color w:val="000000"/>
          <w:sz w:val="24"/>
          <w:szCs w:val="24"/>
          <w:highlight w:val="none"/>
        </w:rPr>
        <w:t>应当在响应文件提交截止时间前，将响应文件密封送</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lang w:val="en-US" w:eastAsia="zh-CN"/>
        </w:rPr>
        <w:t>寄</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rPr>
        <w:t>达</w:t>
      </w:r>
      <w:r>
        <w:rPr>
          <w:rFonts w:hint="eastAsia" w:ascii="宋体" w:hAnsi="宋体" w:cs="宋体"/>
          <w:color w:val="000000"/>
          <w:sz w:val="24"/>
          <w:szCs w:val="24"/>
          <w:highlight w:val="none"/>
          <w:lang w:eastAsia="zh-CN"/>
        </w:rPr>
        <w:t>我院</w:t>
      </w:r>
      <w:r>
        <w:rPr>
          <w:rFonts w:hint="eastAsia" w:ascii="宋体" w:hAnsi="宋体" w:cs="宋体"/>
          <w:color w:val="000000"/>
          <w:sz w:val="24"/>
          <w:szCs w:val="24"/>
          <w:highlight w:val="none"/>
        </w:rPr>
        <w:t>指定地点。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480" w:firstLineChars="200"/>
        <w:textAlignment w:val="auto"/>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2.响应</w:t>
      </w:r>
      <w:r>
        <w:rPr>
          <w:rFonts w:hint="eastAsia" w:ascii="宋体" w:hAnsi="宋体" w:cs="宋体"/>
          <w:color w:val="000000"/>
          <w:sz w:val="24"/>
          <w:szCs w:val="24"/>
          <w:highlight w:val="none"/>
        </w:rPr>
        <w:t>文件的</w:t>
      </w:r>
      <w:r>
        <w:rPr>
          <w:rFonts w:hint="eastAsia" w:ascii="宋体" w:hAnsi="宋体" w:cs="宋体"/>
          <w:color w:val="000000"/>
          <w:sz w:val="24"/>
          <w:szCs w:val="24"/>
          <w:highlight w:val="none"/>
          <w:lang w:val="en-US" w:eastAsia="zh-CN"/>
        </w:rPr>
        <w:t>递交</w:t>
      </w:r>
      <w:r>
        <w:rPr>
          <w:rFonts w:hint="eastAsia" w:ascii="宋体" w:hAnsi="宋体" w:cs="宋体"/>
          <w:color w:val="000000"/>
          <w:sz w:val="24"/>
          <w:szCs w:val="24"/>
          <w:highlight w:val="none"/>
        </w:rPr>
        <w:t>须由</w:t>
      </w:r>
      <w:r>
        <w:rPr>
          <w:rFonts w:hint="eastAsia" w:ascii="宋体" w:hAnsi="宋体" w:cs="宋体"/>
          <w:color w:val="000000"/>
          <w:sz w:val="24"/>
          <w:szCs w:val="24"/>
          <w:highlight w:val="none"/>
          <w:lang w:val="en-US" w:eastAsia="zh-CN"/>
        </w:rPr>
        <w:t>响应人</w:t>
      </w:r>
      <w:r>
        <w:rPr>
          <w:rFonts w:hint="eastAsia" w:ascii="宋体" w:hAnsi="宋体" w:cs="宋体"/>
          <w:color w:val="000000"/>
          <w:sz w:val="24"/>
          <w:szCs w:val="24"/>
          <w:highlight w:val="none"/>
        </w:rPr>
        <w:t>代表签名确认</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lang w:val="en-US" w:eastAsia="zh-CN"/>
        </w:rPr>
        <w:t>若采用邮寄方式递交则默认响应人已确认</w:t>
      </w:r>
      <w:r>
        <w:rPr>
          <w:rFonts w:hint="eastAsia" w:ascii="宋体" w:hAnsi="宋体" w:cs="宋体"/>
          <w:color w:val="000000"/>
          <w:sz w:val="24"/>
          <w:szCs w:val="24"/>
          <w:highlight w:val="none"/>
        </w:rPr>
        <w:t>。</w:t>
      </w:r>
    </w:p>
    <w:p>
      <w:pPr>
        <w:keepNext w:val="0"/>
        <w:keepLines w:val="0"/>
        <w:pageBreakBefore w:val="0"/>
        <w:widowControl w:val="0"/>
        <w:numPr>
          <w:ilvl w:val="0"/>
          <w:numId w:val="0"/>
        </w:numPr>
        <w:tabs>
          <w:tab w:val="center" w:pos="210"/>
          <w:tab w:val="center" w:pos="420"/>
          <w:tab w:val="center" w:pos="630"/>
        </w:tabs>
        <w:kinsoku/>
        <w:wordWrap/>
        <w:overflowPunct/>
        <w:topLinePunct w:val="0"/>
        <w:autoSpaceDE/>
        <w:autoSpaceDN/>
        <w:bidi w:val="0"/>
        <w:adjustRightInd w:val="0"/>
        <w:snapToGrid w:val="0"/>
        <w:spacing w:line="360" w:lineRule="exact"/>
        <w:ind w:right="0" w:rightChars="0" w:firstLine="480" w:firstLineChars="200"/>
        <w:textAlignment w:val="auto"/>
        <w:outlineLvl w:val="2"/>
        <w:rPr>
          <w:rFonts w:hint="eastAsia" w:ascii="宋体" w:hAnsi="宋体" w:cs="宋体"/>
          <w:b w:val="0"/>
          <w:bCs/>
          <w:color w:val="auto"/>
          <w:sz w:val="24"/>
          <w:szCs w:val="24"/>
          <w:highlight w:val="none"/>
        </w:rPr>
      </w:pPr>
      <w:r>
        <w:rPr>
          <w:rFonts w:hint="eastAsia" w:ascii="宋体" w:hAnsi="宋体" w:cs="宋体"/>
          <w:b w:val="0"/>
          <w:bCs/>
          <w:color w:val="auto"/>
          <w:sz w:val="24"/>
          <w:szCs w:val="24"/>
          <w:highlight w:val="none"/>
          <w:lang w:val="en-US" w:eastAsia="zh-CN"/>
        </w:rPr>
        <w:t>（三）响应</w:t>
      </w:r>
      <w:r>
        <w:rPr>
          <w:rFonts w:hint="eastAsia" w:ascii="宋体" w:hAnsi="宋体" w:cs="宋体"/>
          <w:b w:val="0"/>
          <w:bCs/>
          <w:color w:val="auto"/>
          <w:sz w:val="24"/>
          <w:szCs w:val="24"/>
          <w:highlight w:val="none"/>
        </w:rPr>
        <w:t>文件的修改和撤回</w:t>
      </w:r>
    </w:p>
    <w:p>
      <w:pPr>
        <w:keepNext w:val="0"/>
        <w:keepLines w:val="0"/>
        <w:pageBreakBefore w:val="0"/>
        <w:widowControl w:val="0"/>
        <w:numPr>
          <w:ilvl w:val="0"/>
          <w:numId w:val="8"/>
        </w:numPr>
        <w:kinsoku/>
        <w:wordWrap/>
        <w:overflowPunct/>
        <w:topLinePunct w:val="0"/>
        <w:autoSpaceDE/>
        <w:autoSpaceDN/>
        <w:bidi w:val="0"/>
        <w:adjustRightInd w:val="0"/>
        <w:snapToGrid w:val="0"/>
        <w:spacing w:line="360" w:lineRule="exact"/>
        <w:ind w:left="0" w:leftChars="0" w:right="0" w:rightChars="0" w:firstLine="420" w:firstLineChars="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响应人</w:t>
      </w:r>
      <w:r>
        <w:rPr>
          <w:rFonts w:hint="eastAsia" w:ascii="宋体" w:hAnsi="宋体" w:cs="宋体"/>
          <w:color w:val="auto"/>
          <w:sz w:val="24"/>
          <w:szCs w:val="24"/>
          <w:highlight w:val="none"/>
        </w:rPr>
        <w:t>在</w:t>
      </w:r>
      <w:r>
        <w:rPr>
          <w:rFonts w:hint="eastAsia" w:ascii="宋体" w:hAnsi="宋体" w:cs="宋体"/>
          <w:color w:val="auto"/>
          <w:sz w:val="24"/>
          <w:szCs w:val="24"/>
          <w:highlight w:val="none"/>
          <w:lang w:eastAsia="zh-CN"/>
        </w:rPr>
        <w:t>响应文件</w:t>
      </w:r>
      <w:r>
        <w:rPr>
          <w:rFonts w:hint="eastAsia" w:ascii="宋体" w:hAnsi="宋体" w:cs="宋体"/>
          <w:color w:val="auto"/>
          <w:sz w:val="24"/>
          <w:szCs w:val="24"/>
          <w:highlight w:val="none"/>
          <w:lang w:val="en-US" w:eastAsia="zh-CN"/>
        </w:rPr>
        <w:t>提交</w:t>
      </w:r>
      <w:r>
        <w:rPr>
          <w:rFonts w:hint="eastAsia" w:ascii="宋体" w:hAnsi="宋体" w:cs="宋体"/>
          <w:color w:val="auto"/>
          <w:sz w:val="24"/>
          <w:szCs w:val="24"/>
          <w:highlight w:val="none"/>
        </w:rPr>
        <w:t>截止时间前，可以对所递交的</w:t>
      </w:r>
      <w:r>
        <w:rPr>
          <w:rFonts w:hint="eastAsia" w:ascii="宋体" w:hAnsi="宋体" w:cs="宋体"/>
          <w:color w:val="auto"/>
          <w:sz w:val="24"/>
          <w:szCs w:val="24"/>
          <w:highlight w:val="none"/>
          <w:lang w:val="en-US" w:eastAsia="zh-CN"/>
        </w:rPr>
        <w:t>响应</w:t>
      </w:r>
      <w:r>
        <w:rPr>
          <w:rFonts w:hint="eastAsia" w:ascii="宋体" w:hAnsi="宋体" w:cs="宋体"/>
          <w:color w:val="auto"/>
          <w:sz w:val="24"/>
          <w:szCs w:val="24"/>
          <w:highlight w:val="none"/>
        </w:rPr>
        <w:t>文件进行补充、修改或者撤回，并</w:t>
      </w:r>
      <w:r>
        <w:rPr>
          <w:rFonts w:hint="eastAsia" w:ascii="宋体" w:hAnsi="宋体" w:cs="宋体"/>
          <w:color w:val="auto"/>
          <w:sz w:val="24"/>
          <w:szCs w:val="24"/>
          <w:highlight w:val="none"/>
          <w:lang w:val="en-US" w:eastAsia="zh-CN"/>
        </w:rPr>
        <w:t>书面</w:t>
      </w:r>
      <w:r>
        <w:rPr>
          <w:rFonts w:hint="eastAsia" w:ascii="宋体" w:hAnsi="宋体" w:cs="宋体"/>
          <w:color w:val="auto"/>
          <w:sz w:val="24"/>
          <w:szCs w:val="24"/>
          <w:highlight w:val="none"/>
        </w:rPr>
        <w:t>通知</w:t>
      </w:r>
      <w:r>
        <w:rPr>
          <w:rFonts w:hint="eastAsia" w:ascii="宋体" w:hAnsi="宋体" w:cs="宋体"/>
          <w:color w:val="auto"/>
          <w:sz w:val="24"/>
          <w:szCs w:val="24"/>
          <w:highlight w:val="none"/>
          <w:lang w:eastAsia="zh-CN"/>
        </w:rPr>
        <w:t>采购人</w:t>
      </w:r>
      <w:r>
        <w:rPr>
          <w:rFonts w:hint="eastAsia" w:ascii="宋体" w:hAnsi="宋体" w:cs="宋体"/>
          <w:color w:val="auto"/>
          <w:sz w:val="24"/>
          <w:szCs w:val="24"/>
          <w:highlight w:val="none"/>
        </w:rPr>
        <w:t>。补充、修改的内容应当按</w:t>
      </w:r>
      <w:r>
        <w:rPr>
          <w:rFonts w:hint="eastAsia" w:ascii="宋体" w:hAnsi="宋体" w:cs="宋体"/>
          <w:color w:val="auto"/>
          <w:sz w:val="24"/>
          <w:szCs w:val="24"/>
          <w:highlight w:val="none"/>
          <w:lang w:eastAsia="zh-CN"/>
        </w:rPr>
        <w:t>磋商文件</w:t>
      </w:r>
      <w:r>
        <w:rPr>
          <w:rFonts w:hint="eastAsia" w:ascii="宋体" w:hAnsi="宋体" w:cs="宋体"/>
          <w:color w:val="auto"/>
          <w:sz w:val="24"/>
          <w:szCs w:val="24"/>
          <w:highlight w:val="none"/>
        </w:rPr>
        <w:t>要求签署、盖章，并作为</w:t>
      </w:r>
      <w:r>
        <w:rPr>
          <w:rFonts w:hint="eastAsia" w:ascii="宋体" w:hAnsi="宋体" w:cs="宋体"/>
          <w:color w:val="auto"/>
          <w:sz w:val="24"/>
          <w:szCs w:val="24"/>
          <w:highlight w:val="none"/>
          <w:lang w:val="en-US" w:eastAsia="zh-CN"/>
        </w:rPr>
        <w:t>响应</w:t>
      </w:r>
      <w:r>
        <w:rPr>
          <w:rFonts w:hint="eastAsia" w:ascii="宋体" w:hAnsi="宋体" w:cs="宋体"/>
          <w:color w:val="auto"/>
          <w:sz w:val="24"/>
          <w:szCs w:val="24"/>
          <w:highlight w:val="none"/>
        </w:rPr>
        <w:t>文件的组成部分。</w:t>
      </w:r>
    </w:p>
    <w:p>
      <w:pPr>
        <w:keepNext w:val="0"/>
        <w:keepLines w:val="0"/>
        <w:pageBreakBefore w:val="0"/>
        <w:widowControl w:val="0"/>
        <w:numPr>
          <w:ilvl w:val="0"/>
          <w:numId w:val="8"/>
        </w:numPr>
        <w:kinsoku/>
        <w:wordWrap/>
        <w:overflowPunct/>
        <w:topLinePunct w:val="0"/>
        <w:autoSpaceDE/>
        <w:autoSpaceDN/>
        <w:bidi w:val="0"/>
        <w:adjustRightInd w:val="0"/>
        <w:snapToGrid w:val="0"/>
        <w:spacing w:line="360" w:lineRule="exact"/>
        <w:ind w:left="0" w:leftChars="0" w:right="0" w:rightChars="0" w:firstLine="420" w:firstLineChars="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响应</w:t>
      </w:r>
      <w:r>
        <w:rPr>
          <w:rFonts w:hint="eastAsia" w:ascii="宋体" w:hAnsi="宋体" w:cs="宋体"/>
          <w:color w:val="auto"/>
          <w:sz w:val="24"/>
          <w:szCs w:val="24"/>
          <w:highlight w:val="none"/>
        </w:rPr>
        <w:t>文件中的任何重要的插字、涂改和增删，必须由法定代表人或经其正式授权的代表在旁边签字或盖章才有效。</w:t>
      </w:r>
    </w:p>
    <w:p>
      <w:pPr>
        <w:keepNext w:val="0"/>
        <w:keepLines w:val="0"/>
        <w:pageBreakBefore w:val="0"/>
        <w:widowControl w:val="0"/>
        <w:numPr>
          <w:ilvl w:val="0"/>
          <w:numId w:val="8"/>
        </w:numPr>
        <w:kinsoku/>
        <w:wordWrap/>
        <w:overflowPunct/>
        <w:topLinePunct w:val="0"/>
        <w:autoSpaceDE/>
        <w:autoSpaceDN/>
        <w:bidi w:val="0"/>
        <w:adjustRightInd w:val="0"/>
        <w:snapToGrid w:val="0"/>
        <w:spacing w:line="360" w:lineRule="exact"/>
        <w:ind w:left="0" w:leftChars="0" w:right="0" w:rightChars="0" w:firstLine="400" w:firstLineChars="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在</w:t>
      </w:r>
      <w:r>
        <w:rPr>
          <w:rFonts w:hint="eastAsia" w:ascii="宋体" w:hAnsi="宋体" w:cs="宋体"/>
          <w:color w:val="auto"/>
          <w:sz w:val="24"/>
          <w:szCs w:val="24"/>
          <w:highlight w:val="none"/>
          <w:lang w:eastAsia="zh-CN"/>
        </w:rPr>
        <w:t>响应文件</w:t>
      </w:r>
      <w:r>
        <w:rPr>
          <w:rFonts w:hint="eastAsia" w:ascii="宋体" w:hAnsi="宋体" w:cs="宋体"/>
          <w:color w:val="auto"/>
          <w:sz w:val="24"/>
          <w:szCs w:val="24"/>
          <w:highlight w:val="none"/>
          <w:lang w:val="en-US" w:eastAsia="zh-CN"/>
        </w:rPr>
        <w:t>提交</w:t>
      </w:r>
      <w:r>
        <w:rPr>
          <w:rFonts w:hint="eastAsia" w:ascii="宋体" w:hAnsi="宋体" w:cs="宋体"/>
          <w:color w:val="auto"/>
          <w:sz w:val="24"/>
          <w:szCs w:val="24"/>
          <w:highlight w:val="none"/>
          <w:lang w:eastAsia="zh-CN"/>
        </w:rPr>
        <w:t>截止</w:t>
      </w:r>
      <w:r>
        <w:rPr>
          <w:rFonts w:hint="eastAsia" w:ascii="宋体" w:hAnsi="宋体" w:cs="宋体"/>
          <w:color w:val="auto"/>
          <w:sz w:val="24"/>
          <w:szCs w:val="24"/>
          <w:highlight w:val="none"/>
        </w:rPr>
        <w:t>时间之后，</w:t>
      </w:r>
      <w:r>
        <w:rPr>
          <w:rFonts w:hint="eastAsia" w:ascii="宋体" w:hAnsi="宋体" w:cs="宋体"/>
          <w:color w:val="auto"/>
          <w:sz w:val="24"/>
          <w:szCs w:val="24"/>
          <w:highlight w:val="none"/>
          <w:lang w:eastAsia="zh-CN"/>
        </w:rPr>
        <w:t>响应人</w:t>
      </w:r>
      <w:r>
        <w:rPr>
          <w:rFonts w:hint="eastAsia" w:ascii="宋体" w:hAnsi="宋体" w:cs="宋体"/>
          <w:color w:val="auto"/>
          <w:sz w:val="24"/>
          <w:szCs w:val="24"/>
          <w:highlight w:val="none"/>
        </w:rPr>
        <w:t>不得对其</w:t>
      </w:r>
      <w:r>
        <w:rPr>
          <w:rFonts w:hint="eastAsia" w:ascii="宋体" w:hAnsi="宋体" w:cs="宋体"/>
          <w:color w:val="auto"/>
          <w:sz w:val="24"/>
          <w:szCs w:val="24"/>
          <w:highlight w:val="none"/>
          <w:lang w:val="en-US" w:eastAsia="zh-CN"/>
        </w:rPr>
        <w:t>响应</w:t>
      </w:r>
      <w:r>
        <w:rPr>
          <w:rFonts w:hint="eastAsia" w:ascii="宋体" w:hAnsi="宋体" w:cs="宋体"/>
          <w:color w:val="auto"/>
          <w:sz w:val="24"/>
          <w:szCs w:val="24"/>
          <w:highlight w:val="none"/>
        </w:rPr>
        <w:t>文件做任何修改和补充。</w:t>
      </w:r>
    </w:p>
    <w:p>
      <w:pPr>
        <w:keepNext w:val="0"/>
        <w:keepLines w:val="0"/>
        <w:pageBreakBefore w:val="0"/>
        <w:widowControl w:val="0"/>
        <w:numPr>
          <w:ilvl w:val="0"/>
          <w:numId w:val="8"/>
        </w:numPr>
        <w:kinsoku/>
        <w:wordWrap/>
        <w:overflowPunct/>
        <w:topLinePunct w:val="0"/>
        <w:autoSpaceDE/>
        <w:autoSpaceDN/>
        <w:bidi w:val="0"/>
        <w:adjustRightInd w:val="0"/>
        <w:snapToGrid w:val="0"/>
        <w:spacing w:line="360" w:lineRule="exact"/>
        <w:ind w:left="0" w:leftChars="0" w:right="0" w:rightChars="0" w:firstLine="400" w:firstLineChars="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不接受《</w:t>
      </w:r>
      <w:r>
        <w:rPr>
          <w:rFonts w:hint="eastAsia" w:ascii="宋体" w:hAnsi="宋体" w:cs="宋体"/>
          <w:color w:val="auto"/>
          <w:sz w:val="24"/>
          <w:szCs w:val="24"/>
          <w:highlight w:val="none"/>
          <w:lang w:val="en-US" w:eastAsia="zh-CN"/>
        </w:rPr>
        <w:t>磋商邀请</w:t>
      </w:r>
      <w:r>
        <w:rPr>
          <w:rFonts w:hint="eastAsia" w:ascii="宋体" w:hAnsi="宋体" w:cs="宋体"/>
          <w:color w:val="auto"/>
          <w:sz w:val="24"/>
          <w:szCs w:val="24"/>
          <w:highlight w:val="none"/>
        </w:rPr>
        <w:t>函》</w:t>
      </w:r>
      <w:r>
        <w:rPr>
          <w:rFonts w:hint="eastAsia" w:ascii="宋体" w:hAnsi="宋体" w:cs="宋体"/>
          <w:color w:val="auto"/>
          <w:sz w:val="24"/>
          <w:szCs w:val="24"/>
          <w:highlight w:val="none"/>
          <w:lang w:val="en-US" w:eastAsia="zh-CN"/>
        </w:rPr>
        <w:t>中规定外的响应文件递交形式</w:t>
      </w:r>
      <w:r>
        <w:rPr>
          <w:rFonts w:hint="eastAsia" w:ascii="宋体" w:hAnsi="宋体" w:cs="宋体"/>
          <w:color w:val="auto"/>
          <w:sz w:val="24"/>
          <w:szCs w:val="24"/>
          <w:highlight w:val="none"/>
        </w:rPr>
        <w:t>。</w:t>
      </w:r>
    </w:p>
    <w:p>
      <w:pPr>
        <w:keepNext w:val="0"/>
        <w:keepLines w:val="0"/>
        <w:pageBreakBefore w:val="0"/>
        <w:widowControl w:val="0"/>
        <w:numPr>
          <w:ilvl w:val="0"/>
          <w:numId w:val="8"/>
        </w:numPr>
        <w:kinsoku/>
        <w:wordWrap/>
        <w:overflowPunct/>
        <w:topLinePunct w:val="0"/>
        <w:autoSpaceDE/>
        <w:autoSpaceDN/>
        <w:bidi w:val="0"/>
        <w:adjustRightInd w:val="0"/>
        <w:snapToGrid w:val="0"/>
        <w:spacing w:line="360" w:lineRule="exact"/>
        <w:ind w:left="0" w:leftChars="0" w:right="0" w:rightChars="0" w:firstLine="400" w:firstLineChars="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响应人</w:t>
      </w:r>
      <w:r>
        <w:rPr>
          <w:rFonts w:hint="eastAsia" w:ascii="宋体" w:hAnsi="宋体" w:cs="宋体"/>
          <w:color w:val="auto"/>
          <w:sz w:val="24"/>
          <w:szCs w:val="24"/>
          <w:highlight w:val="none"/>
        </w:rPr>
        <w:t>所提交的</w:t>
      </w:r>
      <w:r>
        <w:rPr>
          <w:rFonts w:hint="eastAsia" w:ascii="宋体" w:hAnsi="宋体" w:cs="宋体"/>
          <w:color w:val="auto"/>
          <w:sz w:val="24"/>
          <w:szCs w:val="24"/>
          <w:highlight w:val="none"/>
          <w:lang w:val="en-US" w:eastAsia="zh-CN"/>
        </w:rPr>
        <w:t>响应</w:t>
      </w:r>
      <w:r>
        <w:rPr>
          <w:rFonts w:hint="eastAsia" w:ascii="宋体" w:hAnsi="宋体" w:cs="宋体"/>
          <w:color w:val="auto"/>
          <w:sz w:val="24"/>
          <w:szCs w:val="24"/>
          <w:highlight w:val="none"/>
        </w:rPr>
        <w:t>文件在</w:t>
      </w:r>
      <w:r>
        <w:rPr>
          <w:rFonts w:hint="eastAsia" w:ascii="宋体" w:hAnsi="宋体" w:cs="宋体"/>
          <w:color w:val="auto"/>
          <w:sz w:val="24"/>
          <w:szCs w:val="24"/>
          <w:highlight w:val="none"/>
          <w:lang w:val="en-US" w:eastAsia="zh-CN"/>
        </w:rPr>
        <w:t>磋商评审会议</w:t>
      </w:r>
      <w:r>
        <w:rPr>
          <w:rFonts w:hint="eastAsia" w:ascii="宋体" w:hAnsi="宋体" w:cs="宋体"/>
          <w:color w:val="auto"/>
          <w:sz w:val="24"/>
          <w:szCs w:val="24"/>
          <w:highlight w:val="none"/>
        </w:rPr>
        <w:t>结束后，无论</w:t>
      </w:r>
      <w:r>
        <w:rPr>
          <w:rFonts w:hint="eastAsia" w:ascii="宋体" w:hAnsi="宋体" w:cs="宋体"/>
          <w:color w:val="auto"/>
          <w:sz w:val="24"/>
          <w:szCs w:val="24"/>
          <w:highlight w:val="none"/>
          <w:lang w:val="en-US" w:eastAsia="zh-CN"/>
        </w:rPr>
        <w:t>磋商</w:t>
      </w:r>
      <w:r>
        <w:rPr>
          <w:rFonts w:hint="eastAsia" w:ascii="宋体" w:hAnsi="宋体" w:cs="宋体"/>
          <w:color w:val="auto"/>
          <w:sz w:val="24"/>
          <w:szCs w:val="24"/>
          <w:highlight w:val="none"/>
          <w:lang w:eastAsia="zh-CN"/>
        </w:rPr>
        <w:t>结果</w:t>
      </w:r>
      <w:r>
        <w:rPr>
          <w:rFonts w:hint="eastAsia" w:ascii="宋体" w:hAnsi="宋体" w:cs="宋体"/>
          <w:color w:val="auto"/>
          <w:sz w:val="24"/>
          <w:szCs w:val="24"/>
          <w:highlight w:val="none"/>
        </w:rPr>
        <w:t>与否都不退还。</w:t>
      </w:r>
    </w:p>
    <w:p>
      <w:pPr>
        <w:keepNext w:val="0"/>
        <w:keepLines w:val="0"/>
        <w:pageBreakBefore w:val="0"/>
        <w:widowControl w:val="0"/>
        <w:numPr>
          <w:ilvl w:val="0"/>
          <w:numId w:val="0"/>
        </w:numPr>
        <w:tabs>
          <w:tab w:val="center" w:pos="210"/>
          <w:tab w:val="center" w:pos="420"/>
          <w:tab w:val="center" w:pos="630"/>
        </w:tabs>
        <w:kinsoku/>
        <w:wordWrap/>
        <w:overflowPunct/>
        <w:topLinePunct w:val="0"/>
        <w:autoSpaceDE/>
        <w:autoSpaceDN/>
        <w:bidi w:val="0"/>
        <w:adjustRightInd w:val="0"/>
        <w:snapToGrid w:val="0"/>
        <w:spacing w:line="360" w:lineRule="exact"/>
        <w:ind w:leftChars="0" w:right="0" w:rightChars="0" w:firstLine="480" w:firstLineChars="200"/>
        <w:textAlignment w:val="auto"/>
        <w:outlineLvl w:val="2"/>
        <w:rPr>
          <w:rFonts w:hint="eastAsia" w:ascii="宋体" w:hAnsi="宋体" w:cs="宋体"/>
          <w:b w:val="0"/>
          <w:bCs/>
          <w:color w:val="auto"/>
          <w:sz w:val="24"/>
          <w:szCs w:val="24"/>
          <w:highlight w:val="none"/>
        </w:rPr>
      </w:pPr>
      <w:r>
        <w:rPr>
          <w:rFonts w:hint="eastAsia" w:ascii="宋体" w:hAnsi="宋体" w:cs="宋体"/>
          <w:b w:val="0"/>
          <w:bCs/>
          <w:color w:val="auto"/>
          <w:sz w:val="24"/>
          <w:szCs w:val="24"/>
          <w:highlight w:val="none"/>
          <w:lang w:val="en-US" w:eastAsia="zh-CN"/>
        </w:rPr>
        <w:t>（四）</w:t>
      </w:r>
      <w:r>
        <w:rPr>
          <w:rFonts w:hint="eastAsia" w:ascii="宋体" w:hAnsi="宋体" w:cs="宋体"/>
          <w:b w:val="0"/>
          <w:bCs/>
          <w:color w:val="auto"/>
          <w:sz w:val="24"/>
          <w:szCs w:val="24"/>
          <w:highlight w:val="none"/>
        </w:rPr>
        <w:t>样品</w:t>
      </w:r>
    </w:p>
    <w:p>
      <w:pPr>
        <w:keepNext w:val="0"/>
        <w:keepLines w:val="0"/>
        <w:pageBreakBefore w:val="0"/>
        <w:widowControl w:val="0"/>
        <w:numPr>
          <w:ilvl w:val="0"/>
          <w:numId w:val="9"/>
        </w:numPr>
        <w:kinsoku/>
        <w:wordWrap/>
        <w:overflowPunct/>
        <w:topLinePunct w:val="0"/>
        <w:autoSpaceDE/>
        <w:autoSpaceDN/>
        <w:bidi w:val="0"/>
        <w:adjustRightInd w:val="0"/>
        <w:snapToGrid w:val="0"/>
        <w:spacing w:line="360" w:lineRule="exact"/>
        <w:ind w:left="0" w:leftChars="0" w:right="0" w:rightChars="0" w:firstLine="400" w:firstLineChars="0"/>
        <w:textAlignment w:val="auto"/>
        <w:rPr>
          <w:rFonts w:hint="eastAsia" w:ascii="宋体" w:hAnsi="宋体" w:cs="宋体"/>
          <w:b w:val="0"/>
          <w:bCs/>
          <w:color w:val="auto"/>
          <w:sz w:val="24"/>
          <w:szCs w:val="24"/>
          <w:highlight w:val="none"/>
        </w:rPr>
      </w:pPr>
      <w:r>
        <w:rPr>
          <w:rFonts w:hint="eastAsia" w:ascii="宋体" w:hAnsi="宋体" w:cs="宋体"/>
          <w:b w:val="0"/>
          <w:bCs/>
          <w:color w:val="auto"/>
          <w:sz w:val="24"/>
          <w:szCs w:val="24"/>
          <w:highlight w:val="none"/>
        </w:rPr>
        <w:t>本项目如要求提交样品的，</w:t>
      </w:r>
      <w:r>
        <w:rPr>
          <w:rFonts w:hint="eastAsia" w:ascii="宋体" w:hAnsi="宋体" w:cs="宋体"/>
          <w:b w:val="0"/>
          <w:bCs/>
          <w:color w:val="auto"/>
          <w:sz w:val="24"/>
          <w:szCs w:val="24"/>
          <w:highlight w:val="none"/>
          <w:lang w:eastAsia="zh-CN"/>
        </w:rPr>
        <w:t>我院</w:t>
      </w:r>
      <w:r>
        <w:rPr>
          <w:rFonts w:hint="eastAsia" w:ascii="宋体" w:hAnsi="宋体" w:cs="宋体"/>
          <w:b w:val="0"/>
          <w:bCs/>
          <w:color w:val="auto"/>
          <w:sz w:val="24"/>
          <w:szCs w:val="24"/>
          <w:highlight w:val="none"/>
        </w:rPr>
        <w:t>在收取样品时没有对样品外观进行验收及性能测试，对样品的破损或质量概不负责。</w:t>
      </w:r>
    </w:p>
    <w:p>
      <w:pPr>
        <w:keepNext w:val="0"/>
        <w:keepLines w:val="0"/>
        <w:pageBreakBefore w:val="0"/>
        <w:widowControl w:val="0"/>
        <w:numPr>
          <w:ilvl w:val="0"/>
          <w:numId w:val="9"/>
        </w:numPr>
        <w:kinsoku/>
        <w:wordWrap/>
        <w:overflowPunct/>
        <w:topLinePunct w:val="0"/>
        <w:autoSpaceDE/>
        <w:autoSpaceDN/>
        <w:bidi w:val="0"/>
        <w:adjustRightInd w:val="0"/>
        <w:snapToGrid w:val="0"/>
        <w:spacing w:line="360" w:lineRule="exact"/>
        <w:ind w:left="0" w:leftChars="0" w:right="0" w:rightChars="0" w:firstLine="400" w:firstLineChars="0"/>
        <w:textAlignment w:val="auto"/>
        <w:rPr>
          <w:rFonts w:hint="eastAsia" w:ascii="宋体" w:hAnsi="宋体" w:cs="宋体"/>
          <w:b w:val="0"/>
          <w:bCs/>
          <w:color w:val="auto"/>
          <w:sz w:val="24"/>
          <w:szCs w:val="24"/>
          <w:highlight w:val="none"/>
        </w:rPr>
      </w:pPr>
      <w:r>
        <w:rPr>
          <w:rFonts w:hint="eastAsia" w:ascii="宋体" w:hAnsi="宋体" w:cs="宋体"/>
          <w:b w:val="0"/>
          <w:bCs/>
          <w:color w:val="auto"/>
          <w:sz w:val="24"/>
          <w:szCs w:val="24"/>
          <w:highlight w:val="none"/>
        </w:rPr>
        <w:t>由于</w:t>
      </w:r>
      <w:r>
        <w:rPr>
          <w:rFonts w:hint="eastAsia" w:ascii="宋体" w:hAnsi="宋体" w:cs="宋体"/>
          <w:b w:val="0"/>
          <w:bCs/>
          <w:color w:val="auto"/>
          <w:sz w:val="24"/>
          <w:szCs w:val="24"/>
          <w:highlight w:val="none"/>
          <w:lang w:eastAsia="zh-CN"/>
        </w:rPr>
        <w:t>我院</w:t>
      </w:r>
      <w:r>
        <w:rPr>
          <w:rFonts w:hint="eastAsia" w:ascii="宋体" w:hAnsi="宋体" w:cs="宋体"/>
          <w:b w:val="0"/>
          <w:bCs/>
          <w:color w:val="auto"/>
          <w:sz w:val="24"/>
          <w:szCs w:val="24"/>
          <w:highlight w:val="none"/>
        </w:rPr>
        <w:t>存放样品的空间有限，如</w:t>
      </w:r>
      <w:r>
        <w:rPr>
          <w:rFonts w:hint="eastAsia" w:ascii="宋体" w:hAnsi="宋体" w:cs="宋体"/>
          <w:b w:val="0"/>
          <w:bCs/>
          <w:color w:val="auto"/>
          <w:sz w:val="24"/>
          <w:szCs w:val="24"/>
          <w:highlight w:val="none"/>
          <w:lang w:eastAsia="zh-CN"/>
        </w:rPr>
        <w:t>采购人</w:t>
      </w:r>
      <w:r>
        <w:rPr>
          <w:rFonts w:hint="eastAsia" w:ascii="宋体" w:hAnsi="宋体" w:cs="宋体"/>
          <w:b w:val="0"/>
          <w:bCs/>
          <w:color w:val="auto"/>
          <w:sz w:val="24"/>
          <w:szCs w:val="24"/>
          <w:highlight w:val="none"/>
        </w:rPr>
        <w:t>无需留存样品的情况下，请各有关</w:t>
      </w:r>
      <w:r>
        <w:rPr>
          <w:rFonts w:hint="eastAsia" w:ascii="宋体" w:hAnsi="宋体" w:cs="宋体"/>
          <w:b w:val="0"/>
          <w:bCs/>
          <w:color w:val="auto"/>
          <w:sz w:val="24"/>
          <w:szCs w:val="24"/>
          <w:highlight w:val="none"/>
          <w:lang w:val="en-US" w:eastAsia="zh-CN"/>
        </w:rPr>
        <w:t>响应人</w:t>
      </w:r>
      <w:r>
        <w:rPr>
          <w:rFonts w:hint="eastAsia" w:ascii="宋体" w:hAnsi="宋体" w:cs="宋体"/>
          <w:b w:val="0"/>
          <w:bCs/>
          <w:color w:val="auto"/>
          <w:sz w:val="24"/>
          <w:szCs w:val="24"/>
          <w:highlight w:val="none"/>
          <w:lang w:eastAsia="zh-CN"/>
        </w:rPr>
        <w:t>在参与</w:t>
      </w:r>
      <w:r>
        <w:rPr>
          <w:rFonts w:hint="eastAsia" w:ascii="宋体" w:hAnsi="宋体" w:cs="宋体"/>
          <w:b w:val="0"/>
          <w:bCs/>
          <w:color w:val="auto"/>
          <w:sz w:val="24"/>
          <w:szCs w:val="24"/>
          <w:highlight w:val="none"/>
          <w:lang w:val="en-US" w:eastAsia="zh-CN"/>
        </w:rPr>
        <w:t>本</w:t>
      </w:r>
      <w:r>
        <w:rPr>
          <w:rFonts w:hint="eastAsia" w:ascii="宋体" w:hAnsi="宋体" w:cs="宋体"/>
          <w:b w:val="0"/>
          <w:bCs/>
          <w:color w:val="auto"/>
          <w:sz w:val="24"/>
          <w:szCs w:val="24"/>
          <w:highlight w:val="none"/>
          <w:lang w:eastAsia="zh-CN"/>
        </w:rPr>
        <w:t>项目磋商评审会议结束后当日内主动取回</w:t>
      </w:r>
      <w:r>
        <w:rPr>
          <w:rFonts w:hint="eastAsia" w:ascii="宋体" w:hAnsi="宋体" w:cs="宋体"/>
          <w:b w:val="0"/>
          <w:bCs/>
          <w:color w:val="auto"/>
          <w:sz w:val="24"/>
          <w:szCs w:val="24"/>
          <w:highlight w:val="none"/>
        </w:rPr>
        <w:t>，否则视同</w:t>
      </w:r>
      <w:r>
        <w:rPr>
          <w:rFonts w:hint="eastAsia" w:ascii="宋体" w:hAnsi="宋体" w:cs="宋体"/>
          <w:b w:val="0"/>
          <w:bCs/>
          <w:color w:val="auto"/>
          <w:sz w:val="24"/>
          <w:szCs w:val="24"/>
          <w:highlight w:val="none"/>
          <w:lang w:val="en-US" w:eastAsia="zh-CN"/>
        </w:rPr>
        <w:t>响应人</w:t>
      </w:r>
      <w:r>
        <w:rPr>
          <w:rFonts w:hint="eastAsia" w:ascii="宋体" w:hAnsi="宋体" w:cs="宋体"/>
          <w:b w:val="0"/>
          <w:bCs/>
          <w:color w:val="auto"/>
          <w:sz w:val="24"/>
          <w:szCs w:val="24"/>
          <w:highlight w:val="none"/>
        </w:rPr>
        <w:t>不再认领，</w:t>
      </w:r>
      <w:r>
        <w:rPr>
          <w:rFonts w:hint="eastAsia" w:ascii="宋体" w:hAnsi="宋体" w:cs="宋体"/>
          <w:b w:val="0"/>
          <w:bCs/>
          <w:color w:val="auto"/>
          <w:sz w:val="24"/>
          <w:szCs w:val="24"/>
          <w:highlight w:val="none"/>
          <w:lang w:eastAsia="zh-CN"/>
        </w:rPr>
        <w:t>我院</w:t>
      </w:r>
      <w:r>
        <w:rPr>
          <w:rFonts w:hint="eastAsia" w:ascii="宋体" w:hAnsi="宋体" w:cs="宋体"/>
          <w:b w:val="0"/>
          <w:bCs/>
          <w:color w:val="auto"/>
          <w:sz w:val="24"/>
          <w:szCs w:val="24"/>
          <w:highlight w:val="none"/>
        </w:rPr>
        <w:t>有权进行处理。</w:t>
      </w:r>
    </w:p>
    <w:p>
      <w:pPr>
        <w:keepNext w:val="0"/>
        <w:keepLines w:val="0"/>
        <w:pageBreakBefore w:val="0"/>
        <w:widowControl w:val="0"/>
        <w:numPr>
          <w:ilvl w:val="0"/>
          <w:numId w:val="10"/>
        </w:numPr>
        <w:kinsoku/>
        <w:wordWrap/>
        <w:overflowPunct/>
        <w:topLinePunct w:val="0"/>
        <w:autoSpaceDE/>
        <w:autoSpaceDN/>
        <w:bidi w:val="0"/>
        <w:adjustRightInd w:val="0"/>
        <w:snapToGrid w:val="0"/>
        <w:spacing w:line="360" w:lineRule="exact"/>
        <w:ind w:left="0" w:leftChars="0" w:right="0" w:rightChars="0" w:firstLine="480" w:firstLineChars="200"/>
        <w:jc w:val="left"/>
        <w:textAlignment w:val="auto"/>
        <w:rPr>
          <w:rFonts w:hint="eastAsia" w:ascii="宋体" w:hAnsi="宋体" w:cs="宋体"/>
          <w:b w:val="0"/>
          <w:bCs/>
          <w:color w:val="auto"/>
          <w:sz w:val="24"/>
          <w:szCs w:val="24"/>
          <w:highlight w:val="none"/>
          <w:lang w:eastAsia="zh-CN"/>
        </w:rPr>
      </w:pPr>
      <w:r>
        <w:rPr>
          <w:rFonts w:hint="eastAsia" w:ascii="宋体" w:hAnsi="宋体" w:cs="宋体"/>
          <w:b w:val="0"/>
          <w:bCs/>
          <w:color w:val="auto"/>
          <w:sz w:val="24"/>
          <w:szCs w:val="24"/>
          <w:highlight w:val="none"/>
          <w:lang w:val="en-US" w:eastAsia="zh-CN"/>
        </w:rPr>
        <w:t>响应</w:t>
      </w:r>
      <w:r>
        <w:rPr>
          <w:rFonts w:hint="eastAsia" w:ascii="宋体" w:hAnsi="宋体" w:cs="宋体"/>
          <w:b w:val="0"/>
          <w:bCs/>
          <w:color w:val="auto"/>
          <w:sz w:val="24"/>
          <w:szCs w:val="24"/>
          <w:highlight w:val="none"/>
        </w:rPr>
        <w:t>文件的拒收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480" w:firstLineChars="200"/>
        <w:jc w:val="left"/>
        <w:textAlignment w:val="auto"/>
        <w:rPr>
          <w:rFonts w:hint="eastAsia"/>
          <w:color w:val="auto"/>
          <w:highlight w:val="none"/>
        </w:rPr>
      </w:pPr>
      <w:r>
        <w:rPr>
          <w:rFonts w:hint="eastAsia" w:ascii="宋体" w:hAnsi="宋体" w:cs="宋体"/>
          <w:b w:val="0"/>
          <w:bCs/>
          <w:color w:val="auto"/>
          <w:sz w:val="24"/>
          <w:szCs w:val="24"/>
          <w:highlight w:val="none"/>
          <w:lang w:eastAsia="zh-CN"/>
        </w:rPr>
        <w:t>在</w:t>
      </w:r>
      <w:r>
        <w:rPr>
          <w:rFonts w:hint="eastAsia" w:ascii="宋体" w:hAnsi="宋体" w:cs="宋体"/>
          <w:b w:val="0"/>
          <w:bCs/>
          <w:color w:val="auto"/>
          <w:sz w:val="24"/>
          <w:szCs w:val="24"/>
          <w:highlight w:val="none"/>
          <w:lang w:val="en-US" w:eastAsia="zh-CN"/>
        </w:rPr>
        <w:t>响应文件提交</w:t>
      </w:r>
      <w:r>
        <w:rPr>
          <w:rFonts w:hint="eastAsia" w:ascii="宋体" w:hAnsi="宋体" w:cs="宋体"/>
          <w:b w:val="0"/>
          <w:bCs/>
          <w:color w:val="auto"/>
          <w:sz w:val="24"/>
          <w:szCs w:val="24"/>
          <w:highlight w:val="none"/>
          <w:lang w:eastAsia="zh-CN"/>
        </w:rPr>
        <w:t>截止时间后送达的或未送达指定地点的响应</w:t>
      </w:r>
      <w:r>
        <w:rPr>
          <w:rFonts w:hint="eastAsia" w:ascii="宋体" w:hAnsi="宋体" w:cs="宋体"/>
          <w:color w:val="auto"/>
          <w:sz w:val="24"/>
          <w:szCs w:val="24"/>
          <w:highlight w:val="none"/>
          <w:lang w:eastAsia="zh-CN"/>
        </w:rPr>
        <w:t>文件</w:t>
      </w:r>
      <w:r>
        <w:rPr>
          <w:rFonts w:hint="eastAsia" w:ascii="宋体" w:hAnsi="宋体" w:cs="宋体"/>
          <w:color w:val="auto"/>
          <w:sz w:val="24"/>
          <w:szCs w:val="24"/>
          <w:highlight w:val="none"/>
          <w:lang w:val="en-US" w:eastAsia="zh-CN"/>
        </w:rPr>
        <w:t>或响应</w:t>
      </w:r>
      <w:r>
        <w:rPr>
          <w:rFonts w:hint="eastAsia" w:ascii="宋体" w:hAnsi="宋体" w:cs="宋体"/>
          <w:color w:val="auto"/>
          <w:sz w:val="24"/>
          <w:szCs w:val="24"/>
          <w:highlight w:val="none"/>
          <w:lang w:eastAsia="zh-CN"/>
        </w:rPr>
        <w:t>文件未密封的，</w:t>
      </w:r>
      <w:r>
        <w:rPr>
          <w:rFonts w:hint="eastAsia" w:ascii="宋体" w:hAnsi="宋体" w:cs="宋体"/>
          <w:color w:val="auto"/>
          <w:sz w:val="24"/>
          <w:szCs w:val="24"/>
          <w:highlight w:val="none"/>
          <w:lang w:val="en-US" w:eastAsia="zh-CN"/>
        </w:rPr>
        <w:t>均</w:t>
      </w:r>
      <w:r>
        <w:rPr>
          <w:rFonts w:hint="eastAsia" w:ascii="宋体" w:hAnsi="宋体" w:cs="宋体"/>
          <w:color w:val="auto"/>
          <w:sz w:val="24"/>
          <w:szCs w:val="24"/>
          <w:highlight w:val="none"/>
          <w:lang w:eastAsia="zh-CN"/>
        </w:rPr>
        <w:t>为无效文件，</w:t>
      </w:r>
      <w:r>
        <w:rPr>
          <w:rFonts w:hint="eastAsia" w:ascii="宋体" w:hAnsi="宋体" w:cs="宋体"/>
          <w:color w:val="auto"/>
          <w:sz w:val="24"/>
          <w:szCs w:val="24"/>
          <w:highlight w:val="none"/>
          <w:lang w:val="en-US" w:eastAsia="zh-CN"/>
        </w:rPr>
        <w:t>我院有权利</w:t>
      </w:r>
      <w:r>
        <w:rPr>
          <w:rFonts w:hint="eastAsia" w:ascii="宋体" w:hAnsi="宋体" w:cs="宋体"/>
          <w:color w:val="auto"/>
          <w:sz w:val="24"/>
          <w:szCs w:val="24"/>
          <w:highlight w:val="none"/>
          <w:lang w:eastAsia="zh-CN"/>
        </w:rPr>
        <w:t>拒收。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right="0" w:rightChars="0" w:firstLine="482"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cs="宋体"/>
          <w:b/>
          <w:bCs/>
          <w:color w:val="auto"/>
          <w:kern w:val="2"/>
          <w:sz w:val="24"/>
          <w:szCs w:val="24"/>
          <w:highlight w:val="none"/>
          <w:lang w:val="en-US" w:eastAsia="zh-CN" w:bidi="ar-SA"/>
        </w:rPr>
        <w:t>三、磋商评审会议和评审</w:t>
      </w:r>
      <w:r>
        <w:rPr>
          <w:rFonts w:hint="eastAsia" w:ascii="宋体" w:hAnsi="宋体" w:eastAsia="宋体" w:cs="宋体"/>
          <w:b/>
          <w:bCs/>
          <w:color w:val="auto"/>
          <w:kern w:val="2"/>
          <w:sz w:val="24"/>
          <w:szCs w:val="24"/>
          <w:highlight w:val="none"/>
          <w:lang w:val="en-US" w:eastAsia="zh-CN" w:bidi="ar-SA"/>
        </w:rPr>
        <w:t>原则</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（一）组织磋商评审会议</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1.报名结束后采购人组织磋商评审会议。响应人不足3家的，不得组织磋商评审会议。</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2.根据评审委员会对各响应人响应文件的综合评分情况，编写评审报告。</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（二）评审原则</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1.评审委员会由</w:t>
      </w:r>
      <w:r>
        <w:rPr>
          <w:rFonts w:hint="eastAsia" w:ascii="宋体" w:hAnsi="宋体" w:cs="宋体"/>
          <w:color w:val="auto"/>
          <w:sz w:val="24"/>
          <w:szCs w:val="24"/>
          <w:highlight w:val="none"/>
          <w:lang w:val="en-US" w:eastAsia="zh-CN"/>
        </w:rPr>
        <w:t>采购人</w:t>
      </w:r>
      <w:r>
        <w:rPr>
          <w:rFonts w:hint="eastAsia" w:ascii="宋体" w:hAnsi="宋体" w:eastAsia="宋体" w:cs="宋体"/>
          <w:color w:val="auto"/>
          <w:sz w:val="24"/>
          <w:szCs w:val="24"/>
          <w:highlight w:val="none"/>
          <w:lang w:val="en-US" w:eastAsia="zh-CN"/>
        </w:rPr>
        <w:t>组织的评审专家组成，评审专家从专家库中随机抽取。</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0070C0"/>
          <w:sz w:val="24"/>
          <w:szCs w:val="24"/>
          <w:highlight w:val="none"/>
          <w:lang w:val="en-US" w:eastAsia="zh-CN"/>
        </w:rPr>
      </w:pPr>
      <w:r>
        <w:rPr>
          <w:rFonts w:hint="eastAsia" w:ascii="宋体" w:hAnsi="宋体" w:eastAsia="宋体" w:cs="宋体"/>
          <w:color w:val="auto"/>
          <w:sz w:val="24"/>
          <w:szCs w:val="24"/>
          <w:highlight w:val="none"/>
          <w:lang w:val="en-US" w:eastAsia="zh-CN"/>
        </w:rPr>
        <w:t>2.本次评审采用综合评分法</w:t>
      </w:r>
      <w:r>
        <w:rPr>
          <w:rFonts w:hint="eastAsia" w:ascii="宋体" w:hAnsi="宋体" w:cs="宋体"/>
          <w:color w:val="auto"/>
          <w:sz w:val="24"/>
          <w:szCs w:val="24"/>
          <w:highlight w:val="none"/>
          <w:lang w:val="en-US" w:eastAsia="zh-CN"/>
        </w:rPr>
        <w:t>，</w:t>
      </w:r>
      <w:r>
        <w:rPr>
          <w:rFonts w:hint="eastAsia" w:ascii="宋体" w:hAnsi="宋体" w:cs="宋体"/>
          <w:b/>
          <w:bCs/>
          <w:color w:val="1818D8"/>
          <w:sz w:val="24"/>
          <w:szCs w:val="24"/>
          <w:highlight w:val="none"/>
          <w:lang w:val="en-US" w:eastAsia="zh-CN"/>
        </w:rPr>
        <w:t>本项目有二次报价环节，最终报价方案以现场竞争性磋商的二次报价方案为准。</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r>
        <w:rPr>
          <w:rFonts w:hint="eastAsia" w:ascii="宋体" w:hAnsi="宋体" w:cs="宋体"/>
          <w:color w:val="auto"/>
          <w:sz w:val="24"/>
          <w:szCs w:val="24"/>
          <w:highlight w:val="none"/>
          <w:lang w:val="en-US" w:eastAsia="zh-CN"/>
        </w:rPr>
        <w:t>采购人</w:t>
      </w:r>
      <w:r>
        <w:rPr>
          <w:rFonts w:hint="eastAsia" w:ascii="宋体" w:hAnsi="宋体" w:eastAsia="宋体" w:cs="宋体"/>
          <w:color w:val="auto"/>
          <w:sz w:val="24"/>
          <w:szCs w:val="24"/>
          <w:highlight w:val="none"/>
          <w:lang w:val="en-US" w:eastAsia="zh-CN"/>
        </w:rPr>
        <w:t>根据《资格审查表》内容逐条对响应文件的资格性进行评审，审查每份响应文件是否满足资格要求。</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4.评审委员会根据《符合性审查表》内容逐条对响应文件进行符合性评审，审查每份响应文件是否符合</w:t>
      </w:r>
      <w:r>
        <w:rPr>
          <w:rFonts w:hint="eastAsia" w:ascii="宋体" w:hAnsi="宋体" w:cs="宋体"/>
          <w:color w:val="auto"/>
          <w:sz w:val="24"/>
          <w:szCs w:val="24"/>
          <w:highlight w:val="none"/>
          <w:lang w:val="en-US" w:eastAsia="zh-CN"/>
        </w:rPr>
        <w:t>磋商</w:t>
      </w:r>
      <w:r>
        <w:rPr>
          <w:rFonts w:hint="eastAsia" w:ascii="宋体" w:hAnsi="宋体" w:eastAsia="宋体" w:cs="宋体"/>
          <w:color w:val="auto"/>
          <w:sz w:val="24"/>
          <w:szCs w:val="24"/>
          <w:highlight w:val="none"/>
          <w:lang w:val="en-US" w:eastAsia="zh-CN"/>
        </w:rPr>
        <w:t>文件的商务、技术中的实质性要求。对符合性评审认定意见不一致的，评审委员会按少数服从多数原则表决决定。</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资格审查或符合性审查不通过的均视为无效响应。无效响应不能进入技术及商务评审。</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评审内容：评审委员会对通过资格审查和符合性审查的响应文件进行</w:t>
      </w:r>
      <w:r>
        <w:rPr>
          <w:rFonts w:hint="eastAsia" w:ascii="宋体" w:hAnsi="宋体" w:eastAsia="宋体" w:cs="宋体"/>
          <w:color w:val="auto"/>
          <w:sz w:val="24"/>
          <w:szCs w:val="24"/>
          <w:highlight w:val="none"/>
          <w:lang w:val="en-US" w:eastAsia="zh-CN"/>
        </w:rPr>
        <w:t>技术及商务评审</w:t>
      </w:r>
      <w:r>
        <w:rPr>
          <w:rFonts w:hint="eastAsia" w:ascii="宋体" w:hAnsi="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left="0" w:firstLine="480" w:firstLineChars="200"/>
        <w:textAlignment w:val="auto"/>
        <w:rPr>
          <w:rFonts w:ascii="方正仿宋_GB2312" w:hAnsi="方正仿宋_GB2312" w:eastAsia="方正仿宋_GB2312" w:cs="方正仿宋_GB2312"/>
          <w:b/>
          <w:color w:val="auto"/>
          <w:sz w:val="24"/>
          <w:szCs w:val="24"/>
          <w:highlight w:val="none"/>
        </w:rPr>
      </w:pPr>
      <w:r>
        <w:rPr>
          <w:rFonts w:hint="eastAsia" w:ascii="宋体" w:hAnsi="宋体" w:cs="宋体"/>
          <w:color w:val="auto"/>
          <w:sz w:val="24"/>
          <w:szCs w:val="24"/>
          <w:highlight w:val="none"/>
          <w:lang w:val="en-US" w:eastAsia="zh-CN"/>
        </w:rPr>
        <w:t>7.资格审查</w:t>
      </w:r>
    </w:p>
    <w:p>
      <w:pPr>
        <w:pStyle w:val="6"/>
        <w:keepNext w:val="0"/>
        <w:keepLines w:val="0"/>
        <w:pageBreakBefore w:val="0"/>
        <w:widowControl w:val="0"/>
        <w:kinsoku/>
        <w:wordWrap/>
        <w:overflowPunct/>
        <w:topLinePunct w:val="0"/>
        <w:autoSpaceDE/>
        <w:autoSpaceDN/>
        <w:bidi w:val="0"/>
        <w:adjustRightInd w:val="0"/>
        <w:snapToGrid w:val="0"/>
        <w:spacing w:line="360" w:lineRule="exact"/>
        <w:ind w:left="0" w:firstLine="359"/>
        <w:jc w:val="center"/>
        <w:textAlignment w:val="auto"/>
        <w:rPr>
          <w:rFonts w:hint="eastAsia" w:ascii="宋体" w:hAnsi="宋体" w:eastAsia="宋体" w:cs="宋体"/>
          <w:b/>
          <w:bCs w:val="0"/>
          <w:color w:val="auto"/>
          <w:sz w:val="24"/>
          <w:szCs w:val="28"/>
          <w:highlight w:val="none"/>
        </w:rPr>
      </w:pPr>
      <w:r>
        <w:rPr>
          <w:rFonts w:hint="eastAsia" w:ascii="宋体" w:hAnsi="宋体" w:eastAsia="宋体" w:cs="宋体"/>
          <w:b/>
          <w:bCs w:val="0"/>
          <w:color w:val="auto"/>
          <w:sz w:val="24"/>
          <w:szCs w:val="28"/>
          <w:highlight w:val="none"/>
        </w:rPr>
        <w:t>《资格审查表》</w:t>
      </w:r>
    </w:p>
    <w:tbl>
      <w:tblPr>
        <w:tblStyle w:val="20"/>
        <w:tblW w:w="9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8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Autospacing="0"/>
              <w:ind w:left="0" w:right="0"/>
              <w:jc w:val="center"/>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序号</w:t>
            </w:r>
          </w:p>
        </w:tc>
        <w:tc>
          <w:tcPr>
            <w:tcW w:w="8731" w:type="dxa"/>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Autospacing="0" w:line="240" w:lineRule="auto"/>
              <w:ind w:left="0" w:right="0"/>
              <w:jc w:val="center"/>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74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leftChars="0" w:right="0" w:rightChars="0"/>
              <w:jc w:val="center"/>
              <w:textAlignment w:val="auto"/>
              <w:rPr>
                <w:rFonts w:hint="eastAsia" w:ascii="宋体" w:hAnsi="宋体" w:eastAsia="宋体" w:cs="宋体"/>
                <w:color w:val="auto"/>
                <w:sz w:val="20"/>
                <w:szCs w:val="20"/>
                <w:highlight w:val="none"/>
              </w:rPr>
            </w:pPr>
            <w:r>
              <w:rPr>
                <w:rFonts w:hint="eastAsia" w:ascii="宋体" w:hAnsi="宋体" w:eastAsia="宋体" w:cs="宋体"/>
                <w:color w:val="000000"/>
                <w:sz w:val="20"/>
                <w:szCs w:val="20"/>
                <w:highlight w:val="none"/>
              </w:rPr>
              <w:t>1</w:t>
            </w:r>
          </w:p>
        </w:tc>
        <w:tc>
          <w:tcPr>
            <w:tcW w:w="8731" w:type="dxa"/>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lef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响应</w:t>
            </w:r>
            <w:r>
              <w:rPr>
                <w:rFonts w:hint="eastAsia" w:ascii="宋体" w:hAnsi="宋体" w:eastAsia="宋体" w:cs="宋体"/>
                <w:color w:val="000000"/>
                <w:sz w:val="20"/>
                <w:szCs w:val="20"/>
                <w:highlight w:val="none"/>
              </w:rPr>
              <w:t>人应具备以下条件：（</w:t>
            </w:r>
            <w:r>
              <w:rPr>
                <w:rFonts w:hint="eastAsia" w:ascii="宋体" w:hAnsi="宋体" w:cs="宋体"/>
                <w:color w:val="000000"/>
                <w:sz w:val="20"/>
                <w:szCs w:val="20"/>
                <w:highlight w:val="none"/>
                <w:lang w:eastAsia="zh-CN"/>
              </w:rPr>
              <w:t>响应人</w:t>
            </w:r>
            <w:r>
              <w:rPr>
                <w:rFonts w:hint="eastAsia" w:ascii="宋体" w:hAnsi="宋体" w:eastAsia="宋体" w:cs="宋体"/>
                <w:color w:val="000000"/>
                <w:sz w:val="20"/>
                <w:szCs w:val="20"/>
                <w:highlight w:val="none"/>
              </w:rPr>
              <w:t>出具有效的承诺函并加盖公章）</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lef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①具有良好的商业信誉和健全的财务会计制度；</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lef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②有依法缴纳税收和社会保障资金的良好记录；</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lef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③具备履行合同所必需的设备和专业技术能力；</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leftChars="0" w:right="0" w:rightChars="0"/>
              <w:jc w:val="left"/>
              <w:textAlignment w:val="auto"/>
              <w:rPr>
                <w:rFonts w:hint="eastAsia" w:ascii="宋体" w:hAnsi="宋体" w:eastAsia="宋体" w:cs="宋体"/>
                <w:color w:val="auto"/>
                <w:sz w:val="20"/>
                <w:szCs w:val="20"/>
                <w:highlight w:val="none"/>
                <w:lang w:eastAsia="zh-CN"/>
              </w:rPr>
            </w:pPr>
            <w:r>
              <w:rPr>
                <w:rFonts w:hint="eastAsia" w:ascii="宋体" w:hAnsi="宋体" w:eastAsia="宋体" w:cs="宋体"/>
                <w:color w:val="000000"/>
                <w:sz w:val="20"/>
                <w:szCs w:val="20"/>
                <w:highlight w:val="none"/>
              </w:rPr>
              <w:t>④参加本次采购活动前三年内，在经营活动中没有重大违法记录。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eastAsia" w:ascii="宋体" w:hAnsi="宋体" w:eastAsia="宋体" w:cs="宋体"/>
                <w:color w:val="000000"/>
                <w:sz w:val="20"/>
                <w:szCs w:val="20"/>
                <w:highlight w:val="none"/>
                <w:lang w:val="en-US" w:eastAsia="zh-CN"/>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leftChars="0" w:right="0" w:rightChars="0"/>
              <w:jc w:val="center"/>
              <w:textAlignment w:val="auto"/>
              <w:rPr>
                <w:rFonts w:hint="eastAsia" w:ascii="宋体" w:hAnsi="宋体" w:eastAsia="宋体" w:cs="宋体"/>
                <w:color w:val="auto"/>
                <w:sz w:val="20"/>
                <w:szCs w:val="20"/>
                <w:highlight w:val="none"/>
                <w:lang w:eastAsia="zh-CN"/>
              </w:rPr>
            </w:pPr>
            <w:r>
              <w:rPr>
                <w:rFonts w:hint="eastAsia" w:ascii="宋体" w:hAnsi="宋体" w:eastAsia="宋体" w:cs="宋体"/>
                <w:color w:val="000000"/>
                <w:sz w:val="20"/>
                <w:szCs w:val="20"/>
                <w:highlight w:val="none"/>
                <w:lang w:val="en-US" w:eastAsia="zh-CN"/>
              </w:rPr>
              <w:t>2</w:t>
            </w:r>
          </w:p>
        </w:tc>
        <w:tc>
          <w:tcPr>
            <w:tcW w:w="8731" w:type="dxa"/>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leftChars="0" w:right="0" w:rightChars="0"/>
              <w:jc w:val="left"/>
              <w:textAlignment w:val="auto"/>
              <w:rPr>
                <w:rFonts w:hint="eastAsia" w:ascii="宋体" w:hAnsi="宋体" w:eastAsia="宋体" w:cs="宋体"/>
                <w:color w:val="auto"/>
                <w:sz w:val="20"/>
                <w:szCs w:val="20"/>
                <w:highlight w:val="none"/>
                <w:lang w:eastAsia="zh-CN"/>
              </w:rPr>
            </w:pPr>
            <w:r>
              <w:rPr>
                <w:rFonts w:hint="eastAsia" w:ascii="宋体" w:hAnsi="宋体" w:eastAsia="宋体" w:cs="宋体"/>
                <w:sz w:val="20"/>
                <w:szCs w:val="20"/>
                <w:lang w:val="en-US" w:eastAsia="zh-CN"/>
              </w:rPr>
              <w:t>评审</w:t>
            </w:r>
            <w:r>
              <w:rPr>
                <w:rFonts w:hint="eastAsia" w:ascii="宋体" w:hAnsi="宋体" w:eastAsia="宋体" w:cs="宋体"/>
                <w:sz w:val="20"/>
                <w:szCs w:val="20"/>
                <w:lang w:val="zh-CN"/>
              </w:rPr>
              <w:t>现场查询：经</w:t>
            </w:r>
            <w:r>
              <w:rPr>
                <w:rFonts w:hint="eastAsia" w:ascii="宋体" w:hAnsi="宋体" w:eastAsia="宋体" w:cs="宋体"/>
                <w:sz w:val="20"/>
                <w:szCs w:val="20"/>
                <w:lang w:val="en-US" w:eastAsia="zh-CN"/>
              </w:rPr>
              <w:t>查询</w:t>
            </w:r>
            <w:r>
              <w:rPr>
                <w:rFonts w:hint="eastAsia" w:ascii="宋体" w:hAnsi="宋体" w:eastAsia="宋体" w:cs="宋体"/>
                <w:sz w:val="20"/>
                <w:szCs w:val="20"/>
                <w:lang w:val="zh-CN"/>
              </w:rPr>
              <w:t>“信用中国”网站（www.creditchina.gov.cn）网站</w:t>
            </w:r>
            <w:r>
              <w:rPr>
                <w:rFonts w:hint="eastAsia" w:ascii="宋体" w:hAnsi="宋体" w:cs="宋体"/>
                <w:sz w:val="20"/>
                <w:szCs w:val="20"/>
                <w:lang w:val="en-US" w:eastAsia="zh-CN"/>
              </w:rPr>
              <w:t>和</w:t>
            </w:r>
            <w:r>
              <w:rPr>
                <w:rFonts w:hint="eastAsia" w:ascii="宋体" w:hAnsi="宋体" w:eastAsia="宋体" w:cs="宋体"/>
                <w:sz w:val="20"/>
                <w:szCs w:val="20"/>
                <w:lang w:val="zh-CN"/>
              </w:rPr>
              <w:t>“中国政府采购网”网站（www.ccgp.gov.cn），</w:t>
            </w:r>
            <w:r>
              <w:rPr>
                <w:rFonts w:hint="eastAsia" w:ascii="宋体" w:hAnsi="宋体" w:eastAsia="宋体" w:cs="宋体"/>
                <w:sz w:val="20"/>
                <w:szCs w:val="20"/>
                <w:lang w:val="en-US" w:eastAsia="zh-CN"/>
              </w:rPr>
              <w:t>被</w:t>
            </w:r>
            <w:r>
              <w:rPr>
                <w:rFonts w:hint="eastAsia" w:ascii="宋体" w:hAnsi="宋体" w:eastAsia="宋体" w:cs="宋体"/>
                <w:sz w:val="20"/>
                <w:szCs w:val="20"/>
                <w:lang w:val="zh-CN"/>
              </w:rPr>
              <w:t>列入失信被执行人</w:t>
            </w:r>
            <w:r>
              <w:rPr>
                <w:rFonts w:hint="eastAsia" w:ascii="宋体" w:hAnsi="宋体" w:cs="宋体"/>
                <w:sz w:val="20"/>
                <w:szCs w:val="20"/>
                <w:lang w:val="zh-CN"/>
              </w:rPr>
              <w:t>、重大税收违法失信主体</w:t>
            </w:r>
            <w:r>
              <w:rPr>
                <w:rFonts w:hint="eastAsia" w:ascii="宋体" w:hAnsi="宋体" w:eastAsia="宋体" w:cs="宋体"/>
                <w:sz w:val="20"/>
                <w:szCs w:val="20"/>
                <w:lang w:val="zh-CN"/>
              </w:rPr>
              <w:t>、政府采购严重违法失信行为记录名单（处罚期限尚未届满的）的供应商，</w:t>
            </w:r>
            <w:r>
              <w:rPr>
                <w:rFonts w:hint="eastAsia" w:ascii="宋体" w:hAnsi="宋体" w:eastAsia="宋体" w:cs="宋体"/>
                <w:sz w:val="20"/>
                <w:szCs w:val="20"/>
                <w:lang w:val="en-US" w:eastAsia="zh-CN"/>
              </w:rPr>
              <w:t>均</w:t>
            </w:r>
            <w:r>
              <w:rPr>
                <w:rFonts w:hint="eastAsia" w:ascii="宋体" w:hAnsi="宋体" w:eastAsia="宋体" w:cs="宋体"/>
                <w:sz w:val="20"/>
                <w:szCs w:val="20"/>
                <w:lang w:val="zh-CN"/>
              </w:rPr>
              <w:t>不得参加本采购项目。（</w:t>
            </w:r>
            <w:r>
              <w:rPr>
                <w:rFonts w:hint="eastAsia" w:ascii="宋体" w:hAnsi="宋体" w:eastAsia="宋体" w:cs="宋体"/>
                <w:sz w:val="20"/>
                <w:szCs w:val="20"/>
                <w:lang w:val="en-US" w:eastAsia="zh-CN"/>
              </w:rPr>
              <w:t>响应人无需提供证明资料，以</w:t>
            </w:r>
            <w:r>
              <w:rPr>
                <w:rFonts w:hint="eastAsia" w:ascii="宋体" w:hAnsi="宋体" w:cs="宋体"/>
                <w:sz w:val="20"/>
                <w:szCs w:val="20"/>
                <w:lang w:val="en-US" w:eastAsia="zh-CN"/>
              </w:rPr>
              <w:t>评审会议</w:t>
            </w:r>
            <w:r>
              <w:rPr>
                <w:rFonts w:hint="eastAsia" w:ascii="宋体" w:hAnsi="宋体" w:eastAsia="宋体" w:cs="宋体"/>
                <w:sz w:val="20"/>
                <w:szCs w:val="20"/>
                <w:lang w:val="en-US" w:eastAsia="zh-CN"/>
              </w:rPr>
              <w:t>现场查询结果为准</w:t>
            </w:r>
            <w:r>
              <w:rPr>
                <w:rFonts w:hint="eastAsia" w:ascii="宋体" w:hAnsi="宋体" w:eastAsia="宋体" w:cs="宋体"/>
                <w:sz w:val="20"/>
                <w:szCs w:val="20"/>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748" w:type="dxa"/>
          </w:tcPr>
          <w:p>
            <w:pPr>
              <w:keepNext w:val="0"/>
              <w:keepLines w:val="0"/>
              <w:pageBreakBefore w:val="0"/>
              <w:widowControl/>
              <w:suppressLineNumbers w:val="0"/>
              <w:kinsoku/>
              <w:wordWrap/>
              <w:overflowPunct/>
              <w:topLinePunct w:val="0"/>
              <w:autoSpaceDE w:val="0"/>
              <w:autoSpaceDN w:val="0"/>
              <w:bidi w:val="0"/>
              <w:adjustRightInd w:val="0"/>
              <w:snapToGrid w:val="0"/>
              <w:spacing w:before="157" w:beforeLines="50" w:beforeAutospacing="0" w:after="0" w:afterAutospacing="0"/>
              <w:ind w:left="0" w:leftChars="0" w:right="0" w:rightChars="0"/>
              <w:jc w:val="center"/>
              <w:textAlignment w:val="auto"/>
              <w:rPr>
                <w:rFonts w:hint="eastAsia" w:ascii="宋体" w:hAnsi="宋体" w:eastAsia="宋体" w:cs="宋体"/>
                <w:color w:val="auto"/>
                <w:sz w:val="20"/>
                <w:szCs w:val="20"/>
                <w:highlight w:val="none"/>
                <w:lang w:eastAsia="zh-CN"/>
              </w:rPr>
            </w:pPr>
            <w:r>
              <w:rPr>
                <w:rFonts w:hint="eastAsia" w:ascii="宋体" w:hAnsi="宋体" w:eastAsia="宋体" w:cs="宋体"/>
                <w:color w:val="000000"/>
                <w:sz w:val="20"/>
                <w:szCs w:val="20"/>
                <w:highlight w:val="none"/>
                <w:lang w:val="en-US" w:eastAsia="zh-CN"/>
              </w:rPr>
              <w:t>3</w:t>
            </w:r>
          </w:p>
        </w:tc>
        <w:tc>
          <w:tcPr>
            <w:tcW w:w="8731" w:type="dxa"/>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leftChars="0" w:right="0" w:rightChars="0"/>
              <w:jc w:val="left"/>
              <w:textAlignment w:val="auto"/>
              <w:rPr>
                <w:rFonts w:hint="eastAsia" w:ascii="宋体" w:hAnsi="宋体" w:eastAsia="宋体" w:cs="宋体"/>
                <w:color w:val="auto"/>
                <w:sz w:val="20"/>
                <w:szCs w:val="20"/>
                <w:highlight w:val="none"/>
              </w:rPr>
            </w:pPr>
            <w:r>
              <w:rPr>
                <w:rFonts w:hint="eastAsia" w:ascii="宋体" w:hAnsi="宋体" w:eastAsia="宋体" w:cs="宋体"/>
                <w:color w:val="000000"/>
                <w:sz w:val="20"/>
                <w:szCs w:val="20"/>
                <w:highlight w:val="none"/>
              </w:rPr>
              <w:t>法定代表人或单位负责人为同一人或者存在直接控股、管理关系的不同响应单位，不得参加同一合同项下的采购活动。（</w:t>
            </w:r>
            <w:r>
              <w:rPr>
                <w:rFonts w:hint="eastAsia" w:ascii="宋体" w:hAnsi="宋体" w:cs="宋体"/>
                <w:color w:val="000000"/>
                <w:sz w:val="20"/>
                <w:szCs w:val="20"/>
                <w:highlight w:val="none"/>
                <w:lang w:eastAsia="zh-CN"/>
              </w:rPr>
              <w:t>响应人</w:t>
            </w:r>
            <w:r>
              <w:rPr>
                <w:rFonts w:hint="eastAsia" w:ascii="宋体" w:hAnsi="宋体" w:eastAsia="宋体" w:cs="宋体"/>
                <w:color w:val="000000"/>
                <w:sz w:val="20"/>
                <w:szCs w:val="20"/>
                <w:highlight w:val="none"/>
              </w:rPr>
              <w:t>出具有效的承诺函并加盖公章）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74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leftChars="0" w:right="0" w:rightChars="0"/>
              <w:jc w:val="center"/>
              <w:textAlignment w:val="auto"/>
              <w:rPr>
                <w:rFonts w:hint="eastAsia" w:ascii="宋体" w:hAnsi="宋体" w:eastAsia="宋体" w:cs="宋体"/>
                <w:color w:val="auto"/>
                <w:sz w:val="20"/>
                <w:szCs w:val="20"/>
                <w:highlight w:val="none"/>
                <w:shd w:val="clear" w:color="auto" w:fill="FFFFFF"/>
                <w:lang w:val="en-US" w:eastAsia="zh-CN"/>
              </w:rPr>
            </w:pPr>
            <w:r>
              <w:rPr>
                <w:rFonts w:hint="eastAsia" w:ascii="宋体" w:hAnsi="宋体" w:eastAsia="宋体" w:cs="宋体"/>
                <w:color w:val="000000"/>
                <w:sz w:val="20"/>
                <w:szCs w:val="20"/>
                <w:highlight w:val="none"/>
                <w:shd w:val="clear" w:color="auto" w:fill="FFFFFF"/>
                <w:lang w:val="en-US" w:eastAsia="zh-CN"/>
              </w:rPr>
              <w:t>4</w:t>
            </w:r>
          </w:p>
        </w:tc>
        <w:tc>
          <w:tcPr>
            <w:tcW w:w="8731" w:type="dxa"/>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240" w:lineRule="auto"/>
              <w:ind w:left="0" w:leftChars="0" w:right="0" w:rightChars="0"/>
              <w:jc w:val="left"/>
              <w:textAlignment w:val="auto"/>
              <w:rPr>
                <w:rFonts w:hint="eastAsia" w:ascii="宋体" w:hAnsi="宋体" w:eastAsia="宋体" w:cs="宋体"/>
                <w:color w:val="auto"/>
                <w:sz w:val="20"/>
                <w:szCs w:val="20"/>
                <w:highlight w:val="none"/>
                <w:lang w:val="zh-CN"/>
              </w:rPr>
            </w:pPr>
            <w:r>
              <w:rPr>
                <w:rFonts w:hint="eastAsia" w:ascii="宋体" w:hAnsi="宋体" w:eastAsia="宋体" w:cs="宋体"/>
                <w:color w:val="000000"/>
                <w:sz w:val="20"/>
                <w:szCs w:val="20"/>
                <w:highlight w:val="none"/>
                <w:lang w:val="en-US" w:eastAsia="zh-CN"/>
              </w:rPr>
              <w:t>响应人必须是具有独立承担民事责任能力的在中华人民共和国境内注册的法人或其他组织。提供有效的营业执照（或事业法人登记证或身份证等相关证明）副本复印件，如非“三证合一”证照，同时提供税务登记证副本复印件,加盖公章；如为分公司报名，必须</w:t>
            </w:r>
            <w:r>
              <w:rPr>
                <w:rFonts w:hint="eastAsia" w:ascii="宋体" w:hAnsi="宋体" w:cs="宋体"/>
                <w:color w:val="000000"/>
                <w:sz w:val="20"/>
                <w:szCs w:val="20"/>
                <w:highlight w:val="none"/>
                <w:lang w:val="en-US" w:eastAsia="zh-CN"/>
              </w:rPr>
              <w:t>同时</w:t>
            </w:r>
            <w:r>
              <w:rPr>
                <w:rFonts w:hint="eastAsia" w:ascii="宋体" w:hAnsi="宋体" w:eastAsia="宋体" w:cs="宋体"/>
                <w:color w:val="000000"/>
                <w:sz w:val="20"/>
                <w:szCs w:val="20"/>
                <w:highlight w:val="none"/>
                <w:lang w:val="en-US" w:eastAsia="zh-CN"/>
              </w:rPr>
              <w:t>提供总公司的营业执照副本复印件及总公司针对本项目响应的授权书。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74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leftChars="0" w:right="0" w:rightChars="0"/>
              <w:jc w:val="center"/>
              <w:textAlignment w:val="auto"/>
              <w:rPr>
                <w:rFonts w:hint="eastAsia" w:ascii="宋体" w:hAnsi="宋体" w:eastAsia="宋体" w:cs="宋体"/>
                <w:color w:val="auto"/>
                <w:sz w:val="20"/>
                <w:szCs w:val="20"/>
                <w:highlight w:val="none"/>
                <w:shd w:val="clear" w:color="auto" w:fill="FFFFFF"/>
                <w:lang w:val="en-US" w:eastAsia="zh-CN"/>
              </w:rPr>
            </w:pPr>
            <w:r>
              <w:rPr>
                <w:rFonts w:hint="eastAsia" w:ascii="宋体" w:hAnsi="宋体" w:eastAsia="宋体" w:cs="宋体"/>
                <w:color w:val="000000"/>
                <w:sz w:val="20"/>
                <w:szCs w:val="20"/>
                <w:highlight w:val="none"/>
                <w:shd w:val="clear" w:color="auto" w:fill="FFFFFF"/>
                <w:lang w:val="en-US" w:eastAsia="zh-CN"/>
              </w:rPr>
              <w:t>5</w:t>
            </w:r>
          </w:p>
        </w:tc>
        <w:tc>
          <w:tcPr>
            <w:tcW w:w="8731" w:type="dxa"/>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240" w:lineRule="auto"/>
              <w:ind w:left="0" w:leftChars="0" w:right="0" w:rightChars="0"/>
              <w:jc w:val="left"/>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000000"/>
                <w:sz w:val="20"/>
                <w:szCs w:val="20"/>
                <w:highlight w:val="none"/>
                <w:lang w:val="zh-CN"/>
              </w:rPr>
              <w:t>本项目不接受联合体响应，</w:t>
            </w:r>
            <w:r>
              <w:rPr>
                <w:rFonts w:hint="eastAsia" w:ascii="宋体" w:hAnsi="宋体" w:cs="宋体"/>
                <w:color w:val="000000"/>
                <w:sz w:val="20"/>
                <w:szCs w:val="20"/>
                <w:highlight w:val="none"/>
                <w:lang w:val="en-US" w:eastAsia="zh-CN"/>
              </w:rPr>
              <w:t>成交供应商</w:t>
            </w:r>
            <w:r>
              <w:rPr>
                <w:rFonts w:hint="eastAsia" w:ascii="宋体" w:hAnsi="宋体" w:eastAsia="宋体" w:cs="宋体"/>
                <w:color w:val="000000"/>
                <w:sz w:val="20"/>
                <w:szCs w:val="20"/>
                <w:highlight w:val="none"/>
                <w:lang w:val="zh-CN"/>
              </w:rPr>
              <w:t>不得分包、转包</w:t>
            </w:r>
            <w:r>
              <w:rPr>
                <w:rFonts w:hint="eastAsia" w:ascii="宋体" w:hAnsi="宋体" w:eastAsia="宋体" w:cs="宋体"/>
                <w:color w:val="000000"/>
                <w:sz w:val="20"/>
                <w:szCs w:val="20"/>
                <w:highlight w:val="none"/>
                <w:lang w:val="en-US" w:eastAsia="zh-CN"/>
              </w:rPr>
              <w:t>。</w:t>
            </w:r>
            <w:r>
              <w:rPr>
                <w:rFonts w:hint="eastAsia" w:ascii="宋体" w:hAnsi="宋体" w:eastAsia="宋体" w:cs="宋体"/>
                <w:color w:val="000000"/>
                <w:sz w:val="20"/>
                <w:szCs w:val="20"/>
                <w:highlight w:val="none"/>
                <w:lang w:val="zh-CN"/>
              </w:rPr>
              <w:t>（</w:t>
            </w:r>
            <w:r>
              <w:rPr>
                <w:rFonts w:hint="eastAsia" w:ascii="宋体" w:hAnsi="宋体" w:eastAsia="宋体" w:cs="宋体"/>
                <w:color w:val="000000"/>
                <w:sz w:val="20"/>
                <w:szCs w:val="20"/>
                <w:highlight w:val="none"/>
                <w:lang w:val="en-US" w:eastAsia="zh-CN"/>
              </w:rPr>
              <w:t>出具有效的加盖公章声明函）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4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leftChars="0" w:right="0" w:rightChars="0"/>
              <w:jc w:val="center"/>
              <w:textAlignment w:val="auto"/>
              <w:rPr>
                <w:rFonts w:hint="eastAsia" w:ascii="宋体" w:hAnsi="宋体" w:eastAsia="宋体" w:cs="宋体"/>
                <w:color w:val="auto"/>
                <w:sz w:val="20"/>
                <w:szCs w:val="20"/>
                <w:highlight w:val="none"/>
                <w:shd w:val="clear" w:color="auto" w:fill="FFFFFF"/>
                <w:lang w:val="en-US" w:eastAsia="zh-CN"/>
              </w:rPr>
            </w:pPr>
            <w:r>
              <w:rPr>
                <w:rFonts w:hint="eastAsia" w:ascii="宋体" w:hAnsi="宋体" w:eastAsia="宋体" w:cs="宋体"/>
                <w:color w:val="000000"/>
                <w:sz w:val="20"/>
                <w:szCs w:val="20"/>
                <w:highlight w:val="none"/>
                <w:shd w:val="clear" w:color="auto" w:fill="FFFFFF"/>
                <w:lang w:val="en-US" w:eastAsia="zh-CN"/>
              </w:rPr>
              <w:t>6</w:t>
            </w:r>
          </w:p>
        </w:tc>
        <w:tc>
          <w:tcPr>
            <w:tcW w:w="8731" w:type="dxa"/>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240" w:lineRule="auto"/>
              <w:ind w:left="0" w:leftChars="0" w:right="0" w:rightChars="0"/>
              <w:jc w:val="left"/>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000000"/>
                <w:sz w:val="20"/>
                <w:szCs w:val="20"/>
                <w:highlight w:val="none"/>
                <w:lang w:val="zh-CN"/>
              </w:rPr>
              <w:t>为本采购项目提供过整体设计、规范编制或者项目管理、监理、检测等服务的供应商及其附属机构，不得再参加本采购项目的响应。（响应人出具有效的承诺函并加盖公章）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4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Autospacing="0"/>
              <w:ind w:left="0" w:right="0"/>
              <w:jc w:val="center"/>
              <w:textAlignment w:val="auto"/>
              <w:rPr>
                <w:rFonts w:hint="eastAsia" w:ascii="宋体" w:hAnsi="宋体" w:eastAsia="宋体" w:cs="宋体"/>
                <w:color w:val="auto"/>
                <w:sz w:val="20"/>
                <w:szCs w:val="20"/>
                <w:highlight w:val="none"/>
                <w:shd w:val="clear" w:color="auto" w:fill="FFFFFF"/>
                <w:lang w:val="en-US" w:eastAsia="zh-CN"/>
              </w:rPr>
            </w:pPr>
            <w:r>
              <w:rPr>
                <w:rFonts w:hint="eastAsia" w:ascii="宋体" w:hAnsi="宋体" w:eastAsia="宋体" w:cs="宋体"/>
                <w:color w:val="auto"/>
                <w:sz w:val="20"/>
                <w:szCs w:val="20"/>
                <w:highlight w:val="none"/>
                <w:shd w:val="clear" w:color="auto" w:fill="FFFFFF"/>
                <w:lang w:val="en-US" w:eastAsia="zh-CN"/>
              </w:rPr>
              <w:t>7</w:t>
            </w:r>
          </w:p>
        </w:tc>
        <w:tc>
          <w:tcPr>
            <w:tcW w:w="8731" w:type="dxa"/>
          </w:tcPr>
          <w:p>
            <w:pPr>
              <w:keepNext w:val="0"/>
              <w:keepLines w:val="0"/>
              <w:pageBreakBefore w:val="0"/>
              <w:widowControl/>
              <w:suppressLineNumbers w:val="0"/>
              <w:kinsoku/>
              <w:wordWrap/>
              <w:overflowPunct/>
              <w:topLinePunct w:val="0"/>
              <w:bidi w:val="0"/>
              <w:adjustRightInd w:val="0"/>
              <w:snapToGrid w:val="0"/>
              <w:spacing w:before="0" w:beforeAutospacing="0" w:afterAutospacing="0" w:line="240" w:lineRule="auto"/>
              <w:ind w:left="0" w:leftChars="0" w:right="0" w:rightChars="0"/>
              <w:jc w:val="left"/>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000000"/>
                <w:sz w:val="20"/>
                <w:szCs w:val="20"/>
                <w:highlight w:val="none"/>
                <w:lang w:val="en-US" w:eastAsia="zh-CN"/>
              </w:rPr>
              <w:t>出具加盖公章、有单位负责人</w:t>
            </w:r>
            <w:r>
              <w:rPr>
                <w:rFonts w:hint="eastAsia" w:ascii="宋体" w:hAnsi="宋体" w:cs="宋体"/>
                <w:color w:val="000000"/>
                <w:sz w:val="20"/>
                <w:szCs w:val="20"/>
                <w:highlight w:val="none"/>
                <w:lang w:val="en-US" w:eastAsia="zh-CN"/>
              </w:rPr>
              <w:t>（法定代表人）</w:t>
            </w:r>
            <w:r>
              <w:rPr>
                <w:rFonts w:hint="eastAsia" w:ascii="宋体" w:hAnsi="宋体" w:eastAsia="宋体" w:cs="宋体"/>
                <w:color w:val="000000"/>
                <w:sz w:val="20"/>
                <w:szCs w:val="20"/>
                <w:highlight w:val="none"/>
                <w:lang w:val="en-US" w:eastAsia="zh-CN"/>
              </w:rPr>
              <w:t>签名的《供应商廉洁守约承诺书》（格式和内容详见第五章</w:t>
            </w:r>
            <w:r>
              <w:rPr>
                <w:rFonts w:hint="eastAsia" w:ascii="宋体" w:hAnsi="宋体" w:cs="宋体"/>
                <w:color w:val="000000"/>
                <w:sz w:val="20"/>
                <w:szCs w:val="20"/>
                <w:highlight w:val="none"/>
                <w:lang w:val="en-US" w:eastAsia="zh-CN"/>
              </w:rPr>
              <w:t>，不得擅自删改</w:t>
            </w:r>
            <w:r>
              <w:rPr>
                <w:rFonts w:hint="eastAsia" w:ascii="宋体" w:hAnsi="宋体" w:eastAsia="宋体" w:cs="宋体"/>
                <w:color w:val="000000"/>
                <w:sz w:val="20"/>
                <w:szCs w:val="20"/>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Autospacing="0"/>
              <w:ind w:left="0" w:right="0"/>
              <w:jc w:val="center"/>
              <w:textAlignment w:val="auto"/>
              <w:rPr>
                <w:rFonts w:hint="eastAsia" w:ascii="宋体" w:hAnsi="宋体" w:eastAsia="宋体" w:cs="宋体"/>
                <w:color w:val="auto"/>
                <w:sz w:val="20"/>
                <w:szCs w:val="20"/>
                <w:highlight w:val="none"/>
                <w:shd w:val="clear" w:color="auto" w:fill="FFFFFF"/>
                <w:lang w:val="en-US" w:eastAsia="zh-CN"/>
              </w:rPr>
            </w:pPr>
            <w:r>
              <w:rPr>
                <w:rFonts w:hint="eastAsia" w:ascii="宋体" w:hAnsi="宋体" w:eastAsia="宋体" w:cs="宋体"/>
                <w:color w:val="auto"/>
                <w:sz w:val="20"/>
                <w:szCs w:val="20"/>
                <w:highlight w:val="none"/>
                <w:shd w:val="clear" w:color="auto" w:fill="FFFFFF"/>
                <w:lang w:val="en-US" w:eastAsia="zh-CN"/>
              </w:rPr>
              <w:t>8</w:t>
            </w:r>
          </w:p>
        </w:tc>
        <w:tc>
          <w:tcPr>
            <w:tcW w:w="8731" w:type="dxa"/>
          </w:tcPr>
          <w:p>
            <w:pPr>
              <w:keepNext w:val="0"/>
              <w:keepLines w:val="0"/>
              <w:pageBreakBefore w:val="0"/>
              <w:widowControl/>
              <w:suppressLineNumbers w:val="0"/>
              <w:kinsoku/>
              <w:wordWrap/>
              <w:overflowPunct/>
              <w:topLinePunct w:val="0"/>
              <w:bidi w:val="0"/>
              <w:adjustRightInd w:val="0"/>
              <w:snapToGrid w:val="0"/>
              <w:spacing w:before="0" w:beforeAutospacing="0" w:afterAutospacing="0" w:line="240" w:lineRule="auto"/>
              <w:ind w:left="0" w:leftChars="0" w:right="0" w:rightChars="0"/>
              <w:jc w:val="left"/>
              <w:textAlignment w:val="auto"/>
              <w:rPr>
                <w:rFonts w:hint="eastAsia" w:ascii="宋体" w:hAnsi="宋体" w:eastAsia="宋体" w:cs="宋体"/>
                <w:color w:val="auto"/>
                <w:sz w:val="20"/>
                <w:szCs w:val="20"/>
                <w:highlight w:val="none"/>
                <w:lang w:val="zh-CN"/>
              </w:rPr>
            </w:pPr>
            <w:r>
              <w:rPr>
                <w:rFonts w:hint="eastAsia" w:ascii="宋体" w:hAnsi="宋体" w:eastAsia="宋体" w:cs="宋体"/>
                <w:color w:val="000000"/>
                <w:sz w:val="20"/>
                <w:szCs w:val="20"/>
                <w:highlight w:val="none"/>
                <w:lang w:val="zh-CN"/>
              </w:rPr>
              <w:t>已</w:t>
            </w:r>
            <w:r>
              <w:rPr>
                <w:rFonts w:hint="eastAsia" w:ascii="宋体" w:hAnsi="宋体" w:eastAsia="宋体" w:cs="宋体"/>
                <w:color w:val="000000"/>
                <w:sz w:val="20"/>
                <w:szCs w:val="20"/>
                <w:highlight w:val="none"/>
                <w:lang w:val="en-US" w:eastAsia="zh-CN"/>
              </w:rPr>
              <w:t>成功报名本项目</w:t>
            </w:r>
            <w:r>
              <w:rPr>
                <w:rFonts w:hint="eastAsia" w:ascii="宋体" w:hAnsi="宋体" w:eastAsia="宋体" w:cs="宋体"/>
                <w:color w:val="000000"/>
                <w:sz w:val="20"/>
                <w:szCs w:val="20"/>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Autospacing="0"/>
              <w:ind w:left="0" w:right="0"/>
              <w:jc w:val="center"/>
              <w:textAlignment w:val="auto"/>
              <w:rPr>
                <w:rFonts w:hint="eastAsia" w:ascii="宋体" w:hAnsi="宋体" w:eastAsia="宋体" w:cs="宋体"/>
                <w:color w:val="auto"/>
                <w:sz w:val="20"/>
                <w:szCs w:val="20"/>
                <w:highlight w:val="none"/>
                <w:shd w:val="clear" w:color="auto" w:fill="FFFFFF"/>
                <w:lang w:val="en-US" w:eastAsia="zh-CN"/>
              </w:rPr>
            </w:pPr>
            <w:r>
              <w:rPr>
                <w:rFonts w:hint="eastAsia" w:ascii="宋体" w:hAnsi="宋体" w:eastAsia="宋体" w:cs="宋体"/>
                <w:color w:val="auto"/>
                <w:sz w:val="20"/>
                <w:szCs w:val="20"/>
                <w:highlight w:val="none"/>
                <w:shd w:val="clear" w:color="auto" w:fill="FFFFFF"/>
                <w:lang w:val="en-US" w:eastAsia="zh-CN"/>
              </w:rPr>
              <w:t>9</w:t>
            </w:r>
          </w:p>
        </w:tc>
        <w:tc>
          <w:tcPr>
            <w:tcW w:w="8731" w:type="dxa"/>
          </w:tcPr>
          <w:p>
            <w:pPr>
              <w:keepNext w:val="0"/>
              <w:keepLines w:val="0"/>
              <w:pageBreakBefore w:val="0"/>
              <w:widowControl/>
              <w:suppressLineNumbers w:val="0"/>
              <w:kinsoku/>
              <w:wordWrap/>
              <w:overflowPunct/>
              <w:topLinePunct w:val="0"/>
              <w:bidi w:val="0"/>
              <w:adjustRightInd w:val="0"/>
              <w:snapToGrid w:val="0"/>
              <w:spacing w:before="0" w:beforeAutospacing="0" w:afterAutospacing="0" w:line="240" w:lineRule="auto"/>
              <w:ind w:left="0" w:leftChars="0" w:right="0" w:rightChars="0"/>
              <w:jc w:val="left"/>
              <w:textAlignment w:val="auto"/>
              <w:rPr>
                <w:rFonts w:hint="eastAsia" w:ascii="宋体" w:hAnsi="宋体" w:eastAsia="宋体" w:cs="宋体"/>
                <w:color w:val="auto"/>
                <w:sz w:val="20"/>
                <w:szCs w:val="20"/>
                <w:highlight w:val="none"/>
                <w:lang w:val="zh-CN"/>
              </w:rPr>
            </w:pPr>
            <w:r>
              <w:rPr>
                <w:rFonts w:hint="eastAsia" w:ascii="宋体" w:hAnsi="宋体" w:eastAsia="宋体" w:cs="宋体"/>
                <w:color w:val="auto"/>
                <w:sz w:val="20"/>
                <w:szCs w:val="20"/>
                <w:highlight w:val="none"/>
                <w:lang w:val="en-US" w:eastAsia="zh-CN"/>
              </w:rPr>
              <w:t>响应人必须符合法律、行政法规规定的其他条件，即：具有食品药品行政监督管理部门核发的《食品生产许可证》或《食品经营许可证》。（提供有效期内的证书复印件）</w:t>
            </w:r>
          </w:p>
        </w:tc>
      </w:tr>
    </w:tbl>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资格审查第7条所要求的《供应商廉洁守约承诺书》，响应人除了在响应文件中装订成册，须在递交磋商文件时另外提供一份盖章签字版的承诺书。若未单独提供，可能影响对响应文件的评价，但不作为一票否决的条款。</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8.符合性审查</w:t>
      </w:r>
    </w:p>
    <w:p>
      <w:pPr>
        <w:pStyle w:val="26"/>
        <w:numPr>
          <w:ilvl w:val="0"/>
          <w:numId w:val="0"/>
        </w:numPr>
        <w:jc w:val="center"/>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《符合性审查表》</w:t>
      </w:r>
    </w:p>
    <w:tbl>
      <w:tblPr>
        <w:tblStyle w:val="20"/>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8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791"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autoSpaceDE w:val="0"/>
              <w:autoSpaceDN w:val="0"/>
              <w:adjustRightInd w:val="0"/>
              <w:snapToGrid w:val="0"/>
              <w:spacing w:before="0" w:beforeAutospacing="0" w:afterAutospacing="0"/>
              <w:ind w:left="0" w:right="32"/>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序号</w:t>
            </w:r>
          </w:p>
        </w:tc>
        <w:tc>
          <w:tcPr>
            <w:tcW w:w="8531"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autoSpaceDE w:val="0"/>
              <w:autoSpaceDN w:val="0"/>
              <w:adjustRightInd w:val="0"/>
              <w:snapToGrid w:val="0"/>
              <w:spacing w:before="0" w:beforeAutospacing="0" w:afterAutospacing="0"/>
              <w:ind w:left="0" w:right="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autoSpaceDE w:val="0"/>
              <w:autoSpaceDN w:val="0"/>
              <w:adjustRightInd w:val="0"/>
              <w:snapToGrid w:val="0"/>
              <w:spacing w:before="0" w:beforeAutospacing="0" w:afterAutospacing="0"/>
              <w:ind w:left="0" w:right="32"/>
              <w:jc w:val="center"/>
              <w:rPr>
                <w:rFonts w:hint="eastAsia" w:ascii="宋体" w:hAnsi="宋体" w:eastAsia="宋体" w:cs="宋体"/>
                <w:color w:val="auto"/>
                <w:sz w:val="20"/>
                <w:szCs w:val="20"/>
                <w:highlight w:val="none"/>
              </w:rPr>
            </w:pPr>
          </w:p>
          <w:p>
            <w:pPr>
              <w:keepNext w:val="0"/>
              <w:keepLines w:val="0"/>
              <w:widowControl/>
              <w:suppressLineNumbers w:val="0"/>
              <w:autoSpaceDE w:val="0"/>
              <w:autoSpaceDN w:val="0"/>
              <w:adjustRightInd w:val="0"/>
              <w:snapToGrid w:val="0"/>
              <w:spacing w:before="0" w:beforeAutospacing="0" w:afterAutospacing="0"/>
              <w:ind w:left="0" w:right="32"/>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w:t>
            </w:r>
          </w:p>
        </w:tc>
        <w:tc>
          <w:tcPr>
            <w:tcW w:w="8531"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autoSpaceDE w:val="0"/>
              <w:autoSpaceDN w:val="0"/>
              <w:adjustRightInd w:val="0"/>
              <w:snapToGrid w:val="0"/>
              <w:spacing w:before="0" w:beforeAutospacing="0" w:afterAutospacing="0" w:line="240" w:lineRule="exact"/>
              <w:ind w:left="0" w:right="0"/>
              <w:rPr>
                <w:rFonts w:hint="eastAsia"/>
              </w:rPr>
            </w:pPr>
            <w:r>
              <w:rPr>
                <w:rFonts w:hint="eastAsia"/>
              </w:rPr>
              <w:t>响应报价：</w:t>
            </w:r>
          </w:p>
          <w:p>
            <w:pPr>
              <w:keepNext w:val="0"/>
              <w:keepLines w:val="0"/>
              <w:widowControl/>
              <w:suppressLineNumbers w:val="0"/>
              <w:autoSpaceDE w:val="0"/>
              <w:autoSpaceDN w:val="0"/>
              <w:adjustRightInd w:val="0"/>
              <w:snapToGrid w:val="0"/>
              <w:spacing w:before="0" w:beforeAutospacing="0" w:afterAutospacing="0" w:line="240" w:lineRule="exact"/>
              <w:ind w:left="0" w:right="0"/>
              <w:rPr>
                <w:rFonts w:hint="default"/>
                <w:lang w:val="en-US" w:eastAsia="zh-CN"/>
              </w:rPr>
            </w:pPr>
            <w:r>
              <w:rPr>
                <w:rFonts w:hint="eastAsia"/>
              </w:rPr>
              <w:t>①</w:t>
            </w:r>
            <w:r>
              <w:rPr>
                <w:rFonts w:hint="eastAsia"/>
                <w:lang w:val="en-US" w:eastAsia="zh-CN"/>
              </w:rPr>
              <w:t>按照用户需求书中的“报价要求”进行响应报价</w:t>
            </w:r>
          </w:p>
          <w:p>
            <w:pPr>
              <w:keepNext w:val="0"/>
              <w:keepLines w:val="0"/>
              <w:widowControl/>
              <w:suppressLineNumbers w:val="0"/>
              <w:autoSpaceDE w:val="0"/>
              <w:autoSpaceDN w:val="0"/>
              <w:adjustRightInd w:val="0"/>
              <w:snapToGrid w:val="0"/>
              <w:spacing w:before="0" w:beforeAutospacing="0" w:afterAutospacing="0" w:line="240" w:lineRule="exact"/>
              <w:ind w:left="0" w:leftChars="0" w:right="0" w:rightChars="0"/>
              <w:rPr>
                <w:rFonts w:hint="eastAsia"/>
                <w:lang w:val="en-US" w:eastAsia="zh-CN"/>
              </w:rPr>
            </w:pPr>
            <w:r>
              <w:rPr>
                <w:rFonts w:hint="eastAsia"/>
                <w:lang w:val="en-US" w:eastAsia="zh-CN"/>
              </w:rPr>
              <w:t>②响应报价方案是唯一且确定的</w:t>
            </w:r>
          </w:p>
          <w:p>
            <w:pPr>
              <w:keepNext w:val="0"/>
              <w:keepLines w:val="0"/>
              <w:widowControl/>
              <w:suppressLineNumbers w:val="0"/>
              <w:autoSpaceDE w:val="0"/>
              <w:autoSpaceDN w:val="0"/>
              <w:adjustRightInd w:val="0"/>
              <w:snapToGrid w:val="0"/>
              <w:spacing w:before="0" w:beforeAutospacing="0" w:afterAutospacing="0" w:line="240" w:lineRule="exact"/>
              <w:ind w:left="0" w:leftChars="0" w:right="0" w:rightChars="0"/>
              <w:rPr>
                <w:rFonts w:hint="eastAsia"/>
              </w:rPr>
            </w:pPr>
            <w:r>
              <w:rPr>
                <w:rFonts w:hint="eastAsia"/>
                <w:lang w:val="en-US" w:eastAsia="zh-CN"/>
              </w:rPr>
              <w:t>③响应人对套餐内物品报零售价作参考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autoSpaceDE w:val="0"/>
              <w:autoSpaceDN w:val="0"/>
              <w:adjustRightInd w:val="0"/>
              <w:snapToGrid w:val="0"/>
              <w:spacing w:before="0" w:beforeAutospacing="0" w:afterAutospacing="0"/>
              <w:ind w:left="0" w:right="32"/>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2</w:t>
            </w:r>
          </w:p>
        </w:tc>
        <w:tc>
          <w:tcPr>
            <w:tcW w:w="8531"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autoSpaceDE w:val="0"/>
              <w:autoSpaceDN w:val="0"/>
              <w:adjustRightInd w:val="0"/>
              <w:snapToGrid w:val="0"/>
              <w:spacing w:before="0" w:beforeAutospacing="0" w:afterAutospacing="0" w:line="240" w:lineRule="auto"/>
              <w:ind w:left="0" w:leftChars="0" w:right="0" w:right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提供《响应</w:t>
            </w:r>
            <w:r>
              <w:rPr>
                <w:rFonts w:hint="eastAsia" w:ascii="宋体" w:hAnsi="宋体" w:cs="宋体"/>
                <w:color w:val="auto"/>
                <w:sz w:val="20"/>
                <w:szCs w:val="20"/>
                <w:highlight w:val="none"/>
                <w:lang w:val="en-US" w:eastAsia="zh-CN"/>
              </w:rPr>
              <w:t>承诺</w:t>
            </w:r>
            <w:r>
              <w:rPr>
                <w:rFonts w:hint="eastAsia" w:ascii="宋体" w:hAnsi="宋体" w:eastAsia="宋体" w:cs="宋体"/>
                <w:color w:val="auto"/>
                <w:sz w:val="20"/>
                <w:szCs w:val="20"/>
                <w:highlight w:val="none"/>
              </w:rPr>
              <w:t>函》，响应有效期为提交响应文件的截止之日起90天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autoSpaceDE w:val="0"/>
              <w:autoSpaceDN w:val="0"/>
              <w:adjustRightInd w:val="0"/>
              <w:snapToGrid w:val="0"/>
              <w:spacing w:before="0" w:beforeAutospacing="0" w:afterAutospacing="0"/>
              <w:ind w:left="0" w:right="32"/>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3</w:t>
            </w:r>
          </w:p>
        </w:tc>
        <w:tc>
          <w:tcPr>
            <w:tcW w:w="8531"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autoSpaceDE w:val="0"/>
              <w:autoSpaceDN w:val="0"/>
              <w:adjustRightInd w:val="0"/>
              <w:snapToGrid w:val="0"/>
              <w:spacing w:before="0" w:beforeAutospacing="0" w:afterAutospacing="0" w:line="240" w:lineRule="auto"/>
              <w:ind w:left="0" w:leftChars="0" w:right="0" w:right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法定代表人资格证明书及授权委托书：按对应格式文件签署、盖章(原件)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91"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autoSpaceDE w:val="0"/>
              <w:autoSpaceDN w:val="0"/>
              <w:adjustRightInd w:val="0"/>
              <w:snapToGrid w:val="0"/>
              <w:spacing w:before="0" w:beforeAutospacing="0" w:afterAutospacing="0"/>
              <w:ind w:left="0" w:right="32"/>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4</w:t>
            </w:r>
          </w:p>
        </w:tc>
        <w:tc>
          <w:tcPr>
            <w:tcW w:w="8531"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autoSpaceDE w:val="0"/>
              <w:autoSpaceDN w:val="0"/>
              <w:adjustRightInd w:val="0"/>
              <w:snapToGrid w:val="0"/>
              <w:spacing w:before="0" w:beforeAutospacing="0" w:afterAutospacing="0" w:line="240" w:lineRule="auto"/>
              <w:ind w:left="0" w:leftChars="0" w:right="0" w:rightChars="0"/>
              <w:rPr>
                <w:rFonts w:hint="default"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rPr>
              <w:t>响应文件按照</w:t>
            </w:r>
            <w:r>
              <w:rPr>
                <w:rFonts w:hint="eastAsia" w:ascii="宋体" w:hAnsi="宋体" w:cs="宋体"/>
                <w:color w:val="auto"/>
                <w:sz w:val="20"/>
                <w:szCs w:val="20"/>
                <w:highlight w:val="none"/>
                <w:lang w:val="en-US" w:eastAsia="zh-CN"/>
              </w:rPr>
              <w:t>磋商</w:t>
            </w:r>
            <w:r>
              <w:rPr>
                <w:rFonts w:hint="eastAsia" w:ascii="宋体" w:hAnsi="宋体" w:eastAsia="宋体" w:cs="宋体"/>
                <w:color w:val="auto"/>
                <w:sz w:val="20"/>
                <w:szCs w:val="20"/>
                <w:highlight w:val="none"/>
              </w:rPr>
              <w:t>文件规定要求签署、盖章（包括封面、骑缝以及含有“签字”“盖章”字眼的每一处），不得改动本</w:t>
            </w:r>
            <w:r>
              <w:rPr>
                <w:rFonts w:hint="eastAsia" w:ascii="宋体" w:hAnsi="宋体" w:cs="宋体"/>
                <w:color w:val="auto"/>
                <w:sz w:val="20"/>
                <w:szCs w:val="20"/>
                <w:highlight w:val="none"/>
                <w:lang w:val="en-US" w:eastAsia="zh-CN"/>
              </w:rPr>
              <w:t>磋商</w:t>
            </w:r>
            <w:r>
              <w:rPr>
                <w:rFonts w:hint="eastAsia" w:ascii="宋体" w:hAnsi="宋体" w:eastAsia="宋体" w:cs="宋体"/>
                <w:color w:val="auto"/>
                <w:sz w:val="20"/>
                <w:szCs w:val="20"/>
                <w:highlight w:val="none"/>
              </w:rPr>
              <w:t>文件中已明确要求不得擅自删改的部分，以及遵守</w:t>
            </w:r>
            <w:r>
              <w:rPr>
                <w:rFonts w:hint="eastAsia" w:ascii="宋体" w:hAnsi="宋体" w:cs="宋体"/>
                <w:color w:val="auto"/>
                <w:sz w:val="20"/>
                <w:szCs w:val="20"/>
                <w:highlight w:val="none"/>
                <w:lang w:val="en-US" w:eastAsia="zh-CN"/>
              </w:rPr>
              <w:t>磋商</w:t>
            </w:r>
            <w:r>
              <w:rPr>
                <w:rFonts w:hint="eastAsia" w:ascii="宋体" w:hAnsi="宋体" w:eastAsia="宋体" w:cs="宋体"/>
                <w:color w:val="auto"/>
                <w:sz w:val="20"/>
                <w:szCs w:val="20"/>
                <w:highlight w:val="none"/>
              </w:rPr>
              <w:t>文件中已列明必须遵照执行否则按无效响应处理的各类要求。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1"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autoSpaceDE w:val="0"/>
              <w:autoSpaceDN w:val="0"/>
              <w:adjustRightInd w:val="0"/>
              <w:snapToGrid w:val="0"/>
              <w:spacing w:before="0" w:beforeAutospacing="0" w:afterAutospacing="0"/>
              <w:ind w:left="0" w:right="32"/>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5</w:t>
            </w:r>
          </w:p>
        </w:tc>
        <w:tc>
          <w:tcPr>
            <w:tcW w:w="8531"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autoSpaceDE w:val="0"/>
              <w:autoSpaceDN w:val="0"/>
              <w:adjustRightInd w:val="0"/>
              <w:snapToGrid w:val="0"/>
              <w:spacing w:before="0" w:beforeAutospacing="0" w:afterAutospacing="0" w:line="240" w:lineRule="auto"/>
              <w:ind w:left="0" w:leftChars="0" w:right="0" w:right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本公开</w:t>
            </w:r>
            <w:r>
              <w:rPr>
                <w:rFonts w:hint="eastAsia" w:ascii="宋体" w:hAnsi="宋体" w:cs="宋体"/>
                <w:color w:val="auto"/>
                <w:sz w:val="20"/>
                <w:szCs w:val="20"/>
                <w:highlight w:val="none"/>
                <w:lang w:eastAsia="zh-CN"/>
              </w:rPr>
              <w:t>磋商文件</w:t>
            </w:r>
            <w:r>
              <w:rPr>
                <w:rFonts w:hint="eastAsia" w:ascii="宋体" w:hAnsi="宋体" w:eastAsia="宋体" w:cs="宋体"/>
                <w:color w:val="auto"/>
                <w:sz w:val="20"/>
                <w:szCs w:val="20"/>
                <w:highlight w:val="none"/>
              </w:rPr>
              <w:t>中的“★”号条款要求：响应方案</w:t>
            </w:r>
            <w:r>
              <w:rPr>
                <w:rFonts w:hint="eastAsia" w:ascii="宋体" w:hAnsi="宋体" w:cs="宋体"/>
                <w:color w:val="auto"/>
                <w:sz w:val="20"/>
                <w:szCs w:val="20"/>
                <w:highlight w:val="none"/>
                <w:lang w:val="en-US" w:eastAsia="zh-CN"/>
              </w:rPr>
              <w:t>一一</w:t>
            </w:r>
            <w:r>
              <w:rPr>
                <w:rFonts w:hint="eastAsia" w:ascii="宋体" w:hAnsi="宋体" w:eastAsia="宋体" w:cs="宋体"/>
                <w:color w:val="auto"/>
                <w:sz w:val="20"/>
                <w:szCs w:val="20"/>
                <w:highlight w:val="none"/>
              </w:rPr>
              <w:t>满足</w:t>
            </w:r>
            <w:r>
              <w:rPr>
                <w:rFonts w:hint="eastAsia" w:ascii="宋体" w:hAnsi="宋体" w:cs="宋体"/>
                <w:color w:val="auto"/>
                <w:sz w:val="20"/>
                <w:szCs w:val="20"/>
                <w:highlight w:val="none"/>
                <w:lang w:eastAsia="zh-CN"/>
              </w:rPr>
              <w:t>磋商文件</w:t>
            </w:r>
            <w:r>
              <w:rPr>
                <w:rFonts w:hint="eastAsia" w:ascii="宋体" w:hAnsi="宋体" w:eastAsia="宋体" w:cs="宋体"/>
                <w:color w:val="auto"/>
                <w:sz w:val="20"/>
                <w:szCs w:val="20"/>
                <w:highlight w:val="none"/>
              </w:rPr>
              <w:t>“★”号条款要求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1"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autoSpaceDE w:val="0"/>
              <w:autoSpaceDN w:val="0"/>
              <w:adjustRightInd w:val="0"/>
              <w:snapToGrid w:val="0"/>
              <w:spacing w:before="0" w:beforeAutospacing="0" w:afterAutospacing="0"/>
              <w:ind w:left="0" w:right="32"/>
              <w:jc w:val="center"/>
              <w:rPr>
                <w:rFonts w:hint="eastAsia"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6</w:t>
            </w:r>
          </w:p>
        </w:tc>
        <w:tc>
          <w:tcPr>
            <w:tcW w:w="8531"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autoSpaceDE w:val="0"/>
              <w:autoSpaceDN w:val="0"/>
              <w:adjustRightInd w:val="0"/>
              <w:snapToGrid w:val="0"/>
              <w:spacing w:before="0" w:beforeAutospacing="0" w:afterAutospacing="0" w:line="240" w:lineRule="auto"/>
              <w:ind w:left="0" w:leftChars="0" w:right="0" w:rightChars="0"/>
              <w:rPr>
                <w:rFonts w:hint="eastAsia" w:ascii="宋体" w:hAnsi="宋体" w:eastAsia="宋体" w:cs="宋体"/>
                <w:color w:val="auto"/>
                <w:sz w:val="20"/>
                <w:szCs w:val="20"/>
                <w:highlight w:val="none"/>
              </w:rPr>
            </w:pPr>
            <w:r>
              <w:rPr>
                <w:rFonts w:hint="eastAsia" w:ascii="宋体" w:hAnsi="宋体" w:cs="宋体"/>
                <w:color w:val="auto"/>
                <w:sz w:val="20"/>
                <w:szCs w:val="20"/>
                <w:highlight w:val="none"/>
                <w:lang w:val="en-US" w:eastAsia="zh-CN"/>
              </w:rPr>
              <w:t>响应</w:t>
            </w:r>
            <w:r>
              <w:rPr>
                <w:rFonts w:hint="eastAsia" w:ascii="宋体" w:hAnsi="宋体" w:eastAsia="宋体" w:cs="宋体"/>
                <w:color w:val="auto"/>
                <w:sz w:val="20"/>
                <w:szCs w:val="20"/>
                <w:highlight w:val="none"/>
              </w:rPr>
              <w:t>文件未含有</w:t>
            </w:r>
            <w:r>
              <w:rPr>
                <w:rFonts w:hint="eastAsia" w:ascii="宋体" w:hAnsi="宋体" w:cs="宋体"/>
                <w:color w:val="auto"/>
                <w:sz w:val="20"/>
                <w:szCs w:val="20"/>
                <w:highlight w:val="none"/>
                <w:lang w:eastAsia="zh-CN"/>
              </w:rPr>
              <w:t>采购人</w:t>
            </w:r>
            <w:r>
              <w:rPr>
                <w:rFonts w:hint="eastAsia" w:ascii="宋体" w:hAnsi="宋体" w:eastAsia="宋体" w:cs="宋体"/>
                <w:color w:val="auto"/>
                <w:sz w:val="20"/>
                <w:szCs w:val="20"/>
                <w:highlight w:val="none"/>
              </w:rPr>
              <w:t>不能接受的附加条件</w:t>
            </w:r>
            <w:r>
              <w:rPr>
                <w:rFonts w:hint="eastAsia" w:ascii="宋体" w:hAnsi="宋体" w:cs="宋体"/>
                <w:color w:val="auto"/>
                <w:sz w:val="20"/>
                <w:szCs w:val="20"/>
                <w:highlight w:val="none"/>
                <w:lang w:eastAsia="zh-CN"/>
              </w:rPr>
              <w:t>。</w:t>
            </w:r>
          </w:p>
        </w:tc>
      </w:tr>
    </w:tbl>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lang w:val="en-US" w:eastAsia="zh-CN"/>
        </w:rPr>
        <w:t>.分值（权重）分配</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评分总值最高为100分，商务、技术得分分值（权重）设置如下：</w:t>
      </w:r>
    </w:p>
    <w:tbl>
      <w:tblPr>
        <w:tblStyle w:val="20"/>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2254"/>
        <w:gridCol w:w="2337"/>
        <w:gridCol w:w="233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36" w:hRule="atLeast"/>
          <w:jc w:val="center"/>
        </w:trPr>
        <w:tc>
          <w:tcPr>
            <w:tcW w:w="2254" w:type="dxa"/>
            <w:vAlign w:val="bottom"/>
          </w:tcPr>
          <w:p>
            <w:pPr>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分值比例（100%）</w:t>
            </w:r>
          </w:p>
        </w:tc>
        <w:tc>
          <w:tcPr>
            <w:tcW w:w="2337" w:type="dxa"/>
            <w:vAlign w:val="bottom"/>
          </w:tcPr>
          <w:p>
            <w:pPr>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rPr>
              <w:t>商务</w:t>
            </w:r>
            <w:r>
              <w:rPr>
                <w:rFonts w:hint="eastAsia" w:ascii="宋体" w:hAnsi="宋体" w:eastAsia="宋体" w:cs="宋体"/>
                <w:b/>
                <w:color w:val="auto"/>
                <w:spacing w:val="-4"/>
                <w:sz w:val="24"/>
                <w:szCs w:val="24"/>
                <w:highlight w:val="none"/>
              </w:rPr>
              <w:t>评分（</w:t>
            </w:r>
            <w:r>
              <w:rPr>
                <w:rFonts w:hint="eastAsia" w:ascii="宋体" w:hAnsi="宋体" w:cs="宋体"/>
                <w:b/>
                <w:color w:val="auto"/>
                <w:spacing w:val="-4"/>
                <w:sz w:val="24"/>
                <w:szCs w:val="24"/>
                <w:highlight w:val="none"/>
                <w:lang w:val="en-US" w:eastAsia="zh-CN"/>
              </w:rPr>
              <w:t>30</w:t>
            </w:r>
            <w:r>
              <w:rPr>
                <w:rFonts w:hint="eastAsia" w:ascii="宋体" w:hAnsi="宋体" w:eastAsia="宋体" w:cs="宋体"/>
                <w:b/>
                <w:color w:val="auto"/>
                <w:sz w:val="24"/>
                <w:szCs w:val="24"/>
                <w:highlight w:val="none"/>
              </w:rPr>
              <w:t>%</w:t>
            </w:r>
            <w:r>
              <w:rPr>
                <w:rFonts w:hint="eastAsia" w:ascii="宋体" w:hAnsi="宋体" w:eastAsia="宋体" w:cs="宋体"/>
                <w:b/>
                <w:color w:val="auto"/>
                <w:spacing w:val="-4"/>
                <w:sz w:val="24"/>
                <w:szCs w:val="24"/>
                <w:highlight w:val="none"/>
              </w:rPr>
              <w:t>）</w:t>
            </w:r>
          </w:p>
        </w:tc>
        <w:tc>
          <w:tcPr>
            <w:tcW w:w="2337" w:type="dxa"/>
            <w:vAlign w:val="bottom"/>
          </w:tcPr>
          <w:p>
            <w:pPr>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技术</w:t>
            </w:r>
            <w:r>
              <w:rPr>
                <w:rFonts w:hint="eastAsia" w:ascii="宋体" w:hAnsi="宋体" w:eastAsia="宋体" w:cs="宋体"/>
                <w:b/>
                <w:color w:val="auto"/>
                <w:spacing w:val="-4"/>
                <w:sz w:val="24"/>
                <w:szCs w:val="24"/>
                <w:highlight w:val="none"/>
              </w:rPr>
              <w:t>评分（</w:t>
            </w:r>
            <w:r>
              <w:rPr>
                <w:rFonts w:hint="eastAsia" w:ascii="宋体" w:hAnsi="宋体" w:cs="宋体"/>
                <w:b/>
                <w:color w:val="auto"/>
                <w:spacing w:val="-4"/>
                <w:sz w:val="24"/>
                <w:szCs w:val="24"/>
                <w:highlight w:val="none"/>
                <w:lang w:val="en-US" w:eastAsia="zh-CN"/>
              </w:rPr>
              <w:t>70</w:t>
            </w:r>
            <w:r>
              <w:rPr>
                <w:rFonts w:hint="eastAsia" w:ascii="宋体" w:hAnsi="宋体" w:eastAsia="宋体" w:cs="宋体"/>
                <w:b/>
                <w:color w:val="auto"/>
                <w:sz w:val="24"/>
                <w:szCs w:val="24"/>
                <w:highlight w:val="none"/>
              </w:rPr>
              <w:t>%</w:t>
            </w:r>
            <w:r>
              <w:rPr>
                <w:rFonts w:hint="eastAsia" w:ascii="宋体" w:hAnsi="宋体" w:eastAsia="宋体" w:cs="宋体"/>
                <w:b/>
                <w:color w:val="auto"/>
                <w:spacing w:val="-4"/>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36" w:hRule="atLeast"/>
          <w:jc w:val="center"/>
        </w:trPr>
        <w:tc>
          <w:tcPr>
            <w:tcW w:w="2254" w:type="dxa"/>
            <w:vAlign w:val="bottom"/>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得分100</w:t>
            </w:r>
          </w:p>
        </w:tc>
        <w:tc>
          <w:tcPr>
            <w:tcW w:w="2337" w:type="dxa"/>
            <w:vAlign w:val="bottom"/>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cs="宋体"/>
                <w:bCs/>
                <w:color w:val="auto"/>
                <w:sz w:val="24"/>
                <w:szCs w:val="24"/>
                <w:highlight w:val="none"/>
                <w:lang w:val="en-US" w:eastAsia="zh-CN"/>
              </w:rPr>
              <w:t>30</w:t>
            </w:r>
            <w:r>
              <w:rPr>
                <w:rFonts w:hint="eastAsia" w:ascii="宋体" w:hAnsi="宋体" w:eastAsia="宋体" w:cs="宋体"/>
                <w:bCs/>
                <w:color w:val="auto"/>
                <w:sz w:val="24"/>
                <w:szCs w:val="24"/>
                <w:highlight w:val="none"/>
              </w:rPr>
              <w:t>分</w:t>
            </w:r>
          </w:p>
        </w:tc>
        <w:tc>
          <w:tcPr>
            <w:tcW w:w="2337" w:type="dxa"/>
            <w:vAlign w:val="bottom"/>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cs="宋体"/>
                <w:bCs/>
                <w:color w:val="auto"/>
                <w:sz w:val="24"/>
                <w:szCs w:val="24"/>
                <w:highlight w:val="none"/>
                <w:lang w:val="en-US" w:eastAsia="zh-CN"/>
              </w:rPr>
              <w:t>70</w:t>
            </w:r>
            <w:r>
              <w:rPr>
                <w:rFonts w:hint="eastAsia" w:ascii="宋体" w:hAnsi="宋体" w:eastAsia="宋体" w:cs="宋体"/>
                <w:bCs/>
                <w:color w:val="auto"/>
                <w:sz w:val="24"/>
                <w:szCs w:val="24"/>
                <w:highlight w:val="none"/>
              </w:rPr>
              <w:t>分</w:t>
            </w:r>
          </w:p>
        </w:tc>
      </w:tr>
    </w:tbl>
    <w:p>
      <w:pPr>
        <w:keepNext w:val="0"/>
        <w:keepLines w:val="0"/>
        <w:pageBreakBefore w:val="0"/>
        <w:widowControl w:val="0"/>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商务评分：</w:t>
      </w:r>
      <w:r>
        <w:rPr>
          <w:rFonts w:hint="eastAsia" w:ascii="宋体" w:hAnsi="宋体" w:cs="宋体"/>
          <w:color w:val="auto"/>
          <w:sz w:val="24"/>
          <w:szCs w:val="24"/>
          <w:highlight w:val="none"/>
          <w:lang w:eastAsia="zh-CN"/>
        </w:rPr>
        <w:t>评审委员会</w:t>
      </w:r>
      <w:r>
        <w:rPr>
          <w:rFonts w:hint="eastAsia" w:ascii="宋体" w:hAnsi="宋体" w:eastAsia="宋体" w:cs="宋体"/>
          <w:color w:val="auto"/>
          <w:sz w:val="24"/>
          <w:szCs w:val="24"/>
          <w:highlight w:val="none"/>
        </w:rPr>
        <w:t>就各</w:t>
      </w:r>
      <w:r>
        <w:rPr>
          <w:rFonts w:hint="eastAsia" w:ascii="宋体" w:hAnsi="宋体" w:cs="宋体"/>
          <w:color w:val="auto"/>
          <w:sz w:val="24"/>
          <w:szCs w:val="24"/>
          <w:highlight w:val="none"/>
          <w:lang w:val="en-US" w:eastAsia="zh-CN"/>
        </w:rPr>
        <w:t>响应</w:t>
      </w:r>
      <w:r>
        <w:rPr>
          <w:rFonts w:hint="eastAsia" w:ascii="宋体" w:hAnsi="宋体" w:eastAsia="宋体" w:cs="宋体"/>
          <w:color w:val="auto"/>
          <w:sz w:val="24"/>
          <w:szCs w:val="24"/>
          <w:highlight w:val="none"/>
        </w:rPr>
        <w:t>文件对商务评审内容的各项要求进行评分，评审的具体内容见《商务评审表》：</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color w:val="auto"/>
          <w:highlight w:val="none"/>
          <w:lang w:eastAsia="zh-CN"/>
        </w:rPr>
      </w:pPr>
      <w:r>
        <w:rPr>
          <w:rFonts w:hint="eastAsia" w:ascii="宋体" w:hAnsi="宋体" w:cs="宋体"/>
          <w:b/>
          <w:color w:val="auto"/>
          <w:kern w:val="1"/>
          <w:sz w:val="24"/>
          <w:highlight w:val="none"/>
        </w:rPr>
        <w:t>商务评审表</w:t>
      </w:r>
      <w:r>
        <w:rPr>
          <w:rFonts w:hint="eastAsia" w:ascii="宋体" w:hAnsi="宋体" w:cs="宋体"/>
          <w:b/>
          <w:color w:val="auto"/>
          <w:kern w:val="1"/>
          <w:sz w:val="24"/>
          <w:highlight w:val="none"/>
          <w:lang w:eastAsia="zh-CN"/>
        </w:rPr>
        <w:t>（</w:t>
      </w:r>
      <w:r>
        <w:rPr>
          <w:rFonts w:hint="eastAsia" w:ascii="宋体" w:hAnsi="宋体" w:cs="宋体"/>
          <w:b/>
          <w:color w:val="auto"/>
          <w:kern w:val="1"/>
          <w:sz w:val="24"/>
          <w:highlight w:val="none"/>
          <w:lang w:val="en-US" w:eastAsia="zh-CN"/>
        </w:rPr>
        <w:t>30分</w:t>
      </w:r>
      <w:r>
        <w:rPr>
          <w:rFonts w:hint="eastAsia" w:ascii="宋体" w:hAnsi="宋体" w:cs="宋体"/>
          <w:b/>
          <w:color w:val="auto"/>
          <w:kern w:val="1"/>
          <w:sz w:val="24"/>
          <w:highlight w:val="none"/>
          <w:lang w:eastAsia="zh-CN"/>
        </w:rPr>
        <w:t>）</w:t>
      </w:r>
    </w:p>
    <w:tbl>
      <w:tblPr>
        <w:tblStyle w:val="20"/>
        <w:tblW w:w="940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96"/>
        <w:gridCol w:w="739"/>
        <w:gridCol w:w="6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val="en-US" w:eastAsia="zh-CN"/>
              </w:rPr>
            </w:pPr>
            <w:r>
              <w:rPr>
                <w:rFonts w:hint="eastAsia" w:ascii="宋体" w:hAnsi="宋体" w:eastAsia="宋体" w:cs="宋体"/>
                <w:b/>
                <w:bCs/>
                <w:i w:val="0"/>
                <w:iCs w:val="0"/>
                <w:color w:val="auto"/>
                <w:kern w:val="0"/>
                <w:sz w:val="20"/>
                <w:szCs w:val="20"/>
                <w:highlight w:val="none"/>
                <w:u w:val="none"/>
                <w:lang w:val="en-US" w:eastAsia="zh-CN"/>
              </w:rPr>
              <w:t>评审指标</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rPr>
              <w:t>分值</w:t>
            </w:r>
          </w:p>
        </w:tc>
        <w:tc>
          <w:tcPr>
            <w:tcW w:w="6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rPr>
              <w:t>评审细则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trPr>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color w:val="auto"/>
                <w:kern w:val="0"/>
                <w:sz w:val="20"/>
                <w:szCs w:val="20"/>
                <w:highlight w:val="none"/>
              </w:rPr>
              <w:t>供应商仓储</w:t>
            </w:r>
            <w:r>
              <w:rPr>
                <w:rFonts w:hint="eastAsia" w:ascii="宋体" w:hAnsi="宋体" w:eastAsia="宋体" w:cs="宋体"/>
                <w:color w:val="auto"/>
                <w:kern w:val="0"/>
                <w:sz w:val="20"/>
                <w:szCs w:val="20"/>
                <w:highlight w:val="none"/>
                <w:lang w:val="en-US" w:eastAsia="zh-CN"/>
              </w:rPr>
              <w:t>能力</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i w:val="0"/>
                <w:iCs w:val="0"/>
                <w:color w:val="auto"/>
                <w:sz w:val="20"/>
                <w:szCs w:val="20"/>
                <w:highlight w:val="none"/>
                <w:u w:val="none"/>
                <w:lang w:eastAsia="zh-CN"/>
              </w:rPr>
            </w:pPr>
            <w:r>
              <w:rPr>
                <w:rFonts w:hint="eastAsia" w:ascii="宋体" w:hAnsi="宋体" w:eastAsia="宋体" w:cs="宋体"/>
                <w:color w:val="auto"/>
                <w:kern w:val="0"/>
                <w:sz w:val="20"/>
                <w:szCs w:val="20"/>
                <w:highlight w:val="none"/>
                <w:lang w:val="en-US" w:eastAsia="zh-CN"/>
              </w:rPr>
              <w:t>5</w:t>
            </w:r>
          </w:p>
        </w:tc>
        <w:tc>
          <w:tcPr>
            <w:tcW w:w="69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根据供应商具有</w:t>
            </w:r>
            <w:r>
              <w:rPr>
                <w:rFonts w:hint="eastAsia" w:ascii="宋体" w:hAnsi="宋体" w:eastAsia="宋体" w:cs="宋体"/>
                <w:color w:val="auto"/>
                <w:sz w:val="20"/>
                <w:szCs w:val="20"/>
              </w:rPr>
              <w:t>仓储能力</w:t>
            </w:r>
            <w:r>
              <w:rPr>
                <w:rFonts w:hint="eastAsia" w:ascii="宋体" w:hAnsi="宋体" w:eastAsia="宋体" w:cs="宋体"/>
                <w:color w:val="auto"/>
                <w:sz w:val="20"/>
                <w:szCs w:val="20"/>
                <w:lang w:eastAsia="zh-CN"/>
              </w:rPr>
              <w:t>的</w:t>
            </w:r>
            <w:r>
              <w:rPr>
                <w:rFonts w:hint="eastAsia" w:ascii="宋体" w:hAnsi="宋体" w:eastAsia="宋体" w:cs="宋体"/>
                <w:color w:val="auto"/>
                <w:sz w:val="20"/>
                <w:szCs w:val="20"/>
              </w:rPr>
              <w:t>情况</w:t>
            </w:r>
            <w:r>
              <w:rPr>
                <w:rFonts w:hint="eastAsia" w:ascii="宋体" w:hAnsi="宋体" w:eastAsia="宋体" w:cs="宋体"/>
                <w:color w:val="auto"/>
                <w:sz w:val="20"/>
                <w:szCs w:val="20"/>
                <w:lang w:val="en-US" w:eastAsia="zh-CN"/>
              </w:rPr>
              <w:t>进行评价：</w:t>
            </w:r>
          </w:p>
          <w:p>
            <w:pP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1、仓储面积5000㎡（含）以上的得5分；</w:t>
            </w:r>
          </w:p>
          <w:p>
            <w:pP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2、面积5000㎡（不含）以下3000㎡（含）以上的得3分；</w:t>
            </w:r>
          </w:p>
          <w:p>
            <w:pP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3、面积3000㎡（不含）以下的得1分；</w:t>
            </w:r>
          </w:p>
          <w:p>
            <w:pP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4、其余情况不得分。</w:t>
            </w:r>
          </w:p>
          <w:p>
            <w:pPr>
              <w:rPr>
                <w:rFonts w:hint="eastAsia" w:ascii="宋体" w:hAnsi="宋体" w:eastAsia="宋体" w:cs="宋体"/>
                <w:color w:val="auto"/>
                <w:sz w:val="20"/>
                <w:szCs w:val="20"/>
                <w:lang w:val="en-US"/>
              </w:rPr>
            </w:pPr>
            <w:r>
              <w:rPr>
                <w:rFonts w:hint="eastAsia" w:ascii="宋体" w:hAnsi="宋体" w:eastAsia="宋体" w:cs="宋体"/>
                <w:color w:val="auto"/>
                <w:sz w:val="20"/>
                <w:szCs w:val="20"/>
                <w:lang w:val="en-US" w:eastAsia="zh-CN"/>
              </w:rPr>
              <w:t>注：须提供产权证明或租赁合同等相关证明文件复印件，用途须显示为仓储、仓库之类，且须在有效使用年限内。证明材料</w:t>
            </w:r>
            <w:r>
              <w:rPr>
                <w:rFonts w:hint="eastAsia" w:ascii="宋体" w:hAnsi="宋体" w:eastAsia="宋体" w:cs="宋体"/>
                <w:i w:val="0"/>
                <w:iCs w:val="0"/>
                <w:color w:val="auto"/>
                <w:kern w:val="0"/>
                <w:sz w:val="20"/>
                <w:szCs w:val="20"/>
                <w:highlight w:val="none"/>
                <w:u w:val="none"/>
                <w:lang w:val="en-US" w:eastAsia="zh-CN"/>
              </w:rPr>
              <w:t>须加盖供应商鲜章。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color w:val="auto"/>
                <w:kern w:val="0"/>
                <w:sz w:val="20"/>
                <w:szCs w:val="20"/>
                <w:highlight w:val="none"/>
                <w:lang w:val="en-US" w:eastAsia="zh-CN"/>
              </w:rPr>
              <w:t>管理</w:t>
            </w:r>
            <w:r>
              <w:rPr>
                <w:rFonts w:hint="eastAsia" w:ascii="宋体" w:hAnsi="宋体" w:eastAsia="宋体" w:cs="宋体"/>
                <w:color w:val="auto"/>
                <w:sz w:val="20"/>
                <w:szCs w:val="20"/>
                <w:highlight w:val="none"/>
              </w:rPr>
              <w:t>体系认证</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lang w:val="en-US" w:eastAsia="zh-CN"/>
              </w:rPr>
            </w:pPr>
            <w:r>
              <w:rPr>
                <w:rFonts w:hint="eastAsia" w:ascii="宋体" w:hAnsi="宋体" w:eastAsia="宋体" w:cs="宋体"/>
                <w:color w:val="auto"/>
                <w:kern w:val="0"/>
                <w:sz w:val="20"/>
                <w:szCs w:val="20"/>
                <w:highlight w:val="none"/>
                <w:lang w:val="en-US" w:eastAsia="zh-CN"/>
              </w:rPr>
              <w:t>10</w:t>
            </w:r>
          </w:p>
        </w:tc>
        <w:tc>
          <w:tcPr>
            <w:tcW w:w="6966"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ind w:leftChars="0"/>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color w:val="auto"/>
                <w:sz w:val="20"/>
                <w:szCs w:val="20"/>
                <w:lang w:val="en-US" w:eastAsia="zh-CN"/>
              </w:rPr>
              <w:t>供应商</w:t>
            </w:r>
            <w:r>
              <w:rPr>
                <w:rFonts w:hint="eastAsia" w:ascii="宋体" w:hAnsi="宋体" w:eastAsia="宋体" w:cs="宋体"/>
                <w:i w:val="0"/>
                <w:iCs w:val="0"/>
                <w:color w:val="auto"/>
                <w:kern w:val="0"/>
                <w:sz w:val="20"/>
                <w:szCs w:val="20"/>
                <w:highlight w:val="none"/>
                <w:u w:val="none"/>
                <w:lang w:val="en-US" w:eastAsia="zh-CN"/>
              </w:rPr>
              <w:t>具有有效期内的以下认证：</w:t>
            </w:r>
          </w:p>
          <w:p>
            <w:pPr>
              <w:numPr>
                <w:ilvl w:val="0"/>
                <w:numId w:val="11"/>
              </w:numPr>
              <w:ind w:left="0" w:leftChars="0" w:firstLine="0" w:firstLineChars="0"/>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color w:val="auto"/>
                <w:kern w:val="2"/>
                <w:sz w:val="20"/>
                <w:szCs w:val="20"/>
                <w:highlight w:val="none"/>
                <w:lang w:val="en-US" w:eastAsia="zh-CN"/>
              </w:rPr>
              <w:t>具有</w:t>
            </w:r>
            <w:r>
              <w:rPr>
                <w:rFonts w:hint="eastAsia" w:ascii="宋体" w:hAnsi="宋体" w:eastAsia="宋体" w:cs="宋体"/>
                <w:i w:val="0"/>
                <w:iCs w:val="0"/>
                <w:color w:val="auto"/>
                <w:kern w:val="0"/>
                <w:sz w:val="20"/>
                <w:szCs w:val="20"/>
                <w:highlight w:val="none"/>
                <w:u w:val="none"/>
                <w:lang w:val="en-US" w:eastAsia="zh-CN"/>
              </w:rPr>
              <w:t>食品安全管理体系；</w:t>
            </w:r>
          </w:p>
          <w:p>
            <w:pPr>
              <w:numPr>
                <w:ilvl w:val="0"/>
                <w:numId w:val="11"/>
              </w:numPr>
              <w:ind w:left="0" w:leftChars="0" w:firstLine="0" w:firstLineChars="0"/>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color w:val="auto"/>
                <w:kern w:val="2"/>
                <w:sz w:val="20"/>
                <w:szCs w:val="20"/>
                <w:highlight w:val="none"/>
                <w:lang w:val="en-US" w:eastAsia="zh-CN"/>
              </w:rPr>
              <w:t>具有</w:t>
            </w:r>
            <w:r>
              <w:rPr>
                <w:rFonts w:hint="eastAsia" w:ascii="宋体" w:hAnsi="宋体" w:eastAsia="宋体" w:cs="宋体"/>
                <w:i w:val="0"/>
                <w:iCs w:val="0"/>
                <w:color w:val="auto"/>
                <w:kern w:val="0"/>
                <w:sz w:val="20"/>
                <w:szCs w:val="20"/>
                <w:highlight w:val="none"/>
                <w:u w:val="none"/>
                <w:lang w:val="en-US" w:eastAsia="zh-CN"/>
              </w:rPr>
              <w:t>质量管理体系认证；</w:t>
            </w:r>
          </w:p>
          <w:p>
            <w:pPr>
              <w:numPr>
                <w:ilvl w:val="0"/>
                <w:numId w:val="11"/>
              </w:numPr>
              <w:ind w:left="0" w:leftChars="0" w:firstLine="0" w:firstLineChars="0"/>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color w:val="auto"/>
                <w:kern w:val="2"/>
                <w:sz w:val="20"/>
                <w:szCs w:val="20"/>
                <w:highlight w:val="none"/>
                <w:lang w:val="en-US" w:eastAsia="zh-CN"/>
              </w:rPr>
              <w:t>具有</w:t>
            </w:r>
            <w:r>
              <w:rPr>
                <w:rFonts w:hint="eastAsia" w:ascii="宋体" w:hAnsi="宋体" w:eastAsia="宋体" w:cs="宋体"/>
                <w:i w:val="0"/>
                <w:iCs w:val="0"/>
                <w:color w:val="auto"/>
                <w:kern w:val="0"/>
                <w:sz w:val="20"/>
                <w:szCs w:val="20"/>
                <w:highlight w:val="none"/>
                <w:u w:val="none"/>
                <w:lang w:val="en-US" w:eastAsia="zh-CN"/>
              </w:rPr>
              <w:t>环境管理体系认证；</w:t>
            </w:r>
          </w:p>
          <w:p>
            <w:pPr>
              <w:numPr>
                <w:ilvl w:val="0"/>
                <w:numId w:val="11"/>
              </w:numPr>
              <w:ind w:left="0" w:leftChars="0" w:firstLine="0" w:firstLineChars="0"/>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具有五星级售后服务认证；</w:t>
            </w:r>
          </w:p>
          <w:p>
            <w:pPr>
              <w:numPr>
                <w:ilvl w:val="0"/>
                <w:numId w:val="11"/>
              </w:numPr>
              <w:ind w:left="0" w:leftChars="0" w:firstLine="0" w:firstLineChars="0"/>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具有供应链安全管理体系认证。</w:t>
            </w:r>
          </w:p>
          <w:p>
            <w:pPr>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上述每满足1项得2分，最高得10分，其他不得分。</w:t>
            </w:r>
          </w:p>
          <w:p>
            <w:pP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备注：须提供有效期内的认证证书复印件，加盖供应商鲜章，未提供不得分；若所提供的证书认证范围与本项目无关的，不得分。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color w:val="auto"/>
                <w:kern w:val="0"/>
                <w:sz w:val="20"/>
                <w:szCs w:val="20"/>
                <w:highlight w:val="none"/>
              </w:rPr>
              <w:t>同类项目</w:t>
            </w:r>
            <w:r>
              <w:rPr>
                <w:rFonts w:hint="eastAsia" w:ascii="宋体" w:hAnsi="宋体" w:eastAsia="宋体" w:cs="宋体"/>
                <w:color w:val="auto"/>
                <w:kern w:val="0"/>
                <w:sz w:val="20"/>
                <w:szCs w:val="20"/>
                <w:highlight w:val="none"/>
                <w:lang w:val="en-US" w:eastAsia="zh-CN"/>
              </w:rPr>
              <w:t>业绩</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lang w:val="en-US" w:eastAsia="zh-CN"/>
              </w:rPr>
            </w:pPr>
            <w:r>
              <w:rPr>
                <w:rFonts w:hint="eastAsia" w:ascii="宋体" w:hAnsi="宋体" w:eastAsia="宋体" w:cs="宋体"/>
                <w:color w:val="auto"/>
                <w:kern w:val="0"/>
                <w:sz w:val="20"/>
                <w:szCs w:val="20"/>
                <w:highlight w:val="none"/>
                <w:lang w:val="en-US" w:eastAsia="zh-CN"/>
              </w:rPr>
              <w:t>10</w:t>
            </w:r>
          </w:p>
        </w:tc>
        <w:tc>
          <w:tcPr>
            <w:tcW w:w="69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根据</w:t>
            </w:r>
            <w:r>
              <w:rPr>
                <w:rFonts w:hint="eastAsia" w:ascii="宋体" w:hAnsi="宋体" w:eastAsia="宋体" w:cs="宋体"/>
                <w:color w:val="auto"/>
                <w:sz w:val="20"/>
                <w:szCs w:val="20"/>
                <w:lang w:val="en-US" w:eastAsia="zh-CN"/>
              </w:rPr>
              <w:t>供应商</w:t>
            </w:r>
            <w:r>
              <w:rPr>
                <w:rFonts w:hint="eastAsia" w:ascii="宋体" w:hAnsi="宋体" w:eastAsia="宋体" w:cs="宋体"/>
                <w:color w:val="auto"/>
                <w:kern w:val="0"/>
                <w:sz w:val="20"/>
                <w:szCs w:val="20"/>
                <w:highlight w:val="none"/>
              </w:rPr>
              <w:t>自2019年1月1日（以合同签订时间为准）以来，具有同等规模（供应量不低于本项目采购量的3/5）</w:t>
            </w:r>
            <w:r>
              <w:rPr>
                <w:rFonts w:hint="eastAsia" w:ascii="宋体" w:hAnsi="宋体" w:eastAsia="宋体" w:cs="宋体"/>
                <w:color w:val="auto"/>
                <w:kern w:val="0"/>
                <w:sz w:val="20"/>
                <w:szCs w:val="20"/>
                <w:highlight w:val="none"/>
                <w:lang w:val="en-US" w:eastAsia="zh-CN"/>
              </w:rPr>
              <w:t>节日慰问品供货</w:t>
            </w:r>
            <w:r>
              <w:rPr>
                <w:rFonts w:hint="eastAsia" w:ascii="宋体" w:hAnsi="宋体" w:eastAsia="宋体" w:cs="宋体"/>
                <w:color w:val="auto"/>
                <w:kern w:val="0"/>
                <w:sz w:val="20"/>
                <w:szCs w:val="20"/>
                <w:highlight w:val="none"/>
              </w:rPr>
              <w:t>的项目业绩进行评分。每提供一个，得2分，满分10分。同一客户单位合同不重复计分。</w:t>
            </w:r>
          </w:p>
          <w:p>
            <w:pPr>
              <w:rPr>
                <w:rFonts w:hint="eastAsia" w:ascii="宋体" w:hAnsi="宋体" w:eastAsia="宋体" w:cs="宋体"/>
                <w:i w:val="0"/>
                <w:iCs w:val="0"/>
                <w:color w:val="auto"/>
                <w:sz w:val="20"/>
                <w:szCs w:val="20"/>
                <w:highlight w:val="none"/>
                <w:u w:val="none"/>
                <w:lang w:val="en-US" w:eastAsia="zh-CN"/>
              </w:rPr>
            </w:pPr>
            <w:r>
              <w:rPr>
                <w:rFonts w:hint="eastAsia" w:ascii="宋体" w:hAnsi="宋体" w:eastAsia="宋体" w:cs="宋体"/>
                <w:color w:val="auto"/>
                <w:kern w:val="0"/>
                <w:sz w:val="20"/>
                <w:szCs w:val="20"/>
                <w:highlight w:val="none"/>
              </w:rPr>
              <w:t>注：提供合同复印件加盖</w:t>
            </w:r>
            <w:r>
              <w:rPr>
                <w:rFonts w:hint="eastAsia" w:ascii="宋体" w:hAnsi="宋体" w:eastAsia="宋体" w:cs="宋体"/>
                <w:i w:val="0"/>
                <w:iCs w:val="0"/>
                <w:color w:val="auto"/>
                <w:kern w:val="0"/>
                <w:sz w:val="20"/>
                <w:szCs w:val="20"/>
                <w:highlight w:val="none"/>
                <w:u w:val="none"/>
                <w:lang w:val="en-US" w:eastAsia="zh-CN"/>
              </w:rPr>
              <w:t>供应商鲜章</w:t>
            </w:r>
            <w:r>
              <w:rPr>
                <w:rFonts w:hint="eastAsia" w:ascii="宋体" w:hAnsi="宋体" w:eastAsia="宋体" w:cs="宋体"/>
                <w:color w:val="auto"/>
                <w:kern w:val="0"/>
                <w:sz w:val="20"/>
                <w:szCs w:val="20"/>
                <w:highlight w:val="none"/>
              </w:rPr>
              <w:t>，必须体现项目具体服务内容和采购数量。（本项目采购量按</w:t>
            </w:r>
            <w:r>
              <w:rPr>
                <w:rFonts w:hint="eastAsia" w:ascii="宋体" w:hAnsi="宋体" w:eastAsia="宋体" w:cs="宋体"/>
                <w:color w:val="auto"/>
                <w:kern w:val="0"/>
                <w:sz w:val="20"/>
                <w:szCs w:val="20"/>
                <w:highlight w:val="none"/>
                <w:lang w:val="en-US" w:eastAsia="zh-CN"/>
              </w:rPr>
              <w:t>643</w:t>
            </w:r>
            <w:r>
              <w:rPr>
                <w:rFonts w:hint="eastAsia" w:ascii="宋体" w:hAnsi="宋体" w:eastAsia="宋体" w:cs="宋体"/>
                <w:color w:val="auto"/>
                <w:kern w:val="0"/>
                <w:sz w:val="20"/>
                <w:szCs w:val="20"/>
                <w:highlight w:val="none"/>
              </w:rPr>
              <w:t>0份计算）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 w:hRule="atLeast"/>
        </w:trPr>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color w:val="auto"/>
                <w:kern w:val="0"/>
                <w:sz w:val="20"/>
                <w:szCs w:val="20"/>
                <w:highlight w:val="none"/>
                <w:lang w:val="en-US" w:eastAsia="zh-CN"/>
              </w:rPr>
              <w:t>食品安全责任险情况</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jc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color w:val="auto"/>
                <w:kern w:val="0"/>
                <w:sz w:val="20"/>
                <w:szCs w:val="20"/>
                <w:highlight w:val="none"/>
                <w:lang w:val="en-US" w:eastAsia="zh-CN"/>
              </w:rPr>
              <w:t>5</w:t>
            </w:r>
          </w:p>
        </w:tc>
        <w:tc>
          <w:tcPr>
            <w:tcW w:w="6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auto"/>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val="en-US" w:eastAsia="zh-CN"/>
              </w:rPr>
              <w:t>根据供应商购买</w:t>
            </w:r>
            <w:r>
              <w:rPr>
                <w:rFonts w:hint="eastAsia" w:ascii="宋体" w:hAnsi="宋体" w:eastAsia="宋体" w:cs="宋体"/>
                <w:color w:val="auto"/>
                <w:sz w:val="20"/>
                <w:szCs w:val="20"/>
                <w:lang w:val="en-US" w:eastAsia="zh-CN"/>
              </w:rPr>
              <w:t>食品安全责任险保额大小情况</w:t>
            </w:r>
            <w:r>
              <w:rPr>
                <w:rFonts w:hint="eastAsia" w:ascii="宋体" w:hAnsi="宋体" w:eastAsia="宋体" w:cs="宋体"/>
                <w:color w:val="auto"/>
                <w:kern w:val="0"/>
                <w:sz w:val="20"/>
                <w:szCs w:val="20"/>
                <w:highlight w:val="none"/>
                <w:lang w:val="en-US" w:eastAsia="zh-CN"/>
              </w:rPr>
              <w:t>评审：</w:t>
            </w:r>
          </w:p>
          <w:p>
            <w:pPr>
              <w:keepNext w:val="0"/>
              <w:keepLines w:val="0"/>
              <w:pageBreakBefore w:val="0"/>
              <w:widowControl/>
              <w:suppressLineNumbers w:val="0"/>
              <w:kinsoku/>
              <w:wordWrap/>
              <w:overflowPunct/>
              <w:topLinePunct w:val="0"/>
              <w:autoSpaceDE/>
              <w:autoSpaceDN/>
              <w:bidi w:val="0"/>
              <w:adjustRightInd w:val="0"/>
              <w:snapToGrid w:val="0"/>
              <w:jc w:val="left"/>
              <w:textAlignment w:val="auto"/>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val="en-US" w:eastAsia="zh-CN"/>
              </w:rPr>
              <w:t>1、供应商购买食品安全责任险保额≥5000万，得5分；</w:t>
            </w:r>
          </w:p>
          <w:p>
            <w:pPr>
              <w:keepNext w:val="0"/>
              <w:keepLines w:val="0"/>
              <w:pageBreakBefore w:val="0"/>
              <w:widowControl/>
              <w:suppressLineNumbers w:val="0"/>
              <w:kinsoku/>
              <w:wordWrap/>
              <w:overflowPunct/>
              <w:topLinePunct w:val="0"/>
              <w:autoSpaceDE/>
              <w:autoSpaceDN/>
              <w:bidi w:val="0"/>
              <w:adjustRightInd w:val="0"/>
              <w:snapToGrid w:val="0"/>
              <w:jc w:val="left"/>
              <w:textAlignment w:val="auto"/>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val="en-US" w:eastAsia="zh-CN"/>
              </w:rPr>
              <w:t>2、供应商购买食品安全责任险保额≥3000万且&lt;5000万，得4分；</w:t>
            </w:r>
          </w:p>
          <w:p>
            <w:pPr>
              <w:keepNext w:val="0"/>
              <w:keepLines w:val="0"/>
              <w:pageBreakBefore w:val="0"/>
              <w:widowControl/>
              <w:suppressLineNumbers w:val="0"/>
              <w:kinsoku/>
              <w:wordWrap/>
              <w:overflowPunct/>
              <w:topLinePunct w:val="0"/>
              <w:autoSpaceDE/>
              <w:autoSpaceDN/>
              <w:bidi w:val="0"/>
              <w:adjustRightInd w:val="0"/>
              <w:snapToGrid w:val="0"/>
              <w:jc w:val="left"/>
              <w:textAlignment w:val="auto"/>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val="en-US" w:eastAsia="zh-CN"/>
              </w:rPr>
              <w:t>3、供应商购买食品安全责任险保额≥1000万且&lt;3000万，得3分；</w:t>
            </w:r>
          </w:p>
          <w:p>
            <w:pPr>
              <w:keepNext w:val="0"/>
              <w:keepLines w:val="0"/>
              <w:pageBreakBefore w:val="0"/>
              <w:widowControl/>
              <w:suppressLineNumbers w:val="0"/>
              <w:kinsoku/>
              <w:wordWrap/>
              <w:overflowPunct/>
              <w:topLinePunct w:val="0"/>
              <w:autoSpaceDE/>
              <w:autoSpaceDN/>
              <w:bidi w:val="0"/>
              <w:adjustRightInd w:val="0"/>
              <w:snapToGrid w:val="0"/>
              <w:jc w:val="left"/>
              <w:textAlignment w:val="auto"/>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val="en-US" w:eastAsia="zh-CN"/>
              </w:rPr>
              <w:t>4、供应商购买食品安全责任险保额≥500万且&lt;1000万，得2分；</w:t>
            </w:r>
          </w:p>
          <w:p>
            <w:pPr>
              <w:keepNext w:val="0"/>
              <w:keepLines w:val="0"/>
              <w:pageBreakBefore w:val="0"/>
              <w:widowControl/>
              <w:suppressLineNumbers w:val="0"/>
              <w:kinsoku/>
              <w:wordWrap/>
              <w:overflowPunct/>
              <w:topLinePunct w:val="0"/>
              <w:autoSpaceDE/>
              <w:autoSpaceDN/>
              <w:bidi w:val="0"/>
              <w:adjustRightInd w:val="0"/>
              <w:snapToGrid w:val="0"/>
              <w:jc w:val="left"/>
              <w:textAlignment w:val="auto"/>
              <w:rPr>
                <w:rFonts w:hint="eastAsia" w:ascii="宋体" w:hAnsi="宋体" w:eastAsia="宋体" w:cs="宋体"/>
                <w:color w:val="auto"/>
                <w:kern w:val="0"/>
                <w:sz w:val="20"/>
                <w:szCs w:val="20"/>
                <w:highlight w:val="none"/>
                <w:lang w:val="en-US" w:eastAsia="zh-CN"/>
              </w:rPr>
            </w:pPr>
            <w:r>
              <w:rPr>
                <w:rFonts w:hint="eastAsia" w:ascii="宋体" w:hAnsi="宋体" w:eastAsia="宋体" w:cs="宋体"/>
                <w:color w:val="auto"/>
                <w:kern w:val="0"/>
                <w:sz w:val="20"/>
                <w:szCs w:val="20"/>
                <w:highlight w:val="none"/>
                <w:lang w:val="en-US" w:eastAsia="zh-CN"/>
              </w:rPr>
              <w:t>5、供应商购买食品安全责任险保额≥100万且&lt;500万，得1分；</w:t>
            </w:r>
          </w:p>
          <w:p>
            <w:pPr>
              <w:keepNext w:val="0"/>
              <w:keepLines w:val="0"/>
              <w:pageBreakBefore w:val="0"/>
              <w:widowControl/>
              <w:suppressLineNumbers w:val="0"/>
              <w:kinsoku/>
              <w:wordWrap/>
              <w:overflowPunct/>
              <w:topLinePunct w:val="0"/>
              <w:autoSpaceDE/>
              <w:autoSpaceDN/>
              <w:bidi w:val="0"/>
              <w:adjustRightInd w:val="0"/>
              <w:snapToGrid w:val="0"/>
              <w:jc w:val="left"/>
              <w:textAlignment w:val="auto"/>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val="en-US" w:eastAsia="zh-CN"/>
              </w:rPr>
              <w:t>其他不得分。</w:t>
            </w:r>
          </w:p>
          <w:p>
            <w:pPr>
              <w:keepNext w:val="0"/>
              <w:keepLines w:val="0"/>
              <w:pageBreakBefore w:val="0"/>
              <w:widowControl/>
              <w:suppressLineNumbers w:val="0"/>
              <w:kinsoku/>
              <w:wordWrap/>
              <w:overflowPunct/>
              <w:topLinePunct w:val="0"/>
              <w:autoSpaceDE/>
              <w:autoSpaceDN/>
              <w:bidi w:val="0"/>
              <w:adjustRightInd w:val="0"/>
              <w:snapToGrid w:val="0"/>
              <w:jc w:val="left"/>
              <w:textAlignment w:val="auto"/>
              <w:rPr>
                <w:rFonts w:hint="eastAsia" w:ascii="宋体" w:hAnsi="宋体" w:eastAsia="宋体" w:cs="宋体"/>
                <w:color w:val="auto"/>
                <w:kern w:val="0"/>
                <w:sz w:val="20"/>
                <w:szCs w:val="20"/>
                <w:highlight w:val="none"/>
                <w:lang w:val="en-US" w:eastAsia="zh-CN"/>
              </w:rPr>
            </w:pPr>
            <w:r>
              <w:rPr>
                <w:rFonts w:hint="eastAsia" w:ascii="宋体" w:hAnsi="宋体" w:eastAsia="宋体" w:cs="宋体"/>
                <w:color w:val="auto"/>
                <w:kern w:val="0"/>
                <w:sz w:val="20"/>
                <w:szCs w:val="20"/>
                <w:highlight w:val="none"/>
                <w:lang w:val="en-US" w:eastAsia="zh-CN"/>
              </w:rPr>
              <w:t>注：须提供有效的能体现保额的保险合同（或保险单）复印件，</w:t>
            </w:r>
            <w:r>
              <w:rPr>
                <w:rFonts w:hint="eastAsia" w:ascii="宋体" w:hAnsi="宋体" w:eastAsia="宋体" w:cs="宋体"/>
                <w:color w:val="auto"/>
                <w:sz w:val="20"/>
                <w:szCs w:val="20"/>
                <w:lang w:val="en-US" w:eastAsia="zh-CN"/>
              </w:rPr>
              <w:t>无不得分。保单不累计，以单份保单保额为准。</w:t>
            </w:r>
          </w:p>
        </w:tc>
      </w:tr>
    </w:tbl>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技术</w:t>
      </w:r>
      <w:r>
        <w:rPr>
          <w:rFonts w:hint="eastAsia" w:ascii="宋体" w:hAnsi="宋体" w:eastAsia="宋体" w:cs="宋体"/>
          <w:color w:val="auto"/>
          <w:sz w:val="24"/>
          <w:szCs w:val="24"/>
          <w:highlight w:val="none"/>
        </w:rPr>
        <w:t>评分：</w:t>
      </w:r>
      <w:r>
        <w:rPr>
          <w:rFonts w:hint="eastAsia" w:ascii="宋体" w:hAnsi="宋体" w:cs="宋体"/>
          <w:color w:val="auto"/>
          <w:sz w:val="24"/>
          <w:szCs w:val="24"/>
          <w:highlight w:val="none"/>
          <w:lang w:eastAsia="zh-CN"/>
        </w:rPr>
        <w:t>评审委员会</w:t>
      </w:r>
      <w:r>
        <w:rPr>
          <w:rFonts w:hint="eastAsia" w:ascii="宋体" w:hAnsi="宋体" w:eastAsia="宋体" w:cs="宋体"/>
          <w:color w:val="auto"/>
          <w:sz w:val="24"/>
          <w:szCs w:val="24"/>
          <w:highlight w:val="none"/>
        </w:rPr>
        <w:t>就各</w:t>
      </w:r>
      <w:r>
        <w:rPr>
          <w:rFonts w:hint="eastAsia" w:ascii="宋体" w:hAnsi="宋体" w:cs="宋体"/>
          <w:color w:val="auto"/>
          <w:sz w:val="24"/>
          <w:szCs w:val="24"/>
          <w:highlight w:val="none"/>
          <w:lang w:eastAsia="zh-CN"/>
        </w:rPr>
        <w:t>响应</w:t>
      </w:r>
      <w:r>
        <w:rPr>
          <w:rFonts w:hint="eastAsia" w:ascii="宋体" w:hAnsi="宋体" w:eastAsia="宋体" w:cs="宋体"/>
          <w:color w:val="auto"/>
          <w:sz w:val="24"/>
          <w:szCs w:val="24"/>
          <w:highlight w:val="none"/>
        </w:rPr>
        <w:t>人对技术评审内容的各项要求进行评分，评审的具体内容见《</w:t>
      </w:r>
      <w:r>
        <w:rPr>
          <w:rFonts w:hint="eastAsia" w:ascii="宋体" w:hAnsi="宋体" w:cs="宋体"/>
          <w:color w:val="auto"/>
          <w:sz w:val="24"/>
          <w:szCs w:val="24"/>
          <w:highlight w:val="none"/>
          <w:lang w:val="en-US" w:eastAsia="zh-CN"/>
        </w:rPr>
        <w:t>技术</w:t>
      </w:r>
      <w:r>
        <w:rPr>
          <w:rFonts w:hint="eastAsia" w:ascii="宋体" w:hAnsi="宋体" w:eastAsia="宋体" w:cs="宋体"/>
          <w:color w:val="auto"/>
          <w:sz w:val="24"/>
          <w:szCs w:val="24"/>
          <w:highlight w:val="none"/>
        </w:rPr>
        <w:t>评审表》。</w:t>
      </w:r>
    </w:p>
    <w:p>
      <w:pPr>
        <w:jc w:val="center"/>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val="en-US" w:eastAsia="zh-CN"/>
        </w:rPr>
        <w:t>技术</w:t>
      </w:r>
      <w:r>
        <w:rPr>
          <w:rFonts w:hint="eastAsia" w:ascii="宋体" w:hAnsi="宋体" w:eastAsia="宋体" w:cs="宋体"/>
          <w:b/>
          <w:bCs/>
          <w:color w:val="auto"/>
          <w:sz w:val="24"/>
          <w:szCs w:val="24"/>
          <w:highlight w:val="none"/>
        </w:rPr>
        <w:t>评审表（</w:t>
      </w:r>
      <w:r>
        <w:rPr>
          <w:rFonts w:hint="eastAsia" w:ascii="宋体" w:hAnsi="宋体" w:cs="宋体"/>
          <w:b/>
          <w:bCs/>
          <w:color w:val="auto"/>
          <w:sz w:val="24"/>
          <w:szCs w:val="24"/>
          <w:highlight w:val="none"/>
          <w:lang w:val="en-US" w:eastAsia="zh-CN"/>
        </w:rPr>
        <w:t>70</w:t>
      </w:r>
      <w:r>
        <w:rPr>
          <w:rFonts w:hint="eastAsia" w:ascii="宋体" w:hAnsi="宋体" w:eastAsia="宋体" w:cs="宋体"/>
          <w:b/>
          <w:bCs/>
          <w:color w:val="auto"/>
          <w:sz w:val="24"/>
          <w:szCs w:val="24"/>
          <w:highlight w:val="none"/>
        </w:rPr>
        <w:t>分）</w:t>
      </w:r>
    </w:p>
    <w:tbl>
      <w:tblPr>
        <w:tblStyle w:val="20"/>
        <w:tblW w:w="942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899"/>
        <w:gridCol w:w="781"/>
        <w:gridCol w:w="67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rPr>
              <w:t>评审指标</w:t>
            </w:r>
          </w:p>
        </w:tc>
        <w:tc>
          <w:tcPr>
            <w:tcW w:w="7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rPr>
              <w:t>分值</w:t>
            </w:r>
          </w:p>
        </w:tc>
        <w:tc>
          <w:tcPr>
            <w:tcW w:w="67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rPr>
              <w:t>评审细则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1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jc w:val="center"/>
        </w:trPr>
        <w:tc>
          <w:tcPr>
            <w:tcW w:w="1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所投</w:t>
            </w:r>
            <w:r>
              <w:rPr>
                <w:rFonts w:hint="eastAsia" w:ascii="宋体" w:hAnsi="宋体" w:eastAsia="宋体" w:cs="宋体"/>
                <w:color w:val="auto"/>
                <w:sz w:val="20"/>
                <w:szCs w:val="20"/>
                <w:highlight w:val="none"/>
                <w:lang w:val="en-US" w:eastAsia="zh-CN"/>
              </w:rPr>
              <w:t>产品</w:t>
            </w:r>
            <w:r>
              <w:rPr>
                <w:rFonts w:hint="eastAsia" w:ascii="宋体" w:hAnsi="宋体" w:eastAsia="宋体" w:cs="宋体"/>
                <w:sz w:val="20"/>
                <w:szCs w:val="20"/>
              </w:rPr>
              <w:t>品质评价</w:t>
            </w:r>
          </w:p>
        </w:tc>
        <w:tc>
          <w:tcPr>
            <w:tcW w:w="781" w:type="dxa"/>
            <w:tcBorders>
              <w:top w:val="single" w:color="000000" w:sz="4" w:space="0"/>
              <w:left w:val="single" w:color="000000" w:sz="4" w:space="0"/>
              <w:bottom w:val="single" w:color="000000" w:sz="4" w:space="0"/>
              <w:right w:val="single" w:color="000000" w:sz="4" w:space="0"/>
            </w:tcBorders>
            <w:shd w:val="clear" w:color="auto" w:fill="auto"/>
          </w:tcPr>
          <w:p>
            <w:pPr>
              <w:spacing w:before="78" w:line="181" w:lineRule="auto"/>
              <w:jc w:val="center"/>
              <w:rPr>
                <w:rFonts w:hint="eastAsia" w:ascii="宋体" w:hAnsi="宋体" w:cs="宋体"/>
                <w:color w:val="auto"/>
                <w:kern w:val="2"/>
                <w:sz w:val="20"/>
                <w:szCs w:val="20"/>
                <w:highlight w:val="none"/>
                <w:lang w:val="en-US" w:eastAsia="zh-CN" w:bidi="ar-SA"/>
              </w:rPr>
            </w:pPr>
          </w:p>
          <w:p>
            <w:pPr>
              <w:spacing w:before="78" w:line="181" w:lineRule="auto"/>
              <w:jc w:val="center"/>
              <w:rPr>
                <w:rFonts w:hint="eastAsia" w:ascii="宋体" w:hAnsi="宋体" w:cs="宋体"/>
                <w:color w:val="auto"/>
                <w:kern w:val="2"/>
                <w:sz w:val="20"/>
                <w:szCs w:val="20"/>
                <w:highlight w:val="none"/>
                <w:lang w:val="en-US" w:eastAsia="zh-CN" w:bidi="ar-SA"/>
              </w:rPr>
            </w:pPr>
          </w:p>
          <w:p>
            <w:pPr>
              <w:spacing w:before="78" w:line="181" w:lineRule="auto"/>
              <w:jc w:val="center"/>
              <w:rPr>
                <w:rFonts w:hint="default" w:ascii="宋体" w:hAnsi="宋体" w:eastAsia="宋体" w:cs="宋体"/>
                <w:color w:val="auto"/>
                <w:kern w:val="2"/>
                <w:sz w:val="20"/>
                <w:szCs w:val="20"/>
                <w:highlight w:val="none"/>
                <w:lang w:val="en-US" w:eastAsia="zh-CN" w:bidi="ar-SA"/>
              </w:rPr>
            </w:pPr>
            <w:r>
              <w:rPr>
                <w:rFonts w:hint="eastAsia" w:ascii="宋体" w:hAnsi="宋体" w:cs="宋体"/>
                <w:color w:val="auto"/>
                <w:kern w:val="2"/>
                <w:sz w:val="20"/>
                <w:szCs w:val="20"/>
                <w:highlight w:val="none"/>
                <w:lang w:val="en-US" w:eastAsia="zh-CN" w:bidi="ar-SA"/>
              </w:rPr>
              <w:t>10</w:t>
            </w:r>
          </w:p>
        </w:tc>
        <w:tc>
          <w:tcPr>
            <w:tcW w:w="6749" w:type="dxa"/>
            <w:tcBorders>
              <w:top w:val="single" w:color="000000" w:sz="4" w:space="0"/>
              <w:left w:val="single" w:color="000000" w:sz="4" w:space="0"/>
              <w:bottom w:val="single" w:color="000000" w:sz="4" w:space="0"/>
              <w:right w:val="single" w:color="000000" w:sz="4" w:space="0"/>
            </w:tcBorders>
            <w:shd w:val="clear" w:color="auto" w:fill="auto"/>
          </w:tcPr>
          <w:p>
            <w:pPr>
              <w:pStyle w:val="26"/>
              <w:ind w:left="0" w:leftChars="0" w:firstLine="0" w:firstLineChars="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根据供应商所投套餐产品的品牌知名度、质量、信誉度</w:t>
            </w:r>
            <w:r>
              <w:rPr>
                <w:rFonts w:hint="eastAsia" w:ascii="宋体" w:hAnsi="宋体" w:cs="宋体"/>
                <w:color w:val="auto"/>
                <w:sz w:val="20"/>
                <w:szCs w:val="20"/>
                <w:highlight w:val="none"/>
                <w:lang w:val="en-US" w:eastAsia="zh-CN"/>
              </w:rPr>
              <w:t>、消费者对产品接受程度</w:t>
            </w:r>
            <w:r>
              <w:rPr>
                <w:rFonts w:hint="eastAsia" w:ascii="宋体" w:hAnsi="宋体" w:eastAsia="宋体" w:cs="宋体"/>
                <w:color w:val="auto"/>
                <w:sz w:val="20"/>
                <w:szCs w:val="20"/>
                <w:highlight w:val="none"/>
                <w:lang w:val="en-US" w:eastAsia="zh-CN"/>
              </w:rPr>
              <w:t>等方面进行综合评审。</w:t>
            </w:r>
          </w:p>
          <w:p>
            <w:pPr>
              <w:pStyle w:val="26"/>
              <w:ind w:left="0" w:leftChars="0" w:firstLine="0" w:firstLineChars="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品牌知名度及质量高，信誉好，消费者对产品接受度</w:t>
            </w:r>
            <w:r>
              <w:rPr>
                <w:rFonts w:hint="eastAsia" w:ascii="宋体" w:hAnsi="宋体" w:cs="宋体"/>
                <w:color w:val="auto"/>
                <w:sz w:val="20"/>
                <w:szCs w:val="20"/>
                <w:highlight w:val="none"/>
                <w:lang w:val="en-US" w:eastAsia="zh-CN"/>
              </w:rPr>
              <w:t>高，</w:t>
            </w:r>
            <w:r>
              <w:rPr>
                <w:rFonts w:hint="eastAsia" w:ascii="宋体" w:hAnsi="宋体" w:eastAsia="宋体" w:cs="宋体"/>
                <w:color w:val="auto"/>
                <w:sz w:val="20"/>
                <w:szCs w:val="20"/>
                <w:highlight w:val="none"/>
                <w:lang w:val="en-US" w:eastAsia="zh-CN"/>
              </w:rPr>
              <w:t>完全满足项目需求，得1</w:t>
            </w:r>
            <w:r>
              <w:rPr>
                <w:rFonts w:hint="eastAsia" w:ascii="宋体" w:hAnsi="宋体" w:cs="宋体"/>
                <w:color w:val="auto"/>
                <w:sz w:val="20"/>
                <w:szCs w:val="20"/>
                <w:highlight w:val="none"/>
                <w:lang w:val="en-US" w:eastAsia="zh-CN"/>
              </w:rPr>
              <w:t>0</w:t>
            </w:r>
            <w:r>
              <w:rPr>
                <w:rFonts w:hint="eastAsia" w:ascii="宋体" w:hAnsi="宋体" w:eastAsia="宋体" w:cs="宋体"/>
                <w:color w:val="auto"/>
                <w:sz w:val="20"/>
                <w:szCs w:val="20"/>
                <w:highlight w:val="none"/>
                <w:lang w:val="en-US" w:eastAsia="zh-CN"/>
              </w:rPr>
              <w:t>分；</w:t>
            </w:r>
          </w:p>
          <w:p>
            <w:pPr>
              <w:pStyle w:val="26"/>
              <w:ind w:left="0" w:leftChars="0" w:firstLine="0" w:firstLineChars="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品牌知名度及质量较高，信誉较好，消费者对产品接受度</w:t>
            </w:r>
            <w:r>
              <w:rPr>
                <w:rFonts w:hint="eastAsia" w:ascii="宋体" w:hAnsi="宋体" w:cs="宋体"/>
                <w:color w:val="auto"/>
                <w:sz w:val="20"/>
                <w:szCs w:val="20"/>
                <w:highlight w:val="none"/>
                <w:lang w:val="en-US" w:eastAsia="zh-CN"/>
              </w:rPr>
              <w:t>较高，</w:t>
            </w:r>
            <w:r>
              <w:rPr>
                <w:rFonts w:hint="eastAsia" w:ascii="宋体" w:hAnsi="宋体" w:eastAsia="宋体" w:cs="宋体"/>
                <w:color w:val="auto"/>
                <w:sz w:val="20"/>
                <w:szCs w:val="20"/>
                <w:highlight w:val="none"/>
                <w:lang w:val="en-US" w:eastAsia="zh-CN"/>
              </w:rPr>
              <w:t>得</w:t>
            </w:r>
            <w:r>
              <w:rPr>
                <w:rFonts w:hint="eastAsia" w:ascii="宋体" w:hAnsi="宋体" w:cs="宋体"/>
                <w:color w:val="auto"/>
                <w:sz w:val="20"/>
                <w:szCs w:val="20"/>
                <w:highlight w:val="none"/>
                <w:lang w:val="en-US" w:eastAsia="zh-CN"/>
              </w:rPr>
              <w:t>7</w:t>
            </w:r>
            <w:r>
              <w:rPr>
                <w:rFonts w:hint="eastAsia" w:ascii="宋体" w:hAnsi="宋体" w:eastAsia="宋体" w:cs="宋体"/>
                <w:color w:val="auto"/>
                <w:sz w:val="20"/>
                <w:szCs w:val="20"/>
                <w:highlight w:val="none"/>
                <w:lang w:val="en-US" w:eastAsia="zh-CN"/>
              </w:rPr>
              <w:t>分；</w:t>
            </w:r>
          </w:p>
          <w:p>
            <w:pPr>
              <w:pStyle w:val="26"/>
              <w:ind w:left="0" w:leftChars="0" w:firstLine="0" w:firstLineChars="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品牌知名度、质量及信誉存在差距</w:t>
            </w:r>
            <w:r>
              <w:rPr>
                <w:rFonts w:hint="eastAsia" w:ascii="宋体" w:hAnsi="宋体" w:cs="宋体"/>
                <w:color w:val="auto"/>
                <w:sz w:val="20"/>
                <w:szCs w:val="20"/>
                <w:highlight w:val="none"/>
                <w:lang w:val="en-US" w:eastAsia="zh-CN"/>
              </w:rPr>
              <w:t>，消费者对产品接受程度一般</w:t>
            </w:r>
            <w:r>
              <w:rPr>
                <w:rFonts w:hint="eastAsia" w:ascii="宋体" w:hAnsi="宋体" w:eastAsia="宋体" w:cs="宋体"/>
                <w:color w:val="auto"/>
                <w:sz w:val="20"/>
                <w:szCs w:val="20"/>
                <w:highlight w:val="none"/>
                <w:lang w:val="en-US" w:eastAsia="zh-CN"/>
              </w:rPr>
              <w:t>的</w:t>
            </w:r>
            <w:r>
              <w:rPr>
                <w:rFonts w:hint="eastAsia" w:ascii="宋体" w:hAnsi="宋体" w:cs="宋体"/>
                <w:color w:val="auto"/>
                <w:sz w:val="20"/>
                <w:szCs w:val="20"/>
                <w:highlight w:val="none"/>
                <w:lang w:val="en-US" w:eastAsia="zh-CN"/>
              </w:rPr>
              <w:t>，</w:t>
            </w:r>
            <w:r>
              <w:rPr>
                <w:rFonts w:hint="eastAsia" w:ascii="宋体" w:hAnsi="宋体" w:eastAsia="宋体" w:cs="宋体"/>
                <w:color w:val="auto"/>
                <w:sz w:val="20"/>
                <w:szCs w:val="20"/>
                <w:highlight w:val="none"/>
                <w:lang w:val="en-US" w:eastAsia="zh-CN"/>
              </w:rPr>
              <w:t>得</w:t>
            </w:r>
            <w:r>
              <w:rPr>
                <w:rFonts w:hint="eastAsia" w:ascii="宋体" w:hAnsi="宋体" w:cs="宋体"/>
                <w:color w:val="auto"/>
                <w:sz w:val="20"/>
                <w:szCs w:val="20"/>
                <w:highlight w:val="none"/>
                <w:lang w:val="en-US" w:eastAsia="zh-CN"/>
              </w:rPr>
              <w:t>4</w:t>
            </w:r>
            <w:r>
              <w:rPr>
                <w:rFonts w:hint="eastAsia" w:ascii="宋体" w:hAnsi="宋体" w:eastAsia="宋体" w:cs="宋体"/>
                <w:color w:val="auto"/>
                <w:sz w:val="20"/>
                <w:szCs w:val="20"/>
                <w:highlight w:val="none"/>
                <w:lang w:val="en-US" w:eastAsia="zh-CN"/>
              </w:rPr>
              <w:t>分</w:t>
            </w:r>
            <w:r>
              <w:rPr>
                <w:rFonts w:hint="eastAsia" w:ascii="宋体" w:hAnsi="宋体" w:cs="宋体"/>
                <w:color w:val="auto"/>
                <w:sz w:val="20"/>
                <w:szCs w:val="20"/>
                <w:highlight w:val="none"/>
                <w:lang w:val="en-US" w:eastAsia="zh-CN"/>
              </w:rPr>
              <w:t>；</w:t>
            </w:r>
          </w:p>
          <w:p>
            <w:pPr>
              <w:pStyle w:val="26"/>
              <w:ind w:left="0" w:leftChars="0" w:firstLine="0" w:firstLineChars="0"/>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sz w:val="20"/>
                <w:szCs w:val="20"/>
                <w:highlight w:val="none"/>
                <w:lang w:val="en-US" w:eastAsia="zh-CN"/>
              </w:rPr>
              <w:t>品牌知名度、质量及信誉基本不能满足用户需求的得</w:t>
            </w:r>
            <w:r>
              <w:rPr>
                <w:rFonts w:hint="eastAsia" w:ascii="宋体" w:hAnsi="宋体" w:cs="宋体"/>
                <w:color w:val="auto"/>
                <w:sz w:val="20"/>
                <w:szCs w:val="20"/>
                <w:highlight w:val="none"/>
                <w:lang w:val="en-US" w:eastAsia="zh-CN"/>
              </w:rPr>
              <w:t>0</w:t>
            </w:r>
            <w:r>
              <w:rPr>
                <w:rFonts w:hint="eastAsia" w:ascii="宋体" w:hAnsi="宋体" w:eastAsia="宋体" w:cs="宋体"/>
                <w:color w:val="auto"/>
                <w:sz w:val="20"/>
                <w:szCs w:val="20"/>
                <w:highlight w:val="none"/>
                <w:lang w:val="en-US"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hint="default" w:ascii="宋体" w:hAnsi="宋体" w:eastAsia="宋体" w:cs="宋体"/>
                <w:kern w:val="2"/>
                <w:sz w:val="20"/>
                <w:szCs w:val="20"/>
                <w:lang w:val="en-US" w:eastAsia="zh-CN" w:bidi="ar-SA"/>
              </w:rPr>
            </w:pPr>
            <w:r>
              <w:rPr>
                <w:rFonts w:hint="eastAsia" w:ascii="宋体" w:hAnsi="宋体" w:eastAsia="宋体" w:cs="宋体"/>
                <w:sz w:val="20"/>
                <w:szCs w:val="20"/>
              </w:rPr>
              <w:t>套餐组合搭配评价</w:t>
            </w:r>
          </w:p>
        </w:tc>
        <w:tc>
          <w:tcPr>
            <w:tcW w:w="781" w:type="dxa"/>
            <w:tcBorders>
              <w:top w:val="single" w:color="000000" w:sz="4" w:space="0"/>
              <w:left w:val="single" w:color="000000" w:sz="4" w:space="0"/>
              <w:bottom w:val="single" w:color="000000" w:sz="4" w:space="0"/>
              <w:right w:val="single" w:color="000000" w:sz="4" w:space="0"/>
            </w:tcBorders>
            <w:shd w:val="clear" w:color="auto" w:fill="auto"/>
          </w:tcPr>
          <w:p>
            <w:pPr>
              <w:spacing w:before="78" w:line="181" w:lineRule="auto"/>
              <w:jc w:val="center"/>
              <w:rPr>
                <w:rFonts w:hint="eastAsia" w:ascii="宋体" w:hAnsi="宋体" w:cs="宋体"/>
                <w:color w:val="auto"/>
                <w:kern w:val="2"/>
                <w:sz w:val="20"/>
                <w:szCs w:val="20"/>
                <w:highlight w:val="none"/>
                <w:lang w:val="en-US" w:eastAsia="zh-CN" w:bidi="ar-SA"/>
              </w:rPr>
            </w:pPr>
          </w:p>
          <w:p>
            <w:pPr>
              <w:spacing w:before="78" w:line="181" w:lineRule="auto"/>
              <w:jc w:val="center"/>
              <w:rPr>
                <w:rFonts w:hint="eastAsia" w:ascii="宋体" w:hAnsi="宋体" w:cs="宋体"/>
                <w:color w:val="auto"/>
                <w:kern w:val="2"/>
                <w:sz w:val="20"/>
                <w:szCs w:val="20"/>
                <w:highlight w:val="none"/>
                <w:lang w:val="en-US" w:eastAsia="zh-CN" w:bidi="ar-SA"/>
              </w:rPr>
            </w:pPr>
          </w:p>
          <w:p>
            <w:pPr>
              <w:spacing w:before="78" w:line="181" w:lineRule="auto"/>
              <w:jc w:val="center"/>
              <w:rPr>
                <w:rFonts w:hint="default" w:ascii="宋体" w:hAnsi="宋体" w:eastAsia="宋体" w:cs="宋体"/>
                <w:color w:val="auto"/>
                <w:kern w:val="2"/>
                <w:sz w:val="20"/>
                <w:szCs w:val="20"/>
                <w:highlight w:val="none"/>
                <w:lang w:val="en-US" w:eastAsia="zh-CN" w:bidi="ar-SA"/>
              </w:rPr>
            </w:pPr>
            <w:r>
              <w:rPr>
                <w:rFonts w:hint="eastAsia" w:ascii="宋体" w:hAnsi="宋体" w:cs="宋体"/>
                <w:color w:val="auto"/>
                <w:kern w:val="2"/>
                <w:sz w:val="20"/>
                <w:szCs w:val="20"/>
                <w:highlight w:val="none"/>
                <w:lang w:val="en-US" w:eastAsia="zh-CN" w:bidi="ar-SA"/>
              </w:rPr>
              <w:t>15</w:t>
            </w:r>
          </w:p>
        </w:tc>
        <w:tc>
          <w:tcPr>
            <w:tcW w:w="6749" w:type="dxa"/>
            <w:tcBorders>
              <w:top w:val="single" w:color="000000" w:sz="4" w:space="0"/>
              <w:left w:val="single" w:color="000000" w:sz="4" w:space="0"/>
              <w:bottom w:val="single" w:color="000000" w:sz="4" w:space="0"/>
              <w:right w:val="single" w:color="000000" w:sz="4" w:space="0"/>
            </w:tcBorders>
            <w:shd w:val="clear" w:color="auto" w:fill="auto"/>
          </w:tcPr>
          <w:p>
            <w:pPr>
              <w:pStyle w:val="26"/>
              <w:ind w:left="0" w:leftChars="0" w:firstLine="0" w:firstLineChars="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根据</w:t>
            </w:r>
            <w:r>
              <w:rPr>
                <w:rFonts w:hint="eastAsia" w:ascii="宋体" w:hAnsi="宋体" w:cs="宋体"/>
                <w:color w:val="auto"/>
                <w:sz w:val="20"/>
                <w:szCs w:val="20"/>
                <w:highlight w:val="none"/>
                <w:lang w:val="en-US" w:eastAsia="zh-CN"/>
              </w:rPr>
              <w:t>供应商</w:t>
            </w:r>
            <w:r>
              <w:rPr>
                <w:rFonts w:hint="eastAsia" w:ascii="宋体" w:hAnsi="宋体" w:eastAsia="宋体" w:cs="宋体"/>
                <w:color w:val="auto"/>
                <w:sz w:val="20"/>
                <w:szCs w:val="20"/>
                <w:highlight w:val="none"/>
                <w:lang w:val="en-US" w:eastAsia="zh-CN"/>
              </w:rPr>
              <w:t>提供套餐组合搭配的</w:t>
            </w:r>
            <w:r>
              <w:rPr>
                <w:rFonts w:hint="eastAsia" w:ascii="宋体" w:hAnsi="宋体" w:cs="宋体"/>
                <w:color w:val="auto"/>
                <w:sz w:val="20"/>
                <w:szCs w:val="20"/>
                <w:highlight w:val="none"/>
                <w:lang w:val="en-US" w:eastAsia="zh-CN"/>
              </w:rPr>
              <w:t>性价比、</w:t>
            </w:r>
            <w:r>
              <w:rPr>
                <w:rFonts w:hint="eastAsia" w:ascii="宋体" w:hAnsi="宋体" w:eastAsia="宋体" w:cs="宋体"/>
                <w:color w:val="auto"/>
                <w:sz w:val="20"/>
                <w:szCs w:val="20"/>
                <w:highlight w:val="none"/>
                <w:lang w:val="en-US" w:eastAsia="zh-CN"/>
              </w:rPr>
              <w:t>合理性、产品种类、数量、质量</w:t>
            </w:r>
            <w:r>
              <w:rPr>
                <w:rFonts w:hint="eastAsia" w:ascii="宋体" w:hAnsi="宋体" w:cs="宋体"/>
                <w:color w:val="auto"/>
                <w:sz w:val="20"/>
                <w:szCs w:val="20"/>
                <w:highlight w:val="none"/>
                <w:lang w:val="en-US" w:eastAsia="zh-CN"/>
              </w:rPr>
              <w:t>、特色</w:t>
            </w:r>
            <w:r>
              <w:rPr>
                <w:rFonts w:hint="eastAsia" w:ascii="宋体" w:hAnsi="宋体" w:eastAsia="宋体" w:cs="宋体"/>
                <w:color w:val="auto"/>
                <w:sz w:val="20"/>
                <w:szCs w:val="20"/>
                <w:highlight w:val="none"/>
                <w:lang w:val="en-US" w:eastAsia="zh-CN"/>
              </w:rPr>
              <w:t>等方面进行综合评议。</w:t>
            </w:r>
          </w:p>
          <w:p>
            <w:pPr>
              <w:pStyle w:val="26"/>
              <w:ind w:left="0" w:leftChars="0" w:firstLine="0" w:firstLineChars="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套餐组合搭配合理，</w:t>
            </w:r>
            <w:r>
              <w:rPr>
                <w:rFonts w:hint="eastAsia" w:ascii="宋体" w:hAnsi="宋体" w:cs="宋体"/>
                <w:color w:val="auto"/>
                <w:sz w:val="20"/>
                <w:szCs w:val="20"/>
                <w:highlight w:val="none"/>
                <w:lang w:val="en-US" w:eastAsia="zh-CN"/>
              </w:rPr>
              <w:t>性价比高，</w:t>
            </w:r>
            <w:r>
              <w:rPr>
                <w:rFonts w:hint="eastAsia" w:ascii="宋体" w:hAnsi="宋体" w:eastAsia="宋体" w:cs="宋体"/>
                <w:color w:val="auto"/>
                <w:sz w:val="20"/>
                <w:szCs w:val="20"/>
                <w:highlight w:val="none"/>
                <w:lang w:val="en-US" w:eastAsia="zh-CN"/>
              </w:rPr>
              <w:t>产品质量高，特色</w:t>
            </w:r>
            <w:r>
              <w:rPr>
                <w:rFonts w:hint="eastAsia" w:ascii="宋体" w:hAnsi="宋体" w:cs="宋体"/>
                <w:color w:val="auto"/>
                <w:sz w:val="20"/>
                <w:szCs w:val="20"/>
                <w:highlight w:val="none"/>
                <w:lang w:val="en-US" w:eastAsia="zh-CN"/>
              </w:rPr>
              <w:t>突出，</w:t>
            </w:r>
            <w:r>
              <w:rPr>
                <w:rFonts w:hint="eastAsia" w:ascii="宋体" w:hAnsi="宋体" w:eastAsia="宋体" w:cs="宋体"/>
                <w:color w:val="auto"/>
                <w:sz w:val="20"/>
                <w:szCs w:val="20"/>
                <w:highlight w:val="none"/>
                <w:lang w:val="en-US" w:eastAsia="zh-CN"/>
              </w:rPr>
              <w:t>完全满足项目需求，得</w:t>
            </w:r>
            <w:r>
              <w:rPr>
                <w:rFonts w:hint="eastAsia" w:ascii="宋体" w:hAnsi="宋体" w:cs="宋体"/>
                <w:color w:val="auto"/>
                <w:sz w:val="20"/>
                <w:szCs w:val="20"/>
                <w:highlight w:val="none"/>
                <w:lang w:val="en-US" w:eastAsia="zh-CN"/>
              </w:rPr>
              <w:t>15</w:t>
            </w:r>
            <w:r>
              <w:rPr>
                <w:rFonts w:hint="eastAsia" w:ascii="宋体" w:hAnsi="宋体" w:eastAsia="宋体" w:cs="宋体"/>
                <w:color w:val="auto"/>
                <w:sz w:val="20"/>
                <w:szCs w:val="20"/>
                <w:highlight w:val="none"/>
                <w:lang w:val="en-US" w:eastAsia="zh-CN"/>
              </w:rPr>
              <w:t>分；</w:t>
            </w:r>
          </w:p>
          <w:p>
            <w:pPr>
              <w:pStyle w:val="26"/>
              <w:ind w:left="0" w:leftChars="0" w:firstLine="0" w:firstLineChars="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套餐组合搭配较合理，</w:t>
            </w:r>
            <w:r>
              <w:rPr>
                <w:rFonts w:hint="eastAsia" w:ascii="宋体" w:hAnsi="宋体" w:cs="宋体"/>
                <w:color w:val="auto"/>
                <w:sz w:val="20"/>
                <w:szCs w:val="20"/>
                <w:highlight w:val="none"/>
                <w:lang w:val="en-US" w:eastAsia="zh-CN"/>
              </w:rPr>
              <w:t>性价比较高，</w:t>
            </w:r>
            <w:r>
              <w:rPr>
                <w:rFonts w:hint="eastAsia" w:ascii="宋体" w:hAnsi="宋体" w:eastAsia="宋体" w:cs="宋体"/>
                <w:color w:val="auto"/>
                <w:sz w:val="20"/>
                <w:szCs w:val="20"/>
                <w:highlight w:val="none"/>
                <w:lang w:val="en-US" w:eastAsia="zh-CN"/>
              </w:rPr>
              <w:t>产品质量较高，</w:t>
            </w:r>
            <w:r>
              <w:rPr>
                <w:rFonts w:hint="eastAsia" w:ascii="宋体" w:hAnsi="宋体" w:cs="宋体"/>
                <w:color w:val="auto"/>
                <w:sz w:val="20"/>
                <w:szCs w:val="20"/>
                <w:highlight w:val="none"/>
                <w:lang w:val="en-US" w:eastAsia="zh-CN"/>
              </w:rPr>
              <w:t>有特色，较</w:t>
            </w:r>
            <w:r>
              <w:rPr>
                <w:rFonts w:hint="eastAsia" w:ascii="宋体" w:hAnsi="宋体" w:eastAsia="宋体" w:cs="宋体"/>
                <w:color w:val="auto"/>
                <w:sz w:val="20"/>
                <w:szCs w:val="20"/>
                <w:highlight w:val="none"/>
                <w:lang w:val="en-US" w:eastAsia="zh-CN"/>
              </w:rPr>
              <w:t>满足项目需求，得</w:t>
            </w:r>
            <w:r>
              <w:rPr>
                <w:rFonts w:hint="eastAsia" w:ascii="宋体" w:hAnsi="宋体" w:cs="宋体"/>
                <w:color w:val="auto"/>
                <w:sz w:val="20"/>
                <w:szCs w:val="20"/>
                <w:highlight w:val="none"/>
                <w:lang w:val="en-US" w:eastAsia="zh-CN"/>
              </w:rPr>
              <w:t>10</w:t>
            </w:r>
            <w:r>
              <w:rPr>
                <w:rFonts w:hint="eastAsia" w:ascii="宋体" w:hAnsi="宋体" w:eastAsia="宋体" w:cs="宋体"/>
                <w:color w:val="auto"/>
                <w:sz w:val="20"/>
                <w:szCs w:val="20"/>
                <w:highlight w:val="none"/>
                <w:lang w:val="en-US" w:eastAsia="zh-CN"/>
              </w:rPr>
              <w:t>分；</w:t>
            </w:r>
          </w:p>
          <w:p>
            <w:pPr>
              <w:pStyle w:val="26"/>
              <w:ind w:left="0" w:leftChars="0" w:firstLine="0" w:firstLineChars="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套餐组合搭配一般，</w:t>
            </w:r>
            <w:r>
              <w:rPr>
                <w:rFonts w:hint="eastAsia" w:ascii="宋体" w:hAnsi="宋体" w:cs="宋体"/>
                <w:color w:val="auto"/>
                <w:sz w:val="20"/>
                <w:szCs w:val="20"/>
                <w:highlight w:val="none"/>
                <w:lang w:val="en-US" w:eastAsia="zh-CN"/>
              </w:rPr>
              <w:t>性价比、</w:t>
            </w:r>
            <w:r>
              <w:rPr>
                <w:rFonts w:hint="eastAsia" w:ascii="宋体" w:hAnsi="宋体" w:eastAsia="宋体" w:cs="宋体"/>
                <w:color w:val="auto"/>
                <w:sz w:val="20"/>
                <w:szCs w:val="20"/>
                <w:highlight w:val="none"/>
                <w:lang w:val="en-US" w:eastAsia="zh-CN"/>
              </w:rPr>
              <w:t>产品质量存在差距，基本满足项目需求，得</w:t>
            </w:r>
            <w:r>
              <w:rPr>
                <w:rFonts w:hint="eastAsia" w:ascii="宋体" w:hAnsi="宋体" w:cs="宋体"/>
                <w:color w:val="auto"/>
                <w:sz w:val="20"/>
                <w:szCs w:val="20"/>
                <w:highlight w:val="none"/>
                <w:lang w:val="en-US" w:eastAsia="zh-CN"/>
              </w:rPr>
              <w:t>5</w:t>
            </w:r>
            <w:r>
              <w:rPr>
                <w:rFonts w:hint="eastAsia" w:ascii="宋体" w:hAnsi="宋体" w:eastAsia="宋体" w:cs="宋体"/>
                <w:color w:val="auto"/>
                <w:sz w:val="20"/>
                <w:szCs w:val="20"/>
                <w:highlight w:val="none"/>
                <w:lang w:val="en-US" w:eastAsia="zh-CN"/>
              </w:rPr>
              <w:t>分；</w:t>
            </w:r>
          </w:p>
          <w:p>
            <w:pPr>
              <w:pStyle w:val="26"/>
              <w:ind w:left="0" w:leftChars="0" w:firstLine="0" w:firstLineChars="0"/>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sz w:val="20"/>
                <w:szCs w:val="20"/>
                <w:highlight w:val="none"/>
                <w:lang w:val="en-US" w:eastAsia="zh-CN"/>
              </w:rPr>
              <w:t>套餐组合搭配、</w:t>
            </w:r>
            <w:r>
              <w:rPr>
                <w:rFonts w:hint="eastAsia" w:ascii="宋体" w:hAnsi="宋体" w:cs="宋体"/>
                <w:color w:val="auto"/>
                <w:sz w:val="20"/>
                <w:szCs w:val="20"/>
                <w:highlight w:val="none"/>
                <w:lang w:val="en-US" w:eastAsia="zh-CN"/>
              </w:rPr>
              <w:t>性价比、</w:t>
            </w:r>
            <w:r>
              <w:rPr>
                <w:rFonts w:hint="eastAsia" w:ascii="宋体" w:hAnsi="宋体" w:eastAsia="宋体" w:cs="宋体"/>
                <w:color w:val="auto"/>
                <w:sz w:val="20"/>
                <w:szCs w:val="20"/>
                <w:highlight w:val="none"/>
                <w:lang w:val="en-US" w:eastAsia="zh-CN"/>
              </w:rPr>
              <w:t>产品质量基本不能满足用户需求的得</w:t>
            </w:r>
            <w:r>
              <w:rPr>
                <w:rFonts w:hint="eastAsia" w:ascii="宋体" w:hAnsi="宋体" w:cs="宋体"/>
                <w:color w:val="auto"/>
                <w:sz w:val="20"/>
                <w:szCs w:val="20"/>
                <w:highlight w:val="none"/>
                <w:lang w:val="en-US" w:eastAsia="zh-CN"/>
              </w:rPr>
              <w:t>0</w:t>
            </w:r>
            <w:r>
              <w:rPr>
                <w:rFonts w:hint="eastAsia" w:ascii="宋体" w:hAnsi="宋体" w:eastAsia="宋体" w:cs="宋体"/>
                <w:color w:val="auto"/>
                <w:sz w:val="20"/>
                <w:szCs w:val="20"/>
                <w:highlight w:val="none"/>
                <w:lang w:val="en-US"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jc w:val="center"/>
              <w:rPr>
                <w:rFonts w:hint="eastAsia" w:ascii="宋体" w:hAnsi="宋体" w:cs="宋体"/>
                <w:color w:val="auto"/>
                <w:kern w:val="0"/>
                <w:sz w:val="20"/>
                <w:szCs w:val="20"/>
                <w:highlight w:val="none"/>
                <w:lang w:val="en-US" w:eastAsia="zh-CN"/>
              </w:rPr>
            </w:pPr>
            <w:r>
              <w:rPr>
                <w:rFonts w:hint="eastAsia" w:ascii="宋体" w:hAnsi="宋体" w:eastAsia="宋体" w:cs="宋体"/>
                <w:color w:val="auto"/>
                <w:kern w:val="0"/>
                <w:sz w:val="20"/>
                <w:szCs w:val="20"/>
                <w:highlight w:val="none"/>
                <w:lang w:val="en-US" w:eastAsia="zh-CN"/>
              </w:rPr>
              <w:t>专属</w:t>
            </w:r>
            <w:r>
              <w:rPr>
                <w:rFonts w:hint="eastAsia" w:ascii="宋体" w:hAnsi="宋体" w:cs="宋体"/>
                <w:color w:val="auto"/>
                <w:kern w:val="0"/>
                <w:sz w:val="20"/>
                <w:szCs w:val="20"/>
                <w:highlight w:val="none"/>
                <w:lang w:val="en-US" w:eastAsia="zh-CN"/>
              </w:rPr>
              <w:t>春节贺卡</w:t>
            </w:r>
          </w:p>
          <w:p>
            <w:pPr>
              <w:pStyle w:val="7"/>
              <w:jc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color w:val="auto"/>
                <w:kern w:val="0"/>
                <w:sz w:val="20"/>
                <w:szCs w:val="20"/>
                <w:highlight w:val="none"/>
                <w:lang w:val="en-US" w:eastAsia="zh-CN"/>
              </w:rPr>
              <w:t>效果评价</w:t>
            </w:r>
          </w:p>
          <w:p>
            <w:pPr>
              <w:pStyle w:val="7"/>
              <w:jc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color w:val="auto"/>
                <w:kern w:val="0"/>
                <w:sz w:val="20"/>
                <w:szCs w:val="20"/>
                <w:highlight w:val="none"/>
              </w:rPr>
              <w:t>（</w:t>
            </w:r>
            <w:r>
              <w:rPr>
                <w:rFonts w:hint="eastAsia" w:ascii="宋体" w:hAnsi="宋体" w:eastAsia="宋体" w:cs="宋体"/>
                <w:b/>
                <w:bCs/>
                <w:color w:val="auto"/>
                <w:kern w:val="0"/>
                <w:sz w:val="20"/>
                <w:szCs w:val="20"/>
                <w:highlight w:val="none"/>
                <w:u w:val="single"/>
                <w:lang w:val="en-US" w:eastAsia="zh-CN"/>
              </w:rPr>
              <w:t>未提交</w:t>
            </w:r>
            <w:r>
              <w:rPr>
                <w:rFonts w:hint="eastAsia" w:ascii="宋体" w:hAnsi="宋体" w:cs="宋体"/>
                <w:b/>
                <w:bCs/>
                <w:color w:val="auto"/>
                <w:kern w:val="0"/>
                <w:sz w:val="20"/>
                <w:szCs w:val="20"/>
                <w:highlight w:val="none"/>
                <w:u w:val="single"/>
                <w:lang w:val="en-US" w:eastAsia="zh-CN"/>
              </w:rPr>
              <w:t>贺卡</w:t>
            </w:r>
            <w:r>
              <w:rPr>
                <w:rFonts w:hint="eastAsia" w:ascii="宋体" w:hAnsi="宋体" w:eastAsia="宋体" w:cs="宋体"/>
                <w:b/>
                <w:bCs/>
                <w:color w:val="auto"/>
                <w:kern w:val="0"/>
                <w:sz w:val="20"/>
                <w:szCs w:val="20"/>
                <w:highlight w:val="none"/>
                <w:u w:val="single"/>
                <w:lang w:val="en-US" w:eastAsia="zh-CN"/>
              </w:rPr>
              <w:t>样品的，不得分</w:t>
            </w:r>
            <w:r>
              <w:rPr>
                <w:rFonts w:hint="eastAsia" w:ascii="宋体" w:hAnsi="宋体" w:eastAsia="宋体" w:cs="宋体"/>
                <w:color w:val="auto"/>
                <w:kern w:val="0"/>
                <w:sz w:val="20"/>
                <w:szCs w:val="20"/>
                <w:highlight w:val="none"/>
              </w:rPr>
              <w:t>）</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jc w:val="center"/>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5</w:t>
            </w:r>
          </w:p>
        </w:tc>
        <w:tc>
          <w:tcPr>
            <w:tcW w:w="67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根据</w:t>
            </w:r>
            <w:r>
              <w:rPr>
                <w:rFonts w:hint="eastAsia" w:ascii="宋体" w:hAnsi="宋体" w:eastAsia="宋体" w:cs="宋体"/>
                <w:color w:val="auto"/>
                <w:sz w:val="20"/>
                <w:szCs w:val="20"/>
                <w:highlight w:val="none"/>
                <w:lang w:val="en-US" w:eastAsia="zh-CN"/>
              </w:rPr>
              <w:t>供应商</w:t>
            </w:r>
            <w:r>
              <w:rPr>
                <w:rFonts w:hint="eastAsia" w:ascii="宋体" w:hAnsi="宋体" w:eastAsia="宋体" w:cs="宋体"/>
                <w:color w:val="auto"/>
                <w:kern w:val="0"/>
                <w:sz w:val="20"/>
                <w:szCs w:val="20"/>
                <w:highlight w:val="none"/>
              </w:rPr>
              <w:t>提供的</w:t>
            </w:r>
            <w:r>
              <w:rPr>
                <w:rFonts w:hint="eastAsia" w:ascii="宋体" w:hAnsi="宋体" w:eastAsia="宋体" w:cs="宋体"/>
                <w:color w:val="auto"/>
                <w:kern w:val="0"/>
                <w:sz w:val="20"/>
                <w:szCs w:val="20"/>
                <w:highlight w:val="none"/>
                <w:lang w:val="en-US" w:eastAsia="zh-CN"/>
              </w:rPr>
              <w:t>专属</w:t>
            </w:r>
            <w:r>
              <w:rPr>
                <w:rFonts w:hint="eastAsia" w:ascii="宋体" w:hAnsi="宋体" w:cs="宋体"/>
                <w:color w:val="auto"/>
                <w:kern w:val="0"/>
                <w:sz w:val="20"/>
                <w:szCs w:val="20"/>
                <w:highlight w:val="none"/>
                <w:lang w:val="en-US" w:eastAsia="zh-CN"/>
              </w:rPr>
              <w:t>春节贺卡</w:t>
            </w:r>
            <w:r>
              <w:rPr>
                <w:rFonts w:hint="eastAsia" w:ascii="宋体" w:hAnsi="宋体" w:eastAsia="宋体" w:cs="宋体"/>
                <w:color w:val="auto"/>
                <w:kern w:val="0"/>
                <w:sz w:val="20"/>
                <w:szCs w:val="20"/>
                <w:highlight w:val="none"/>
                <w:lang w:eastAsia="zh-CN"/>
              </w:rPr>
              <w:t>，</w:t>
            </w:r>
            <w:r>
              <w:rPr>
                <w:rFonts w:hint="eastAsia" w:ascii="宋体" w:hAnsi="宋体" w:eastAsia="宋体" w:cs="宋体"/>
                <w:color w:val="auto"/>
                <w:kern w:val="0"/>
                <w:sz w:val="20"/>
                <w:szCs w:val="20"/>
                <w:highlight w:val="none"/>
                <w:lang w:val="en-US" w:eastAsia="zh-CN"/>
              </w:rPr>
              <w:t>按照</w:t>
            </w:r>
            <w:r>
              <w:rPr>
                <w:rFonts w:hint="eastAsia" w:ascii="宋体" w:hAnsi="宋体" w:cs="宋体"/>
                <w:color w:val="auto"/>
                <w:kern w:val="0"/>
                <w:sz w:val="20"/>
                <w:szCs w:val="20"/>
                <w:highlight w:val="none"/>
                <w:lang w:val="en-US" w:eastAsia="zh-CN"/>
              </w:rPr>
              <w:t>贺卡</w:t>
            </w:r>
            <w:r>
              <w:rPr>
                <w:rFonts w:hint="eastAsia" w:ascii="宋体" w:hAnsi="宋体" w:eastAsia="宋体" w:cs="宋体"/>
                <w:color w:val="auto"/>
                <w:kern w:val="0"/>
                <w:sz w:val="20"/>
                <w:szCs w:val="20"/>
                <w:highlight w:val="none"/>
                <w:lang w:val="en-US" w:eastAsia="zh-CN"/>
              </w:rPr>
              <w:t>的美观性、图案、设计、标识等综合比较：综合评价好、</w:t>
            </w:r>
            <w:r>
              <w:rPr>
                <w:rFonts w:hint="eastAsia" w:ascii="宋体" w:hAnsi="宋体" w:eastAsia="宋体" w:cs="宋体"/>
                <w:color w:val="auto"/>
                <w:kern w:val="0"/>
                <w:sz w:val="20"/>
                <w:szCs w:val="20"/>
                <w:highlight w:val="none"/>
              </w:rPr>
              <w:t>精美</w:t>
            </w:r>
            <w:r>
              <w:rPr>
                <w:rFonts w:hint="eastAsia" w:ascii="宋体" w:hAnsi="宋体" w:eastAsia="宋体" w:cs="宋体"/>
                <w:color w:val="auto"/>
                <w:kern w:val="0"/>
                <w:sz w:val="20"/>
                <w:szCs w:val="20"/>
                <w:highlight w:val="none"/>
                <w:lang w:val="en-US" w:eastAsia="zh-CN"/>
              </w:rPr>
              <w:t>的</w:t>
            </w:r>
            <w:r>
              <w:rPr>
                <w:rFonts w:hint="eastAsia" w:ascii="宋体" w:hAnsi="宋体" w:eastAsia="宋体" w:cs="宋体"/>
                <w:color w:val="auto"/>
                <w:kern w:val="0"/>
                <w:sz w:val="20"/>
                <w:szCs w:val="20"/>
                <w:highlight w:val="none"/>
              </w:rPr>
              <w:t>得</w:t>
            </w:r>
            <w:r>
              <w:rPr>
                <w:rFonts w:hint="eastAsia" w:ascii="宋体" w:hAnsi="宋体" w:cs="宋体"/>
                <w:color w:val="auto"/>
                <w:kern w:val="0"/>
                <w:sz w:val="20"/>
                <w:szCs w:val="20"/>
                <w:highlight w:val="none"/>
                <w:lang w:val="en-US" w:eastAsia="zh-CN"/>
              </w:rPr>
              <w:t>5</w:t>
            </w:r>
            <w:r>
              <w:rPr>
                <w:rFonts w:hint="eastAsia" w:ascii="宋体" w:hAnsi="宋体" w:eastAsia="宋体" w:cs="宋体"/>
                <w:color w:val="auto"/>
                <w:kern w:val="0"/>
                <w:sz w:val="20"/>
                <w:szCs w:val="20"/>
                <w:highlight w:val="none"/>
              </w:rPr>
              <w:t>分</w:t>
            </w:r>
            <w:r>
              <w:rPr>
                <w:rFonts w:hint="eastAsia" w:ascii="宋体" w:hAnsi="宋体" w:eastAsia="宋体" w:cs="宋体"/>
                <w:color w:val="auto"/>
                <w:kern w:val="0"/>
                <w:sz w:val="20"/>
                <w:szCs w:val="20"/>
                <w:highlight w:val="none"/>
                <w:lang w:eastAsia="zh-CN"/>
              </w:rPr>
              <w:t>；</w:t>
            </w:r>
            <w:r>
              <w:rPr>
                <w:rFonts w:hint="eastAsia" w:ascii="宋体" w:hAnsi="宋体" w:eastAsia="宋体" w:cs="宋体"/>
                <w:color w:val="auto"/>
                <w:kern w:val="0"/>
                <w:sz w:val="20"/>
                <w:szCs w:val="20"/>
                <w:highlight w:val="none"/>
                <w:lang w:val="en-US" w:eastAsia="zh-CN"/>
              </w:rPr>
              <w:t>综合评价一般的得</w:t>
            </w:r>
            <w:r>
              <w:rPr>
                <w:rFonts w:hint="eastAsia" w:ascii="宋体" w:hAnsi="宋体" w:cs="宋体"/>
                <w:color w:val="auto"/>
                <w:kern w:val="0"/>
                <w:sz w:val="20"/>
                <w:szCs w:val="20"/>
                <w:highlight w:val="none"/>
                <w:lang w:val="en-US" w:eastAsia="zh-CN"/>
              </w:rPr>
              <w:t>3</w:t>
            </w:r>
            <w:r>
              <w:rPr>
                <w:rFonts w:hint="eastAsia" w:ascii="宋体" w:hAnsi="宋体" w:eastAsia="宋体" w:cs="宋体"/>
                <w:color w:val="auto"/>
                <w:kern w:val="0"/>
                <w:sz w:val="20"/>
                <w:szCs w:val="20"/>
                <w:highlight w:val="none"/>
                <w:lang w:val="en-US" w:eastAsia="zh-CN"/>
              </w:rPr>
              <w:t>分；其余情况</w:t>
            </w:r>
            <w:r>
              <w:rPr>
                <w:rFonts w:hint="eastAsia" w:ascii="宋体" w:hAnsi="宋体" w:eastAsia="宋体" w:cs="宋体"/>
                <w:color w:val="auto"/>
                <w:kern w:val="0"/>
                <w:sz w:val="20"/>
                <w:szCs w:val="20"/>
                <w:highlight w:val="none"/>
              </w:rPr>
              <w:t>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7" w:hRule="atLeast"/>
          <w:jc w:val="center"/>
        </w:trPr>
        <w:tc>
          <w:tcPr>
            <w:tcW w:w="1899" w:type="dxa"/>
            <w:vMerge w:val="restart"/>
            <w:tcBorders>
              <w:top w:val="single" w:color="000000" w:sz="4" w:space="0"/>
              <w:left w:val="single" w:color="000000" w:sz="4" w:space="0"/>
              <w:right w:val="single" w:color="000000" w:sz="4" w:space="0"/>
            </w:tcBorders>
            <w:shd w:val="clear" w:color="auto" w:fill="auto"/>
            <w:vAlign w:val="center"/>
          </w:tcPr>
          <w:p>
            <w:pPr>
              <w:spacing w:line="440" w:lineRule="exact"/>
              <w:jc w:val="center"/>
              <w:rPr>
                <w:rFonts w:hint="eastAsia" w:ascii="宋体" w:hAnsi="宋体" w:eastAsia="宋体" w:cs="宋体"/>
                <w:sz w:val="20"/>
                <w:szCs w:val="20"/>
              </w:rPr>
            </w:pPr>
            <w:r>
              <w:rPr>
                <w:rFonts w:hint="eastAsia" w:ascii="宋体" w:hAnsi="宋体" w:eastAsia="宋体" w:cs="宋体"/>
                <w:sz w:val="20"/>
                <w:szCs w:val="20"/>
              </w:rPr>
              <w:t>供应商针对本项目提供的技术服务方案及措施</w:t>
            </w:r>
          </w:p>
        </w:tc>
        <w:tc>
          <w:tcPr>
            <w:tcW w:w="781" w:type="dxa"/>
            <w:tcBorders>
              <w:top w:val="single" w:color="000000" w:sz="4" w:space="0"/>
              <w:left w:val="single" w:color="000000" w:sz="4" w:space="0"/>
              <w:bottom w:val="single" w:color="000000" w:sz="4" w:space="0"/>
              <w:right w:val="single" w:color="000000" w:sz="4" w:space="0"/>
            </w:tcBorders>
            <w:shd w:val="clear" w:color="auto" w:fill="auto"/>
          </w:tcPr>
          <w:p>
            <w:pPr>
              <w:pStyle w:val="26"/>
              <w:ind w:left="0" w:leftChars="0" w:firstLine="0" w:firstLineChars="0"/>
              <w:jc w:val="center"/>
              <w:rPr>
                <w:rFonts w:hint="eastAsia" w:ascii="宋体" w:hAnsi="宋体" w:eastAsia="宋体" w:cs="宋体"/>
                <w:color w:val="auto"/>
                <w:sz w:val="20"/>
                <w:szCs w:val="20"/>
                <w:highlight w:val="none"/>
                <w:lang w:val="en-US" w:eastAsia="zh-CN"/>
              </w:rPr>
            </w:pPr>
          </w:p>
          <w:p>
            <w:pPr>
              <w:pStyle w:val="26"/>
              <w:ind w:left="0" w:leftChars="0" w:firstLine="0" w:firstLineChars="0"/>
              <w:jc w:val="center"/>
              <w:rPr>
                <w:rFonts w:hint="eastAsia" w:ascii="宋体" w:hAnsi="宋体" w:eastAsia="宋体" w:cs="宋体"/>
                <w:color w:val="auto"/>
                <w:sz w:val="20"/>
                <w:szCs w:val="20"/>
                <w:highlight w:val="none"/>
                <w:lang w:val="en-US" w:eastAsia="zh-CN"/>
              </w:rPr>
            </w:pPr>
          </w:p>
          <w:p>
            <w:pPr>
              <w:pStyle w:val="26"/>
              <w:ind w:left="0" w:leftChars="0" w:firstLine="0" w:firstLineChars="0"/>
              <w:jc w:val="center"/>
              <w:rPr>
                <w:rFonts w:hint="eastAsia" w:ascii="宋体" w:hAnsi="宋体" w:eastAsia="宋体" w:cs="宋体"/>
                <w:color w:val="auto"/>
                <w:sz w:val="20"/>
                <w:szCs w:val="20"/>
                <w:highlight w:val="none"/>
                <w:lang w:val="en-US" w:eastAsia="zh-CN"/>
              </w:rPr>
            </w:pPr>
          </w:p>
          <w:p>
            <w:pPr>
              <w:pStyle w:val="26"/>
              <w:ind w:left="0" w:leftChars="0" w:firstLine="0" w:firstLineChars="0"/>
              <w:jc w:val="center"/>
              <w:rPr>
                <w:rFonts w:hint="eastAsia" w:ascii="宋体" w:hAnsi="宋体" w:eastAsia="宋体" w:cs="宋体"/>
                <w:color w:val="auto"/>
                <w:sz w:val="20"/>
                <w:szCs w:val="20"/>
                <w:highlight w:val="none"/>
                <w:lang w:val="en-US" w:eastAsia="zh-CN"/>
              </w:rPr>
            </w:pPr>
          </w:p>
          <w:p>
            <w:pPr>
              <w:pStyle w:val="26"/>
              <w:ind w:left="0" w:leftChars="0" w:firstLine="0" w:firstLineChars="0"/>
              <w:jc w:val="center"/>
              <w:rPr>
                <w:rFonts w:hint="eastAsia" w:ascii="宋体" w:hAnsi="宋体" w:eastAsia="宋体" w:cs="宋体"/>
                <w:color w:val="auto"/>
                <w:sz w:val="20"/>
                <w:szCs w:val="20"/>
                <w:highlight w:val="none"/>
                <w:lang w:val="en-US" w:eastAsia="zh-CN"/>
              </w:rPr>
            </w:pPr>
          </w:p>
          <w:p>
            <w:pPr>
              <w:pStyle w:val="26"/>
              <w:ind w:left="0" w:leftChars="0" w:firstLine="0" w:firstLineChars="0"/>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10</w:t>
            </w:r>
          </w:p>
        </w:tc>
        <w:tc>
          <w:tcPr>
            <w:tcW w:w="6749" w:type="dxa"/>
            <w:tcBorders>
              <w:top w:val="single" w:color="000000" w:sz="4" w:space="0"/>
              <w:left w:val="single" w:color="000000" w:sz="4" w:space="0"/>
              <w:bottom w:val="single" w:color="000000" w:sz="4" w:space="0"/>
              <w:right w:val="single" w:color="000000" w:sz="4" w:space="0"/>
            </w:tcBorders>
            <w:shd w:val="clear" w:color="auto" w:fill="auto"/>
          </w:tcPr>
          <w:p>
            <w:pPr>
              <w:pStyle w:val="26"/>
              <w:ind w:left="0" w:leftChars="0" w:firstLine="0" w:firstLineChars="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对供应商提供的货品破损、丢失情况的应对方案及</w:t>
            </w:r>
            <w:r>
              <w:rPr>
                <w:rFonts w:hint="eastAsia" w:ascii="宋体" w:hAnsi="宋体" w:eastAsia="宋体" w:cs="宋体"/>
                <w:color w:val="auto"/>
                <w:sz w:val="20"/>
                <w:szCs w:val="20"/>
                <w:highlight w:val="none"/>
              </w:rPr>
              <w:t>质量控制</w:t>
            </w:r>
            <w:r>
              <w:rPr>
                <w:rFonts w:hint="eastAsia" w:ascii="宋体" w:hAnsi="宋体" w:eastAsia="宋体" w:cs="宋体"/>
                <w:color w:val="auto"/>
                <w:sz w:val="20"/>
                <w:szCs w:val="20"/>
                <w:highlight w:val="none"/>
                <w:lang w:val="en-US" w:eastAsia="zh-CN"/>
              </w:rPr>
              <w:t>保障措施进行打分：</w:t>
            </w:r>
          </w:p>
          <w:p>
            <w:pPr>
              <w:pStyle w:val="26"/>
              <w:ind w:left="0" w:leftChars="0" w:firstLine="0" w:firstLineChars="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针对运输过程中可能出现的货品破损、丢失等情况有详细处理办法说明，质量控制</w:t>
            </w:r>
            <w:r>
              <w:rPr>
                <w:rFonts w:hint="eastAsia" w:ascii="宋体" w:hAnsi="宋体" w:cs="宋体"/>
                <w:color w:val="auto"/>
                <w:sz w:val="20"/>
                <w:szCs w:val="20"/>
                <w:highlight w:val="none"/>
                <w:lang w:val="en-US" w:eastAsia="zh-CN"/>
              </w:rPr>
              <w:t>、</w:t>
            </w:r>
            <w:r>
              <w:rPr>
                <w:rFonts w:hint="eastAsia" w:ascii="宋体" w:hAnsi="宋体" w:eastAsia="宋体" w:cs="宋体"/>
                <w:color w:val="auto"/>
                <w:sz w:val="20"/>
                <w:szCs w:val="20"/>
                <w:highlight w:val="none"/>
                <w:lang w:val="en-US" w:eastAsia="zh-CN"/>
              </w:rPr>
              <w:t>应急处理流程完善，售后解决方案可行性强，得10分；</w:t>
            </w:r>
          </w:p>
          <w:p>
            <w:pPr>
              <w:pStyle w:val="26"/>
              <w:ind w:left="0" w:leftChars="0" w:firstLine="0" w:firstLineChars="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针对运输过程中可能出现的货品破损、丢失等情况有处理办法说明，质量控制</w:t>
            </w:r>
            <w:r>
              <w:rPr>
                <w:rFonts w:hint="eastAsia" w:ascii="宋体" w:hAnsi="宋体" w:cs="宋体"/>
                <w:color w:val="auto"/>
                <w:sz w:val="20"/>
                <w:szCs w:val="20"/>
                <w:highlight w:val="none"/>
                <w:lang w:val="en-US" w:eastAsia="zh-CN"/>
              </w:rPr>
              <w:t>、</w:t>
            </w:r>
            <w:r>
              <w:rPr>
                <w:rFonts w:hint="eastAsia" w:ascii="宋体" w:hAnsi="宋体" w:eastAsia="宋体" w:cs="宋体"/>
                <w:color w:val="auto"/>
                <w:sz w:val="20"/>
                <w:szCs w:val="20"/>
                <w:highlight w:val="none"/>
                <w:lang w:val="en-US" w:eastAsia="zh-CN"/>
              </w:rPr>
              <w:t>应急处理流程完善，售后解决方案可行性强，得7分；</w:t>
            </w:r>
          </w:p>
          <w:p>
            <w:pPr>
              <w:pStyle w:val="26"/>
              <w:ind w:left="0" w:leftChars="0" w:firstLine="0" w:firstLineChars="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针对运输过程中可能出现的货品破损、丢失等情况有处理办法说明，有较为具体的质量控制</w:t>
            </w:r>
            <w:r>
              <w:rPr>
                <w:rFonts w:hint="eastAsia" w:ascii="宋体" w:hAnsi="宋体" w:cs="宋体"/>
                <w:color w:val="auto"/>
                <w:sz w:val="20"/>
                <w:szCs w:val="20"/>
                <w:highlight w:val="none"/>
                <w:lang w:val="en-US" w:eastAsia="zh-CN"/>
              </w:rPr>
              <w:t>、</w:t>
            </w:r>
            <w:r>
              <w:rPr>
                <w:rFonts w:hint="eastAsia" w:ascii="宋体" w:hAnsi="宋体" w:eastAsia="宋体" w:cs="宋体"/>
                <w:color w:val="auto"/>
                <w:sz w:val="20"/>
                <w:szCs w:val="20"/>
                <w:highlight w:val="none"/>
                <w:lang w:val="en-US" w:eastAsia="zh-CN"/>
              </w:rPr>
              <w:t>应急处理流程说明，售后解决方案可行性有待完善，得4分；</w:t>
            </w:r>
          </w:p>
          <w:p>
            <w:pPr>
              <w:pStyle w:val="26"/>
              <w:ind w:left="0" w:leftChars="0" w:firstLine="0" w:firstLineChars="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针对运输过程中可能出现的货品破损、丢失等情况有处理办法说明，但说明欠合理，售后解决方案可行性不强，得1分；</w:t>
            </w:r>
          </w:p>
          <w:p>
            <w:pPr>
              <w:pStyle w:val="26"/>
              <w:ind w:left="0" w:leftChars="0" w:firstLine="0" w:firstLineChars="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未提供本项方案得0分。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1899" w:type="dxa"/>
            <w:vMerge w:val="continue"/>
            <w:tcBorders>
              <w:left w:val="single" w:color="000000" w:sz="4" w:space="0"/>
              <w:right w:val="single" w:color="000000" w:sz="4" w:space="0"/>
            </w:tcBorders>
            <w:shd w:val="clear" w:color="auto" w:fill="auto"/>
            <w:vAlign w:val="center"/>
          </w:tcPr>
          <w:p>
            <w:pPr>
              <w:pStyle w:val="26"/>
              <w:ind w:left="0" w:leftChars="0" w:firstLine="0" w:firstLineChars="0"/>
              <w:jc w:val="center"/>
              <w:rPr>
                <w:rFonts w:hint="eastAsia" w:ascii="宋体" w:hAnsi="宋体" w:eastAsia="宋体" w:cs="宋体"/>
                <w:sz w:val="20"/>
                <w:szCs w:val="20"/>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tcPr>
          <w:p>
            <w:pPr>
              <w:pStyle w:val="26"/>
              <w:ind w:left="0" w:leftChars="0" w:firstLine="0" w:firstLineChars="0"/>
              <w:jc w:val="center"/>
              <w:rPr>
                <w:rFonts w:hint="eastAsia" w:ascii="宋体" w:hAnsi="宋体" w:eastAsia="宋体" w:cs="宋体"/>
                <w:color w:val="auto"/>
                <w:sz w:val="20"/>
                <w:szCs w:val="20"/>
                <w:highlight w:val="none"/>
                <w:lang w:val="en-US" w:eastAsia="zh-CN"/>
              </w:rPr>
            </w:pPr>
          </w:p>
          <w:p>
            <w:pPr>
              <w:pStyle w:val="26"/>
              <w:ind w:left="0" w:leftChars="0" w:firstLine="0" w:firstLineChars="0"/>
              <w:jc w:val="center"/>
              <w:rPr>
                <w:rFonts w:hint="eastAsia" w:ascii="宋体" w:hAnsi="宋体" w:eastAsia="宋体" w:cs="宋体"/>
                <w:color w:val="auto"/>
                <w:sz w:val="20"/>
                <w:szCs w:val="20"/>
                <w:highlight w:val="none"/>
                <w:lang w:val="en-US" w:eastAsia="zh-CN"/>
              </w:rPr>
            </w:pPr>
          </w:p>
          <w:p>
            <w:pPr>
              <w:pStyle w:val="26"/>
              <w:ind w:left="0" w:leftChars="0" w:firstLine="0" w:firstLineChars="0"/>
              <w:jc w:val="center"/>
              <w:rPr>
                <w:rFonts w:hint="eastAsia" w:ascii="宋体" w:hAnsi="宋体" w:eastAsia="宋体" w:cs="宋体"/>
                <w:color w:val="auto"/>
                <w:sz w:val="20"/>
                <w:szCs w:val="20"/>
                <w:highlight w:val="none"/>
                <w:lang w:val="en-US" w:eastAsia="zh-CN"/>
              </w:rPr>
            </w:pPr>
          </w:p>
          <w:p>
            <w:pPr>
              <w:pStyle w:val="26"/>
              <w:ind w:left="0" w:leftChars="0" w:firstLine="0" w:firstLineChars="0"/>
              <w:jc w:val="center"/>
              <w:rPr>
                <w:rFonts w:hint="eastAsia" w:ascii="宋体" w:hAnsi="宋体" w:eastAsia="宋体" w:cs="宋体"/>
                <w:color w:val="auto"/>
                <w:sz w:val="20"/>
                <w:szCs w:val="20"/>
                <w:highlight w:val="none"/>
                <w:lang w:val="en-US" w:eastAsia="zh-CN"/>
              </w:rPr>
            </w:pPr>
          </w:p>
          <w:p>
            <w:pPr>
              <w:pStyle w:val="26"/>
              <w:ind w:left="0" w:leftChars="0" w:firstLine="0" w:firstLineChars="0"/>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10</w:t>
            </w:r>
          </w:p>
        </w:tc>
        <w:tc>
          <w:tcPr>
            <w:tcW w:w="6749" w:type="dxa"/>
            <w:tcBorders>
              <w:top w:val="single" w:color="000000" w:sz="4" w:space="0"/>
              <w:left w:val="single" w:color="000000" w:sz="4" w:space="0"/>
              <w:bottom w:val="single" w:color="000000" w:sz="4" w:space="0"/>
              <w:right w:val="single" w:color="000000" w:sz="4" w:space="0"/>
            </w:tcBorders>
            <w:shd w:val="clear" w:color="auto" w:fill="auto"/>
          </w:tcPr>
          <w:p>
            <w:pPr>
              <w:pStyle w:val="26"/>
              <w:ind w:left="0" w:leftChars="0" w:firstLine="0" w:firstLineChars="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针对本项目实施的应急处理方案(其中应至少包括疫情防控方案)进行打分：</w:t>
            </w:r>
          </w:p>
          <w:p>
            <w:pPr>
              <w:pStyle w:val="26"/>
              <w:ind w:left="0" w:leftChars="0" w:firstLine="0" w:firstLineChars="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供应商在方案中提供应急处理方案和疫情防控方案的，方案详细、符合实际情况，得</w:t>
            </w:r>
            <w:r>
              <w:rPr>
                <w:rFonts w:hint="eastAsia" w:ascii="宋体" w:hAnsi="宋体" w:cs="宋体"/>
                <w:color w:val="auto"/>
                <w:sz w:val="20"/>
                <w:szCs w:val="20"/>
                <w:highlight w:val="none"/>
                <w:lang w:val="en-US" w:eastAsia="zh-CN"/>
              </w:rPr>
              <w:t>10</w:t>
            </w:r>
            <w:r>
              <w:rPr>
                <w:rFonts w:hint="eastAsia" w:ascii="宋体" w:hAnsi="宋体" w:eastAsia="宋体" w:cs="宋体"/>
                <w:color w:val="auto"/>
                <w:sz w:val="20"/>
                <w:szCs w:val="20"/>
                <w:highlight w:val="none"/>
                <w:lang w:val="en-US" w:eastAsia="zh-CN"/>
              </w:rPr>
              <w:t>分；</w:t>
            </w:r>
          </w:p>
          <w:p>
            <w:pPr>
              <w:pStyle w:val="26"/>
              <w:ind w:left="0" w:leftChars="0" w:firstLine="0" w:firstLineChars="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供应商在方案中提供应急处理方案和疫情防控方案的，方案合理但不够详细、具有较强可行性，得</w:t>
            </w:r>
            <w:r>
              <w:rPr>
                <w:rFonts w:hint="eastAsia" w:ascii="宋体" w:hAnsi="宋体" w:cs="宋体"/>
                <w:color w:val="auto"/>
                <w:sz w:val="20"/>
                <w:szCs w:val="20"/>
                <w:highlight w:val="none"/>
                <w:lang w:val="en-US" w:eastAsia="zh-CN"/>
              </w:rPr>
              <w:t>7</w:t>
            </w:r>
            <w:r>
              <w:rPr>
                <w:rFonts w:hint="eastAsia" w:ascii="宋体" w:hAnsi="宋体" w:eastAsia="宋体" w:cs="宋体"/>
                <w:color w:val="auto"/>
                <w:sz w:val="20"/>
                <w:szCs w:val="20"/>
                <w:highlight w:val="none"/>
                <w:lang w:val="en-US" w:eastAsia="zh-CN"/>
              </w:rPr>
              <w:t>分；</w:t>
            </w:r>
          </w:p>
          <w:p>
            <w:pPr>
              <w:pStyle w:val="26"/>
              <w:ind w:left="0" w:leftChars="0" w:firstLine="0" w:firstLineChars="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供应商在方案中提供应急处理方案和疫情防控方案的，方案较为空洞、可行性一般，得</w:t>
            </w:r>
            <w:r>
              <w:rPr>
                <w:rFonts w:hint="eastAsia" w:ascii="宋体" w:hAnsi="宋体" w:cs="宋体"/>
                <w:color w:val="auto"/>
                <w:sz w:val="20"/>
                <w:szCs w:val="20"/>
                <w:highlight w:val="none"/>
                <w:lang w:val="en-US" w:eastAsia="zh-CN"/>
              </w:rPr>
              <w:t>4</w:t>
            </w:r>
            <w:r>
              <w:rPr>
                <w:rFonts w:hint="eastAsia" w:ascii="宋体" w:hAnsi="宋体" w:eastAsia="宋体" w:cs="宋体"/>
                <w:color w:val="auto"/>
                <w:sz w:val="20"/>
                <w:szCs w:val="20"/>
                <w:highlight w:val="none"/>
                <w:lang w:val="en-US" w:eastAsia="zh-CN"/>
              </w:rPr>
              <w:t>分；</w:t>
            </w:r>
          </w:p>
          <w:p>
            <w:pPr>
              <w:pStyle w:val="26"/>
              <w:ind w:left="0" w:leftChars="0" w:firstLine="0" w:firstLineChars="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供应商在方案中</w:t>
            </w:r>
            <w:r>
              <w:rPr>
                <w:rFonts w:hint="eastAsia" w:ascii="宋体" w:hAnsi="宋体" w:cs="宋体"/>
                <w:color w:val="auto"/>
                <w:sz w:val="20"/>
                <w:szCs w:val="20"/>
                <w:highlight w:val="none"/>
                <w:lang w:val="en-US" w:eastAsia="zh-CN"/>
              </w:rPr>
              <w:t>仅</w:t>
            </w:r>
            <w:r>
              <w:rPr>
                <w:rFonts w:hint="eastAsia" w:ascii="宋体" w:hAnsi="宋体" w:eastAsia="宋体" w:cs="宋体"/>
                <w:color w:val="auto"/>
                <w:sz w:val="20"/>
                <w:szCs w:val="20"/>
                <w:highlight w:val="none"/>
                <w:lang w:val="en-US" w:eastAsia="zh-CN"/>
              </w:rPr>
              <w:t>提供应急处理或疫情防控方案的，得1分</w:t>
            </w:r>
            <w:r>
              <w:rPr>
                <w:rFonts w:hint="eastAsia" w:ascii="宋体" w:hAnsi="宋体" w:cs="宋体"/>
                <w:color w:val="auto"/>
                <w:sz w:val="20"/>
                <w:szCs w:val="20"/>
                <w:highlight w:val="none"/>
                <w:lang w:val="en-US" w:eastAsia="zh-CN"/>
              </w:rPr>
              <w:t>；</w:t>
            </w:r>
          </w:p>
          <w:p>
            <w:pPr>
              <w:pStyle w:val="26"/>
              <w:ind w:left="0" w:leftChars="0" w:firstLine="0" w:firstLineChars="0"/>
              <w:rPr>
                <w:rFonts w:hint="eastAsia" w:ascii="宋体" w:hAnsi="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应急处理和疫情防控方案，均未提供得0分。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hint="eastAsia" w:ascii="宋体" w:hAnsi="宋体" w:eastAsia="宋体" w:cs="宋体"/>
                <w:sz w:val="20"/>
                <w:szCs w:val="20"/>
              </w:rPr>
            </w:pPr>
            <w:r>
              <w:rPr>
                <w:rFonts w:hint="eastAsia" w:ascii="宋体" w:hAnsi="宋体" w:eastAsia="宋体" w:cs="宋体"/>
                <w:sz w:val="20"/>
                <w:szCs w:val="20"/>
              </w:rPr>
              <w:t>货物样品</w:t>
            </w:r>
          </w:p>
          <w:p>
            <w:pPr>
              <w:widowControl/>
              <w:jc w:val="center"/>
              <w:rPr>
                <w:rFonts w:hint="eastAsia" w:ascii="宋体" w:hAnsi="宋体" w:eastAsia="宋体" w:cs="宋体"/>
                <w:sz w:val="20"/>
                <w:szCs w:val="20"/>
              </w:rPr>
            </w:pPr>
            <w:r>
              <w:rPr>
                <w:rFonts w:hint="eastAsia" w:ascii="宋体" w:hAnsi="宋体" w:eastAsia="宋体" w:cs="宋体"/>
                <w:b/>
                <w:bCs/>
                <w:sz w:val="20"/>
                <w:szCs w:val="20"/>
              </w:rPr>
              <w:t>（未提交货物样品的，不得分）</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000000"/>
                <w:kern w:val="0"/>
                <w:sz w:val="20"/>
                <w:szCs w:val="20"/>
                <w:lang w:val="en-US" w:eastAsia="zh-CN"/>
              </w:rPr>
              <w:t>20</w:t>
            </w:r>
          </w:p>
        </w:tc>
        <w:tc>
          <w:tcPr>
            <w:tcW w:w="67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根据供应商提供样品的包装、规格、质量、数量等方面进行综合评议：所提供货物样品齐全，样品制作工艺精细、设计精美，选材搭配实用合理，性价比高，商品包装列有详细的规格、厂家、成分、生产日期等信息，得20分；</w:t>
            </w:r>
          </w:p>
          <w:p>
            <w:pPr>
              <w:pStyle w:val="7"/>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所提供货物样品齐全，样品制作工艺、设计对比存在差距，选材搭配实用合理，性价比较高，商品包装列有规格、厂家、成分、生产日期等信息，得13分；</w:t>
            </w:r>
          </w:p>
          <w:p>
            <w:pPr>
              <w:pStyle w:val="7"/>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所提供货物样品有部分缺漏，或制作工艺较粗糙、样品结构设计简陋，或选材搭配一般，但包装的规格、厂家、成分、生产及有效日期等信息齐全，得6分；</w:t>
            </w:r>
          </w:p>
          <w:p>
            <w:pPr>
              <w:pStyle w:val="7"/>
              <w:rPr>
                <w:rFonts w:hint="eastAsia" w:ascii="宋体" w:hAnsi="宋体" w:eastAsia="宋体" w:cs="宋体"/>
                <w:color w:val="auto"/>
                <w:sz w:val="20"/>
                <w:szCs w:val="20"/>
                <w:highlight w:val="none"/>
                <w:lang w:val="en-US" w:eastAsia="zh-CN"/>
              </w:rPr>
            </w:pPr>
            <w:r>
              <w:rPr>
                <w:rFonts w:hint="eastAsia" w:ascii="宋体" w:hAnsi="宋体" w:cs="宋体"/>
                <w:color w:val="000000"/>
                <w:kern w:val="0"/>
                <w:szCs w:val="21"/>
                <w:lang w:val="en-US" w:eastAsia="zh-CN"/>
              </w:rPr>
              <w:t>所提供货物样品有严重缺漏，或制作工艺粗糙有严重破损、样品结构设计简陋，或选材搭配严重不合理，或包装的规格、厂家、成分、生产及有效日期等信息严重缺失，得0分。</w:t>
            </w:r>
          </w:p>
        </w:tc>
      </w:tr>
    </w:tbl>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rPr>
        <w:t>综合比较与评价：</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根据每个响应人在上述各评审阶段中的得分，采用下面公式算出每个响应人的综合得分： </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W＝T ＋ M </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其中：</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      某个</w:t>
      </w:r>
      <w:r>
        <w:rPr>
          <w:rFonts w:hint="eastAsia" w:ascii="宋体" w:hAnsi="宋体" w:cs="宋体"/>
          <w:color w:val="auto"/>
          <w:sz w:val="24"/>
          <w:szCs w:val="24"/>
          <w:highlight w:val="none"/>
          <w:lang w:val="en-US" w:eastAsia="zh-CN"/>
        </w:rPr>
        <w:t>响应人</w:t>
      </w:r>
      <w:r>
        <w:rPr>
          <w:rFonts w:hint="eastAsia" w:ascii="宋体" w:hAnsi="宋体" w:eastAsia="宋体" w:cs="宋体"/>
          <w:color w:val="auto"/>
          <w:sz w:val="24"/>
          <w:szCs w:val="24"/>
          <w:highlight w:val="none"/>
        </w:rPr>
        <w:t>的综合得分；</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T      某个响应人的技术评审得分；</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M      某个响应人的商务评审得分；</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（注： S、M均为所有</w:t>
      </w:r>
      <w:r>
        <w:rPr>
          <w:rFonts w:hint="eastAsia" w:ascii="宋体" w:hAnsi="宋体" w:cs="宋体"/>
          <w:color w:val="auto"/>
          <w:sz w:val="24"/>
          <w:szCs w:val="24"/>
          <w:highlight w:val="none"/>
          <w:lang w:val="en-US" w:eastAsia="zh-CN"/>
        </w:rPr>
        <w:t>评审专家</w:t>
      </w:r>
      <w:r>
        <w:rPr>
          <w:rFonts w:hint="eastAsia" w:ascii="宋体" w:hAnsi="宋体" w:eastAsia="宋体" w:cs="宋体"/>
          <w:color w:val="auto"/>
          <w:sz w:val="24"/>
          <w:szCs w:val="24"/>
          <w:highlight w:val="none"/>
        </w:rPr>
        <w:t>评分的算术平均值）</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11.</w:t>
      </w:r>
      <w:r>
        <w:rPr>
          <w:rFonts w:hint="eastAsia" w:ascii="宋体" w:hAnsi="宋体" w:eastAsia="宋体" w:cs="宋体"/>
          <w:color w:val="auto"/>
          <w:sz w:val="24"/>
          <w:szCs w:val="24"/>
          <w:highlight w:val="none"/>
        </w:rPr>
        <w:t>评审报告应当由</w:t>
      </w:r>
      <w:r>
        <w:rPr>
          <w:rFonts w:hint="eastAsia" w:ascii="宋体" w:hAnsi="宋体" w:cs="宋体"/>
          <w:color w:val="auto"/>
          <w:sz w:val="24"/>
          <w:szCs w:val="24"/>
          <w:highlight w:val="none"/>
          <w:lang w:val="en-US" w:eastAsia="zh-CN"/>
        </w:rPr>
        <w:t>评审委员会</w:t>
      </w:r>
      <w:r>
        <w:rPr>
          <w:rFonts w:hint="eastAsia" w:ascii="宋体" w:hAnsi="宋体" w:eastAsia="宋体" w:cs="宋体"/>
          <w:color w:val="auto"/>
          <w:sz w:val="24"/>
          <w:szCs w:val="24"/>
          <w:highlight w:val="none"/>
        </w:rPr>
        <w:t>全体人员签字认可。</w:t>
      </w:r>
      <w:r>
        <w:rPr>
          <w:rFonts w:hint="eastAsia" w:ascii="宋体" w:hAnsi="宋体" w:cs="宋体"/>
          <w:color w:val="auto"/>
          <w:sz w:val="24"/>
          <w:szCs w:val="24"/>
          <w:highlight w:val="none"/>
          <w:lang w:val="en-US" w:eastAsia="zh-CN"/>
        </w:rPr>
        <w:t>评审委员会成员</w:t>
      </w:r>
      <w:r>
        <w:rPr>
          <w:rFonts w:hint="eastAsia" w:ascii="宋体" w:hAnsi="宋体" w:eastAsia="宋体" w:cs="宋体"/>
          <w:color w:val="auto"/>
          <w:sz w:val="24"/>
          <w:szCs w:val="24"/>
          <w:highlight w:val="none"/>
        </w:rPr>
        <w:t>对需要共同</w:t>
      </w:r>
      <w:r>
        <w:rPr>
          <w:rFonts w:hint="eastAsia" w:ascii="宋体" w:hAnsi="宋体" w:cs="宋体"/>
          <w:color w:val="auto"/>
          <w:sz w:val="24"/>
          <w:szCs w:val="24"/>
          <w:highlight w:val="none"/>
          <w:lang w:val="en-US" w:eastAsia="zh-CN"/>
        </w:rPr>
        <w:t>评定</w:t>
      </w:r>
      <w:r>
        <w:rPr>
          <w:rFonts w:hint="eastAsia" w:ascii="宋体" w:hAnsi="宋体" w:eastAsia="宋体" w:cs="宋体"/>
          <w:color w:val="auto"/>
          <w:sz w:val="24"/>
          <w:szCs w:val="24"/>
          <w:highlight w:val="none"/>
        </w:rPr>
        <w:t>的事项存在争议的，应当按照少数服从多数的原则作出结论。持不同意见的</w:t>
      </w:r>
      <w:r>
        <w:rPr>
          <w:rFonts w:hint="eastAsia" w:ascii="宋体" w:hAnsi="宋体" w:cs="宋体"/>
          <w:color w:val="auto"/>
          <w:sz w:val="24"/>
          <w:szCs w:val="24"/>
          <w:highlight w:val="none"/>
          <w:lang w:val="en-US" w:eastAsia="zh-CN"/>
        </w:rPr>
        <w:t>评审委员会成员</w:t>
      </w:r>
      <w:r>
        <w:rPr>
          <w:rFonts w:hint="eastAsia" w:ascii="宋体" w:hAnsi="宋体" w:eastAsia="宋体" w:cs="宋体"/>
          <w:color w:val="auto"/>
          <w:sz w:val="24"/>
          <w:szCs w:val="24"/>
          <w:highlight w:val="none"/>
        </w:rPr>
        <w:t>应当在</w:t>
      </w:r>
      <w:r>
        <w:rPr>
          <w:rFonts w:hint="eastAsia" w:ascii="宋体" w:hAnsi="宋体" w:cs="宋体"/>
          <w:color w:val="auto"/>
          <w:sz w:val="24"/>
          <w:szCs w:val="24"/>
          <w:highlight w:val="none"/>
          <w:lang w:val="en-US" w:eastAsia="zh-CN"/>
        </w:rPr>
        <w:t>评审报告</w:t>
      </w:r>
      <w:r>
        <w:rPr>
          <w:rFonts w:hint="eastAsia" w:ascii="宋体" w:hAnsi="宋体" w:eastAsia="宋体" w:cs="宋体"/>
          <w:color w:val="auto"/>
          <w:sz w:val="24"/>
          <w:szCs w:val="24"/>
          <w:highlight w:val="none"/>
        </w:rPr>
        <w:t>上签署不同意见并说明理由，</w:t>
      </w:r>
      <w:r>
        <w:rPr>
          <w:rFonts w:hint="eastAsia" w:ascii="宋体" w:hAnsi="宋体" w:cs="宋体"/>
          <w:color w:val="auto"/>
          <w:sz w:val="24"/>
          <w:szCs w:val="24"/>
          <w:highlight w:val="none"/>
          <w:lang w:val="en-US" w:eastAsia="zh-CN"/>
        </w:rPr>
        <w:t>若</w:t>
      </w:r>
      <w:r>
        <w:rPr>
          <w:rFonts w:hint="eastAsia" w:ascii="宋体" w:hAnsi="宋体" w:eastAsia="宋体" w:cs="宋体"/>
          <w:color w:val="auto"/>
          <w:sz w:val="24"/>
          <w:szCs w:val="24"/>
          <w:highlight w:val="none"/>
        </w:rPr>
        <w:t>拒绝在</w:t>
      </w:r>
      <w:r>
        <w:rPr>
          <w:rFonts w:hint="eastAsia" w:ascii="宋体" w:hAnsi="宋体" w:cs="宋体"/>
          <w:color w:val="auto"/>
          <w:sz w:val="24"/>
          <w:szCs w:val="24"/>
          <w:highlight w:val="none"/>
          <w:lang w:val="en-US" w:eastAsia="zh-CN"/>
        </w:rPr>
        <w:t>评审</w:t>
      </w:r>
      <w:r>
        <w:rPr>
          <w:rFonts w:hint="eastAsia" w:ascii="宋体" w:hAnsi="宋体" w:eastAsia="宋体" w:cs="宋体"/>
          <w:color w:val="auto"/>
          <w:sz w:val="24"/>
          <w:szCs w:val="24"/>
          <w:highlight w:val="none"/>
        </w:rPr>
        <w:t>报告上签字又不书面说明其不同意见和理由的，视为同意评审报告。</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2" w:firstLineChars="200"/>
        <w:jc w:val="both"/>
        <w:textAlignment w:val="auto"/>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val="en-US" w:eastAsia="zh-CN"/>
        </w:rPr>
        <w:t>四、</w:t>
      </w:r>
      <w:r>
        <w:rPr>
          <w:rFonts w:hint="eastAsia" w:ascii="宋体" w:hAnsi="宋体" w:eastAsia="宋体" w:cs="宋体"/>
          <w:b/>
          <w:bCs/>
          <w:color w:val="auto"/>
          <w:sz w:val="24"/>
          <w:szCs w:val="24"/>
          <w:highlight w:val="none"/>
        </w:rPr>
        <w:t>推荐</w:t>
      </w:r>
      <w:r>
        <w:rPr>
          <w:rFonts w:hint="eastAsia" w:ascii="宋体" w:hAnsi="宋体" w:cs="宋体"/>
          <w:b/>
          <w:bCs/>
          <w:color w:val="auto"/>
          <w:sz w:val="24"/>
          <w:szCs w:val="24"/>
          <w:highlight w:val="none"/>
          <w:lang w:val="en-US" w:eastAsia="zh-CN"/>
        </w:rPr>
        <w:t>成交</w:t>
      </w:r>
      <w:r>
        <w:rPr>
          <w:rFonts w:hint="eastAsia" w:ascii="宋体" w:hAnsi="宋体" w:eastAsia="宋体" w:cs="宋体"/>
          <w:b/>
          <w:bCs/>
          <w:color w:val="auto"/>
          <w:sz w:val="24"/>
          <w:szCs w:val="24"/>
          <w:highlight w:val="none"/>
        </w:rPr>
        <w:t>候选人名单</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000000"/>
          <w:sz w:val="24"/>
          <w:szCs w:val="24"/>
          <w:highlight w:val="none"/>
          <w:lang w:eastAsia="zh-CN"/>
        </w:rPr>
        <w:t>评审委员会</w:t>
      </w:r>
      <w:r>
        <w:rPr>
          <w:rFonts w:hint="eastAsia" w:ascii="宋体" w:hAnsi="宋体" w:eastAsia="宋体" w:cs="宋体"/>
          <w:color w:val="000000"/>
          <w:sz w:val="24"/>
          <w:szCs w:val="24"/>
          <w:highlight w:val="none"/>
        </w:rPr>
        <w:t>根据最终评审的结果，推荐综合得分排名第一的</w:t>
      </w:r>
      <w:r>
        <w:rPr>
          <w:rFonts w:hint="eastAsia" w:ascii="宋体" w:hAnsi="宋体" w:cs="宋体"/>
          <w:color w:val="000000"/>
          <w:sz w:val="24"/>
          <w:szCs w:val="24"/>
          <w:highlight w:val="none"/>
          <w:lang w:val="en-US" w:eastAsia="zh-CN"/>
        </w:rPr>
        <w:t>响应人为成交候选人</w:t>
      </w:r>
      <w:r>
        <w:rPr>
          <w:rFonts w:hint="eastAsia" w:ascii="宋体" w:hAnsi="宋体" w:eastAsia="宋体" w:cs="宋体"/>
          <w:color w:val="000000"/>
          <w:sz w:val="24"/>
          <w:szCs w:val="24"/>
          <w:highlight w:val="none"/>
        </w:rPr>
        <w:t>。综合得分相同的，按照技术部分得分（由高到低）顺序</w:t>
      </w:r>
      <w:r>
        <w:rPr>
          <w:rFonts w:hint="eastAsia" w:ascii="宋体" w:hAnsi="宋体" w:cs="宋体"/>
          <w:color w:val="000000"/>
          <w:sz w:val="24"/>
          <w:szCs w:val="24"/>
          <w:highlight w:val="none"/>
          <w:lang w:val="en-US" w:eastAsia="zh-CN"/>
        </w:rPr>
        <w:t>推荐</w:t>
      </w:r>
      <w:r>
        <w:rPr>
          <w:rFonts w:hint="eastAsia" w:ascii="宋体" w:hAnsi="宋体" w:eastAsia="宋体" w:cs="宋体"/>
          <w:color w:val="000000"/>
          <w:sz w:val="24"/>
          <w:szCs w:val="24"/>
          <w:highlight w:val="none"/>
        </w:rPr>
        <w:t>。</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2" w:firstLineChars="200"/>
        <w:textAlignment w:val="auto"/>
        <w:rPr>
          <w:rFonts w:hint="eastAsia" w:ascii="宋体" w:hAnsi="宋体" w:eastAsia="宋体" w:cs="宋体"/>
          <w:color w:val="auto"/>
          <w:sz w:val="24"/>
          <w:szCs w:val="24"/>
          <w:highlight w:val="none"/>
        </w:rPr>
      </w:pPr>
      <w:r>
        <w:rPr>
          <w:rFonts w:hint="eastAsia" w:ascii="宋体" w:hAnsi="宋体" w:cs="宋体"/>
          <w:b/>
          <w:bCs/>
          <w:color w:val="auto"/>
          <w:sz w:val="24"/>
          <w:szCs w:val="24"/>
          <w:highlight w:val="none"/>
          <w:lang w:val="en-US" w:eastAsia="zh-CN"/>
        </w:rPr>
        <w:t>五、</w:t>
      </w:r>
      <w:r>
        <w:rPr>
          <w:rFonts w:hint="eastAsia" w:ascii="宋体" w:hAnsi="宋体" w:eastAsia="宋体" w:cs="宋体"/>
          <w:b/>
          <w:bCs/>
          <w:color w:val="auto"/>
          <w:sz w:val="24"/>
          <w:szCs w:val="24"/>
          <w:highlight w:val="none"/>
        </w:rPr>
        <w:t>发布</w:t>
      </w:r>
      <w:r>
        <w:rPr>
          <w:rFonts w:hint="eastAsia" w:ascii="宋体" w:hAnsi="宋体" w:cs="宋体"/>
          <w:b/>
          <w:bCs/>
          <w:color w:val="auto"/>
          <w:sz w:val="24"/>
          <w:szCs w:val="24"/>
          <w:highlight w:val="none"/>
          <w:lang w:val="en-US" w:eastAsia="zh-CN"/>
        </w:rPr>
        <w:t>成交</w:t>
      </w:r>
      <w:r>
        <w:rPr>
          <w:rFonts w:hint="eastAsia" w:ascii="宋体" w:hAnsi="宋体" w:eastAsia="宋体" w:cs="宋体"/>
          <w:b/>
          <w:bCs/>
          <w:color w:val="auto"/>
          <w:sz w:val="24"/>
          <w:szCs w:val="24"/>
          <w:highlight w:val="none"/>
        </w:rPr>
        <w:t>结果</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采购人</w:t>
      </w:r>
      <w:r>
        <w:rPr>
          <w:rFonts w:hint="eastAsia" w:ascii="宋体" w:hAnsi="宋体" w:eastAsia="宋体" w:cs="宋体"/>
          <w:color w:val="auto"/>
          <w:sz w:val="24"/>
          <w:szCs w:val="24"/>
          <w:highlight w:val="none"/>
        </w:rPr>
        <w:t>在</w:t>
      </w:r>
      <w:r>
        <w:rPr>
          <w:rFonts w:hint="eastAsia" w:ascii="宋体" w:hAnsi="宋体" w:cs="宋体"/>
          <w:color w:val="auto"/>
          <w:sz w:val="24"/>
          <w:szCs w:val="24"/>
          <w:highlight w:val="none"/>
          <w:lang w:val="en-US" w:eastAsia="zh-CN"/>
        </w:rPr>
        <w:t>医院官方网站的招投标栏目</w:t>
      </w:r>
      <w:r>
        <w:rPr>
          <w:rFonts w:hint="eastAsia" w:ascii="宋体" w:hAnsi="宋体" w:eastAsia="宋体" w:cs="宋体"/>
          <w:color w:val="auto"/>
          <w:sz w:val="24"/>
          <w:szCs w:val="24"/>
          <w:highlight w:val="none"/>
        </w:rPr>
        <w:t>公告</w:t>
      </w:r>
      <w:r>
        <w:rPr>
          <w:rFonts w:hint="eastAsia" w:ascii="宋体" w:hAnsi="宋体" w:cs="宋体"/>
          <w:color w:val="auto"/>
          <w:sz w:val="24"/>
          <w:szCs w:val="24"/>
          <w:highlight w:val="none"/>
          <w:lang w:val="en-US" w:eastAsia="zh-CN"/>
        </w:rPr>
        <w:t>成交</w:t>
      </w:r>
      <w:r>
        <w:rPr>
          <w:rFonts w:hint="eastAsia" w:ascii="宋体" w:hAnsi="宋体" w:eastAsia="宋体" w:cs="宋体"/>
          <w:color w:val="auto"/>
          <w:sz w:val="24"/>
          <w:szCs w:val="24"/>
          <w:highlight w:val="none"/>
        </w:rPr>
        <w:t>结果。</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2" w:firstLineChars="200"/>
        <w:jc w:val="both"/>
        <w:textAlignment w:val="auto"/>
        <w:rPr>
          <w:rFonts w:hint="eastAsia" w:ascii="宋体" w:hAnsi="宋体" w:eastAsia="宋体" w:cs="宋体"/>
          <w:color w:val="auto"/>
          <w:sz w:val="24"/>
          <w:szCs w:val="24"/>
          <w:highlight w:val="none"/>
        </w:rPr>
      </w:pPr>
      <w:r>
        <w:rPr>
          <w:rFonts w:hint="eastAsia" w:ascii="宋体" w:hAnsi="宋体" w:cs="宋体"/>
          <w:b/>
          <w:bCs/>
          <w:color w:val="auto"/>
          <w:sz w:val="24"/>
          <w:szCs w:val="24"/>
          <w:highlight w:val="none"/>
          <w:lang w:val="en-US" w:eastAsia="zh-CN"/>
        </w:rPr>
        <w:t>六、质疑与投诉</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一</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质疑</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1、提出质疑的供应商应当是参与所质疑项目采购活动的供应商。</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供应商认为</w:t>
      </w:r>
      <w:r>
        <w:rPr>
          <w:rFonts w:hint="eastAsia" w:ascii="宋体" w:hAnsi="宋体" w:cs="宋体"/>
          <w:color w:val="auto"/>
          <w:sz w:val="24"/>
          <w:szCs w:val="24"/>
          <w:highlight w:val="none"/>
          <w:lang w:eastAsia="zh-CN"/>
        </w:rPr>
        <w:t>磋商文件</w:t>
      </w:r>
      <w:r>
        <w:rPr>
          <w:rFonts w:hint="eastAsia" w:ascii="宋体" w:hAnsi="宋体" w:eastAsia="宋体" w:cs="宋体"/>
          <w:color w:val="auto"/>
          <w:sz w:val="24"/>
          <w:szCs w:val="24"/>
          <w:highlight w:val="none"/>
        </w:rPr>
        <w:t>、采购过程、中标或者成交结果使自己的权益受到损害的，可以在知道或者应知其权益受到损害之日起</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个工作日内，以书面形式由法定代表人或授权代表签字并加盖单位公章后</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向</w:t>
      </w:r>
      <w:r>
        <w:rPr>
          <w:rFonts w:hint="eastAsia" w:ascii="宋体" w:hAnsi="宋体" w:cs="宋体"/>
          <w:color w:val="auto"/>
          <w:sz w:val="24"/>
          <w:szCs w:val="24"/>
          <w:highlight w:val="none"/>
          <w:lang w:eastAsia="zh-CN"/>
        </w:rPr>
        <w:t>采购人</w:t>
      </w:r>
      <w:r>
        <w:rPr>
          <w:rFonts w:hint="eastAsia" w:ascii="宋体" w:hAnsi="宋体" w:eastAsia="宋体" w:cs="宋体"/>
          <w:color w:val="auto"/>
          <w:sz w:val="24"/>
          <w:szCs w:val="24"/>
          <w:highlight w:val="none"/>
        </w:rPr>
        <w:t>提出质疑。</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、供应商应在</w:t>
      </w:r>
      <w:r>
        <w:rPr>
          <w:rFonts w:hint="eastAsia" w:ascii="宋体" w:hAnsi="宋体" w:cs="宋体"/>
          <w:color w:val="auto"/>
          <w:sz w:val="24"/>
          <w:szCs w:val="24"/>
          <w:highlight w:val="none"/>
          <w:lang w:val="en-US" w:eastAsia="zh-CN"/>
        </w:rPr>
        <w:t>限定</w:t>
      </w:r>
      <w:r>
        <w:rPr>
          <w:rFonts w:hint="eastAsia" w:ascii="宋体" w:hAnsi="宋体" w:eastAsia="宋体" w:cs="宋体"/>
          <w:color w:val="auto"/>
          <w:sz w:val="24"/>
          <w:szCs w:val="24"/>
          <w:highlight w:val="none"/>
        </w:rPr>
        <w:t>质疑期内一次性提出针对同一采购程序环节的质疑。若对项目的某一分包进行质疑，质疑函中应列明具体分包号。</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采购人</w:t>
      </w:r>
      <w:r>
        <w:rPr>
          <w:rFonts w:hint="eastAsia" w:ascii="宋体" w:hAnsi="宋体" w:eastAsia="宋体" w:cs="宋体"/>
          <w:color w:val="auto"/>
          <w:sz w:val="24"/>
          <w:szCs w:val="24"/>
          <w:highlight w:val="none"/>
        </w:rPr>
        <w:t>不得拒收质疑供应商在</w:t>
      </w:r>
      <w:r>
        <w:rPr>
          <w:rFonts w:hint="eastAsia" w:ascii="宋体" w:hAnsi="宋体" w:cs="宋体"/>
          <w:color w:val="auto"/>
          <w:sz w:val="24"/>
          <w:szCs w:val="24"/>
          <w:highlight w:val="none"/>
          <w:lang w:eastAsia="zh-CN"/>
        </w:rPr>
        <w:t>限定质疑</w:t>
      </w:r>
      <w:r>
        <w:rPr>
          <w:rFonts w:hint="eastAsia" w:ascii="宋体" w:hAnsi="宋体" w:eastAsia="宋体" w:cs="宋体"/>
          <w:color w:val="auto"/>
          <w:sz w:val="24"/>
          <w:szCs w:val="24"/>
          <w:highlight w:val="none"/>
        </w:rPr>
        <w:t>期内发出的质疑函，应当在收到质疑函后7个工作日内作出答复，并以书面形式通知质疑供应商和其他有关供应商。</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供应商对评审过程、中标或者成交结果提出质疑的，</w:t>
      </w:r>
      <w:r>
        <w:rPr>
          <w:rFonts w:hint="eastAsia" w:ascii="宋体" w:hAnsi="宋体" w:cs="宋体"/>
          <w:color w:val="auto"/>
          <w:sz w:val="24"/>
          <w:szCs w:val="24"/>
          <w:highlight w:val="none"/>
          <w:lang w:eastAsia="zh-CN"/>
        </w:rPr>
        <w:t>采购人</w:t>
      </w:r>
      <w:r>
        <w:rPr>
          <w:rFonts w:hint="eastAsia" w:ascii="宋体" w:hAnsi="宋体" w:eastAsia="宋体" w:cs="宋体"/>
          <w:color w:val="auto"/>
          <w:sz w:val="24"/>
          <w:szCs w:val="24"/>
          <w:highlight w:val="none"/>
        </w:rPr>
        <w:t>可以组织原</w:t>
      </w:r>
      <w:r>
        <w:rPr>
          <w:rFonts w:hint="eastAsia" w:ascii="宋体" w:hAnsi="宋体" w:cs="宋体"/>
          <w:color w:val="auto"/>
          <w:sz w:val="24"/>
          <w:szCs w:val="24"/>
          <w:highlight w:val="none"/>
          <w:lang w:eastAsia="zh-CN"/>
        </w:rPr>
        <w:t>评审委员会</w:t>
      </w:r>
      <w:r>
        <w:rPr>
          <w:rFonts w:hint="eastAsia" w:ascii="宋体" w:hAnsi="宋体" w:eastAsia="宋体" w:cs="宋体"/>
          <w:color w:val="auto"/>
          <w:sz w:val="24"/>
          <w:szCs w:val="24"/>
          <w:highlight w:val="none"/>
        </w:rPr>
        <w:t xml:space="preserve">协助答复质疑。  </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超出</w:t>
      </w:r>
      <w:r>
        <w:rPr>
          <w:rFonts w:hint="eastAsia" w:ascii="宋体" w:hAnsi="宋体" w:cs="宋体"/>
          <w:color w:val="auto"/>
          <w:sz w:val="24"/>
          <w:szCs w:val="24"/>
          <w:highlight w:val="none"/>
          <w:lang w:eastAsia="zh-CN"/>
        </w:rPr>
        <w:t>限定质疑</w:t>
      </w:r>
      <w:r>
        <w:rPr>
          <w:rFonts w:hint="eastAsia" w:ascii="宋体" w:hAnsi="宋体" w:eastAsia="宋体" w:cs="宋体"/>
          <w:color w:val="auto"/>
          <w:sz w:val="24"/>
          <w:szCs w:val="24"/>
          <w:highlight w:val="none"/>
        </w:rPr>
        <w:t>期限的质疑函，</w:t>
      </w:r>
      <w:r>
        <w:rPr>
          <w:rFonts w:hint="eastAsia" w:ascii="宋体" w:hAnsi="宋体" w:cs="宋体"/>
          <w:color w:val="auto"/>
          <w:sz w:val="24"/>
          <w:szCs w:val="24"/>
          <w:highlight w:val="none"/>
          <w:lang w:eastAsia="zh-CN"/>
        </w:rPr>
        <w:t>采购人</w:t>
      </w:r>
      <w:r>
        <w:rPr>
          <w:rFonts w:hint="eastAsia" w:ascii="宋体" w:hAnsi="宋体" w:eastAsia="宋体" w:cs="宋体"/>
          <w:color w:val="auto"/>
          <w:sz w:val="24"/>
          <w:szCs w:val="24"/>
          <w:highlight w:val="none"/>
        </w:rPr>
        <w:t xml:space="preserve">将依法不予接收。 </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、供应商提出质疑应当提交质疑函和必要的</w:t>
      </w:r>
      <w:r>
        <w:rPr>
          <w:rFonts w:hint="eastAsia" w:ascii="宋体" w:hAnsi="宋体" w:cs="宋体"/>
          <w:color w:val="auto"/>
          <w:sz w:val="24"/>
          <w:szCs w:val="24"/>
          <w:highlight w:val="none"/>
          <w:lang w:eastAsia="zh-CN"/>
        </w:rPr>
        <w:t>证明资料</w:t>
      </w:r>
      <w:r>
        <w:rPr>
          <w:rFonts w:hint="eastAsia" w:ascii="宋体" w:hAnsi="宋体" w:eastAsia="宋体" w:cs="宋体"/>
          <w:color w:val="auto"/>
          <w:sz w:val="24"/>
          <w:szCs w:val="24"/>
          <w:highlight w:val="none"/>
        </w:rPr>
        <w:t>。质疑函应当包括下列内容：</w:t>
      </w:r>
    </w:p>
    <w:p>
      <w:pPr>
        <w:pStyle w:val="26"/>
        <w:keepNext w:val="0"/>
        <w:keepLines w:val="0"/>
        <w:pageBreakBefore w:val="0"/>
        <w:widowControl w:val="0"/>
        <w:numPr>
          <w:ilvl w:val="0"/>
          <w:numId w:val="12"/>
        </w:numPr>
        <w:kinsoku/>
        <w:wordWrap/>
        <w:overflowPunct/>
        <w:topLinePunct w:val="0"/>
        <w:autoSpaceDE/>
        <w:autoSpaceDN/>
        <w:bidi w:val="0"/>
        <w:adjustRightInd w:val="0"/>
        <w:snapToGrid w:val="0"/>
        <w:spacing w:line="360" w:lineRule="exact"/>
        <w:ind w:left="0" w:leftChars="0" w:firstLine="420" w:firstLine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供应商的姓名或者名称、地址、邮编、联系人及联系电话；</w:t>
      </w:r>
    </w:p>
    <w:p>
      <w:pPr>
        <w:pStyle w:val="26"/>
        <w:keepNext w:val="0"/>
        <w:keepLines w:val="0"/>
        <w:pageBreakBefore w:val="0"/>
        <w:widowControl w:val="0"/>
        <w:numPr>
          <w:ilvl w:val="0"/>
          <w:numId w:val="12"/>
        </w:numPr>
        <w:kinsoku/>
        <w:wordWrap/>
        <w:overflowPunct/>
        <w:topLinePunct w:val="0"/>
        <w:autoSpaceDE/>
        <w:autoSpaceDN/>
        <w:bidi w:val="0"/>
        <w:adjustRightInd w:val="0"/>
        <w:snapToGrid w:val="0"/>
        <w:spacing w:line="360" w:lineRule="exact"/>
        <w:ind w:left="0" w:leftChars="0" w:firstLine="420" w:firstLine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质疑项目的名称、编号；</w:t>
      </w:r>
    </w:p>
    <w:p>
      <w:pPr>
        <w:pStyle w:val="26"/>
        <w:keepNext w:val="0"/>
        <w:keepLines w:val="0"/>
        <w:pageBreakBefore w:val="0"/>
        <w:widowControl w:val="0"/>
        <w:numPr>
          <w:ilvl w:val="0"/>
          <w:numId w:val="12"/>
        </w:numPr>
        <w:kinsoku/>
        <w:wordWrap/>
        <w:overflowPunct/>
        <w:topLinePunct w:val="0"/>
        <w:autoSpaceDE/>
        <w:autoSpaceDN/>
        <w:bidi w:val="0"/>
        <w:adjustRightInd w:val="0"/>
        <w:snapToGrid w:val="0"/>
        <w:spacing w:line="360" w:lineRule="exact"/>
        <w:ind w:left="0" w:leftChars="0" w:firstLine="420" w:firstLine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具体、明确的质疑事项和与质疑事项相关的请求；</w:t>
      </w:r>
    </w:p>
    <w:p>
      <w:pPr>
        <w:pStyle w:val="26"/>
        <w:keepNext w:val="0"/>
        <w:keepLines w:val="0"/>
        <w:pageBreakBefore w:val="0"/>
        <w:widowControl w:val="0"/>
        <w:numPr>
          <w:ilvl w:val="0"/>
          <w:numId w:val="12"/>
        </w:numPr>
        <w:kinsoku/>
        <w:wordWrap/>
        <w:overflowPunct/>
        <w:topLinePunct w:val="0"/>
        <w:autoSpaceDE/>
        <w:autoSpaceDN/>
        <w:bidi w:val="0"/>
        <w:adjustRightInd w:val="0"/>
        <w:snapToGrid w:val="0"/>
        <w:spacing w:line="360" w:lineRule="exact"/>
        <w:ind w:left="0" w:leftChars="0" w:firstLine="420" w:firstLine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事实依据；</w:t>
      </w:r>
    </w:p>
    <w:p>
      <w:pPr>
        <w:pStyle w:val="26"/>
        <w:keepNext w:val="0"/>
        <w:keepLines w:val="0"/>
        <w:pageBreakBefore w:val="0"/>
        <w:widowControl w:val="0"/>
        <w:numPr>
          <w:ilvl w:val="0"/>
          <w:numId w:val="12"/>
        </w:numPr>
        <w:kinsoku/>
        <w:wordWrap/>
        <w:overflowPunct/>
        <w:topLinePunct w:val="0"/>
        <w:autoSpaceDE/>
        <w:autoSpaceDN/>
        <w:bidi w:val="0"/>
        <w:adjustRightInd w:val="0"/>
        <w:snapToGrid w:val="0"/>
        <w:spacing w:line="360" w:lineRule="exact"/>
        <w:ind w:left="0" w:leftChars="0" w:firstLine="420" w:firstLine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必要的法律依据；</w:t>
      </w:r>
    </w:p>
    <w:p>
      <w:pPr>
        <w:pStyle w:val="26"/>
        <w:keepNext w:val="0"/>
        <w:keepLines w:val="0"/>
        <w:pageBreakBefore w:val="0"/>
        <w:widowControl w:val="0"/>
        <w:numPr>
          <w:ilvl w:val="0"/>
          <w:numId w:val="12"/>
        </w:numPr>
        <w:kinsoku/>
        <w:wordWrap/>
        <w:overflowPunct/>
        <w:topLinePunct w:val="0"/>
        <w:autoSpaceDE/>
        <w:autoSpaceDN/>
        <w:bidi w:val="0"/>
        <w:adjustRightInd w:val="0"/>
        <w:snapToGrid w:val="0"/>
        <w:spacing w:line="360" w:lineRule="exact"/>
        <w:ind w:left="0" w:leftChars="0" w:firstLine="420" w:firstLine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提出质疑的日期。</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供应商为法人或者其他组织的，应当由法定代表人、主要负责人，或者其授权代表签字或者盖章，并加盖公章。</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、接收质疑的联系方式：</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质疑接收机构名称：中山大学孙逸仙纪念医院纪检监察部、招投标与采购管理办公室</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质疑接收机构地址：广州市</w:t>
      </w:r>
      <w:r>
        <w:rPr>
          <w:rFonts w:hint="eastAsia" w:ascii="宋体" w:hAnsi="宋体" w:cs="宋体"/>
          <w:color w:val="auto"/>
          <w:sz w:val="24"/>
          <w:szCs w:val="24"/>
          <w:highlight w:val="none"/>
          <w:lang w:val="en-US" w:eastAsia="zh-CN"/>
        </w:rPr>
        <w:t>越秀区</w:t>
      </w:r>
      <w:r>
        <w:rPr>
          <w:rFonts w:hint="eastAsia" w:ascii="宋体" w:hAnsi="宋体" w:eastAsia="宋体" w:cs="宋体"/>
          <w:color w:val="auto"/>
          <w:sz w:val="24"/>
          <w:szCs w:val="24"/>
          <w:highlight w:val="none"/>
        </w:rPr>
        <w:t>沿江西路107号</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广州市越秀区长堤大马路171号威力斯酒店907室</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质疑接收机构电话：020-81332501、020-81338035（工作时间：8：00-12:00,14:30-17：30）</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二</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投诉</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质疑供应商对</w:t>
      </w:r>
      <w:r>
        <w:rPr>
          <w:rFonts w:hint="eastAsia" w:ascii="宋体" w:hAnsi="宋体" w:cs="宋体"/>
          <w:color w:val="auto"/>
          <w:sz w:val="24"/>
          <w:szCs w:val="24"/>
          <w:highlight w:val="none"/>
          <w:lang w:eastAsia="zh-CN"/>
        </w:rPr>
        <w:t>采购人</w:t>
      </w:r>
      <w:r>
        <w:rPr>
          <w:rFonts w:hint="eastAsia" w:ascii="宋体" w:hAnsi="宋体" w:eastAsia="宋体" w:cs="宋体"/>
          <w:color w:val="auto"/>
          <w:sz w:val="24"/>
          <w:szCs w:val="24"/>
          <w:highlight w:val="none"/>
        </w:rPr>
        <w:t>的答复不满意，或者</w:t>
      </w:r>
      <w:r>
        <w:rPr>
          <w:rFonts w:hint="eastAsia" w:ascii="宋体" w:hAnsi="宋体" w:cs="宋体"/>
          <w:color w:val="auto"/>
          <w:sz w:val="24"/>
          <w:szCs w:val="24"/>
          <w:highlight w:val="none"/>
          <w:lang w:eastAsia="zh-CN"/>
        </w:rPr>
        <w:t>采购人</w:t>
      </w:r>
      <w:r>
        <w:rPr>
          <w:rFonts w:hint="eastAsia" w:ascii="宋体" w:hAnsi="宋体" w:eastAsia="宋体" w:cs="宋体"/>
          <w:color w:val="auto"/>
          <w:sz w:val="24"/>
          <w:szCs w:val="24"/>
          <w:highlight w:val="none"/>
        </w:rPr>
        <w:t>未在规定时间内作出答复的，可以在答复期满后15个工作日内向</w:t>
      </w:r>
      <w:r>
        <w:rPr>
          <w:rFonts w:hint="eastAsia" w:ascii="宋体" w:hAnsi="宋体" w:cs="宋体"/>
          <w:color w:val="auto"/>
          <w:sz w:val="24"/>
          <w:szCs w:val="24"/>
          <w:highlight w:val="none"/>
          <w:lang w:val="en-US" w:eastAsia="zh-CN"/>
        </w:rPr>
        <w:t>监督</w:t>
      </w:r>
      <w:r>
        <w:rPr>
          <w:rFonts w:hint="eastAsia" w:ascii="宋体" w:hAnsi="宋体" w:eastAsia="宋体" w:cs="宋体"/>
          <w:color w:val="auto"/>
          <w:sz w:val="24"/>
          <w:szCs w:val="24"/>
          <w:highlight w:val="none"/>
        </w:rPr>
        <w:t>部门提起投诉。</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200"/>
        <w:jc w:val="both"/>
        <w:textAlignment w:val="auto"/>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 xml:space="preserve">七、合同的订立 </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jc w:val="both"/>
        <w:textAlignment w:val="auto"/>
        <w:rPr>
          <w:rFonts w:hint="eastAsia" w:ascii="宋体" w:hAnsi="宋体" w:eastAsia="宋体" w:cs="宋体"/>
          <w:b w:val="0"/>
          <w:bCs w:val="0"/>
          <w:color w:val="auto"/>
          <w:sz w:val="24"/>
          <w:szCs w:val="36"/>
          <w:highlight w:val="none"/>
        </w:rPr>
      </w:pPr>
      <w:r>
        <w:rPr>
          <w:rFonts w:hint="eastAsia" w:ascii="宋体" w:hAnsi="宋体" w:cs="宋体"/>
          <w:b w:val="0"/>
          <w:bCs w:val="0"/>
          <w:color w:val="auto"/>
          <w:sz w:val="24"/>
          <w:szCs w:val="24"/>
          <w:highlight w:val="none"/>
          <w:lang w:val="en-US" w:eastAsia="zh-CN"/>
        </w:rPr>
        <w:t>采购人与响应人自成交通知书发出之日起三十日内，按磋商文件要求和响应人响应文件承诺签订采购合同，但不得超出磋商文件和响应人响应文件的范围、也不得再行订立背离合同实质性内容的其他协议。</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b w:val="0"/>
          <w:bCs w:val="0"/>
          <w:color w:val="auto"/>
          <w:sz w:val="24"/>
          <w:szCs w:val="36"/>
          <w:highlight w:val="none"/>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3"/>
        <w:pageBreakBefore w:val="0"/>
        <w:kinsoku/>
        <w:wordWrap/>
        <w:overflowPunct/>
        <w:topLinePunct w:val="0"/>
        <w:bidi w:val="0"/>
        <w:spacing w:line="360" w:lineRule="auto"/>
        <w:ind w:right="0" w:rightChars="0"/>
        <w:jc w:val="center"/>
        <w:rPr>
          <w:rFonts w:hint="eastAsia" w:ascii="微软雅黑" w:hAnsi="微软雅黑" w:eastAsia="微软雅黑" w:cs="微软雅黑"/>
          <w:color w:val="auto"/>
          <w:highlight w:val="none"/>
        </w:rPr>
      </w:pPr>
    </w:p>
    <w:p>
      <w:pPr>
        <w:rPr>
          <w:rFonts w:hint="eastAsia"/>
        </w:rPr>
      </w:pPr>
    </w:p>
    <w:p>
      <w:pPr>
        <w:pStyle w:val="3"/>
        <w:pageBreakBefore w:val="0"/>
        <w:kinsoku/>
        <w:wordWrap/>
        <w:overflowPunct/>
        <w:topLinePunct w:val="0"/>
        <w:bidi w:val="0"/>
        <w:spacing w:line="360" w:lineRule="auto"/>
        <w:ind w:right="0" w:rightChars="0"/>
        <w:jc w:val="center"/>
        <w:rPr>
          <w:rFonts w:hint="eastAsia" w:ascii="微软雅黑" w:hAnsi="微软雅黑" w:eastAsia="微软雅黑" w:cs="微软雅黑"/>
          <w:color w:val="auto"/>
          <w:highlight w:val="none"/>
        </w:rPr>
      </w:pPr>
    </w:p>
    <w:p>
      <w:pPr>
        <w:pStyle w:val="3"/>
        <w:pageBreakBefore w:val="0"/>
        <w:kinsoku/>
        <w:wordWrap/>
        <w:overflowPunct/>
        <w:topLinePunct w:val="0"/>
        <w:bidi w:val="0"/>
        <w:spacing w:line="360" w:lineRule="auto"/>
        <w:ind w:right="0" w:rightChars="0"/>
        <w:jc w:val="center"/>
        <w:rPr>
          <w:rFonts w:hint="eastAsia" w:ascii="微软雅黑" w:hAnsi="微软雅黑" w:eastAsia="微软雅黑" w:cs="微软雅黑"/>
          <w:color w:val="auto"/>
          <w:highlight w:val="none"/>
        </w:rPr>
      </w:pPr>
    </w:p>
    <w:p>
      <w:pPr>
        <w:pStyle w:val="3"/>
        <w:pageBreakBefore w:val="0"/>
        <w:kinsoku/>
        <w:wordWrap/>
        <w:overflowPunct/>
        <w:topLinePunct w:val="0"/>
        <w:bidi w:val="0"/>
        <w:spacing w:line="360" w:lineRule="auto"/>
        <w:ind w:right="0" w:rightChars="0"/>
        <w:jc w:val="center"/>
        <w:rPr>
          <w:rFonts w:hint="eastAsia" w:ascii="微软雅黑" w:hAnsi="微软雅黑" w:eastAsia="微软雅黑" w:cs="微软雅黑"/>
          <w:color w:val="auto"/>
          <w:highlight w:val="none"/>
        </w:rPr>
      </w:pPr>
    </w:p>
    <w:p>
      <w:pPr>
        <w:pStyle w:val="3"/>
        <w:pageBreakBefore w:val="0"/>
        <w:kinsoku/>
        <w:wordWrap/>
        <w:overflowPunct/>
        <w:topLinePunct w:val="0"/>
        <w:bidi w:val="0"/>
        <w:spacing w:line="360" w:lineRule="auto"/>
        <w:ind w:right="0" w:rightChars="0"/>
        <w:jc w:val="center"/>
        <w:rPr>
          <w:rFonts w:hint="eastAsia" w:ascii="微软雅黑" w:hAnsi="微软雅黑" w:eastAsia="微软雅黑" w:cs="微软雅黑"/>
          <w:color w:val="auto"/>
          <w:highlight w:val="none"/>
        </w:rPr>
      </w:pPr>
    </w:p>
    <w:p>
      <w:pPr>
        <w:pStyle w:val="3"/>
        <w:pageBreakBefore w:val="0"/>
        <w:kinsoku/>
        <w:wordWrap/>
        <w:overflowPunct/>
        <w:topLinePunct w:val="0"/>
        <w:bidi w:val="0"/>
        <w:spacing w:line="360" w:lineRule="auto"/>
        <w:ind w:right="0" w:rightChars="0"/>
        <w:jc w:val="center"/>
        <w:rPr>
          <w:rFonts w:hint="eastAsia" w:ascii="微软雅黑" w:hAnsi="微软雅黑" w:eastAsia="微软雅黑" w:cs="微软雅黑"/>
          <w:color w:val="auto"/>
          <w:highlight w:val="none"/>
        </w:rPr>
      </w:pPr>
    </w:p>
    <w:p>
      <w:pPr>
        <w:pStyle w:val="3"/>
        <w:pageBreakBefore w:val="0"/>
        <w:kinsoku/>
        <w:wordWrap/>
        <w:overflowPunct/>
        <w:topLinePunct w:val="0"/>
        <w:bidi w:val="0"/>
        <w:spacing w:line="360" w:lineRule="auto"/>
        <w:ind w:right="0" w:rightChars="0"/>
        <w:jc w:val="center"/>
        <w:rPr>
          <w:rFonts w:hint="eastAsia" w:ascii="微软雅黑" w:hAnsi="微软雅黑" w:eastAsia="微软雅黑" w:cs="微软雅黑"/>
          <w:color w:val="auto"/>
          <w:highlight w:val="none"/>
          <w:lang w:eastAsia="zh-CN"/>
        </w:rPr>
      </w:pPr>
      <w:r>
        <w:rPr>
          <w:rFonts w:hint="eastAsia" w:ascii="微软雅黑" w:hAnsi="微软雅黑" w:eastAsia="微软雅黑" w:cs="微软雅黑"/>
          <w:color w:val="auto"/>
          <w:highlight w:val="none"/>
        </w:rPr>
        <w:t>第</w:t>
      </w:r>
      <w:r>
        <w:rPr>
          <w:rFonts w:hint="eastAsia" w:ascii="微软雅黑" w:hAnsi="微软雅黑" w:eastAsia="微软雅黑" w:cs="微软雅黑"/>
          <w:color w:val="auto"/>
          <w:highlight w:val="none"/>
          <w:lang w:val="en-US" w:eastAsia="zh-CN"/>
        </w:rPr>
        <w:t>四</w:t>
      </w:r>
      <w:r>
        <w:rPr>
          <w:rFonts w:hint="eastAsia" w:ascii="微软雅黑" w:hAnsi="微软雅黑" w:eastAsia="微软雅黑" w:cs="微软雅黑"/>
          <w:color w:val="auto"/>
          <w:highlight w:val="none"/>
        </w:rPr>
        <w:t xml:space="preserve">章  </w:t>
      </w:r>
      <w:r>
        <w:rPr>
          <w:rFonts w:hint="eastAsia" w:ascii="微软雅黑" w:hAnsi="微软雅黑" w:eastAsia="微软雅黑" w:cs="微软雅黑"/>
          <w:color w:val="auto"/>
          <w:highlight w:val="none"/>
          <w:lang w:val="en-US" w:eastAsia="zh-CN"/>
        </w:rPr>
        <w:t>合同参考文本</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shd w:val="clear" w:color="auto" w:fill="FFFFFF"/>
        <w:spacing w:beforeAutospacing="1" w:after="145"/>
        <w:rPr>
          <w:rFonts w:ascii="方正仿宋_GB2312" w:eastAsia="方正仿宋_GB2312" w:cs="方正仿宋_GB2312"/>
          <w:color w:val="auto"/>
          <w:sz w:val="24"/>
          <w:szCs w:val="24"/>
          <w:highlight w:val="none"/>
          <w:shd w:val="clear" w:color="auto" w:fill="FFFFFF"/>
        </w:rPr>
      </w:pPr>
      <w:r>
        <w:rPr>
          <w:rFonts w:hint="eastAsia" w:ascii="方正仿宋_GB2312" w:hAnsi="Calibri Light" w:eastAsia="方正仿宋_GB2312" w:cs="方正仿宋_GB2312"/>
          <w:b/>
          <w:bCs/>
          <w:color w:val="auto"/>
          <w:sz w:val="24"/>
          <w:szCs w:val="24"/>
          <w:highlight w:val="none"/>
          <w:shd w:val="clear" w:color="auto" w:fill="FFFFFF"/>
        </w:rPr>
        <w:t>合同编号：</w:t>
      </w:r>
    </w:p>
    <w:p>
      <w:pPr>
        <w:shd w:val="clear" w:color="auto" w:fill="FFFFFF"/>
        <w:spacing w:beforeAutospacing="1"/>
        <w:rPr>
          <w:rFonts w:ascii="方正仿宋_GB2312" w:eastAsia="方正仿宋_GB2312" w:cs="方正仿宋_GB2312"/>
          <w:color w:val="auto"/>
          <w:highlight w:val="none"/>
          <w:shd w:val="clear" w:color="auto" w:fill="FFFFFF"/>
        </w:rPr>
      </w:pPr>
    </w:p>
    <w:p>
      <w:pPr>
        <w:shd w:val="clear" w:color="auto" w:fill="FFFFFF"/>
        <w:spacing w:beforeAutospacing="1"/>
        <w:rPr>
          <w:rFonts w:ascii="方正仿宋_GB2312" w:eastAsia="方正仿宋_GB2312" w:cs="方正仿宋_GB2312"/>
          <w:color w:val="auto"/>
          <w:highlight w:val="none"/>
          <w:shd w:val="clear" w:color="auto" w:fill="FFFFFF"/>
        </w:rPr>
      </w:pPr>
    </w:p>
    <w:p>
      <w:pPr>
        <w:shd w:val="clear" w:color="auto" w:fill="FFFFFF"/>
        <w:spacing w:beforeAutospacing="1"/>
        <w:rPr>
          <w:rFonts w:ascii="方正仿宋_GB2312" w:eastAsia="方正仿宋_GB2312" w:cs="方正仿宋_GB2312"/>
          <w:color w:val="auto"/>
          <w:highlight w:val="none"/>
          <w:shd w:val="clear" w:color="auto" w:fill="FFFFFF"/>
        </w:rPr>
      </w:pPr>
    </w:p>
    <w:p>
      <w:pPr>
        <w:spacing w:beforeAutospacing="1"/>
        <w:jc w:val="center"/>
        <w:rPr>
          <w:rFonts w:ascii="方正仿宋_GB2312" w:eastAsia="方正仿宋_GB2312" w:cs="方正仿宋_GB2312"/>
          <w:b/>
          <w:color w:val="auto"/>
          <w:sz w:val="48"/>
          <w:szCs w:val="48"/>
          <w:highlight w:val="none"/>
          <w:u w:val="single"/>
        </w:rPr>
      </w:pPr>
      <w:r>
        <w:rPr>
          <w:rFonts w:hint="eastAsia" w:ascii="方正仿宋_GB2312" w:hAnsi="Calibri Light" w:eastAsia="方正仿宋_GB2312" w:cs="方正仿宋_GB2312"/>
          <w:b/>
          <w:color w:val="auto"/>
          <w:sz w:val="48"/>
          <w:szCs w:val="48"/>
          <w:highlight w:val="none"/>
          <w:u w:val="single"/>
        </w:rPr>
        <w:t xml:space="preserve">        (项目)</w:t>
      </w:r>
    </w:p>
    <w:p>
      <w:pPr>
        <w:spacing w:beforeAutospacing="1" w:line="360" w:lineRule="auto"/>
        <w:rPr>
          <w:rFonts w:ascii="方正仿宋_GB2312" w:eastAsia="方正仿宋_GB2312" w:cs="方正仿宋_GB2312"/>
          <w:b/>
          <w:color w:val="auto"/>
          <w:sz w:val="48"/>
          <w:szCs w:val="48"/>
          <w:highlight w:val="none"/>
        </w:rPr>
      </w:pPr>
    </w:p>
    <w:p>
      <w:pPr>
        <w:spacing w:beforeAutospacing="1" w:line="360" w:lineRule="auto"/>
        <w:jc w:val="center"/>
        <w:rPr>
          <w:rFonts w:ascii="方正仿宋_GB2312" w:eastAsia="方正仿宋_GB2312" w:cs="方正仿宋_GB2312"/>
          <w:b/>
          <w:color w:val="auto"/>
          <w:sz w:val="48"/>
          <w:szCs w:val="48"/>
          <w:highlight w:val="none"/>
        </w:rPr>
      </w:pPr>
      <w:r>
        <w:rPr>
          <w:rFonts w:hint="eastAsia" w:ascii="方正仿宋_GB2312" w:hAnsi="Calibri Light" w:eastAsia="方正仿宋_GB2312" w:cs="方正仿宋_GB2312"/>
          <w:b/>
          <w:color w:val="auto"/>
          <w:sz w:val="48"/>
          <w:szCs w:val="48"/>
          <w:highlight w:val="none"/>
        </w:rPr>
        <w:t>合 同 书</w:t>
      </w:r>
    </w:p>
    <w:p>
      <w:pPr>
        <w:spacing w:beforeAutospacing="1" w:line="360" w:lineRule="auto"/>
        <w:jc w:val="center"/>
        <w:rPr>
          <w:rFonts w:ascii="方正仿宋_GB2312" w:eastAsia="方正仿宋_GB2312" w:cs="方正仿宋_GB2312"/>
          <w:b/>
          <w:color w:val="auto"/>
          <w:sz w:val="48"/>
          <w:szCs w:val="48"/>
          <w:highlight w:val="none"/>
        </w:rPr>
      </w:pPr>
      <w:r>
        <w:rPr>
          <w:rFonts w:hint="eastAsia" w:ascii="方正仿宋_GB2312" w:hAnsi="Calibri Light" w:eastAsia="方正仿宋_GB2312" w:cs="方正仿宋_GB2312"/>
          <w:b/>
          <w:color w:val="auto"/>
          <w:sz w:val="48"/>
          <w:szCs w:val="48"/>
          <w:highlight w:val="none"/>
          <w:lang w:val="en-US" w:eastAsia="zh-CN"/>
        </w:rPr>
        <w:t>货物</w:t>
      </w:r>
      <w:r>
        <w:rPr>
          <w:rFonts w:hint="eastAsia" w:ascii="方正仿宋_GB2312" w:hAnsi="Calibri Light" w:eastAsia="方正仿宋_GB2312" w:cs="方正仿宋_GB2312"/>
          <w:b/>
          <w:color w:val="auto"/>
          <w:sz w:val="48"/>
          <w:szCs w:val="48"/>
          <w:highlight w:val="none"/>
        </w:rPr>
        <w:t>类</w:t>
      </w:r>
    </w:p>
    <w:p>
      <w:pPr>
        <w:spacing w:beforeAutospacing="1" w:line="360" w:lineRule="auto"/>
        <w:rPr>
          <w:rFonts w:ascii="方正仿宋_GB2312" w:eastAsia="方正仿宋_GB2312" w:cs="方正仿宋_GB2312"/>
          <w:b/>
          <w:color w:val="auto"/>
          <w:sz w:val="28"/>
          <w:szCs w:val="28"/>
          <w:highlight w:val="none"/>
        </w:rPr>
      </w:pPr>
    </w:p>
    <w:tbl>
      <w:tblPr>
        <w:tblStyle w:val="20"/>
        <w:tblW w:w="4320" w:type="dxa"/>
        <w:jc w:val="center"/>
        <w:tblLayout w:type="fixed"/>
        <w:tblCellMar>
          <w:top w:w="0" w:type="dxa"/>
          <w:left w:w="108" w:type="dxa"/>
          <w:bottom w:w="0" w:type="dxa"/>
          <w:right w:w="108" w:type="dxa"/>
        </w:tblCellMar>
      </w:tblPr>
      <w:tblGrid>
        <w:gridCol w:w="4320"/>
      </w:tblGrid>
      <w:tr>
        <w:tblPrEx>
          <w:tblCellMar>
            <w:top w:w="0" w:type="dxa"/>
            <w:left w:w="108" w:type="dxa"/>
            <w:bottom w:w="0" w:type="dxa"/>
            <w:right w:w="108" w:type="dxa"/>
          </w:tblCellMar>
        </w:tblPrEx>
        <w:trPr>
          <w:trHeight w:val="446" w:hRule="atLeast"/>
          <w:jc w:val="center"/>
        </w:trPr>
        <w:tc>
          <w:tcPr>
            <w:tcW w:w="4320" w:type="dxa"/>
            <w:tcBorders>
              <w:top w:val="nil"/>
              <w:left w:val="nil"/>
              <w:bottom w:val="nil"/>
              <w:right w:val="nil"/>
            </w:tcBorders>
            <w:shd w:val="clear" w:color="auto" w:fill="auto"/>
          </w:tcPr>
          <w:p>
            <w:pPr>
              <w:keepNext w:val="0"/>
              <w:keepLines w:val="0"/>
              <w:widowControl/>
              <w:suppressLineNumbers w:val="0"/>
              <w:spacing w:before="0" w:beforeAutospacing="1" w:afterAutospacing="0" w:line="360" w:lineRule="auto"/>
              <w:ind w:left="0" w:right="0"/>
              <w:rPr>
                <w:rFonts w:hint="default" w:ascii="方正仿宋_GB2312" w:eastAsia="方正仿宋_GB2312" w:cs="方正仿宋_GB2312"/>
                <w:b/>
                <w:color w:val="auto"/>
                <w:sz w:val="32"/>
                <w:szCs w:val="32"/>
                <w:highlight w:val="none"/>
                <w:u w:val="single"/>
              </w:rPr>
            </w:pPr>
            <w:r>
              <w:rPr>
                <w:rFonts w:hint="eastAsia" w:ascii="方正仿宋_GB2312" w:hAnsi="Calibri Light" w:eastAsia="方正仿宋_GB2312" w:cs="方正仿宋_GB2312"/>
                <w:b/>
                <w:color w:val="auto"/>
                <w:sz w:val="32"/>
                <w:szCs w:val="32"/>
                <w:highlight w:val="none"/>
              </w:rPr>
              <w:t>项目编号：</w:t>
            </w:r>
          </w:p>
        </w:tc>
      </w:tr>
      <w:tr>
        <w:tblPrEx>
          <w:tblCellMar>
            <w:top w:w="0" w:type="dxa"/>
            <w:left w:w="108" w:type="dxa"/>
            <w:bottom w:w="0" w:type="dxa"/>
            <w:right w:w="108" w:type="dxa"/>
          </w:tblCellMar>
        </w:tblPrEx>
        <w:trPr>
          <w:trHeight w:val="446" w:hRule="atLeast"/>
          <w:jc w:val="center"/>
        </w:trPr>
        <w:tc>
          <w:tcPr>
            <w:tcW w:w="4320" w:type="dxa"/>
            <w:tcBorders>
              <w:top w:val="nil"/>
              <w:left w:val="nil"/>
              <w:bottom w:val="nil"/>
              <w:right w:val="nil"/>
            </w:tcBorders>
            <w:shd w:val="clear" w:color="auto" w:fill="auto"/>
          </w:tcPr>
          <w:p>
            <w:pPr>
              <w:keepNext w:val="0"/>
              <w:keepLines w:val="0"/>
              <w:widowControl/>
              <w:suppressLineNumbers w:val="0"/>
              <w:spacing w:before="0" w:beforeAutospacing="1" w:afterAutospacing="0" w:line="360" w:lineRule="auto"/>
              <w:ind w:left="0" w:right="0"/>
              <w:rPr>
                <w:rFonts w:hint="default" w:ascii="方正仿宋_GB2312" w:eastAsia="方正仿宋_GB2312" w:cs="方正仿宋_GB2312"/>
                <w:b/>
                <w:color w:val="auto"/>
                <w:sz w:val="32"/>
                <w:szCs w:val="32"/>
                <w:highlight w:val="none"/>
                <w:u w:val="single"/>
              </w:rPr>
            </w:pPr>
          </w:p>
        </w:tc>
      </w:tr>
      <w:tr>
        <w:tblPrEx>
          <w:tblCellMar>
            <w:top w:w="0" w:type="dxa"/>
            <w:left w:w="108" w:type="dxa"/>
            <w:bottom w:w="0" w:type="dxa"/>
            <w:right w:w="108" w:type="dxa"/>
          </w:tblCellMar>
        </w:tblPrEx>
        <w:trPr>
          <w:trHeight w:val="446" w:hRule="atLeast"/>
          <w:jc w:val="center"/>
        </w:trPr>
        <w:tc>
          <w:tcPr>
            <w:tcW w:w="4320" w:type="dxa"/>
            <w:tcBorders>
              <w:top w:val="nil"/>
              <w:left w:val="nil"/>
              <w:bottom w:val="nil"/>
              <w:right w:val="nil"/>
            </w:tcBorders>
            <w:shd w:val="clear" w:color="auto" w:fill="auto"/>
          </w:tcPr>
          <w:p>
            <w:pPr>
              <w:keepNext w:val="0"/>
              <w:keepLines w:val="0"/>
              <w:widowControl/>
              <w:suppressLineNumbers w:val="0"/>
              <w:spacing w:before="0" w:beforeAutospacing="1" w:afterAutospacing="0" w:line="360" w:lineRule="auto"/>
              <w:ind w:left="0" w:right="0"/>
              <w:rPr>
                <w:rFonts w:hint="default" w:ascii="方正仿宋_GB2312" w:eastAsia="方正仿宋_GB2312" w:cs="方正仿宋_GB2312"/>
                <w:b/>
                <w:color w:val="auto"/>
                <w:sz w:val="32"/>
                <w:szCs w:val="32"/>
                <w:highlight w:val="none"/>
              </w:rPr>
            </w:pPr>
            <w:r>
              <w:rPr>
                <w:rFonts w:hint="eastAsia" w:ascii="方正仿宋_GB2312" w:hAnsi="Calibri Light" w:eastAsia="方正仿宋_GB2312" w:cs="方正仿宋_GB2312"/>
                <w:b/>
                <w:color w:val="auto"/>
                <w:sz w:val="32"/>
                <w:szCs w:val="32"/>
                <w:highlight w:val="none"/>
              </w:rPr>
              <w:t>项目名称：</w:t>
            </w:r>
          </w:p>
        </w:tc>
      </w:tr>
      <w:tr>
        <w:tblPrEx>
          <w:tblCellMar>
            <w:top w:w="0" w:type="dxa"/>
            <w:left w:w="108" w:type="dxa"/>
            <w:bottom w:w="0" w:type="dxa"/>
            <w:right w:w="108" w:type="dxa"/>
          </w:tblCellMar>
        </w:tblPrEx>
        <w:trPr>
          <w:trHeight w:val="460" w:hRule="atLeast"/>
          <w:jc w:val="center"/>
        </w:trPr>
        <w:tc>
          <w:tcPr>
            <w:tcW w:w="4320" w:type="dxa"/>
            <w:tcBorders>
              <w:top w:val="nil"/>
              <w:left w:val="nil"/>
              <w:bottom w:val="nil"/>
              <w:right w:val="nil"/>
            </w:tcBorders>
            <w:shd w:val="clear" w:color="auto" w:fill="auto"/>
          </w:tcPr>
          <w:p>
            <w:pPr>
              <w:keepNext w:val="0"/>
              <w:keepLines w:val="0"/>
              <w:widowControl/>
              <w:suppressLineNumbers w:val="0"/>
              <w:spacing w:before="0" w:beforeAutospacing="1" w:afterAutospacing="0" w:line="360" w:lineRule="auto"/>
              <w:ind w:left="0" w:right="0"/>
              <w:rPr>
                <w:rFonts w:hint="default" w:ascii="方正仿宋_GB2312" w:eastAsia="方正仿宋_GB2312" w:cs="方正仿宋_GB2312"/>
                <w:b/>
                <w:color w:val="auto"/>
                <w:sz w:val="28"/>
                <w:szCs w:val="28"/>
                <w:highlight w:val="none"/>
              </w:rPr>
            </w:pPr>
          </w:p>
        </w:tc>
      </w:tr>
    </w:tbl>
    <w:p>
      <w:pPr>
        <w:pStyle w:val="26"/>
        <w:ind w:left="0" w:leftChars="0" w:firstLine="0" w:firstLineChars="0"/>
        <w:rPr>
          <w:rFonts w:ascii="方正仿宋_GB2312" w:eastAsia="方正仿宋_GB2312" w:cs="方正仿宋_GB2312"/>
          <w:b/>
          <w:color w:val="auto"/>
          <w:sz w:val="28"/>
          <w:szCs w:val="28"/>
          <w:highlight w:val="none"/>
        </w:rPr>
      </w:pPr>
    </w:p>
    <w:p>
      <w:pPr>
        <w:spacing w:beforeAutospacing="1" w:line="360" w:lineRule="auto"/>
        <w:rPr>
          <w:rFonts w:ascii="方正仿宋_GB2312" w:eastAsia="方正仿宋_GB2312" w:cs="方正仿宋_GB2312"/>
          <w:b/>
          <w:color w:val="auto"/>
          <w:sz w:val="28"/>
          <w:szCs w:val="28"/>
          <w:highlight w:val="none"/>
        </w:rPr>
        <w:sectPr>
          <w:footerReference r:id="rId3" w:type="default"/>
          <w:pgSz w:w="11906" w:h="16838"/>
          <w:pgMar w:top="1135" w:right="1028" w:bottom="1468" w:left="1218" w:header="851" w:footer="851" w:gutter="0"/>
          <w:pgNumType w:fmt="decimal"/>
          <w:cols w:space="720" w:num="1"/>
          <w:docGrid w:type="lines" w:linePitch="312" w:charSpace="0"/>
        </w:sectPr>
      </w:pPr>
      <w:r>
        <w:rPr>
          <w:rFonts w:hint="eastAsia" w:ascii="方正仿宋_GB2312" w:hAnsi="Calibri Light" w:eastAsia="方正仿宋_GB2312" w:cs="方正仿宋_GB2312"/>
          <w:b/>
          <w:color w:val="auto"/>
          <w:sz w:val="28"/>
          <w:szCs w:val="28"/>
          <w:highlight w:val="none"/>
        </w:rPr>
        <w:t>注：本合同仅为合同的参考文本，合同签订双方可根据项目的具体要求进行修订，但不得偏离实质性条款。</w:t>
      </w:r>
    </w:p>
    <w:p>
      <w:pPr>
        <w:spacing w:beforeAutospacing="1"/>
        <w:jc w:val="center"/>
        <w:rPr>
          <w:rFonts w:ascii="方正仿宋_GB2312" w:eastAsia="方正仿宋_GB2312" w:cs="方正仿宋_GB2312"/>
          <w:b/>
          <w:bCs/>
          <w:color w:val="auto"/>
          <w:sz w:val="30"/>
          <w:szCs w:val="30"/>
          <w:highlight w:val="none"/>
        </w:rPr>
      </w:pPr>
      <w:r>
        <w:rPr>
          <w:rFonts w:hint="eastAsia" w:ascii="华文中宋" w:hAnsi="华文中宋" w:eastAsia="华文中宋" w:cs="华文中宋"/>
          <w:b/>
          <w:bCs/>
          <w:color w:val="auto"/>
          <w:sz w:val="32"/>
          <w:szCs w:val="32"/>
          <w:highlight w:val="none"/>
        </w:rPr>
        <w:t>中山大学孙逸仙纪念</w:t>
      </w:r>
      <w:r>
        <w:rPr>
          <w:rFonts w:hint="eastAsia" w:ascii="华文中宋" w:hAnsi="华文中宋" w:eastAsia="华文中宋" w:cs="华文中宋"/>
          <w:b/>
          <w:bCs/>
          <w:color w:val="auto"/>
          <w:sz w:val="32"/>
          <w:szCs w:val="32"/>
          <w:highlight w:val="none"/>
          <w:lang w:eastAsia="zh-CN"/>
        </w:rPr>
        <w:t>医院</w:t>
      </w:r>
      <w:r>
        <w:rPr>
          <w:rFonts w:hint="eastAsia" w:ascii="华文中宋" w:hAnsi="华文中宋" w:eastAsia="华文中宋" w:cs="华文中宋"/>
          <w:b/>
          <w:bCs/>
          <w:color w:val="auto"/>
          <w:sz w:val="32"/>
          <w:szCs w:val="32"/>
          <w:highlight w:val="none"/>
        </w:rPr>
        <w:t>工会委员会合同</w:t>
      </w:r>
    </w:p>
    <w:p>
      <w:pPr>
        <w:spacing w:line="360" w:lineRule="auto"/>
        <w:rPr>
          <w:rFonts w:ascii="宋体" w:hAnsi="宋体"/>
          <w:b/>
          <w:szCs w:val="21"/>
        </w:rPr>
      </w:pPr>
    </w:p>
    <w:p>
      <w:pPr>
        <w:spacing w:beforeAutospacing="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合同编号：</w:t>
      </w:r>
    </w:p>
    <w:p>
      <w:pPr>
        <w:spacing w:beforeAutospacing="1"/>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（采购方）：中山大学孙逸仙纪念医院</w:t>
      </w:r>
      <w:r>
        <w:rPr>
          <w:rFonts w:hint="eastAsia" w:ascii="宋体" w:hAnsi="宋体" w:cs="宋体"/>
          <w:color w:val="auto"/>
          <w:sz w:val="21"/>
          <w:szCs w:val="21"/>
          <w:highlight w:val="none"/>
          <w:lang w:val="en-US" w:eastAsia="zh-CN"/>
        </w:rPr>
        <w:t>工会委员会</w:t>
      </w:r>
    </w:p>
    <w:p>
      <w:pPr>
        <w:spacing w:beforeAutospacing="1"/>
        <w:rPr>
          <w:rFonts w:hint="eastAsia" w:ascii="宋体" w:hAnsi="宋体" w:eastAsia="宋体" w:cs="宋体"/>
          <w:b/>
          <w:color w:val="auto"/>
          <w:sz w:val="21"/>
          <w:szCs w:val="21"/>
          <w:highlight w:val="none"/>
        </w:rPr>
      </w:pP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成交方</w:t>
      </w:r>
      <w:r>
        <w:rPr>
          <w:rFonts w:hint="eastAsia" w:ascii="宋体" w:hAnsi="宋体" w:eastAsia="宋体" w:cs="宋体"/>
          <w:color w:val="auto"/>
          <w:sz w:val="21"/>
          <w:szCs w:val="21"/>
          <w:highlight w:val="none"/>
        </w:rPr>
        <w:t>）：</w:t>
      </w:r>
    </w:p>
    <w:p>
      <w:pPr>
        <w:spacing w:line="360" w:lineRule="auto"/>
        <w:rPr>
          <w:rFonts w:ascii="宋体" w:hAnsi="宋体"/>
          <w:szCs w:val="21"/>
        </w:rPr>
      </w:pPr>
    </w:p>
    <w:p>
      <w:pPr>
        <w:keepNext w:val="0"/>
        <w:keepLines w:val="0"/>
        <w:pageBreakBefore w:val="0"/>
        <w:widowControl w:val="0"/>
        <w:tabs>
          <w:tab w:val="left" w:pos="720"/>
        </w:tabs>
        <w:kinsoku/>
        <w:wordWrap/>
        <w:overflowPunct/>
        <w:topLinePunct w:val="0"/>
        <w:autoSpaceDE/>
        <w:autoSpaceDN/>
        <w:bidi w:val="0"/>
        <w:adjustRightInd w:val="0"/>
        <w:snapToGrid w:val="0"/>
        <w:spacing w:line="460" w:lineRule="exact"/>
        <w:ind w:firstLine="420" w:firstLineChars="200"/>
        <w:textAlignment w:val="auto"/>
        <w:outlineLvl w:val="0"/>
        <w:rPr>
          <w:rFonts w:hint="eastAsia" w:ascii="宋体" w:hAnsi="宋体" w:eastAsia="宋体" w:cs="宋体"/>
          <w:color w:val="auto"/>
          <w:kern w:val="28"/>
          <w:sz w:val="21"/>
          <w:szCs w:val="21"/>
        </w:rPr>
      </w:pPr>
      <w:r>
        <w:rPr>
          <w:rFonts w:hint="eastAsia" w:ascii="宋体" w:hAnsi="宋体" w:eastAsia="宋体" w:cs="宋体"/>
          <w:color w:val="auto"/>
          <w:sz w:val="21"/>
          <w:szCs w:val="21"/>
        </w:rPr>
        <w:t>根据《中华人民共和国民法典》及</w:t>
      </w:r>
      <w:r>
        <w:rPr>
          <w:rFonts w:hint="eastAsia" w:ascii="宋体" w:hAnsi="宋体" w:eastAsia="宋体" w:cs="宋体"/>
          <w:color w:val="auto"/>
          <w:sz w:val="21"/>
          <w:szCs w:val="21"/>
          <w:u w:val="single"/>
        </w:rPr>
        <w:t>中山大学孙逸仙纪念医院工会</w:t>
      </w:r>
      <w:r>
        <w:rPr>
          <w:rFonts w:hint="eastAsia" w:ascii="宋体" w:hAnsi="宋体" w:eastAsia="宋体" w:cs="宋体"/>
          <w:color w:val="auto"/>
          <w:sz w:val="21"/>
          <w:szCs w:val="21"/>
          <w:u w:val="single"/>
          <w:lang w:val="en-US" w:eastAsia="zh-CN"/>
        </w:rPr>
        <w:t>委员会2023年度春节慰问品采购项目</w:t>
      </w:r>
      <w:r>
        <w:rPr>
          <w:rFonts w:hint="eastAsia" w:ascii="宋体" w:hAnsi="宋体" w:eastAsia="宋体" w:cs="宋体"/>
          <w:color w:val="auto"/>
          <w:sz w:val="21"/>
          <w:szCs w:val="21"/>
        </w:rPr>
        <w:t>的</w:t>
      </w:r>
      <w:r>
        <w:rPr>
          <w:rFonts w:hint="eastAsia" w:ascii="宋体" w:hAnsi="宋体" w:eastAsia="宋体" w:cs="宋体"/>
          <w:color w:val="auto"/>
          <w:sz w:val="21"/>
          <w:szCs w:val="21"/>
          <w:lang w:val="en-US" w:eastAsia="zh-CN"/>
        </w:rPr>
        <w:t>磋商</w:t>
      </w:r>
      <w:r>
        <w:rPr>
          <w:rFonts w:hint="eastAsia" w:ascii="宋体" w:hAnsi="宋体" w:eastAsia="宋体" w:cs="宋体"/>
          <w:color w:val="auto"/>
          <w:sz w:val="21"/>
          <w:szCs w:val="21"/>
        </w:rPr>
        <w:t>文件和成交结果的要求，甲、乙双方经协商，</w:t>
      </w:r>
      <w:r>
        <w:rPr>
          <w:rFonts w:hint="eastAsia" w:ascii="宋体" w:hAnsi="宋体" w:cs="宋体"/>
          <w:color w:val="auto"/>
          <w:sz w:val="21"/>
          <w:szCs w:val="21"/>
          <w:lang w:eastAsia="zh-CN"/>
        </w:rPr>
        <w:t>本着平等互利和诚实信用的原则，一致同意签订本合同如下</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val="0"/>
        <w:snapToGrid w:val="0"/>
        <w:spacing w:line="460" w:lineRule="exact"/>
        <w:ind w:firstLine="240"/>
        <w:textAlignment w:val="auto"/>
        <w:rPr>
          <w:rFonts w:hint="eastAsia" w:ascii="宋体" w:hAnsi="宋体" w:eastAsia="宋体" w:cs="宋体"/>
          <w:b/>
          <w:sz w:val="21"/>
          <w:szCs w:val="21"/>
        </w:rPr>
      </w:pPr>
      <w:r>
        <w:rPr>
          <w:rFonts w:hint="eastAsia" w:ascii="宋体" w:hAnsi="宋体" w:eastAsia="宋体" w:cs="宋体"/>
          <w:b/>
          <w:sz w:val="21"/>
          <w:szCs w:val="21"/>
        </w:rPr>
        <w:t xml:space="preserve"> 一、合同标的</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eastAsia="zh-CN"/>
        </w:rPr>
        <w:t>乙方</w:t>
      </w:r>
      <w:r>
        <w:rPr>
          <w:rFonts w:hint="eastAsia" w:ascii="宋体" w:hAnsi="宋体" w:eastAsia="宋体" w:cs="宋体"/>
          <w:sz w:val="21"/>
          <w:szCs w:val="21"/>
        </w:rPr>
        <w:t>负责向</w:t>
      </w:r>
      <w:r>
        <w:rPr>
          <w:rFonts w:hint="eastAsia" w:ascii="宋体" w:hAnsi="宋体" w:cs="宋体"/>
          <w:sz w:val="21"/>
          <w:szCs w:val="21"/>
          <w:lang w:eastAsia="zh-CN"/>
        </w:rPr>
        <w:t>甲方</w:t>
      </w:r>
      <w:r>
        <w:rPr>
          <w:rFonts w:hint="eastAsia" w:ascii="宋体" w:hAnsi="宋体" w:eastAsia="宋体" w:cs="宋体"/>
          <w:sz w:val="21"/>
          <w:szCs w:val="21"/>
        </w:rPr>
        <w:t>供应下表中所列产品。</w:t>
      </w:r>
    </w:p>
    <w:tbl>
      <w:tblPr>
        <w:tblStyle w:val="20"/>
        <w:tblW w:w="74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5"/>
        <w:gridCol w:w="1352"/>
        <w:gridCol w:w="1769"/>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5" w:type="dxa"/>
            <w:vAlign w:val="center"/>
          </w:tcPr>
          <w:p>
            <w:pPr>
              <w:spacing w:line="460" w:lineRule="exact"/>
              <w:jc w:val="center"/>
              <w:rPr>
                <w:rFonts w:hint="eastAsia" w:ascii="宋体" w:hAnsi="宋体" w:eastAsia="宋体" w:cs="宋体"/>
                <w:sz w:val="21"/>
                <w:szCs w:val="21"/>
                <w:lang w:val="zh-CN"/>
              </w:rPr>
            </w:pPr>
            <w:r>
              <w:rPr>
                <w:rFonts w:hint="eastAsia" w:ascii="宋体" w:hAnsi="宋体" w:eastAsia="宋体" w:cs="宋体"/>
                <w:sz w:val="21"/>
                <w:szCs w:val="21"/>
                <w:lang w:val="zh-CN"/>
              </w:rPr>
              <w:t>采购内容</w:t>
            </w:r>
          </w:p>
        </w:tc>
        <w:tc>
          <w:tcPr>
            <w:tcW w:w="1352" w:type="dxa"/>
            <w:vAlign w:val="center"/>
          </w:tcPr>
          <w:p>
            <w:pPr>
              <w:spacing w:line="460" w:lineRule="exact"/>
              <w:jc w:val="center"/>
              <w:rPr>
                <w:rFonts w:hint="eastAsia" w:ascii="宋体" w:hAnsi="宋体" w:eastAsia="宋体" w:cs="宋体"/>
                <w:sz w:val="21"/>
                <w:szCs w:val="21"/>
                <w:lang w:val="zh-CN"/>
              </w:rPr>
            </w:pPr>
            <w:r>
              <w:rPr>
                <w:rFonts w:hint="eastAsia" w:ascii="宋体" w:hAnsi="宋体" w:eastAsia="宋体" w:cs="宋体"/>
                <w:sz w:val="21"/>
                <w:szCs w:val="21"/>
                <w:lang w:val="zh-CN"/>
              </w:rPr>
              <w:t>数量</w:t>
            </w:r>
          </w:p>
        </w:tc>
        <w:tc>
          <w:tcPr>
            <w:tcW w:w="1769" w:type="dxa"/>
            <w:vAlign w:val="center"/>
          </w:tcPr>
          <w:p>
            <w:pPr>
              <w:spacing w:line="460" w:lineRule="exact"/>
              <w:jc w:val="center"/>
              <w:rPr>
                <w:rFonts w:hint="eastAsia" w:ascii="宋体" w:hAnsi="宋体" w:eastAsia="宋体" w:cs="宋体"/>
                <w:sz w:val="21"/>
                <w:szCs w:val="21"/>
                <w:lang w:val="zh-CN"/>
              </w:rPr>
            </w:pPr>
            <w:r>
              <w:rPr>
                <w:rFonts w:hint="eastAsia" w:ascii="宋体" w:hAnsi="宋体" w:cs="宋体"/>
                <w:sz w:val="21"/>
                <w:szCs w:val="21"/>
                <w:lang w:val="en-US" w:eastAsia="zh-CN"/>
              </w:rPr>
              <w:t>实付</w:t>
            </w:r>
            <w:r>
              <w:rPr>
                <w:rFonts w:hint="eastAsia" w:ascii="宋体" w:hAnsi="宋体" w:eastAsia="宋体" w:cs="宋体"/>
                <w:sz w:val="21"/>
                <w:szCs w:val="21"/>
                <w:lang w:val="zh-CN"/>
              </w:rPr>
              <w:t>价格/</w:t>
            </w:r>
            <w:r>
              <w:rPr>
                <w:rFonts w:hint="eastAsia" w:ascii="宋体" w:hAnsi="宋体" w:cs="宋体"/>
                <w:sz w:val="21"/>
                <w:szCs w:val="21"/>
                <w:lang w:val="en-US" w:eastAsia="zh-CN"/>
              </w:rPr>
              <w:t>份</w:t>
            </w:r>
          </w:p>
        </w:tc>
        <w:tc>
          <w:tcPr>
            <w:tcW w:w="1496" w:type="dxa"/>
            <w:vAlign w:val="center"/>
          </w:tcPr>
          <w:p>
            <w:pPr>
              <w:spacing w:line="46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合同总价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5" w:type="dxa"/>
            <w:vAlign w:val="center"/>
          </w:tcPr>
          <w:p>
            <w:pPr>
              <w:spacing w:line="460" w:lineRule="exact"/>
              <w:jc w:val="center"/>
              <w:rPr>
                <w:rFonts w:hint="eastAsia" w:ascii="宋体" w:hAnsi="宋体" w:eastAsia="宋体" w:cs="宋体"/>
                <w:sz w:val="21"/>
                <w:szCs w:val="21"/>
                <w:lang w:val="zh-CN"/>
              </w:rPr>
            </w:pPr>
            <w:r>
              <w:rPr>
                <w:rFonts w:hint="eastAsia" w:ascii="宋体" w:hAnsi="宋体" w:eastAsia="宋体" w:cs="宋体"/>
                <w:sz w:val="21"/>
                <w:szCs w:val="21"/>
                <w:lang w:val="zh-CN"/>
              </w:rPr>
              <w:t>2023年度春节慰问品（含慰问品及专属春节贺卡的包装、配送、售后等服务）</w:t>
            </w:r>
          </w:p>
        </w:tc>
        <w:tc>
          <w:tcPr>
            <w:tcW w:w="1352" w:type="dxa"/>
            <w:vAlign w:val="center"/>
          </w:tcPr>
          <w:p>
            <w:pPr>
              <w:spacing w:line="460" w:lineRule="exact"/>
              <w:rPr>
                <w:rFonts w:hint="eastAsia" w:ascii="宋体" w:hAnsi="宋体" w:eastAsia="宋体" w:cs="宋体"/>
                <w:sz w:val="21"/>
                <w:szCs w:val="21"/>
                <w:lang w:val="zh-CN"/>
              </w:rPr>
            </w:pPr>
          </w:p>
        </w:tc>
        <w:tc>
          <w:tcPr>
            <w:tcW w:w="1769" w:type="dxa"/>
            <w:vAlign w:val="center"/>
          </w:tcPr>
          <w:p>
            <w:pPr>
              <w:spacing w:line="460" w:lineRule="exact"/>
              <w:ind w:firstLine="420" w:firstLineChars="200"/>
              <w:rPr>
                <w:rFonts w:hint="eastAsia" w:ascii="宋体" w:hAnsi="宋体" w:eastAsia="宋体" w:cs="宋体"/>
                <w:sz w:val="21"/>
                <w:szCs w:val="21"/>
                <w:lang w:val="zh-CN" w:eastAsia="zh-CN"/>
              </w:rPr>
            </w:pPr>
            <w:r>
              <w:rPr>
                <w:rFonts w:hint="eastAsia" w:ascii="宋体" w:hAnsi="宋体" w:cs="宋体"/>
                <w:sz w:val="21"/>
                <w:szCs w:val="21"/>
                <w:lang w:val="en-US" w:eastAsia="zh-CN"/>
              </w:rPr>
              <w:t>300</w:t>
            </w:r>
            <w:r>
              <w:rPr>
                <w:rFonts w:hint="eastAsia" w:ascii="宋体" w:hAnsi="宋体" w:eastAsia="宋体" w:cs="宋体"/>
                <w:sz w:val="21"/>
                <w:szCs w:val="21"/>
                <w:lang w:val="zh-CN"/>
              </w:rPr>
              <w:t>元</w:t>
            </w:r>
          </w:p>
        </w:tc>
        <w:tc>
          <w:tcPr>
            <w:tcW w:w="1496" w:type="dxa"/>
            <w:vAlign w:val="center"/>
          </w:tcPr>
          <w:p>
            <w:pPr>
              <w:spacing w:line="460" w:lineRule="exact"/>
              <w:rPr>
                <w:rFonts w:hint="eastAsia" w:ascii="宋体" w:hAnsi="宋体" w:eastAsia="宋体" w:cs="宋体"/>
                <w:sz w:val="21"/>
                <w:szCs w:val="21"/>
                <w:lang w:val="zh-CN"/>
              </w:rPr>
            </w:pPr>
          </w:p>
        </w:tc>
      </w:tr>
    </w:tbl>
    <w:p>
      <w:pPr>
        <w:pStyle w:val="3"/>
        <w:keepNext/>
        <w:keepLines/>
        <w:pageBreakBefore w:val="0"/>
        <w:widowControl w:val="0"/>
        <w:numPr>
          <w:ilvl w:val="0"/>
          <w:numId w:val="0"/>
        </w:numPr>
        <w:kinsoku/>
        <w:wordWrap/>
        <w:overflowPunct/>
        <w:topLinePunct w:val="0"/>
        <w:autoSpaceDE/>
        <w:autoSpaceDN/>
        <w:bidi w:val="0"/>
        <w:adjustRightInd/>
        <w:snapToGrid w:val="0"/>
        <w:spacing w:before="0" w:line="460" w:lineRule="exact"/>
        <w:ind w:firstLine="420"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具体产品清单如下：</w:t>
      </w:r>
    </w:p>
    <w:tbl>
      <w:tblPr>
        <w:tblStyle w:val="20"/>
        <w:tblW w:w="9572" w:type="dxa"/>
        <w:jc w:val="center"/>
        <w:shd w:val="clear" w:color="FFFFFF" w:fill="auto"/>
        <w:tblLayout w:type="fixed"/>
        <w:tblCellMar>
          <w:top w:w="0" w:type="dxa"/>
          <w:left w:w="108" w:type="dxa"/>
          <w:bottom w:w="0" w:type="dxa"/>
          <w:right w:w="108" w:type="dxa"/>
        </w:tblCellMar>
      </w:tblPr>
      <w:tblGrid>
        <w:gridCol w:w="887"/>
        <w:gridCol w:w="1288"/>
        <w:gridCol w:w="1262"/>
        <w:gridCol w:w="1200"/>
        <w:gridCol w:w="1450"/>
        <w:gridCol w:w="2008"/>
        <w:gridCol w:w="1477"/>
      </w:tblGrid>
      <w:tr>
        <w:tblPrEx>
          <w:shd w:val="clear" w:color="FFFFFF" w:fill="auto"/>
          <w:tblCellMar>
            <w:top w:w="0" w:type="dxa"/>
            <w:left w:w="108" w:type="dxa"/>
            <w:bottom w:w="0" w:type="dxa"/>
            <w:right w:w="108" w:type="dxa"/>
          </w:tblCellMar>
        </w:tblPrEx>
        <w:trPr>
          <w:trHeight w:val="312" w:hRule="atLeast"/>
          <w:jc w:val="center"/>
        </w:trPr>
        <w:tc>
          <w:tcPr>
            <w:tcW w:w="887" w:type="dxa"/>
            <w:vMerge w:val="restart"/>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center"/>
              <w:textAlignment w:val="center"/>
              <w:rPr>
                <w:rFonts w:hint="eastAsia" w:ascii="宋体" w:hAnsi="宋体" w:eastAsia="宋体" w:cs="宋体"/>
                <w:sz w:val="18"/>
                <w:szCs w:val="18"/>
              </w:rPr>
            </w:pPr>
            <w:r>
              <w:rPr>
                <w:rFonts w:hint="eastAsia" w:ascii="宋体" w:hAnsi="宋体" w:eastAsia="宋体" w:cs="宋体"/>
                <w:b/>
                <w:bCs/>
                <w:i w:val="0"/>
                <w:iCs w:val="0"/>
                <w:color w:val="000000"/>
                <w:kern w:val="0"/>
                <w:sz w:val="18"/>
                <w:szCs w:val="18"/>
                <w:highlight w:val="none"/>
                <w:vertAlign w:val="baseline"/>
                <w:lang w:val="en-US" w:eastAsia="zh-CN" w:bidi="ar-SA"/>
              </w:rPr>
              <w:t>项目</w:t>
            </w:r>
          </w:p>
        </w:tc>
        <w:tc>
          <w:tcPr>
            <w:tcW w:w="1288" w:type="dxa"/>
            <w:vMerge w:val="restart"/>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center"/>
              <w:textAlignment w:val="center"/>
              <w:rPr>
                <w:rFonts w:hint="eastAsia" w:ascii="宋体" w:hAnsi="宋体" w:eastAsia="宋体" w:cs="宋体"/>
                <w:sz w:val="18"/>
                <w:szCs w:val="18"/>
              </w:rPr>
            </w:pPr>
            <w:r>
              <w:rPr>
                <w:rFonts w:hint="eastAsia" w:ascii="宋体" w:hAnsi="宋体" w:eastAsia="宋体" w:cs="宋体"/>
                <w:b/>
                <w:bCs/>
                <w:i w:val="0"/>
                <w:iCs w:val="0"/>
                <w:color w:val="000000"/>
                <w:kern w:val="0"/>
                <w:sz w:val="18"/>
                <w:szCs w:val="18"/>
                <w:highlight w:val="none"/>
                <w:vertAlign w:val="baseline"/>
                <w:lang w:val="en-US" w:eastAsia="zh-CN" w:bidi="ar-SA"/>
              </w:rPr>
              <w:t>打包</w:t>
            </w:r>
          </w:p>
          <w:p>
            <w:pPr>
              <w:widowControl/>
              <w:adjustRightInd w:val="0"/>
              <w:snapToGrid w:val="0"/>
              <w:spacing w:line="240" w:lineRule="auto"/>
              <w:jc w:val="center"/>
              <w:textAlignment w:val="center"/>
              <w:rPr>
                <w:rFonts w:hint="eastAsia" w:ascii="宋体" w:hAnsi="宋体" w:eastAsia="宋体" w:cs="宋体"/>
                <w:sz w:val="18"/>
                <w:szCs w:val="18"/>
              </w:rPr>
            </w:pPr>
            <w:r>
              <w:rPr>
                <w:rFonts w:hint="eastAsia" w:ascii="宋体" w:hAnsi="宋体" w:eastAsia="宋体" w:cs="宋体"/>
                <w:b/>
                <w:bCs/>
                <w:i w:val="0"/>
                <w:iCs w:val="0"/>
                <w:color w:val="000000"/>
                <w:kern w:val="0"/>
                <w:sz w:val="18"/>
                <w:szCs w:val="18"/>
                <w:highlight w:val="none"/>
                <w:vertAlign w:val="baseline"/>
                <w:lang w:val="en-US" w:eastAsia="zh-CN" w:bidi="ar-SA"/>
              </w:rPr>
              <w:t>要求</w:t>
            </w:r>
          </w:p>
        </w:tc>
        <w:tc>
          <w:tcPr>
            <w:tcW w:w="1262" w:type="dxa"/>
            <w:vMerge w:val="restart"/>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spacing w:line="360" w:lineRule="exact"/>
              <w:jc w:val="center"/>
              <w:rPr>
                <w:rFonts w:hint="eastAsia" w:ascii="宋体" w:hAnsi="宋体" w:eastAsia="宋体" w:cs="宋体"/>
                <w:b/>
                <w:bCs/>
                <w:sz w:val="18"/>
                <w:szCs w:val="18"/>
              </w:rPr>
            </w:pPr>
            <w:r>
              <w:rPr>
                <w:rFonts w:hint="eastAsia" w:ascii="宋体" w:hAnsi="宋体" w:eastAsia="宋体" w:cs="宋体"/>
                <w:b/>
                <w:bCs/>
                <w:sz w:val="18"/>
                <w:szCs w:val="18"/>
              </w:rPr>
              <w:t>产品名称</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spacing w:line="360" w:lineRule="exact"/>
              <w:jc w:val="center"/>
              <w:rPr>
                <w:rFonts w:hint="eastAsia" w:ascii="宋体" w:hAnsi="宋体" w:eastAsia="宋体" w:cs="宋体"/>
                <w:b/>
                <w:bCs/>
                <w:sz w:val="18"/>
                <w:szCs w:val="18"/>
              </w:rPr>
            </w:pPr>
            <w:r>
              <w:rPr>
                <w:rFonts w:hint="eastAsia" w:ascii="宋体" w:hAnsi="宋体" w:eastAsia="宋体" w:cs="宋体"/>
                <w:b/>
                <w:bCs/>
                <w:sz w:val="18"/>
                <w:szCs w:val="18"/>
              </w:rPr>
              <w:t>品牌</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spacing w:line="360" w:lineRule="exact"/>
              <w:jc w:val="center"/>
              <w:rPr>
                <w:rFonts w:hint="eastAsia" w:ascii="宋体" w:hAnsi="宋体" w:eastAsia="宋体" w:cs="宋体"/>
                <w:b/>
                <w:bCs/>
                <w:sz w:val="18"/>
                <w:szCs w:val="18"/>
              </w:rPr>
            </w:pPr>
            <w:r>
              <w:rPr>
                <w:rFonts w:hint="eastAsia" w:ascii="宋体" w:hAnsi="宋体" w:eastAsia="宋体" w:cs="宋体"/>
                <w:b/>
                <w:bCs/>
                <w:sz w:val="18"/>
                <w:szCs w:val="18"/>
              </w:rPr>
              <w:t>规格</w:t>
            </w:r>
          </w:p>
        </w:tc>
        <w:tc>
          <w:tcPr>
            <w:tcW w:w="2008" w:type="dxa"/>
            <w:vMerge w:val="restart"/>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center"/>
              <w:textAlignment w:val="center"/>
              <w:rPr>
                <w:rFonts w:hint="eastAsia" w:ascii="宋体" w:hAnsi="宋体" w:eastAsia="宋体" w:cs="宋体"/>
                <w:sz w:val="18"/>
                <w:szCs w:val="18"/>
              </w:rPr>
            </w:pPr>
            <w:r>
              <w:rPr>
                <w:rFonts w:hint="eastAsia" w:ascii="宋体" w:hAnsi="宋体" w:eastAsia="宋体" w:cs="宋体"/>
                <w:b/>
                <w:bCs/>
                <w:i w:val="0"/>
                <w:iCs w:val="0"/>
                <w:color w:val="000000"/>
                <w:kern w:val="0"/>
                <w:sz w:val="18"/>
                <w:szCs w:val="18"/>
                <w:highlight w:val="none"/>
                <w:vertAlign w:val="baseline"/>
                <w:lang w:val="en-US" w:eastAsia="zh-CN" w:bidi="ar-SA"/>
              </w:rPr>
              <w:t>生产日期</w:t>
            </w:r>
          </w:p>
        </w:tc>
        <w:tc>
          <w:tcPr>
            <w:tcW w:w="1477" w:type="dxa"/>
            <w:vMerge w:val="restart"/>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center"/>
              <w:textAlignment w:val="center"/>
              <w:rPr>
                <w:rFonts w:hint="eastAsia" w:ascii="宋体" w:hAnsi="宋体" w:eastAsia="宋体" w:cs="宋体"/>
                <w:sz w:val="18"/>
                <w:szCs w:val="18"/>
              </w:rPr>
            </w:pPr>
            <w:r>
              <w:rPr>
                <w:rFonts w:hint="eastAsia" w:ascii="宋体" w:hAnsi="宋体" w:eastAsia="宋体" w:cs="宋体"/>
                <w:b/>
                <w:bCs/>
                <w:i w:val="0"/>
                <w:iCs w:val="0"/>
                <w:color w:val="000000"/>
                <w:kern w:val="0"/>
                <w:sz w:val="18"/>
                <w:szCs w:val="18"/>
                <w:highlight w:val="none"/>
                <w:vertAlign w:val="baseline"/>
                <w:lang w:val="en-US" w:eastAsia="zh-CN" w:bidi="ar-SA"/>
              </w:rPr>
              <w:t>备注</w:t>
            </w:r>
          </w:p>
        </w:tc>
      </w:tr>
      <w:tr>
        <w:tblPrEx>
          <w:shd w:val="clear" w:color="FFFFFF" w:fill="auto"/>
          <w:tblCellMar>
            <w:top w:w="0" w:type="dxa"/>
            <w:left w:w="108" w:type="dxa"/>
            <w:bottom w:w="0" w:type="dxa"/>
            <w:right w:w="108" w:type="dxa"/>
          </w:tblCellMar>
        </w:tblPrEx>
        <w:trPr>
          <w:trHeight w:val="312" w:hRule="atLeast"/>
          <w:jc w:val="center"/>
        </w:trPr>
        <w:tc>
          <w:tcPr>
            <w:tcW w:w="887" w:type="dxa"/>
            <w:vMerge w:val="continue"/>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adjustRightInd w:val="0"/>
              <w:snapToGrid w:val="0"/>
              <w:spacing w:line="240" w:lineRule="auto"/>
              <w:jc w:val="center"/>
              <w:textAlignment w:val="center"/>
              <w:rPr>
                <w:rFonts w:hint="eastAsia" w:ascii="宋体" w:hAnsi="宋体" w:eastAsia="宋体" w:cs="宋体"/>
                <w:sz w:val="18"/>
                <w:szCs w:val="18"/>
              </w:rPr>
            </w:pPr>
          </w:p>
        </w:tc>
        <w:tc>
          <w:tcPr>
            <w:tcW w:w="1288" w:type="dxa"/>
            <w:vMerge w:val="continue"/>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adjustRightInd w:val="0"/>
              <w:snapToGrid w:val="0"/>
              <w:spacing w:line="240" w:lineRule="auto"/>
              <w:jc w:val="center"/>
              <w:textAlignment w:val="center"/>
              <w:rPr>
                <w:rFonts w:hint="eastAsia" w:ascii="宋体" w:hAnsi="宋体" w:eastAsia="宋体" w:cs="宋体"/>
                <w:sz w:val="18"/>
                <w:szCs w:val="18"/>
              </w:rPr>
            </w:pPr>
          </w:p>
        </w:tc>
        <w:tc>
          <w:tcPr>
            <w:tcW w:w="1262" w:type="dxa"/>
            <w:vMerge w:val="continue"/>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adjustRightInd w:val="0"/>
              <w:snapToGrid w:val="0"/>
              <w:spacing w:line="240" w:lineRule="auto"/>
              <w:jc w:val="center"/>
              <w:textAlignment w:val="center"/>
              <w:rPr>
                <w:rFonts w:hint="eastAsia" w:ascii="宋体" w:hAnsi="宋体" w:eastAsia="宋体" w:cs="宋体"/>
                <w:sz w:val="18"/>
                <w:szCs w:val="18"/>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adjustRightInd w:val="0"/>
              <w:snapToGrid w:val="0"/>
              <w:spacing w:line="240" w:lineRule="auto"/>
              <w:jc w:val="center"/>
              <w:textAlignment w:val="center"/>
              <w:rPr>
                <w:rFonts w:hint="eastAsia" w:ascii="宋体" w:hAnsi="宋体" w:eastAsia="宋体" w:cs="宋体"/>
                <w:sz w:val="18"/>
                <w:szCs w:val="18"/>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adjustRightInd w:val="0"/>
              <w:snapToGrid w:val="0"/>
              <w:spacing w:line="240" w:lineRule="auto"/>
              <w:jc w:val="center"/>
              <w:textAlignment w:val="center"/>
              <w:rPr>
                <w:rFonts w:hint="eastAsia" w:ascii="宋体" w:hAnsi="宋体" w:eastAsia="宋体" w:cs="宋体"/>
                <w:sz w:val="18"/>
                <w:szCs w:val="18"/>
              </w:rPr>
            </w:pPr>
          </w:p>
        </w:tc>
        <w:tc>
          <w:tcPr>
            <w:tcW w:w="2008" w:type="dxa"/>
            <w:vMerge w:val="continue"/>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adjustRightInd w:val="0"/>
              <w:snapToGrid w:val="0"/>
              <w:spacing w:line="240" w:lineRule="auto"/>
              <w:jc w:val="center"/>
              <w:textAlignment w:val="center"/>
              <w:rPr>
                <w:rFonts w:hint="eastAsia" w:ascii="宋体" w:hAnsi="宋体" w:eastAsia="宋体" w:cs="宋体"/>
                <w:sz w:val="18"/>
                <w:szCs w:val="18"/>
              </w:rPr>
            </w:pPr>
          </w:p>
        </w:tc>
        <w:tc>
          <w:tcPr>
            <w:tcW w:w="1477" w:type="dxa"/>
            <w:vMerge w:val="continue"/>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adjustRightInd w:val="0"/>
              <w:snapToGrid w:val="0"/>
              <w:spacing w:line="240" w:lineRule="auto"/>
              <w:jc w:val="center"/>
              <w:textAlignment w:val="center"/>
              <w:rPr>
                <w:rFonts w:hint="eastAsia" w:ascii="宋体" w:hAnsi="宋体" w:eastAsia="宋体" w:cs="宋体"/>
                <w:sz w:val="18"/>
                <w:szCs w:val="18"/>
              </w:rPr>
            </w:pPr>
          </w:p>
        </w:tc>
      </w:tr>
      <w:tr>
        <w:tblPrEx>
          <w:shd w:val="clear" w:color="FFFFFF" w:fill="auto"/>
          <w:tblCellMar>
            <w:top w:w="0" w:type="dxa"/>
            <w:left w:w="108" w:type="dxa"/>
            <w:bottom w:w="0" w:type="dxa"/>
            <w:right w:w="108" w:type="dxa"/>
          </w:tblCellMar>
        </w:tblPrEx>
        <w:trPr>
          <w:trHeight w:val="153" w:hRule="atLeast"/>
          <w:jc w:val="center"/>
        </w:trPr>
        <w:tc>
          <w:tcPr>
            <w:tcW w:w="887" w:type="dxa"/>
            <w:vMerge w:val="restart"/>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center"/>
              <w:textAlignment w:val="center"/>
              <w:rPr>
                <w:rFonts w:hint="eastAsia" w:ascii="宋体" w:hAnsi="宋体" w:eastAsia="宋体" w:cs="宋体"/>
                <w:sz w:val="18"/>
                <w:szCs w:val="18"/>
              </w:rPr>
            </w:pPr>
            <w:r>
              <w:rPr>
                <w:rFonts w:hint="eastAsia" w:ascii="宋体" w:hAnsi="宋体" w:eastAsia="宋体" w:cs="宋体"/>
                <w:b w:val="0"/>
                <w:bCs w:val="0"/>
                <w:i w:val="0"/>
                <w:iCs w:val="0"/>
                <w:color w:val="000000"/>
                <w:kern w:val="0"/>
                <w:sz w:val="18"/>
                <w:szCs w:val="18"/>
                <w:highlight w:val="none"/>
                <w:vertAlign w:val="baseline"/>
                <w:lang w:val="en-US" w:eastAsia="zh-CN" w:bidi="ar-SA"/>
              </w:rPr>
              <w:t>A套餐</w:t>
            </w:r>
          </w:p>
        </w:tc>
        <w:tc>
          <w:tcPr>
            <w:tcW w:w="1288" w:type="dxa"/>
            <w:vMerge w:val="restart"/>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both"/>
              <w:textAlignment w:val="center"/>
              <w:rPr>
                <w:rFonts w:hint="eastAsia" w:ascii="宋体" w:hAnsi="宋体" w:eastAsia="宋体" w:cs="宋体"/>
                <w:sz w:val="18"/>
                <w:szCs w:val="18"/>
              </w:rPr>
            </w:pPr>
            <w:r>
              <w:rPr>
                <w:rFonts w:hint="eastAsia" w:ascii="宋体" w:hAnsi="宋体" w:eastAsia="宋体" w:cs="宋体"/>
                <w:b w:val="0"/>
                <w:bCs w:val="0"/>
                <w:i w:val="0"/>
                <w:iCs w:val="0"/>
                <w:color w:val="000000"/>
                <w:kern w:val="0"/>
                <w:sz w:val="18"/>
                <w:szCs w:val="18"/>
                <w:highlight w:val="none"/>
                <w:vertAlign w:val="baseline"/>
                <w:lang w:val="en-US" w:eastAsia="zh-CN" w:bidi="ar-SA"/>
              </w:rPr>
              <w:t>外包装标签：2023年春节慰问品(普通粮、油组合)</w:t>
            </w:r>
          </w:p>
        </w:tc>
        <w:tc>
          <w:tcPr>
            <w:tcW w:w="1262"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center"/>
              <w:textAlignment w:val="center"/>
              <w:rPr>
                <w:rFonts w:hint="eastAsia" w:ascii="宋体" w:hAnsi="宋体" w:eastAsia="宋体" w:cs="宋体"/>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center"/>
              <w:textAlignment w:val="center"/>
              <w:rPr>
                <w:rFonts w:hint="eastAsia" w:ascii="宋体" w:hAnsi="宋体" w:eastAsia="宋体" w:cs="宋体"/>
                <w:sz w:val="18"/>
                <w:szCs w:val="18"/>
              </w:rPr>
            </w:pPr>
          </w:p>
        </w:tc>
        <w:tc>
          <w:tcPr>
            <w:tcW w:w="1450"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both"/>
              <w:textAlignment w:val="center"/>
              <w:rPr>
                <w:rFonts w:hint="eastAsia" w:ascii="宋体" w:hAnsi="宋体" w:eastAsia="宋体" w:cs="宋体"/>
                <w:sz w:val="18"/>
                <w:szCs w:val="18"/>
              </w:rPr>
            </w:pPr>
          </w:p>
        </w:tc>
        <w:tc>
          <w:tcPr>
            <w:tcW w:w="2008"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center"/>
              <w:textAlignment w:val="center"/>
              <w:rPr>
                <w:rFonts w:hint="eastAsia" w:ascii="宋体" w:hAnsi="宋体" w:eastAsia="宋体" w:cs="宋体"/>
                <w:sz w:val="18"/>
                <w:szCs w:val="18"/>
              </w:rPr>
            </w:pPr>
          </w:p>
        </w:tc>
        <w:tc>
          <w:tcPr>
            <w:tcW w:w="1477"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rPr>
                <w:rFonts w:hint="eastAsia" w:ascii="宋体" w:hAnsi="宋体" w:eastAsia="宋体" w:cs="宋体"/>
                <w:sz w:val="18"/>
                <w:szCs w:val="18"/>
              </w:rPr>
            </w:pPr>
          </w:p>
        </w:tc>
      </w:tr>
      <w:tr>
        <w:tblPrEx>
          <w:shd w:val="clear" w:color="FFFFFF" w:fill="auto"/>
          <w:tblCellMar>
            <w:top w:w="0" w:type="dxa"/>
            <w:left w:w="108" w:type="dxa"/>
            <w:bottom w:w="0" w:type="dxa"/>
            <w:right w:w="108" w:type="dxa"/>
          </w:tblCellMar>
        </w:tblPrEx>
        <w:trPr>
          <w:trHeight w:val="75" w:hRule="atLeast"/>
          <w:jc w:val="center"/>
        </w:trPr>
        <w:tc>
          <w:tcPr>
            <w:tcW w:w="887" w:type="dxa"/>
            <w:vMerge w:val="continue"/>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adjustRightInd w:val="0"/>
              <w:snapToGrid w:val="0"/>
              <w:spacing w:line="240" w:lineRule="auto"/>
              <w:jc w:val="center"/>
              <w:textAlignment w:val="center"/>
              <w:rPr>
                <w:rFonts w:hint="eastAsia" w:ascii="宋体" w:hAnsi="宋体" w:eastAsia="宋体" w:cs="宋体"/>
                <w:sz w:val="18"/>
                <w:szCs w:val="18"/>
              </w:rPr>
            </w:pPr>
          </w:p>
        </w:tc>
        <w:tc>
          <w:tcPr>
            <w:tcW w:w="1288" w:type="dxa"/>
            <w:vMerge w:val="continue"/>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adjustRightInd w:val="0"/>
              <w:snapToGrid w:val="0"/>
              <w:spacing w:line="240" w:lineRule="auto"/>
              <w:jc w:val="center"/>
              <w:textAlignment w:val="center"/>
              <w:rPr>
                <w:rFonts w:hint="eastAsia" w:ascii="宋体" w:hAnsi="宋体" w:eastAsia="宋体" w:cs="宋体"/>
                <w:sz w:val="18"/>
                <w:szCs w:val="18"/>
              </w:rPr>
            </w:pPr>
          </w:p>
        </w:tc>
        <w:tc>
          <w:tcPr>
            <w:tcW w:w="1262"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center"/>
              <w:textAlignment w:val="center"/>
              <w:rPr>
                <w:rFonts w:hint="eastAsia" w:ascii="宋体" w:hAnsi="宋体" w:eastAsia="宋体" w:cs="宋体"/>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center"/>
              <w:textAlignment w:val="center"/>
              <w:rPr>
                <w:rFonts w:hint="eastAsia" w:ascii="宋体" w:hAnsi="宋体" w:eastAsia="宋体" w:cs="宋体"/>
                <w:sz w:val="18"/>
                <w:szCs w:val="18"/>
              </w:rPr>
            </w:pPr>
          </w:p>
        </w:tc>
        <w:tc>
          <w:tcPr>
            <w:tcW w:w="1450"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left"/>
              <w:textAlignment w:val="center"/>
              <w:rPr>
                <w:rFonts w:hint="eastAsia" w:ascii="宋体" w:hAnsi="宋体" w:eastAsia="宋体" w:cs="宋体"/>
                <w:sz w:val="18"/>
                <w:szCs w:val="18"/>
              </w:rPr>
            </w:pPr>
          </w:p>
        </w:tc>
        <w:tc>
          <w:tcPr>
            <w:tcW w:w="2008"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both"/>
              <w:textAlignment w:val="center"/>
              <w:rPr>
                <w:rFonts w:hint="eastAsia" w:ascii="宋体" w:hAnsi="宋体" w:eastAsia="宋体" w:cs="宋体"/>
                <w:sz w:val="18"/>
                <w:szCs w:val="18"/>
              </w:rPr>
            </w:pPr>
          </w:p>
        </w:tc>
        <w:tc>
          <w:tcPr>
            <w:tcW w:w="1477" w:type="dxa"/>
            <w:tcBorders>
              <w:top w:val="single" w:color="000000" w:sz="4" w:space="0"/>
              <w:left w:val="single" w:color="000000" w:sz="4" w:space="0"/>
              <w:bottom w:val="single" w:color="000000" w:sz="4" w:space="0"/>
              <w:right w:val="single" w:color="000000" w:sz="4" w:space="0"/>
            </w:tcBorders>
            <w:shd w:val="clear" w:color="FFFFFF" w:fill="auto"/>
            <w:vAlign w:val="center"/>
          </w:tcPr>
          <w:p>
            <w:pPr>
              <w:adjustRightInd w:val="0"/>
              <w:snapToGrid w:val="0"/>
              <w:spacing w:line="240" w:lineRule="auto"/>
              <w:jc w:val="center"/>
              <w:rPr>
                <w:rFonts w:hint="eastAsia" w:ascii="宋体" w:hAnsi="宋体" w:eastAsia="宋体" w:cs="宋体"/>
                <w:sz w:val="18"/>
                <w:szCs w:val="18"/>
              </w:rPr>
            </w:pPr>
          </w:p>
        </w:tc>
      </w:tr>
      <w:tr>
        <w:tblPrEx>
          <w:shd w:val="clear" w:color="FFFFFF" w:fill="auto"/>
          <w:tblCellMar>
            <w:top w:w="0" w:type="dxa"/>
            <w:left w:w="108" w:type="dxa"/>
            <w:bottom w:w="0" w:type="dxa"/>
            <w:right w:w="108" w:type="dxa"/>
          </w:tblCellMar>
        </w:tblPrEx>
        <w:trPr>
          <w:trHeight w:val="75" w:hRule="atLeast"/>
          <w:jc w:val="center"/>
        </w:trPr>
        <w:tc>
          <w:tcPr>
            <w:tcW w:w="887" w:type="dxa"/>
            <w:vMerge w:val="continue"/>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adjustRightInd w:val="0"/>
              <w:snapToGrid w:val="0"/>
              <w:spacing w:line="240" w:lineRule="auto"/>
              <w:jc w:val="both"/>
              <w:textAlignment w:val="center"/>
            </w:pPr>
          </w:p>
        </w:tc>
        <w:tc>
          <w:tcPr>
            <w:tcW w:w="1288" w:type="dxa"/>
            <w:vMerge w:val="continue"/>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adjustRightInd w:val="0"/>
              <w:snapToGrid w:val="0"/>
              <w:spacing w:line="240" w:lineRule="auto"/>
              <w:jc w:val="both"/>
              <w:textAlignment w:val="center"/>
            </w:pPr>
          </w:p>
        </w:tc>
        <w:tc>
          <w:tcPr>
            <w:tcW w:w="1262"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both"/>
              <w:textAlignment w:val="center"/>
              <w:rPr>
                <w:rFonts w:hint="eastAsia" w:ascii="宋体" w:hAnsi="宋体" w:eastAsia="宋体" w:cs="宋体"/>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both"/>
              <w:textAlignment w:val="center"/>
              <w:rPr>
                <w:rFonts w:hint="eastAsia" w:ascii="宋体" w:hAnsi="宋体" w:eastAsia="宋体" w:cs="宋体"/>
                <w:sz w:val="18"/>
                <w:szCs w:val="18"/>
              </w:rPr>
            </w:pPr>
          </w:p>
        </w:tc>
        <w:tc>
          <w:tcPr>
            <w:tcW w:w="1450"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both"/>
              <w:textAlignment w:val="center"/>
              <w:rPr>
                <w:rFonts w:hint="eastAsia" w:ascii="宋体" w:hAnsi="宋体" w:eastAsia="宋体" w:cs="宋体"/>
                <w:sz w:val="18"/>
                <w:szCs w:val="18"/>
              </w:rPr>
            </w:pPr>
          </w:p>
        </w:tc>
        <w:tc>
          <w:tcPr>
            <w:tcW w:w="2008"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both"/>
              <w:textAlignment w:val="center"/>
              <w:rPr>
                <w:rFonts w:hint="eastAsia" w:ascii="宋体" w:hAnsi="宋体" w:eastAsia="宋体" w:cs="宋体"/>
                <w:sz w:val="18"/>
                <w:szCs w:val="18"/>
              </w:rPr>
            </w:pPr>
          </w:p>
        </w:tc>
        <w:tc>
          <w:tcPr>
            <w:tcW w:w="1477" w:type="dxa"/>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adjustRightInd w:val="0"/>
              <w:snapToGrid w:val="0"/>
              <w:spacing w:line="240" w:lineRule="auto"/>
              <w:jc w:val="both"/>
              <w:textAlignment w:val="center"/>
              <w:rPr>
                <w:rFonts w:hint="eastAsia" w:ascii="宋体" w:hAnsi="宋体" w:eastAsia="宋体" w:cs="宋体"/>
                <w:sz w:val="18"/>
                <w:szCs w:val="18"/>
              </w:rPr>
            </w:pPr>
          </w:p>
        </w:tc>
      </w:tr>
      <w:tr>
        <w:tblPrEx>
          <w:shd w:val="clear" w:color="FFFFFF" w:fill="auto"/>
          <w:tblCellMar>
            <w:top w:w="0" w:type="dxa"/>
            <w:left w:w="108" w:type="dxa"/>
            <w:bottom w:w="0" w:type="dxa"/>
            <w:right w:w="108" w:type="dxa"/>
          </w:tblCellMar>
        </w:tblPrEx>
        <w:trPr>
          <w:trHeight w:val="75" w:hRule="atLeast"/>
          <w:jc w:val="center"/>
        </w:trPr>
        <w:tc>
          <w:tcPr>
            <w:tcW w:w="887" w:type="dxa"/>
            <w:vMerge w:val="continue"/>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adjustRightInd w:val="0"/>
              <w:snapToGrid w:val="0"/>
              <w:spacing w:line="240" w:lineRule="auto"/>
              <w:jc w:val="both"/>
              <w:textAlignment w:val="center"/>
              <w:rPr>
                <w:rFonts w:hint="eastAsia" w:ascii="宋体" w:hAnsi="宋体" w:eastAsia="宋体" w:cs="宋体"/>
                <w:sz w:val="18"/>
                <w:szCs w:val="18"/>
              </w:rPr>
            </w:pPr>
          </w:p>
        </w:tc>
        <w:tc>
          <w:tcPr>
            <w:tcW w:w="1288" w:type="dxa"/>
            <w:vMerge w:val="continue"/>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adjustRightInd w:val="0"/>
              <w:snapToGrid w:val="0"/>
              <w:spacing w:line="240" w:lineRule="auto"/>
              <w:jc w:val="both"/>
              <w:textAlignment w:val="center"/>
              <w:rPr>
                <w:rFonts w:hint="eastAsia" w:ascii="宋体" w:hAnsi="宋体" w:eastAsia="宋体" w:cs="宋体"/>
                <w:sz w:val="18"/>
                <w:szCs w:val="18"/>
              </w:rPr>
            </w:pPr>
          </w:p>
        </w:tc>
        <w:tc>
          <w:tcPr>
            <w:tcW w:w="1262"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both"/>
              <w:textAlignment w:val="center"/>
              <w:rPr>
                <w:rFonts w:hint="eastAsia" w:ascii="宋体" w:hAnsi="宋体" w:eastAsia="宋体" w:cs="宋体"/>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both"/>
              <w:textAlignment w:val="center"/>
              <w:rPr>
                <w:rFonts w:hint="eastAsia" w:ascii="宋体" w:hAnsi="宋体" w:eastAsia="宋体" w:cs="宋体"/>
                <w:sz w:val="18"/>
                <w:szCs w:val="18"/>
              </w:rPr>
            </w:pPr>
          </w:p>
        </w:tc>
        <w:tc>
          <w:tcPr>
            <w:tcW w:w="1450"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both"/>
              <w:textAlignment w:val="center"/>
              <w:rPr>
                <w:rFonts w:hint="eastAsia" w:ascii="宋体" w:hAnsi="宋体" w:eastAsia="宋体" w:cs="宋体"/>
                <w:sz w:val="18"/>
                <w:szCs w:val="18"/>
              </w:rPr>
            </w:pPr>
          </w:p>
        </w:tc>
        <w:tc>
          <w:tcPr>
            <w:tcW w:w="2008"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both"/>
              <w:textAlignment w:val="center"/>
              <w:rPr>
                <w:rFonts w:hint="eastAsia" w:ascii="宋体" w:hAnsi="宋体" w:eastAsia="宋体" w:cs="宋体"/>
                <w:sz w:val="18"/>
                <w:szCs w:val="18"/>
              </w:rPr>
            </w:pPr>
          </w:p>
        </w:tc>
        <w:tc>
          <w:tcPr>
            <w:tcW w:w="1477" w:type="dxa"/>
            <w:tcBorders>
              <w:top w:val="single" w:color="000000" w:sz="4" w:space="0"/>
              <w:left w:val="single" w:color="000000" w:sz="4" w:space="0"/>
              <w:bottom w:val="single" w:color="000000" w:sz="4" w:space="0"/>
              <w:right w:val="single" w:color="000000" w:sz="4" w:space="0"/>
            </w:tcBorders>
            <w:shd w:val="clear" w:color="FFFFFF" w:fill="auto"/>
            <w:vAlign w:val="center"/>
          </w:tcPr>
          <w:p>
            <w:pPr>
              <w:widowControl/>
              <w:adjustRightInd w:val="0"/>
              <w:snapToGrid w:val="0"/>
              <w:spacing w:line="240" w:lineRule="auto"/>
              <w:jc w:val="both"/>
              <w:textAlignment w:val="center"/>
              <w:rPr>
                <w:rFonts w:hint="eastAsia" w:ascii="宋体" w:hAnsi="宋体" w:eastAsia="宋体" w:cs="宋体"/>
                <w:sz w:val="18"/>
                <w:szCs w:val="18"/>
              </w:rPr>
            </w:pPr>
          </w:p>
        </w:tc>
      </w:tr>
      <w:tr>
        <w:tblPrEx>
          <w:shd w:val="clear" w:color="FFFFFF" w:fill="auto"/>
          <w:tblCellMar>
            <w:top w:w="0" w:type="dxa"/>
            <w:left w:w="108" w:type="dxa"/>
            <w:bottom w:w="0" w:type="dxa"/>
            <w:right w:w="108" w:type="dxa"/>
          </w:tblCellMar>
        </w:tblPrEx>
        <w:trPr>
          <w:trHeight w:val="75" w:hRule="atLeast"/>
          <w:jc w:val="center"/>
        </w:trPr>
        <w:tc>
          <w:tcPr>
            <w:tcW w:w="887" w:type="dxa"/>
            <w:vMerge w:val="continue"/>
            <w:tcBorders>
              <w:left w:val="single" w:color="000000" w:sz="4" w:space="0"/>
              <w:bottom w:val="single" w:color="000000" w:sz="4" w:space="0"/>
              <w:right w:val="single" w:color="000000" w:sz="4" w:space="0"/>
            </w:tcBorders>
            <w:shd w:val="clear" w:color="FFFFFF" w:fill="auto"/>
            <w:vAlign w:val="center"/>
          </w:tcPr>
          <w:p>
            <w:pPr>
              <w:widowControl/>
              <w:adjustRightInd w:val="0"/>
              <w:snapToGrid w:val="0"/>
              <w:spacing w:line="240" w:lineRule="auto"/>
              <w:jc w:val="both"/>
              <w:textAlignment w:val="center"/>
              <w:rPr>
                <w:rFonts w:hint="eastAsia" w:ascii="宋体" w:hAnsi="宋体" w:eastAsia="宋体" w:cs="宋体"/>
                <w:sz w:val="18"/>
                <w:szCs w:val="18"/>
              </w:rPr>
            </w:pPr>
          </w:p>
        </w:tc>
        <w:tc>
          <w:tcPr>
            <w:tcW w:w="1288" w:type="dxa"/>
            <w:vMerge w:val="continue"/>
            <w:tcBorders>
              <w:left w:val="single" w:color="000000" w:sz="4" w:space="0"/>
              <w:bottom w:val="single" w:color="000000" w:sz="4" w:space="0"/>
              <w:right w:val="single" w:color="000000" w:sz="4" w:space="0"/>
            </w:tcBorders>
            <w:shd w:val="clear" w:color="FFFFFF" w:fill="auto"/>
            <w:vAlign w:val="center"/>
          </w:tcPr>
          <w:p>
            <w:pPr>
              <w:widowControl/>
              <w:adjustRightInd w:val="0"/>
              <w:snapToGrid w:val="0"/>
              <w:spacing w:line="240" w:lineRule="auto"/>
              <w:jc w:val="both"/>
              <w:textAlignment w:val="center"/>
              <w:rPr>
                <w:rFonts w:hint="eastAsia" w:ascii="宋体" w:hAnsi="宋体" w:eastAsia="宋体" w:cs="宋体"/>
                <w:sz w:val="18"/>
                <w:szCs w:val="18"/>
              </w:rPr>
            </w:pPr>
          </w:p>
        </w:tc>
        <w:tc>
          <w:tcPr>
            <w:tcW w:w="1262"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both"/>
              <w:textAlignment w:val="center"/>
              <w:rPr>
                <w:rFonts w:hint="eastAsia" w:ascii="宋体" w:hAnsi="宋体" w:eastAsia="宋体" w:cs="宋体"/>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both"/>
              <w:textAlignment w:val="center"/>
              <w:rPr>
                <w:rFonts w:hint="eastAsia" w:ascii="宋体" w:hAnsi="宋体" w:eastAsia="宋体" w:cs="宋体"/>
                <w:sz w:val="18"/>
                <w:szCs w:val="18"/>
              </w:rPr>
            </w:pPr>
          </w:p>
        </w:tc>
        <w:tc>
          <w:tcPr>
            <w:tcW w:w="1450"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both"/>
              <w:textAlignment w:val="center"/>
              <w:rPr>
                <w:rFonts w:hint="eastAsia" w:ascii="宋体" w:hAnsi="宋体" w:eastAsia="宋体" w:cs="宋体"/>
                <w:sz w:val="18"/>
                <w:szCs w:val="18"/>
              </w:rPr>
            </w:pPr>
          </w:p>
        </w:tc>
        <w:tc>
          <w:tcPr>
            <w:tcW w:w="2008"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both"/>
              <w:textAlignment w:val="center"/>
              <w:rPr>
                <w:rFonts w:hint="eastAsia" w:ascii="宋体" w:hAnsi="宋体" w:eastAsia="宋体" w:cs="宋体"/>
                <w:sz w:val="18"/>
                <w:szCs w:val="18"/>
              </w:rPr>
            </w:pPr>
          </w:p>
        </w:tc>
        <w:tc>
          <w:tcPr>
            <w:tcW w:w="1477" w:type="dxa"/>
            <w:tcBorders>
              <w:left w:val="single" w:color="000000" w:sz="4" w:space="0"/>
              <w:bottom w:val="single" w:color="000000" w:sz="4" w:space="0"/>
              <w:right w:val="single" w:color="000000" w:sz="4" w:space="0"/>
            </w:tcBorders>
            <w:shd w:val="clear" w:color="FFFFFF" w:fill="auto"/>
            <w:vAlign w:val="center"/>
          </w:tcPr>
          <w:p>
            <w:pPr>
              <w:widowControl/>
              <w:adjustRightInd w:val="0"/>
              <w:snapToGrid w:val="0"/>
              <w:spacing w:line="240" w:lineRule="auto"/>
              <w:jc w:val="both"/>
              <w:textAlignment w:val="center"/>
              <w:rPr>
                <w:rFonts w:hint="eastAsia" w:ascii="宋体" w:hAnsi="宋体" w:eastAsia="宋体" w:cs="宋体"/>
                <w:sz w:val="18"/>
                <w:szCs w:val="18"/>
              </w:rPr>
            </w:pPr>
          </w:p>
        </w:tc>
      </w:tr>
      <w:tr>
        <w:tblPrEx>
          <w:shd w:val="clear" w:color="FFFFFF" w:fill="auto"/>
          <w:tblCellMar>
            <w:top w:w="0" w:type="dxa"/>
            <w:left w:w="108" w:type="dxa"/>
            <w:bottom w:w="0" w:type="dxa"/>
            <w:right w:w="108" w:type="dxa"/>
          </w:tblCellMar>
        </w:tblPrEx>
        <w:trPr>
          <w:trHeight w:val="270" w:hRule="atLeast"/>
          <w:jc w:val="center"/>
        </w:trPr>
        <w:tc>
          <w:tcPr>
            <w:tcW w:w="887" w:type="dxa"/>
            <w:vMerge w:val="restart"/>
            <w:tcBorders>
              <w:top w:val="single" w:color="000000" w:sz="4" w:space="0"/>
              <w:left w:val="single" w:color="000000" w:sz="4" w:space="0"/>
              <w:bottom w:val="single" w:color="auto"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rPr>
                <w:rFonts w:hint="eastAsia" w:ascii="宋体" w:hAnsi="宋体" w:eastAsia="宋体" w:cs="宋体"/>
                <w:sz w:val="18"/>
                <w:szCs w:val="18"/>
              </w:rPr>
            </w:pPr>
            <w:r>
              <w:rPr>
                <w:rFonts w:hint="eastAsia" w:ascii="宋体" w:hAnsi="宋体" w:eastAsia="宋体" w:cs="宋体"/>
                <w:b w:val="0"/>
                <w:bCs w:val="0"/>
                <w:i w:val="0"/>
                <w:iCs w:val="0"/>
                <w:color w:val="000000"/>
                <w:kern w:val="0"/>
                <w:sz w:val="18"/>
                <w:szCs w:val="18"/>
                <w:highlight w:val="none"/>
                <w:vertAlign w:val="baseline"/>
                <w:lang w:val="en-US" w:eastAsia="zh-CN" w:bidi="ar-SA"/>
              </w:rPr>
              <w:t>B套餐</w:t>
            </w:r>
          </w:p>
        </w:tc>
        <w:tc>
          <w:tcPr>
            <w:tcW w:w="1288" w:type="dxa"/>
            <w:vMerge w:val="restart"/>
            <w:tcBorders>
              <w:top w:val="single" w:color="000000" w:sz="4" w:space="0"/>
              <w:left w:val="single" w:color="000000" w:sz="4" w:space="0"/>
              <w:bottom w:val="single" w:color="auto"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rPr>
                <w:rFonts w:hint="eastAsia" w:ascii="宋体" w:hAnsi="宋体" w:eastAsia="宋体" w:cs="宋体"/>
                <w:sz w:val="18"/>
                <w:szCs w:val="18"/>
              </w:rPr>
            </w:pPr>
            <w:r>
              <w:rPr>
                <w:rFonts w:hint="eastAsia" w:ascii="宋体" w:hAnsi="宋体" w:eastAsia="宋体" w:cs="宋体"/>
                <w:b w:val="0"/>
                <w:bCs w:val="0"/>
                <w:i w:val="0"/>
                <w:iCs w:val="0"/>
                <w:color w:val="000000"/>
                <w:kern w:val="0"/>
                <w:sz w:val="18"/>
                <w:szCs w:val="18"/>
                <w:highlight w:val="none"/>
                <w:vertAlign w:val="baseline"/>
                <w:lang w:val="en-US" w:eastAsia="zh-CN" w:bidi="ar-SA"/>
              </w:rPr>
              <w:t>外包装标签：2023年春节慰问品(杂粮、油组合)</w:t>
            </w:r>
          </w:p>
        </w:tc>
        <w:tc>
          <w:tcPr>
            <w:tcW w:w="1262"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center"/>
              <w:textAlignment w:val="center"/>
              <w:rPr>
                <w:rFonts w:hint="eastAsia" w:ascii="宋体" w:hAnsi="宋体" w:eastAsia="宋体" w:cs="宋体"/>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center"/>
              <w:textAlignment w:val="center"/>
              <w:rPr>
                <w:rFonts w:hint="eastAsia" w:ascii="宋体" w:hAnsi="宋体" w:eastAsia="宋体" w:cs="宋体"/>
                <w:sz w:val="18"/>
                <w:szCs w:val="18"/>
              </w:rPr>
            </w:pPr>
          </w:p>
        </w:tc>
        <w:tc>
          <w:tcPr>
            <w:tcW w:w="1450"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ind w:left="0" w:leftChars="0" w:firstLine="0" w:firstLineChars="0"/>
              <w:jc w:val="both"/>
              <w:textAlignment w:val="center"/>
              <w:rPr>
                <w:rFonts w:hint="eastAsia" w:ascii="宋体" w:hAnsi="宋体" w:eastAsia="宋体" w:cs="宋体"/>
                <w:sz w:val="18"/>
                <w:szCs w:val="18"/>
              </w:rPr>
            </w:pPr>
          </w:p>
        </w:tc>
        <w:tc>
          <w:tcPr>
            <w:tcW w:w="2008"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center"/>
              <w:textAlignment w:val="center"/>
              <w:rPr>
                <w:rFonts w:hint="eastAsia" w:ascii="宋体" w:hAnsi="宋体" w:eastAsia="宋体" w:cs="宋体"/>
                <w:sz w:val="18"/>
                <w:szCs w:val="18"/>
              </w:rPr>
            </w:pPr>
          </w:p>
        </w:tc>
        <w:tc>
          <w:tcPr>
            <w:tcW w:w="1477" w:type="dxa"/>
            <w:tcBorders>
              <w:top w:val="single" w:color="000000" w:sz="4" w:space="0"/>
              <w:left w:val="single" w:color="000000" w:sz="4" w:space="0"/>
              <w:bottom w:val="single" w:color="auto"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rPr>
                <w:rFonts w:hint="eastAsia" w:ascii="宋体" w:hAnsi="宋体" w:eastAsia="宋体" w:cs="宋体"/>
                <w:sz w:val="18"/>
                <w:szCs w:val="18"/>
              </w:rPr>
            </w:pPr>
          </w:p>
        </w:tc>
      </w:tr>
      <w:tr>
        <w:tblPrEx>
          <w:shd w:val="clear" w:color="FFFFFF" w:fill="auto"/>
          <w:tblCellMar>
            <w:top w:w="0" w:type="dxa"/>
            <w:left w:w="108" w:type="dxa"/>
            <w:bottom w:w="0" w:type="dxa"/>
            <w:right w:w="108" w:type="dxa"/>
          </w:tblCellMar>
        </w:tblPrEx>
        <w:trPr>
          <w:trHeight w:val="181" w:hRule="atLeast"/>
          <w:jc w:val="center"/>
        </w:trPr>
        <w:tc>
          <w:tcPr>
            <w:tcW w:w="887" w:type="dxa"/>
            <w:vMerge w:val="continue"/>
            <w:tcBorders>
              <w:top w:val="single" w:color="000000" w:sz="4" w:space="0"/>
              <w:left w:val="single" w:color="000000" w:sz="4" w:space="0"/>
              <w:bottom w:val="single" w:color="auto" w:sz="4" w:space="0"/>
              <w:right w:val="single" w:color="000000" w:sz="4" w:space="0"/>
            </w:tcBorders>
            <w:shd w:val="clear" w:color="FFFFFF" w:fill="auto"/>
            <w:vAlign w:val="center"/>
          </w:tcPr>
          <w:p>
            <w:pPr>
              <w:adjustRightInd w:val="0"/>
              <w:snapToGrid w:val="0"/>
              <w:spacing w:line="240" w:lineRule="auto"/>
              <w:jc w:val="center"/>
              <w:rPr>
                <w:rFonts w:hint="eastAsia" w:ascii="宋体" w:hAnsi="宋体" w:eastAsia="宋体" w:cs="宋体"/>
                <w:sz w:val="18"/>
                <w:szCs w:val="18"/>
              </w:rPr>
            </w:pPr>
          </w:p>
        </w:tc>
        <w:tc>
          <w:tcPr>
            <w:tcW w:w="1288" w:type="dxa"/>
            <w:vMerge w:val="continue"/>
            <w:tcBorders>
              <w:top w:val="single" w:color="000000" w:sz="4" w:space="0"/>
              <w:left w:val="single" w:color="000000" w:sz="4" w:space="0"/>
              <w:bottom w:val="single" w:color="auto" w:sz="4" w:space="0"/>
              <w:right w:val="single" w:color="000000" w:sz="4" w:space="0"/>
            </w:tcBorders>
            <w:shd w:val="clear" w:color="FFFFFF" w:fill="auto"/>
            <w:vAlign w:val="center"/>
          </w:tcPr>
          <w:p>
            <w:pPr>
              <w:adjustRightInd w:val="0"/>
              <w:snapToGrid w:val="0"/>
              <w:spacing w:line="240" w:lineRule="auto"/>
              <w:jc w:val="center"/>
              <w:rPr>
                <w:rFonts w:hint="eastAsia" w:ascii="宋体" w:hAnsi="宋体" w:eastAsia="宋体" w:cs="宋体"/>
                <w:sz w:val="18"/>
                <w:szCs w:val="18"/>
              </w:rPr>
            </w:pPr>
          </w:p>
        </w:tc>
        <w:tc>
          <w:tcPr>
            <w:tcW w:w="1262"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tcPr>
          <w:p>
            <w:pPr>
              <w:adjustRightInd w:val="0"/>
              <w:snapToGrid w:val="0"/>
              <w:spacing w:line="240" w:lineRule="auto"/>
              <w:jc w:val="both"/>
              <w:rPr>
                <w:rFonts w:hint="eastAsia" w:ascii="宋体" w:hAnsi="宋体" w:eastAsia="宋体" w:cs="宋体"/>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rPr>
                <w:rFonts w:hint="eastAsia" w:ascii="宋体" w:hAnsi="宋体" w:eastAsia="宋体" w:cs="宋体"/>
                <w:sz w:val="18"/>
                <w:szCs w:val="18"/>
              </w:rPr>
            </w:pPr>
          </w:p>
        </w:tc>
        <w:tc>
          <w:tcPr>
            <w:tcW w:w="1450"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left"/>
              <w:rPr>
                <w:rFonts w:hint="eastAsia" w:ascii="宋体" w:hAnsi="宋体" w:eastAsia="宋体" w:cs="宋体"/>
                <w:sz w:val="18"/>
                <w:szCs w:val="18"/>
              </w:rPr>
            </w:pPr>
          </w:p>
        </w:tc>
        <w:tc>
          <w:tcPr>
            <w:tcW w:w="2008"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rPr>
                <w:rFonts w:hint="eastAsia" w:ascii="宋体" w:hAnsi="宋体" w:eastAsia="宋体" w:cs="宋体"/>
                <w:sz w:val="18"/>
                <w:szCs w:val="18"/>
              </w:rPr>
            </w:pPr>
          </w:p>
        </w:tc>
        <w:tc>
          <w:tcPr>
            <w:tcW w:w="1477" w:type="dxa"/>
            <w:tcBorders>
              <w:top w:val="single" w:color="000000" w:sz="4" w:space="0"/>
              <w:left w:val="single" w:color="000000" w:sz="4" w:space="0"/>
              <w:bottom w:val="single" w:color="auto" w:sz="4" w:space="0"/>
              <w:right w:val="single" w:color="000000" w:sz="4" w:space="0"/>
            </w:tcBorders>
            <w:shd w:val="clear" w:color="FFFFFF" w:fill="auto"/>
            <w:vAlign w:val="center"/>
          </w:tcPr>
          <w:p>
            <w:pPr>
              <w:adjustRightInd w:val="0"/>
              <w:snapToGrid w:val="0"/>
              <w:spacing w:line="240" w:lineRule="auto"/>
              <w:jc w:val="center"/>
              <w:rPr>
                <w:rFonts w:hint="eastAsia" w:ascii="宋体" w:hAnsi="宋体" w:eastAsia="宋体" w:cs="宋体"/>
                <w:sz w:val="18"/>
                <w:szCs w:val="18"/>
              </w:rPr>
            </w:pPr>
          </w:p>
        </w:tc>
      </w:tr>
      <w:tr>
        <w:tblPrEx>
          <w:shd w:val="clear" w:color="FFFFFF" w:fill="auto"/>
          <w:tblCellMar>
            <w:top w:w="0" w:type="dxa"/>
            <w:left w:w="108" w:type="dxa"/>
            <w:bottom w:w="0" w:type="dxa"/>
            <w:right w:w="108" w:type="dxa"/>
          </w:tblCellMar>
        </w:tblPrEx>
        <w:trPr>
          <w:trHeight w:val="270" w:hRule="atLeast"/>
          <w:jc w:val="center"/>
        </w:trPr>
        <w:tc>
          <w:tcPr>
            <w:tcW w:w="887" w:type="dxa"/>
            <w:vMerge w:val="continue"/>
            <w:tcBorders>
              <w:top w:val="single" w:color="000000" w:sz="4" w:space="0"/>
              <w:left w:val="single" w:color="000000" w:sz="4" w:space="0"/>
              <w:bottom w:val="single" w:color="auto" w:sz="4" w:space="0"/>
              <w:right w:val="single" w:color="000000" w:sz="4" w:space="0"/>
            </w:tcBorders>
            <w:shd w:val="clear" w:color="FFFFFF" w:fill="auto"/>
            <w:vAlign w:val="center"/>
          </w:tcPr>
          <w:p>
            <w:pPr>
              <w:adjustRightInd w:val="0"/>
              <w:snapToGrid w:val="0"/>
              <w:spacing w:line="240" w:lineRule="auto"/>
              <w:jc w:val="center"/>
              <w:rPr>
                <w:rFonts w:hint="eastAsia" w:ascii="宋体" w:hAnsi="宋体" w:eastAsia="宋体" w:cs="宋体"/>
                <w:sz w:val="18"/>
                <w:szCs w:val="18"/>
              </w:rPr>
            </w:pPr>
          </w:p>
        </w:tc>
        <w:tc>
          <w:tcPr>
            <w:tcW w:w="1288" w:type="dxa"/>
            <w:vMerge w:val="continue"/>
            <w:tcBorders>
              <w:top w:val="single" w:color="000000" w:sz="4" w:space="0"/>
              <w:left w:val="single" w:color="000000" w:sz="4" w:space="0"/>
              <w:bottom w:val="single" w:color="auto" w:sz="4" w:space="0"/>
              <w:right w:val="single" w:color="000000" w:sz="4" w:space="0"/>
            </w:tcBorders>
            <w:shd w:val="clear" w:color="FFFFFF" w:fill="auto"/>
            <w:vAlign w:val="center"/>
          </w:tcPr>
          <w:p>
            <w:pPr>
              <w:adjustRightInd w:val="0"/>
              <w:snapToGrid w:val="0"/>
              <w:spacing w:line="240" w:lineRule="auto"/>
              <w:jc w:val="center"/>
              <w:rPr>
                <w:rFonts w:hint="eastAsia" w:ascii="宋体" w:hAnsi="宋体" w:eastAsia="宋体" w:cs="宋体"/>
                <w:sz w:val="18"/>
                <w:szCs w:val="18"/>
              </w:rPr>
            </w:pPr>
          </w:p>
        </w:tc>
        <w:tc>
          <w:tcPr>
            <w:tcW w:w="1262"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ind w:left="12" w:leftChars="0" w:hanging="12" w:hangingChars="7"/>
              <w:jc w:val="center"/>
              <w:rPr>
                <w:rFonts w:hint="eastAsia" w:ascii="宋体" w:hAnsi="宋体" w:eastAsia="宋体" w:cs="宋体"/>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rPr>
                <w:rFonts w:hint="eastAsia" w:ascii="宋体" w:hAnsi="宋体" w:eastAsia="宋体" w:cs="宋体"/>
                <w:sz w:val="18"/>
                <w:szCs w:val="18"/>
              </w:rPr>
            </w:pPr>
          </w:p>
        </w:tc>
        <w:tc>
          <w:tcPr>
            <w:tcW w:w="1450" w:type="dxa"/>
            <w:tcBorders>
              <w:top w:val="single" w:color="000000" w:sz="4" w:space="0"/>
              <w:left w:val="single" w:color="000000" w:sz="4" w:space="0"/>
              <w:bottom w:val="single" w:color="000000" w:sz="4" w:space="0"/>
              <w:right w:val="single" w:color="000000" w:sz="4" w:space="0"/>
            </w:tcBorders>
            <w:shd w:val="clear" w:color="FFFFFF" w:fill="auto"/>
            <w:vAlign w:val="center"/>
          </w:tcPr>
          <w:p>
            <w:pPr>
              <w:adjustRightInd w:val="0"/>
              <w:snapToGrid w:val="0"/>
              <w:spacing w:line="240" w:lineRule="auto"/>
              <w:jc w:val="left"/>
              <w:rPr>
                <w:rFonts w:hint="eastAsia" w:ascii="宋体" w:hAnsi="宋体" w:eastAsia="宋体" w:cs="宋体"/>
                <w:sz w:val="18"/>
                <w:szCs w:val="18"/>
              </w:rPr>
            </w:pPr>
          </w:p>
        </w:tc>
        <w:tc>
          <w:tcPr>
            <w:tcW w:w="2008"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rPr>
                <w:rFonts w:hint="eastAsia" w:ascii="宋体" w:hAnsi="宋体" w:eastAsia="宋体" w:cs="宋体"/>
                <w:sz w:val="18"/>
                <w:szCs w:val="18"/>
              </w:rPr>
            </w:pPr>
          </w:p>
        </w:tc>
        <w:tc>
          <w:tcPr>
            <w:tcW w:w="1477" w:type="dxa"/>
            <w:tcBorders>
              <w:top w:val="single" w:color="000000" w:sz="4" w:space="0"/>
              <w:left w:val="single" w:color="000000" w:sz="4" w:space="0"/>
              <w:bottom w:val="single" w:color="auto" w:sz="4" w:space="0"/>
              <w:right w:val="single" w:color="000000" w:sz="4" w:space="0"/>
            </w:tcBorders>
            <w:shd w:val="clear" w:color="FFFFFF" w:fill="auto"/>
            <w:vAlign w:val="center"/>
          </w:tcPr>
          <w:p>
            <w:pPr>
              <w:adjustRightInd w:val="0"/>
              <w:snapToGrid w:val="0"/>
              <w:spacing w:line="240" w:lineRule="auto"/>
              <w:jc w:val="center"/>
              <w:rPr>
                <w:rFonts w:hint="eastAsia" w:ascii="宋体" w:hAnsi="宋体" w:eastAsia="宋体" w:cs="宋体"/>
                <w:sz w:val="18"/>
                <w:szCs w:val="18"/>
              </w:rPr>
            </w:pPr>
          </w:p>
        </w:tc>
      </w:tr>
      <w:tr>
        <w:tblPrEx>
          <w:shd w:val="clear" w:color="FFFFFF" w:fill="auto"/>
          <w:tblCellMar>
            <w:top w:w="0" w:type="dxa"/>
            <w:left w:w="108" w:type="dxa"/>
            <w:bottom w:w="0" w:type="dxa"/>
            <w:right w:w="108" w:type="dxa"/>
          </w:tblCellMar>
        </w:tblPrEx>
        <w:trPr>
          <w:trHeight w:val="270" w:hRule="atLeast"/>
          <w:jc w:val="center"/>
        </w:trPr>
        <w:tc>
          <w:tcPr>
            <w:tcW w:w="887" w:type="dxa"/>
            <w:vMerge w:val="continue"/>
            <w:tcBorders>
              <w:top w:val="single" w:color="000000" w:sz="4" w:space="0"/>
              <w:left w:val="single" w:color="000000" w:sz="4" w:space="0"/>
              <w:bottom w:val="single" w:color="auto" w:sz="4" w:space="0"/>
              <w:right w:val="single" w:color="000000" w:sz="4" w:space="0"/>
            </w:tcBorders>
            <w:shd w:val="clear" w:color="FFFFFF" w:fill="auto"/>
            <w:vAlign w:val="center"/>
          </w:tcPr>
          <w:p>
            <w:pPr>
              <w:adjustRightInd w:val="0"/>
              <w:snapToGrid w:val="0"/>
              <w:spacing w:line="240" w:lineRule="auto"/>
              <w:jc w:val="center"/>
              <w:rPr>
                <w:rFonts w:hint="eastAsia" w:ascii="宋体" w:hAnsi="宋体" w:eastAsia="宋体" w:cs="宋体"/>
                <w:sz w:val="18"/>
                <w:szCs w:val="18"/>
              </w:rPr>
            </w:pPr>
          </w:p>
        </w:tc>
        <w:tc>
          <w:tcPr>
            <w:tcW w:w="1288" w:type="dxa"/>
            <w:vMerge w:val="continue"/>
            <w:tcBorders>
              <w:top w:val="single" w:color="000000" w:sz="4" w:space="0"/>
              <w:left w:val="single" w:color="000000" w:sz="4" w:space="0"/>
              <w:bottom w:val="single" w:color="auto" w:sz="4" w:space="0"/>
              <w:right w:val="single" w:color="000000" w:sz="4" w:space="0"/>
            </w:tcBorders>
            <w:shd w:val="clear" w:color="FFFFFF" w:fill="auto"/>
            <w:vAlign w:val="center"/>
          </w:tcPr>
          <w:p>
            <w:pPr>
              <w:adjustRightInd w:val="0"/>
              <w:snapToGrid w:val="0"/>
              <w:spacing w:line="240" w:lineRule="auto"/>
              <w:jc w:val="center"/>
              <w:rPr>
                <w:rFonts w:hint="eastAsia" w:ascii="宋体" w:hAnsi="宋体" w:eastAsia="宋体" w:cs="宋体"/>
                <w:sz w:val="18"/>
                <w:szCs w:val="18"/>
              </w:rPr>
            </w:pPr>
          </w:p>
        </w:tc>
        <w:tc>
          <w:tcPr>
            <w:tcW w:w="1262"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ind w:left="12" w:leftChars="0" w:hanging="12" w:hangingChars="7"/>
              <w:jc w:val="center"/>
              <w:rPr>
                <w:rFonts w:hint="eastAsia" w:ascii="宋体" w:hAnsi="宋体" w:eastAsia="宋体" w:cs="宋体"/>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rPr>
                <w:rFonts w:hint="eastAsia" w:ascii="宋体" w:hAnsi="宋体" w:eastAsia="宋体" w:cs="宋体"/>
                <w:sz w:val="18"/>
                <w:szCs w:val="18"/>
              </w:rPr>
            </w:pPr>
          </w:p>
        </w:tc>
        <w:tc>
          <w:tcPr>
            <w:tcW w:w="1450" w:type="dxa"/>
            <w:tcBorders>
              <w:top w:val="single" w:color="000000" w:sz="4" w:space="0"/>
              <w:left w:val="single" w:color="000000" w:sz="4" w:space="0"/>
              <w:bottom w:val="single" w:color="000000" w:sz="4" w:space="0"/>
              <w:right w:val="single" w:color="000000" w:sz="4" w:space="0"/>
            </w:tcBorders>
            <w:shd w:val="clear" w:color="FFFFFF" w:fill="auto"/>
            <w:vAlign w:val="center"/>
          </w:tcPr>
          <w:p>
            <w:pPr>
              <w:adjustRightInd w:val="0"/>
              <w:snapToGrid w:val="0"/>
              <w:spacing w:line="240" w:lineRule="auto"/>
              <w:jc w:val="left"/>
              <w:rPr>
                <w:rFonts w:hint="eastAsia" w:ascii="宋体" w:hAnsi="宋体" w:eastAsia="宋体" w:cs="宋体"/>
                <w:sz w:val="18"/>
                <w:szCs w:val="18"/>
              </w:rPr>
            </w:pPr>
          </w:p>
        </w:tc>
        <w:tc>
          <w:tcPr>
            <w:tcW w:w="2008"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rPr>
                <w:rFonts w:hint="eastAsia" w:ascii="宋体" w:hAnsi="宋体" w:eastAsia="宋体" w:cs="宋体"/>
                <w:sz w:val="18"/>
                <w:szCs w:val="18"/>
              </w:rPr>
            </w:pPr>
          </w:p>
        </w:tc>
        <w:tc>
          <w:tcPr>
            <w:tcW w:w="1477" w:type="dxa"/>
            <w:tcBorders>
              <w:top w:val="single" w:color="000000" w:sz="4" w:space="0"/>
              <w:left w:val="single" w:color="000000" w:sz="4" w:space="0"/>
              <w:bottom w:val="single" w:color="auto" w:sz="4" w:space="0"/>
              <w:right w:val="single" w:color="000000" w:sz="4" w:space="0"/>
            </w:tcBorders>
            <w:shd w:val="clear" w:color="FFFFFF" w:fill="auto"/>
            <w:vAlign w:val="center"/>
          </w:tcPr>
          <w:p>
            <w:pPr>
              <w:adjustRightInd w:val="0"/>
              <w:snapToGrid w:val="0"/>
              <w:spacing w:line="240" w:lineRule="auto"/>
              <w:jc w:val="center"/>
              <w:rPr>
                <w:rFonts w:hint="eastAsia" w:ascii="宋体" w:hAnsi="宋体" w:eastAsia="宋体" w:cs="宋体"/>
                <w:sz w:val="18"/>
                <w:szCs w:val="18"/>
              </w:rPr>
            </w:pPr>
          </w:p>
        </w:tc>
      </w:tr>
      <w:tr>
        <w:tblPrEx>
          <w:shd w:val="clear" w:color="FFFFFF" w:fill="auto"/>
        </w:tblPrEx>
        <w:trPr>
          <w:trHeight w:val="270" w:hRule="atLeast"/>
          <w:jc w:val="center"/>
        </w:trPr>
        <w:tc>
          <w:tcPr>
            <w:tcW w:w="887" w:type="dxa"/>
            <w:vMerge w:val="continue"/>
            <w:tcBorders>
              <w:top w:val="single" w:color="000000" w:sz="4" w:space="0"/>
              <w:left w:val="single" w:color="000000" w:sz="4" w:space="0"/>
              <w:bottom w:val="single" w:color="auto" w:sz="4" w:space="0"/>
              <w:right w:val="single" w:color="000000" w:sz="4" w:space="0"/>
            </w:tcBorders>
            <w:shd w:val="clear" w:color="FFFFFF" w:fill="auto"/>
            <w:vAlign w:val="center"/>
          </w:tcPr>
          <w:p>
            <w:pPr>
              <w:adjustRightInd w:val="0"/>
              <w:snapToGrid w:val="0"/>
              <w:spacing w:line="240" w:lineRule="auto"/>
              <w:jc w:val="center"/>
              <w:rPr>
                <w:rFonts w:hint="eastAsia" w:ascii="宋体" w:hAnsi="宋体" w:eastAsia="宋体" w:cs="宋体"/>
                <w:sz w:val="18"/>
                <w:szCs w:val="18"/>
              </w:rPr>
            </w:pPr>
          </w:p>
        </w:tc>
        <w:tc>
          <w:tcPr>
            <w:tcW w:w="1288" w:type="dxa"/>
            <w:vMerge w:val="continue"/>
            <w:tcBorders>
              <w:top w:val="single" w:color="000000" w:sz="4" w:space="0"/>
              <w:left w:val="single" w:color="000000" w:sz="4" w:space="0"/>
              <w:bottom w:val="single" w:color="auto" w:sz="4" w:space="0"/>
              <w:right w:val="single" w:color="000000" w:sz="4" w:space="0"/>
            </w:tcBorders>
            <w:shd w:val="clear" w:color="FFFFFF" w:fill="auto"/>
            <w:vAlign w:val="center"/>
          </w:tcPr>
          <w:p>
            <w:pPr>
              <w:adjustRightInd w:val="0"/>
              <w:snapToGrid w:val="0"/>
              <w:spacing w:line="240" w:lineRule="auto"/>
              <w:jc w:val="center"/>
              <w:rPr>
                <w:rFonts w:hint="eastAsia" w:ascii="宋体" w:hAnsi="宋体" w:eastAsia="宋体" w:cs="宋体"/>
                <w:sz w:val="18"/>
                <w:szCs w:val="18"/>
              </w:rPr>
            </w:pPr>
          </w:p>
        </w:tc>
        <w:tc>
          <w:tcPr>
            <w:tcW w:w="1262"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ind w:left="12" w:leftChars="0" w:hanging="12" w:hangingChars="7"/>
              <w:jc w:val="center"/>
              <w:rPr>
                <w:rFonts w:hint="eastAsia" w:ascii="宋体" w:hAnsi="宋体" w:eastAsia="宋体" w:cs="宋体"/>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rPr>
                <w:rFonts w:hint="eastAsia" w:ascii="宋体" w:hAnsi="宋体" w:eastAsia="宋体" w:cs="宋体"/>
                <w:sz w:val="18"/>
                <w:szCs w:val="18"/>
              </w:rPr>
            </w:pPr>
          </w:p>
        </w:tc>
        <w:tc>
          <w:tcPr>
            <w:tcW w:w="1450" w:type="dxa"/>
            <w:tcBorders>
              <w:top w:val="single" w:color="000000" w:sz="4" w:space="0"/>
              <w:left w:val="single" w:color="000000" w:sz="4" w:space="0"/>
              <w:bottom w:val="single" w:color="000000" w:sz="4" w:space="0"/>
              <w:right w:val="single" w:color="000000" w:sz="4" w:space="0"/>
            </w:tcBorders>
            <w:shd w:val="clear" w:color="FFFFFF" w:fill="auto"/>
            <w:vAlign w:val="center"/>
          </w:tcPr>
          <w:p>
            <w:pPr>
              <w:adjustRightInd w:val="0"/>
              <w:snapToGrid w:val="0"/>
              <w:spacing w:line="240" w:lineRule="auto"/>
              <w:jc w:val="left"/>
              <w:rPr>
                <w:rFonts w:hint="eastAsia" w:ascii="宋体" w:hAnsi="宋体" w:eastAsia="宋体" w:cs="宋体"/>
                <w:sz w:val="18"/>
                <w:szCs w:val="18"/>
              </w:rPr>
            </w:pPr>
          </w:p>
        </w:tc>
        <w:tc>
          <w:tcPr>
            <w:tcW w:w="2008"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rPr>
                <w:rFonts w:hint="eastAsia" w:ascii="宋体" w:hAnsi="宋体" w:eastAsia="宋体" w:cs="宋体"/>
                <w:sz w:val="18"/>
                <w:szCs w:val="18"/>
              </w:rPr>
            </w:pPr>
          </w:p>
        </w:tc>
        <w:tc>
          <w:tcPr>
            <w:tcW w:w="1477" w:type="dxa"/>
            <w:tcBorders>
              <w:top w:val="single" w:color="000000" w:sz="4" w:space="0"/>
              <w:left w:val="single" w:color="000000" w:sz="4" w:space="0"/>
              <w:bottom w:val="single" w:color="auto" w:sz="4" w:space="0"/>
              <w:right w:val="single" w:color="000000" w:sz="4" w:space="0"/>
            </w:tcBorders>
            <w:shd w:val="clear" w:color="FFFFFF" w:fill="auto"/>
            <w:vAlign w:val="center"/>
          </w:tcPr>
          <w:p>
            <w:pPr>
              <w:adjustRightInd w:val="0"/>
              <w:snapToGrid w:val="0"/>
              <w:spacing w:line="240" w:lineRule="auto"/>
              <w:jc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216" w:hRule="atLeast"/>
          <w:jc w:val="center"/>
        </w:trPr>
        <w:tc>
          <w:tcPr>
            <w:tcW w:w="887" w:type="dxa"/>
            <w:vMerge w:val="restart"/>
            <w:tcBorders>
              <w:top w:val="single" w:color="auto" w:sz="4" w:space="0"/>
              <w:left w:val="single" w:color="000000" w:sz="4" w:space="0"/>
              <w:bottom w:val="single" w:color="auto"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rPr>
                <w:rFonts w:hint="eastAsia" w:ascii="宋体" w:hAnsi="宋体" w:eastAsia="宋体" w:cs="宋体"/>
                <w:sz w:val="18"/>
                <w:szCs w:val="18"/>
              </w:rPr>
            </w:pPr>
            <w:r>
              <w:rPr>
                <w:rFonts w:hint="eastAsia" w:ascii="宋体" w:hAnsi="宋体" w:eastAsia="宋体" w:cs="宋体"/>
                <w:b w:val="0"/>
                <w:bCs w:val="0"/>
                <w:i w:val="0"/>
                <w:iCs w:val="0"/>
                <w:color w:val="000000"/>
                <w:kern w:val="0"/>
                <w:sz w:val="18"/>
                <w:szCs w:val="18"/>
                <w:highlight w:val="none"/>
                <w:vertAlign w:val="baseline"/>
                <w:lang w:val="en-US" w:eastAsia="zh-CN" w:bidi="ar-SA"/>
              </w:rPr>
              <w:t>C套餐</w:t>
            </w:r>
          </w:p>
        </w:tc>
        <w:tc>
          <w:tcPr>
            <w:tcW w:w="1288" w:type="dxa"/>
            <w:vMerge w:val="restart"/>
            <w:tcBorders>
              <w:top w:val="single" w:color="auto" w:sz="4" w:space="0"/>
              <w:left w:val="single" w:color="000000" w:sz="4" w:space="0"/>
              <w:bottom w:val="single" w:color="auto"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rPr>
                <w:rFonts w:hint="eastAsia" w:ascii="宋体" w:hAnsi="宋体" w:eastAsia="宋体" w:cs="宋体"/>
                <w:sz w:val="18"/>
                <w:szCs w:val="18"/>
              </w:rPr>
            </w:pPr>
            <w:r>
              <w:rPr>
                <w:rFonts w:hint="eastAsia" w:ascii="宋体" w:hAnsi="宋体" w:eastAsia="宋体" w:cs="宋体"/>
                <w:b w:val="0"/>
                <w:bCs w:val="0"/>
                <w:i w:val="0"/>
                <w:iCs w:val="0"/>
                <w:color w:val="000000"/>
                <w:kern w:val="0"/>
                <w:sz w:val="18"/>
                <w:szCs w:val="18"/>
                <w:highlight w:val="none"/>
                <w:vertAlign w:val="baseline"/>
                <w:lang w:val="en-US" w:eastAsia="zh-CN" w:bidi="ar-SA"/>
              </w:rPr>
              <w:t>外包装标签：2023年春节慰问品(干果年货组合)</w:t>
            </w:r>
          </w:p>
        </w:tc>
        <w:tc>
          <w:tcPr>
            <w:tcW w:w="1262"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center"/>
              <w:textAlignment w:val="center"/>
              <w:rPr>
                <w:rFonts w:hint="eastAsia" w:ascii="宋体" w:hAnsi="宋体" w:eastAsia="宋体" w:cs="宋体"/>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center"/>
              <w:textAlignment w:val="center"/>
              <w:rPr>
                <w:rFonts w:hint="eastAsia" w:ascii="宋体" w:hAnsi="宋体" w:eastAsia="宋体" w:cs="宋体"/>
                <w:sz w:val="18"/>
                <w:szCs w:val="18"/>
              </w:rPr>
            </w:pPr>
          </w:p>
        </w:tc>
        <w:tc>
          <w:tcPr>
            <w:tcW w:w="1450"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left"/>
              <w:rPr>
                <w:rFonts w:hint="eastAsia" w:ascii="宋体" w:hAnsi="宋体" w:eastAsia="宋体" w:cs="宋体"/>
                <w:sz w:val="18"/>
                <w:szCs w:val="18"/>
              </w:rPr>
            </w:pPr>
          </w:p>
        </w:tc>
        <w:tc>
          <w:tcPr>
            <w:tcW w:w="2008"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adjustRightInd w:val="0"/>
              <w:snapToGrid w:val="0"/>
              <w:spacing w:line="240" w:lineRule="auto"/>
              <w:jc w:val="center"/>
              <w:textAlignment w:val="center"/>
              <w:rPr>
                <w:rFonts w:hint="eastAsia" w:ascii="宋体" w:hAnsi="宋体" w:eastAsia="宋体" w:cs="宋体"/>
                <w:sz w:val="18"/>
                <w:szCs w:val="18"/>
              </w:rPr>
            </w:pPr>
          </w:p>
        </w:tc>
        <w:tc>
          <w:tcPr>
            <w:tcW w:w="1477" w:type="dxa"/>
            <w:tcBorders>
              <w:top w:val="single" w:color="auto" w:sz="4" w:space="0"/>
              <w:left w:val="single" w:color="000000" w:sz="4" w:space="0"/>
              <w:bottom w:val="single" w:color="auto"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90" w:hRule="atLeast"/>
          <w:jc w:val="center"/>
        </w:trPr>
        <w:tc>
          <w:tcPr>
            <w:tcW w:w="887" w:type="dxa"/>
            <w:vMerge w:val="continue"/>
            <w:tcBorders>
              <w:top w:val="single" w:color="auto" w:sz="4" w:space="0"/>
              <w:left w:val="single" w:color="000000" w:sz="4" w:space="0"/>
              <w:bottom w:val="single" w:color="auto" w:sz="4" w:space="0"/>
              <w:right w:val="single" w:color="000000" w:sz="4" w:space="0"/>
            </w:tcBorders>
            <w:shd w:val="clear" w:color="FFFFFF" w:fill="auto"/>
            <w:vAlign w:val="center"/>
          </w:tcPr>
          <w:p>
            <w:pPr>
              <w:adjustRightInd w:val="0"/>
              <w:snapToGrid w:val="0"/>
              <w:spacing w:line="240" w:lineRule="auto"/>
              <w:jc w:val="center"/>
              <w:rPr>
                <w:rFonts w:hint="eastAsia" w:ascii="宋体" w:hAnsi="宋体" w:eastAsia="宋体" w:cs="宋体"/>
                <w:sz w:val="18"/>
                <w:szCs w:val="18"/>
              </w:rPr>
            </w:pPr>
          </w:p>
        </w:tc>
        <w:tc>
          <w:tcPr>
            <w:tcW w:w="1288" w:type="dxa"/>
            <w:vMerge w:val="continue"/>
            <w:tcBorders>
              <w:top w:val="single" w:color="auto" w:sz="4" w:space="0"/>
              <w:left w:val="single" w:color="000000" w:sz="4" w:space="0"/>
              <w:bottom w:val="single" w:color="auto" w:sz="4" w:space="0"/>
              <w:right w:val="single" w:color="000000" w:sz="4" w:space="0"/>
            </w:tcBorders>
            <w:shd w:val="clear" w:color="FFFFFF" w:fill="auto"/>
            <w:vAlign w:val="center"/>
          </w:tcPr>
          <w:p>
            <w:pPr>
              <w:adjustRightInd w:val="0"/>
              <w:snapToGrid w:val="0"/>
              <w:spacing w:line="240" w:lineRule="auto"/>
              <w:jc w:val="center"/>
              <w:rPr>
                <w:rFonts w:hint="eastAsia" w:ascii="宋体" w:hAnsi="宋体" w:eastAsia="宋体" w:cs="宋体"/>
                <w:sz w:val="18"/>
                <w:szCs w:val="18"/>
              </w:rPr>
            </w:pPr>
          </w:p>
        </w:tc>
        <w:tc>
          <w:tcPr>
            <w:tcW w:w="1262"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rPr>
                <w:rFonts w:hint="eastAsia" w:ascii="宋体" w:hAnsi="宋体" w:eastAsia="宋体" w:cs="宋体"/>
                <w:sz w:val="18"/>
                <w:szCs w:val="18"/>
                <w:highlight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rPr>
                <w:rFonts w:hint="eastAsia" w:ascii="宋体" w:hAnsi="宋体" w:eastAsia="宋体" w:cs="宋体"/>
                <w:sz w:val="18"/>
                <w:szCs w:val="18"/>
                <w:highlight w:val="none"/>
              </w:rPr>
            </w:pPr>
          </w:p>
        </w:tc>
        <w:tc>
          <w:tcPr>
            <w:tcW w:w="1450"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left"/>
              <w:rPr>
                <w:rFonts w:hint="eastAsia" w:ascii="宋体" w:hAnsi="宋体" w:eastAsia="宋体" w:cs="宋体"/>
                <w:b w:val="0"/>
                <w:bCs w:val="0"/>
                <w:i w:val="0"/>
                <w:iCs w:val="0"/>
                <w:color w:val="000000"/>
                <w:kern w:val="0"/>
                <w:sz w:val="18"/>
                <w:szCs w:val="18"/>
                <w:highlight w:val="none"/>
                <w:vertAlign w:val="baseline"/>
                <w:lang w:val="en-US" w:eastAsia="zh-CN" w:bidi="ar-SA"/>
              </w:rPr>
            </w:pPr>
          </w:p>
        </w:tc>
        <w:tc>
          <w:tcPr>
            <w:tcW w:w="2008"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both"/>
              <w:rPr>
                <w:rFonts w:hint="eastAsia" w:ascii="宋体" w:hAnsi="宋体" w:eastAsia="宋体" w:cs="宋体"/>
                <w:sz w:val="18"/>
                <w:szCs w:val="18"/>
                <w:highlight w:val="none"/>
              </w:rPr>
            </w:pPr>
          </w:p>
        </w:tc>
        <w:tc>
          <w:tcPr>
            <w:tcW w:w="1477" w:type="dxa"/>
            <w:tcBorders>
              <w:top w:val="single" w:color="auto" w:sz="4" w:space="0"/>
              <w:left w:val="single" w:color="000000" w:sz="4" w:space="0"/>
              <w:bottom w:val="single" w:color="auto" w:sz="4" w:space="0"/>
              <w:right w:val="single" w:color="000000" w:sz="4" w:space="0"/>
            </w:tcBorders>
            <w:shd w:val="clear" w:color="FFFFFF" w:fill="auto"/>
            <w:vAlign w:val="center"/>
          </w:tcPr>
          <w:p>
            <w:pPr>
              <w:adjustRightInd w:val="0"/>
              <w:snapToGrid w:val="0"/>
              <w:spacing w:line="240" w:lineRule="auto"/>
              <w:jc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154" w:hRule="atLeast"/>
          <w:jc w:val="center"/>
        </w:trPr>
        <w:tc>
          <w:tcPr>
            <w:tcW w:w="887" w:type="dxa"/>
            <w:vMerge w:val="continue"/>
            <w:tcBorders>
              <w:top w:val="single" w:color="auto" w:sz="4" w:space="0"/>
              <w:left w:val="single" w:color="000000" w:sz="4" w:space="0"/>
              <w:bottom w:val="single" w:color="auto" w:sz="4" w:space="0"/>
              <w:right w:val="single" w:color="000000" w:sz="4" w:space="0"/>
            </w:tcBorders>
            <w:shd w:val="clear" w:color="FFFFFF" w:fill="auto"/>
            <w:vAlign w:val="center"/>
          </w:tcPr>
          <w:p>
            <w:pPr>
              <w:adjustRightInd w:val="0"/>
              <w:snapToGrid w:val="0"/>
              <w:spacing w:line="240" w:lineRule="auto"/>
              <w:jc w:val="center"/>
              <w:rPr>
                <w:rFonts w:hint="eastAsia" w:ascii="宋体" w:hAnsi="宋体" w:eastAsia="宋体" w:cs="宋体"/>
                <w:sz w:val="18"/>
                <w:szCs w:val="18"/>
              </w:rPr>
            </w:pPr>
          </w:p>
        </w:tc>
        <w:tc>
          <w:tcPr>
            <w:tcW w:w="1288" w:type="dxa"/>
            <w:vMerge w:val="continue"/>
            <w:tcBorders>
              <w:top w:val="single" w:color="auto" w:sz="4" w:space="0"/>
              <w:left w:val="single" w:color="000000" w:sz="4" w:space="0"/>
              <w:bottom w:val="single" w:color="auto" w:sz="4" w:space="0"/>
              <w:right w:val="single" w:color="000000" w:sz="4" w:space="0"/>
            </w:tcBorders>
            <w:shd w:val="clear" w:color="FFFFFF" w:fill="auto"/>
            <w:vAlign w:val="center"/>
          </w:tcPr>
          <w:p>
            <w:pPr>
              <w:adjustRightInd w:val="0"/>
              <w:snapToGrid w:val="0"/>
              <w:spacing w:line="240" w:lineRule="auto"/>
              <w:jc w:val="center"/>
              <w:rPr>
                <w:rFonts w:hint="eastAsia" w:ascii="宋体" w:hAnsi="宋体" w:eastAsia="宋体" w:cs="宋体"/>
                <w:sz w:val="18"/>
                <w:szCs w:val="18"/>
              </w:rPr>
            </w:pPr>
          </w:p>
        </w:tc>
        <w:tc>
          <w:tcPr>
            <w:tcW w:w="1262"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rPr>
                <w:rFonts w:hint="eastAsia" w:ascii="宋体" w:hAnsi="宋体" w:eastAsia="宋体" w:cs="宋体"/>
                <w:sz w:val="18"/>
                <w:szCs w:val="18"/>
                <w:highlight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rPr>
                <w:rFonts w:hint="eastAsia" w:ascii="宋体" w:hAnsi="宋体" w:eastAsia="宋体" w:cs="宋体"/>
                <w:sz w:val="18"/>
                <w:szCs w:val="18"/>
                <w:highlight w:val="none"/>
              </w:rPr>
            </w:pPr>
          </w:p>
        </w:tc>
        <w:tc>
          <w:tcPr>
            <w:tcW w:w="1450"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left"/>
              <w:rPr>
                <w:rFonts w:hint="eastAsia" w:ascii="宋体" w:hAnsi="宋体" w:eastAsia="宋体" w:cs="宋体"/>
                <w:sz w:val="18"/>
                <w:szCs w:val="18"/>
                <w:highlight w:val="none"/>
              </w:rPr>
            </w:pPr>
          </w:p>
        </w:tc>
        <w:tc>
          <w:tcPr>
            <w:tcW w:w="2008"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rPr>
                <w:rFonts w:hint="eastAsia" w:ascii="宋体" w:hAnsi="宋体" w:eastAsia="宋体" w:cs="宋体"/>
                <w:sz w:val="18"/>
                <w:szCs w:val="18"/>
                <w:highlight w:val="none"/>
              </w:rPr>
            </w:pPr>
          </w:p>
        </w:tc>
        <w:tc>
          <w:tcPr>
            <w:tcW w:w="1477" w:type="dxa"/>
            <w:tcBorders>
              <w:top w:val="single" w:color="auto" w:sz="4" w:space="0"/>
              <w:left w:val="single" w:color="000000" w:sz="4" w:space="0"/>
              <w:bottom w:val="single" w:color="auto" w:sz="4" w:space="0"/>
              <w:right w:val="single" w:color="000000" w:sz="4" w:space="0"/>
            </w:tcBorders>
            <w:shd w:val="clear" w:color="FFFFFF" w:fill="auto"/>
            <w:vAlign w:val="center"/>
          </w:tcPr>
          <w:p>
            <w:pPr>
              <w:adjustRightInd w:val="0"/>
              <w:snapToGrid w:val="0"/>
              <w:spacing w:line="240" w:lineRule="auto"/>
              <w:jc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116" w:hRule="atLeast"/>
          <w:jc w:val="center"/>
        </w:trPr>
        <w:tc>
          <w:tcPr>
            <w:tcW w:w="887" w:type="dxa"/>
            <w:vMerge w:val="continue"/>
            <w:tcBorders>
              <w:top w:val="single" w:color="auto" w:sz="4" w:space="0"/>
              <w:left w:val="single" w:color="000000" w:sz="4" w:space="0"/>
              <w:bottom w:val="single" w:color="auto" w:sz="4" w:space="0"/>
              <w:right w:val="single" w:color="000000" w:sz="4" w:space="0"/>
            </w:tcBorders>
            <w:shd w:val="clear" w:color="FFFFFF" w:fill="auto"/>
            <w:vAlign w:val="center"/>
          </w:tcPr>
          <w:p>
            <w:pPr>
              <w:adjustRightInd w:val="0"/>
              <w:snapToGrid w:val="0"/>
              <w:spacing w:line="240" w:lineRule="auto"/>
              <w:jc w:val="center"/>
              <w:rPr>
                <w:rFonts w:hint="eastAsia" w:ascii="宋体" w:hAnsi="宋体" w:eastAsia="宋体" w:cs="宋体"/>
                <w:sz w:val="18"/>
                <w:szCs w:val="18"/>
              </w:rPr>
            </w:pPr>
          </w:p>
        </w:tc>
        <w:tc>
          <w:tcPr>
            <w:tcW w:w="1288" w:type="dxa"/>
            <w:vMerge w:val="continue"/>
            <w:tcBorders>
              <w:top w:val="single" w:color="auto" w:sz="4" w:space="0"/>
              <w:left w:val="single" w:color="000000" w:sz="4" w:space="0"/>
              <w:bottom w:val="single" w:color="auto" w:sz="4" w:space="0"/>
              <w:right w:val="single" w:color="000000" w:sz="4" w:space="0"/>
            </w:tcBorders>
            <w:shd w:val="clear" w:color="FFFFFF" w:fill="auto"/>
            <w:vAlign w:val="center"/>
          </w:tcPr>
          <w:p>
            <w:pPr>
              <w:adjustRightInd w:val="0"/>
              <w:snapToGrid w:val="0"/>
              <w:spacing w:line="240" w:lineRule="auto"/>
              <w:jc w:val="center"/>
              <w:rPr>
                <w:rFonts w:hint="eastAsia" w:ascii="宋体" w:hAnsi="宋体" w:eastAsia="宋体" w:cs="宋体"/>
                <w:sz w:val="18"/>
                <w:szCs w:val="18"/>
              </w:rPr>
            </w:pPr>
          </w:p>
        </w:tc>
        <w:tc>
          <w:tcPr>
            <w:tcW w:w="1262"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rPr>
                <w:rFonts w:hint="eastAsia" w:ascii="宋体" w:hAnsi="宋体" w:eastAsia="宋体" w:cs="宋体"/>
                <w:sz w:val="18"/>
                <w:szCs w:val="18"/>
                <w:highlight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rPr>
                <w:rFonts w:hint="eastAsia" w:ascii="宋体" w:hAnsi="宋体" w:eastAsia="宋体" w:cs="宋体"/>
                <w:sz w:val="18"/>
                <w:szCs w:val="18"/>
                <w:highlight w:val="none"/>
              </w:rPr>
            </w:pPr>
          </w:p>
        </w:tc>
        <w:tc>
          <w:tcPr>
            <w:tcW w:w="1450"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left"/>
              <w:rPr>
                <w:rFonts w:hint="eastAsia" w:ascii="宋体" w:hAnsi="宋体" w:eastAsia="宋体" w:cs="宋体"/>
                <w:sz w:val="18"/>
                <w:szCs w:val="18"/>
                <w:highlight w:val="none"/>
              </w:rPr>
            </w:pPr>
          </w:p>
        </w:tc>
        <w:tc>
          <w:tcPr>
            <w:tcW w:w="2008"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rPr>
                <w:rFonts w:hint="eastAsia" w:ascii="宋体" w:hAnsi="宋体" w:eastAsia="宋体" w:cs="宋体"/>
                <w:sz w:val="18"/>
                <w:szCs w:val="18"/>
                <w:highlight w:val="none"/>
              </w:rPr>
            </w:pPr>
          </w:p>
        </w:tc>
        <w:tc>
          <w:tcPr>
            <w:tcW w:w="1477" w:type="dxa"/>
            <w:tcBorders>
              <w:top w:val="single" w:color="auto" w:sz="4" w:space="0"/>
              <w:left w:val="single" w:color="000000" w:sz="4" w:space="0"/>
              <w:bottom w:val="single" w:color="auto" w:sz="4" w:space="0"/>
              <w:right w:val="single" w:color="000000" w:sz="4" w:space="0"/>
            </w:tcBorders>
            <w:shd w:val="clear" w:color="FFFFFF" w:fill="auto"/>
            <w:vAlign w:val="center"/>
          </w:tcPr>
          <w:p>
            <w:pPr>
              <w:adjustRightInd w:val="0"/>
              <w:snapToGrid w:val="0"/>
              <w:spacing w:line="240" w:lineRule="auto"/>
              <w:jc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254" w:hRule="atLeast"/>
          <w:jc w:val="center"/>
        </w:trPr>
        <w:tc>
          <w:tcPr>
            <w:tcW w:w="887" w:type="dxa"/>
            <w:vMerge w:val="continue"/>
            <w:tcBorders>
              <w:top w:val="single" w:color="auto" w:sz="4" w:space="0"/>
              <w:left w:val="single" w:color="000000" w:sz="4" w:space="0"/>
              <w:bottom w:val="single" w:color="auto" w:sz="4" w:space="0"/>
              <w:right w:val="single" w:color="000000" w:sz="4" w:space="0"/>
            </w:tcBorders>
            <w:shd w:val="clear" w:color="FFFFFF" w:fill="auto"/>
            <w:vAlign w:val="center"/>
          </w:tcPr>
          <w:p>
            <w:pPr>
              <w:adjustRightInd w:val="0"/>
              <w:snapToGrid w:val="0"/>
              <w:spacing w:line="240" w:lineRule="auto"/>
              <w:jc w:val="center"/>
              <w:rPr>
                <w:rFonts w:hint="eastAsia" w:ascii="宋体" w:hAnsi="宋体" w:eastAsia="宋体" w:cs="宋体"/>
                <w:sz w:val="18"/>
                <w:szCs w:val="18"/>
              </w:rPr>
            </w:pPr>
          </w:p>
        </w:tc>
        <w:tc>
          <w:tcPr>
            <w:tcW w:w="1288" w:type="dxa"/>
            <w:vMerge w:val="continue"/>
            <w:tcBorders>
              <w:top w:val="single" w:color="auto" w:sz="4" w:space="0"/>
              <w:left w:val="single" w:color="000000" w:sz="4" w:space="0"/>
              <w:bottom w:val="single" w:color="auto" w:sz="4" w:space="0"/>
              <w:right w:val="single" w:color="000000" w:sz="4" w:space="0"/>
            </w:tcBorders>
            <w:shd w:val="clear" w:color="FFFFFF" w:fill="auto"/>
            <w:vAlign w:val="center"/>
          </w:tcPr>
          <w:p>
            <w:pPr>
              <w:adjustRightInd w:val="0"/>
              <w:snapToGrid w:val="0"/>
              <w:spacing w:line="240" w:lineRule="auto"/>
              <w:jc w:val="center"/>
              <w:rPr>
                <w:rFonts w:hint="eastAsia" w:ascii="宋体" w:hAnsi="宋体" w:eastAsia="宋体" w:cs="宋体"/>
                <w:sz w:val="18"/>
                <w:szCs w:val="18"/>
              </w:rPr>
            </w:pPr>
          </w:p>
        </w:tc>
        <w:tc>
          <w:tcPr>
            <w:tcW w:w="1262"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rPr>
                <w:rFonts w:hint="eastAsia" w:ascii="宋体" w:hAnsi="宋体" w:eastAsia="宋体" w:cs="宋体"/>
                <w:sz w:val="18"/>
                <w:szCs w:val="18"/>
                <w:highlight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rPr>
                <w:rFonts w:hint="eastAsia" w:ascii="宋体" w:hAnsi="宋体" w:eastAsia="宋体" w:cs="宋体"/>
                <w:sz w:val="18"/>
                <w:szCs w:val="18"/>
                <w:highlight w:val="none"/>
              </w:rPr>
            </w:pPr>
          </w:p>
        </w:tc>
        <w:tc>
          <w:tcPr>
            <w:tcW w:w="1450"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left"/>
              <w:rPr>
                <w:rFonts w:hint="eastAsia" w:ascii="宋体" w:hAnsi="宋体" w:eastAsia="宋体" w:cs="宋体"/>
                <w:sz w:val="18"/>
                <w:szCs w:val="18"/>
                <w:highlight w:val="none"/>
              </w:rPr>
            </w:pPr>
          </w:p>
        </w:tc>
        <w:tc>
          <w:tcPr>
            <w:tcW w:w="2008"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rPr>
                <w:rFonts w:hint="eastAsia" w:ascii="宋体" w:hAnsi="宋体" w:eastAsia="宋体" w:cs="宋体"/>
                <w:sz w:val="18"/>
                <w:szCs w:val="18"/>
                <w:highlight w:val="none"/>
              </w:rPr>
            </w:pPr>
          </w:p>
        </w:tc>
        <w:tc>
          <w:tcPr>
            <w:tcW w:w="1477" w:type="dxa"/>
            <w:tcBorders>
              <w:top w:val="single" w:color="auto" w:sz="4" w:space="0"/>
              <w:left w:val="single" w:color="000000" w:sz="4" w:space="0"/>
              <w:bottom w:val="single" w:color="auto" w:sz="4" w:space="0"/>
              <w:right w:val="single" w:color="000000" w:sz="4" w:space="0"/>
            </w:tcBorders>
            <w:shd w:val="clear" w:color="FFFFFF" w:fill="auto"/>
            <w:vAlign w:val="center"/>
          </w:tcPr>
          <w:p>
            <w:pPr>
              <w:adjustRightInd w:val="0"/>
              <w:snapToGrid w:val="0"/>
              <w:spacing w:line="240" w:lineRule="auto"/>
              <w:jc w:val="center"/>
              <w:rPr>
                <w:rFonts w:hint="eastAsia" w:ascii="宋体" w:hAnsi="宋体" w:eastAsia="宋体" w:cs="宋体"/>
                <w:sz w:val="18"/>
                <w:szCs w:val="18"/>
              </w:rPr>
            </w:pPr>
          </w:p>
        </w:tc>
      </w:tr>
      <w:tr>
        <w:trPr>
          <w:trHeight w:val="186" w:hRule="atLeast"/>
          <w:jc w:val="center"/>
        </w:trPr>
        <w:tc>
          <w:tcPr>
            <w:tcW w:w="887" w:type="dxa"/>
            <w:vMerge w:val="restart"/>
            <w:tcBorders>
              <w:top w:val="single" w:color="auto" w:sz="4" w:space="0"/>
              <w:left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rPr>
                <w:rFonts w:hint="eastAsia" w:ascii="宋体" w:hAnsi="宋体" w:eastAsia="宋体" w:cs="宋体"/>
                <w:sz w:val="18"/>
                <w:szCs w:val="18"/>
              </w:rPr>
            </w:pPr>
            <w:r>
              <w:rPr>
                <w:rFonts w:hint="eastAsia" w:ascii="宋体" w:hAnsi="宋体" w:eastAsia="宋体" w:cs="宋体"/>
                <w:b w:val="0"/>
                <w:bCs w:val="0"/>
                <w:i w:val="0"/>
                <w:iCs w:val="0"/>
                <w:color w:val="000000"/>
                <w:kern w:val="0"/>
                <w:sz w:val="18"/>
                <w:szCs w:val="18"/>
                <w:highlight w:val="none"/>
                <w:vertAlign w:val="baseline"/>
                <w:lang w:val="en-US" w:eastAsia="zh-CN" w:bidi="ar-SA"/>
              </w:rPr>
              <w:t>D套餐</w:t>
            </w:r>
          </w:p>
        </w:tc>
        <w:tc>
          <w:tcPr>
            <w:tcW w:w="1288" w:type="dxa"/>
            <w:vMerge w:val="restart"/>
            <w:tcBorders>
              <w:top w:val="single" w:color="auto" w:sz="4" w:space="0"/>
              <w:left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rPr>
                <w:rFonts w:hint="eastAsia" w:ascii="宋体" w:hAnsi="宋体" w:eastAsia="宋体" w:cs="宋体"/>
                <w:sz w:val="18"/>
                <w:szCs w:val="18"/>
              </w:rPr>
            </w:pPr>
            <w:r>
              <w:rPr>
                <w:rFonts w:hint="eastAsia" w:ascii="宋体" w:hAnsi="宋体" w:eastAsia="宋体" w:cs="宋体"/>
                <w:b w:val="0"/>
                <w:bCs w:val="0"/>
                <w:i w:val="0"/>
                <w:iCs w:val="0"/>
                <w:color w:val="000000"/>
                <w:kern w:val="0"/>
                <w:sz w:val="18"/>
                <w:szCs w:val="18"/>
                <w:highlight w:val="none"/>
                <w:vertAlign w:val="baseline"/>
                <w:lang w:val="en-US" w:eastAsia="zh-CN" w:bidi="ar-SA"/>
              </w:rPr>
              <w:t>外包装标签：2023年春节慰问品(混合组合)</w:t>
            </w:r>
          </w:p>
        </w:tc>
        <w:tc>
          <w:tcPr>
            <w:tcW w:w="1262"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rPr>
                <w:rFonts w:hint="eastAsia" w:ascii="宋体" w:hAnsi="宋体" w:eastAsia="宋体" w:cs="宋体"/>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rPr>
                <w:rFonts w:hint="eastAsia" w:ascii="宋体" w:hAnsi="宋体" w:eastAsia="宋体" w:cs="宋体"/>
                <w:sz w:val="18"/>
                <w:szCs w:val="18"/>
              </w:rPr>
            </w:pPr>
          </w:p>
        </w:tc>
        <w:tc>
          <w:tcPr>
            <w:tcW w:w="1450"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rPr>
                <w:rFonts w:hint="eastAsia" w:ascii="宋体" w:hAnsi="宋体" w:eastAsia="宋体" w:cs="宋体"/>
                <w:sz w:val="18"/>
                <w:szCs w:val="18"/>
              </w:rPr>
            </w:pPr>
          </w:p>
        </w:tc>
        <w:tc>
          <w:tcPr>
            <w:tcW w:w="2008"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rPr>
                <w:rFonts w:hint="eastAsia" w:ascii="宋体" w:hAnsi="宋体" w:eastAsia="宋体" w:cs="宋体"/>
                <w:sz w:val="18"/>
                <w:szCs w:val="18"/>
              </w:rPr>
            </w:pPr>
          </w:p>
        </w:tc>
        <w:tc>
          <w:tcPr>
            <w:tcW w:w="1477" w:type="dxa"/>
            <w:vMerge w:val="restart"/>
            <w:tcBorders>
              <w:top w:val="single" w:color="auto" w:sz="4" w:space="0"/>
              <w:left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rPr>
                <w:rFonts w:hint="eastAsia" w:ascii="宋体" w:hAnsi="宋体" w:eastAsia="宋体" w:cs="宋体"/>
                <w:sz w:val="18"/>
                <w:szCs w:val="18"/>
              </w:rPr>
            </w:pPr>
            <w:r>
              <w:rPr>
                <w:rFonts w:hint="eastAsia" w:ascii="宋体" w:hAnsi="宋体" w:eastAsia="宋体" w:cs="宋体"/>
                <w:b w:val="0"/>
                <w:bCs w:val="0"/>
                <w:i w:val="0"/>
                <w:iCs w:val="0"/>
                <w:color w:val="000000"/>
                <w:kern w:val="0"/>
                <w:sz w:val="18"/>
                <w:szCs w:val="18"/>
                <w:highlight w:val="none"/>
                <w:vertAlign w:val="baseline"/>
                <w:lang w:val="en-US" w:eastAsia="zh-CN" w:bidi="ar-SA"/>
              </w:rPr>
              <w:t>本套餐的产品不得超出ABC套餐所包含内容的范围。</w:t>
            </w:r>
          </w:p>
        </w:tc>
      </w:tr>
      <w:tr>
        <w:tblPrEx>
          <w:tblCellMar>
            <w:top w:w="0" w:type="dxa"/>
            <w:left w:w="108" w:type="dxa"/>
            <w:bottom w:w="0" w:type="dxa"/>
            <w:right w:w="108" w:type="dxa"/>
          </w:tblCellMar>
        </w:tblPrEx>
        <w:trPr>
          <w:trHeight w:val="186" w:hRule="atLeast"/>
          <w:jc w:val="center"/>
        </w:trPr>
        <w:tc>
          <w:tcPr>
            <w:tcW w:w="887" w:type="dxa"/>
            <w:vMerge w:val="continue"/>
            <w:tcBorders>
              <w:left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pPr>
          </w:p>
        </w:tc>
        <w:tc>
          <w:tcPr>
            <w:tcW w:w="1288" w:type="dxa"/>
            <w:vMerge w:val="continue"/>
            <w:tcBorders>
              <w:left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pPr>
          </w:p>
        </w:tc>
        <w:tc>
          <w:tcPr>
            <w:tcW w:w="1262"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pPr>
          </w:p>
        </w:tc>
        <w:tc>
          <w:tcPr>
            <w:tcW w:w="1200"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pPr>
          </w:p>
        </w:tc>
        <w:tc>
          <w:tcPr>
            <w:tcW w:w="1450"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pPr>
          </w:p>
        </w:tc>
        <w:tc>
          <w:tcPr>
            <w:tcW w:w="2008"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pPr>
          </w:p>
        </w:tc>
        <w:tc>
          <w:tcPr>
            <w:tcW w:w="1477" w:type="dxa"/>
            <w:vMerge w:val="continue"/>
            <w:tcBorders>
              <w:left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pPr>
          </w:p>
        </w:tc>
      </w:tr>
      <w:tr>
        <w:tblPrEx>
          <w:tblCellMar>
            <w:top w:w="0" w:type="dxa"/>
            <w:left w:w="108" w:type="dxa"/>
            <w:bottom w:w="0" w:type="dxa"/>
            <w:right w:w="108" w:type="dxa"/>
          </w:tblCellMar>
        </w:tblPrEx>
        <w:trPr>
          <w:trHeight w:val="186" w:hRule="atLeast"/>
          <w:jc w:val="center"/>
        </w:trPr>
        <w:tc>
          <w:tcPr>
            <w:tcW w:w="887" w:type="dxa"/>
            <w:vMerge w:val="continue"/>
            <w:tcBorders>
              <w:left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pPr>
          </w:p>
        </w:tc>
        <w:tc>
          <w:tcPr>
            <w:tcW w:w="1288" w:type="dxa"/>
            <w:vMerge w:val="continue"/>
            <w:tcBorders>
              <w:left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pPr>
          </w:p>
        </w:tc>
        <w:tc>
          <w:tcPr>
            <w:tcW w:w="1262"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pPr>
          </w:p>
        </w:tc>
        <w:tc>
          <w:tcPr>
            <w:tcW w:w="1200"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pPr>
          </w:p>
        </w:tc>
        <w:tc>
          <w:tcPr>
            <w:tcW w:w="1450"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pPr>
          </w:p>
        </w:tc>
        <w:tc>
          <w:tcPr>
            <w:tcW w:w="2008"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pPr>
          </w:p>
        </w:tc>
        <w:tc>
          <w:tcPr>
            <w:tcW w:w="1477" w:type="dxa"/>
            <w:vMerge w:val="continue"/>
            <w:tcBorders>
              <w:left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pPr>
          </w:p>
        </w:tc>
      </w:tr>
      <w:tr>
        <w:tblPrEx>
          <w:tblCellMar>
            <w:top w:w="0" w:type="dxa"/>
            <w:left w:w="108" w:type="dxa"/>
            <w:bottom w:w="0" w:type="dxa"/>
            <w:right w:w="108" w:type="dxa"/>
          </w:tblCellMar>
        </w:tblPrEx>
        <w:trPr>
          <w:trHeight w:val="186" w:hRule="atLeast"/>
          <w:jc w:val="center"/>
        </w:trPr>
        <w:tc>
          <w:tcPr>
            <w:tcW w:w="887" w:type="dxa"/>
            <w:vMerge w:val="continue"/>
            <w:tcBorders>
              <w:left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pPr>
          </w:p>
        </w:tc>
        <w:tc>
          <w:tcPr>
            <w:tcW w:w="1288" w:type="dxa"/>
            <w:vMerge w:val="continue"/>
            <w:tcBorders>
              <w:left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pPr>
          </w:p>
        </w:tc>
        <w:tc>
          <w:tcPr>
            <w:tcW w:w="1262"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pPr>
          </w:p>
        </w:tc>
        <w:tc>
          <w:tcPr>
            <w:tcW w:w="1200"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pPr>
          </w:p>
        </w:tc>
        <w:tc>
          <w:tcPr>
            <w:tcW w:w="1450"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pPr>
          </w:p>
        </w:tc>
        <w:tc>
          <w:tcPr>
            <w:tcW w:w="2008"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pPr>
          </w:p>
        </w:tc>
        <w:tc>
          <w:tcPr>
            <w:tcW w:w="1477" w:type="dxa"/>
            <w:vMerge w:val="continue"/>
            <w:tcBorders>
              <w:left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pPr>
          </w:p>
        </w:tc>
      </w:tr>
      <w:tr>
        <w:tblPrEx>
          <w:tblCellMar>
            <w:top w:w="0" w:type="dxa"/>
            <w:left w:w="108" w:type="dxa"/>
            <w:bottom w:w="0" w:type="dxa"/>
            <w:right w:w="108" w:type="dxa"/>
          </w:tblCellMar>
        </w:tblPrEx>
        <w:trPr>
          <w:trHeight w:val="186" w:hRule="atLeast"/>
          <w:jc w:val="center"/>
        </w:trPr>
        <w:tc>
          <w:tcPr>
            <w:tcW w:w="887" w:type="dxa"/>
            <w:vMerge w:val="continue"/>
            <w:tcBorders>
              <w:left w:val="single" w:color="000000" w:sz="4" w:space="0"/>
              <w:bottom w:val="single" w:color="auto"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pPr>
          </w:p>
        </w:tc>
        <w:tc>
          <w:tcPr>
            <w:tcW w:w="1288" w:type="dxa"/>
            <w:vMerge w:val="continue"/>
            <w:tcBorders>
              <w:left w:val="single" w:color="000000" w:sz="4" w:space="0"/>
              <w:bottom w:val="single" w:color="auto"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pPr>
          </w:p>
        </w:tc>
        <w:tc>
          <w:tcPr>
            <w:tcW w:w="1262"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pPr>
          </w:p>
        </w:tc>
        <w:tc>
          <w:tcPr>
            <w:tcW w:w="1200"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pPr>
          </w:p>
        </w:tc>
        <w:tc>
          <w:tcPr>
            <w:tcW w:w="1450"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pPr>
          </w:p>
        </w:tc>
        <w:tc>
          <w:tcPr>
            <w:tcW w:w="2008"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pPr>
          </w:p>
        </w:tc>
        <w:tc>
          <w:tcPr>
            <w:tcW w:w="1477" w:type="dxa"/>
            <w:vMerge w:val="continue"/>
            <w:tcBorders>
              <w:left w:val="single" w:color="000000" w:sz="4" w:space="0"/>
              <w:bottom w:val="single" w:color="auto"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pPr>
          </w:p>
        </w:tc>
      </w:tr>
      <w:tr>
        <w:tblPrEx>
          <w:tblCellMar>
            <w:top w:w="0" w:type="dxa"/>
            <w:left w:w="108" w:type="dxa"/>
            <w:bottom w:w="0" w:type="dxa"/>
            <w:right w:w="108" w:type="dxa"/>
          </w:tblCellMar>
        </w:tblPrEx>
        <w:trPr>
          <w:trHeight w:val="186" w:hRule="atLeast"/>
          <w:jc w:val="center"/>
        </w:trPr>
        <w:tc>
          <w:tcPr>
            <w:tcW w:w="9572" w:type="dxa"/>
            <w:gridSpan w:val="7"/>
            <w:tcBorders>
              <w:left w:val="single" w:color="000000" w:sz="4" w:space="0"/>
              <w:bottom w:val="single" w:color="auto" w:sz="4" w:space="0"/>
              <w:right w:val="single" w:color="000000" w:sz="4" w:space="0"/>
            </w:tcBorders>
            <w:shd w:val="clear" w:color="FFFFFF" w:fill="auto"/>
            <w:tcMar>
              <w:top w:w="0" w:type="dxa"/>
              <w:left w:w="108" w:type="dxa"/>
              <w:bottom w:w="0" w:type="dxa"/>
              <w:right w:w="108" w:type="dxa"/>
            </w:tcMar>
            <w:vAlign w:val="center"/>
          </w:tcPr>
          <w:p>
            <w:pPr>
              <w:adjustRightInd w:val="0"/>
              <w:snapToGrid w:val="0"/>
              <w:spacing w:line="240" w:lineRule="auto"/>
              <w:jc w:val="center"/>
            </w:pPr>
            <w:r>
              <w:rPr>
                <w:rFonts w:hint="eastAsia" w:ascii="宋体" w:hAnsi="宋体" w:eastAsia="宋体" w:cs="宋体"/>
                <w:color w:val="auto"/>
                <w:sz w:val="20"/>
                <w:szCs w:val="21"/>
                <w:u w:val="none"/>
              </w:rPr>
              <w:t>每份套餐总价值不能低于300元</w:t>
            </w:r>
          </w:p>
        </w:tc>
      </w:tr>
    </w:tbl>
    <w:p>
      <w:pPr>
        <w:keepNext w:val="0"/>
        <w:keepLines w:val="0"/>
        <w:pageBreakBefore w:val="0"/>
        <w:kinsoku/>
        <w:wordWrap/>
        <w:overflowPunct/>
        <w:topLinePunct w:val="0"/>
        <w:bidi w:val="0"/>
        <w:adjustRightInd w:val="0"/>
        <w:snapToGrid w:val="0"/>
        <w:spacing w:line="460" w:lineRule="exact"/>
        <w:ind w:left="0" w:right="0" w:rightChars="0"/>
        <w:textAlignment w:val="auto"/>
        <w:outlineLvl w:val="1"/>
        <w:rPr>
          <w:rFonts w:hint="eastAsia" w:ascii="宋体" w:hAnsi="宋体" w:eastAsia="宋体" w:cs="宋体"/>
          <w:b/>
          <w:sz w:val="21"/>
          <w:szCs w:val="21"/>
        </w:rPr>
      </w:pPr>
      <w:bookmarkStart w:id="20" w:name="_Toc385419549"/>
      <w:bookmarkStart w:id="21" w:name="_Toc384739150"/>
      <w:bookmarkStart w:id="22" w:name="_Toc350418144"/>
      <w:bookmarkStart w:id="23" w:name="_Toc353813479"/>
      <w:bookmarkStart w:id="24" w:name="_Toc354141573"/>
      <w:bookmarkStart w:id="25" w:name="_Toc385966041"/>
      <w:r>
        <w:rPr>
          <w:rFonts w:hint="eastAsia" w:ascii="宋体" w:hAnsi="宋体" w:eastAsia="宋体" w:cs="宋体"/>
          <w:b/>
          <w:sz w:val="21"/>
          <w:szCs w:val="21"/>
        </w:rPr>
        <w:t xml:space="preserve"> </w:t>
      </w:r>
      <w:r>
        <w:rPr>
          <w:rFonts w:hint="eastAsia" w:ascii="宋体" w:hAnsi="宋体" w:cs="宋体"/>
          <w:b/>
          <w:sz w:val="21"/>
          <w:szCs w:val="21"/>
          <w:lang w:val="en-US" w:eastAsia="zh-CN"/>
        </w:rPr>
        <w:t xml:space="preserve">  </w:t>
      </w:r>
      <w:r>
        <w:rPr>
          <w:rFonts w:hint="eastAsia" w:ascii="宋体" w:hAnsi="宋体" w:eastAsia="宋体" w:cs="宋体"/>
          <w:b/>
          <w:sz w:val="21"/>
          <w:szCs w:val="21"/>
        </w:rPr>
        <w:t xml:space="preserve"> </w:t>
      </w:r>
      <w:r>
        <w:rPr>
          <w:rFonts w:hint="eastAsia" w:ascii="宋体" w:hAnsi="宋体" w:eastAsia="宋体" w:cs="宋体"/>
          <w:b/>
          <w:sz w:val="21"/>
          <w:szCs w:val="21"/>
          <w:lang w:val="en-US" w:eastAsia="zh-CN"/>
        </w:rPr>
        <w:t>二</w:t>
      </w:r>
      <w:r>
        <w:rPr>
          <w:rFonts w:hint="eastAsia" w:ascii="宋体" w:hAnsi="宋体" w:eastAsia="宋体" w:cs="宋体"/>
          <w:b/>
          <w:sz w:val="21"/>
          <w:szCs w:val="21"/>
        </w:rPr>
        <w:t>、</w:t>
      </w:r>
      <w:bookmarkEnd w:id="20"/>
      <w:bookmarkEnd w:id="21"/>
      <w:bookmarkEnd w:id="22"/>
      <w:bookmarkEnd w:id="23"/>
      <w:bookmarkEnd w:id="24"/>
      <w:bookmarkEnd w:id="25"/>
      <w:bookmarkStart w:id="26" w:name="_Toc199222882"/>
      <w:r>
        <w:rPr>
          <w:rFonts w:hint="eastAsia" w:ascii="宋体" w:hAnsi="宋体" w:eastAsia="宋体" w:cs="宋体"/>
          <w:b/>
          <w:sz w:val="21"/>
          <w:szCs w:val="21"/>
        </w:rPr>
        <w:t>付款方式</w:t>
      </w:r>
    </w:p>
    <w:p>
      <w:pPr>
        <w:keepNext w:val="0"/>
        <w:keepLines w:val="0"/>
        <w:pageBreakBefore w:val="0"/>
        <w:tabs>
          <w:tab w:val="left" w:pos="360"/>
        </w:tabs>
        <w:kinsoku/>
        <w:wordWrap/>
        <w:overflowPunct/>
        <w:topLinePunct w:val="0"/>
        <w:bidi w:val="0"/>
        <w:adjustRightInd w:val="0"/>
        <w:snapToGrid w:val="0"/>
        <w:spacing w:line="460" w:lineRule="exact"/>
        <w:ind w:left="0" w:right="0" w:righ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1、付款方式：</w:t>
      </w:r>
      <w:r>
        <w:rPr>
          <w:rFonts w:hint="eastAsia" w:ascii="宋体" w:hAnsi="宋体" w:cs="宋体"/>
          <w:sz w:val="21"/>
          <w:szCs w:val="21"/>
          <w:lang w:eastAsia="zh-CN"/>
        </w:rPr>
        <w:t>甲方</w:t>
      </w:r>
      <w:r>
        <w:rPr>
          <w:rFonts w:hint="eastAsia" w:ascii="宋体" w:hAnsi="宋体" w:eastAsia="宋体" w:cs="宋体"/>
          <w:sz w:val="21"/>
          <w:szCs w:val="21"/>
        </w:rPr>
        <w:t>须在交付验收合格且</w:t>
      </w:r>
      <w:r>
        <w:rPr>
          <w:rFonts w:hint="eastAsia" w:ascii="宋体" w:hAnsi="宋体" w:cs="宋体"/>
          <w:sz w:val="21"/>
          <w:szCs w:val="21"/>
          <w:lang w:eastAsia="zh-CN"/>
        </w:rPr>
        <w:t>乙方</w:t>
      </w:r>
      <w:r>
        <w:rPr>
          <w:rFonts w:hint="eastAsia" w:ascii="宋体" w:hAnsi="宋体" w:eastAsia="宋体" w:cs="宋体"/>
          <w:sz w:val="21"/>
          <w:szCs w:val="21"/>
        </w:rPr>
        <w:t>开具等额合法发票之日起30日内，一次性支付结算价款。</w:t>
      </w:r>
    </w:p>
    <w:p>
      <w:pPr>
        <w:keepNext w:val="0"/>
        <w:keepLines w:val="0"/>
        <w:pageBreakBefore w:val="0"/>
        <w:tabs>
          <w:tab w:val="left" w:pos="360"/>
        </w:tabs>
        <w:kinsoku/>
        <w:wordWrap/>
        <w:overflowPunct/>
        <w:topLinePunct w:val="0"/>
        <w:bidi w:val="0"/>
        <w:adjustRightInd w:val="0"/>
        <w:snapToGrid w:val="0"/>
        <w:spacing w:line="460" w:lineRule="exact"/>
        <w:ind w:left="0" w:right="0" w:righ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rPr>
        <w:t>本项目为总价控制项目，结算价如超过合同总价的，超出金额在合同总价10%（含10%）)内的，按照原合同约定支付，超出金额超过合同总价10%（不含10%）的部分不予支付。如采购过程中发现有不达标情况，</w:t>
      </w:r>
      <w:r>
        <w:rPr>
          <w:rFonts w:hint="eastAsia" w:ascii="宋体" w:hAnsi="宋体" w:cs="宋体"/>
          <w:sz w:val="21"/>
          <w:szCs w:val="21"/>
          <w:lang w:val="en-US" w:eastAsia="zh-CN"/>
        </w:rPr>
        <w:t>甲方</w:t>
      </w:r>
      <w:r>
        <w:rPr>
          <w:rFonts w:hint="eastAsia" w:ascii="宋体" w:hAnsi="宋体" w:eastAsia="宋体" w:cs="宋体"/>
          <w:sz w:val="21"/>
          <w:szCs w:val="21"/>
        </w:rPr>
        <w:t>可拒绝验收通过。</w:t>
      </w:r>
    </w:p>
    <w:p>
      <w:pPr>
        <w:keepNext w:val="0"/>
        <w:keepLines w:val="0"/>
        <w:pageBreakBefore w:val="0"/>
        <w:tabs>
          <w:tab w:val="left" w:pos="360"/>
        </w:tabs>
        <w:kinsoku/>
        <w:wordWrap/>
        <w:overflowPunct/>
        <w:topLinePunct w:val="0"/>
        <w:bidi w:val="0"/>
        <w:adjustRightInd w:val="0"/>
        <w:snapToGrid w:val="0"/>
        <w:spacing w:line="460" w:lineRule="exact"/>
        <w:ind w:left="0" w:right="0" w:righ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eastAsia="zh-CN"/>
        </w:rPr>
        <w:t>、</w:t>
      </w:r>
      <w:r>
        <w:rPr>
          <w:rFonts w:hint="eastAsia" w:ascii="宋体" w:hAnsi="宋体" w:eastAsia="宋体" w:cs="宋体"/>
          <w:sz w:val="21"/>
          <w:szCs w:val="21"/>
        </w:rPr>
        <w:t>采用支票、银行汇付（含电汇）等形式。</w:t>
      </w:r>
    </w:p>
    <w:p>
      <w:pPr>
        <w:keepNext w:val="0"/>
        <w:keepLines w:val="0"/>
        <w:pageBreakBefore w:val="0"/>
        <w:tabs>
          <w:tab w:val="left" w:pos="360"/>
        </w:tabs>
        <w:kinsoku/>
        <w:wordWrap/>
        <w:overflowPunct/>
        <w:topLinePunct w:val="0"/>
        <w:bidi w:val="0"/>
        <w:adjustRightInd w:val="0"/>
        <w:snapToGrid w:val="0"/>
        <w:spacing w:line="460" w:lineRule="exact"/>
        <w:ind w:left="0" w:right="0" w:rightChars="0" w:firstLine="420" w:firstLineChars="200"/>
        <w:textAlignment w:val="auto"/>
        <w:rPr>
          <w:rFonts w:hint="eastAsia" w:ascii="宋体" w:hAnsi="宋体" w:eastAsia="宋体" w:cs="宋体"/>
          <w:sz w:val="21"/>
          <w:szCs w:val="21"/>
        </w:rPr>
      </w:pPr>
      <w:r>
        <w:rPr>
          <w:rFonts w:hint="eastAsia" w:ascii="宋体" w:hAnsi="宋体" w:cs="宋体"/>
          <w:sz w:val="21"/>
          <w:szCs w:val="21"/>
          <w:lang w:val="en-US" w:eastAsia="zh-CN"/>
        </w:rPr>
        <w:t>4、</w:t>
      </w:r>
      <w:r>
        <w:rPr>
          <w:rFonts w:hint="eastAsia" w:ascii="宋体" w:hAnsi="宋体" w:eastAsia="宋体" w:cs="宋体"/>
          <w:sz w:val="21"/>
          <w:szCs w:val="21"/>
        </w:rPr>
        <w:t>实付单价为货交</w:t>
      </w:r>
      <w:r>
        <w:rPr>
          <w:rFonts w:hint="eastAsia" w:ascii="宋体" w:hAnsi="宋体" w:cs="宋体"/>
          <w:sz w:val="21"/>
          <w:szCs w:val="21"/>
          <w:lang w:val="en-US" w:eastAsia="zh-CN"/>
        </w:rPr>
        <w:t>甲方</w:t>
      </w:r>
      <w:r>
        <w:rPr>
          <w:rFonts w:hint="eastAsia" w:ascii="宋体" w:hAnsi="宋体" w:eastAsia="宋体" w:cs="宋体"/>
          <w:sz w:val="21"/>
          <w:szCs w:val="21"/>
        </w:rPr>
        <w:t>指定地点含税价，即包括但不限于慰问品套餐价值、包装、快递、设计、人工、利润及不可预见的一切费用。少报漏报的内容，均已包含在实付单价内，</w:t>
      </w:r>
      <w:r>
        <w:rPr>
          <w:rFonts w:hint="eastAsia" w:ascii="宋体" w:hAnsi="宋体" w:cs="宋体"/>
          <w:sz w:val="21"/>
          <w:szCs w:val="21"/>
          <w:lang w:val="en-US" w:eastAsia="zh-CN"/>
        </w:rPr>
        <w:t>乙方</w:t>
      </w:r>
      <w:r>
        <w:rPr>
          <w:rFonts w:hint="eastAsia" w:ascii="宋体" w:hAnsi="宋体" w:eastAsia="宋体" w:cs="宋体"/>
          <w:sz w:val="21"/>
          <w:szCs w:val="21"/>
        </w:rPr>
        <w:t>不得以任何的形式向</w:t>
      </w:r>
      <w:r>
        <w:rPr>
          <w:rFonts w:hint="eastAsia" w:ascii="宋体" w:hAnsi="宋体" w:cs="宋体"/>
          <w:sz w:val="21"/>
          <w:szCs w:val="21"/>
          <w:lang w:val="en-US" w:eastAsia="zh-CN"/>
        </w:rPr>
        <w:t>甲方</w:t>
      </w:r>
      <w:r>
        <w:rPr>
          <w:rFonts w:hint="eastAsia" w:ascii="宋体" w:hAnsi="宋体" w:eastAsia="宋体" w:cs="宋体"/>
          <w:sz w:val="21"/>
          <w:szCs w:val="21"/>
        </w:rPr>
        <w:t>索要追加任何的费用，</w:t>
      </w:r>
      <w:r>
        <w:rPr>
          <w:rFonts w:hint="eastAsia" w:ascii="宋体" w:hAnsi="宋体" w:cs="宋体"/>
          <w:sz w:val="21"/>
          <w:szCs w:val="21"/>
          <w:lang w:val="en-US" w:eastAsia="zh-CN"/>
        </w:rPr>
        <w:t>甲方</w:t>
      </w:r>
      <w:r>
        <w:rPr>
          <w:rFonts w:hint="eastAsia" w:ascii="宋体" w:hAnsi="宋体" w:eastAsia="宋体" w:cs="宋体"/>
          <w:sz w:val="21"/>
          <w:szCs w:val="21"/>
        </w:rPr>
        <w:t>不再另行支付其他费用。</w:t>
      </w:r>
    </w:p>
    <w:p>
      <w:pPr>
        <w:keepNext w:val="0"/>
        <w:keepLines w:val="0"/>
        <w:pageBreakBefore w:val="0"/>
        <w:tabs>
          <w:tab w:val="left" w:pos="360"/>
        </w:tabs>
        <w:kinsoku/>
        <w:wordWrap/>
        <w:overflowPunct/>
        <w:topLinePunct w:val="0"/>
        <w:bidi w:val="0"/>
        <w:adjustRightInd w:val="0"/>
        <w:snapToGrid w:val="0"/>
        <w:spacing w:line="460" w:lineRule="exact"/>
        <w:ind w:left="0" w:right="0" w:rightChars="0" w:firstLine="420" w:firstLineChars="200"/>
        <w:textAlignment w:val="auto"/>
        <w:rPr>
          <w:rFonts w:hint="eastAsia" w:ascii="宋体" w:hAnsi="宋体" w:eastAsia="宋体" w:cs="宋体"/>
          <w:sz w:val="21"/>
          <w:szCs w:val="21"/>
        </w:rPr>
      </w:pPr>
      <w:r>
        <w:rPr>
          <w:rFonts w:hint="eastAsia" w:ascii="宋体" w:hAnsi="宋体" w:cs="宋体"/>
          <w:sz w:val="21"/>
          <w:szCs w:val="21"/>
          <w:lang w:val="en-US" w:eastAsia="zh-CN"/>
        </w:rPr>
        <w:t>5、</w:t>
      </w:r>
      <w:r>
        <w:rPr>
          <w:rFonts w:hint="eastAsia" w:ascii="宋体" w:hAnsi="宋体" w:eastAsia="宋体" w:cs="宋体"/>
          <w:sz w:val="21"/>
          <w:szCs w:val="21"/>
        </w:rPr>
        <w:t>若成交，响应</w:t>
      </w:r>
      <w:r>
        <w:rPr>
          <w:rFonts w:hint="eastAsia" w:ascii="宋体" w:hAnsi="宋体" w:eastAsia="宋体" w:cs="宋体"/>
          <w:sz w:val="21"/>
          <w:szCs w:val="21"/>
          <w:lang w:val="en-US" w:eastAsia="zh-CN"/>
        </w:rPr>
        <w:t>套餐方案</w:t>
      </w:r>
      <w:r>
        <w:rPr>
          <w:rFonts w:hint="eastAsia" w:ascii="宋体" w:hAnsi="宋体" w:eastAsia="宋体" w:cs="宋体"/>
          <w:sz w:val="21"/>
          <w:szCs w:val="21"/>
        </w:rPr>
        <w:t>不可改变</w:t>
      </w:r>
      <w:r>
        <w:rPr>
          <w:rFonts w:hint="eastAsia" w:ascii="宋体" w:hAnsi="宋体" w:cs="宋体"/>
          <w:sz w:val="21"/>
          <w:szCs w:val="21"/>
          <w:lang w:eastAsia="zh-CN"/>
        </w:rPr>
        <w:t>。</w:t>
      </w:r>
    </w:p>
    <w:p>
      <w:pPr>
        <w:tabs>
          <w:tab w:val="left" w:pos="360"/>
        </w:tabs>
        <w:adjustRightInd w:val="0"/>
        <w:snapToGrid w:val="0"/>
        <w:spacing w:line="460" w:lineRule="exact"/>
        <w:ind w:firstLine="420" w:firstLineChars="200"/>
        <w:rPr>
          <w:rFonts w:ascii="宋体" w:hAnsi="宋体" w:cs="宋体"/>
          <w:szCs w:val="21"/>
        </w:rPr>
      </w:pPr>
      <w:r>
        <w:rPr>
          <w:rFonts w:hint="eastAsia" w:ascii="宋体" w:hAnsi="宋体" w:cs="宋体"/>
          <w:szCs w:val="21"/>
          <w:lang w:val="en-US" w:eastAsia="zh-CN"/>
        </w:rPr>
        <w:t>6、</w:t>
      </w:r>
      <w:r>
        <w:rPr>
          <w:rFonts w:hint="eastAsia" w:ascii="宋体" w:hAnsi="宋体" w:cs="宋体"/>
          <w:szCs w:val="21"/>
        </w:rPr>
        <w:t>乙方凭以下有效文件与甲方结算：</w:t>
      </w:r>
    </w:p>
    <w:p>
      <w:pPr>
        <w:tabs>
          <w:tab w:val="left" w:pos="360"/>
        </w:tabs>
        <w:adjustRightInd w:val="0"/>
        <w:snapToGrid w:val="0"/>
        <w:spacing w:line="460" w:lineRule="exact"/>
        <w:ind w:left="540"/>
        <w:rPr>
          <w:rFonts w:ascii="宋体" w:hAnsi="宋体" w:cs="宋体"/>
          <w:szCs w:val="21"/>
        </w:rPr>
      </w:pPr>
      <w:r>
        <w:rPr>
          <w:rFonts w:hint="eastAsia" w:ascii="宋体" w:hAnsi="宋体" w:cs="宋体"/>
          <w:szCs w:val="21"/>
        </w:rPr>
        <w:t>（1）乙方开具的正式发票</w:t>
      </w:r>
    </w:p>
    <w:p>
      <w:pPr>
        <w:tabs>
          <w:tab w:val="left" w:pos="360"/>
        </w:tabs>
        <w:adjustRightInd w:val="0"/>
        <w:snapToGrid w:val="0"/>
        <w:spacing w:line="460" w:lineRule="exact"/>
        <w:ind w:left="540"/>
        <w:rPr>
          <w:rFonts w:ascii="宋体" w:hAnsi="宋体" w:cs="宋体"/>
          <w:szCs w:val="21"/>
        </w:rPr>
      </w:pPr>
      <w:r>
        <w:rPr>
          <w:rFonts w:hint="eastAsia" w:ascii="宋体" w:hAnsi="宋体" w:cs="宋体"/>
          <w:szCs w:val="21"/>
        </w:rPr>
        <w:t>（2）经甲方确认的货</w:t>
      </w:r>
      <w:r>
        <w:rPr>
          <w:rFonts w:hint="eastAsia" w:ascii="宋体" w:hAnsi="宋体" w:cs="MS PMincho"/>
          <w:szCs w:val="21"/>
        </w:rPr>
        <w:t>物</w:t>
      </w:r>
      <w:r>
        <w:rPr>
          <w:rFonts w:hint="eastAsia" w:ascii="宋体" w:hAnsi="宋体" w:cs="宋体"/>
          <w:szCs w:val="21"/>
        </w:rPr>
        <w:t>验</w:t>
      </w:r>
      <w:r>
        <w:rPr>
          <w:rFonts w:hint="eastAsia" w:ascii="宋体" w:hAnsi="宋体" w:cs="MS PMincho"/>
          <w:szCs w:val="21"/>
        </w:rPr>
        <w:t>收合格清</w:t>
      </w:r>
      <w:r>
        <w:rPr>
          <w:rFonts w:hint="eastAsia" w:ascii="宋体" w:hAnsi="宋体" w:cs="宋体"/>
          <w:szCs w:val="21"/>
        </w:rPr>
        <w:t>单</w:t>
      </w:r>
    </w:p>
    <w:p>
      <w:pPr>
        <w:keepNext w:val="0"/>
        <w:keepLines w:val="0"/>
        <w:pageBreakBefore w:val="0"/>
        <w:widowControl w:val="0"/>
        <w:tabs>
          <w:tab w:val="left" w:pos="360"/>
        </w:tabs>
        <w:kinsoku/>
        <w:wordWrap/>
        <w:overflowPunct/>
        <w:topLinePunct w:val="0"/>
        <w:bidi w:val="0"/>
        <w:adjustRightInd w:val="0"/>
        <w:snapToGrid w:val="0"/>
        <w:spacing w:line="460" w:lineRule="exact"/>
        <w:ind w:left="0"/>
        <w:textAlignment w:val="auto"/>
        <w:rPr>
          <w:rFonts w:ascii="宋体" w:hAnsi="宋体" w:cs="宋体"/>
          <w:szCs w:val="21"/>
        </w:rPr>
      </w:pPr>
      <w:r>
        <w:rPr>
          <w:rFonts w:hint="eastAsia" w:ascii="宋体" w:hAnsi="宋体" w:cs="宋体"/>
          <w:szCs w:val="21"/>
        </w:rPr>
        <w:t>（3）提供单位名称、开户银行及银行账号</w:t>
      </w:r>
    </w:p>
    <w:p>
      <w:pPr>
        <w:keepNext w:val="0"/>
        <w:keepLines w:val="0"/>
        <w:pageBreakBefore w:val="0"/>
        <w:widowControl w:val="0"/>
        <w:tabs>
          <w:tab w:val="left" w:pos="360"/>
        </w:tabs>
        <w:kinsoku/>
        <w:wordWrap/>
        <w:overflowPunct/>
        <w:topLinePunct w:val="0"/>
        <w:bidi w:val="0"/>
        <w:adjustRightInd w:val="0"/>
        <w:snapToGrid w:val="0"/>
        <w:spacing w:line="460" w:lineRule="exact"/>
        <w:ind w:left="0" w:right="0" w:rightChars="0" w:firstLine="630" w:firstLineChars="300"/>
        <w:textAlignment w:val="auto"/>
        <w:rPr>
          <w:rFonts w:hint="eastAsia" w:ascii="宋体" w:hAnsi="宋体" w:eastAsia="宋体" w:cs="宋体"/>
          <w:sz w:val="21"/>
          <w:szCs w:val="21"/>
        </w:rPr>
      </w:pPr>
      <w:r>
        <w:rPr>
          <w:rFonts w:hint="eastAsia" w:ascii="宋体" w:hAnsi="宋体" w:cs="宋体"/>
          <w:sz w:val="21"/>
          <w:szCs w:val="21"/>
          <w:lang w:eastAsia="zh-CN"/>
        </w:rPr>
        <w:t>乙方</w:t>
      </w:r>
      <w:r>
        <w:rPr>
          <w:rFonts w:hint="eastAsia" w:ascii="宋体" w:hAnsi="宋体" w:eastAsia="宋体" w:cs="宋体"/>
          <w:sz w:val="21"/>
          <w:szCs w:val="21"/>
        </w:rPr>
        <w:t>收款账号</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right="0" w:rightChars="0" w:firstLine="420"/>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户名：</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right="0" w:rightChars="0" w:firstLine="420"/>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开户行：</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right="0" w:rightChars="0" w:firstLine="420"/>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账号：</w:t>
      </w:r>
    </w:p>
    <w:bookmarkEnd w:id="26"/>
    <w:p>
      <w:pPr>
        <w:keepNext w:val="0"/>
        <w:keepLines w:val="0"/>
        <w:pageBreakBefore w:val="0"/>
        <w:widowControl w:val="0"/>
        <w:tabs>
          <w:tab w:val="left" w:pos="720"/>
        </w:tabs>
        <w:kinsoku/>
        <w:wordWrap/>
        <w:overflowPunct/>
        <w:topLinePunct w:val="0"/>
        <w:bidi w:val="0"/>
        <w:adjustRightInd w:val="0"/>
        <w:snapToGrid w:val="0"/>
        <w:spacing w:line="460" w:lineRule="exact"/>
        <w:ind w:left="0" w:firstLine="422" w:firstLineChars="200"/>
        <w:textAlignment w:val="auto"/>
        <w:outlineLvl w:val="0"/>
        <w:rPr>
          <w:rFonts w:ascii="宋体" w:hAnsi="宋体"/>
          <w:b/>
          <w:color w:val="000000"/>
          <w:szCs w:val="21"/>
        </w:rPr>
      </w:pPr>
      <w:r>
        <w:rPr>
          <w:rFonts w:hint="eastAsia" w:ascii="宋体" w:hAnsi="宋体"/>
          <w:b/>
          <w:color w:val="000000"/>
          <w:szCs w:val="21"/>
          <w:lang w:val="en-US" w:eastAsia="zh-CN"/>
        </w:rPr>
        <w:t>三</w:t>
      </w:r>
      <w:r>
        <w:rPr>
          <w:rFonts w:hint="eastAsia" w:ascii="宋体" w:hAnsi="宋体"/>
          <w:b/>
          <w:color w:val="000000"/>
          <w:szCs w:val="21"/>
        </w:rPr>
        <w:t>、服务要求</w:t>
      </w:r>
    </w:p>
    <w:p>
      <w:pPr>
        <w:keepNext w:val="0"/>
        <w:keepLines w:val="0"/>
        <w:pageBreakBefore w:val="0"/>
        <w:widowControl w:val="0"/>
        <w:tabs>
          <w:tab w:val="left" w:pos="720"/>
        </w:tabs>
        <w:kinsoku/>
        <w:wordWrap/>
        <w:overflowPunct/>
        <w:topLinePunct w:val="0"/>
        <w:autoSpaceDE/>
        <w:autoSpaceDN/>
        <w:bidi w:val="0"/>
        <w:adjustRightInd w:val="0"/>
        <w:snapToGrid w:val="0"/>
        <w:spacing w:line="460" w:lineRule="exact"/>
        <w:ind w:left="0" w:firstLine="420" w:firstLineChars="200"/>
        <w:textAlignment w:val="auto"/>
        <w:outlineLvl w:val="0"/>
        <w:rPr>
          <w:rFonts w:hint="eastAsia" w:ascii="宋体" w:hAnsi="宋体"/>
          <w:color w:val="000000"/>
          <w:szCs w:val="21"/>
        </w:rPr>
      </w:pPr>
      <w:r>
        <w:rPr>
          <w:rFonts w:hint="eastAsia" w:ascii="宋体" w:hAnsi="宋体"/>
          <w:color w:val="000000"/>
          <w:szCs w:val="21"/>
        </w:rPr>
        <w:t>1、</w:t>
      </w:r>
      <w:r>
        <w:rPr>
          <w:rFonts w:hint="eastAsia" w:ascii="宋体" w:hAnsi="宋体"/>
          <w:color w:val="000000"/>
          <w:szCs w:val="21"/>
          <w:lang w:eastAsia="zh-CN"/>
        </w:rPr>
        <w:t>乙方</w:t>
      </w:r>
      <w:r>
        <w:rPr>
          <w:rFonts w:hint="eastAsia" w:ascii="宋体" w:hAnsi="宋体"/>
          <w:color w:val="000000"/>
          <w:szCs w:val="21"/>
        </w:rPr>
        <w:t>所供的慰问品应包含</w:t>
      </w:r>
      <w:r>
        <w:rPr>
          <w:rFonts w:hint="eastAsia" w:ascii="宋体" w:hAnsi="宋体"/>
          <w:color w:val="000000"/>
          <w:szCs w:val="21"/>
          <w:lang w:val="en-US" w:eastAsia="zh-CN"/>
        </w:rPr>
        <w:t>本合同</w:t>
      </w:r>
      <w:r>
        <w:rPr>
          <w:rFonts w:hint="eastAsia" w:ascii="宋体" w:hAnsi="宋体" w:eastAsia="宋体" w:cs="宋体"/>
          <w:b w:val="0"/>
          <w:bCs w:val="0"/>
          <w:sz w:val="21"/>
          <w:szCs w:val="21"/>
          <w:lang w:val="en-US" w:eastAsia="zh-CN"/>
        </w:rPr>
        <w:t>产品清单</w:t>
      </w:r>
      <w:r>
        <w:rPr>
          <w:rFonts w:hint="eastAsia" w:ascii="宋体" w:hAnsi="宋体"/>
          <w:color w:val="000000"/>
          <w:szCs w:val="21"/>
        </w:rPr>
        <w:t>的所有产品。</w:t>
      </w:r>
      <w:r>
        <w:rPr>
          <w:rFonts w:hint="eastAsia" w:ascii="宋体" w:hAnsi="宋体"/>
          <w:color w:val="000000"/>
          <w:szCs w:val="21"/>
          <w:lang w:eastAsia="zh-CN"/>
        </w:rPr>
        <w:t>乙方</w:t>
      </w:r>
      <w:r>
        <w:rPr>
          <w:rFonts w:hint="eastAsia" w:ascii="宋体" w:hAnsi="宋体"/>
          <w:color w:val="000000"/>
          <w:szCs w:val="21"/>
        </w:rPr>
        <w:t>所供各套餐产品的实际总价值必须高于300元/份。</w:t>
      </w:r>
    </w:p>
    <w:p>
      <w:pPr>
        <w:keepNext w:val="0"/>
        <w:keepLines w:val="0"/>
        <w:pageBreakBefore w:val="0"/>
        <w:widowControl w:val="0"/>
        <w:tabs>
          <w:tab w:val="left" w:pos="720"/>
        </w:tabs>
        <w:kinsoku/>
        <w:wordWrap/>
        <w:overflowPunct/>
        <w:topLinePunct w:val="0"/>
        <w:autoSpaceDE/>
        <w:autoSpaceDN/>
        <w:bidi w:val="0"/>
        <w:adjustRightInd w:val="0"/>
        <w:snapToGrid w:val="0"/>
        <w:spacing w:line="460" w:lineRule="exact"/>
        <w:ind w:left="0" w:firstLine="420" w:firstLineChars="200"/>
        <w:textAlignment w:val="auto"/>
        <w:outlineLvl w:val="0"/>
        <w:rPr>
          <w:rFonts w:hint="eastAsia" w:ascii="宋体" w:hAnsi="宋体"/>
          <w:color w:val="000000"/>
          <w:szCs w:val="21"/>
        </w:rPr>
      </w:pPr>
      <w:r>
        <w:rPr>
          <w:rFonts w:hint="eastAsia" w:ascii="宋体" w:hAnsi="宋体"/>
          <w:color w:val="000000"/>
          <w:szCs w:val="21"/>
          <w:lang w:val="en-US" w:eastAsia="zh-CN"/>
        </w:rPr>
        <w:t>2</w:t>
      </w:r>
      <w:r>
        <w:rPr>
          <w:rFonts w:hint="eastAsia" w:ascii="宋体" w:hAnsi="宋体"/>
          <w:color w:val="000000"/>
          <w:szCs w:val="21"/>
        </w:rPr>
        <w:t>、</w:t>
      </w:r>
      <w:r>
        <w:rPr>
          <w:rFonts w:hint="eastAsia" w:ascii="宋体" w:hAnsi="宋体"/>
          <w:b w:val="0"/>
          <w:bCs w:val="0"/>
          <w:color w:val="000000"/>
          <w:szCs w:val="21"/>
        </w:rPr>
        <w:t>供货标准：由</w:t>
      </w:r>
      <w:r>
        <w:rPr>
          <w:rFonts w:hint="eastAsia" w:ascii="宋体" w:hAnsi="宋体"/>
          <w:b w:val="0"/>
          <w:bCs w:val="0"/>
          <w:color w:val="000000"/>
          <w:szCs w:val="21"/>
          <w:lang w:val="en-US" w:eastAsia="zh-CN"/>
        </w:rPr>
        <w:t>乙方</w:t>
      </w:r>
      <w:r>
        <w:rPr>
          <w:rFonts w:hint="eastAsia" w:ascii="宋体" w:hAnsi="宋体"/>
          <w:b w:val="0"/>
          <w:bCs w:val="0"/>
          <w:color w:val="000000"/>
          <w:szCs w:val="21"/>
        </w:rPr>
        <w:t>负责全国内免费寄送（顺丰速递或京东快递，不接受其他快递）至</w:t>
      </w:r>
      <w:r>
        <w:rPr>
          <w:rFonts w:hint="eastAsia" w:ascii="宋体" w:hAnsi="宋体"/>
          <w:b w:val="0"/>
          <w:bCs w:val="0"/>
          <w:color w:val="000000"/>
          <w:szCs w:val="21"/>
          <w:lang w:val="en-US" w:eastAsia="zh-CN"/>
        </w:rPr>
        <w:t>甲方</w:t>
      </w:r>
      <w:r>
        <w:rPr>
          <w:rFonts w:hint="eastAsia" w:ascii="宋体" w:hAnsi="宋体"/>
          <w:b w:val="0"/>
          <w:bCs w:val="0"/>
          <w:color w:val="000000"/>
          <w:szCs w:val="21"/>
        </w:rPr>
        <w:t>工会会员指定地址。</w:t>
      </w:r>
    </w:p>
    <w:p>
      <w:pPr>
        <w:keepNext w:val="0"/>
        <w:keepLines w:val="0"/>
        <w:pageBreakBefore w:val="0"/>
        <w:widowControl w:val="0"/>
        <w:kinsoku/>
        <w:wordWrap/>
        <w:overflowPunct/>
        <w:topLinePunct w:val="0"/>
        <w:autoSpaceDE/>
        <w:autoSpaceDN/>
        <w:bidi w:val="0"/>
        <w:adjustRightInd w:val="0"/>
        <w:snapToGrid w:val="0"/>
        <w:spacing w:line="460" w:lineRule="exact"/>
        <w:ind w:left="0" w:firstLine="420" w:firstLineChars="200"/>
        <w:textAlignment w:val="auto"/>
        <w:rPr>
          <w:rFonts w:hint="eastAsia" w:ascii="宋体" w:hAnsi="宋体"/>
          <w:b/>
          <w:color w:val="000000"/>
          <w:szCs w:val="21"/>
        </w:rPr>
      </w:pPr>
      <w:r>
        <w:rPr>
          <w:rFonts w:hint="eastAsia" w:ascii="宋体" w:hAnsi="宋体"/>
          <w:b w:val="0"/>
          <w:bCs w:val="0"/>
          <w:color w:val="000000"/>
          <w:szCs w:val="21"/>
          <w:lang w:val="en-US" w:eastAsia="zh-CN"/>
        </w:rPr>
        <w:t>3</w:t>
      </w:r>
      <w:r>
        <w:rPr>
          <w:rFonts w:hint="eastAsia" w:ascii="宋体" w:hAnsi="宋体"/>
          <w:b w:val="0"/>
          <w:bCs w:val="0"/>
          <w:color w:val="000000"/>
          <w:szCs w:val="21"/>
        </w:rPr>
        <w:t>、</w:t>
      </w:r>
      <w:r>
        <w:rPr>
          <w:rFonts w:hint="eastAsia" w:ascii="宋体" w:hAnsi="宋体"/>
          <w:b w:val="0"/>
          <w:bCs w:val="0"/>
          <w:szCs w:val="21"/>
        </w:rPr>
        <w:t>配送时附上一张设计精美的春节贺卡</w:t>
      </w:r>
      <w:r>
        <w:rPr>
          <w:rFonts w:hint="eastAsia" w:ascii="宋体" w:hAnsi="宋体"/>
          <w:b w:val="0"/>
          <w:bCs w:val="0"/>
          <w:color w:val="000000"/>
          <w:szCs w:val="21"/>
        </w:rPr>
        <w:t>。</w:t>
      </w:r>
    </w:p>
    <w:p>
      <w:pPr>
        <w:keepNext w:val="0"/>
        <w:keepLines w:val="0"/>
        <w:pageBreakBefore w:val="0"/>
        <w:widowControl w:val="0"/>
        <w:tabs>
          <w:tab w:val="left" w:pos="720"/>
        </w:tabs>
        <w:kinsoku/>
        <w:wordWrap/>
        <w:overflowPunct/>
        <w:topLinePunct w:val="0"/>
        <w:autoSpaceDE/>
        <w:autoSpaceDN/>
        <w:bidi w:val="0"/>
        <w:adjustRightInd w:val="0"/>
        <w:snapToGrid w:val="0"/>
        <w:spacing w:line="460" w:lineRule="exact"/>
        <w:ind w:left="0" w:firstLine="420" w:firstLineChars="200"/>
        <w:textAlignment w:val="auto"/>
        <w:outlineLvl w:val="0"/>
        <w:rPr>
          <w:rFonts w:hint="eastAsia" w:ascii="宋体" w:hAnsi="宋体"/>
          <w:color w:val="000000"/>
          <w:szCs w:val="21"/>
        </w:rPr>
      </w:pPr>
      <w:r>
        <w:rPr>
          <w:rFonts w:hint="eastAsia" w:ascii="宋体" w:hAnsi="宋体"/>
          <w:color w:val="000000"/>
          <w:szCs w:val="21"/>
          <w:lang w:val="en-US" w:eastAsia="zh-CN"/>
        </w:rPr>
        <w:t>4</w:t>
      </w:r>
      <w:r>
        <w:rPr>
          <w:rFonts w:hint="eastAsia" w:ascii="宋体" w:hAnsi="宋体"/>
          <w:color w:val="000000"/>
          <w:szCs w:val="21"/>
        </w:rPr>
        <w:t>、</w:t>
      </w:r>
      <w:r>
        <w:rPr>
          <w:rFonts w:hint="eastAsia" w:ascii="宋体" w:hAnsi="宋体"/>
          <w:color w:val="000000"/>
          <w:szCs w:val="21"/>
          <w:lang w:eastAsia="zh-CN"/>
        </w:rPr>
        <w:t>乙方</w:t>
      </w:r>
      <w:r>
        <w:rPr>
          <w:rFonts w:hint="eastAsia" w:ascii="宋体" w:hAnsi="宋体"/>
          <w:color w:val="000000"/>
          <w:szCs w:val="21"/>
        </w:rPr>
        <w:t>在供货时应提供产品的相关质检合格证明。</w:t>
      </w:r>
    </w:p>
    <w:p>
      <w:pPr>
        <w:keepNext w:val="0"/>
        <w:keepLines w:val="0"/>
        <w:pageBreakBefore w:val="0"/>
        <w:widowControl w:val="0"/>
        <w:tabs>
          <w:tab w:val="left" w:pos="720"/>
        </w:tabs>
        <w:kinsoku/>
        <w:wordWrap/>
        <w:overflowPunct/>
        <w:topLinePunct w:val="0"/>
        <w:autoSpaceDE/>
        <w:autoSpaceDN/>
        <w:bidi w:val="0"/>
        <w:adjustRightInd w:val="0"/>
        <w:snapToGrid w:val="0"/>
        <w:spacing w:line="460" w:lineRule="exact"/>
        <w:ind w:left="0" w:firstLine="420" w:firstLineChars="200"/>
        <w:textAlignment w:val="auto"/>
        <w:outlineLvl w:val="0"/>
        <w:rPr>
          <w:rFonts w:hint="eastAsia" w:ascii="宋体" w:hAnsi="宋体"/>
          <w:color w:val="000000"/>
          <w:szCs w:val="21"/>
        </w:rPr>
      </w:pPr>
      <w:r>
        <w:rPr>
          <w:rFonts w:hint="eastAsia" w:ascii="宋体" w:hAnsi="宋体"/>
          <w:color w:val="000000"/>
          <w:szCs w:val="21"/>
          <w:lang w:val="en-US" w:eastAsia="zh-CN"/>
        </w:rPr>
        <w:t>5</w:t>
      </w:r>
      <w:r>
        <w:rPr>
          <w:rFonts w:hint="eastAsia" w:ascii="宋体" w:hAnsi="宋体"/>
          <w:color w:val="000000"/>
          <w:szCs w:val="21"/>
        </w:rPr>
        <w:t>、未经</w:t>
      </w:r>
      <w:r>
        <w:rPr>
          <w:rFonts w:hint="eastAsia" w:ascii="宋体" w:hAnsi="宋体"/>
          <w:color w:val="000000"/>
          <w:szCs w:val="21"/>
          <w:lang w:eastAsia="zh-CN"/>
        </w:rPr>
        <w:t>甲方</w:t>
      </w:r>
      <w:r>
        <w:rPr>
          <w:rFonts w:hint="eastAsia" w:ascii="宋体" w:hAnsi="宋体"/>
          <w:color w:val="000000"/>
          <w:szCs w:val="21"/>
        </w:rPr>
        <w:t>书面同意，</w:t>
      </w:r>
      <w:r>
        <w:rPr>
          <w:rFonts w:hint="eastAsia" w:ascii="宋体" w:hAnsi="宋体"/>
          <w:color w:val="000000"/>
          <w:szCs w:val="21"/>
          <w:lang w:eastAsia="zh-CN"/>
        </w:rPr>
        <w:t>乙方</w:t>
      </w:r>
      <w:r>
        <w:rPr>
          <w:rFonts w:hint="eastAsia" w:ascii="宋体" w:hAnsi="宋体"/>
          <w:color w:val="000000"/>
          <w:szCs w:val="21"/>
        </w:rPr>
        <w:t>不得擅自变更所供产品（含品牌、名称、产地、质量标准、技术等级、规格和重量等内容）。</w:t>
      </w:r>
      <w:r>
        <w:rPr>
          <w:rFonts w:hint="eastAsia" w:ascii="宋体" w:hAnsi="宋体"/>
          <w:color w:val="000000"/>
          <w:szCs w:val="21"/>
          <w:lang w:eastAsia="zh-CN"/>
        </w:rPr>
        <w:t>乙方</w:t>
      </w:r>
      <w:r>
        <w:rPr>
          <w:rFonts w:hint="eastAsia" w:ascii="宋体" w:hAnsi="宋体"/>
          <w:color w:val="000000"/>
          <w:szCs w:val="21"/>
        </w:rPr>
        <w:t>应严格按</w:t>
      </w:r>
      <w:r>
        <w:rPr>
          <w:rFonts w:hint="eastAsia" w:ascii="宋体" w:hAnsi="宋体"/>
          <w:color w:val="000000"/>
          <w:szCs w:val="21"/>
          <w:lang w:eastAsia="zh-CN"/>
        </w:rPr>
        <w:t>甲方</w:t>
      </w:r>
      <w:r>
        <w:rPr>
          <w:rFonts w:hint="eastAsia" w:ascii="宋体" w:hAnsi="宋体"/>
          <w:color w:val="000000"/>
          <w:szCs w:val="21"/>
        </w:rPr>
        <w:t>和响应文件所述要求供应，否则</w:t>
      </w:r>
      <w:r>
        <w:rPr>
          <w:rFonts w:hint="eastAsia" w:ascii="宋体" w:hAnsi="宋体"/>
          <w:color w:val="000000"/>
          <w:szCs w:val="21"/>
          <w:lang w:eastAsia="zh-CN"/>
        </w:rPr>
        <w:t>甲方</w:t>
      </w:r>
      <w:r>
        <w:rPr>
          <w:rFonts w:hint="eastAsia" w:ascii="宋体" w:hAnsi="宋体"/>
          <w:color w:val="000000"/>
          <w:szCs w:val="21"/>
        </w:rPr>
        <w:t>有权拒收，由此所产生的费用由</w:t>
      </w:r>
      <w:r>
        <w:rPr>
          <w:rFonts w:hint="eastAsia" w:ascii="宋体" w:hAnsi="宋体"/>
          <w:color w:val="000000"/>
          <w:szCs w:val="21"/>
          <w:lang w:eastAsia="zh-CN"/>
        </w:rPr>
        <w:t>乙方</w:t>
      </w:r>
      <w:r>
        <w:rPr>
          <w:rFonts w:hint="eastAsia" w:ascii="宋体" w:hAnsi="宋体"/>
          <w:color w:val="000000"/>
          <w:szCs w:val="21"/>
        </w:rPr>
        <w:t>负责。如</w:t>
      </w:r>
      <w:r>
        <w:rPr>
          <w:rFonts w:hint="eastAsia" w:ascii="宋体" w:hAnsi="宋体"/>
          <w:color w:val="000000"/>
          <w:szCs w:val="21"/>
          <w:lang w:eastAsia="zh-CN"/>
        </w:rPr>
        <w:t>乙方</w:t>
      </w:r>
      <w:r>
        <w:rPr>
          <w:rFonts w:hint="eastAsia" w:ascii="宋体" w:hAnsi="宋体"/>
          <w:color w:val="000000"/>
          <w:szCs w:val="21"/>
        </w:rPr>
        <w:t>所供产品确因厂家停止销售等市场因素而无法供应时，</w:t>
      </w:r>
      <w:r>
        <w:rPr>
          <w:rFonts w:hint="eastAsia" w:ascii="宋体" w:hAnsi="宋体"/>
          <w:color w:val="000000"/>
          <w:szCs w:val="21"/>
          <w:lang w:eastAsia="zh-CN"/>
        </w:rPr>
        <w:t>乙方</w:t>
      </w:r>
      <w:r>
        <w:rPr>
          <w:rFonts w:hint="eastAsia" w:ascii="宋体" w:hAnsi="宋体"/>
          <w:color w:val="000000"/>
          <w:szCs w:val="21"/>
        </w:rPr>
        <w:t>应出具详细说明及证明材料，同时提供产品替代方案（要求替代产品的品牌、质量、规格等方面不得低于原产品标准），经</w:t>
      </w:r>
      <w:r>
        <w:rPr>
          <w:rFonts w:hint="eastAsia" w:ascii="宋体" w:hAnsi="宋体"/>
          <w:color w:val="000000"/>
          <w:szCs w:val="21"/>
          <w:lang w:eastAsia="zh-CN"/>
        </w:rPr>
        <w:t>甲方</w:t>
      </w:r>
      <w:r>
        <w:rPr>
          <w:rFonts w:hint="eastAsia" w:ascii="宋体" w:hAnsi="宋体"/>
          <w:color w:val="000000"/>
          <w:szCs w:val="21"/>
        </w:rPr>
        <w:t>书面同意后，才可变更所供产品。</w:t>
      </w:r>
    </w:p>
    <w:p>
      <w:pPr>
        <w:keepNext w:val="0"/>
        <w:keepLines w:val="0"/>
        <w:pageBreakBefore w:val="0"/>
        <w:widowControl w:val="0"/>
        <w:tabs>
          <w:tab w:val="left" w:pos="720"/>
        </w:tabs>
        <w:kinsoku/>
        <w:wordWrap/>
        <w:overflowPunct/>
        <w:topLinePunct w:val="0"/>
        <w:autoSpaceDE/>
        <w:autoSpaceDN/>
        <w:bidi w:val="0"/>
        <w:adjustRightInd w:val="0"/>
        <w:snapToGrid w:val="0"/>
        <w:spacing w:line="460" w:lineRule="exact"/>
        <w:ind w:left="0" w:firstLine="420" w:firstLineChars="200"/>
        <w:textAlignment w:val="auto"/>
        <w:outlineLvl w:val="0"/>
        <w:rPr>
          <w:rFonts w:hint="eastAsia" w:ascii="宋体" w:hAnsi="宋体"/>
          <w:color w:val="000000"/>
          <w:szCs w:val="21"/>
        </w:rPr>
      </w:pPr>
      <w:r>
        <w:rPr>
          <w:rFonts w:hint="eastAsia" w:ascii="宋体" w:hAnsi="宋体"/>
          <w:color w:val="000000"/>
          <w:szCs w:val="21"/>
          <w:lang w:val="en-US" w:eastAsia="zh-CN"/>
        </w:rPr>
        <w:t>6</w:t>
      </w:r>
      <w:r>
        <w:rPr>
          <w:rFonts w:hint="eastAsia" w:ascii="宋体" w:hAnsi="宋体"/>
          <w:color w:val="000000"/>
          <w:szCs w:val="21"/>
        </w:rPr>
        <w:t>、</w:t>
      </w:r>
      <w:r>
        <w:rPr>
          <w:rFonts w:hint="eastAsia" w:ascii="宋体" w:hAnsi="宋体"/>
          <w:color w:val="000000"/>
          <w:szCs w:val="21"/>
          <w:lang w:eastAsia="zh-CN"/>
        </w:rPr>
        <w:t>乙方</w:t>
      </w:r>
      <w:r>
        <w:rPr>
          <w:rFonts w:hint="eastAsia" w:ascii="宋体" w:hAnsi="宋体"/>
          <w:color w:val="000000"/>
          <w:szCs w:val="21"/>
        </w:rPr>
        <w:t>须保证本项目提供的货物、设计服务不侵犯任何第三方的专利、商标或版权。否则，</w:t>
      </w:r>
      <w:r>
        <w:rPr>
          <w:rFonts w:hint="eastAsia" w:ascii="宋体" w:hAnsi="宋体"/>
          <w:color w:val="000000"/>
          <w:szCs w:val="21"/>
          <w:lang w:eastAsia="zh-CN"/>
        </w:rPr>
        <w:t>乙方</w:t>
      </w:r>
      <w:r>
        <w:rPr>
          <w:rFonts w:hint="eastAsia" w:ascii="宋体" w:hAnsi="宋体"/>
          <w:color w:val="000000"/>
          <w:szCs w:val="21"/>
        </w:rPr>
        <w:t>须承担对第三方的专利或版权的侵权责任并承担因此而发生的所有费用。未经</w:t>
      </w:r>
      <w:r>
        <w:rPr>
          <w:rFonts w:hint="eastAsia" w:ascii="宋体" w:hAnsi="宋体"/>
          <w:color w:val="000000"/>
          <w:szCs w:val="21"/>
          <w:lang w:eastAsia="zh-CN"/>
        </w:rPr>
        <w:t>甲方</w:t>
      </w:r>
      <w:r>
        <w:rPr>
          <w:rFonts w:hint="eastAsia" w:ascii="宋体" w:hAnsi="宋体"/>
          <w:color w:val="000000"/>
          <w:szCs w:val="21"/>
        </w:rPr>
        <w:t>书面许可，不得在任何与本采购项目无关的事项上使用</w:t>
      </w:r>
      <w:r>
        <w:rPr>
          <w:rFonts w:hint="eastAsia" w:ascii="宋体" w:hAnsi="宋体"/>
          <w:color w:val="000000"/>
          <w:szCs w:val="21"/>
          <w:lang w:eastAsia="zh-CN"/>
        </w:rPr>
        <w:t>甲方</w:t>
      </w:r>
      <w:r>
        <w:rPr>
          <w:rFonts w:hint="eastAsia" w:ascii="宋体" w:hAnsi="宋体"/>
          <w:color w:val="000000"/>
          <w:szCs w:val="21"/>
        </w:rPr>
        <w:t>的中外文名称、商标、标识、标志等。</w:t>
      </w:r>
    </w:p>
    <w:p>
      <w:pPr>
        <w:keepNext w:val="0"/>
        <w:keepLines w:val="0"/>
        <w:pageBreakBefore w:val="0"/>
        <w:widowControl w:val="0"/>
        <w:tabs>
          <w:tab w:val="left" w:pos="720"/>
        </w:tabs>
        <w:kinsoku/>
        <w:wordWrap/>
        <w:overflowPunct/>
        <w:topLinePunct w:val="0"/>
        <w:autoSpaceDE/>
        <w:autoSpaceDN/>
        <w:bidi w:val="0"/>
        <w:adjustRightInd w:val="0"/>
        <w:snapToGrid w:val="0"/>
        <w:spacing w:line="460" w:lineRule="exact"/>
        <w:ind w:left="0" w:firstLine="420" w:firstLineChars="200"/>
        <w:textAlignment w:val="auto"/>
        <w:outlineLvl w:val="0"/>
        <w:rPr>
          <w:rFonts w:hint="eastAsia" w:ascii="宋体" w:hAnsi="宋体"/>
          <w:b w:val="0"/>
          <w:bCs w:val="0"/>
          <w:color w:val="000000"/>
          <w:szCs w:val="21"/>
        </w:rPr>
      </w:pPr>
      <w:r>
        <w:rPr>
          <w:rFonts w:hint="eastAsia" w:ascii="宋体" w:hAnsi="宋体"/>
          <w:b w:val="0"/>
          <w:bCs w:val="0"/>
          <w:color w:val="000000"/>
          <w:szCs w:val="21"/>
          <w:lang w:val="en-US" w:eastAsia="zh-CN"/>
        </w:rPr>
        <w:t>7</w:t>
      </w:r>
      <w:r>
        <w:rPr>
          <w:rFonts w:hint="eastAsia" w:ascii="宋体" w:hAnsi="宋体"/>
          <w:b w:val="0"/>
          <w:bCs w:val="0"/>
          <w:color w:val="000000"/>
          <w:szCs w:val="21"/>
        </w:rPr>
        <w:t>、</w:t>
      </w:r>
      <w:r>
        <w:rPr>
          <w:rFonts w:hint="eastAsia" w:ascii="宋体" w:hAnsi="宋体"/>
          <w:b w:val="0"/>
          <w:bCs w:val="0"/>
          <w:color w:val="000000"/>
          <w:szCs w:val="21"/>
          <w:lang w:val="en-US" w:eastAsia="zh-CN"/>
        </w:rPr>
        <w:t>乙方</w:t>
      </w:r>
      <w:r>
        <w:rPr>
          <w:rFonts w:hint="eastAsia" w:ascii="宋体" w:hAnsi="宋体"/>
          <w:b w:val="0"/>
          <w:bCs w:val="0"/>
          <w:color w:val="000000"/>
          <w:szCs w:val="21"/>
        </w:rPr>
        <w:t>应充分做好工作人员的培训、教育工作，严格遵守</w:t>
      </w:r>
      <w:r>
        <w:rPr>
          <w:rFonts w:hint="eastAsia" w:ascii="宋体" w:hAnsi="宋体"/>
          <w:b w:val="0"/>
          <w:bCs w:val="0"/>
          <w:color w:val="000000"/>
          <w:szCs w:val="21"/>
          <w:lang w:val="en-US" w:eastAsia="zh-CN"/>
        </w:rPr>
        <w:t>甲方</w:t>
      </w:r>
      <w:r>
        <w:rPr>
          <w:rFonts w:hint="eastAsia" w:ascii="宋体" w:hAnsi="宋体"/>
          <w:b w:val="0"/>
          <w:bCs w:val="0"/>
          <w:color w:val="000000"/>
          <w:szCs w:val="21"/>
        </w:rPr>
        <w:t>的各项规定。</w:t>
      </w:r>
    </w:p>
    <w:p>
      <w:pPr>
        <w:keepNext w:val="0"/>
        <w:keepLines w:val="0"/>
        <w:pageBreakBefore w:val="0"/>
        <w:widowControl w:val="0"/>
        <w:kinsoku/>
        <w:wordWrap/>
        <w:overflowPunct/>
        <w:topLinePunct w:val="0"/>
        <w:autoSpaceDE/>
        <w:autoSpaceDN/>
        <w:bidi w:val="0"/>
        <w:adjustRightInd w:val="0"/>
        <w:snapToGrid w:val="0"/>
        <w:spacing w:line="460" w:lineRule="exact"/>
        <w:ind w:left="0" w:firstLine="420" w:firstLineChars="200"/>
        <w:textAlignment w:val="auto"/>
        <w:rPr>
          <w:rFonts w:hint="eastAsia" w:ascii="宋体" w:hAnsi="宋体"/>
          <w:b w:val="0"/>
          <w:bCs w:val="0"/>
          <w:color w:val="000000"/>
          <w:szCs w:val="21"/>
        </w:rPr>
      </w:pPr>
      <w:r>
        <w:rPr>
          <w:rFonts w:hint="eastAsia" w:ascii="宋体" w:hAnsi="宋体"/>
          <w:b w:val="0"/>
          <w:bCs w:val="0"/>
          <w:color w:val="000000"/>
          <w:szCs w:val="21"/>
          <w:lang w:val="en-US" w:eastAsia="zh-CN"/>
        </w:rPr>
        <w:t>8</w:t>
      </w:r>
      <w:r>
        <w:rPr>
          <w:rFonts w:hint="eastAsia" w:ascii="宋体" w:hAnsi="宋体"/>
          <w:b w:val="0"/>
          <w:bCs w:val="0"/>
          <w:color w:val="000000"/>
          <w:szCs w:val="21"/>
        </w:rPr>
        <w:t>、</w:t>
      </w:r>
      <w:r>
        <w:rPr>
          <w:rFonts w:hint="eastAsia" w:ascii="宋体" w:hAnsi="宋体"/>
          <w:b w:val="0"/>
          <w:bCs w:val="0"/>
          <w:color w:val="000000"/>
          <w:szCs w:val="21"/>
          <w:lang w:val="en-US" w:eastAsia="zh-CN"/>
        </w:rPr>
        <w:t>乙方</w:t>
      </w:r>
      <w:r>
        <w:rPr>
          <w:rFonts w:hint="eastAsia" w:ascii="宋体" w:hAnsi="宋体"/>
          <w:b w:val="0"/>
          <w:bCs w:val="0"/>
          <w:color w:val="000000"/>
          <w:szCs w:val="21"/>
        </w:rPr>
        <w:t>应提供客服人员负责本项目的售前售后相关服务，由</w:t>
      </w:r>
      <w:r>
        <w:rPr>
          <w:rFonts w:hint="eastAsia" w:ascii="宋体" w:hAnsi="宋体"/>
          <w:b w:val="0"/>
          <w:bCs w:val="0"/>
          <w:color w:val="000000"/>
          <w:szCs w:val="21"/>
          <w:lang w:val="en-US" w:eastAsia="zh-CN"/>
        </w:rPr>
        <w:t>乙方</w:t>
      </w:r>
      <w:r>
        <w:rPr>
          <w:rFonts w:hint="eastAsia" w:ascii="宋体" w:hAnsi="宋体"/>
          <w:b w:val="0"/>
          <w:bCs w:val="0"/>
          <w:color w:val="000000"/>
          <w:szCs w:val="21"/>
        </w:rPr>
        <w:t>客服人员直接接收、核实并处理来自</w:t>
      </w:r>
      <w:r>
        <w:rPr>
          <w:rFonts w:hint="eastAsia" w:ascii="宋体" w:hAnsi="宋体"/>
          <w:b w:val="0"/>
          <w:bCs w:val="0"/>
          <w:color w:val="000000"/>
          <w:szCs w:val="21"/>
          <w:lang w:val="en-US" w:eastAsia="zh-CN"/>
        </w:rPr>
        <w:t>甲方</w:t>
      </w:r>
      <w:r>
        <w:rPr>
          <w:rFonts w:hint="eastAsia" w:ascii="宋体" w:hAnsi="宋体"/>
          <w:b w:val="0"/>
          <w:bCs w:val="0"/>
          <w:color w:val="000000"/>
          <w:szCs w:val="21"/>
        </w:rPr>
        <w:t>会员反馈的商品及物流问题。</w:t>
      </w:r>
    </w:p>
    <w:p>
      <w:pPr>
        <w:keepNext w:val="0"/>
        <w:keepLines w:val="0"/>
        <w:pageBreakBefore w:val="0"/>
        <w:widowControl w:val="0"/>
        <w:tabs>
          <w:tab w:val="left" w:pos="720"/>
        </w:tabs>
        <w:kinsoku/>
        <w:wordWrap/>
        <w:overflowPunct/>
        <w:topLinePunct w:val="0"/>
        <w:bidi w:val="0"/>
        <w:adjustRightInd w:val="0"/>
        <w:snapToGrid w:val="0"/>
        <w:spacing w:line="460" w:lineRule="exact"/>
        <w:ind w:left="0" w:firstLine="420" w:firstLineChars="200"/>
        <w:textAlignment w:val="auto"/>
        <w:outlineLvl w:val="0"/>
        <w:rPr>
          <w:rFonts w:hint="eastAsia" w:ascii="宋体" w:hAnsi="宋体"/>
          <w:b w:val="0"/>
          <w:bCs/>
          <w:color w:val="000000"/>
          <w:szCs w:val="21"/>
          <w:lang w:val="en-US" w:eastAsia="zh-CN"/>
        </w:rPr>
      </w:pPr>
      <w:r>
        <w:rPr>
          <w:rFonts w:hint="eastAsia" w:ascii="宋体" w:hAnsi="宋体"/>
          <w:b w:val="0"/>
          <w:bCs/>
          <w:color w:val="000000"/>
          <w:szCs w:val="21"/>
          <w:lang w:val="en-US" w:eastAsia="zh-CN"/>
        </w:rPr>
        <w:t>9、</w:t>
      </w:r>
      <w:r>
        <w:rPr>
          <w:rFonts w:hint="eastAsia" w:ascii="宋体" w:hAnsi="宋体"/>
          <w:b w:val="0"/>
          <w:bCs w:val="0"/>
          <w:color w:val="000000"/>
          <w:szCs w:val="21"/>
          <w:lang w:val="en-US" w:eastAsia="zh-CN"/>
        </w:rPr>
        <w:t>乙方</w:t>
      </w:r>
      <w:r>
        <w:rPr>
          <w:rFonts w:hint="eastAsia" w:ascii="宋体" w:hAnsi="宋体"/>
          <w:b w:val="0"/>
          <w:bCs/>
          <w:color w:val="000000"/>
          <w:szCs w:val="21"/>
          <w:lang w:val="en-US" w:eastAsia="zh-CN"/>
        </w:rPr>
        <w:t>须根据广东省总工会文件粤工总〔2018)5 号《广东省总工会关于印发《广东省基层工会经费收支管理实施细则（试行）》的通知》的相关规定进行供货并提供相关服务。</w:t>
      </w:r>
    </w:p>
    <w:p>
      <w:pPr>
        <w:keepNext w:val="0"/>
        <w:keepLines w:val="0"/>
        <w:pageBreakBefore w:val="0"/>
        <w:widowControl w:val="0"/>
        <w:tabs>
          <w:tab w:val="left" w:pos="720"/>
        </w:tabs>
        <w:kinsoku/>
        <w:wordWrap/>
        <w:overflowPunct/>
        <w:topLinePunct w:val="0"/>
        <w:bidi w:val="0"/>
        <w:adjustRightInd w:val="0"/>
        <w:snapToGrid w:val="0"/>
        <w:spacing w:line="460" w:lineRule="exact"/>
        <w:ind w:left="0" w:firstLine="420" w:firstLineChars="200"/>
        <w:textAlignment w:val="auto"/>
        <w:outlineLvl w:val="0"/>
        <w:rPr>
          <w:rFonts w:hint="eastAsia" w:ascii="宋体" w:hAnsi="宋体"/>
          <w:b w:val="0"/>
          <w:bCs/>
          <w:color w:val="000000"/>
          <w:szCs w:val="21"/>
          <w:lang w:val="en-US" w:eastAsia="zh-CN"/>
        </w:rPr>
      </w:pPr>
      <w:r>
        <w:rPr>
          <w:rFonts w:hint="eastAsia" w:ascii="宋体" w:hAnsi="宋体"/>
          <w:b w:val="0"/>
          <w:bCs/>
          <w:color w:val="000000"/>
          <w:szCs w:val="21"/>
          <w:lang w:val="en-US" w:eastAsia="zh-CN"/>
        </w:rPr>
        <w:t>10、</w:t>
      </w:r>
      <w:r>
        <w:rPr>
          <w:rFonts w:hint="eastAsia" w:ascii="宋体" w:hAnsi="宋体"/>
          <w:color w:val="000000"/>
          <w:szCs w:val="21"/>
          <w:lang w:eastAsia="zh-CN"/>
        </w:rPr>
        <w:t>乙方</w:t>
      </w:r>
      <w:r>
        <w:rPr>
          <w:rFonts w:hint="eastAsia" w:ascii="宋体" w:hAnsi="宋体"/>
          <w:color w:val="000000"/>
          <w:szCs w:val="21"/>
        </w:rPr>
        <w:t>须保证本项目</w:t>
      </w:r>
      <w:r>
        <w:rPr>
          <w:rFonts w:hint="eastAsia" w:ascii="宋体" w:hAnsi="宋体"/>
          <w:b w:val="0"/>
          <w:bCs/>
          <w:color w:val="000000"/>
          <w:szCs w:val="21"/>
          <w:lang w:val="en-US" w:eastAsia="zh-CN"/>
        </w:rPr>
        <w:t>各类慰问品产品（含节令性产品）均以实物交货。</w:t>
      </w:r>
    </w:p>
    <w:p>
      <w:pPr>
        <w:keepNext w:val="0"/>
        <w:keepLines w:val="0"/>
        <w:pageBreakBefore w:val="0"/>
        <w:widowControl w:val="0"/>
        <w:tabs>
          <w:tab w:val="left" w:pos="720"/>
        </w:tabs>
        <w:kinsoku/>
        <w:wordWrap/>
        <w:overflowPunct/>
        <w:topLinePunct w:val="0"/>
        <w:bidi w:val="0"/>
        <w:adjustRightInd w:val="0"/>
        <w:snapToGrid w:val="0"/>
        <w:spacing w:line="460" w:lineRule="exact"/>
        <w:ind w:left="0" w:firstLine="422" w:firstLineChars="200"/>
        <w:textAlignment w:val="auto"/>
        <w:outlineLvl w:val="0"/>
        <w:rPr>
          <w:rFonts w:ascii="宋体" w:hAnsi="宋体"/>
          <w:b/>
          <w:color w:val="000000"/>
          <w:szCs w:val="21"/>
        </w:rPr>
      </w:pPr>
      <w:r>
        <w:rPr>
          <w:rFonts w:hint="eastAsia" w:ascii="宋体" w:hAnsi="宋体"/>
          <w:b/>
          <w:color w:val="000000"/>
          <w:szCs w:val="21"/>
          <w:lang w:val="en-US" w:eastAsia="zh-CN"/>
        </w:rPr>
        <w:t>四</w:t>
      </w:r>
      <w:r>
        <w:rPr>
          <w:rFonts w:hint="eastAsia" w:ascii="宋体" w:hAnsi="宋体"/>
          <w:b/>
          <w:color w:val="000000"/>
          <w:szCs w:val="21"/>
        </w:rPr>
        <w:t>、质量要求</w:t>
      </w:r>
    </w:p>
    <w:p>
      <w:pPr>
        <w:keepNext w:val="0"/>
        <w:keepLines w:val="0"/>
        <w:pageBreakBefore w:val="0"/>
        <w:widowControl w:val="0"/>
        <w:numPr>
          <w:ilvl w:val="0"/>
          <w:numId w:val="0"/>
        </w:numPr>
        <w:tabs>
          <w:tab w:val="left" w:pos="720"/>
        </w:tabs>
        <w:kinsoku/>
        <w:wordWrap/>
        <w:overflowPunct/>
        <w:topLinePunct w:val="0"/>
        <w:bidi w:val="0"/>
        <w:adjustRightInd w:val="0"/>
        <w:snapToGrid w:val="0"/>
        <w:spacing w:line="460" w:lineRule="exact"/>
        <w:ind w:left="0" w:firstLine="420" w:firstLineChars="200"/>
        <w:textAlignment w:val="auto"/>
        <w:outlineLvl w:val="0"/>
        <w:rPr>
          <w:rFonts w:hint="eastAsia" w:ascii="宋体" w:hAnsi="宋体"/>
          <w:color w:val="000000"/>
          <w:szCs w:val="21"/>
        </w:rPr>
      </w:pPr>
      <w:r>
        <w:rPr>
          <w:rFonts w:hint="eastAsia" w:ascii="宋体" w:hAnsi="宋体"/>
          <w:color w:val="000000"/>
          <w:szCs w:val="21"/>
          <w:lang w:val="en-US" w:eastAsia="zh-CN"/>
        </w:rPr>
        <w:t>1、</w:t>
      </w:r>
      <w:r>
        <w:rPr>
          <w:rFonts w:hint="eastAsia" w:ascii="宋体" w:hAnsi="宋体"/>
          <w:color w:val="000000"/>
          <w:szCs w:val="21"/>
        </w:rPr>
        <w:t>乙方必须保证所供的产品应符合国家、行业生产、经营标准及有关标准，保证无异味、无霉烂、无变质、无破损，不得有污秽不洁、混有异物或者其他感官性异常，并不得含有可能对人体健康有害的物质。如果发生出现质量问题或造成食物中毒，经查实后确属乙方责任，乙方应承担全部责任，包括赔偿食物中毒人员医疗费、误工费、事故处理费等，甚至承担刑事责任。</w:t>
      </w:r>
    </w:p>
    <w:p>
      <w:pPr>
        <w:keepNext w:val="0"/>
        <w:keepLines w:val="0"/>
        <w:pageBreakBefore w:val="0"/>
        <w:widowControl w:val="0"/>
        <w:numPr>
          <w:ilvl w:val="0"/>
          <w:numId w:val="0"/>
        </w:numPr>
        <w:tabs>
          <w:tab w:val="left" w:pos="720"/>
        </w:tabs>
        <w:kinsoku/>
        <w:wordWrap/>
        <w:overflowPunct/>
        <w:topLinePunct w:val="0"/>
        <w:autoSpaceDE/>
        <w:autoSpaceDN/>
        <w:bidi w:val="0"/>
        <w:adjustRightInd w:val="0"/>
        <w:snapToGrid w:val="0"/>
        <w:spacing w:line="460" w:lineRule="exact"/>
        <w:ind w:left="0" w:firstLine="420" w:firstLineChars="200"/>
        <w:textAlignment w:val="auto"/>
        <w:outlineLvl w:val="0"/>
        <w:rPr>
          <w:rFonts w:ascii="宋体" w:hAnsi="宋体"/>
          <w:color w:val="000000"/>
          <w:szCs w:val="21"/>
        </w:rPr>
      </w:pPr>
      <w:r>
        <w:rPr>
          <w:rFonts w:hint="eastAsia" w:ascii="宋体" w:hAnsi="宋体"/>
          <w:color w:val="000000"/>
          <w:szCs w:val="21"/>
        </w:rPr>
        <w:t>2</w:t>
      </w:r>
      <w:r>
        <w:rPr>
          <w:rFonts w:hint="eastAsia" w:ascii="宋体" w:hAnsi="宋体"/>
          <w:color w:val="000000"/>
          <w:szCs w:val="21"/>
          <w:lang w:eastAsia="zh-CN"/>
        </w:rPr>
        <w:t>、</w:t>
      </w:r>
      <w:r>
        <w:rPr>
          <w:rFonts w:hint="eastAsia" w:ascii="宋体" w:hAnsi="宋体"/>
          <w:color w:val="000000"/>
          <w:szCs w:val="21"/>
        </w:rPr>
        <w:t>乙方必须保证供货签收时，所供产品的剩余保质期不少于有效保质期的三分之二。</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left="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3、所投产品不允许为散装、拆装产品，必须为生产厂家包装产品。</w:t>
      </w:r>
    </w:p>
    <w:p>
      <w:pPr>
        <w:keepNext w:val="0"/>
        <w:keepLines w:val="0"/>
        <w:pageBreakBefore w:val="0"/>
        <w:widowControl w:val="0"/>
        <w:tabs>
          <w:tab w:val="left" w:pos="720"/>
        </w:tabs>
        <w:kinsoku/>
        <w:wordWrap/>
        <w:overflowPunct/>
        <w:topLinePunct w:val="0"/>
        <w:autoSpaceDE/>
        <w:autoSpaceDN/>
        <w:bidi w:val="0"/>
        <w:adjustRightInd w:val="0"/>
        <w:snapToGrid w:val="0"/>
        <w:spacing w:line="460" w:lineRule="exact"/>
        <w:ind w:left="0" w:firstLine="420" w:firstLineChars="200"/>
        <w:textAlignment w:val="auto"/>
        <w:outlineLvl w:val="0"/>
        <w:rPr>
          <w:rFonts w:hint="eastAsia" w:ascii="宋体" w:hAnsi="宋体"/>
          <w:color w:val="000000"/>
          <w:szCs w:val="21"/>
        </w:rPr>
      </w:pPr>
      <w:r>
        <w:rPr>
          <w:rFonts w:hint="eastAsia" w:ascii="宋体" w:hAnsi="宋体"/>
          <w:color w:val="000000"/>
          <w:szCs w:val="21"/>
          <w:lang w:val="en-US" w:eastAsia="zh-CN"/>
        </w:rPr>
        <w:t>4</w:t>
      </w:r>
      <w:r>
        <w:rPr>
          <w:rFonts w:hint="eastAsia" w:ascii="宋体" w:hAnsi="宋体"/>
          <w:color w:val="000000"/>
          <w:szCs w:val="21"/>
          <w:lang w:eastAsia="zh-CN"/>
        </w:rPr>
        <w:t>、</w:t>
      </w:r>
      <w:r>
        <w:rPr>
          <w:rFonts w:hint="eastAsia" w:ascii="宋体" w:hAnsi="宋体"/>
          <w:color w:val="000000"/>
          <w:szCs w:val="21"/>
        </w:rPr>
        <w:t>乙方</w:t>
      </w:r>
      <w:r>
        <w:rPr>
          <w:rFonts w:hint="eastAsia" w:ascii="宋体" w:hAnsi="宋体"/>
          <w:color w:val="000000"/>
          <w:szCs w:val="21"/>
          <w:lang w:val="en-US" w:eastAsia="zh-CN"/>
        </w:rPr>
        <w:t>专属春节贺卡</w:t>
      </w:r>
      <w:r>
        <w:rPr>
          <w:rFonts w:hint="eastAsia" w:ascii="宋体" w:hAnsi="宋体"/>
          <w:color w:val="000000"/>
          <w:szCs w:val="21"/>
        </w:rPr>
        <w:t xml:space="preserve">设计精美，按甲方要求设计。 </w:t>
      </w:r>
    </w:p>
    <w:p>
      <w:pPr>
        <w:keepNext w:val="0"/>
        <w:keepLines w:val="0"/>
        <w:pageBreakBefore w:val="0"/>
        <w:widowControl w:val="0"/>
        <w:tabs>
          <w:tab w:val="left" w:pos="720"/>
        </w:tabs>
        <w:kinsoku/>
        <w:wordWrap/>
        <w:overflowPunct/>
        <w:topLinePunct w:val="0"/>
        <w:autoSpaceDE/>
        <w:autoSpaceDN/>
        <w:bidi w:val="0"/>
        <w:adjustRightInd w:val="0"/>
        <w:snapToGrid w:val="0"/>
        <w:spacing w:line="460" w:lineRule="exact"/>
        <w:ind w:left="0" w:firstLine="420" w:firstLineChars="200"/>
        <w:textAlignment w:val="auto"/>
        <w:outlineLvl w:val="0"/>
        <w:rPr>
          <w:rFonts w:hint="eastAsia" w:ascii="宋体" w:hAnsi="宋体"/>
          <w:color w:val="000000"/>
          <w:szCs w:val="21"/>
        </w:rPr>
      </w:pPr>
      <w:r>
        <w:rPr>
          <w:rFonts w:hint="eastAsia" w:ascii="宋体" w:hAnsi="宋体"/>
          <w:color w:val="000000"/>
          <w:szCs w:val="21"/>
          <w:lang w:val="en-US" w:eastAsia="zh-CN"/>
        </w:rPr>
        <w:t>5</w:t>
      </w:r>
      <w:r>
        <w:rPr>
          <w:rFonts w:hint="eastAsia" w:ascii="宋体" w:hAnsi="宋体"/>
          <w:color w:val="000000"/>
          <w:szCs w:val="21"/>
          <w:lang w:eastAsia="zh-CN"/>
        </w:rPr>
        <w:t>、</w:t>
      </w:r>
      <w:r>
        <w:rPr>
          <w:rFonts w:hint="eastAsia" w:ascii="宋体" w:hAnsi="宋体"/>
          <w:color w:val="000000"/>
          <w:szCs w:val="21"/>
        </w:rPr>
        <w:t>为保证所投食品质量安全，乙方应购买食品安全责任险。</w:t>
      </w:r>
    </w:p>
    <w:p>
      <w:pPr>
        <w:keepNext w:val="0"/>
        <w:keepLines w:val="0"/>
        <w:pageBreakBefore w:val="0"/>
        <w:widowControl w:val="0"/>
        <w:tabs>
          <w:tab w:val="left" w:pos="720"/>
        </w:tabs>
        <w:kinsoku/>
        <w:wordWrap/>
        <w:overflowPunct/>
        <w:topLinePunct w:val="0"/>
        <w:bidi w:val="0"/>
        <w:adjustRightInd w:val="0"/>
        <w:snapToGrid w:val="0"/>
        <w:spacing w:line="460" w:lineRule="exact"/>
        <w:ind w:left="0" w:firstLine="422" w:firstLineChars="200"/>
        <w:textAlignment w:val="auto"/>
        <w:outlineLvl w:val="0"/>
        <w:rPr>
          <w:rFonts w:ascii="宋体" w:hAnsi="宋体"/>
          <w:b/>
          <w:color w:val="000000"/>
          <w:szCs w:val="21"/>
        </w:rPr>
      </w:pPr>
      <w:r>
        <w:rPr>
          <w:rFonts w:hint="eastAsia" w:ascii="宋体" w:hAnsi="宋体"/>
          <w:b/>
          <w:color w:val="000000"/>
          <w:szCs w:val="21"/>
          <w:lang w:val="en-US" w:eastAsia="zh-CN"/>
        </w:rPr>
        <w:t>五</w:t>
      </w:r>
      <w:r>
        <w:rPr>
          <w:rFonts w:hint="eastAsia" w:ascii="宋体" w:hAnsi="宋体"/>
          <w:b/>
          <w:color w:val="000000"/>
          <w:szCs w:val="21"/>
        </w:rPr>
        <w:t>、交货时间</w:t>
      </w:r>
    </w:p>
    <w:p>
      <w:pPr>
        <w:keepNext w:val="0"/>
        <w:keepLines w:val="0"/>
        <w:pageBreakBefore w:val="0"/>
        <w:widowControl w:val="0"/>
        <w:tabs>
          <w:tab w:val="left" w:pos="720"/>
        </w:tabs>
        <w:kinsoku/>
        <w:wordWrap/>
        <w:overflowPunct/>
        <w:topLinePunct w:val="0"/>
        <w:bidi w:val="0"/>
        <w:adjustRightInd w:val="0"/>
        <w:snapToGrid w:val="0"/>
        <w:spacing w:line="460" w:lineRule="exact"/>
        <w:ind w:left="0" w:firstLine="420" w:firstLineChars="200"/>
        <w:textAlignment w:val="auto"/>
        <w:outlineLvl w:val="0"/>
        <w:rPr>
          <w:rFonts w:hint="eastAsia" w:ascii="宋体" w:hAnsi="宋体"/>
          <w:color w:val="000000"/>
          <w:szCs w:val="21"/>
        </w:rPr>
      </w:pPr>
      <w:r>
        <w:rPr>
          <w:rFonts w:hint="eastAsia" w:ascii="宋体" w:hAnsi="宋体"/>
          <w:color w:val="000000"/>
          <w:szCs w:val="21"/>
        </w:rPr>
        <w:t>2023年1月8日前将所有慰问品（含春节贺卡）按甲方提供的信息寄出，1月15日前送达至甲方工会会员指定地点，除特殊情况外（如省外边远地方、疫情防控等情况）。</w:t>
      </w:r>
    </w:p>
    <w:p>
      <w:pPr>
        <w:keepNext w:val="0"/>
        <w:keepLines w:val="0"/>
        <w:pageBreakBefore w:val="0"/>
        <w:widowControl w:val="0"/>
        <w:tabs>
          <w:tab w:val="left" w:pos="360"/>
        </w:tabs>
        <w:kinsoku/>
        <w:wordWrap/>
        <w:overflowPunct/>
        <w:topLinePunct w:val="0"/>
        <w:bidi w:val="0"/>
        <w:adjustRightInd w:val="0"/>
        <w:snapToGrid w:val="0"/>
        <w:spacing w:line="460" w:lineRule="exact"/>
        <w:ind w:left="0" w:right="0" w:rightChars="0"/>
        <w:textAlignment w:val="auto"/>
        <w:rPr>
          <w:rFonts w:hint="eastAsia" w:ascii="宋体" w:hAnsi="宋体" w:eastAsia="宋体" w:cs="宋体"/>
          <w:b/>
          <w:bCs/>
          <w:sz w:val="21"/>
          <w:szCs w:val="21"/>
        </w:rPr>
      </w:pPr>
      <w:r>
        <w:rPr>
          <w:rFonts w:hint="eastAsia" w:ascii="宋体" w:hAnsi="宋体" w:eastAsia="宋体" w:cs="宋体"/>
          <w:b/>
          <w:bCs/>
          <w:sz w:val="21"/>
          <w:szCs w:val="21"/>
        </w:rPr>
        <w:t xml:space="preserve"> </w:t>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rPr>
        <w:t xml:space="preserve"> </w:t>
      </w:r>
      <w:r>
        <w:rPr>
          <w:rFonts w:hint="eastAsia" w:ascii="宋体" w:hAnsi="宋体" w:cs="宋体"/>
          <w:b/>
          <w:bCs/>
          <w:sz w:val="21"/>
          <w:szCs w:val="21"/>
          <w:lang w:val="en-US" w:eastAsia="zh-CN"/>
        </w:rPr>
        <w:t>六</w:t>
      </w:r>
      <w:r>
        <w:rPr>
          <w:rFonts w:hint="eastAsia" w:ascii="宋体" w:hAnsi="宋体" w:eastAsia="宋体" w:cs="宋体"/>
          <w:b/>
          <w:bCs/>
          <w:sz w:val="21"/>
          <w:szCs w:val="21"/>
        </w:rPr>
        <w:t>、履约保证金</w:t>
      </w:r>
    </w:p>
    <w:p>
      <w:pPr>
        <w:keepNext w:val="0"/>
        <w:keepLines w:val="0"/>
        <w:pageBreakBefore w:val="0"/>
        <w:widowControl w:val="0"/>
        <w:tabs>
          <w:tab w:val="left" w:pos="360"/>
        </w:tabs>
        <w:kinsoku/>
        <w:wordWrap/>
        <w:overflowPunct/>
        <w:topLinePunct w:val="0"/>
        <w:bidi w:val="0"/>
        <w:adjustRightInd w:val="0"/>
        <w:snapToGrid w:val="0"/>
        <w:spacing w:line="460" w:lineRule="exact"/>
        <w:ind w:left="0" w:right="0" w:rightChars="0"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1、本项目收取履约保证金，收取金额为人民币</w:t>
      </w:r>
      <w:r>
        <w:rPr>
          <w:rFonts w:hint="eastAsia" w:ascii="宋体" w:hAnsi="宋体" w:cs="宋体"/>
          <w:b w:val="0"/>
          <w:bCs w:val="0"/>
          <w:sz w:val="21"/>
          <w:szCs w:val="21"/>
          <w:lang w:val="en-US" w:eastAsia="zh-CN"/>
        </w:rPr>
        <w:t>400</w:t>
      </w:r>
      <w:r>
        <w:rPr>
          <w:rFonts w:hint="eastAsia" w:ascii="宋体" w:hAnsi="宋体" w:eastAsia="宋体" w:cs="宋体"/>
          <w:b w:val="0"/>
          <w:bCs w:val="0"/>
          <w:sz w:val="21"/>
          <w:szCs w:val="21"/>
        </w:rPr>
        <w:t>00元。</w:t>
      </w:r>
    </w:p>
    <w:p>
      <w:pPr>
        <w:keepNext w:val="0"/>
        <w:keepLines w:val="0"/>
        <w:pageBreakBefore w:val="0"/>
        <w:widowControl w:val="0"/>
        <w:tabs>
          <w:tab w:val="left" w:pos="360"/>
        </w:tabs>
        <w:kinsoku/>
        <w:wordWrap/>
        <w:overflowPunct/>
        <w:topLinePunct w:val="0"/>
        <w:bidi w:val="0"/>
        <w:adjustRightInd w:val="0"/>
        <w:snapToGrid w:val="0"/>
        <w:spacing w:line="460" w:lineRule="exact"/>
        <w:ind w:left="0" w:right="0" w:rightChars="0"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w:t>
      </w:r>
      <w:r>
        <w:rPr>
          <w:rFonts w:hint="eastAsia" w:ascii="宋体" w:hAnsi="宋体" w:cs="宋体"/>
          <w:b w:val="0"/>
          <w:bCs w:val="0"/>
          <w:sz w:val="21"/>
          <w:szCs w:val="21"/>
          <w:lang w:val="en-US" w:eastAsia="zh-CN"/>
        </w:rPr>
        <w:t>乙方</w:t>
      </w:r>
      <w:r>
        <w:rPr>
          <w:rFonts w:hint="eastAsia" w:ascii="宋体" w:hAnsi="宋体" w:eastAsia="宋体" w:cs="宋体"/>
          <w:b w:val="0"/>
          <w:bCs w:val="0"/>
          <w:sz w:val="21"/>
          <w:szCs w:val="21"/>
        </w:rPr>
        <w:t>应当在合同签订后十五个工作日内向</w:t>
      </w:r>
      <w:r>
        <w:rPr>
          <w:rFonts w:hint="eastAsia" w:ascii="宋体" w:hAnsi="宋体" w:cs="宋体"/>
          <w:b w:val="0"/>
          <w:bCs w:val="0"/>
          <w:sz w:val="21"/>
          <w:szCs w:val="21"/>
          <w:lang w:val="en-US" w:eastAsia="zh-CN"/>
        </w:rPr>
        <w:t>甲方</w:t>
      </w:r>
      <w:r>
        <w:rPr>
          <w:rFonts w:hint="eastAsia" w:ascii="宋体" w:hAnsi="宋体" w:eastAsia="宋体" w:cs="宋体"/>
          <w:b w:val="0"/>
          <w:bCs w:val="0"/>
          <w:sz w:val="21"/>
          <w:szCs w:val="21"/>
        </w:rPr>
        <w:t>一次性缴纳履约保证金人民币</w:t>
      </w:r>
      <w:r>
        <w:rPr>
          <w:rFonts w:hint="eastAsia" w:ascii="宋体" w:hAnsi="宋体" w:cs="宋体"/>
          <w:b w:val="0"/>
          <w:bCs w:val="0"/>
          <w:sz w:val="21"/>
          <w:szCs w:val="21"/>
          <w:lang w:val="en-US" w:eastAsia="zh-CN"/>
        </w:rPr>
        <w:t>400</w:t>
      </w:r>
      <w:r>
        <w:rPr>
          <w:rFonts w:hint="eastAsia" w:ascii="宋体" w:hAnsi="宋体" w:eastAsia="宋体" w:cs="宋体"/>
          <w:b w:val="0"/>
          <w:bCs w:val="0"/>
          <w:sz w:val="21"/>
          <w:szCs w:val="21"/>
        </w:rPr>
        <w:t>00元。在合同签订后12个月内如没发生食品安全问题的，</w:t>
      </w:r>
      <w:r>
        <w:rPr>
          <w:rFonts w:hint="eastAsia" w:ascii="宋体" w:hAnsi="宋体" w:cs="宋体"/>
          <w:b w:val="0"/>
          <w:bCs w:val="0"/>
          <w:sz w:val="21"/>
          <w:szCs w:val="21"/>
          <w:lang w:val="en-US" w:eastAsia="zh-CN"/>
        </w:rPr>
        <w:t>乙方</w:t>
      </w:r>
      <w:r>
        <w:rPr>
          <w:rFonts w:hint="eastAsia" w:ascii="宋体" w:hAnsi="宋体" w:eastAsia="宋体" w:cs="宋体"/>
          <w:b w:val="0"/>
          <w:bCs w:val="0"/>
          <w:sz w:val="21"/>
          <w:szCs w:val="21"/>
        </w:rPr>
        <w:t>凭履约保证金收据、</w:t>
      </w:r>
      <w:r>
        <w:rPr>
          <w:rFonts w:hint="eastAsia" w:ascii="宋体" w:hAnsi="宋体" w:cs="宋体"/>
          <w:b w:val="0"/>
          <w:bCs w:val="0"/>
          <w:sz w:val="21"/>
          <w:szCs w:val="21"/>
          <w:lang w:val="en-US" w:eastAsia="zh-CN"/>
        </w:rPr>
        <w:t>甲方</w:t>
      </w:r>
      <w:r>
        <w:rPr>
          <w:rFonts w:hint="eastAsia" w:ascii="宋体" w:hAnsi="宋体" w:eastAsia="宋体" w:cs="宋体"/>
          <w:b w:val="0"/>
          <w:bCs w:val="0"/>
          <w:sz w:val="21"/>
          <w:szCs w:val="21"/>
        </w:rPr>
        <w:t>验收合格资料向</w:t>
      </w:r>
      <w:r>
        <w:rPr>
          <w:rFonts w:hint="eastAsia" w:ascii="宋体" w:hAnsi="宋体" w:cs="宋体"/>
          <w:b w:val="0"/>
          <w:bCs w:val="0"/>
          <w:sz w:val="21"/>
          <w:szCs w:val="21"/>
          <w:lang w:val="en-US" w:eastAsia="zh-CN"/>
        </w:rPr>
        <w:t>甲方</w:t>
      </w:r>
      <w:r>
        <w:rPr>
          <w:rFonts w:hint="eastAsia" w:ascii="宋体" w:hAnsi="宋体" w:eastAsia="宋体" w:cs="宋体"/>
          <w:b w:val="0"/>
          <w:bCs w:val="0"/>
          <w:sz w:val="21"/>
          <w:szCs w:val="21"/>
        </w:rPr>
        <w:t>提出履约保证金退还申请，</w:t>
      </w:r>
      <w:r>
        <w:rPr>
          <w:rFonts w:hint="eastAsia" w:ascii="宋体" w:hAnsi="宋体" w:cs="宋体"/>
          <w:b w:val="0"/>
          <w:bCs w:val="0"/>
          <w:sz w:val="21"/>
          <w:szCs w:val="21"/>
          <w:lang w:val="en-US" w:eastAsia="zh-CN"/>
        </w:rPr>
        <w:t>甲方</w:t>
      </w:r>
      <w:r>
        <w:rPr>
          <w:rFonts w:hint="eastAsia" w:ascii="宋体" w:hAnsi="宋体" w:eastAsia="宋体" w:cs="宋体"/>
          <w:b w:val="0"/>
          <w:bCs w:val="0"/>
          <w:sz w:val="21"/>
          <w:szCs w:val="21"/>
        </w:rPr>
        <w:t>应在接收到退还申请的15天内一次性无息退还。如</w:t>
      </w:r>
      <w:r>
        <w:rPr>
          <w:rFonts w:hint="eastAsia" w:ascii="宋体" w:hAnsi="宋体" w:cs="宋体"/>
          <w:b w:val="0"/>
          <w:bCs w:val="0"/>
          <w:sz w:val="21"/>
          <w:szCs w:val="21"/>
          <w:lang w:val="en-US" w:eastAsia="zh-CN"/>
        </w:rPr>
        <w:t>乙方</w:t>
      </w:r>
      <w:r>
        <w:rPr>
          <w:rFonts w:hint="eastAsia" w:ascii="宋体" w:hAnsi="宋体" w:eastAsia="宋体" w:cs="宋体"/>
          <w:b w:val="0"/>
          <w:bCs w:val="0"/>
          <w:sz w:val="21"/>
          <w:szCs w:val="21"/>
        </w:rPr>
        <w:t>拒绝提交履约保证金，视为放弃成交人资格，须承担违约责任。</w:t>
      </w:r>
    </w:p>
    <w:p>
      <w:pPr>
        <w:keepNext w:val="0"/>
        <w:keepLines w:val="0"/>
        <w:pageBreakBefore w:val="0"/>
        <w:widowControl w:val="0"/>
        <w:tabs>
          <w:tab w:val="left" w:pos="720"/>
        </w:tabs>
        <w:kinsoku/>
        <w:wordWrap/>
        <w:overflowPunct/>
        <w:topLinePunct w:val="0"/>
        <w:bidi w:val="0"/>
        <w:adjustRightInd w:val="0"/>
        <w:snapToGrid w:val="0"/>
        <w:spacing w:line="460" w:lineRule="exact"/>
        <w:ind w:left="0" w:firstLine="422" w:firstLineChars="200"/>
        <w:textAlignment w:val="auto"/>
        <w:outlineLvl w:val="0"/>
        <w:rPr>
          <w:rFonts w:ascii="宋体" w:hAnsi="宋体"/>
          <w:b/>
          <w:color w:val="000000"/>
          <w:szCs w:val="21"/>
        </w:rPr>
      </w:pPr>
      <w:r>
        <w:rPr>
          <w:rFonts w:hint="eastAsia" w:ascii="宋体" w:hAnsi="宋体"/>
          <w:b/>
          <w:color w:val="000000"/>
          <w:szCs w:val="21"/>
          <w:lang w:val="en-US" w:eastAsia="zh-CN"/>
        </w:rPr>
        <w:t>七</w:t>
      </w:r>
      <w:r>
        <w:rPr>
          <w:rFonts w:hint="eastAsia" w:ascii="宋体" w:hAnsi="宋体"/>
          <w:b/>
          <w:color w:val="000000"/>
          <w:szCs w:val="21"/>
        </w:rPr>
        <w:t>、违约责任</w:t>
      </w:r>
    </w:p>
    <w:p>
      <w:pPr>
        <w:keepNext w:val="0"/>
        <w:keepLines w:val="0"/>
        <w:pageBreakBefore w:val="0"/>
        <w:widowControl w:val="0"/>
        <w:tabs>
          <w:tab w:val="left" w:pos="720"/>
        </w:tabs>
        <w:kinsoku/>
        <w:wordWrap/>
        <w:overflowPunct/>
        <w:topLinePunct w:val="0"/>
        <w:autoSpaceDE/>
        <w:autoSpaceDN/>
        <w:bidi w:val="0"/>
        <w:adjustRightInd w:val="0"/>
        <w:snapToGrid w:val="0"/>
        <w:spacing w:line="460" w:lineRule="exact"/>
        <w:ind w:left="0" w:firstLine="420" w:firstLineChars="200"/>
        <w:textAlignment w:val="auto"/>
        <w:outlineLvl w:val="0"/>
        <w:rPr>
          <w:rFonts w:hint="eastAsia" w:ascii="宋体" w:hAnsi="宋体"/>
          <w:color w:val="000000"/>
          <w:szCs w:val="21"/>
        </w:rPr>
      </w:pPr>
      <w:r>
        <w:rPr>
          <w:rFonts w:hint="eastAsia" w:ascii="宋体" w:hAnsi="宋体"/>
          <w:color w:val="000000"/>
          <w:szCs w:val="21"/>
        </w:rPr>
        <w:t>1、所有货物在收货或使用过程中发现以次充好或使用假冒伪劣产品或过期产品的，</w:t>
      </w:r>
      <w:r>
        <w:rPr>
          <w:rFonts w:hint="eastAsia" w:ascii="宋体" w:hAnsi="宋体"/>
          <w:color w:val="000000"/>
          <w:szCs w:val="21"/>
          <w:lang w:eastAsia="zh-CN"/>
        </w:rPr>
        <w:t>甲方</w:t>
      </w:r>
      <w:r>
        <w:rPr>
          <w:rFonts w:hint="eastAsia" w:ascii="宋体" w:hAnsi="宋体"/>
          <w:color w:val="000000"/>
          <w:szCs w:val="21"/>
        </w:rPr>
        <w:t>的会员有权拒收或换货，</w:t>
      </w:r>
      <w:r>
        <w:rPr>
          <w:rFonts w:hint="eastAsia" w:ascii="宋体" w:hAnsi="宋体"/>
          <w:color w:val="000000"/>
          <w:szCs w:val="21"/>
          <w:lang w:eastAsia="zh-CN"/>
        </w:rPr>
        <w:t>乙方</w:t>
      </w:r>
      <w:r>
        <w:rPr>
          <w:rFonts w:hint="eastAsia" w:ascii="宋体" w:hAnsi="宋体"/>
          <w:color w:val="000000"/>
          <w:szCs w:val="21"/>
        </w:rPr>
        <w:t>须无条件更换货物。</w:t>
      </w:r>
    </w:p>
    <w:p>
      <w:pPr>
        <w:keepNext w:val="0"/>
        <w:keepLines w:val="0"/>
        <w:pageBreakBefore w:val="0"/>
        <w:widowControl w:val="0"/>
        <w:tabs>
          <w:tab w:val="left" w:pos="720"/>
        </w:tabs>
        <w:kinsoku/>
        <w:wordWrap/>
        <w:overflowPunct/>
        <w:topLinePunct w:val="0"/>
        <w:autoSpaceDE/>
        <w:autoSpaceDN/>
        <w:bidi w:val="0"/>
        <w:adjustRightInd w:val="0"/>
        <w:snapToGrid w:val="0"/>
        <w:spacing w:line="460" w:lineRule="exact"/>
        <w:ind w:left="0" w:firstLine="420" w:firstLineChars="200"/>
        <w:textAlignment w:val="auto"/>
        <w:outlineLvl w:val="0"/>
        <w:rPr>
          <w:rFonts w:hint="eastAsia" w:ascii="宋体" w:hAnsi="宋体"/>
          <w:color w:val="000000"/>
          <w:szCs w:val="21"/>
        </w:rPr>
      </w:pPr>
      <w:r>
        <w:rPr>
          <w:rFonts w:hint="eastAsia" w:ascii="宋体" w:hAnsi="宋体"/>
          <w:color w:val="000000"/>
          <w:szCs w:val="21"/>
        </w:rPr>
        <w:t>2、因</w:t>
      </w:r>
      <w:r>
        <w:rPr>
          <w:rFonts w:hint="eastAsia" w:ascii="宋体" w:hAnsi="宋体"/>
          <w:color w:val="000000"/>
          <w:szCs w:val="21"/>
          <w:lang w:eastAsia="zh-CN"/>
        </w:rPr>
        <w:t>乙方</w:t>
      </w:r>
      <w:r>
        <w:rPr>
          <w:rFonts w:hint="eastAsia" w:ascii="宋体" w:hAnsi="宋体"/>
          <w:color w:val="000000"/>
          <w:szCs w:val="21"/>
        </w:rPr>
        <w:t>原因导致交货的数量、品种、规格或者质量等不符合合同约定或订货要求的，</w:t>
      </w:r>
      <w:r>
        <w:rPr>
          <w:rFonts w:hint="eastAsia" w:ascii="宋体" w:hAnsi="宋体"/>
          <w:color w:val="000000"/>
          <w:szCs w:val="21"/>
          <w:lang w:eastAsia="zh-CN"/>
        </w:rPr>
        <w:t>甲方</w:t>
      </w:r>
      <w:r>
        <w:rPr>
          <w:rFonts w:hint="eastAsia" w:ascii="宋体" w:hAnsi="宋体"/>
          <w:color w:val="000000"/>
          <w:szCs w:val="21"/>
        </w:rPr>
        <w:t>可以拒收或者要求</w:t>
      </w:r>
      <w:r>
        <w:rPr>
          <w:rFonts w:hint="eastAsia" w:ascii="宋体" w:hAnsi="宋体"/>
          <w:color w:val="000000"/>
          <w:szCs w:val="21"/>
          <w:lang w:eastAsia="zh-CN"/>
        </w:rPr>
        <w:t>乙方</w:t>
      </w:r>
      <w:r>
        <w:rPr>
          <w:rFonts w:hint="eastAsia" w:ascii="宋体" w:hAnsi="宋体"/>
          <w:color w:val="000000"/>
          <w:szCs w:val="21"/>
        </w:rPr>
        <w:t>补足、更换，并责令其在规定的时间内重新寄送；若</w:t>
      </w:r>
      <w:r>
        <w:rPr>
          <w:rFonts w:hint="eastAsia" w:ascii="宋体" w:hAnsi="宋体"/>
          <w:color w:val="000000"/>
          <w:szCs w:val="21"/>
          <w:lang w:eastAsia="zh-CN"/>
        </w:rPr>
        <w:t>乙方</w:t>
      </w:r>
      <w:r>
        <w:rPr>
          <w:rFonts w:hint="eastAsia" w:ascii="宋体" w:hAnsi="宋体"/>
          <w:color w:val="000000"/>
          <w:szCs w:val="21"/>
        </w:rPr>
        <w:t>无法在规定时间内重新寄送，</w:t>
      </w:r>
      <w:r>
        <w:rPr>
          <w:rFonts w:hint="eastAsia" w:ascii="宋体" w:hAnsi="宋体"/>
          <w:color w:val="000000"/>
          <w:szCs w:val="21"/>
          <w:lang w:eastAsia="zh-CN"/>
        </w:rPr>
        <w:t>乙方</w:t>
      </w:r>
      <w:r>
        <w:rPr>
          <w:rFonts w:hint="eastAsia" w:ascii="宋体" w:hAnsi="宋体"/>
          <w:color w:val="000000"/>
          <w:szCs w:val="21"/>
        </w:rPr>
        <w:t>应承担迟延交货的违约责任。</w:t>
      </w:r>
    </w:p>
    <w:p>
      <w:pPr>
        <w:keepNext w:val="0"/>
        <w:keepLines w:val="0"/>
        <w:pageBreakBefore w:val="0"/>
        <w:widowControl w:val="0"/>
        <w:tabs>
          <w:tab w:val="left" w:pos="720"/>
        </w:tabs>
        <w:kinsoku/>
        <w:wordWrap/>
        <w:overflowPunct/>
        <w:topLinePunct w:val="0"/>
        <w:autoSpaceDE/>
        <w:autoSpaceDN/>
        <w:bidi w:val="0"/>
        <w:adjustRightInd w:val="0"/>
        <w:snapToGrid w:val="0"/>
        <w:spacing w:line="460" w:lineRule="exact"/>
        <w:ind w:left="0" w:firstLine="420" w:firstLineChars="200"/>
        <w:textAlignment w:val="auto"/>
        <w:outlineLvl w:val="0"/>
        <w:rPr>
          <w:rFonts w:hint="eastAsia" w:ascii="宋体" w:hAnsi="宋体"/>
          <w:color w:val="000000"/>
          <w:szCs w:val="21"/>
        </w:rPr>
      </w:pPr>
      <w:r>
        <w:rPr>
          <w:rFonts w:hint="eastAsia" w:ascii="宋体" w:hAnsi="宋体"/>
          <w:color w:val="000000"/>
          <w:szCs w:val="21"/>
        </w:rPr>
        <w:t>3、因</w:t>
      </w:r>
      <w:r>
        <w:rPr>
          <w:rFonts w:hint="eastAsia" w:ascii="宋体" w:hAnsi="宋体"/>
          <w:color w:val="000000"/>
          <w:szCs w:val="21"/>
          <w:lang w:eastAsia="zh-CN"/>
        </w:rPr>
        <w:t>乙方</w:t>
      </w:r>
      <w:r>
        <w:rPr>
          <w:rFonts w:hint="eastAsia" w:ascii="宋体" w:hAnsi="宋体"/>
          <w:color w:val="000000"/>
          <w:szCs w:val="21"/>
        </w:rPr>
        <w:t>原因未按时交货的，</w:t>
      </w:r>
      <w:r>
        <w:rPr>
          <w:rFonts w:hint="eastAsia" w:ascii="宋体" w:hAnsi="宋体"/>
          <w:color w:val="000000"/>
          <w:szCs w:val="21"/>
          <w:lang w:eastAsia="zh-CN"/>
        </w:rPr>
        <w:t>甲方</w:t>
      </w:r>
      <w:r>
        <w:rPr>
          <w:rFonts w:hint="eastAsia" w:ascii="宋体" w:hAnsi="宋体"/>
          <w:color w:val="000000"/>
          <w:szCs w:val="21"/>
        </w:rPr>
        <w:t>可以拒收或者要求</w:t>
      </w:r>
      <w:r>
        <w:rPr>
          <w:rFonts w:hint="eastAsia" w:ascii="宋体" w:hAnsi="宋体"/>
          <w:color w:val="000000"/>
          <w:szCs w:val="21"/>
          <w:lang w:eastAsia="zh-CN"/>
        </w:rPr>
        <w:t>乙方</w:t>
      </w:r>
      <w:r>
        <w:rPr>
          <w:rFonts w:hint="eastAsia" w:ascii="宋体" w:hAnsi="宋体"/>
          <w:color w:val="000000"/>
          <w:szCs w:val="21"/>
        </w:rPr>
        <w:t>补足、更换，并且</w:t>
      </w:r>
      <w:r>
        <w:rPr>
          <w:rFonts w:hint="eastAsia" w:ascii="宋体" w:hAnsi="宋体"/>
          <w:color w:val="000000"/>
          <w:szCs w:val="21"/>
          <w:lang w:eastAsia="zh-CN"/>
        </w:rPr>
        <w:t>乙方</w:t>
      </w:r>
      <w:r>
        <w:rPr>
          <w:rFonts w:hint="eastAsia" w:ascii="宋体" w:hAnsi="宋体"/>
          <w:color w:val="000000"/>
          <w:szCs w:val="21"/>
        </w:rPr>
        <w:t>须向</w:t>
      </w:r>
      <w:r>
        <w:rPr>
          <w:rFonts w:hint="eastAsia" w:ascii="宋体" w:hAnsi="宋体"/>
          <w:color w:val="000000"/>
          <w:szCs w:val="21"/>
          <w:lang w:eastAsia="zh-CN"/>
        </w:rPr>
        <w:t>甲方</w:t>
      </w:r>
      <w:r>
        <w:rPr>
          <w:rFonts w:hint="eastAsia" w:ascii="宋体" w:hAnsi="宋体"/>
          <w:color w:val="000000"/>
          <w:szCs w:val="21"/>
        </w:rPr>
        <w:t>按照每逾期一日偿付逾期部分货款总值的3‰的标准支付违约金；逾期超过5日的,</w:t>
      </w:r>
      <w:r>
        <w:rPr>
          <w:rFonts w:hint="eastAsia" w:ascii="宋体" w:hAnsi="宋体"/>
          <w:color w:val="000000"/>
          <w:szCs w:val="21"/>
          <w:lang w:eastAsia="zh-CN"/>
        </w:rPr>
        <w:t>甲方</w:t>
      </w:r>
      <w:r>
        <w:rPr>
          <w:rFonts w:hint="eastAsia" w:ascii="宋体" w:hAnsi="宋体"/>
          <w:color w:val="000000"/>
          <w:szCs w:val="21"/>
        </w:rPr>
        <w:t>有权单方面终止合同，由此发生的一切损失和费用由</w:t>
      </w:r>
      <w:r>
        <w:rPr>
          <w:rFonts w:hint="eastAsia" w:ascii="宋体" w:hAnsi="宋体"/>
          <w:color w:val="000000"/>
          <w:szCs w:val="21"/>
          <w:lang w:eastAsia="zh-CN"/>
        </w:rPr>
        <w:t>乙方</w:t>
      </w:r>
      <w:r>
        <w:rPr>
          <w:rFonts w:hint="eastAsia" w:ascii="宋体" w:hAnsi="宋体"/>
          <w:color w:val="000000"/>
          <w:szCs w:val="21"/>
        </w:rPr>
        <w:t>承担。</w:t>
      </w:r>
    </w:p>
    <w:p>
      <w:pPr>
        <w:keepNext w:val="0"/>
        <w:keepLines w:val="0"/>
        <w:pageBreakBefore w:val="0"/>
        <w:widowControl w:val="0"/>
        <w:tabs>
          <w:tab w:val="left" w:pos="720"/>
        </w:tabs>
        <w:kinsoku/>
        <w:wordWrap/>
        <w:overflowPunct/>
        <w:topLinePunct w:val="0"/>
        <w:autoSpaceDE/>
        <w:autoSpaceDN/>
        <w:bidi w:val="0"/>
        <w:adjustRightInd w:val="0"/>
        <w:snapToGrid w:val="0"/>
        <w:spacing w:line="460" w:lineRule="exact"/>
        <w:ind w:left="0" w:firstLine="420" w:firstLineChars="200"/>
        <w:textAlignment w:val="auto"/>
        <w:outlineLvl w:val="0"/>
        <w:rPr>
          <w:rFonts w:hint="eastAsia" w:ascii="宋体" w:hAnsi="宋体"/>
          <w:color w:val="000000"/>
          <w:szCs w:val="21"/>
        </w:rPr>
      </w:pPr>
      <w:r>
        <w:rPr>
          <w:rFonts w:hint="eastAsia" w:ascii="宋体" w:hAnsi="宋体"/>
          <w:color w:val="000000"/>
          <w:szCs w:val="21"/>
        </w:rPr>
        <w:t>4、</w:t>
      </w:r>
      <w:r>
        <w:rPr>
          <w:rFonts w:hint="eastAsia" w:ascii="宋体" w:hAnsi="宋体"/>
          <w:color w:val="000000"/>
          <w:szCs w:val="21"/>
          <w:lang w:eastAsia="zh-CN"/>
        </w:rPr>
        <w:t>乙方</w:t>
      </w:r>
      <w:r>
        <w:rPr>
          <w:rFonts w:hint="eastAsia" w:ascii="宋体" w:hAnsi="宋体"/>
          <w:color w:val="000000"/>
          <w:szCs w:val="21"/>
        </w:rPr>
        <w:t>出现供货能力不足的现象以致无继续履约能力，或</w:t>
      </w:r>
      <w:r>
        <w:rPr>
          <w:rFonts w:hint="eastAsia" w:ascii="宋体" w:hAnsi="宋体"/>
          <w:color w:val="000000"/>
          <w:szCs w:val="21"/>
          <w:lang w:eastAsia="zh-CN"/>
        </w:rPr>
        <w:t>乙方</w:t>
      </w:r>
      <w:r>
        <w:rPr>
          <w:rFonts w:hint="eastAsia" w:ascii="宋体" w:hAnsi="宋体"/>
          <w:color w:val="000000"/>
          <w:szCs w:val="21"/>
        </w:rPr>
        <w:t>擅自将与</w:t>
      </w:r>
      <w:r>
        <w:rPr>
          <w:rFonts w:hint="eastAsia" w:ascii="宋体" w:hAnsi="宋体"/>
          <w:color w:val="000000"/>
          <w:szCs w:val="21"/>
          <w:lang w:eastAsia="zh-CN"/>
        </w:rPr>
        <w:t>甲方</w:t>
      </w:r>
      <w:r>
        <w:rPr>
          <w:rFonts w:hint="eastAsia" w:ascii="宋体" w:hAnsi="宋体"/>
          <w:color w:val="000000"/>
          <w:szCs w:val="21"/>
        </w:rPr>
        <w:t>签订的供货项目分包、转包给其他</w:t>
      </w:r>
      <w:r>
        <w:rPr>
          <w:rFonts w:hint="eastAsia" w:ascii="宋体" w:hAnsi="宋体"/>
          <w:color w:val="000000"/>
          <w:szCs w:val="21"/>
          <w:lang w:eastAsia="zh-CN"/>
        </w:rPr>
        <w:t>乙方</w:t>
      </w:r>
      <w:r>
        <w:rPr>
          <w:rFonts w:hint="eastAsia" w:ascii="宋体" w:hAnsi="宋体"/>
          <w:color w:val="000000"/>
          <w:szCs w:val="21"/>
        </w:rPr>
        <w:t>的，</w:t>
      </w:r>
      <w:r>
        <w:rPr>
          <w:rFonts w:hint="eastAsia" w:ascii="宋体" w:hAnsi="宋体"/>
          <w:color w:val="000000"/>
          <w:szCs w:val="21"/>
          <w:lang w:eastAsia="zh-CN"/>
        </w:rPr>
        <w:t>乙方</w:t>
      </w:r>
      <w:r>
        <w:rPr>
          <w:rFonts w:hint="eastAsia" w:ascii="宋体" w:hAnsi="宋体"/>
          <w:color w:val="000000"/>
          <w:szCs w:val="21"/>
        </w:rPr>
        <w:t>须按合同暂定总价的10%支付违约金给</w:t>
      </w:r>
      <w:r>
        <w:rPr>
          <w:rFonts w:hint="eastAsia" w:ascii="宋体" w:hAnsi="宋体"/>
          <w:color w:val="000000"/>
          <w:szCs w:val="21"/>
          <w:lang w:eastAsia="zh-CN"/>
        </w:rPr>
        <w:t>甲方</w:t>
      </w:r>
      <w:r>
        <w:rPr>
          <w:rFonts w:hint="eastAsia" w:ascii="宋体" w:hAnsi="宋体"/>
          <w:color w:val="000000"/>
          <w:szCs w:val="21"/>
        </w:rPr>
        <w:t>，同时，</w:t>
      </w:r>
      <w:r>
        <w:rPr>
          <w:rFonts w:hint="eastAsia" w:ascii="宋体" w:hAnsi="宋体"/>
          <w:color w:val="000000"/>
          <w:szCs w:val="21"/>
          <w:lang w:eastAsia="zh-CN"/>
        </w:rPr>
        <w:t>甲方</w:t>
      </w:r>
      <w:r>
        <w:rPr>
          <w:rFonts w:hint="eastAsia" w:ascii="宋体" w:hAnsi="宋体"/>
          <w:color w:val="000000"/>
          <w:szCs w:val="21"/>
        </w:rPr>
        <w:t>有权单方面终止合同。</w:t>
      </w:r>
    </w:p>
    <w:p>
      <w:pPr>
        <w:keepNext w:val="0"/>
        <w:keepLines w:val="0"/>
        <w:pageBreakBefore w:val="0"/>
        <w:widowControl w:val="0"/>
        <w:tabs>
          <w:tab w:val="left" w:pos="720"/>
        </w:tabs>
        <w:kinsoku/>
        <w:wordWrap/>
        <w:overflowPunct/>
        <w:topLinePunct w:val="0"/>
        <w:autoSpaceDE/>
        <w:autoSpaceDN/>
        <w:bidi w:val="0"/>
        <w:adjustRightInd w:val="0"/>
        <w:snapToGrid w:val="0"/>
        <w:spacing w:line="460" w:lineRule="exact"/>
        <w:ind w:left="0" w:firstLine="420" w:firstLineChars="200"/>
        <w:textAlignment w:val="auto"/>
        <w:outlineLvl w:val="0"/>
        <w:rPr>
          <w:rFonts w:hint="eastAsia" w:ascii="宋体" w:hAnsi="宋体"/>
          <w:color w:val="000000"/>
          <w:szCs w:val="21"/>
        </w:rPr>
      </w:pPr>
      <w:r>
        <w:rPr>
          <w:rFonts w:hint="eastAsia" w:ascii="宋体" w:hAnsi="宋体"/>
          <w:color w:val="000000"/>
          <w:szCs w:val="21"/>
        </w:rPr>
        <w:t>5、</w:t>
      </w:r>
      <w:r>
        <w:rPr>
          <w:rFonts w:hint="eastAsia" w:ascii="宋体" w:hAnsi="宋体"/>
          <w:color w:val="000000"/>
          <w:szCs w:val="21"/>
          <w:lang w:eastAsia="zh-CN"/>
        </w:rPr>
        <w:t>乙方</w:t>
      </w:r>
      <w:r>
        <w:rPr>
          <w:rFonts w:hint="eastAsia" w:ascii="宋体" w:hAnsi="宋体"/>
          <w:color w:val="000000"/>
          <w:szCs w:val="21"/>
        </w:rPr>
        <w:t>如经有关部门证明确因不可抗力无法按时交货，须及时通知</w:t>
      </w:r>
      <w:r>
        <w:rPr>
          <w:rFonts w:hint="eastAsia" w:ascii="宋体" w:hAnsi="宋体"/>
          <w:color w:val="000000"/>
          <w:szCs w:val="21"/>
          <w:lang w:eastAsia="zh-CN"/>
        </w:rPr>
        <w:t>甲方</w:t>
      </w:r>
      <w:r>
        <w:rPr>
          <w:rFonts w:hint="eastAsia" w:ascii="宋体" w:hAnsi="宋体"/>
          <w:color w:val="000000"/>
          <w:szCs w:val="21"/>
        </w:rPr>
        <w:t>；</w:t>
      </w:r>
      <w:r>
        <w:rPr>
          <w:rFonts w:hint="eastAsia" w:ascii="宋体" w:hAnsi="宋体"/>
          <w:color w:val="000000"/>
          <w:szCs w:val="21"/>
          <w:lang w:eastAsia="zh-CN"/>
        </w:rPr>
        <w:t>甲方</w:t>
      </w:r>
      <w:r>
        <w:rPr>
          <w:rFonts w:hint="eastAsia" w:ascii="宋体" w:hAnsi="宋体"/>
          <w:color w:val="000000"/>
          <w:szCs w:val="21"/>
        </w:rPr>
        <w:t>仍然需要</w:t>
      </w:r>
      <w:r>
        <w:rPr>
          <w:rFonts w:hint="eastAsia" w:ascii="宋体" w:hAnsi="宋体"/>
          <w:color w:val="000000"/>
          <w:szCs w:val="21"/>
          <w:lang w:eastAsia="zh-CN"/>
        </w:rPr>
        <w:t>乙方</w:t>
      </w:r>
      <w:r>
        <w:rPr>
          <w:rFonts w:hint="eastAsia" w:ascii="宋体" w:hAnsi="宋体"/>
          <w:color w:val="000000"/>
          <w:szCs w:val="21"/>
        </w:rPr>
        <w:t>交货的，</w:t>
      </w:r>
      <w:r>
        <w:rPr>
          <w:rFonts w:hint="eastAsia" w:ascii="宋体" w:hAnsi="宋体"/>
          <w:color w:val="000000"/>
          <w:szCs w:val="21"/>
          <w:lang w:eastAsia="zh-CN"/>
        </w:rPr>
        <w:t>乙方</w:t>
      </w:r>
      <w:r>
        <w:rPr>
          <w:rFonts w:hint="eastAsia" w:ascii="宋体" w:hAnsi="宋体"/>
          <w:color w:val="000000"/>
          <w:szCs w:val="21"/>
        </w:rPr>
        <w:t>可以迟延交货，不按违约处理。</w:t>
      </w:r>
    </w:p>
    <w:p>
      <w:pPr>
        <w:keepNext w:val="0"/>
        <w:keepLines w:val="0"/>
        <w:pageBreakBefore w:val="0"/>
        <w:widowControl w:val="0"/>
        <w:tabs>
          <w:tab w:val="left" w:pos="720"/>
        </w:tabs>
        <w:kinsoku/>
        <w:wordWrap/>
        <w:overflowPunct/>
        <w:topLinePunct w:val="0"/>
        <w:autoSpaceDE/>
        <w:autoSpaceDN/>
        <w:bidi w:val="0"/>
        <w:adjustRightInd w:val="0"/>
        <w:snapToGrid w:val="0"/>
        <w:spacing w:line="460" w:lineRule="exact"/>
        <w:ind w:left="0" w:firstLine="420" w:firstLineChars="200"/>
        <w:textAlignment w:val="auto"/>
        <w:outlineLvl w:val="0"/>
        <w:rPr>
          <w:rFonts w:hint="eastAsia" w:ascii="宋体" w:hAnsi="宋体"/>
          <w:color w:val="000000"/>
          <w:szCs w:val="21"/>
        </w:rPr>
      </w:pPr>
      <w:r>
        <w:rPr>
          <w:rFonts w:hint="eastAsia" w:ascii="宋体" w:hAnsi="宋体"/>
          <w:color w:val="000000"/>
          <w:szCs w:val="21"/>
        </w:rPr>
        <w:t>6、因</w:t>
      </w:r>
      <w:r>
        <w:rPr>
          <w:rFonts w:hint="eastAsia" w:ascii="宋体" w:hAnsi="宋体"/>
          <w:color w:val="000000"/>
          <w:szCs w:val="21"/>
          <w:lang w:eastAsia="zh-CN"/>
        </w:rPr>
        <w:t>乙方</w:t>
      </w:r>
      <w:r>
        <w:rPr>
          <w:rFonts w:hint="eastAsia" w:ascii="宋体" w:hAnsi="宋体"/>
          <w:color w:val="000000"/>
          <w:szCs w:val="21"/>
        </w:rPr>
        <w:t>交来货品而导致</w:t>
      </w:r>
      <w:r>
        <w:rPr>
          <w:rFonts w:hint="eastAsia" w:ascii="宋体" w:hAnsi="宋体"/>
          <w:color w:val="000000"/>
          <w:szCs w:val="21"/>
          <w:lang w:eastAsia="zh-CN"/>
        </w:rPr>
        <w:t>甲方</w:t>
      </w:r>
      <w:r>
        <w:rPr>
          <w:rFonts w:hint="eastAsia" w:ascii="宋体" w:hAnsi="宋体"/>
          <w:color w:val="000000"/>
          <w:szCs w:val="21"/>
        </w:rPr>
        <w:t>慰问对象身体出现不适的，经卫生防疫部门确定为</w:t>
      </w:r>
      <w:r>
        <w:rPr>
          <w:rFonts w:hint="eastAsia" w:ascii="宋体" w:hAnsi="宋体"/>
          <w:color w:val="000000"/>
          <w:szCs w:val="21"/>
          <w:lang w:eastAsia="zh-CN"/>
        </w:rPr>
        <w:t>乙方</w:t>
      </w:r>
      <w:r>
        <w:rPr>
          <w:rFonts w:hint="eastAsia" w:ascii="宋体" w:hAnsi="宋体"/>
          <w:color w:val="000000"/>
          <w:szCs w:val="21"/>
        </w:rPr>
        <w:t>责任的，</w:t>
      </w:r>
      <w:r>
        <w:rPr>
          <w:rFonts w:hint="eastAsia" w:ascii="宋体" w:hAnsi="宋体"/>
          <w:color w:val="000000"/>
          <w:szCs w:val="21"/>
          <w:lang w:eastAsia="zh-CN"/>
        </w:rPr>
        <w:t>乙方</w:t>
      </w:r>
      <w:r>
        <w:rPr>
          <w:rFonts w:hint="eastAsia" w:ascii="宋体" w:hAnsi="宋体"/>
          <w:color w:val="000000"/>
          <w:szCs w:val="21"/>
        </w:rPr>
        <w:t>需承担由此产生的全部费用（包括赔偿相应人员的医疗费、误工费、事故处理费等）及相应法律责任。</w:t>
      </w:r>
    </w:p>
    <w:p>
      <w:pPr>
        <w:keepNext w:val="0"/>
        <w:keepLines w:val="0"/>
        <w:pageBreakBefore w:val="0"/>
        <w:widowControl w:val="0"/>
        <w:tabs>
          <w:tab w:val="left" w:pos="720"/>
        </w:tabs>
        <w:kinsoku/>
        <w:wordWrap/>
        <w:overflowPunct/>
        <w:topLinePunct w:val="0"/>
        <w:autoSpaceDE/>
        <w:autoSpaceDN/>
        <w:bidi w:val="0"/>
        <w:adjustRightInd w:val="0"/>
        <w:snapToGrid w:val="0"/>
        <w:spacing w:line="460" w:lineRule="exact"/>
        <w:ind w:left="0" w:firstLine="420" w:firstLineChars="200"/>
        <w:textAlignment w:val="auto"/>
        <w:outlineLvl w:val="0"/>
        <w:rPr>
          <w:rFonts w:hint="eastAsia" w:ascii="宋体" w:hAnsi="宋体"/>
          <w:color w:val="000000"/>
          <w:szCs w:val="21"/>
        </w:rPr>
      </w:pPr>
      <w:r>
        <w:rPr>
          <w:rFonts w:hint="eastAsia" w:ascii="宋体" w:hAnsi="宋体"/>
          <w:color w:val="000000"/>
          <w:szCs w:val="21"/>
        </w:rPr>
        <w:t>7、</w:t>
      </w:r>
      <w:r>
        <w:rPr>
          <w:rFonts w:hint="eastAsia" w:ascii="宋体" w:hAnsi="宋体"/>
          <w:color w:val="000000"/>
          <w:szCs w:val="21"/>
          <w:lang w:eastAsia="zh-CN"/>
        </w:rPr>
        <w:t>乙方</w:t>
      </w:r>
      <w:r>
        <w:rPr>
          <w:rFonts w:hint="eastAsia" w:ascii="宋体" w:hAnsi="宋体"/>
          <w:color w:val="000000"/>
          <w:szCs w:val="21"/>
        </w:rPr>
        <w:t>供应的货品若为国家公布的伪劣产品，</w:t>
      </w:r>
      <w:r>
        <w:rPr>
          <w:rFonts w:hint="eastAsia" w:ascii="宋体" w:hAnsi="宋体"/>
          <w:color w:val="000000"/>
          <w:szCs w:val="21"/>
          <w:lang w:eastAsia="zh-CN"/>
        </w:rPr>
        <w:t>乙方</w:t>
      </w:r>
      <w:r>
        <w:rPr>
          <w:rFonts w:hint="eastAsia" w:ascii="宋体" w:hAnsi="宋体"/>
          <w:color w:val="000000"/>
          <w:szCs w:val="21"/>
        </w:rPr>
        <w:t>应无条件更换，并承担由此产生的全部费用及相应法律责任。</w:t>
      </w:r>
      <w:r>
        <w:rPr>
          <w:rFonts w:hint="eastAsia" w:ascii="宋体" w:hAnsi="宋体"/>
          <w:color w:val="000000"/>
          <w:szCs w:val="21"/>
          <w:lang w:eastAsia="zh-CN"/>
        </w:rPr>
        <w:t>乙方</w:t>
      </w:r>
      <w:r>
        <w:rPr>
          <w:rFonts w:hint="eastAsia" w:ascii="宋体" w:hAnsi="宋体"/>
          <w:color w:val="000000"/>
          <w:szCs w:val="21"/>
        </w:rPr>
        <w:t>不履行前述义务的，</w:t>
      </w:r>
      <w:r>
        <w:rPr>
          <w:rFonts w:hint="eastAsia" w:ascii="宋体" w:hAnsi="宋体"/>
          <w:color w:val="000000"/>
          <w:szCs w:val="21"/>
          <w:lang w:eastAsia="zh-CN"/>
        </w:rPr>
        <w:t>甲方</w:t>
      </w:r>
      <w:r>
        <w:rPr>
          <w:rFonts w:hint="eastAsia" w:ascii="宋体" w:hAnsi="宋体"/>
          <w:color w:val="000000"/>
          <w:szCs w:val="21"/>
        </w:rPr>
        <w:t>有权单方解除合同，由此发生的一切损失和费用由</w:t>
      </w:r>
      <w:r>
        <w:rPr>
          <w:rFonts w:hint="eastAsia" w:ascii="宋体" w:hAnsi="宋体"/>
          <w:color w:val="000000"/>
          <w:szCs w:val="21"/>
          <w:lang w:eastAsia="zh-CN"/>
        </w:rPr>
        <w:t>乙方</w:t>
      </w:r>
      <w:r>
        <w:rPr>
          <w:rFonts w:hint="eastAsia" w:ascii="宋体" w:hAnsi="宋体"/>
          <w:color w:val="000000"/>
          <w:szCs w:val="21"/>
        </w:rPr>
        <w:t>承担。</w:t>
      </w:r>
    </w:p>
    <w:p>
      <w:pPr>
        <w:keepNext w:val="0"/>
        <w:keepLines w:val="0"/>
        <w:pageBreakBefore w:val="0"/>
        <w:widowControl w:val="0"/>
        <w:tabs>
          <w:tab w:val="left" w:pos="720"/>
        </w:tabs>
        <w:kinsoku/>
        <w:wordWrap/>
        <w:overflowPunct/>
        <w:topLinePunct w:val="0"/>
        <w:autoSpaceDE/>
        <w:autoSpaceDN/>
        <w:bidi w:val="0"/>
        <w:adjustRightInd w:val="0"/>
        <w:snapToGrid w:val="0"/>
        <w:spacing w:line="460" w:lineRule="exact"/>
        <w:ind w:left="0" w:firstLine="420" w:firstLineChars="200"/>
        <w:textAlignment w:val="auto"/>
        <w:outlineLvl w:val="0"/>
        <w:rPr>
          <w:rFonts w:hint="eastAsia" w:ascii="宋体" w:hAnsi="宋体"/>
          <w:b/>
          <w:color w:val="000000"/>
          <w:szCs w:val="21"/>
        </w:rPr>
      </w:pPr>
      <w:r>
        <w:rPr>
          <w:rFonts w:hint="eastAsia" w:ascii="宋体" w:hAnsi="宋体"/>
          <w:color w:val="000000"/>
          <w:szCs w:val="21"/>
        </w:rPr>
        <w:t>8、</w:t>
      </w:r>
      <w:r>
        <w:rPr>
          <w:rFonts w:hint="eastAsia" w:ascii="宋体" w:hAnsi="宋体"/>
          <w:color w:val="000000"/>
          <w:szCs w:val="21"/>
          <w:lang w:eastAsia="zh-CN"/>
        </w:rPr>
        <w:t>甲方</w:t>
      </w:r>
      <w:r>
        <w:rPr>
          <w:rFonts w:hint="eastAsia" w:ascii="宋体" w:hAnsi="宋体"/>
          <w:color w:val="000000"/>
          <w:szCs w:val="21"/>
        </w:rPr>
        <w:t>认为</w:t>
      </w:r>
      <w:r>
        <w:rPr>
          <w:rFonts w:hint="eastAsia" w:ascii="宋体" w:hAnsi="宋体"/>
          <w:color w:val="000000"/>
          <w:szCs w:val="21"/>
          <w:lang w:eastAsia="zh-CN"/>
        </w:rPr>
        <w:t>乙方</w:t>
      </w:r>
      <w:r>
        <w:rPr>
          <w:rFonts w:hint="eastAsia" w:ascii="宋体" w:hAnsi="宋体"/>
          <w:color w:val="000000"/>
          <w:szCs w:val="21"/>
        </w:rPr>
        <w:t>供货质量与合同不符的，双方协商不成时，经鉴定</w:t>
      </w:r>
      <w:r>
        <w:rPr>
          <w:rFonts w:hint="eastAsia" w:ascii="宋体" w:hAnsi="宋体"/>
          <w:color w:val="000000"/>
          <w:szCs w:val="21"/>
          <w:lang w:eastAsia="zh-CN"/>
        </w:rPr>
        <w:t>乙方</w:t>
      </w:r>
      <w:r>
        <w:rPr>
          <w:rFonts w:hint="eastAsia" w:ascii="宋体" w:hAnsi="宋体"/>
          <w:color w:val="000000"/>
          <w:szCs w:val="21"/>
        </w:rPr>
        <w:t>所供货品确为伪劣商品的，</w:t>
      </w:r>
      <w:r>
        <w:rPr>
          <w:rFonts w:hint="eastAsia" w:ascii="宋体" w:hAnsi="宋体"/>
          <w:color w:val="000000"/>
          <w:szCs w:val="21"/>
          <w:lang w:eastAsia="zh-CN"/>
        </w:rPr>
        <w:t>甲方</w:t>
      </w:r>
      <w:r>
        <w:rPr>
          <w:rFonts w:hint="eastAsia" w:ascii="宋体" w:hAnsi="宋体"/>
          <w:color w:val="000000"/>
          <w:szCs w:val="21"/>
        </w:rPr>
        <w:t>有权单方面终止合同，</w:t>
      </w:r>
      <w:r>
        <w:rPr>
          <w:rFonts w:hint="eastAsia" w:ascii="宋体" w:hAnsi="宋体"/>
          <w:color w:val="000000"/>
          <w:szCs w:val="21"/>
          <w:lang w:eastAsia="zh-CN"/>
        </w:rPr>
        <w:t>乙方</w:t>
      </w:r>
      <w:r>
        <w:rPr>
          <w:rFonts w:hint="eastAsia" w:ascii="宋体" w:hAnsi="宋体"/>
          <w:color w:val="000000"/>
          <w:szCs w:val="21"/>
        </w:rPr>
        <w:t>应承担货品的检测费用及违约责任。</w:t>
      </w:r>
    </w:p>
    <w:p>
      <w:pPr>
        <w:keepNext w:val="0"/>
        <w:keepLines w:val="0"/>
        <w:pageBreakBefore w:val="0"/>
        <w:widowControl w:val="0"/>
        <w:tabs>
          <w:tab w:val="left" w:pos="720"/>
        </w:tabs>
        <w:kinsoku/>
        <w:wordWrap/>
        <w:overflowPunct/>
        <w:topLinePunct w:val="0"/>
        <w:autoSpaceDE/>
        <w:autoSpaceDN/>
        <w:bidi w:val="0"/>
        <w:adjustRightInd w:val="0"/>
        <w:snapToGrid w:val="0"/>
        <w:spacing w:line="460" w:lineRule="exact"/>
        <w:ind w:left="0" w:firstLine="422" w:firstLineChars="200"/>
        <w:textAlignment w:val="auto"/>
        <w:outlineLvl w:val="0"/>
        <w:rPr>
          <w:rFonts w:ascii="宋体" w:hAnsi="宋体"/>
          <w:b/>
          <w:color w:val="000000"/>
          <w:szCs w:val="21"/>
        </w:rPr>
      </w:pPr>
      <w:r>
        <w:rPr>
          <w:rFonts w:hint="eastAsia" w:ascii="宋体" w:hAnsi="宋体"/>
          <w:b/>
          <w:color w:val="000000"/>
          <w:szCs w:val="21"/>
          <w:lang w:val="en-US" w:eastAsia="zh-CN"/>
        </w:rPr>
        <w:t>八</w:t>
      </w:r>
      <w:r>
        <w:rPr>
          <w:rFonts w:hint="eastAsia" w:ascii="宋体" w:hAnsi="宋体"/>
          <w:b/>
          <w:color w:val="000000"/>
          <w:szCs w:val="21"/>
        </w:rPr>
        <w:t>、合同转让与分包</w:t>
      </w:r>
    </w:p>
    <w:p>
      <w:pPr>
        <w:keepNext w:val="0"/>
        <w:keepLines w:val="0"/>
        <w:pageBreakBefore w:val="0"/>
        <w:widowControl w:val="0"/>
        <w:tabs>
          <w:tab w:val="left" w:pos="720"/>
        </w:tabs>
        <w:kinsoku/>
        <w:wordWrap/>
        <w:overflowPunct/>
        <w:topLinePunct w:val="0"/>
        <w:autoSpaceDE/>
        <w:autoSpaceDN/>
        <w:bidi w:val="0"/>
        <w:adjustRightInd w:val="0"/>
        <w:snapToGrid w:val="0"/>
        <w:spacing w:line="460" w:lineRule="exact"/>
        <w:ind w:left="0" w:firstLine="420" w:firstLineChars="200"/>
        <w:textAlignment w:val="auto"/>
        <w:outlineLvl w:val="0"/>
        <w:rPr>
          <w:rFonts w:ascii="宋体" w:hAnsi="宋体"/>
          <w:color w:val="000000"/>
          <w:szCs w:val="21"/>
        </w:rPr>
      </w:pPr>
      <w:r>
        <w:rPr>
          <w:rFonts w:hint="eastAsia" w:ascii="宋体" w:hAnsi="宋体"/>
          <w:color w:val="000000"/>
          <w:szCs w:val="21"/>
        </w:rPr>
        <w:t>本合同乙方在任何情况下都不得转让其应履行的合同义务。</w:t>
      </w:r>
    </w:p>
    <w:p>
      <w:pPr>
        <w:keepNext w:val="0"/>
        <w:keepLines w:val="0"/>
        <w:pageBreakBefore w:val="0"/>
        <w:widowControl w:val="0"/>
        <w:tabs>
          <w:tab w:val="left" w:pos="720"/>
        </w:tabs>
        <w:kinsoku/>
        <w:wordWrap/>
        <w:overflowPunct/>
        <w:topLinePunct w:val="0"/>
        <w:autoSpaceDE/>
        <w:autoSpaceDN/>
        <w:bidi w:val="0"/>
        <w:adjustRightInd w:val="0"/>
        <w:snapToGrid w:val="0"/>
        <w:spacing w:line="460" w:lineRule="exact"/>
        <w:ind w:left="0" w:firstLine="422" w:firstLineChars="200"/>
        <w:textAlignment w:val="auto"/>
        <w:outlineLvl w:val="0"/>
        <w:rPr>
          <w:rFonts w:ascii="宋体" w:hAnsi="宋体"/>
          <w:b/>
          <w:color w:val="000000"/>
          <w:szCs w:val="21"/>
        </w:rPr>
      </w:pPr>
      <w:r>
        <w:rPr>
          <w:rFonts w:hint="eastAsia" w:ascii="宋体" w:hAnsi="宋体"/>
          <w:b/>
          <w:color w:val="000000"/>
          <w:szCs w:val="21"/>
          <w:lang w:val="en-US" w:eastAsia="zh-CN"/>
        </w:rPr>
        <w:t>九</w:t>
      </w:r>
      <w:r>
        <w:rPr>
          <w:rFonts w:hint="eastAsia" w:ascii="宋体" w:hAnsi="宋体"/>
          <w:b/>
          <w:color w:val="000000"/>
          <w:szCs w:val="21"/>
        </w:rPr>
        <w:t>、合同终止</w:t>
      </w:r>
    </w:p>
    <w:p>
      <w:pPr>
        <w:keepNext w:val="0"/>
        <w:keepLines w:val="0"/>
        <w:pageBreakBefore w:val="0"/>
        <w:widowControl w:val="0"/>
        <w:tabs>
          <w:tab w:val="left" w:pos="360"/>
        </w:tabs>
        <w:kinsoku/>
        <w:wordWrap/>
        <w:overflowPunct/>
        <w:topLinePunct w:val="0"/>
        <w:autoSpaceDE/>
        <w:autoSpaceDN/>
        <w:bidi w:val="0"/>
        <w:adjustRightInd w:val="0"/>
        <w:snapToGrid w:val="0"/>
        <w:spacing w:line="460" w:lineRule="exact"/>
        <w:ind w:left="0" w:right="0" w:rightChars="0" w:firstLine="420" w:firstLineChars="200"/>
        <w:textAlignment w:val="auto"/>
        <w:rPr>
          <w:rFonts w:ascii="宋体" w:hAnsi="宋体"/>
          <w:color w:val="000000"/>
          <w:szCs w:val="21"/>
        </w:rPr>
      </w:pPr>
      <w:r>
        <w:rPr>
          <w:rFonts w:hint="eastAsia" w:ascii="宋体" w:hAnsi="宋体"/>
          <w:color w:val="000000"/>
          <w:szCs w:val="21"/>
        </w:rPr>
        <w:t>如果一方严重违反合同，并在收到对方违约通知书后30天内仍未能改正的，另一方可立即终止本合同</w:t>
      </w:r>
      <w:r>
        <w:rPr>
          <w:rFonts w:hint="eastAsia" w:ascii="宋体" w:hAnsi="宋体"/>
          <w:color w:val="000000"/>
          <w:szCs w:val="21"/>
          <w:lang w:eastAsia="zh-CN"/>
        </w:rPr>
        <w:t>，</w:t>
      </w:r>
      <w:r>
        <w:rPr>
          <w:rFonts w:hint="eastAsia" w:ascii="宋体" w:hAnsi="宋体"/>
          <w:color w:val="000000"/>
          <w:szCs w:val="21"/>
          <w:lang w:val="en-US" w:eastAsia="zh-CN"/>
        </w:rPr>
        <w:t>并</w:t>
      </w:r>
      <w:r>
        <w:rPr>
          <w:rFonts w:hint="eastAsia" w:ascii="宋体" w:hAnsi="宋体" w:eastAsia="宋体" w:cs="宋体"/>
          <w:sz w:val="21"/>
          <w:szCs w:val="21"/>
        </w:rPr>
        <w:t>承担</w:t>
      </w:r>
      <w:r>
        <w:rPr>
          <w:rFonts w:hint="eastAsia" w:ascii="宋体" w:hAnsi="宋体" w:eastAsia="宋体" w:cs="宋体"/>
          <w:sz w:val="21"/>
          <w:szCs w:val="21"/>
          <w:lang w:val="en-US" w:eastAsia="zh-CN"/>
        </w:rPr>
        <w:t>相应的</w:t>
      </w:r>
      <w:r>
        <w:rPr>
          <w:rFonts w:hint="eastAsia" w:ascii="宋体" w:hAnsi="宋体" w:eastAsia="宋体" w:cs="宋体"/>
          <w:sz w:val="21"/>
          <w:szCs w:val="21"/>
        </w:rPr>
        <w:t>违约责任。</w:t>
      </w:r>
    </w:p>
    <w:p>
      <w:pPr>
        <w:keepNext w:val="0"/>
        <w:keepLines w:val="0"/>
        <w:pageBreakBefore w:val="0"/>
        <w:widowControl w:val="0"/>
        <w:tabs>
          <w:tab w:val="left" w:pos="720"/>
        </w:tabs>
        <w:kinsoku/>
        <w:wordWrap/>
        <w:overflowPunct/>
        <w:topLinePunct w:val="0"/>
        <w:autoSpaceDE/>
        <w:autoSpaceDN/>
        <w:bidi w:val="0"/>
        <w:adjustRightInd w:val="0"/>
        <w:snapToGrid w:val="0"/>
        <w:spacing w:line="460" w:lineRule="exact"/>
        <w:ind w:left="0" w:firstLine="422" w:firstLineChars="200"/>
        <w:textAlignment w:val="auto"/>
        <w:outlineLvl w:val="0"/>
        <w:rPr>
          <w:rFonts w:ascii="宋体" w:hAnsi="宋体"/>
          <w:b/>
          <w:color w:val="000000"/>
          <w:szCs w:val="21"/>
        </w:rPr>
      </w:pPr>
      <w:r>
        <w:rPr>
          <w:rFonts w:hint="eastAsia" w:ascii="宋体" w:hAnsi="宋体"/>
          <w:b/>
          <w:color w:val="000000"/>
          <w:szCs w:val="21"/>
        </w:rPr>
        <w:t>十、不可抗力</w:t>
      </w:r>
    </w:p>
    <w:p>
      <w:pPr>
        <w:keepNext w:val="0"/>
        <w:keepLines w:val="0"/>
        <w:pageBreakBefore w:val="0"/>
        <w:widowControl w:val="0"/>
        <w:tabs>
          <w:tab w:val="left" w:pos="720"/>
        </w:tabs>
        <w:kinsoku/>
        <w:wordWrap/>
        <w:overflowPunct/>
        <w:topLinePunct w:val="0"/>
        <w:bidi w:val="0"/>
        <w:adjustRightInd w:val="0"/>
        <w:snapToGrid w:val="0"/>
        <w:spacing w:line="460" w:lineRule="exact"/>
        <w:ind w:left="0" w:firstLine="420" w:firstLineChars="200"/>
        <w:textAlignment w:val="auto"/>
        <w:outlineLvl w:val="0"/>
        <w:rPr>
          <w:rFonts w:ascii="宋体" w:hAnsi="宋体"/>
          <w:color w:val="000000"/>
          <w:szCs w:val="21"/>
        </w:rPr>
      </w:pPr>
      <w:r>
        <w:rPr>
          <w:rFonts w:ascii="宋体" w:hAnsi="宋体"/>
          <w:color w:val="000000"/>
          <w:szCs w:val="21"/>
        </w:rPr>
        <w:t>1</w:t>
      </w:r>
      <w:r>
        <w:rPr>
          <w:rFonts w:hint="eastAsia" w:ascii="宋体" w:hAnsi="宋体"/>
          <w:color w:val="000000"/>
          <w:szCs w:val="21"/>
          <w:lang w:eastAsia="zh-CN"/>
        </w:rPr>
        <w:t>、</w:t>
      </w:r>
      <w:r>
        <w:rPr>
          <w:rFonts w:hint="eastAsia" w:ascii="宋体" w:hAnsi="宋体"/>
          <w:color w:val="000000"/>
          <w:szCs w:val="21"/>
        </w:rPr>
        <w:t>不可抗力指战争、严重火灾、洪水、台风、地震等或其它双方认定的不可抗力事件。</w:t>
      </w:r>
    </w:p>
    <w:p>
      <w:pPr>
        <w:keepNext w:val="0"/>
        <w:keepLines w:val="0"/>
        <w:pageBreakBefore w:val="0"/>
        <w:widowControl w:val="0"/>
        <w:tabs>
          <w:tab w:val="left" w:pos="720"/>
        </w:tabs>
        <w:kinsoku/>
        <w:wordWrap/>
        <w:overflowPunct/>
        <w:topLinePunct w:val="0"/>
        <w:bidi w:val="0"/>
        <w:adjustRightInd w:val="0"/>
        <w:snapToGrid w:val="0"/>
        <w:spacing w:line="460" w:lineRule="exact"/>
        <w:ind w:left="0" w:firstLine="420" w:firstLineChars="200"/>
        <w:textAlignment w:val="auto"/>
        <w:outlineLvl w:val="0"/>
        <w:rPr>
          <w:rFonts w:ascii="宋体" w:hAnsi="宋体"/>
          <w:color w:val="000000"/>
          <w:szCs w:val="21"/>
        </w:rPr>
      </w:pPr>
      <w:r>
        <w:rPr>
          <w:rFonts w:hint="eastAsia" w:ascii="宋体" w:hAnsi="宋体"/>
          <w:color w:val="000000"/>
          <w:szCs w:val="21"/>
        </w:rPr>
        <w:t>2</w:t>
      </w:r>
      <w:r>
        <w:rPr>
          <w:rFonts w:hint="eastAsia" w:ascii="宋体" w:hAnsi="宋体"/>
          <w:color w:val="000000"/>
          <w:szCs w:val="21"/>
          <w:lang w:eastAsia="zh-CN"/>
        </w:rPr>
        <w:t>、</w:t>
      </w:r>
      <w:r>
        <w:rPr>
          <w:rFonts w:hint="eastAsia" w:ascii="宋体" w:hAnsi="宋体"/>
          <w:color w:val="000000"/>
          <w:szCs w:val="21"/>
        </w:rPr>
        <w:t>签约双方中任何一方由于不可抗力影响合同执行时，发生不可抗力一方应尽快将事故通知另一方。在此情况下，乙方仍然有责任采取必要的措施加速供货，双方应通过友好协商尽快解决本合同的执行问题。</w:t>
      </w:r>
    </w:p>
    <w:p>
      <w:pPr>
        <w:keepNext w:val="0"/>
        <w:keepLines w:val="0"/>
        <w:pageBreakBefore w:val="0"/>
        <w:widowControl w:val="0"/>
        <w:tabs>
          <w:tab w:val="left" w:pos="360"/>
        </w:tabs>
        <w:kinsoku/>
        <w:wordWrap/>
        <w:overflowPunct/>
        <w:topLinePunct w:val="0"/>
        <w:bidi w:val="0"/>
        <w:adjustRightInd w:val="0"/>
        <w:snapToGrid w:val="0"/>
        <w:spacing w:line="460" w:lineRule="exact"/>
        <w:ind w:left="0" w:right="0" w:rightChars="0" w:firstLine="422" w:firstLineChars="200"/>
        <w:textAlignment w:val="auto"/>
        <w:rPr>
          <w:rFonts w:hint="eastAsia" w:ascii="宋体" w:hAnsi="宋体" w:eastAsia="宋体" w:cs="宋体"/>
          <w:b/>
          <w:bCs/>
          <w:kern w:val="0"/>
          <w:sz w:val="21"/>
          <w:szCs w:val="21"/>
        </w:rPr>
      </w:pPr>
      <w:r>
        <w:rPr>
          <w:rFonts w:hint="eastAsia" w:ascii="宋体" w:hAnsi="宋体" w:cs="宋体"/>
          <w:b/>
          <w:bCs/>
          <w:kern w:val="0"/>
          <w:sz w:val="21"/>
          <w:szCs w:val="21"/>
          <w:lang w:val="en-US" w:eastAsia="zh-CN"/>
        </w:rPr>
        <w:t>十一</w:t>
      </w:r>
      <w:r>
        <w:rPr>
          <w:rFonts w:hint="eastAsia" w:ascii="宋体" w:hAnsi="宋体" w:eastAsia="宋体" w:cs="宋体"/>
          <w:b/>
          <w:bCs/>
          <w:kern w:val="0"/>
          <w:sz w:val="21"/>
          <w:szCs w:val="21"/>
        </w:rPr>
        <w:t>、争议解决方式</w:t>
      </w:r>
    </w:p>
    <w:p>
      <w:pPr>
        <w:keepNext w:val="0"/>
        <w:keepLines w:val="0"/>
        <w:pageBreakBefore w:val="0"/>
        <w:widowControl w:val="0"/>
        <w:tabs>
          <w:tab w:val="left" w:pos="360"/>
        </w:tabs>
        <w:kinsoku/>
        <w:wordWrap/>
        <w:overflowPunct/>
        <w:topLinePunct w:val="0"/>
        <w:bidi w:val="0"/>
        <w:adjustRightInd w:val="0"/>
        <w:snapToGrid w:val="0"/>
        <w:spacing w:line="460" w:lineRule="exact"/>
        <w:ind w:left="0" w:right="0" w:rightChars="0"/>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    本合同发生争议，由双方协商或由政府采购监管部门调解解决，协商或调解不成时向</w:t>
      </w:r>
      <w:r>
        <w:rPr>
          <w:rFonts w:hint="eastAsia" w:ascii="宋体" w:hAnsi="宋体" w:cs="宋体"/>
          <w:kern w:val="0"/>
          <w:sz w:val="21"/>
          <w:szCs w:val="21"/>
          <w:lang w:eastAsia="zh-CN"/>
        </w:rPr>
        <w:t>甲方</w:t>
      </w:r>
      <w:r>
        <w:rPr>
          <w:rFonts w:hint="eastAsia" w:ascii="宋体" w:hAnsi="宋体" w:eastAsia="宋体" w:cs="宋体"/>
          <w:kern w:val="0"/>
          <w:sz w:val="21"/>
          <w:szCs w:val="21"/>
        </w:rPr>
        <w:t>所在地人民法院提起诉讼。</w:t>
      </w:r>
    </w:p>
    <w:p>
      <w:pPr>
        <w:keepNext w:val="0"/>
        <w:keepLines w:val="0"/>
        <w:pageBreakBefore w:val="0"/>
        <w:widowControl w:val="0"/>
        <w:tabs>
          <w:tab w:val="left" w:pos="360"/>
        </w:tabs>
        <w:kinsoku/>
        <w:wordWrap/>
        <w:overflowPunct/>
        <w:topLinePunct w:val="0"/>
        <w:bidi w:val="0"/>
        <w:adjustRightInd w:val="0"/>
        <w:snapToGrid w:val="0"/>
        <w:spacing w:line="460" w:lineRule="exact"/>
        <w:ind w:left="0" w:right="0" w:rightChars="0" w:firstLine="421"/>
        <w:textAlignment w:val="auto"/>
        <w:rPr>
          <w:rFonts w:hint="eastAsia" w:ascii="宋体" w:hAnsi="宋体" w:eastAsia="宋体" w:cs="宋体"/>
          <w:b/>
          <w:bCs/>
          <w:kern w:val="0"/>
          <w:sz w:val="21"/>
          <w:szCs w:val="21"/>
        </w:rPr>
      </w:pPr>
      <w:r>
        <w:rPr>
          <w:rFonts w:hint="eastAsia" w:ascii="宋体" w:hAnsi="宋体" w:cs="宋体"/>
          <w:b/>
          <w:bCs/>
          <w:kern w:val="0"/>
          <w:sz w:val="21"/>
          <w:szCs w:val="21"/>
          <w:lang w:val="en-US" w:eastAsia="zh-CN"/>
        </w:rPr>
        <w:t>十二</w:t>
      </w:r>
      <w:r>
        <w:rPr>
          <w:rFonts w:hint="eastAsia" w:ascii="宋体" w:hAnsi="宋体" w:eastAsia="宋体" w:cs="宋体"/>
          <w:b/>
          <w:bCs/>
          <w:kern w:val="0"/>
          <w:sz w:val="21"/>
          <w:szCs w:val="21"/>
        </w:rPr>
        <w:t>、其他</w:t>
      </w:r>
    </w:p>
    <w:p>
      <w:pPr>
        <w:keepNext w:val="0"/>
        <w:keepLines w:val="0"/>
        <w:pageBreakBefore w:val="0"/>
        <w:widowControl w:val="0"/>
        <w:kinsoku/>
        <w:wordWrap/>
        <w:overflowPunct/>
        <w:topLinePunct w:val="0"/>
        <w:bidi w:val="0"/>
        <w:adjustRightInd w:val="0"/>
        <w:snapToGrid w:val="0"/>
        <w:spacing w:line="460" w:lineRule="exact"/>
        <w:ind w:left="0" w:right="0" w:righ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1、本合同经双方法定代表人或其授权代表签字并加盖单位合同专用章或公章之日起生效；双方签署日期不一致的，合同生效日期以最后一个签字日为准。</w:t>
      </w:r>
    </w:p>
    <w:p>
      <w:pPr>
        <w:keepNext w:val="0"/>
        <w:keepLines w:val="0"/>
        <w:pageBreakBefore w:val="0"/>
        <w:widowControl w:val="0"/>
        <w:kinsoku/>
        <w:wordWrap/>
        <w:overflowPunct/>
        <w:topLinePunct w:val="0"/>
        <w:bidi w:val="0"/>
        <w:adjustRightInd w:val="0"/>
        <w:snapToGrid w:val="0"/>
        <w:spacing w:line="460" w:lineRule="exact"/>
        <w:ind w:left="0" w:right="0" w:righ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2、本项目成交通知书、响应文件、磋商文件及附件均是本合同不可分割的</w:t>
      </w:r>
      <w:r>
        <w:rPr>
          <w:rFonts w:hint="eastAsia" w:ascii="宋体" w:hAnsi="宋体" w:eastAsia="宋体" w:cs="宋体"/>
          <w:sz w:val="21"/>
          <w:szCs w:val="21"/>
          <w:lang w:val="en-US" w:eastAsia="zh-CN"/>
        </w:rPr>
        <w:t>部分</w:t>
      </w:r>
      <w:r>
        <w:rPr>
          <w:rFonts w:hint="eastAsia" w:ascii="宋体" w:hAnsi="宋体" w:eastAsia="宋体" w:cs="宋体"/>
          <w:sz w:val="21"/>
          <w:szCs w:val="21"/>
        </w:rPr>
        <w:t>。</w:t>
      </w:r>
    </w:p>
    <w:p>
      <w:pPr>
        <w:keepNext w:val="0"/>
        <w:keepLines w:val="0"/>
        <w:pageBreakBefore w:val="0"/>
        <w:widowControl w:val="0"/>
        <w:kinsoku/>
        <w:wordWrap/>
        <w:overflowPunct/>
        <w:topLinePunct w:val="0"/>
        <w:bidi w:val="0"/>
        <w:adjustRightInd w:val="0"/>
        <w:snapToGrid w:val="0"/>
        <w:spacing w:line="460" w:lineRule="exact"/>
        <w:ind w:left="0" w:right="0" w:righ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3、在执行本合同的过程中，所有经甲乙双方签署确认的文件（包括会议纪要、补充协议、往来信函等）即成为本合同的有效组成部份，其生效日期为双方签字盖章确认的日期。</w:t>
      </w:r>
    </w:p>
    <w:p>
      <w:pPr>
        <w:keepNext w:val="0"/>
        <w:keepLines w:val="0"/>
        <w:pageBreakBefore w:val="0"/>
        <w:widowControl w:val="0"/>
        <w:kinsoku/>
        <w:wordWrap/>
        <w:overflowPunct/>
        <w:topLinePunct w:val="0"/>
        <w:bidi w:val="0"/>
        <w:adjustRightInd w:val="0"/>
        <w:snapToGrid w:val="0"/>
        <w:spacing w:line="460" w:lineRule="exact"/>
        <w:ind w:left="0" w:right="0" w:righ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4、除</w:t>
      </w:r>
      <w:r>
        <w:rPr>
          <w:rFonts w:hint="eastAsia" w:ascii="宋体" w:hAnsi="宋体" w:cs="宋体"/>
          <w:sz w:val="21"/>
          <w:szCs w:val="21"/>
          <w:lang w:eastAsia="zh-CN"/>
        </w:rPr>
        <w:t>甲方</w:t>
      </w:r>
      <w:r>
        <w:rPr>
          <w:rFonts w:hint="eastAsia" w:ascii="宋体" w:hAnsi="宋体" w:eastAsia="宋体" w:cs="宋体"/>
          <w:sz w:val="21"/>
          <w:szCs w:val="21"/>
        </w:rPr>
        <w:t>事先书面同意外，</w:t>
      </w:r>
      <w:r>
        <w:rPr>
          <w:rFonts w:hint="eastAsia" w:ascii="宋体" w:hAnsi="宋体" w:cs="宋体"/>
          <w:sz w:val="21"/>
          <w:szCs w:val="21"/>
          <w:lang w:eastAsia="zh-CN"/>
        </w:rPr>
        <w:t>乙方</w:t>
      </w:r>
      <w:r>
        <w:rPr>
          <w:rFonts w:hint="eastAsia" w:ascii="宋体" w:hAnsi="宋体" w:eastAsia="宋体" w:cs="宋体"/>
          <w:sz w:val="21"/>
          <w:szCs w:val="21"/>
        </w:rPr>
        <w:t>不得部分或全部转让其应履行的合同项下的义务。</w:t>
      </w:r>
    </w:p>
    <w:p>
      <w:pPr>
        <w:keepNext w:val="0"/>
        <w:keepLines w:val="0"/>
        <w:pageBreakBefore w:val="0"/>
        <w:widowControl w:val="0"/>
        <w:tabs>
          <w:tab w:val="left" w:pos="720"/>
        </w:tabs>
        <w:kinsoku/>
        <w:wordWrap/>
        <w:overflowPunct/>
        <w:topLinePunct w:val="0"/>
        <w:bidi w:val="0"/>
        <w:adjustRightInd w:val="0"/>
        <w:snapToGrid w:val="0"/>
        <w:spacing w:line="460" w:lineRule="exact"/>
        <w:ind w:left="0" w:right="0" w:rightChars="0" w:firstLine="420" w:firstLineChars="200"/>
        <w:textAlignment w:val="auto"/>
        <w:outlineLvl w:val="0"/>
        <w:rPr>
          <w:rFonts w:hint="eastAsia" w:ascii="宋体" w:hAnsi="宋体" w:eastAsia="宋体" w:cs="宋体"/>
          <w:color w:val="FF0000"/>
          <w:sz w:val="21"/>
          <w:szCs w:val="21"/>
        </w:rPr>
      </w:pPr>
      <w:r>
        <w:rPr>
          <w:rFonts w:hint="eastAsia" w:ascii="宋体" w:hAnsi="宋体" w:eastAsia="宋体" w:cs="宋体"/>
          <w:sz w:val="21"/>
          <w:szCs w:val="21"/>
        </w:rPr>
        <w:t>5、</w:t>
      </w:r>
      <w:r>
        <w:rPr>
          <w:rFonts w:hint="eastAsia" w:ascii="宋体" w:hAnsi="宋体" w:eastAsia="宋体" w:cs="宋体"/>
          <w:color w:val="000000"/>
          <w:sz w:val="21"/>
          <w:szCs w:val="21"/>
        </w:rPr>
        <w:t>本合同一式</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份</w:t>
      </w:r>
      <w:r>
        <w:rPr>
          <w:rFonts w:hint="eastAsia" w:ascii="宋体" w:hAnsi="宋体" w:eastAsia="宋体" w:cs="宋体"/>
          <w:color w:val="000000"/>
          <w:sz w:val="21"/>
          <w:szCs w:val="21"/>
        </w:rPr>
        <w:t>，具有同等法律效力，</w:t>
      </w:r>
      <w:r>
        <w:rPr>
          <w:rFonts w:hint="eastAsia" w:ascii="宋体" w:hAnsi="宋体" w:cs="宋体"/>
          <w:color w:val="000000"/>
          <w:sz w:val="21"/>
          <w:szCs w:val="21"/>
          <w:lang w:eastAsia="zh-CN"/>
        </w:rPr>
        <w:t>甲方</w:t>
      </w:r>
      <w:r>
        <w:rPr>
          <w:rFonts w:hint="eastAsia" w:ascii="宋体" w:hAnsi="宋体" w:eastAsia="宋体" w:cs="宋体"/>
          <w:color w:val="000000"/>
          <w:sz w:val="21"/>
          <w:szCs w:val="21"/>
        </w:rPr>
        <w:t>执</w:t>
      </w:r>
      <w:r>
        <w:rPr>
          <w:rFonts w:hint="eastAsia" w:ascii="宋体" w:hAnsi="宋体" w:eastAsia="宋体" w:cs="宋体"/>
          <w:color w:val="000000"/>
          <w:sz w:val="21"/>
          <w:szCs w:val="21"/>
          <w:lang w:val="en-US" w:eastAsia="zh-CN"/>
        </w:rPr>
        <w:t>叁</w:t>
      </w:r>
      <w:r>
        <w:rPr>
          <w:rFonts w:hint="eastAsia" w:ascii="宋体" w:hAnsi="宋体" w:eastAsia="宋体" w:cs="宋体"/>
          <w:color w:val="000000"/>
          <w:sz w:val="21"/>
          <w:szCs w:val="21"/>
        </w:rPr>
        <w:t>份，</w:t>
      </w:r>
      <w:r>
        <w:rPr>
          <w:rFonts w:hint="eastAsia" w:ascii="宋体" w:hAnsi="宋体" w:cs="宋体"/>
          <w:color w:val="000000"/>
          <w:sz w:val="21"/>
          <w:szCs w:val="21"/>
          <w:lang w:eastAsia="zh-CN"/>
        </w:rPr>
        <w:t>乙方</w:t>
      </w:r>
      <w:r>
        <w:rPr>
          <w:rFonts w:hint="eastAsia" w:ascii="宋体" w:hAnsi="宋体" w:eastAsia="宋体" w:cs="宋体"/>
          <w:color w:val="000000"/>
          <w:sz w:val="21"/>
          <w:szCs w:val="21"/>
        </w:rPr>
        <w:t>执</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份。</w:t>
      </w:r>
    </w:p>
    <w:p>
      <w:pPr>
        <w:tabs>
          <w:tab w:val="left" w:pos="4500"/>
        </w:tabs>
        <w:spacing w:after="120" w:line="460" w:lineRule="exact"/>
        <w:rPr>
          <w:rFonts w:hint="eastAsia" w:ascii="宋体" w:hAnsi="宋体" w:eastAsia="宋体" w:cs="宋体"/>
          <w:sz w:val="21"/>
          <w:szCs w:val="21"/>
        </w:rPr>
      </w:pPr>
    </w:p>
    <w:p>
      <w:pPr>
        <w:snapToGrid w:val="0"/>
        <w:spacing w:line="360" w:lineRule="auto"/>
        <w:rPr>
          <w:rFonts w:ascii="仿宋" w:hAnsi="仿宋" w:eastAsia="仿宋"/>
          <w:bCs/>
          <w:sz w:val="24"/>
          <w:szCs w:val="24"/>
        </w:rPr>
      </w:pPr>
    </w:p>
    <w:p>
      <w:pPr>
        <w:snapToGrid w:val="0"/>
        <w:spacing w:line="360" w:lineRule="auto"/>
        <w:jc w:val="left"/>
        <w:rPr>
          <w:rFonts w:hint="eastAsia" w:ascii="宋体" w:hAnsi="宋体"/>
          <w:bCs/>
          <w:szCs w:val="21"/>
        </w:rPr>
      </w:pPr>
    </w:p>
    <w:p>
      <w:pPr>
        <w:snapToGrid w:val="0"/>
        <w:spacing w:line="360" w:lineRule="auto"/>
        <w:jc w:val="left"/>
        <w:rPr>
          <w:rFonts w:ascii="宋体" w:hAnsi="宋体"/>
          <w:bCs/>
          <w:szCs w:val="21"/>
        </w:rPr>
      </w:pPr>
      <w:r>
        <w:rPr>
          <w:rFonts w:hint="eastAsia" w:ascii="宋体" w:hAnsi="宋体"/>
          <w:bCs/>
          <w:szCs w:val="21"/>
        </w:rPr>
        <w:t>甲  方：</w:t>
      </w:r>
      <w:r>
        <w:rPr>
          <w:rFonts w:hint="eastAsia" w:ascii="宋体" w:hAnsi="宋体"/>
          <w:szCs w:val="21"/>
        </w:rPr>
        <w:t>中山大学孙逸仙纪念医院工会委员会</w:t>
      </w:r>
      <w:r>
        <w:rPr>
          <w:rFonts w:hint="eastAsia" w:ascii="宋体" w:hAnsi="宋体"/>
          <w:bCs/>
          <w:szCs w:val="21"/>
        </w:rPr>
        <w:t xml:space="preserve">           乙方：</w:t>
      </w:r>
      <w:r>
        <w:rPr>
          <w:rFonts w:ascii="宋体" w:hAnsi="宋体"/>
          <w:bCs/>
          <w:szCs w:val="21"/>
        </w:rPr>
        <w:t xml:space="preserve"> </w:t>
      </w:r>
    </w:p>
    <w:p>
      <w:pPr>
        <w:snapToGrid w:val="0"/>
        <w:spacing w:line="360" w:lineRule="auto"/>
        <w:rPr>
          <w:rFonts w:ascii="宋体" w:hAnsi="宋体"/>
          <w:bCs/>
          <w:szCs w:val="21"/>
        </w:rPr>
      </w:pPr>
      <w:r>
        <w:rPr>
          <w:rFonts w:hint="eastAsia" w:ascii="宋体" w:hAnsi="宋体"/>
          <w:bCs/>
          <w:szCs w:val="21"/>
        </w:rPr>
        <w:t>签约代表：                                         签约代表：</w:t>
      </w:r>
    </w:p>
    <w:p>
      <w:pPr>
        <w:snapToGrid w:val="0"/>
        <w:spacing w:line="360" w:lineRule="auto"/>
        <w:rPr>
          <w:rFonts w:hint="eastAsia" w:ascii="宋体" w:hAnsi="宋体"/>
          <w:bCs/>
          <w:szCs w:val="21"/>
        </w:rPr>
      </w:pPr>
      <w:r>
        <w:rPr>
          <w:rFonts w:hint="eastAsia" w:ascii="宋体" w:hAnsi="宋体"/>
          <w:bCs/>
          <w:szCs w:val="21"/>
        </w:rPr>
        <w:t>公司盖章：                                         公司盖章：</w:t>
      </w:r>
    </w:p>
    <w:p>
      <w:pPr>
        <w:pStyle w:val="26"/>
        <w:tabs>
          <w:tab w:val="left" w:pos="5373"/>
        </w:tabs>
        <w:spacing w:line="360" w:lineRule="auto"/>
        <w:ind w:firstLine="0" w:firstLineChars="0"/>
        <w:rPr>
          <w:rFonts w:hint="eastAsia" w:ascii="宋体" w:hAnsi="宋体"/>
          <w:bCs/>
          <w:sz w:val="21"/>
          <w:szCs w:val="21"/>
        </w:rPr>
      </w:pPr>
      <w:r>
        <w:rPr>
          <w:rFonts w:hint="eastAsia" w:ascii="宋体" w:hAnsi="宋体"/>
          <w:bCs/>
          <w:sz w:val="21"/>
          <w:szCs w:val="21"/>
        </w:rPr>
        <w:t>联系地址：</w:t>
      </w:r>
      <w:r>
        <w:rPr>
          <w:rFonts w:hint="eastAsia" w:ascii="宋体" w:hAnsi="宋体"/>
          <w:bCs/>
          <w:sz w:val="21"/>
          <w:szCs w:val="21"/>
        </w:rPr>
        <w:tab/>
      </w:r>
      <w:r>
        <w:rPr>
          <w:rFonts w:hint="eastAsia" w:ascii="宋体" w:hAnsi="宋体"/>
          <w:bCs/>
          <w:sz w:val="21"/>
          <w:szCs w:val="21"/>
        </w:rPr>
        <w:t>联系地址：</w:t>
      </w:r>
    </w:p>
    <w:p>
      <w:pPr>
        <w:pStyle w:val="26"/>
        <w:tabs>
          <w:tab w:val="left" w:pos="5343"/>
        </w:tabs>
        <w:spacing w:line="360" w:lineRule="auto"/>
        <w:ind w:firstLine="0" w:firstLineChars="0"/>
        <w:rPr>
          <w:rFonts w:ascii="宋体" w:hAnsi="宋体"/>
          <w:bCs/>
          <w:sz w:val="21"/>
          <w:szCs w:val="21"/>
        </w:rPr>
      </w:pPr>
      <w:r>
        <w:rPr>
          <w:rFonts w:hint="eastAsia" w:ascii="宋体" w:hAnsi="宋体"/>
          <w:bCs/>
          <w:sz w:val="21"/>
          <w:szCs w:val="21"/>
        </w:rPr>
        <w:t>联系电话：</w:t>
      </w:r>
      <w:r>
        <w:rPr>
          <w:rFonts w:hint="eastAsia" w:ascii="宋体" w:hAnsi="宋体"/>
          <w:bCs/>
          <w:sz w:val="21"/>
          <w:szCs w:val="21"/>
        </w:rPr>
        <w:tab/>
      </w:r>
      <w:r>
        <w:rPr>
          <w:rFonts w:hint="eastAsia" w:ascii="宋体" w:hAnsi="宋体"/>
          <w:bCs/>
          <w:sz w:val="21"/>
          <w:szCs w:val="21"/>
        </w:rPr>
        <w:t>联系电话：</w:t>
      </w:r>
    </w:p>
    <w:p>
      <w:pPr>
        <w:pStyle w:val="26"/>
        <w:ind w:firstLine="400"/>
      </w:pPr>
    </w:p>
    <w:p>
      <w:pPr>
        <w:spacing w:line="360" w:lineRule="auto"/>
        <w:jc w:val="left"/>
        <w:outlineLvl w:val="0"/>
        <w:rPr>
          <w:rFonts w:ascii="宋体" w:hAnsi="宋体"/>
          <w:b/>
          <w:sz w:val="32"/>
        </w:rPr>
      </w:pPr>
      <w:r>
        <w:rPr>
          <w:rFonts w:hint="eastAsia" w:ascii="宋体" w:hAnsi="宋体"/>
          <w:bCs/>
          <w:szCs w:val="21"/>
        </w:rPr>
        <w:t>日    期：    年   月   日                         日     期：   年   月   日</w:t>
      </w:r>
      <w:r>
        <w:rPr>
          <w:rFonts w:hint="eastAsia" w:ascii="宋体" w:hAnsi="宋体"/>
          <w:szCs w:val="21"/>
        </w:rPr>
        <w:t xml:space="preserve"> </w:t>
      </w:r>
    </w:p>
    <w:p>
      <w:pPr>
        <w:pStyle w:val="26"/>
        <w:rPr>
          <w:rFonts w:hint="eastAsia" w:ascii="宋体" w:hAnsi="宋体" w:eastAsia="宋体" w:cs="宋体"/>
          <w:color w:val="auto"/>
          <w:sz w:val="21"/>
          <w:szCs w:val="21"/>
          <w:highlight w:val="none"/>
        </w:rPr>
      </w:pPr>
    </w:p>
    <w:p>
      <w:pPr>
        <w:pStyle w:val="3"/>
        <w:pageBreakBefore w:val="0"/>
        <w:kinsoku/>
        <w:wordWrap/>
        <w:overflowPunct/>
        <w:topLinePunct w:val="0"/>
        <w:bidi w:val="0"/>
        <w:spacing w:line="360" w:lineRule="auto"/>
        <w:ind w:right="0" w:rightChars="0"/>
        <w:jc w:val="both"/>
        <w:rPr>
          <w:rFonts w:hint="eastAsia" w:ascii="微软雅黑" w:hAnsi="微软雅黑" w:eastAsia="微软雅黑" w:cs="微软雅黑"/>
          <w:color w:val="auto"/>
          <w:highlight w:val="none"/>
        </w:rPr>
      </w:pPr>
    </w:p>
    <w:p>
      <w:pPr>
        <w:pStyle w:val="3"/>
        <w:pageBreakBefore w:val="0"/>
        <w:kinsoku/>
        <w:wordWrap/>
        <w:overflowPunct/>
        <w:topLinePunct w:val="0"/>
        <w:bidi w:val="0"/>
        <w:spacing w:line="360" w:lineRule="auto"/>
        <w:ind w:right="0" w:rightChars="0"/>
        <w:jc w:val="center"/>
        <w:rPr>
          <w:rFonts w:hint="eastAsia" w:ascii="微软雅黑" w:hAnsi="微软雅黑" w:eastAsia="微软雅黑" w:cs="微软雅黑"/>
          <w:color w:val="auto"/>
          <w:highlight w:val="none"/>
        </w:rPr>
      </w:pPr>
    </w:p>
    <w:p>
      <w:pPr>
        <w:rPr>
          <w:rFonts w:hint="eastAsia" w:ascii="微软雅黑" w:hAnsi="微软雅黑" w:eastAsia="微软雅黑" w:cs="微软雅黑"/>
          <w:color w:val="auto"/>
          <w:highlight w:val="none"/>
        </w:rPr>
      </w:pPr>
    </w:p>
    <w:p>
      <w:pPr>
        <w:pStyle w:val="3"/>
        <w:rPr>
          <w:rFonts w:hint="eastAsia" w:ascii="微软雅黑" w:hAnsi="微软雅黑" w:eastAsia="微软雅黑" w:cs="微软雅黑"/>
          <w:color w:val="auto"/>
          <w:highlight w:val="none"/>
        </w:rPr>
      </w:pPr>
    </w:p>
    <w:p>
      <w:pPr>
        <w:rPr>
          <w:rFonts w:hint="eastAsia"/>
        </w:rPr>
      </w:pPr>
    </w:p>
    <w:p>
      <w:pPr>
        <w:pStyle w:val="3"/>
        <w:rPr>
          <w:rFonts w:hint="eastAsia"/>
        </w:rPr>
      </w:pPr>
    </w:p>
    <w:p>
      <w:pPr>
        <w:rPr>
          <w:rFonts w:hint="eastAsia"/>
        </w:rPr>
      </w:pPr>
    </w:p>
    <w:p>
      <w:pPr>
        <w:pStyle w:val="3"/>
        <w:rPr>
          <w:rFonts w:hint="eastAsia"/>
        </w:rPr>
      </w:pPr>
    </w:p>
    <w:p>
      <w:pPr>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3"/>
        <w:pageBreakBefore w:val="0"/>
        <w:kinsoku/>
        <w:wordWrap/>
        <w:overflowPunct/>
        <w:topLinePunct w:val="0"/>
        <w:bidi w:val="0"/>
        <w:spacing w:line="360" w:lineRule="auto"/>
        <w:ind w:right="0" w:rightChars="0"/>
        <w:jc w:val="center"/>
        <w:rPr>
          <w:rFonts w:hint="default" w:ascii="微软雅黑" w:hAnsi="微软雅黑" w:eastAsia="微软雅黑" w:cs="微软雅黑"/>
          <w:color w:val="auto"/>
          <w:highlight w:val="none"/>
          <w:lang w:val="en-US" w:eastAsia="zh-CN"/>
        </w:rPr>
      </w:pPr>
      <w:r>
        <w:rPr>
          <w:rFonts w:hint="eastAsia" w:ascii="微软雅黑" w:hAnsi="微软雅黑" w:eastAsia="微软雅黑" w:cs="微软雅黑"/>
          <w:color w:val="auto"/>
          <w:highlight w:val="none"/>
        </w:rPr>
        <w:t>第</w:t>
      </w:r>
      <w:r>
        <w:rPr>
          <w:rFonts w:hint="eastAsia" w:ascii="微软雅黑" w:hAnsi="微软雅黑" w:eastAsia="微软雅黑" w:cs="微软雅黑"/>
          <w:color w:val="auto"/>
          <w:highlight w:val="none"/>
          <w:lang w:val="en-US" w:eastAsia="zh-CN"/>
        </w:rPr>
        <w:t>五</w:t>
      </w:r>
      <w:r>
        <w:rPr>
          <w:rFonts w:hint="eastAsia" w:ascii="微软雅黑" w:hAnsi="微软雅黑" w:eastAsia="微软雅黑" w:cs="微软雅黑"/>
          <w:color w:val="auto"/>
          <w:highlight w:val="none"/>
        </w:rPr>
        <w:t xml:space="preserve">章  </w:t>
      </w:r>
      <w:r>
        <w:rPr>
          <w:rFonts w:hint="eastAsia" w:ascii="微软雅黑" w:hAnsi="微软雅黑" w:eastAsia="微软雅黑" w:cs="微软雅黑"/>
          <w:color w:val="auto"/>
          <w:highlight w:val="none"/>
          <w:lang w:val="en-US" w:eastAsia="zh-CN"/>
        </w:rPr>
        <w:t>响应文件编制要求</w:t>
      </w:r>
    </w:p>
    <w:p>
      <w:pPr>
        <w:pStyle w:val="26"/>
        <w:rPr>
          <w:rFonts w:hint="eastAsia"/>
          <w:color w:val="auto"/>
          <w:highlight w:val="none"/>
        </w:rPr>
      </w:pPr>
    </w:p>
    <w:p>
      <w:pPr>
        <w:pStyle w:val="26"/>
        <w:rPr>
          <w:rFonts w:hint="eastAsia"/>
          <w:color w:val="auto"/>
          <w:highlight w:val="none"/>
        </w:rPr>
      </w:pPr>
    </w:p>
    <w:p>
      <w:pPr>
        <w:pStyle w:val="26"/>
        <w:rPr>
          <w:rFonts w:hint="eastAsia"/>
          <w:color w:val="auto"/>
          <w:highlight w:val="none"/>
        </w:rPr>
      </w:pPr>
    </w:p>
    <w:p>
      <w:pPr>
        <w:pStyle w:val="26"/>
        <w:rPr>
          <w:rFonts w:hint="eastAsia"/>
          <w:color w:val="FF0000"/>
          <w:highlight w:val="none"/>
        </w:rPr>
      </w:pPr>
      <w:r>
        <w:rPr>
          <w:rFonts w:hint="eastAsia" w:ascii="Times New Roman" w:hAnsi="Times New Roman"/>
          <w:b/>
          <w:color w:val="FF0000"/>
          <w:sz w:val="32"/>
          <w:szCs w:val="18"/>
          <w:highlight w:val="none"/>
        </w:rPr>
        <w:t>（请</w:t>
      </w:r>
      <w:r>
        <w:rPr>
          <w:rFonts w:hint="eastAsia"/>
          <w:b/>
          <w:color w:val="FF0000"/>
          <w:sz w:val="32"/>
          <w:szCs w:val="18"/>
          <w:highlight w:val="none"/>
          <w:lang w:val="en-US" w:eastAsia="zh-CN"/>
        </w:rPr>
        <w:t>响应</w:t>
      </w:r>
      <w:r>
        <w:rPr>
          <w:rFonts w:hint="eastAsia" w:ascii="Times New Roman" w:hAnsi="Times New Roman"/>
          <w:b/>
          <w:color w:val="FF0000"/>
          <w:sz w:val="32"/>
          <w:szCs w:val="18"/>
          <w:highlight w:val="none"/>
        </w:rPr>
        <w:t>人按照以下文件的要求格式、内容、顺序制作</w:t>
      </w:r>
      <w:r>
        <w:rPr>
          <w:rFonts w:hint="eastAsia"/>
          <w:b/>
          <w:color w:val="FF0000"/>
          <w:sz w:val="32"/>
          <w:szCs w:val="18"/>
          <w:highlight w:val="none"/>
          <w:lang w:val="en-US" w:eastAsia="zh-CN"/>
        </w:rPr>
        <w:t>响应</w:t>
      </w:r>
      <w:r>
        <w:rPr>
          <w:rFonts w:hint="eastAsia" w:ascii="Times New Roman" w:hAnsi="Times New Roman"/>
          <w:b/>
          <w:color w:val="FF0000"/>
          <w:sz w:val="32"/>
          <w:szCs w:val="18"/>
          <w:highlight w:val="none"/>
        </w:rPr>
        <w:t>文件，并请编制目录及页码，否则可能将影响对</w:t>
      </w:r>
      <w:r>
        <w:rPr>
          <w:rFonts w:hint="eastAsia"/>
          <w:b/>
          <w:color w:val="FF0000"/>
          <w:sz w:val="32"/>
          <w:szCs w:val="18"/>
          <w:highlight w:val="none"/>
          <w:lang w:val="en-US" w:eastAsia="zh-CN"/>
        </w:rPr>
        <w:t>响应</w:t>
      </w:r>
      <w:r>
        <w:rPr>
          <w:rFonts w:hint="eastAsia" w:ascii="Times New Roman" w:hAnsi="Times New Roman"/>
          <w:b/>
          <w:color w:val="FF0000"/>
          <w:sz w:val="32"/>
          <w:szCs w:val="18"/>
          <w:highlight w:val="none"/>
        </w:rPr>
        <w:t>文件的评价。）</w:t>
      </w:r>
    </w:p>
    <w:p>
      <w:pPr>
        <w:pStyle w:val="26"/>
        <w:rPr>
          <w:rFonts w:hint="eastAsia"/>
          <w:color w:val="auto"/>
          <w:highlight w:val="none"/>
        </w:rPr>
      </w:pPr>
    </w:p>
    <w:p>
      <w:pPr>
        <w:pStyle w:val="26"/>
        <w:rPr>
          <w:rFonts w:hint="eastAsia"/>
          <w:color w:val="auto"/>
          <w:highlight w:val="none"/>
        </w:rPr>
      </w:pPr>
    </w:p>
    <w:p>
      <w:pPr>
        <w:pStyle w:val="26"/>
        <w:rPr>
          <w:rFonts w:hint="eastAsia"/>
          <w:color w:val="auto"/>
          <w:highlight w:val="none"/>
        </w:rPr>
      </w:pPr>
    </w:p>
    <w:p>
      <w:pPr>
        <w:pStyle w:val="26"/>
        <w:rPr>
          <w:rFonts w:hint="eastAsia"/>
          <w:color w:val="auto"/>
          <w:highlight w:val="none"/>
        </w:rPr>
      </w:pPr>
    </w:p>
    <w:p>
      <w:pPr>
        <w:pStyle w:val="26"/>
        <w:rPr>
          <w:rFonts w:hint="eastAsia"/>
          <w:color w:val="auto"/>
          <w:highlight w:val="none"/>
        </w:rPr>
      </w:pPr>
    </w:p>
    <w:p>
      <w:pPr>
        <w:pStyle w:val="26"/>
        <w:rPr>
          <w:rFonts w:hint="eastAsia"/>
          <w:color w:val="auto"/>
          <w:highlight w:val="none"/>
        </w:rPr>
      </w:pPr>
    </w:p>
    <w:p>
      <w:pPr>
        <w:pStyle w:val="26"/>
        <w:rPr>
          <w:rFonts w:hint="eastAsia"/>
          <w:color w:val="auto"/>
          <w:highlight w:val="none"/>
        </w:rPr>
      </w:pPr>
    </w:p>
    <w:p>
      <w:pPr>
        <w:pStyle w:val="26"/>
        <w:rPr>
          <w:rFonts w:hint="eastAsia"/>
          <w:color w:val="auto"/>
          <w:highlight w:val="none"/>
        </w:rPr>
      </w:pPr>
    </w:p>
    <w:p>
      <w:pPr>
        <w:pStyle w:val="26"/>
        <w:rPr>
          <w:rFonts w:hint="eastAsia"/>
          <w:color w:val="auto"/>
          <w:highlight w:val="none"/>
        </w:rPr>
      </w:pPr>
    </w:p>
    <w:p>
      <w:pPr>
        <w:pStyle w:val="26"/>
        <w:rPr>
          <w:rFonts w:hint="eastAsia"/>
          <w:color w:val="auto"/>
          <w:highlight w:val="none"/>
        </w:rPr>
      </w:pPr>
    </w:p>
    <w:p>
      <w:pPr>
        <w:pStyle w:val="26"/>
        <w:rPr>
          <w:rFonts w:hint="eastAsia"/>
          <w:color w:val="auto"/>
          <w:highlight w:val="none"/>
        </w:rPr>
      </w:pPr>
    </w:p>
    <w:p>
      <w:pPr>
        <w:pStyle w:val="26"/>
        <w:rPr>
          <w:rFonts w:hint="eastAsia"/>
          <w:color w:val="auto"/>
          <w:highlight w:val="none"/>
        </w:rPr>
      </w:pPr>
    </w:p>
    <w:p>
      <w:pPr>
        <w:pStyle w:val="26"/>
        <w:rPr>
          <w:rFonts w:hint="eastAsia"/>
          <w:color w:val="auto"/>
          <w:highlight w:val="none"/>
        </w:rPr>
      </w:pPr>
    </w:p>
    <w:p>
      <w:pPr>
        <w:pStyle w:val="26"/>
        <w:rPr>
          <w:rFonts w:hint="eastAsia"/>
          <w:color w:val="auto"/>
          <w:highlight w:val="none"/>
        </w:rPr>
      </w:pPr>
    </w:p>
    <w:p>
      <w:pPr>
        <w:pStyle w:val="26"/>
        <w:rPr>
          <w:rFonts w:hint="eastAsia"/>
          <w:color w:val="auto"/>
          <w:highlight w:val="none"/>
        </w:rPr>
      </w:pPr>
    </w:p>
    <w:p>
      <w:pPr>
        <w:pStyle w:val="26"/>
        <w:rPr>
          <w:rFonts w:hint="eastAsia"/>
          <w:color w:val="auto"/>
          <w:highlight w:val="none"/>
        </w:rPr>
      </w:pPr>
    </w:p>
    <w:p>
      <w:pPr>
        <w:pStyle w:val="26"/>
        <w:rPr>
          <w:rFonts w:hint="eastAsia"/>
          <w:color w:val="auto"/>
          <w:highlight w:val="none"/>
        </w:rPr>
      </w:pPr>
    </w:p>
    <w:p>
      <w:pPr>
        <w:pStyle w:val="26"/>
        <w:rPr>
          <w:rFonts w:hint="eastAsia"/>
          <w:color w:val="auto"/>
          <w:highlight w:val="none"/>
        </w:rPr>
      </w:pPr>
    </w:p>
    <w:p>
      <w:pPr>
        <w:pStyle w:val="26"/>
        <w:rPr>
          <w:rFonts w:hint="eastAsia"/>
          <w:color w:val="auto"/>
          <w:highlight w:val="none"/>
        </w:rPr>
      </w:pPr>
    </w:p>
    <w:p>
      <w:pPr>
        <w:pStyle w:val="26"/>
        <w:rPr>
          <w:rFonts w:hint="eastAsia"/>
          <w:color w:val="auto"/>
          <w:highlight w:val="none"/>
        </w:rPr>
      </w:pPr>
    </w:p>
    <w:p>
      <w:pPr>
        <w:pStyle w:val="26"/>
        <w:rPr>
          <w:rFonts w:hint="eastAsia"/>
          <w:color w:val="auto"/>
          <w:highlight w:val="none"/>
        </w:rPr>
      </w:pPr>
    </w:p>
    <w:p>
      <w:pPr>
        <w:pStyle w:val="26"/>
        <w:rPr>
          <w:rFonts w:hint="eastAsia"/>
          <w:color w:val="auto"/>
          <w:highlight w:val="none"/>
        </w:rPr>
      </w:pPr>
    </w:p>
    <w:p>
      <w:pPr>
        <w:pStyle w:val="26"/>
        <w:rPr>
          <w:rFonts w:hint="eastAsia"/>
          <w:color w:val="auto"/>
          <w:highlight w:val="none"/>
        </w:rPr>
      </w:pPr>
    </w:p>
    <w:p>
      <w:pPr>
        <w:pStyle w:val="26"/>
        <w:spacing w:line="360" w:lineRule="auto"/>
        <w:ind w:left="0" w:leftChars="0" w:firstLine="0" w:firstLineChars="0"/>
        <w:jc w:val="center"/>
        <w:rPr>
          <w:rFonts w:hint="eastAsia" w:ascii="华文中宋" w:hAnsi="华文中宋" w:eastAsia="华文中宋" w:cs="华文中宋"/>
          <w:b/>
          <w:bCs/>
          <w:color w:val="auto"/>
          <w:sz w:val="48"/>
          <w:szCs w:val="72"/>
          <w:highlight w:val="none"/>
          <w:lang w:val="en-US" w:eastAsia="zh-CN"/>
        </w:rPr>
      </w:pPr>
      <w:r>
        <w:rPr>
          <w:rFonts w:hint="eastAsia" w:ascii="华文中宋" w:hAnsi="华文中宋" w:eastAsia="华文中宋" w:cs="华文中宋"/>
          <w:b/>
          <w:bCs/>
          <w:color w:val="auto"/>
          <w:sz w:val="48"/>
          <w:szCs w:val="72"/>
          <w:highlight w:val="none"/>
          <w:lang w:val="en-US" w:eastAsia="zh-CN"/>
        </w:rPr>
        <w:t>温馨提示</w:t>
      </w:r>
    </w:p>
    <w:p>
      <w:pPr>
        <w:pageBreakBefore w:val="0"/>
        <w:kinsoku/>
        <w:wordWrap/>
        <w:overflowPunct/>
        <w:topLinePunct w:val="0"/>
        <w:bidi w:val="0"/>
        <w:spacing w:line="360" w:lineRule="auto"/>
        <w:ind w:left="0" w:leftChars="0" w:right="0" w:rightChars="0" w:firstLine="560" w:firstLineChars="200"/>
        <w:rPr>
          <w:rFonts w:hint="eastAsia" w:ascii="华文中宋" w:hAnsi="华文中宋" w:eastAsia="华文中宋" w:cs="华文中宋"/>
          <w:b/>
          <w:bCs/>
          <w:color w:val="auto"/>
          <w:sz w:val="28"/>
          <w:szCs w:val="28"/>
          <w:highlight w:val="none"/>
          <w:lang w:val="en-US" w:eastAsia="zh-CN"/>
        </w:rPr>
      </w:pPr>
      <w:r>
        <w:rPr>
          <w:rFonts w:hint="eastAsia" w:ascii="黑体" w:hAnsi="黑体" w:eastAsia="黑体" w:cs="黑体"/>
          <w:color w:val="auto"/>
          <w:sz w:val="28"/>
          <w:szCs w:val="28"/>
          <w:highlight w:val="none"/>
          <w:lang w:val="en-US" w:eastAsia="zh-CN"/>
        </w:rPr>
        <w:t>（本提示内容非</w:t>
      </w:r>
      <w:r>
        <w:rPr>
          <w:rFonts w:hint="eastAsia" w:ascii="黑体" w:hAnsi="黑体" w:eastAsia="黑体" w:cs="黑体"/>
          <w:color w:val="auto"/>
          <w:sz w:val="28"/>
          <w:szCs w:val="28"/>
          <w:highlight w:val="none"/>
          <w:lang w:eastAsia="zh-CN"/>
        </w:rPr>
        <w:t>磋商文件</w:t>
      </w:r>
      <w:r>
        <w:rPr>
          <w:rFonts w:hint="eastAsia" w:ascii="黑体" w:hAnsi="黑体" w:eastAsia="黑体" w:cs="黑体"/>
          <w:color w:val="auto"/>
          <w:sz w:val="28"/>
          <w:szCs w:val="28"/>
          <w:highlight w:val="none"/>
          <w:lang w:val="en-US" w:eastAsia="zh-CN"/>
        </w:rPr>
        <w:t>的组成部分，仅为善意提醒。如有不一致，以</w:t>
      </w:r>
      <w:r>
        <w:rPr>
          <w:rFonts w:hint="eastAsia" w:ascii="黑体" w:hAnsi="黑体" w:eastAsia="黑体" w:cs="黑体"/>
          <w:color w:val="auto"/>
          <w:sz w:val="28"/>
          <w:szCs w:val="28"/>
          <w:highlight w:val="none"/>
          <w:lang w:eastAsia="zh-CN"/>
        </w:rPr>
        <w:t>磋商文件</w:t>
      </w:r>
      <w:r>
        <w:rPr>
          <w:rFonts w:hint="eastAsia" w:ascii="黑体" w:hAnsi="黑体" w:eastAsia="黑体" w:cs="黑体"/>
          <w:color w:val="auto"/>
          <w:sz w:val="28"/>
          <w:szCs w:val="28"/>
          <w:highlight w:val="none"/>
          <w:lang w:val="en-US" w:eastAsia="zh-CN"/>
        </w:rPr>
        <w:t>为准。）</w:t>
      </w:r>
    </w:p>
    <w:p>
      <w:pPr>
        <w:pStyle w:val="26"/>
        <w:numPr>
          <w:ilvl w:val="0"/>
          <w:numId w:val="13"/>
        </w:numPr>
        <w:spacing w:line="360" w:lineRule="auto"/>
        <w:ind w:left="0" w:leftChars="0" w:firstLine="560" w:firstLineChars="200"/>
        <w:rPr>
          <w:rFonts w:hint="eastAsia" w:ascii="黑体" w:hAnsi="黑体" w:eastAsia="黑体" w:cs="黑体"/>
          <w:color w:val="auto"/>
          <w:sz w:val="28"/>
          <w:szCs w:val="28"/>
          <w:highlight w:val="none"/>
          <w:lang w:eastAsia="zh-CN"/>
        </w:rPr>
      </w:pPr>
      <w:r>
        <w:rPr>
          <w:rFonts w:hint="eastAsia" w:ascii="黑体" w:hAnsi="黑体" w:eastAsia="黑体" w:cs="黑体"/>
          <w:color w:val="auto"/>
          <w:sz w:val="28"/>
          <w:szCs w:val="28"/>
          <w:highlight w:val="none"/>
          <w:lang w:val="en-US" w:eastAsia="zh-CN"/>
        </w:rPr>
        <w:t>响应</w:t>
      </w:r>
      <w:r>
        <w:rPr>
          <w:rFonts w:hint="eastAsia" w:ascii="黑体" w:hAnsi="黑体" w:eastAsia="黑体" w:cs="黑体"/>
          <w:color w:val="auto"/>
          <w:sz w:val="28"/>
          <w:szCs w:val="28"/>
          <w:highlight w:val="none"/>
        </w:rPr>
        <w:t>人应仔细阅读</w:t>
      </w:r>
      <w:r>
        <w:rPr>
          <w:rFonts w:hint="eastAsia" w:ascii="黑体" w:hAnsi="黑体" w:eastAsia="黑体" w:cs="黑体"/>
          <w:color w:val="auto"/>
          <w:sz w:val="28"/>
          <w:szCs w:val="28"/>
          <w:highlight w:val="none"/>
          <w:lang w:val="en-US" w:eastAsia="zh-CN"/>
        </w:rPr>
        <w:t>磋商文件</w:t>
      </w:r>
      <w:r>
        <w:rPr>
          <w:rFonts w:hint="eastAsia" w:ascii="黑体" w:hAnsi="黑体" w:eastAsia="黑体" w:cs="黑体"/>
          <w:color w:val="auto"/>
          <w:sz w:val="28"/>
          <w:szCs w:val="28"/>
          <w:highlight w:val="none"/>
        </w:rPr>
        <w:t>中所有的事项、格式、条款和规范等，完整、真实、准确的填写</w:t>
      </w:r>
      <w:r>
        <w:rPr>
          <w:rFonts w:hint="eastAsia" w:ascii="黑体" w:hAnsi="黑体" w:eastAsia="黑体" w:cs="黑体"/>
          <w:color w:val="auto"/>
          <w:sz w:val="28"/>
          <w:szCs w:val="28"/>
          <w:highlight w:val="none"/>
          <w:lang w:val="en-US" w:eastAsia="zh-CN"/>
        </w:rPr>
        <w:t>磋商文件</w:t>
      </w:r>
      <w:r>
        <w:rPr>
          <w:rFonts w:hint="eastAsia" w:ascii="黑体" w:hAnsi="黑体" w:eastAsia="黑体" w:cs="黑体"/>
          <w:color w:val="auto"/>
          <w:sz w:val="28"/>
          <w:szCs w:val="28"/>
          <w:highlight w:val="none"/>
        </w:rPr>
        <w:t>中规定的所有内容</w:t>
      </w:r>
      <w:r>
        <w:rPr>
          <w:rFonts w:hint="eastAsia" w:ascii="黑体" w:hAnsi="黑体" w:eastAsia="黑体" w:cs="黑体"/>
          <w:color w:val="auto"/>
          <w:sz w:val="28"/>
          <w:szCs w:val="28"/>
          <w:highlight w:val="none"/>
          <w:lang w:eastAsia="zh-CN"/>
        </w:rPr>
        <w:t>。</w:t>
      </w:r>
    </w:p>
    <w:p>
      <w:pPr>
        <w:pStyle w:val="26"/>
        <w:numPr>
          <w:ilvl w:val="0"/>
          <w:numId w:val="13"/>
        </w:numPr>
        <w:spacing w:line="360" w:lineRule="auto"/>
        <w:ind w:left="0" w:leftChars="0" w:firstLine="560" w:firstLineChars="200"/>
        <w:rPr>
          <w:rFonts w:hint="default"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rPr>
        <w:t>按照</w:t>
      </w:r>
      <w:r>
        <w:rPr>
          <w:rFonts w:hint="eastAsia" w:ascii="黑体" w:hAnsi="黑体" w:eastAsia="黑体" w:cs="黑体"/>
          <w:color w:val="auto"/>
          <w:sz w:val="28"/>
          <w:szCs w:val="28"/>
          <w:highlight w:val="none"/>
          <w:lang w:val="en-US" w:eastAsia="zh-CN"/>
        </w:rPr>
        <w:t>磋商文件</w:t>
      </w:r>
      <w:r>
        <w:rPr>
          <w:rFonts w:hint="eastAsia" w:ascii="黑体" w:hAnsi="黑体" w:eastAsia="黑体" w:cs="黑体"/>
          <w:color w:val="auto"/>
          <w:sz w:val="28"/>
          <w:szCs w:val="28"/>
          <w:highlight w:val="none"/>
        </w:rPr>
        <w:t>的要求编制</w:t>
      </w:r>
      <w:r>
        <w:rPr>
          <w:rFonts w:hint="eastAsia" w:ascii="黑体" w:hAnsi="黑体" w:eastAsia="黑体" w:cs="黑体"/>
          <w:color w:val="auto"/>
          <w:sz w:val="28"/>
          <w:szCs w:val="28"/>
          <w:highlight w:val="none"/>
          <w:lang w:val="en-US" w:eastAsia="zh-CN"/>
        </w:rPr>
        <w:t>响应</w:t>
      </w:r>
      <w:r>
        <w:rPr>
          <w:rFonts w:hint="eastAsia" w:ascii="黑体" w:hAnsi="黑体" w:eastAsia="黑体" w:cs="黑体"/>
          <w:color w:val="auto"/>
          <w:sz w:val="28"/>
          <w:szCs w:val="28"/>
          <w:highlight w:val="none"/>
        </w:rPr>
        <w:t>文件，对</w:t>
      </w:r>
      <w:r>
        <w:rPr>
          <w:rFonts w:hint="eastAsia" w:ascii="黑体" w:hAnsi="黑体" w:eastAsia="黑体" w:cs="黑体"/>
          <w:color w:val="auto"/>
          <w:sz w:val="28"/>
          <w:szCs w:val="28"/>
          <w:highlight w:val="none"/>
          <w:lang w:val="en-US" w:eastAsia="zh-CN"/>
        </w:rPr>
        <w:t>磋商文件</w:t>
      </w:r>
      <w:r>
        <w:rPr>
          <w:rFonts w:hint="eastAsia" w:ascii="黑体" w:hAnsi="黑体" w:eastAsia="黑体" w:cs="黑体"/>
          <w:color w:val="auto"/>
          <w:sz w:val="28"/>
          <w:szCs w:val="28"/>
          <w:highlight w:val="none"/>
        </w:rPr>
        <w:t>提出的实质性要求和条件做出响应。否则，其</w:t>
      </w:r>
      <w:r>
        <w:rPr>
          <w:rFonts w:hint="eastAsia" w:ascii="黑体" w:hAnsi="黑体" w:eastAsia="黑体" w:cs="黑体"/>
          <w:color w:val="auto"/>
          <w:sz w:val="28"/>
          <w:szCs w:val="28"/>
          <w:highlight w:val="none"/>
          <w:lang w:val="en-US" w:eastAsia="zh-CN"/>
        </w:rPr>
        <w:t>响应</w:t>
      </w:r>
      <w:r>
        <w:rPr>
          <w:rFonts w:hint="eastAsia" w:ascii="黑体" w:hAnsi="黑体" w:eastAsia="黑体" w:cs="黑体"/>
          <w:color w:val="auto"/>
          <w:sz w:val="28"/>
          <w:szCs w:val="28"/>
          <w:highlight w:val="none"/>
        </w:rPr>
        <w:t>将被拒绝。</w:t>
      </w:r>
    </w:p>
    <w:p>
      <w:pPr>
        <w:pStyle w:val="26"/>
        <w:numPr>
          <w:ilvl w:val="0"/>
          <w:numId w:val="13"/>
        </w:numPr>
        <w:spacing w:line="360" w:lineRule="auto"/>
        <w:ind w:left="0" w:leftChars="0" w:firstLine="560" w:firstLineChars="200"/>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lang w:val="en-US" w:eastAsia="zh-CN"/>
        </w:rPr>
        <w:t>凡关于磋商文件的所有响应资料（包含但不限于：承诺函、声明函等各类函件，资质证书等证明资料复印件，项目具体实施方案等)，</w:t>
      </w:r>
      <w:r>
        <w:rPr>
          <w:rFonts w:hint="eastAsia" w:ascii="黑体" w:hAnsi="黑体" w:eastAsia="黑体" w:cs="黑体"/>
          <w:color w:val="auto"/>
          <w:sz w:val="28"/>
          <w:szCs w:val="28"/>
          <w:highlight w:val="none"/>
          <w:u w:val="single"/>
          <w:lang w:val="en-US" w:eastAsia="zh-CN"/>
        </w:rPr>
        <w:t>都必须盖上响应人公章</w:t>
      </w:r>
      <w:r>
        <w:rPr>
          <w:rFonts w:hint="eastAsia" w:ascii="黑体" w:hAnsi="黑体" w:eastAsia="黑体" w:cs="黑体"/>
          <w:color w:val="auto"/>
          <w:sz w:val="28"/>
          <w:szCs w:val="28"/>
          <w:highlight w:val="none"/>
          <w:lang w:val="en-US" w:eastAsia="zh-CN"/>
        </w:rPr>
        <w:t>。</w:t>
      </w:r>
    </w:p>
    <w:p>
      <w:pPr>
        <w:pStyle w:val="26"/>
        <w:numPr>
          <w:ilvl w:val="0"/>
          <w:numId w:val="13"/>
        </w:numPr>
        <w:spacing w:line="360" w:lineRule="auto"/>
        <w:ind w:left="0" w:leftChars="0" w:firstLine="560" w:firstLineChars="200"/>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lang w:val="en-US" w:eastAsia="zh-CN"/>
        </w:rPr>
        <w:t>响应</w:t>
      </w:r>
      <w:r>
        <w:rPr>
          <w:rFonts w:hint="eastAsia" w:ascii="黑体" w:hAnsi="黑体" w:eastAsia="黑体" w:cs="黑体"/>
          <w:color w:val="auto"/>
          <w:sz w:val="28"/>
          <w:szCs w:val="28"/>
          <w:highlight w:val="none"/>
        </w:rPr>
        <w:t>文件所附的相关资料复印件若模糊不清的，将影响其评审得分。</w:t>
      </w:r>
    </w:p>
    <w:p>
      <w:pPr>
        <w:pStyle w:val="26"/>
        <w:numPr>
          <w:ilvl w:val="0"/>
          <w:numId w:val="13"/>
        </w:numPr>
        <w:spacing w:line="360" w:lineRule="auto"/>
        <w:ind w:left="0" w:leftChars="0" w:firstLine="560" w:firstLineChars="200"/>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lang w:val="en-US" w:eastAsia="zh-CN"/>
        </w:rPr>
        <w:t>响应</w:t>
      </w:r>
      <w:r>
        <w:rPr>
          <w:rFonts w:hint="eastAsia" w:ascii="黑体" w:hAnsi="黑体" w:eastAsia="黑体" w:cs="黑体"/>
          <w:color w:val="auto"/>
          <w:sz w:val="28"/>
          <w:szCs w:val="28"/>
          <w:highlight w:val="none"/>
        </w:rPr>
        <w:t>人必须对其</w:t>
      </w:r>
      <w:r>
        <w:rPr>
          <w:rFonts w:hint="eastAsia" w:ascii="黑体" w:hAnsi="黑体" w:eastAsia="黑体" w:cs="黑体"/>
          <w:color w:val="auto"/>
          <w:sz w:val="28"/>
          <w:szCs w:val="28"/>
          <w:highlight w:val="none"/>
          <w:lang w:val="en-US" w:eastAsia="zh-CN"/>
        </w:rPr>
        <w:t>响应</w:t>
      </w:r>
      <w:r>
        <w:rPr>
          <w:rFonts w:hint="eastAsia" w:ascii="黑体" w:hAnsi="黑体" w:eastAsia="黑体" w:cs="黑体"/>
          <w:color w:val="auto"/>
          <w:sz w:val="28"/>
          <w:szCs w:val="28"/>
          <w:highlight w:val="none"/>
        </w:rPr>
        <w:t>文件所提供的全部资料的真实性承担法律责任，</w:t>
      </w:r>
      <w:r>
        <w:rPr>
          <w:rFonts w:hint="eastAsia" w:ascii="黑体" w:hAnsi="黑体" w:eastAsia="黑体" w:cs="黑体"/>
          <w:color w:val="auto"/>
          <w:sz w:val="28"/>
          <w:szCs w:val="28"/>
          <w:highlight w:val="none"/>
          <w:lang w:val="en-US" w:eastAsia="zh-CN"/>
        </w:rPr>
        <w:t>且</w:t>
      </w:r>
      <w:r>
        <w:rPr>
          <w:rFonts w:hint="eastAsia" w:ascii="黑体" w:hAnsi="黑体" w:eastAsia="黑体" w:cs="黑体"/>
          <w:color w:val="auto"/>
          <w:sz w:val="28"/>
          <w:szCs w:val="28"/>
          <w:highlight w:val="none"/>
        </w:rPr>
        <w:t>无条件接受集中采购机构或</w:t>
      </w:r>
      <w:r>
        <w:rPr>
          <w:rFonts w:hint="eastAsia" w:ascii="黑体" w:hAnsi="黑体" w:eastAsia="黑体" w:cs="黑体"/>
          <w:color w:val="auto"/>
          <w:sz w:val="28"/>
          <w:szCs w:val="28"/>
          <w:highlight w:val="none"/>
          <w:lang w:eastAsia="zh-CN"/>
        </w:rPr>
        <w:t>采购人</w:t>
      </w:r>
      <w:r>
        <w:rPr>
          <w:rFonts w:hint="eastAsia" w:ascii="黑体" w:hAnsi="黑体" w:eastAsia="黑体" w:cs="黑体"/>
          <w:color w:val="auto"/>
          <w:sz w:val="28"/>
          <w:szCs w:val="28"/>
          <w:highlight w:val="none"/>
        </w:rPr>
        <w:t>及政府采购监管部门等对其中任何资料进行核实的要求。</w:t>
      </w:r>
    </w:p>
    <w:p>
      <w:pPr>
        <w:pStyle w:val="26"/>
        <w:numPr>
          <w:ilvl w:val="0"/>
          <w:numId w:val="13"/>
        </w:numPr>
        <w:spacing w:line="360" w:lineRule="auto"/>
        <w:ind w:left="0" w:leftChars="0" w:firstLine="560" w:firstLineChars="200"/>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为了提高采购效率，节约社会交易成本与时间，已</w:t>
      </w:r>
      <w:r>
        <w:rPr>
          <w:rFonts w:hint="eastAsia" w:ascii="黑体" w:hAnsi="黑体" w:eastAsia="黑体" w:cs="黑体"/>
          <w:color w:val="auto"/>
          <w:sz w:val="28"/>
          <w:szCs w:val="28"/>
          <w:highlight w:val="none"/>
          <w:lang w:val="en-US" w:eastAsia="zh-CN"/>
        </w:rPr>
        <w:t>报名并获取了</w:t>
      </w:r>
      <w:r>
        <w:rPr>
          <w:rFonts w:hint="eastAsia" w:ascii="黑体" w:hAnsi="黑体" w:eastAsia="黑体" w:cs="黑体"/>
          <w:color w:val="auto"/>
          <w:sz w:val="28"/>
          <w:szCs w:val="28"/>
          <w:highlight w:val="none"/>
          <w:lang w:eastAsia="zh-CN"/>
        </w:rPr>
        <w:t>磋商文件</w:t>
      </w:r>
      <w:r>
        <w:rPr>
          <w:rFonts w:hint="eastAsia" w:ascii="黑体" w:hAnsi="黑体" w:eastAsia="黑体" w:cs="黑体"/>
          <w:color w:val="auto"/>
          <w:sz w:val="28"/>
          <w:szCs w:val="28"/>
          <w:highlight w:val="none"/>
        </w:rPr>
        <w:t>而决定不参加本</w:t>
      </w:r>
      <w:r>
        <w:rPr>
          <w:rFonts w:hint="eastAsia" w:ascii="黑体" w:hAnsi="黑体" w:eastAsia="黑体" w:cs="黑体"/>
          <w:color w:val="auto"/>
          <w:sz w:val="28"/>
          <w:szCs w:val="28"/>
          <w:highlight w:val="none"/>
          <w:lang w:val="en-US" w:eastAsia="zh-CN"/>
        </w:rPr>
        <w:t>项目响应</w:t>
      </w:r>
      <w:r>
        <w:rPr>
          <w:rFonts w:hint="eastAsia" w:ascii="黑体" w:hAnsi="黑体" w:eastAsia="黑体" w:cs="黑体"/>
          <w:color w:val="auto"/>
          <w:sz w:val="28"/>
          <w:szCs w:val="28"/>
          <w:highlight w:val="none"/>
        </w:rPr>
        <w:t>的供应商，在</w:t>
      </w:r>
      <w:r>
        <w:rPr>
          <w:rFonts w:hint="eastAsia" w:ascii="黑体" w:hAnsi="黑体" w:eastAsia="黑体" w:cs="黑体"/>
          <w:color w:val="auto"/>
          <w:sz w:val="28"/>
          <w:szCs w:val="28"/>
          <w:highlight w:val="none"/>
          <w:lang w:val="en-US" w:eastAsia="zh-CN"/>
        </w:rPr>
        <w:t>响应</w:t>
      </w:r>
      <w:r>
        <w:rPr>
          <w:rFonts w:hint="eastAsia" w:ascii="黑体" w:hAnsi="黑体" w:eastAsia="黑体" w:cs="黑体"/>
          <w:color w:val="auto"/>
          <w:sz w:val="28"/>
          <w:szCs w:val="28"/>
          <w:highlight w:val="none"/>
        </w:rPr>
        <w:t>文件递交截止时间的</w:t>
      </w:r>
      <w:r>
        <w:rPr>
          <w:rFonts w:hint="eastAsia" w:ascii="黑体" w:hAnsi="黑体" w:eastAsia="黑体" w:cs="黑体"/>
          <w:color w:val="auto"/>
          <w:sz w:val="28"/>
          <w:szCs w:val="28"/>
          <w:highlight w:val="none"/>
          <w:lang w:eastAsia="zh-CN"/>
        </w:rPr>
        <w:t>前</w:t>
      </w:r>
      <w:r>
        <w:rPr>
          <w:rFonts w:hint="eastAsia" w:ascii="黑体" w:hAnsi="黑体" w:eastAsia="黑体" w:cs="黑体"/>
          <w:color w:val="auto"/>
          <w:sz w:val="28"/>
          <w:szCs w:val="28"/>
          <w:highlight w:val="none"/>
          <w:lang w:val="en-US" w:eastAsia="zh-CN"/>
        </w:rPr>
        <w:t>3</w:t>
      </w:r>
      <w:r>
        <w:rPr>
          <w:rFonts w:hint="eastAsia" w:ascii="黑体" w:hAnsi="黑体" w:eastAsia="黑体" w:cs="黑体"/>
          <w:color w:val="auto"/>
          <w:sz w:val="28"/>
          <w:szCs w:val="28"/>
          <w:highlight w:val="none"/>
        </w:rPr>
        <w:t>日，按《</w:t>
      </w:r>
      <w:r>
        <w:rPr>
          <w:rFonts w:hint="eastAsia" w:ascii="黑体" w:hAnsi="黑体" w:eastAsia="黑体" w:cs="黑体"/>
          <w:color w:val="auto"/>
          <w:sz w:val="28"/>
          <w:szCs w:val="28"/>
          <w:highlight w:val="none"/>
          <w:lang w:val="en-US" w:eastAsia="zh-CN"/>
        </w:rPr>
        <w:t>磋商邀请</w:t>
      </w:r>
      <w:r>
        <w:rPr>
          <w:rFonts w:hint="eastAsia" w:ascii="黑体" w:hAnsi="黑体" w:eastAsia="黑体" w:cs="黑体"/>
          <w:color w:val="auto"/>
          <w:sz w:val="28"/>
          <w:szCs w:val="28"/>
          <w:highlight w:val="none"/>
        </w:rPr>
        <w:t>函》中的联系方式，以</w:t>
      </w:r>
      <w:r>
        <w:rPr>
          <w:rFonts w:hint="eastAsia" w:ascii="黑体" w:hAnsi="黑体" w:eastAsia="黑体" w:cs="黑体"/>
          <w:color w:val="auto"/>
          <w:sz w:val="28"/>
          <w:szCs w:val="28"/>
          <w:highlight w:val="none"/>
          <w:lang w:val="en-US" w:eastAsia="zh-CN"/>
        </w:rPr>
        <w:t>电子邮件</w:t>
      </w:r>
      <w:r>
        <w:rPr>
          <w:rFonts w:hint="eastAsia" w:ascii="黑体" w:hAnsi="黑体" w:eastAsia="黑体" w:cs="黑体"/>
          <w:color w:val="auto"/>
          <w:sz w:val="28"/>
          <w:szCs w:val="28"/>
          <w:highlight w:val="none"/>
        </w:rPr>
        <w:t>形式告知</w:t>
      </w:r>
      <w:r>
        <w:rPr>
          <w:rFonts w:hint="eastAsia" w:ascii="黑体" w:hAnsi="黑体" w:eastAsia="黑体" w:cs="黑体"/>
          <w:color w:val="auto"/>
          <w:sz w:val="28"/>
          <w:szCs w:val="28"/>
          <w:highlight w:val="none"/>
          <w:lang w:val="en-US" w:eastAsia="zh-CN"/>
        </w:rPr>
        <w:t>我院指定联系人（否则影响到供应商今后参加我院采购项目的评价）</w:t>
      </w:r>
      <w:r>
        <w:rPr>
          <w:rFonts w:hint="eastAsia" w:ascii="黑体" w:hAnsi="黑体" w:eastAsia="黑体" w:cs="黑体"/>
          <w:color w:val="auto"/>
          <w:sz w:val="28"/>
          <w:szCs w:val="28"/>
          <w:highlight w:val="none"/>
        </w:rPr>
        <w:t>。对您的支持与配合，谨此致谢。</w:t>
      </w:r>
    </w:p>
    <w:p>
      <w:pPr>
        <w:pStyle w:val="26"/>
        <w:numPr>
          <w:ilvl w:val="0"/>
          <w:numId w:val="13"/>
        </w:numPr>
        <w:spacing w:line="360" w:lineRule="auto"/>
        <w:ind w:left="0" w:leftChars="0" w:firstLine="560" w:firstLineChars="200"/>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因场地有限，</w:t>
      </w:r>
      <w:r>
        <w:rPr>
          <w:rFonts w:hint="eastAsia" w:ascii="黑体" w:hAnsi="黑体" w:eastAsia="黑体" w:cs="黑体"/>
          <w:color w:val="auto"/>
          <w:sz w:val="28"/>
          <w:szCs w:val="28"/>
          <w:highlight w:val="none"/>
          <w:lang w:val="en-US" w:eastAsia="zh-CN"/>
        </w:rPr>
        <w:t>我院</w:t>
      </w:r>
      <w:r>
        <w:rPr>
          <w:rFonts w:hint="eastAsia" w:ascii="黑体" w:hAnsi="黑体" w:eastAsia="黑体" w:cs="黑体"/>
          <w:color w:val="auto"/>
          <w:sz w:val="28"/>
          <w:szCs w:val="28"/>
          <w:highlight w:val="none"/>
        </w:rPr>
        <w:t>无法提供停车位，不便之处敬请谅解。</w:t>
      </w:r>
    </w:p>
    <w:p>
      <w:pPr>
        <w:pageBreakBefore w:val="0"/>
        <w:kinsoku/>
        <w:wordWrap/>
        <w:overflowPunct/>
        <w:topLinePunct w:val="0"/>
        <w:bidi w:val="0"/>
        <w:spacing w:line="360" w:lineRule="auto"/>
        <w:ind w:left="0" w:leftChars="0" w:right="0" w:rightChars="0" w:firstLine="640" w:firstLineChars="200"/>
        <w:rPr>
          <w:rFonts w:hint="eastAsia" w:ascii="宋体" w:hAnsi="宋体" w:cs="宋体"/>
          <w:color w:val="auto"/>
          <w:sz w:val="32"/>
          <w:szCs w:val="32"/>
          <w:highlight w:val="none"/>
        </w:rPr>
      </w:pPr>
    </w:p>
    <w:p>
      <w:pPr>
        <w:pStyle w:val="26"/>
        <w:rPr>
          <w:rFonts w:hint="eastAsia" w:ascii="宋体" w:hAnsi="宋体" w:cs="宋体"/>
          <w:color w:val="auto"/>
          <w:sz w:val="32"/>
          <w:szCs w:val="32"/>
          <w:highlight w:val="none"/>
        </w:rPr>
      </w:pPr>
    </w:p>
    <w:p>
      <w:pPr>
        <w:pStyle w:val="26"/>
        <w:rPr>
          <w:rFonts w:hint="eastAsia" w:ascii="宋体" w:hAnsi="宋体" w:cs="宋体"/>
          <w:color w:val="auto"/>
          <w:sz w:val="32"/>
          <w:szCs w:val="32"/>
          <w:highlight w:val="none"/>
        </w:rPr>
      </w:pPr>
    </w:p>
    <w:p>
      <w:pPr>
        <w:pStyle w:val="26"/>
        <w:rPr>
          <w:rFonts w:hint="eastAsia" w:ascii="宋体" w:hAnsi="宋体" w:cs="宋体"/>
          <w:color w:val="auto"/>
          <w:sz w:val="32"/>
          <w:szCs w:val="32"/>
          <w:highlight w:val="none"/>
        </w:rPr>
      </w:pPr>
    </w:p>
    <w:p>
      <w:pPr>
        <w:pageBreakBefore w:val="0"/>
        <w:kinsoku/>
        <w:wordWrap/>
        <w:overflowPunct/>
        <w:topLinePunct w:val="0"/>
        <w:bidi w:val="0"/>
        <w:spacing w:line="360" w:lineRule="auto"/>
        <w:ind w:right="0" w:rightChars="0"/>
        <w:rPr>
          <w:rFonts w:hint="eastAsia" w:ascii="宋体" w:hAnsi="宋体" w:cs="宋体"/>
          <w:color w:val="auto"/>
          <w:sz w:val="32"/>
          <w:szCs w:val="32"/>
          <w:highlight w:val="none"/>
        </w:rPr>
      </w:pPr>
    </w:p>
    <w:p>
      <w:pPr>
        <w:pageBreakBefore w:val="0"/>
        <w:kinsoku/>
        <w:wordWrap/>
        <w:overflowPunct/>
        <w:topLinePunct w:val="0"/>
        <w:bidi w:val="0"/>
        <w:spacing w:line="360" w:lineRule="auto"/>
        <w:ind w:left="0" w:leftChars="0" w:right="0" w:rightChars="0" w:firstLine="640" w:firstLineChars="200"/>
        <w:rPr>
          <w:rFonts w:hint="eastAsia" w:ascii="宋体" w:hAnsi="宋体" w:cs="宋体"/>
          <w:color w:val="auto"/>
          <w:sz w:val="32"/>
          <w:szCs w:val="32"/>
          <w:highlight w:val="none"/>
        </w:rPr>
      </w:pPr>
    </w:p>
    <w:p>
      <w:pPr>
        <w:spacing w:line="360" w:lineRule="auto"/>
        <w:jc w:val="center"/>
        <w:rPr>
          <w:rFonts w:ascii="宋体" w:hAnsi="宋体"/>
          <w:b/>
          <w:color w:val="auto"/>
          <w:sz w:val="52"/>
          <w:szCs w:val="32"/>
          <w:highlight w:val="none"/>
        </w:rPr>
      </w:pPr>
      <w:r>
        <w:rPr>
          <w:rFonts w:hint="eastAsia" w:ascii="宋体" w:hAnsi="宋体"/>
          <w:b/>
          <w:color w:val="auto"/>
          <w:sz w:val="52"/>
          <w:szCs w:val="32"/>
          <w:highlight w:val="none"/>
        </w:rPr>
        <w:t>中山大学</w:t>
      </w:r>
      <w:r>
        <w:rPr>
          <w:rFonts w:hint="eastAsia" w:ascii="宋体" w:hAnsi="宋体"/>
          <w:b/>
          <w:color w:val="auto"/>
          <w:sz w:val="52"/>
          <w:szCs w:val="32"/>
          <w:highlight w:val="none"/>
          <w:lang w:val="en-US" w:eastAsia="zh-CN"/>
        </w:rPr>
        <w:t>孙逸仙纪念</w:t>
      </w:r>
      <w:r>
        <w:rPr>
          <w:rFonts w:hint="eastAsia" w:ascii="宋体" w:hAnsi="宋体"/>
          <w:b/>
          <w:color w:val="auto"/>
          <w:sz w:val="52"/>
          <w:szCs w:val="32"/>
          <w:highlight w:val="none"/>
        </w:rPr>
        <w:t>医院</w:t>
      </w:r>
    </w:p>
    <w:p>
      <w:pPr>
        <w:spacing w:line="360" w:lineRule="auto"/>
        <w:jc w:val="center"/>
        <w:rPr>
          <w:rFonts w:ascii="宋体" w:hAnsi="宋体"/>
          <w:b/>
          <w:color w:val="auto"/>
          <w:sz w:val="52"/>
          <w:szCs w:val="32"/>
          <w:highlight w:val="none"/>
        </w:rPr>
      </w:pPr>
      <w:r>
        <w:rPr>
          <w:rFonts w:hint="eastAsia" w:ascii="宋体" w:hAnsi="宋体"/>
          <w:b/>
          <w:color w:val="auto"/>
          <w:sz w:val="52"/>
          <w:szCs w:val="32"/>
          <w:highlight w:val="none"/>
          <w:u w:val="single"/>
        </w:rPr>
        <w:t xml:space="preserve">             </w:t>
      </w:r>
      <w:r>
        <w:rPr>
          <w:rFonts w:hint="eastAsia" w:ascii="宋体" w:hAnsi="宋体"/>
          <w:b/>
          <w:color w:val="auto"/>
          <w:sz w:val="52"/>
          <w:szCs w:val="32"/>
          <w:highlight w:val="none"/>
        </w:rPr>
        <w:t>项目</w:t>
      </w:r>
    </w:p>
    <w:p>
      <w:pPr>
        <w:spacing w:line="360" w:lineRule="auto"/>
        <w:jc w:val="center"/>
        <w:rPr>
          <w:rFonts w:ascii="宋体" w:hAnsi="宋体"/>
          <w:b/>
          <w:color w:val="auto"/>
          <w:sz w:val="52"/>
          <w:szCs w:val="32"/>
          <w:highlight w:val="none"/>
        </w:rPr>
      </w:pPr>
      <w:r>
        <w:rPr>
          <w:rFonts w:hint="eastAsia" w:ascii="宋体" w:hAnsi="宋体"/>
          <w:b/>
          <w:color w:val="auto"/>
          <w:sz w:val="52"/>
          <w:szCs w:val="32"/>
          <w:highlight w:val="none"/>
          <w:lang w:val="en-US" w:eastAsia="zh-CN"/>
        </w:rPr>
        <w:t>响</w:t>
      </w:r>
      <w:r>
        <w:rPr>
          <w:rFonts w:hint="eastAsia" w:ascii="宋体" w:hAnsi="宋体"/>
          <w:b/>
          <w:color w:val="auto"/>
          <w:sz w:val="52"/>
          <w:szCs w:val="32"/>
          <w:highlight w:val="none"/>
        </w:rPr>
        <w:t xml:space="preserve"> </w:t>
      </w:r>
      <w:r>
        <w:rPr>
          <w:rFonts w:hint="eastAsia" w:ascii="宋体" w:hAnsi="宋体"/>
          <w:b/>
          <w:color w:val="auto"/>
          <w:sz w:val="52"/>
          <w:szCs w:val="32"/>
          <w:highlight w:val="none"/>
          <w:lang w:val="en-US" w:eastAsia="zh-CN"/>
        </w:rPr>
        <w:t>应</w:t>
      </w:r>
      <w:r>
        <w:rPr>
          <w:rFonts w:hint="eastAsia" w:ascii="宋体" w:hAnsi="宋体"/>
          <w:b/>
          <w:color w:val="auto"/>
          <w:sz w:val="52"/>
          <w:szCs w:val="32"/>
          <w:highlight w:val="none"/>
        </w:rPr>
        <w:t xml:space="preserve"> </w:t>
      </w:r>
      <w:r>
        <w:rPr>
          <w:rFonts w:hint="eastAsia" w:ascii="宋体" w:hAnsi="宋体"/>
          <w:b/>
          <w:color w:val="auto"/>
          <w:sz w:val="52"/>
          <w:szCs w:val="32"/>
          <w:highlight w:val="none"/>
          <w:lang w:val="en-US" w:eastAsia="zh-CN"/>
        </w:rPr>
        <w:t>文</w:t>
      </w:r>
      <w:r>
        <w:rPr>
          <w:rFonts w:hint="eastAsia" w:ascii="宋体" w:hAnsi="宋体"/>
          <w:b/>
          <w:color w:val="auto"/>
          <w:sz w:val="52"/>
          <w:szCs w:val="32"/>
          <w:highlight w:val="none"/>
        </w:rPr>
        <w:t xml:space="preserve"> </w:t>
      </w:r>
      <w:r>
        <w:rPr>
          <w:rFonts w:hint="eastAsia" w:ascii="宋体" w:hAnsi="宋体"/>
          <w:b/>
          <w:color w:val="auto"/>
          <w:sz w:val="52"/>
          <w:szCs w:val="32"/>
          <w:highlight w:val="none"/>
          <w:lang w:val="en-US" w:eastAsia="zh-CN"/>
        </w:rPr>
        <w:t>件</w:t>
      </w:r>
    </w:p>
    <w:p>
      <w:pPr>
        <w:pStyle w:val="12"/>
        <w:pageBreakBefore w:val="0"/>
        <w:kinsoku/>
        <w:wordWrap/>
        <w:overflowPunct/>
        <w:topLinePunct w:val="0"/>
        <w:bidi w:val="0"/>
        <w:spacing w:line="360" w:lineRule="auto"/>
        <w:ind w:left="0" w:leftChars="0" w:right="0" w:rightChars="0" w:firstLine="0" w:firstLineChars="0"/>
        <w:jc w:val="center"/>
        <w:rPr>
          <w:rFonts w:hint="default" w:hAnsi="宋体" w:eastAsia="宋体" w:cs="宋体"/>
          <w:b/>
          <w:color w:val="auto"/>
          <w:sz w:val="32"/>
          <w:szCs w:val="32"/>
          <w:highlight w:val="none"/>
          <w:lang w:val="en-US" w:eastAsia="zh-CN"/>
        </w:rPr>
      </w:pPr>
      <w:r>
        <w:rPr>
          <w:rFonts w:hint="eastAsia" w:hAnsi="宋体" w:cs="宋体"/>
          <w:b/>
          <w:color w:val="auto"/>
          <w:sz w:val="32"/>
          <w:szCs w:val="32"/>
          <w:highlight w:val="none"/>
          <w:lang w:val="en-US" w:eastAsia="zh-CN"/>
        </w:rPr>
        <w:t>(正本/副本）</w:t>
      </w:r>
    </w:p>
    <w:p>
      <w:pPr>
        <w:pStyle w:val="12"/>
        <w:pageBreakBefore w:val="0"/>
        <w:kinsoku/>
        <w:wordWrap/>
        <w:overflowPunct/>
        <w:topLinePunct w:val="0"/>
        <w:bidi w:val="0"/>
        <w:spacing w:line="360" w:lineRule="auto"/>
        <w:ind w:left="0" w:leftChars="0" w:right="0" w:rightChars="0" w:firstLine="643" w:firstLineChars="200"/>
        <w:jc w:val="center"/>
        <w:rPr>
          <w:rFonts w:hint="eastAsia" w:hAnsi="宋体" w:cs="宋体"/>
          <w:b/>
          <w:color w:val="auto"/>
          <w:sz w:val="32"/>
          <w:szCs w:val="32"/>
          <w:highlight w:val="none"/>
        </w:rPr>
      </w:pPr>
    </w:p>
    <w:p>
      <w:pPr>
        <w:pStyle w:val="12"/>
        <w:pageBreakBefore w:val="0"/>
        <w:kinsoku/>
        <w:wordWrap/>
        <w:overflowPunct/>
        <w:topLinePunct w:val="0"/>
        <w:bidi w:val="0"/>
        <w:spacing w:line="360" w:lineRule="auto"/>
        <w:ind w:left="0" w:leftChars="0" w:right="0" w:rightChars="0" w:firstLine="643" w:firstLineChars="200"/>
        <w:jc w:val="center"/>
        <w:rPr>
          <w:rFonts w:hint="eastAsia" w:hAnsi="宋体" w:cs="宋体"/>
          <w:b/>
          <w:color w:val="auto"/>
          <w:sz w:val="32"/>
          <w:szCs w:val="32"/>
          <w:highlight w:val="none"/>
        </w:rPr>
      </w:pPr>
    </w:p>
    <w:p>
      <w:pPr>
        <w:pStyle w:val="12"/>
        <w:pageBreakBefore w:val="0"/>
        <w:kinsoku/>
        <w:wordWrap/>
        <w:overflowPunct/>
        <w:topLinePunct w:val="0"/>
        <w:bidi w:val="0"/>
        <w:spacing w:line="360" w:lineRule="auto"/>
        <w:ind w:left="0" w:leftChars="0" w:right="0" w:rightChars="0" w:firstLine="643" w:firstLineChars="200"/>
        <w:jc w:val="center"/>
        <w:rPr>
          <w:rFonts w:hint="eastAsia" w:hAnsi="宋体" w:cs="宋体"/>
          <w:b/>
          <w:color w:val="auto"/>
          <w:sz w:val="32"/>
          <w:szCs w:val="32"/>
          <w:highlight w:val="none"/>
        </w:rPr>
      </w:pPr>
    </w:p>
    <w:p>
      <w:pPr>
        <w:pStyle w:val="12"/>
        <w:pageBreakBefore w:val="0"/>
        <w:kinsoku/>
        <w:wordWrap/>
        <w:overflowPunct/>
        <w:topLinePunct w:val="0"/>
        <w:bidi w:val="0"/>
        <w:spacing w:line="360" w:lineRule="auto"/>
        <w:ind w:left="0" w:leftChars="0" w:right="0" w:rightChars="0" w:firstLine="643" w:firstLineChars="200"/>
        <w:jc w:val="center"/>
        <w:rPr>
          <w:rFonts w:hint="eastAsia" w:hAnsi="宋体" w:cs="宋体"/>
          <w:b/>
          <w:color w:val="auto"/>
          <w:sz w:val="32"/>
          <w:szCs w:val="32"/>
          <w:highlight w:val="none"/>
        </w:rPr>
      </w:pPr>
    </w:p>
    <w:p>
      <w:pPr>
        <w:pStyle w:val="12"/>
        <w:pageBreakBefore w:val="0"/>
        <w:kinsoku/>
        <w:wordWrap/>
        <w:overflowPunct/>
        <w:topLinePunct w:val="0"/>
        <w:bidi w:val="0"/>
        <w:spacing w:line="360" w:lineRule="auto"/>
        <w:ind w:left="0" w:leftChars="0" w:right="0" w:rightChars="0" w:firstLine="643" w:firstLineChars="200"/>
        <w:jc w:val="center"/>
        <w:rPr>
          <w:rFonts w:hint="eastAsia" w:hAnsi="宋体" w:cs="宋体"/>
          <w:b/>
          <w:color w:val="auto"/>
          <w:sz w:val="32"/>
          <w:szCs w:val="32"/>
          <w:highlight w:val="none"/>
        </w:rPr>
      </w:pPr>
    </w:p>
    <w:p>
      <w:pPr>
        <w:pStyle w:val="12"/>
        <w:pageBreakBefore w:val="0"/>
        <w:kinsoku/>
        <w:wordWrap/>
        <w:overflowPunct/>
        <w:topLinePunct w:val="0"/>
        <w:bidi w:val="0"/>
        <w:spacing w:line="360" w:lineRule="auto"/>
        <w:ind w:left="0" w:leftChars="0" w:right="0" w:rightChars="0" w:firstLine="643" w:firstLineChars="200"/>
        <w:jc w:val="center"/>
        <w:rPr>
          <w:rFonts w:hint="eastAsia" w:hAnsi="宋体" w:cs="宋体"/>
          <w:b/>
          <w:color w:val="auto"/>
          <w:sz w:val="32"/>
          <w:szCs w:val="32"/>
          <w:highlight w:val="none"/>
        </w:rPr>
      </w:pPr>
    </w:p>
    <w:p>
      <w:pPr>
        <w:pStyle w:val="12"/>
        <w:pageBreakBefore w:val="0"/>
        <w:kinsoku/>
        <w:wordWrap/>
        <w:overflowPunct/>
        <w:topLinePunct w:val="0"/>
        <w:bidi w:val="0"/>
        <w:spacing w:line="360" w:lineRule="auto"/>
        <w:ind w:left="0" w:leftChars="0" w:right="0" w:rightChars="0" w:firstLine="1906" w:firstLineChars="678"/>
        <w:jc w:val="both"/>
        <w:rPr>
          <w:rFonts w:hint="default" w:hAnsi="宋体" w:cs="宋体"/>
          <w:b/>
          <w:color w:val="auto"/>
          <w:sz w:val="28"/>
          <w:szCs w:val="28"/>
          <w:highlight w:val="none"/>
          <w:u w:val="single"/>
          <w:lang w:val="en-US" w:eastAsia="zh-CN"/>
        </w:rPr>
      </w:pPr>
      <w:r>
        <w:rPr>
          <w:rFonts w:hint="eastAsia" w:hAnsi="宋体" w:cs="宋体"/>
          <w:b/>
          <w:color w:val="auto"/>
          <w:sz w:val="28"/>
          <w:szCs w:val="28"/>
          <w:highlight w:val="none"/>
        </w:rPr>
        <w:t>公司名称</w:t>
      </w:r>
      <w:r>
        <w:rPr>
          <w:rFonts w:hint="eastAsia" w:hAnsi="宋体" w:cs="宋体"/>
          <w:b/>
          <w:color w:val="auto"/>
          <w:sz w:val="22"/>
          <w:szCs w:val="22"/>
          <w:highlight w:val="none"/>
        </w:rPr>
        <w:t>（盖章）</w:t>
      </w:r>
      <w:r>
        <w:rPr>
          <w:rFonts w:hint="eastAsia" w:hAnsi="宋体" w:cs="宋体"/>
          <w:b/>
          <w:color w:val="auto"/>
          <w:sz w:val="28"/>
          <w:szCs w:val="28"/>
          <w:highlight w:val="none"/>
        </w:rPr>
        <w:t>：</w:t>
      </w:r>
      <w:r>
        <w:rPr>
          <w:rFonts w:hint="eastAsia" w:hAnsi="宋体" w:cs="宋体"/>
          <w:b/>
          <w:color w:val="auto"/>
          <w:sz w:val="28"/>
          <w:szCs w:val="28"/>
          <w:highlight w:val="none"/>
          <w:u w:val="single"/>
          <w:lang w:val="en-US" w:eastAsia="zh-CN"/>
        </w:rPr>
        <w:t xml:space="preserve">                           </w:t>
      </w:r>
    </w:p>
    <w:p>
      <w:pPr>
        <w:pStyle w:val="12"/>
        <w:pageBreakBefore w:val="0"/>
        <w:kinsoku/>
        <w:wordWrap/>
        <w:overflowPunct/>
        <w:topLinePunct w:val="0"/>
        <w:bidi w:val="0"/>
        <w:spacing w:line="360" w:lineRule="auto"/>
        <w:ind w:left="0" w:leftChars="0" w:right="0" w:rightChars="0" w:firstLine="1906" w:firstLineChars="678"/>
        <w:jc w:val="both"/>
        <w:rPr>
          <w:rFonts w:hint="eastAsia" w:hAnsi="宋体" w:cs="宋体"/>
          <w:b/>
          <w:color w:val="auto"/>
          <w:sz w:val="28"/>
          <w:szCs w:val="28"/>
          <w:highlight w:val="none"/>
        </w:rPr>
      </w:pPr>
      <w:r>
        <w:rPr>
          <w:rFonts w:hint="eastAsia" w:hAnsi="宋体" w:cs="宋体"/>
          <w:b/>
          <w:color w:val="auto"/>
          <w:sz w:val="28"/>
          <w:szCs w:val="28"/>
          <w:highlight w:val="none"/>
        </w:rPr>
        <w:t>法定代表人或法定授权代表</w:t>
      </w:r>
      <w:r>
        <w:rPr>
          <w:rFonts w:hint="eastAsia" w:hAnsi="宋体" w:cs="宋体"/>
          <w:b/>
          <w:color w:val="auto"/>
          <w:sz w:val="22"/>
          <w:szCs w:val="22"/>
          <w:highlight w:val="none"/>
        </w:rPr>
        <w:t>（签字）</w:t>
      </w:r>
      <w:r>
        <w:rPr>
          <w:rFonts w:hint="eastAsia" w:hAnsi="宋体" w:cs="宋体"/>
          <w:b/>
          <w:color w:val="auto"/>
          <w:sz w:val="28"/>
          <w:szCs w:val="28"/>
          <w:highlight w:val="none"/>
        </w:rPr>
        <w:t>：</w:t>
      </w:r>
      <w:r>
        <w:rPr>
          <w:rFonts w:hint="eastAsia" w:hAnsi="宋体" w:cs="宋体"/>
          <w:b/>
          <w:color w:val="auto"/>
          <w:sz w:val="28"/>
          <w:szCs w:val="28"/>
          <w:highlight w:val="none"/>
          <w:u w:val="single"/>
          <w:lang w:val="en-US" w:eastAsia="zh-CN"/>
        </w:rPr>
        <w:t xml:space="preserve">           </w:t>
      </w:r>
    </w:p>
    <w:p>
      <w:pPr>
        <w:pStyle w:val="12"/>
        <w:pageBreakBefore w:val="0"/>
        <w:kinsoku/>
        <w:wordWrap/>
        <w:overflowPunct/>
        <w:topLinePunct w:val="0"/>
        <w:bidi w:val="0"/>
        <w:spacing w:line="360" w:lineRule="auto"/>
        <w:ind w:left="0" w:leftChars="0" w:right="0" w:rightChars="0" w:firstLine="1906" w:firstLineChars="678"/>
        <w:jc w:val="both"/>
        <w:rPr>
          <w:rFonts w:hint="eastAsia" w:hAnsi="宋体" w:cs="宋体"/>
          <w:b/>
          <w:color w:val="auto"/>
          <w:sz w:val="28"/>
          <w:szCs w:val="28"/>
          <w:highlight w:val="none"/>
        </w:rPr>
      </w:pPr>
      <w:r>
        <w:rPr>
          <w:rFonts w:hint="eastAsia" w:hAnsi="宋体" w:cs="宋体"/>
          <w:b/>
          <w:color w:val="auto"/>
          <w:sz w:val="28"/>
          <w:szCs w:val="28"/>
          <w:highlight w:val="none"/>
        </w:rPr>
        <w:t>联系方式：</w:t>
      </w:r>
      <w:r>
        <w:rPr>
          <w:rFonts w:hint="eastAsia" w:hAnsi="宋体" w:cs="宋体"/>
          <w:b/>
          <w:color w:val="auto"/>
          <w:sz w:val="28"/>
          <w:szCs w:val="28"/>
          <w:highlight w:val="none"/>
          <w:u w:val="single"/>
          <w:lang w:val="en-US" w:eastAsia="zh-CN"/>
        </w:rPr>
        <w:t xml:space="preserve">                                 </w:t>
      </w:r>
    </w:p>
    <w:p>
      <w:pPr>
        <w:pStyle w:val="12"/>
        <w:pageBreakBefore w:val="0"/>
        <w:kinsoku/>
        <w:wordWrap/>
        <w:overflowPunct/>
        <w:topLinePunct w:val="0"/>
        <w:bidi w:val="0"/>
        <w:spacing w:line="360" w:lineRule="auto"/>
        <w:ind w:left="0" w:leftChars="0" w:right="0" w:rightChars="0" w:firstLine="1906" w:firstLineChars="678"/>
        <w:jc w:val="both"/>
        <w:rPr>
          <w:rFonts w:hint="eastAsia" w:cs="宋体"/>
          <w:b/>
          <w:color w:val="auto"/>
          <w:sz w:val="32"/>
          <w:szCs w:val="32"/>
          <w:highlight w:val="none"/>
          <w:lang w:eastAsia="zh-CN"/>
        </w:rPr>
      </w:pPr>
      <w:r>
        <w:rPr>
          <w:rFonts w:hint="eastAsia" w:hAnsi="宋体" w:cs="宋体"/>
          <w:b/>
          <w:color w:val="auto"/>
          <w:sz w:val="28"/>
          <w:szCs w:val="28"/>
          <w:highlight w:val="none"/>
        </w:rPr>
        <w:t>日    期：</w:t>
      </w:r>
      <w:r>
        <w:rPr>
          <w:rFonts w:hint="eastAsia" w:hAnsi="宋体" w:cs="宋体"/>
          <w:b/>
          <w:color w:val="auto"/>
          <w:sz w:val="28"/>
          <w:szCs w:val="28"/>
          <w:highlight w:val="none"/>
          <w:u w:val="single"/>
          <w:lang w:val="en-US" w:eastAsia="zh-CN"/>
        </w:rPr>
        <w:t xml:space="preserve">                                 </w:t>
      </w:r>
    </w:p>
    <w:p>
      <w:pPr>
        <w:pStyle w:val="4"/>
        <w:pageBreakBefore/>
        <w:jc w:val="center"/>
        <w:rPr>
          <w:rFonts w:ascii="Calibri" w:hAnsi="Calibri" w:eastAsia="宋体" w:cs="宋体"/>
          <w:color w:val="auto"/>
          <w:sz w:val="24"/>
          <w:highlight w:val="none"/>
        </w:rPr>
      </w:pPr>
      <w:bookmarkStart w:id="27" w:name="_Toc97049462"/>
      <w:bookmarkStart w:id="28" w:name="_Toc97049463"/>
      <w:r>
        <w:rPr>
          <w:rFonts w:hint="eastAsia" w:ascii="黑体" w:hAnsi="黑体" w:eastAsia="黑体" w:cs="黑体"/>
          <w:color w:val="auto"/>
          <w:sz w:val="36"/>
          <w:szCs w:val="36"/>
          <w:highlight w:val="none"/>
          <w:lang w:val="en-US" w:eastAsia="zh-CN"/>
        </w:rPr>
        <w:t>响应</w:t>
      </w:r>
      <w:r>
        <w:rPr>
          <w:rFonts w:hint="eastAsia" w:ascii="黑体" w:hAnsi="黑体" w:eastAsia="黑体" w:cs="黑体"/>
          <w:color w:val="auto"/>
          <w:sz w:val="36"/>
          <w:szCs w:val="36"/>
          <w:highlight w:val="none"/>
        </w:rPr>
        <w:t>文件目录</w:t>
      </w:r>
      <w:bookmarkEnd w:id="27"/>
      <w:r>
        <w:rPr>
          <w:rFonts w:ascii="宋体" w:hAnsi="宋体"/>
          <w:color w:val="auto"/>
          <w:sz w:val="24"/>
          <w:highlight w:val="none"/>
        </w:rPr>
        <w:fldChar w:fldCharType="begin"/>
      </w:r>
      <w:r>
        <w:rPr>
          <w:rFonts w:ascii="宋体" w:hAnsi="宋体"/>
          <w:color w:val="auto"/>
          <w:sz w:val="24"/>
          <w:highlight w:val="none"/>
        </w:rPr>
        <w:instrText xml:space="preserve"> TOC \o "1-3" \h \z \u </w:instrText>
      </w:r>
      <w:r>
        <w:rPr>
          <w:rFonts w:ascii="宋体" w:hAnsi="宋体"/>
          <w:color w:val="auto"/>
          <w:sz w:val="24"/>
          <w:highlight w:val="none"/>
        </w:rPr>
        <w:fldChar w:fldCharType="separate"/>
      </w:r>
    </w:p>
    <w:p>
      <w:pPr>
        <w:keepNext w:val="0"/>
        <w:keepLines w:val="0"/>
        <w:widowControl/>
        <w:suppressLineNumbers w:val="0"/>
        <w:jc w:val="left"/>
        <w:rPr>
          <w:rFonts w:hint="eastAsia"/>
          <w:color w:val="auto"/>
          <w:highlight w:val="none"/>
        </w:rPr>
      </w:pPr>
    </w:p>
    <w:p>
      <w:pPr>
        <w:shd w:val="clear" w:color="auto" w:fill="FFFFFF"/>
        <w:spacing w:line="360" w:lineRule="auto"/>
        <w:rPr>
          <w:rFonts w:hint="default" w:ascii="宋体" w:hAnsi="宋体" w:cs="宋体"/>
          <w:color w:val="auto"/>
          <w:sz w:val="24"/>
          <w:szCs w:val="36"/>
          <w:highlight w:val="none"/>
          <w:lang w:val="en-US"/>
        </w:rPr>
      </w:pPr>
      <w:r>
        <w:rPr>
          <w:rFonts w:hint="eastAsia" w:ascii="宋体" w:hAnsi="宋体" w:cs="宋体"/>
          <w:color w:val="auto"/>
          <w:sz w:val="24"/>
          <w:szCs w:val="36"/>
          <w:highlight w:val="none"/>
        </w:rPr>
        <w:t xml:space="preserve">一、  </w:t>
      </w:r>
      <w:r>
        <w:rPr>
          <w:rFonts w:hint="eastAsia" w:ascii="宋体" w:hAnsi="宋体" w:cs="宋体"/>
          <w:color w:val="auto"/>
          <w:sz w:val="24"/>
          <w:szCs w:val="36"/>
          <w:highlight w:val="none"/>
          <w:lang w:val="en-US" w:eastAsia="zh-CN"/>
        </w:rPr>
        <w:t>报价………………………………………………………………………第（  ）页</w:t>
      </w:r>
    </w:p>
    <w:p>
      <w:pPr>
        <w:pStyle w:val="26"/>
        <w:spacing w:line="360" w:lineRule="auto"/>
        <w:ind w:left="0" w:leftChars="0" w:firstLine="0" w:firstLineChars="0"/>
        <w:rPr>
          <w:rFonts w:hint="default" w:ascii="宋体" w:hAnsi="宋体" w:cs="宋体"/>
          <w:color w:val="auto"/>
          <w:sz w:val="24"/>
          <w:szCs w:val="36"/>
          <w:highlight w:val="none"/>
          <w:lang w:val="en-US" w:eastAsia="zh-CN"/>
        </w:rPr>
      </w:pPr>
      <w:r>
        <w:rPr>
          <w:rFonts w:hint="eastAsia" w:ascii="宋体" w:hAnsi="宋体" w:cs="宋体"/>
          <w:color w:val="auto"/>
          <w:sz w:val="24"/>
          <w:szCs w:val="36"/>
          <w:highlight w:val="none"/>
          <w:lang w:val="en-US" w:eastAsia="zh-CN"/>
        </w:rPr>
        <w:t>（一）首次报价响应表…………………………………………………………第（  ）页</w:t>
      </w:r>
    </w:p>
    <w:p>
      <w:pPr>
        <w:pStyle w:val="26"/>
        <w:spacing w:line="360" w:lineRule="auto"/>
        <w:ind w:left="0" w:leftChars="0" w:firstLine="0" w:firstLineChars="0"/>
        <w:rPr>
          <w:rFonts w:hint="eastAsia" w:eastAsia="宋体"/>
          <w:color w:val="auto"/>
          <w:highlight w:val="none"/>
          <w:lang w:eastAsia="zh-CN"/>
        </w:rPr>
      </w:pPr>
      <w:r>
        <w:rPr>
          <w:rFonts w:hint="eastAsia" w:ascii="宋体" w:hAnsi="宋体" w:cs="宋体"/>
          <w:color w:val="auto"/>
          <w:sz w:val="24"/>
          <w:szCs w:val="36"/>
          <w:highlight w:val="none"/>
          <w:lang w:val="en-US" w:eastAsia="zh-CN"/>
        </w:rPr>
        <w:t>（二）二次报价响应表…………………………………………………………第（  ）页</w:t>
      </w:r>
    </w:p>
    <w:p>
      <w:pPr>
        <w:shd w:val="clear" w:color="auto" w:fill="FFFFFF"/>
        <w:spacing w:line="360" w:lineRule="auto"/>
        <w:rPr>
          <w:rFonts w:hint="eastAsia" w:ascii="宋体" w:hAnsi="宋体" w:cs="宋体"/>
          <w:color w:val="auto"/>
          <w:sz w:val="24"/>
          <w:szCs w:val="36"/>
          <w:highlight w:val="none"/>
          <w:lang w:val="en-US" w:eastAsia="zh-CN"/>
        </w:rPr>
      </w:pPr>
      <w:r>
        <w:rPr>
          <w:color w:val="auto"/>
          <w:highlight w:val="none"/>
        </w:rPr>
        <w:fldChar w:fldCharType="begin"/>
      </w:r>
      <w:r>
        <w:rPr>
          <w:color w:val="auto"/>
          <w:highlight w:val="none"/>
        </w:rPr>
        <w:instrText xml:space="preserve"> HYPERLINK "http://192.168.70.199/seeyon/office/cache/20190929/-1981683210483646217/-1981683210483646217.html?rnd=94104.10036287415" </w:instrText>
      </w:r>
      <w:r>
        <w:rPr>
          <w:color w:val="auto"/>
          <w:highlight w:val="none"/>
        </w:rPr>
        <w:fldChar w:fldCharType="separate"/>
      </w:r>
      <w:r>
        <w:rPr>
          <w:rFonts w:hint="eastAsia" w:cs="宋体"/>
          <w:color w:val="auto"/>
          <w:szCs w:val="36"/>
          <w:highlight w:val="none"/>
        </w:rPr>
        <w:t xml:space="preserve">二、  </w:t>
      </w:r>
      <w:r>
        <w:rPr>
          <w:rFonts w:hint="eastAsia" w:cs="宋体"/>
          <w:color w:val="auto"/>
          <w:szCs w:val="36"/>
          <w:highlight w:val="none"/>
        </w:rPr>
        <w:fldChar w:fldCharType="end"/>
      </w:r>
      <w:r>
        <w:rPr>
          <w:rFonts w:cs="宋体"/>
          <w:color w:val="auto"/>
          <w:szCs w:val="36"/>
          <w:highlight w:val="none"/>
        </w:rPr>
        <w:t xml:space="preserve"> </w:t>
      </w:r>
      <w:r>
        <w:rPr>
          <w:rFonts w:hint="eastAsia" w:ascii="宋体" w:hAnsi="宋体" w:cs="宋体"/>
          <w:color w:val="auto"/>
          <w:sz w:val="24"/>
          <w:szCs w:val="36"/>
          <w:highlight w:val="none"/>
        </w:rPr>
        <w:t>资格</w:t>
      </w:r>
      <w:r>
        <w:rPr>
          <w:rFonts w:hint="eastAsia" w:ascii="宋体" w:hAnsi="宋体" w:cs="宋体"/>
          <w:color w:val="auto"/>
          <w:sz w:val="24"/>
          <w:szCs w:val="36"/>
          <w:highlight w:val="none"/>
          <w:lang w:val="en-US" w:eastAsia="zh-CN"/>
        </w:rPr>
        <w:t>审查…………………………………………………………………第（  ）页</w:t>
      </w:r>
    </w:p>
    <w:p>
      <w:pPr>
        <w:pStyle w:val="26"/>
        <w:spacing w:line="360" w:lineRule="auto"/>
        <w:ind w:left="0" w:leftChars="0" w:firstLine="0" w:firstLineChars="0"/>
        <w:rPr>
          <w:rFonts w:hint="eastAsia" w:ascii="宋体" w:hAnsi="宋体" w:cs="宋体"/>
          <w:color w:val="auto"/>
          <w:sz w:val="24"/>
          <w:szCs w:val="36"/>
          <w:highlight w:val="none"/>
          <w:lang w:val="en-US" w:eastAsia="zh-CN"/>
        </w:rPr>
      </w:pPr>
      <w:r>
        <w:rPr>
          <w:rFonts w:hint="eastAsia" w:ascii="宋体" w:hAnsi="宋体" w:cs="宋体"/>
          <w:color w:val="auto"/>
          <w:sz w:val="24"/>
          <w:szCs w:val="36"/>
          <w:highlight w:val="none"/>
          <w:lang w:val="en-US" w:eastAsia="zh-CN"/>
        </w:rPr>
        <w:t>（一）资格自查表………………………………………………………………第（  ）页</w:t>
      </w:r>
    </w:p>
    <w:p>
      <w:pPr>
        <w:pStyle w:val="26"/>
        <w:spacing w:line="360" w:lineRule="auto"/>
        <w:ind w:left="0" w:leftChars="0" w:firstLine="0" w:firstLineChars="0"/>
        <w:rPr>
          <w:color w:val="auto"/>
          <w:highlight w:val="none"/>
        </w:rPr>
      </w:pPr>
      <w:r>
        <w:rPr>
          <w:rFonts w:hint="eastAsia" w:ascii="宋体" w:hAnsi="宋体" w:cs="宋体"/>
          <w:color w:val="auto"/>
          <w:sz w:val="24"/>
          <w:szCs w:val="36"/>
          <w:highlight w:val="none"/>
          <w:lang w:val="en-US" w:eastAsia="zh-CN"/>
        </w:rPr>
        <w:t>（二）资格审查证明资料………………………………………………………第（  ）页</w:t>
      </w:r>
    </w:p>
    <w:p>
      <w:pPr>
        <w:shd w:val="clear" w:color="auto" w:fill="FFFFFF"/>
        <w:spacing w:line="360" w:lineRule="auto"/>
        <w:rPr>
          <w:rFonts w:hint="eastAsia" w:ascii="宋体" w:hAnsi="宋体" w:eastAsia="宋体" w:cs="宋体"/>
          <w:color w:val="auto"/>
          <w:sz w:val="24"/>
          <w:szCs w:val="36"/>
          <w:highlight w:val="none"/>
          <w:lang w:eastAsia="zh-CN"/>
        </w:rPr>
      </w:pPr>
      <w:r>
        <w:rPr>
          <w:rFonts w:hint="eastAsia" w:ascii="宋体" w:hAnsi="宋体" w:cs="宋体"/>
          <w:color w:val="auto"/>
          <w:sz w:val="24"/>
          <w:szCs w:val="36"/>
          <w:highlight w:val="none"/>
        </w:rPr>
        <w:t>三、  符合性</w:t>
      </w:r>
      <w:r>
        <w:rPr>
          <w:rFonts w:hint="eastAsia" w:ascii="宋体" w:hAnsi="宋体" w:cs="宋体"/>
          <w:color w:val="auto"/>
          <w:sz w:val="24"/>
          <w:szCs w:val="36"/>
          <w:highlight w:val="none"/>
          <w:lang w:val="en-US" w:eastAsia="zh-CN"/>
        </w:rPr>
        <w:t>审查………………………………………………………………第（  ）页</w:t>
      </w:r>
    </w:p>
    <w:p>
      <w:pPr>
        <w:pStyle w:val="26"/>
        <w:spacing w:line="360" w:lineRule="auto"/>
        <w:ind w:left="0" w:leftChars="0" w:firstLine="0" w:firstLineChars="0"/>
        <w:rPr>
          <w:rFonts w:hint="eastAsia" w:ascii="宋体" w:hAnsi="宋体" w:cs="宋体"/>
          <w:color w:val="auto"/>
          <w:sz w:val="24"/>
          <w:szCs w:val="36"/>
          <w:highlight w:val="none"/>
          <w:lang w:val="en-US" w:eastAsia="zh-CN"/>
        </w:rPr>
      </w:pPr>
      <w:r>
        <w:rPr>
          <w:rFonts w:hint="eastAsia" w:ascii="宋体" w:hAnsi="宋体" w:cs="宋体"/>
          <w:color w:val="auto"/>
          <w:sz w:val="24"/>
          <w:szCs w:val="36"/>
          <w:highlight w:val="none"/>
          <w:lang w:val="en-US" w:eastAsia="zh-CN"/>
        </w:rPr>
        <w:t>（一）符合性自查表……………………………………………………………第（  ）页</w:t>
      </w:r>
    </w:p>
    <w:p>
      <w:pPr>
        <w:pStyle w:val="26"/>
        <w:spacing w:line="360" w:lineRule="auto"/>
        <w:ind w:left="0" w:leftChars="0" w:firstLine="0" w:firstLineChars="0"/>
        <w:rPr>
          <w:rFonts w:ascii="宋体" w:hAnsi="宋体" w:cs="宋体"/>
          <w:color w:val="auto"/>
          <w:sz w:val="24"/>
          <w:szCs w:val="36"/>
          <w:highlight w:val="none"/>
        </w:rPr>
      </w:pPr>
      <w:r>
        <w:rPr>
          <w:rFonts w:hint="eastAsia" w:ascii="宋体" w:hAnsi="宋体" w:cs="宋体"/>
          <w:color w:val="auto"/>
          <w:sz w:val="24"/>
          <w:szCs w:val="36"/>
          <w:highlight w:val="none"/>
          <w:lang w:val="en-US" w:eastAsia="zh-CN"/>
        </w:rPr>
        <w:t>（二）符合性审查证明资料……………………………………………………第（  ）页</w:t>
      </w:r>
    </w:p>
    <w:p>
      <w:pPr>
        <w:shd w:val="clear" w:color="auto" w:fill="FFFFFF"/>
        <w:spacing w:line="360" w:lineRule="auto"/>
        <w:rPr>
          <w:rFonts w:hint="eastAsia" w:ascii="宋体" w:hAnsi="宋体" w:eastAsia="宋体" w:cs="宋体"/>
          <w:color w:val="auto"/>
          <w:sz w:val="24"/>
          <w:szCs w:val="36"/>
          <w:highlight w:val="none"/>
          <w:lang w:eastAsia="zh-CN"/>
        </w:rPr>
      </w:pPr>
      <w:r>
        <w:rPr>
          <w:rFonts w:hint="eastAsia" w:ascii="宋体" w:hAnsi="宋体" w:cs="宋体"/>
          <w:color w:val="auto"/>
          <w:sz w:val="24"/>
          <w:szCs w:val="36"/>
          <w:highlight w:val="none"/>
        </w:rPr>
        <w:t>四、  商务</w:t>
      </w:r>
      <w:r>
        <w:rPr>
          <w:rFonts w:hint="eastAsia" w:ascii="宋体" w:hAnsi="宋体" w:cs="宋体"/>
          <w:color w:val="auto"/>
          <w:sz w:val="24"/>
          <w:szCs w:val="36"/>
          <w:highlight w:val="none"/>
          <w:lang w:val="en-US" w:eastAsia="zh-CN"/>
        </w:rPr>
        <w:t>评审…………………………………………………………………第（  ）页</w:t>
      </w:r>
    </w:p>
    <w:p>
      <w:pPr>
        <w:pStyle w:val="26"/>
        <w:spacing w:line="360" w:lineRule="auto"/>
        <w:ind w:left="0" w:leftChars="0" w:firstLine="0" w:firstLineChars="0"/>
        <w:rPr>
          <w:rFonts w:hint="eastAsia" w:ascii="宋体" w:hAnsi="宋体" w:cs="宋体"/>
          <w:color w:val="auto"/>
          <w:sz w:val="24"/>
          <w:szCs w:val="36"/>
          <w:highlight w:val="none"/>
          <w:lang w:val="en-US" w:eastAsia="zh-CN"/>
        </w:rPr>
      </w:pPr>
      <w:r>
        <w:rPr>
          <w:rFonts w:hint="eastAsia" w:ascii="宋体" w:hAnsi="宋体" w:cs="宋体"/>
          <w:color w:val="auto"/>
          <w:sz w:val="24"/>
          <w:szCs w:val="36"/>
          <w:highlight w:val="none"/>
          <w:lang w:val="en-US" w:eastAsia="zh-CN"/>
        </w:rPr>
        <w:t>（一）</w:t>
      </w:r>
      <w:r>
        <w:rPr>
          <w:rFonts w:hint="eastAsia" w:ascii="宋体" w:hAnsi="宋体" w:cs="宋体"/>
          <w:color w:val="auto"/>
          <w:sz w:val="24"/>
          <w:szCs w:val="36"/>
          <w:highlight w:val="none"/>
        </w:rPr>
        <w:t>商务</w:t>
      </w:r>
      <w:r>
        <w:rPr>
          <w:rFonts w:hint="eastAsia" w:ascii="宋体" w:hAnsi="宋体" w:cs="宋体"/>
          <w:color w:val="auto"/>
          <w:sz w:val="24"/>
          <w:szCs w:val="36"/>
          <w:highlight w:val="none"/>
          <w:lang w:val="en-US" w:eastAsia="zh-CN"/>
        </w:rPr>
        <w:t>评审自查表…………………………………………………………第（  ）页</w:t>
      </w:r>
    </w:p>
    <w:p>
      <w:pPr>
        <w:pStyle w:val="26"/>
        <w:spacing w:line="360" w:lineRule="auto"/>
        <w:ind w:left="0" w:leftChars="0" w:firstLine="0" w:firstLineChars="0"/>
        <w:rPr>
          <w:color w:val="auto"/>
          <w:highlight w:val="none"/>
        </w:rPr>
      </w:pPr>
      <w:r>
        <w:rPr>
          <w:rFonts w:hint="eastAsia" w:ascii="宋体" w:hAnsi="宋体" w:cs="宋体"/>
          <w:color w:val="auto"/>
          <w:sz w:val="24"/>
          <w:szCs w:val="36"/>
          <w:highlight w:val="none"/>
          <w:lang w:val="en-US" w:eastAsia="zh-CN"/>
        </w:rPr>
        <w:t>（二）</w:t>
      </w:r>
      <w:r>
        <w:rPr>
          <w:rFonts w:hint="eastAsia" w:ascii="宋体" w:hAnsi="宋体" w:cs="宋体"/>
          <w:color w:val="auto"/>
          <w:sz w:val="24"/>
          <w:szCs w:val="36"/>
          <w:highlight w:val="none"/>
        </w:rPr>
        <w:t>商务</w:t>
      </w:r>
      <w:r>
        <w:rPr>
          <w:rFonts w:hint="eastAsia" w:ascii="宋体" w:hAnsi="宋体" w:cs="宋体"/>
          <w:color w:val="auto"/>
          <w:sz w:val="24"/>
          <w:szCs w:val="36"/>
          <w:highlight w:val="none"/>
          <w:lang w:val="en-US" w:eastAsia="zh-CN"/>
        </w:rPr>
        <w:t>评审证明资料………………………………………………………第（  ）页</w:t>
      </w:r>
    </w:p>
    <w:p>
      <w:pPr>
        <w:shd w:val="clear" w:color="auto" w:fill="FFFFFF"/>
        <w:spacing w:line="360" w:lineRule="auto"/>
        <w:rPr>
          <w:rFonts w:hint="eastAsia" w:ascii="宋体" w:hAnsi="宋体" w:eastAsia="宋体" w:cs="宋体"/>
          <w:color w:val="auto"/>
          <w:sz w:val="24"/>
          <w:szCs w:val="36"/>
          <w:highlight w:val="none"/>
          <w:lang w:val="en-US" w:eastAsia="zh-CN"/>
        </w:rPr>
      </w:pPr>
      <w:r>
        <w:rPr>
          <w:rFonts w:hint="eastAsia" w:ascii="宋体" w:hAnsi="宋体" w:cs="宋体"/>
          <w:color w:val="auto"/>
          <w:sz w:val="24"/>
          <w:szCs w:val="36"/>
          <w:highlight w:val="none"/>
        </w:rPr>
        <w:t>五、  技术</w:t>
      </w:r>
      <w:r>
        <w:rPr>
          <w:rFonts w:hint="eastAsia" w:ascii="宋体" w:hAnsi="宋体" w:cs="宋体"/>
          <w:color w:val="auto"/>
          <w:sz w:val="24"/>
          <w:szCs w:val="36"/>
          <w:highlight w:val="none"/>
          <w:lang w:val="en-US" w:eastAsia="zh-CN"/>
        </w:rPr>
        <w:t>评审…………………………………………………………………第（  ）页</w:t>
      </w:r>
    </w:p>
    <w:p>
      <w:pPr>
        <w:pStyle w:val="26"/>
        <w:spacing w:line="360" w:lineRule="auto"/>
        <w:ind w:left="0" w:leftChars="0" w:firstLine="0" w:firstLineChars="0"/>
        <w:rPr>
          <w:rFonts w:hint="eastAsia" w:ascii="宋体" w:hAnsi="宋体" w:cs="宋体"/>
          <w:color w:val="auto"/>
          <w:sz w:val="24"/>
          <w:szCs w:val="36"/>
          <w:highlight w:val="none"/>
          <w:lang w:val="en-US" w:eastAsia="zh-CN"/>
        </w:rPr>
      </w:pPr>
      <w:r>
        <w:rPr>
          <w:rFonts w:hint="eastAsia" w:ascii="宋体" w:hAnsi="宋体" w:cs="宋体"/>
          <w:color w:val="auto"/>
          <w:sz w:val="24"/>
          <w:szCs w:val="36"/>
          <w:highlight w:val="none"/>
          <w:lang w:val="en-US" w:eastAsia="zh-CN"/>
        </w:rPr>
        <w:t>（一）技术评审自查表…………………………………………………………第（  ）页</w:t>
      </w:r>
    </w:p>
    <w:p>
      <w:pPr>
        <w:pStyle w:val="26"/>
        <w:spacing w:line="360" w:lineRule="auto"/>
        <w:ind w:left="0" w:leftChars="0" w:firstLine="0" w:firstLineChars="0"/>
        <w:rPr>
          <w:color w:val="auto"/>
          <w:highlight w:val="none"/>
        </w:rPr>
      </w:pPr>
      <w:r>
        <w:rPr>
          <w:rFonts w:hint="eastAsia" w:ascii="宋体" w:hAnsi="宋体" w:cs="宋体"/>
          <w:color w:val="auto"/>
          <w:sz w:val="24"/>
          <w:szCs w:val="36"/>
          <w:highlight w:val="none"/>
          <w:lang w:val="en-US" w:eastAsia="zh-CN"/>
        </w:rPr>
        <w:t>（二）技术评审证明资料………………………………………………………第（  ）页</w:t>
      </w:r>
    </w:p>
    <w:p>
      <w:pPr>
        <w:shd w:val="clear" w:color="auto" w:fill="FFFFFF"/>
        <w:spacing w:line="360" w:lineRule="auto"/>
        <w:rPr>
          <w:rFonts w:ascii="宋体" w:hAnsi="宋体" w:cs="宋体"/>
          <w:color w:val="auto"/>
          <w:sz w:val="24"/>
          <w:szCs w:val="36"/>
          <w:highlight w:val="none"/>
        </w:rPr>
      </w:pPr>
    </w:p>
    <w:p>
      <w:pPr>
        <w:pStyle w:val="26"/>
        <w:rPr>
          <w:rFonts w:hint="eastAsia"/>
          <w:color w:val="auto"/>
          <w:highlight w:val="none"/>
        </w:rPr>
      </w:pPr>
    </w:p>
    <w:p>
      <w:pPr>
        <w:pStyle w:val="26"/>
        <w:ind w:left="0" w:leftChars="0" w:firstLine="0" w:firstLineChars="0"/>
        <w:rPr>
          <w:rFonts w:hint="eastAsia" w:ascii="宋体" w:hAnsi="宋体" w:eastAsia="宋体" w:cs="宋体"/>
          <w:color w:val="auto"/>
          <w:sz w:val="24"/>
          <w:szCs w:val="24"/>
          <w:highlight w:val="none"/>
        </w:rPr>
      </w:pPr>
    </w:p>
    <w:p>
      <w:pPr>
        <w:pStyle w:val="26"/>
        <w:ind w:left="0" w:leftChars="0" w:firstLine="0" w:firstLineChars="0"/>
        <w:rPr>
          <w:rFonts w:hint="eastAsia" w:ascii="宋体" w:hAnsi="宋体" w:eastAsia="宋体" w:cs="宋体"/>
          <w:color w:val="auto"/>
          <w:sz w:val="24"/>
          <w:szCs w:val="24"/>
          <w:highlight w:val="none"/>
        </w:rPr>
      </w:pPr>
    </w:p>
    <w:p>
      <w:pPr>
        <w:pStyle w:val="26"/>
        <w:ind w:firstLine="400"/>
        <w:rPr>
          <w:rFonts w:hint="eastAsia" w:ascii="宋体" w:hAnsi="宋体" w:eastAsia="宋体" w:cs="宋体"/>
          <w:color w:val="auto"/>
          <w:sz w:val="24"/>
          <w:szCs w:val="24"/>
          <w:highlight w:val="none"/>
        </w:rPr>
      </w:pPr>
    </w:p>
    <w:p>
      <w:pPr>
        <w:pStyle w:val="26"/>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特别提示与要求：</w:t>
      </w:r>
    </w:p>
    <w:p>
      <w:pPr>
        <w:pStyle w:val="26"/>
        <w:ind w:left="0" w:leftChars="0" w:firstLine="0" w:firstLineChars="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请</w:t>
      </w:r>
      <w:r>
        <w:rPr>
          <w:rFonts w:hint="eastAsia" w:ascii="宋体" w:hAnsi="宋体" w:eastAsia="宋体" w:cs="宋体"/>
          <w:color w:val="auto"/>
          <w:sz w:val="24"/>
          <w:szCs w:val="24"/>
          <w:highlight w:val="none"/>
          <w:u w:val="single"/>
        </w:rPr>
        <w:t>响应人</w:t>
      </w:r>
      <w:r>
        <w:rPr>
          <w:rFonts w:hint="eastAsia" w:ascii="宋体" w:hAnsi="宋体" w:eastAsia="宋体" w:cs="宋体"/>
          <w:color w:val="auto"/>
          <w:sz w:val="24"/>
          <w:szCs w:val="24"/>
          <w:highlight w:val="none"/>
          <w:lang w:eastAsia="zh-CN"/>
        </w:rPr>
        <w:t>按照以下要求的格式、内容、顺序制作</w:t>
      </w:r>
      <w:r>
        <w:rPr>
          <w:rFonts w:hint="eastAsia" w:ascii="宋体" w:hAnsi="宋体" w:eastAsia="宋体" w:cs="宋体"/>
          <w:color w:val="auto"/>
          <w:sz w:val="24"/>
          <w:szCs w:val="24"/>
          <w:highlight w:val="none"/>
          <w:u w:val="single"/>
        </w:rPr>
        <w:t>响应文件</w:t>
      </w:r>
      <w:r>
        <w:rPr>
          <w:rFonts w:hint="eastAsia" w:ascii="宋体" w:hAnsi="宋体" w:eastAsia="宋体" w:cs="宋体"/>
          <w:color w:val="auto"/>
          <w:sz w:val="24"/>
          <w:szCs w:val="24"/>
          <w:highlight w:val="none"/>
          <w:lang w:eastAsia="zh-CN"/>
        </w:rPr>
        <w:t>，并请</w:t>
      </w:r>
      <w:r>
        <w:rPr>
          <w:rFonts w:hint="eastAsia" w:ascii="宋体" w:hAnsi="宋体" w:eastAsia="宋体" w:cs="宋体"/>
          <w:b/>
          <w:bCs/>
          <w:color w:val="auto"/>
          <w:sz w:val="24"/>
          <w:szCs w:val="24"/>
          <w:highlight w:val="none"/>
          <w:lang w:eastAsia="zh-CN"/>
        </w:rPr>
        <w:t>编制目录及页码</w:t>
      </w:r>
      <w:r>
        <w:rPr>
          <w:rFonts w:hint="eastAsia" w:ascii="宋体" w:hAnsi="宋体" w:eastAsia="宋体" w:cs="宋体"/>
          <w:color w:val="auto"/>
          <w:sz w:val="24"/>
          <w:szCs w:val="24"/>
          <w:highlight w:val="none"/>
          <w:lang w:eastAsia="zh-CN"/>
        </w:rPr>
        <w:t>，否则可能将影响对</w:t>
      </w:r>
      <w:r>
        <w:rPr>
          <w:rFonts w:hint="eastAsia" w:ascii="宋体" w:hAnsi="宋体" w:eastAsia="宋体" w:cs="宋体"/>
          <w:color w:val="auto"/>
          <w:sz w:val="24"/>
          <w:szCs w:val="24"/>
          <w:highlight w:val="none"/>
          <w:lang w:val="en-US" w:eastAsia="zh-CN"/>
        </w:rPr>
        <w:t>响应</w:t>
      </w:r>
      <w:r>
        <w:rPr>
          <w:rFonts w:hint="eastAsia" w:ascii="宋体" w:hAnsi="宋体" w:eastAsia="宋体" w:cs="宋体"/>
          <w:color w:val="auto"/>
          <w:sz w:val="24"/>
          <w:szCs w:val="24"/>
          <w:highlight w:val="none"/>
          <w:lang w:eastAsia="zh-CN"/>
        </w:rPr>
        <w:t>文件的评价。</w:t>
      </w:r>
    </w:p>
    <w:p>
      <w:pPr>
        <w:pStyle w:val="26"/>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b/>
          <w:bCs/>
          <w:color w:val="auto"/>
          <w:sz w:val="24"/>
          <w:szCs w:val="24"/>
          <w:highlight w:val="none"/>
        </w:rPr>
        <w:t>响应人所递交的</w:t>
      </w:r>
      <w:r>
        <w:rPr>
          <w:rFonts w:hint="eastAsia" w:ascii="宋体" w:hAnsi="宋体" w:eastAsia="宋体" w:cs="宋体"/>
          <w:b/>
          <w:bCs/>
          <w:color w:val="auto"/>
          <w:sz w:val="24"/>
          <w:szCs w:val="24"/>
          <w:highlight w:val="none"/>
          <w:lang w:val="en-US" w:eastAsia="zh-CN"/>
        </w:rPr>
        <w:t>所有</w:t>
      </w:r>
      <w:r>
        <w:rPr>
          <w:rFonts w:hint="eastAsia" w:ascii="宋体" w:hAnsi="宋体" w:eastAsia="宋体" w:cs="宋体"/>
          <w:b/>
          <w:bCs/>
          <w:color w:val="auto"/>
          <w:sz w:val="24"/>
          <w:szCs w:val="24"/>
          <w:highlight w:val="none"/>
        </w:rPr>
        <w:t>资料</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要求</w:t>
      </w:r>
      <w:r>
        <w:rPr>
          <w:rFonts w:hint="eastAsia" w:ascii="宋体" w:hAnsi="宋体" w:eastAsia="宋体" w:cs="宋体"/>
          <w:b/>
          <w:bCs/>
          <w:color w:val="auto"/>
          <w:sz w:val="24"/>
          <w:szCs w:val="24"/>
          <w:highlight w:val="none"/>
        </w:rPr>
        <w:t>加盖响应人公章。</w:t>
      </w:r>
    </w:p>
    <w:p>
      <w:pPr>
        <w:pStyle w:val="17"/>
        <w:spacing w:line="360" w:lineRule="auto"/>
        <w:rPr>
          <w:rFonts w:hint="eastAsia" w:ascii="宋体" w:hAnsi="宋体" w:eastAsia="宋体" w:cs="宋体"/>
          <w:color w:val="auto"/>
          <w:sz w:val="24"/>
          <w:szCs w:val="24"/>
          <w:highlight w:val="none"/>
        </w:rPr>
      </w:pPr>
    </w:p>
    <w:p>
      <w:pPr>
        <w:spacing w:before="240" w:line="360" w:lineRule="auto"/>
        <w:rPr>
          <w:rFonts w:ascii="宋体" w:hAnsi="宋体"/>
          <w:color w:val="auto"/>
          <w:sz w:val="24"/>
          <w:highlight w:val="none"/>
        </w:rPr>
      </w:pPr>
      <w:r>
        <w:rPr>
          <w:rFonts w:ascii="宋体" w:hAnsi="宋体"/>
          <w:b/>
          <w:bCs/>
          <w:color w:val="auto"/>
          <w:sz w:val="24"/>
          <w:highlight w:val="none"/>
          <w:lang w:val="zh-CN"/>
        </w:rPr>
        <w:fldChar w:fldCharType="end"/>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rPr>
          <w:rFonts w:hint="eastAsia" w:eastAsia="宋体"/>
          <w:color w:val="auto"/>
          <w:sz w:val="21"/>
          <w:szCs w:val="28"/>
          <w:highlight w:val="none"/>
          <w:lang w:val="en-US" w:eastAsia="zh-CN"/>
        </w:rPr>
      </w:pPr>
    </w:p>
    <w:bookmarkEnd w:id="28"/>
    <w:p>
      <w:pPr>
        <w:pStyle w:val="4"/>
        <w:keepNext/>
        <w:keepLines/>
        <w:pageBreakBefore/>
        <w:widowControl w:val="0"/>
        <w:kinsoku/>
        <w:wordWrap/>
        <w:overflowPunct/>
        <w:topLinePunct w:val="0"/>
        <w:autoSpaceDE/>
        <w:autoSpaceDN/>
        <w:bidi w:val="0"/>
        <w:adjustRightInd w:val="0"/>
        <w:snapToGrid w:val="0"/>
        <w:spacing w:before="157" w:beforeLines="50" w:after="0" w:line="360" w:lineRule="auto"/>
        <w:ind w:left="0" w:leftChars="0" w:firstLine="0" w:firstLineChars="0"/>
        <w:jc w:val="center"/>
        <w:textAlignment w:val="auto"/>
        <w:rPr>
          <w:rFonts w:hint="eastAsia"/>
          <w:b/>
          <w:bCs/>
          <w:color w:val="auto"/>
          <w:sz w:val="32"/>
          <w:szCs w:val="32"/>
          <w:highlight w:val="none"/>
          <w:lang w:eastAsia="zh-CN"/>
        </w:rPr>
      </w:pPr>
      <w:r>
        <w:rPr>
          <w:rFonts w:hint="eastAsia" w:ascii="黑体" w:hAnsi="黑体" w:eastAsia="黑体" w:cs="黑体"/>
          <w:color w:val="auto"/>
          <w:sz w:val="36"/>
          <w:szCs w:val="36"/>
          <w:highlight w:val="none"/>
          <w:lang w:val="en-US" w:eastAsia="zh-CN"/>
        </w:rPr>
        <w:t>一、</w:t>
      </w:r>
      <w:r>
        <w:rPr>
          <w:rFonts w:hint="eastAsia"/>
          <w:color w:val="auto"/>
          <w:sz w:val="36"/>
          <w:szCs w:val="36"/>
          <w:highlight w:val="none"/>
          <w:lang w:val="en-US" w:eastAsia="zh-CN"/>
        </w:rPr>
        <w:t>报价</w:t>
      </w:r>
    </w:p>
    <w:p>
      <w:pPr>
        <w:jc w:val="center"/>
        <w:rPr>
          <w:rFonts w:hint="eastAsia" w:ascii="方正小标宋简体" w:hAnsi="方正小标宋简体" w:eastAsia="方正小标宋简体" w:cs="方正小标宋简体"/>
          <w:b/>
          <w:color w:val="auto"/>
          <w:sz w:val="44"/>
          <w:szCs w:val="44"/>
          <w:highlight w:val="none"/>
          <w:lang w:val="en-US" w:eastAsia="zh-CN"/>
        </w:rPr>
      </w:pPr>
      <w:r>
        <w:rPr>
          <w:rFonts w:hint="eastAsia" w:ascii="方正小标宋简体" w:hAnsi="方正小标宋简体" w:eastAsia="方正小标宋简体" w:cs="方正小标宋简体"/>
          <w:b/>
          <w:color w:val="auto"/>
          <w:sz w:val="44"/>
          <w:szCs w:val="44"/>
          <w:highlight w:val="none"/>
          <w:lang w:eastAsia="zh-CN"/>
        </w:rPr>
        <w:t>首次</w:t>
      </w:r>
      <w:r>
        <w:rPr>
          <w:rFonts w:hint="eastAsia" w:ascii="方正小标宋简体" w:hAnsi="方正小标宋简体" w:eastAsia="方正小标宋简体" w:cs="方正小标宋简体"/>
          <w:b/>
          <w:color w:val="auto"/>
          <w:sz w:val="44"/>
          <w:szCs w:val="44"/>
          <w:highlight w:val="none"/>
        </w:rPr>
        <w:t>报价</w:t>
      </w:r>
      <w:r>
        <w:rPr>
          <w:rFonts w:hint="eastAsia" w:ascii="方正小标宋简体" w:hAnsi="方正小标宋简体" w:eastAsia="方正小标宋简体" w:cs="方正小标宋简体"/>
          <w:b/>
          <w:color w:val="auto"/>
          <w:sz w:val="44"/>
          <w:szCs w:val="44"/>
          <w:highlight w:val="none"/>
          <w:lang w:eastAsia="zh-CN"/>
        </w:rPr>
        <w:t>响应表</w:t>
      </w:r>
    </w:p>
    <w:p>
      <w:pPr>
        <w:pStyle w:val="26"/>
        <w:rPr>
          <w:rFonts w:hint="eastAsia"/>
          <w:lang w:eastAsia="zh-CN"/>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项目名称：</w:t>
      </w:r>
      <w:r>
        <w:rPr>
          <w:rFonts w:hint="eastAsia" w:ascii="微软雅黑" w:hAnsi="微软雅黑" w:eastAsia="微软雅黑" w:cs="微软雅黑"/>
          <w:sz w:val="24"/>
          <w:szCs w:val="24"/>
          <w:lang w:eastAsia="zh-CN"/>
        </w:rPr>
        <w:t>中山大学孙逸仙纪念医院工会委员会2023年度春节慰问品采购项目</w:t>
      </w:r>
    </w:p>
    <w:p>
      <w:pPr>
        <w:tabs>
          <w:tab w:val="left" w:pos="8364"/>
        </w:tabs>
        <w:snapToGrid w:val="0"/>
        <w:ind w:right="-58"/>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供应商</w:t>
      </w:r>
      <w:r>
        <w:rPr>
          <w:rFonts w:hint="eastAsia" w:ascii="微软雅黑" w:hAnsi="微软雅黑" w:eastAsia="微软雅黑" w:cs="微软雅黑"/>
          <w:sz w:val="24"/>
          <w:szCs w:val="24"/>
        </w:rPr>
        <w:t>名称：</w:t>
      </w:r>
    </w:p>
    <w:tbl>
      <w:tblPr>
        <w:tblStyle w:val="20"/>
        <w:tblW w:w="1067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308"/>
        <w:gridCol w:w="691"/>
        <w:gridCol w:w="1137"/>
        <w:gridCol w:w="975"/>
        <w:gridCol w:w="1175"/>
        <w:gridCol w:w="2050"/>
        <w:gridCol w:w="725"/>
        <w:gridCol w:w="1481"/>
        <w:gridCol w:w="113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51" w:hRule="atLeast"/>
          <w:jc w:val="center"/>
        </w:trPr>
        <w:tc>
          <w:tcPr>
            <w:tcW w:w="1308" w:type="dxa"/>
            <w:tcBorders>
              <w:top w:val="single" w:color="000000" w:sz="6" w:space="0"/>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jc w:val="center"/>
              <w:rPr>
                <w:rFonts w:hint="eastAsia" w:ascii="黑体" w:hAnsi="黑体" w:eastAsia="黑体" w:cs="宋体"/>
                <w:bCs/>
                <w:color w:val="000000"/>
                <w:kern w:val="0"/>
                <w:sz w:val="24"/>
                <w:szCs w:val="24"/>
                <w:lang w:eastAsia="zh-CN"/>
              </w:rPr>
            </w:pPr>
            <w:r>
              <w:rPr>
                <w:rFonts w:hint="eastAsia" w:ascii="黑体" w:hAnsi="黑体" w:eastAsia="黑体" w:cs="宋体"/>
                <w:bCs/>
                <w:color w:val="000000"/>
                <w:kern w:val="0"/>
                <w:sz w:val="24"/>
                <w:szCs w:val="24"/>
                <w:lang w:val="en-US" w:eastAsia="zh-CN"/>
              </w:rPr>
              <w:t>项目</w:t>
            </w:r>
          </w:p>
        </w:tc>
        <w:tc>
          <w:tcPr>
            <w:tcW w:w="69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cs="宋体"/>
                <w:bCs/>
                <w:color w:val="000000"/>
                <w:kern w:val="0"/>
                <w:sz w:val="24"/>
                <w:szCs w:val="24"/>
              </w:rPr>
            </w:pPr>
            <w:r>
              <w:rPr>
                <w:rFonts w:hint="eastAsia" w:ascii="黑体" w:hAnsi="黑体" w:eastAsia="黑体" w:cs="宋体"/>
                <w:bCs/>
                <w:color w:val="000000"/>
                <w:kern w:val="0"/>
                <w:sz w:val="24"/>
                <w:szCs w:val="24"/>
              </w:rPr>
              <w:t>序号</w:t>
            </w:r>
          </w:p>
        </w:tc>
        <w:tc>
          <w:tcPr>
            <w:tcW w:w="113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rPr>
                <w:rFonts w:ascii="黑体" w:hAnsi="黑体" w:eastAsia="黑体" w:cs="宋体"/>
                <w:bCs/>
                <w:color w:val="000000"/>
                <w:kern w:val="0"/>
                <w:sz w:val="24"/>
                <w:szCs w:val="24"/>
              </w:rPr>
            </w:pPr>
            <w:r>
              <w:rPr>
                <w:rFonts w:hint="eastAsia" w:ascii="黑体" w:hAnsi="黑体" w:eastAsia="黑体" w:cs="宋体"/>
                <w:bCs/>
                <w:color w:val="000000"/>
                <w:kern w:val="0"/>
                <w:sz w:val="24"/>
                <w:szCs w:val="24"/>
              </w:rPr>
              <w:t>品名</w:t>
            </w:r>
          </w:p>
        </w:tc>
        <w:tc>
          <w:tcPr>
            <w:tcW w:w="975" w:type="dxa"/>
            <w:tcBorders>
              <w:top w:val="single" w:color="000000" w:sz="6" w:space="0"/>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rPr>
                <w:rFonts w:hint="eastAsia" w:ascii="黑体" w:hAnsi="黑体" w:eastAsia="黑体" w:cs="宋体"/>
                <w:bCs/>
                <w:color w:val="000000"/>
                <w:kern w:val="0"/>
                <w:sz w:val="24"/>
                <w:szCs w:val="24"/>
                <w:lang w:eastAsia="zh-CN"/>
              </w:rPr>
            </w:pPr>
            <w:r>
              <w:rPr>
                <w:rFonts w:hint="eastAsia" w:ascii="黑体" w:hAnsi="黑体" w:eastAsia="黑体" w:cs="宋体"/>
                <w:bCs/>
                <w:color w:val="000000"/>
                <w:kern w:val="0"/>
                <w:sz w:val="24"/>
                <w:szCs w:val="24"/>
                <w:lang w:val="en-US" w:eastAsia="zh-CN"/>
              </w:rPr>
              <w:t>品牌</w:t>
            </w:r>
          </w:p>
        </w:tc>
        <w:tc>
          <w:tcPr>
            <w:tcW w:w="117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rPr>
                <w:rFonts w:hint="eastAsia" w:ascii="黑体" w:hAnsi="黑体" w:eastAsia="黑体" w:cs="宋体"/>
                <w:bCs/>
                <w:color w:val="000000"/>
                <w:kern w:val="0"/>
                <w:sz w:val="24"/>
                <w:szCs w:val="24"/>
                <w:lang w:val="en-US" w:eastAsia="zh-CN"/>
              </w:rPr>
            </w:pPr>
            <w:r>
              <w:rPr>
                <w:rFonts w:hint="eastAsia" w:ascii="黑体" w:hAnsi="黑体" w:eastAsia="黑体" w:cs="宋体"/>
                <w:bCs/>
                <w:color w:val="000000"/>
                <w:kern w:val="0"/>
                <w:sz w:val="24"/>
                <w:szCs w:val="24"/>
              </w:rPr>
              <w:t>规格</w:t>
            </w:r>
            <w:r>
              <w:rPr>
                <w:rFonts w:hint="eastAsia" w:ascii="黑体" w:hAnsi="黑体" w:eastAsia="黑体" w:cs="宋体"/>
                <w:bCs/>
                <w:color w:val="000000"/>
                <w:kern w:val="0"/>
                <w:sz w:val="24"/>
                <w:szCs w:val="24"/>
                <w:lang w:val="en-US" w:eastAsia="zh-CN"/>
              </w:rPr>
              <w:t>型号</w:t>
            </w:r>
          </w:p>
        </w:tc>
        <w:tc>
          <w:tcPr>
            <w:tcW w:w="205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rPr>
                <w:rFonts w:hint="default" w:ascii="黑体" w:hAnsi="黑体" w:eastAsia="黑体" w:cs="宋体"/>
                <w:bCs/>
                <w:color w:val="000000"/>
                <w:kern w:val="0"/>
                <w:sz w:val="24"/>
                <w:szCs w:val="24"/>
                <w:lang w:val="en-US" w:eastAsia="zh-CN"/>
              </w:rPr>
            </w:pPr>
            <w:r>
              <w:rPr>
                <w:rFonts w:hint="eastAsia" w:ascii="黑体" w:hAnsi="黑体" w:eastAsia="黑体" w:cs="宋体"/>
                <w:bCs/>
                <w:color w:val="000000"/>
                <w:kern w:val="0"/>
                <w:sz w:val="22"/>
                <w:szCs w:val="22"/>
                <w:lang w:val="en-US" w:eastAsia="zh-CN"/>
              </w:rPr>
              <w:t>价格来源途径（如…卖场、…网站）</w:t>
            </w:r>
          </w:p>
        </w:tc>
        <w:tc>
          <w:tcPr>
            <w:tcW w:w="72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rPr>
                <w:rFonts w:hint="eastAsia" w:ascii="黑体" w:hAnsi="黑体" w:eastAsia="黑体" w:cs="宋体"/>
                <w:bCs/>
                <w:color w:val="000000"/>
                <w:kern w:val="0"/>
                <w:sz w:val="24"/>
                <w:szCs w:val="24"/>
              </w:rPr>
            </w:pPr>
            <w:r>
              <w:rPr>
                <w:rFonts w:hint="eastAsia" w:ascii="黑体" w:hAnsi="黑体" w:eastAsia="黑体" w:cs="宋体"/>
                <w:bCs/>
                <w:color w:val="000000"/>
                <w:kern w:val="0"/>
                <w:sz w:val="24"/>
                <w:szCs w:val="24"/>
              </w:rPr>
              <w:t>零售价格</w:t>
            </w:r>
          </w:p>
        </w:tc>
        <w:tc>
          <w:tcPr>
            <w:tcW w:w="1481"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rPr>
                <w:rFonts w:hint="eastAsia" w:ascii="黑体" w:hAnsi="黑体" w:eastAsia="黑体" w:cs="宋体"/>
                <w:bCs/>
                <w:color w:val="000000"/>
                <w:kern w:val="0"/>
                <w:sz w:val="24"/>
                <w:szCs w:val="24"/>
              </w:rPr>
            </w:pPr>
            <w:r>
              <w:rPr>
                <w:rFonts w:hint="eastAsia" w:ascii="黑体" w:hAnsi="黑体" w:eastAsia="黑体" w:cs="宋体"/>
                <w:bCs/>
                <w:color w:val="000000"/>
                <w:kern w:val="0"/>
                <w:sz w:val="24"/>
                <w:szCs w:val="24"/>
              </w:rPr>
              <w:t>套餐零售</w:t>
            </w:r>
          </w:p>
          <w:p>
            <w:pPr>
              <w:widowControl/>
              <w:jc w:val="center"/>
              <w:rPr>
                <w:rFonts w:ascii="黑体" w:hAnsi="黑体" w:eastAsia="黑体" w:cs="宋体"/>
                <w:bCs/>
                <w:color w:val="000000"/>
                <w:kern w:val="0"/>
                <w:sz w:val="24"/>
                <w:szCs w:val="24"/>
              </w:rPr>
            </w:pPr>
            <w:r>
              <w:rPr>
                <w:rFonts w:hint="eastAsia" w:ascii="黑体" w:hAnsi="黑体" w:eastAsia="黑体" w:cs="宋体"/>
                <w:bCs/>
                <w:color w:val="000000"/>
                <w:kern w:val="0"/>
                <w:sz w:val="24"/>
                <w:szCs w:val="24"/>
              </w:rPr>
              <w:t>总价</w:t>
            </w:r>
          </w:p>
        </w:tc>
        <w:tc>
          <w:tcPr>
            <w:tcW w:w="1134"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rPr>
                <w:rFonts w:ascii="黑体" w:hAnsi="黑体" w:eastAsia="黑体" w:cs="宋体"/>
                <w:bCs/>
                <w:color w:val="000000"/>
                <w:kern w:val="0"/>
                <w:sz w:val="24"/>
                <w:szCs w:val="24"/>
              </w:rPr>
            </w:pPr>
            <w:r>
              <w:rPr>
                <w:rFonts w:hint="eastAsia" w:ascii="黑体" w:hAnsi="黑体" w:eastAsia="黑体" w:cs="宋体"/>
                <w:bCs/>
                <w:color w:val="000000"/>
                <w:kern w:val="0"/>
                <w:sz w:val="24"/>
                <w:szCs w:val="24"/>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732" w:hRule="atLeast"/>
          <w:jc w:val="center"/>
        </w:trPr>
        <w:tc>
          <w:tcPr>
            <w:tcW w:w="1308" w:type="dxa"/>
            <w:vMerge w:val="restart"/>
            <w:tcBorders>
              <w:top w:val="nil"/>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jc w:val="center"/>
              <w:rPr>
                <w:rFonts w:hint="default" w:ascii="黑体" w:hAnsi="黑体" w:eastAsia="黑体" w:cs="宋体"/>
                <w:bCs/>
                <w:color w:val="000000"/>
                <w:kern w:val="0"/>
                <w:sz w:val="24"/>
                <w:szCs w:val="24"/>
                <w:lang w:val="en-US" w:eastAsia="zh-CN"/>
              </w:rPr>
            </w:pPr>
            <w:r>
              <w:rPr>
                <w:rFonts w:hint="eastAsia" w:ascii="黑体" w:hAnsi="黑体" w:eastAsia="黑体" w:cs="宋体"/>
                <w:bCs/>
                <w:color w:val="000000"/>
                <w:kern w:val="0"/>
                <w:sz w:val="24"/>
                <w:szCs w:val="24"/>
                <w:lang w:val="en-US" w:eastAsia="zh-CN"/>
              </w:rPr>
              <w:t>A套餐</w:t>
            </w:r>
          </w:p>
        </w:tc>
        <w:tc>
          <w:tcPr>
            <w:tcW w:w="69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cs="宋体"/>
                <w:color w:val="333333"/>
                <w:kern w:val="0"/>
                <w:sz w:val="24"/>
                <w:szCs w:val="24"/>
              </w:rPr>
            </w:pPr>
            <w:r>
              <w:rPr>
                <w:rFonts w:hint="eastAsia" w:ascii="黑体" w:hAnsi="黑体" w:eastAsia="黑体" w:cs="宋体"/>
                <w:color w:val="333333"/>
                <w:kern w:val="0"/>
                <w:sz w:val="24"/>
                <w:szCs w:val="24"/>
              </w:rPr>
              <w:t>1</w:t>
            </w:r>
          </w:p>
        </w:tc>
        <w:tc>
          <w:tcPr>
            <w:tcW w:w="113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黑体" w:hAnsi="黑体" w:eastAsia="黑体" w:cs="宋体"/>
                <w:color w:val="333333"/>
                <w:kern w:val="0"/>
                <w:sz w:val="24"/>
                <w:szCs w:val="24"/>
              </w:rPr>
            </w:pPr>
          </w:p>
        </w:tc>
        <w:tc>
          <w:tcPr>
            <w:tcW w:w="975"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黑体" w:hAnsi="黑体" w:eastAsia="黑体" w:cs="宋体"/>
                <w:color w:val="333333"/>
                <w:kern w:val="0"/>
                <w:sz w:val="24"/>
                <w:szCs w:val="24"/>
              </w:rPr>
            </w:pPr>
          </w:p>
        </w:tc>
        <w:tc>
          <w:tcPr>
            <w:tcW w:w="11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黑体" w:hAnsi="黑体" w:eastAsia="黑体" w:cs="宋体"/>
                <w:color w:val="333333"/>
                <w:kern w:val="0"/>
                <w:sz w:val="24"/>
                <w:szCs w:val="24"/>
              </w:rPr>
            </w:pPr>
          </w:p>
        </w:tc>
        <w:tc>
          <w:tcPr>
            <w:tcW w:w="20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黑体" w:hAnsi="黑体" w:eastAsia="黑体" w:cs="宋体"/>
                <w:color w:val="333333"/>
                <w:kern w:val="0"/>
                <w:sz w:val="24"/>
                <w:szCs w:val="24"/>
              </w:rPr>
            </w:pPr>
          </w:p>
        </w:tc>
        <w:tc>
          <w:tcPr>
            <w:tcW w:w="7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黑体" w:hAnsi="黑体" w:eastAsia="黑体" w:cs="宋体"/>
                <w:color w:val="333333"/>
                <w:kern w:val="0"/>
                <w:sz w:val="24"/>
                <w:szCs w:val="24"/>
              </w:rPr>
            </w:pPr>
          </w:p>
        </w:tc>
        <w:tc>
          <w:tcPr>
            <w:tcW w:w="1481" w:type="dxa"/>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黑体" w:hAnsi="黑体" w:eastAsia="黑体" w:cs="宋体"/>
                <w:color w:val="333333"/>
                <w:kern w:val="0"/>
                <w:sz w:val="24"/>
                <w:szCs w:val="24"/>
              </w:rPr>
            </w:pPr>
          </w:p>
        </w:tc>
        <w:tc>
          <w:tcPr>
            <w:tcW w:w="1134"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黑体" w:hAnsi="黑体" w:eastAsia="黑体" w:cs="宋体"/>
                <w:color w:val="333333"/>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95" w:hRule="atLeast"/>
          <w:jc w:val="center"/>
        </w:trPr>
        <w:tc>
          <w:tcPr>
            <w:tcW w:w="1308" w:type="dxa"/>
            <w:vMerge w:val="continue"/>
            <w:tcBorders>
              <w:top w:val="nil"/>
              <w:left w:val="single" w:color="000000" w:sz="6" w:space="0"/>
              <w:bottom w:val="single" w:color="000000" w:sz="6" w:space="0"/>
              <w:right w:val="single" w:color="auto" w:sz="4" w:space="0"/>
            </w:tcBorders>
            <w:shd w:val="clear" w:color="auto" w:fill="FFFFFF"/>
            <w:vAlign w:val="center"/>
          </w:tcPr>
          <w:p>
            <w:pPr>
              <w:widowControl/>
              <w:jc w:val="center"/>
              <w:rPr>
                <w:rFonts w:ascii="黑体" w:hAnsi="黑体" w:eastAsia="黑体" w:cs="宋体"/>
                <w:bCs/>
                <w:color w:val="000000"/>
                <w:kern w:val="0"/>
                <w:sz w:val="24"/>
                <w:szCs w:val="24"/>
              </w:rPr>
            </w:pPr>
          </w:p>
        </w:tc>
        <w:tc>
          <w:tcPr>
            <w:tcW w:w="69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cs="宋体"/>
                <w:color w:val="333333"/>
                <w:kern w:val="0"/>
                <w:sz w:val="24"/>
                <w:szCs w:val="24"/>
              </w:rPr>
            </w:pPr>
            <w:r>
              <w:rPr>
                <w:rFonts w:hint="eastAsia" w:ascii="黑体" w:hAnsi="黑体" w:eastAsia="黑体" w:cs="宋体"/>
                <w:color w:val="333333"/>
                <w:kern w:val="0"/>
                <w:sz w:val="24"/>
                <w:szCs w:val="24"/>
              </w:rPr>
              <w:t>2</w:t>
            </w:r>
          </w:p>
        </w:tc>
        <w:tc>
          <w:tcPr>
            <w:tcW w:w="113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黑体" w:hAnsi="黑体" w:eastAsia="黑体" w:cs="宋体"/>
                <w:color w:val="333333"/>
                <w:kern w:val="0"/>
                <w:sz w:val="24"/>
                <w:szCs w:val="24"/>
              </w:rPr>
            </w:pPr>
          </w:p>
        </w:tc>
        <w:tc>
          <w:tcPr>
            <w:tcW w:w="975"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黑体" w:hAnsi="黑体" w:eastAsia="黑体" w:cs="宋体"/>
                <w:color w:val="333333"/>
                <w:kern w:val="0"/>
                <w:sz w:val="24"/>
                <w:szCs w:val="24"/>
              </w:rPr>
            </w:pPr>
          </w:p>
        </w:tc>
        <w:tc>
          <w:tcPr>
            <w:tcW w:w="11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黑体" w:hAnsi="黑体" w:eastAsia="黑体" w:cs="宋体"/>
                <w:color w:val="333333"/>
                <w:kern w:val="0"/>
                <w:sz w:val="24"/>
                <w:szCs w:val="24"/>
              </w:rPr>
            </w:pPr>
          </w:p>
        </w:tc>
        <w:tc>
          <w:tcPr>
            <w:tcW w:w="2050" w:type="dxa"/>
            <w:tcBorders>
              <w:top w:val="nil"/>
              <w:left w:val="nil"/>
              <w:bottom w:val="single" w:color="000000" w:sz="6" w:space="0"/>
              <w:right w:val="single" w:color="000000" w:sz="6" w:space="0"/>
            </w:tcBorders>
            <w:shd w:val="clear" w:color="auto" w:fill="auto"/>
            <w:vAlign w:val="center"/>
          </w:tcPr>
          <w:p>
            <w:pPr>
              <w:widowControl/>
              <w:jc w:val="left"/>
              <w:rPr>
                <w:rFonts w:ascii="黑体" w:hAnsi="黑体" w:eastAsia="黑体" w:cs="宋体"/>
                <w:color w:val="333333"/>
                <w:kern w:val="0"/>
                <w:sz w:val="24"/>
                <w:szCs w:val="24"/>
              </w:rPr>
            </w:pPr>
          </w:p>
        </w:tc>
        <w:tc>
          <w:tcPr>
            <w:tcW w:w="725" w:type="dxa"/>
            <w:tcBorders>
              <w:top w:val="nil"/>
              <w:left w:val="nil"/>
              <w:bottom w:val="single" w:color="000000" w:sz="6" w:space="0"/>
              <w:right w:val="single" w:color="000000" w:sz="6" w:space="0"/>
            </w:tcBorders>
            <w:shd w:val="clear" w:color="auto" w:fill="auto"/>
            <w:vAlign w:val="center"/>
          </w:tcPr>
          <w:p>
            <w:pPr>
              <w:widowControl/>
              <w:jc w:val="left"/>
              <w:rPr>
                <w:rFonts w:ascii="黑体" w:hAnsi="黑体" w:eastAsia="黑体" w:cs="宋体"/>
                <w:color w:val="333333"/>
                <w:kern w:val="0"/>
                <w:sz w:val="24"/>
                <w:szCs w:val="24"/>
              </w:rPr>
            </w:pPr>
          </w:p>
        </w:tc>
        <w:tc>
          <w:tcPr>
            <w:tcW w:w="1481" w:type="dxa"/>
            <w:vMerge w:val="continue"/>
            <w:tcBorders>
              <w:top w:val="nil"/>
              <w:left w:val="nil"/>
              <w:bottom w:val="single" w:color="000000" w:sz="6" w:space="0"/>
              <w:right w:val="single" w:color="000000" w:sz="6" w:space="0"/>
            </w:tcBorders>
            <w:shd w:val="clear" w:color="auto" w:fill="FFFFFF"/>
            <w:vAlign w:val="center"/>
          </w:tcPr>
          <w:p>
            <w:pPr>
              <w:widowControl/>
              <w:jc w:val="left"/>
              <w:rPr>
                <w:rFonts w:ascii="黑体" w:hAnsi="黑体" w:eastAsia="黑体" w:cs="宋体"/>
                <w:color w:val="333333"/>
                <w:kern w:val="0"/>
                <w:sz w:val="24"/>
                <w:szCs w:val="24"/>
              </w:rPr>
            </w:pPr>
          </w:p>
        </w:tc>
        <w:tc>
          <w:tcPr>
            <w:tcW w:w="1134"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黑体" w:hAnsi="黑体" w:eastAsia="黑体" w:cs="宋体"/>
                <w:color w:val="333333"/>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58" w:hRule="atLeast"/>
          <w:jc w:val="center"/>
        </w:trPr>
        <w:tc>
          <w:tcPr>
            <w:tcW w:w="1308" w:type="dxa"/>
            <w:vMerge w:val="continue"/>
            <w:tcBorders>
              <w:top w:val="nil"/>
              <w:left w:val="single" w:color="000000" w:sz="6" w:space="0"/>
              <w:bottom w:val="single" w:color="000000" w:sz="6" w:space="0"/>
              <w:right w:val="single" w:color="auto" w:sz="4" w:space="0"/>
            </w:tcBorders>
            <w:shd w:val="clear" w:color="auto" w:fill="FFFFFF"/>
            <w:vAlign w:val="center"/>
          </w:tcPr>
          <w:p>
            <w:pPr>
              <w:widowControl/>
              <w:jc w:val="center"/>
              <w:rPr>
                <w:rFonts w:ascii="黑体" w:hAnsi="黑体" w:eastAsia="黑体" w:cs="宋体"/>
                <w:bCs/>
                <w:color w:val="000000"/>
                <w:kern w:val="0"/>
                <w:sz w:val="24"/>
                <w:szCs w:val="24"/>
              </w:rPr>
            </w:pPr>
          </w:p>
        </w:tc>
        <w:tc>
          <w:tcPr>
            <w:tcW w:w="69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cs="宋体"/>
                <w:color w:val="333333"/>
                <w:kern w:val="0"/>
                <w:sz w:val="24"/>
                <w:szCs w:val="24"/>
              </w:rPr>
            </w:pPr>
            <w:r>
              <w:rPr>
                <w:rFonts w:hint="eastAsia" w:ascii="黑体" w:hAnsi="黑体" w:eastAsia="黑体" w:cs="宋体"/>
                <w:color w:val="333333"/>
                <w:kern w:val="0"/>
                <w:sz w:val="24"/>
                <w:szCs w:val="24"/>
              </w:rPr>
              <w:t>3</w:t>
            </w:r>
          </w:p>
        </w:tc>
        <w:tc>
          <w:tcPr>
            <w:tcW w:w="113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黑体" w:hAnsi="黑体" w:eastAsia="黑体" w:cs="宋体"/>
                <w:color w:val="333333"/>
                <w:kern w:val="0"/>
                <w:sz w:val="24"/>
                <w:szCs w:val="24"/>
              </w:rPr>
            </w:pPr>
          </w:p>
        </w:tc>
        <w:tc>
          <w:tcPr>
            <w:tcW w:w="975"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黑体" w:hAnsi="黑体" w:eastAsia="黑体" w:cs="宋体"/>
                <w:color w:val="333333"/>
                <w:kern w:val="0"/>
                <w:sz w:val="24"/>
                <w:szCs w:val="24"/>
              </w:rPr>
            </w:pPr>
          </w:p>
        </w:tc>
        <w:tc>
          <w:tcPr>
            <w:tcW w:w="11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黑体" w:hAnsi="黑体" w:eastAsia="黑体" w:cs="宋体"/>
                <w:color w:val="333333"/>
                <w:kern w:val="0"/>
                <w:sz w:val="24"/>
                <w:szCs w:val="24"/>
              </w:rPr>
            </w:pPr>
          </w:p>
        </w:tc>
        <w:tc>
          <w:tcPr>
            <w:tcW w:w="2050" w:type="dxa"/>
            <w:tcBorders>
              <w:top w:val="nil"/>
              <w:left w:val="nil"/>
              <w:bottom w:val="single" w:color="000000" w:sz="6" w:space="0"/>
              <w:right w:val="single" w:color="000000" w:sz="6" w:space="0"/>
            </w:tcBorders>
            <w:shd w:val="clear" w:color="auto" w:fill="auto"/>
            <w:vAlign w:val="center"/>
          </w:tcPr>
          <w:p>
            <w:pPr>
              <w:widowControl/>
              <w:jc w:val="left"/>
              <w:rPr>
                <w:rFonts w:ascii="黑体" w:hAnsi="黑体" w:eastAsia="黑体" w:cs="宋体"/>
                <w:color w:val="333333"/>
                <w:kern w:val="0"/>
                <w:sz w:val="24"/>
                <w:szCs w:val="24"/>
              </w:rPr>
            </w:pPr>
          </w:p>
        </w:tc>
        <w:tc>
          <w:tcPr>
            <w:tcW w:w="725" w:type="dxa"/>
            <w:tcBorders>
              <w:top w:val="nil"/>
              <w:left w:val="nil"/>
              <w:bottom w:val="single" w:color="000000" w:sz="6" w:space="0"/>
              <w:right w:val="single" w:color="000000" w:sz="6" w:space="0"/>
            </w:tcBorders>
            <w:shd w:val="clear" w:color="auto" w:fill="auto"/>
            <w:vAlign w:val="center"/>
          </w:tcPr>
          <w:p>
            <w:pPr>
              <w:widowControl/>
              <w:jc w:val="left"/>
              <w:rPr>
                <w:rFonts w:ascii="黑体" w:hAnsi="黑体" w:eastAsia="黑体" w:cs="宋体"/>
                <w:color w:val="333333"/>
                <w:kern w:val="0"/>
                <w:sz w:val="24"/>
                <w:szCs w:val="24"/>
              </w:rPr>
            </w:pPr>
          </w:p>
        </w:tc>
        <w:tc>
          <w:tcPr>
            <w:tcW w:w="1481" w:type="dxa"/>
            <w:vMerge w:val="continue"/>
            <w:tcBorders>
              <w:top w:val="nil"/>
              <w:left w:val="nil"/>
              <w:bottom w:val="single" w:color="000000" w:sz="6" w:space="0"/>
              <w:right w:val="single" w:color="000000" w:sz="6" w:space="0"/>
            </w:tcBorders>
            <w:shd w:val="clear" w:color="auto" w:fill="FFFFFF"/>
            <w:vAlign w:val="center"/>
          </w:tcPr>
          <w:p>
            <w:pPr>
              <w:widowControl/>
              <w:jc w:val="left"/>
              <w:rPr>
                <w:rFonts w:ascii="黑体" w:hAnsi="黑体" w:eastAsia="黑体" w:cs="宋体"/>
                <w:color w:val="333333"/>
                <w:kern w:val="0"/>
                <w:sz w:val="24"/>
                <w:szCs w:val="24"/>
              </w:rPr>
            </w:pPr>
          </w:p>
        </w:tc>
        <w:tc>
          <w:tcPr>
            <w:tcW w:w="1134"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黑体" w:hAnsi="黑体" w:eastAsia="黑体" w:cs="宋体"/>
                <w:color w:val="333333"/>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90" w:hRule="atLeast"/>
          <w:jc w:val="center"/>
        </w:trPr>
        <w:tc>
          <w:tcPr>
            <w:tcW w:w="1308" w:type="dxa"/>
            <w:vMerge w:val="continue"/>
            <w:tcBorders>
              <w:top w:val="nil"/>
              <w:left w:val="single" w:color="000000" w:sz="6" w:space="0"/>
              <w:bottom w:val="single" w:color="000000" w:sz="6" w:space="0"/>
              <w:right w:val="single" w:color="auto" w:sz="4" w:space="0"/>
            </w:tcBorders>
            <w:shd w:val="clear" w:color="auto" w:fill="FFFFFF"/>
            <w:vAlign w:val="center"/>
          </w:tcPr>
          <w:p>
            <w:pPr>
              <w:widowControl/>
              <w:jc w:val="center"/>
              <w:rPr>
                <w:rFonts w:ascii="黑体" w:hAnsi="黑体" w:eastAsia="黑体" w:cs="宋体"/>
                <w:bCs/>
                <w:color w:val="000000"/>
                <w:kern w:val="0"/>
                <w:sz w:val="24"/>
                <w:szCs w:val="24"/>
              </w:rPr>
            </w:pPr>
          </w:p>
        </w:tc>
        <w:tc>
          <w:tcPr>
            <w:tcW w:w="69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cs="宋体"/>
                <w:color w:val="333333"/>
                <w:kern w:val="0"/>
                <w:sz w:val="24"/>
                <w:szCs w:val="24"/>
              </w:rPr>
            </w:pPr>
            <w:r>
              <w:rPr>
                <w:rFonts w:ascii="黑体" w:hAnsi="黑体" w:eastAsia="黑体" w:cs="宋体"/>
                <w:color w:val="333333"/>
                <w:kern w:val="0"/>
                <w:sz w:val="24"/>
                <w:szCs w:val="24"/>
              </w:rPr>
              <w:t>…</w:t>
            </w:r>
          </w:p>
        </w:tc>
        <w:tc>
          <w:tcPr>
            <w:tcW w:w="113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黑体" w:hAnsi="黑体" w:eastAsia="黑体" w:cs="宋体"/>
                <w:color w:val="333333"/>
                <w:kern w:val="0"/>
                <w:sz w:val="24"/>
                <w:szCs w:val="24"/>
              </w:rPr>
            </w:pPr>
          </w:p>
        </w:tc>
        <w:tc>
          <w:tcPr>
            <w:tcW w:w="975"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黑体" w:hAnsi="黑体" w:eastAsia="黑体" w:cs="宋体"/>
                <w:color w:val="333333"/>
                <w:kern w:val="0"/>
                <w:sz w:val="24"/>
                <w:szCs w:val="24"/>
              </w:rPr>
            </w:pPr>
          </w:p>
        </w:tc>
        <w:tc>
          <w:tcPr>
            <w:tcW w:w="11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黑体" w:hAnsi="黑体" w:eastAsia="黑体" w:cs="宋体"/>
                <w:color w:val="333333"/>
                <w:kern w:val="0"/>
                <w:sz w:val="24"/>
                <w:szCs w:val="24"/>
              </w:rPr>
            </w:pPr>
          </w:p>
        </w:tc>
        <w:tc>
          <w:tcPr>
            <w:tcW w:w="2050" w:type="dxa"/>
            <w:tcBorders>
              <w:top w:val="nil"/>
              <w:left w:val="nil"/>
              <w:bottom w:val="single" w:color="000000" w:sz="6" w:space="0"/>
              <w:right w:val="single" w:color="000000" w:sz="6" w:space="0"/>
            </w:tcBorders>
            <w:shd w:val="clear" w:color="auto" w:fill="auto"/>
            <w:vAlign w:val="center"/>
          </w:tcPr>
          <w:p>
            <w:pPr>
              <w:widowControl/>
              <w:jc w:val="left"/>
              <w:rPr>
                <w:rFonts w:ascii="黑体" w:hAnsi="黑体" w:eastAsia="黑体" w:cs="宋体"/>
                <w:color w:val="333333"/>
                <w:kern w:val="0"/>
                <w:sz w:val="24"/>
                <w:szCs w:val="24"/>
              </w:rPr>
            </w:pPr>
          </w:p>
        </w:tc>
        <w:tc>
          <w:tcPr>
            <w:tcW w:w="725" w:type="dxa"/>
            <w:tcBorders>
              <w:top w:val="nil"/>
              <w:left w:val="nil"/>
              <w:bottom w:val="single" w:color="000000" w:sz="6" w:space="0"/>
              <w:right w:val="single" w:color="000000" w:sz="6" w:space="0"/>
            </w:tcBorders>
            <w:shd w:val="clear" w:color="auto" w:fill="auto"/>
            <w:vAlign w:val="center"/>
          </w:tcPr>
          <w:p>
            <w:pPr>
              <w:widowControl/>
              <w:jc w:val="left"/>
              <w:rPr>
                <w:rFonts w:ascii="黑体" w:hAnsi="黑体" w:eastAsia="黑体" w:cs="宋体"/>
                <w:color w:val="333333"/>
                <w:kern w:val="0"/>
                <w:sz w:val="24"/>
                <w:szCs w:val="24"/>
              </w:rPr>
            </w:pPr>
          </w:p>
        </w:tc>
        <w:tc>
          <w:tcPr>
            <w:tcW w:w="1481" w:type="dxa"/>
            <w:vMerge w:val="continue"/>
            <w:tcBorders>
              <w:top w:val="nil"/>
              <w:left w:val="nil"/>
              <w:bottom w:val="single" w:color="000000" w:sz="6" w:space="0"/>
              <w:right w:val="single" w:color="000000" w:sz="6" w:space="0"/>
            </w:tcBorders>
            <w:shd w:val="clear" w:color="auto" w:fill="FFFFFF"/>
            <w:vAlign w:val="center"/>
          </w:tcPr>
          <w:p>
            <w:pPr>
              <w:widowControl/>
              <w:jc w:val="left"/>
              <w:rPr>
                <w:rFonts w:ascii="黑体" w:hAnsi="黑体" w:eastAsia="黑体" w:cs="宋体"/>
                <w:color w:val="333333"/>
                <w:kern w:val="0"/>
                <w:sz w:val="24"/>
                <w:szCs w:val="24"/>
              </w:rPr>
            </w:pPr>
          </w:p>
        </w:tc>
        <w:tc>
          <w:tcPr>
            <w:tcW w:w="1134"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黑体" w:hAnsi="黑体" w:eastAsia="黑体" w:cs="宋体"/>
                <w:color w:val="333333"/>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74" w:hRule="atLeast"/>
          <w:jc w:val="center"/>
        </w:trPr>
        <w:tc>
          <w:tcPr>
            <w:tcW w:w="1308" w:type="dxa"/>
            <w:vMerge w:val="restart"/>
            <w:tcBorders>
              <w:top w:val="nil"/>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jc w:val="center"/>
              <w:rPr>
                <w:rFonts w:hint="default" w:ascii="黑体" w:hAnsi="黑体" w:eastAsia="黑体" w:cs="宋体"/>
                <w:bCs/>
                <w:color w:val="000000"/>
                <w:kern w:val="0"/>
                <w:sz w:val="24"/>
                <w:szCs w:val="24"/>
                <w:lang w:val="en-US" w:eastAsia="zh-CN"/>
              </w:rPr>
            </w:pPr>
            <w:r>
              <w:rPr>
                <w:rFonts w:hint="eastAsia" w:ascii="黑体" w:hAnsi="黑体" w:eastAsia="黑体" w:cs="宋体"/>
                <w:bCs/>
                <w:color w:val="000000"/>
                <w:kern w:val="0"/>
                <w:sz w:val="24"/>
                <w:szCs w:val="24"/>
                <w:lang w:val="en-US" w:eastAsia="zh-CN"/>
              </w:rPr>
              <w:t>B套餐</w:t>
            </w:r>
          </w:p>
        </w:tc>
        <w:tc>
          <w:tcPr>
            <w:tcW w:w="69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cs="宋体"/>
                <w:color w:val="333333"/>
                <w:kern w:val="0"/>
                <w:sz w:val="24"/>
                <w:szCs w:val="24"/>
              </w:rPr>
            </w:pPr>
            <w:r>
              <w:rPr>
                <w:rFonts w:hint="eastAsia" w:ascii="黑体" w:hAnsi="黑体" w:eastAsia="黑体" w:cs="宋体"/>
                <w:color w:val="333333"/>
                <w:kern w:val="0"/>
                <w:sz w:val="24"/>
                <w:szCs w:val="24"/>
              </w:rPr>
              <w:t>1</w:t>
            </w:r>
          </w:p>
        </w:tc>
        <w:tc>
          <w:tcPr>
            <w:tcW w:w="113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黑体" w:hAnsi="黑体" w:eastAsia="黑体" w:cs="宋体"/>
                <w:color w:val="333333"/>
                <w:kern w:val="0"/>
                <w:sz w:val="24"/>
                <w:szCs w:val="24"/>
              </w:rPr>
            </w:pPr>
          </w:p>
        </w:tc>
        <w:tc>
          <w:tcPr>
            <w:tcW w:w="975"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tcPr>
          <w:p>
            <w:pPr>
              <w:widowControl/>
              <w:jc w:val="left"/>
              <w:rPr>
                <w:rFonts w:ascii="黑体" w:hAnsi="黑体" w:eastAsia="黑体" w:cs="宋体"/>
                <w:color w:val="333333"/>
                <w:kern w:val="0"/>
                <w:sz w:val="24"/>
                <w:szCs w:val="24"/>
              </w:rPr>
            </w:pPr>
          </w:p>
        </w:tc>
        <w:tc>
          <w:tcPr>
            <w:tcW w:w="11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widowControl/>
              <w:jc w:val="left"/>
              <w:rPr>
                <w:rFonts w:ascii="黑体" w:hAnsi="黑体" w:eastAsia="黑体" w:cs="宋体"/>
                <w:color w:val="333333"/>
                <w:kern w:val="0"/>
                <w:sz w:val="24"/>
                <w:szCs w:val="24"/>
              </w:rPr>
            </w:pPr>
          </w:p>
        </w:tc>
        <w:tc>
          <w:tcPr>
            <w:tcW w:w="20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黑体" w:hAnsi="黑体" w:eastAsia="黑体" w:cs="宋体"/>
                <w:color w:val="333333"/>
                <w:kern w:val="0"/>
                <w:sz w:val="24"/>
                <w:szCs w:val="24"/>
              </w:rPr>
            </w:pPr>
          </w:p>
        </w:tc>
        <w:tc>
          <w:tcPr>
            <w:tcW w:w="7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黑体" w:hAnsi="黑体" w:eastAsia="黑体" w:cs="宋体"/>
                <w:color w:val="333333"/>
                <w:kern w:val="0"/>
                <w:sz w:val="24"/>
                <w:szCs w:val="24"/>
              </w:rPr>
            </w:pPr>
          </w:p>
        </w:tc>
        <w:tc>
          <w:tcPr>
            <w:tcW w:w="1481" w:type="dxa"/>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黑体" w:hAnsi="黑体" w:eastAsia="黑体" w:cs="宋体"/>
                <w:color w:val="333333"/>
                <w:kern w:val="0"/>
                <w:sz w:val="24"/>
                <w:szCs w:val="24"/>
              </w:rPr>
            </w:pPr>
          </w:p>
        </w:tc>
        <w:tc>
          <w:tcPr>
            <w:tcW w:w="1134"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widowControl/>
              <w:jc w:val="left"/>
              <w:rPr>
                <w:rFonts w:ascii="黑体" w:hAnsi="黑体" w:eastAsia="黑体" w:cs="宋体"/>
                <w:color w:val="333333"/>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837" w:hRule="atLeast"/>
          <w:jc w:val="center"/>
        </w:trPr>
        <w:tc>
          <w:tcPr>
            <w:tcW w:w="1308" w:type="dxa"/>
            <w:vMerge w:val="continue"/>
            <w:tcBorders>
              <w:top w:val="nil"/>
              <w:left w:val="single" w:color="000000" w:sz="6" w:space="0"/>
              <w:bottom w:val="single" w:color="000000" w:sz="6"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rPr>
            </w:pPr>
          </w:p>
        </w:tc>
        <w:tc>
          <w:tcPr>
            <w:tcW w:w="69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cs="宋体"/>
                <w:color w:val="333333"/>
                <w:kern w:val="0"/>
                <w:sz w:val="24"/>
                <w:szCs w:val="24"/>
              </w:rPr>
            </w:pPr>
            <w:r>
              <w:rPr>
                <w:rFonts w:hint="eastAsia" w:ascii="黑体" w:hAnsi="黑体" w:eastAsia="黑体" w:cs="宋体"/>
                <w:color w:val="333333"/>
                <w:kern w:val="0"/>
                <w:sz w:val="24"/>
                <w:szCs w:val="24"/>
              </w:rPr>
              <w:t>2</w:t>
            </w:r>
          </w:p>
        </w:tc>
        <w:tc>
          <w:tcPr>
            <w:tcW w:w="113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黑体" w:hAnsi="黑体" w:eastAsia="黑体" w:cs="宋体"/>
                <w:color w:val="333333"/>
                <w:kern w:val="0"/>
                <w:sz w:val="24"/>
                <w:szCs w:val="24"/>
              </w:rPr>
            </w:pPr>
          </w:p>
        </w:tc>
        <w:tc>
          <w:tcPr>
            <w:tcW w:w="975"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tcPr>
          <w:p>
            <w:pPr>
              <w:widowControl/>
              <w:jc w:val="left"/>
              <w:rPr>
                <w:rFonts w:ascii="黑体" w:hAnsi="黑体" w:eastAsia="黑体" w:cs="宋体"/>
                <w:color w:val="333333"/>
                <w:kern w:val="0"/>
                <w:sz w:val="24"/>
                <w:szCs w:val="24"/>
              </w:rPr>
            </w:pPr>
          </w:p>
        </w:tc>
        <w:tc>
          <w:tcPr>
            <w:tcW w:w="11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widowControl/>
              <w:jc w:val="left"/>
              <w:rPr>
                <w:rFonts w:ascii="黑体" w:hAnsi="黑体" w:eastAsia="黑体" w:cs="宋体"/>
                <w:color w:val="333333"/>
                <w:kern w:val="0"/>
                <w:sz w:val="24"/>
                <w:szCs w:val="24"/>
              </w:rPr>
            </w:pPr>
          </w:p>
        </w:tc>
        <w:tc>
          <w:tcPr>
            <w:tcW w:w="2050" w:type="dxa"/>
            <w:tcBorders>
              <w:top w:val="nil"/>
              <w:left w:val="nil"/>
              <w:bottom w:val="single" w:color="000000" w:sz="6" w:space="0"/>
              <w:right w:val="single" w:color="000000" w:sz="6" w:space="0"/>
            </w:tcBorders>
            <w:shd w:val="clear" w:color="auto" w:fill="auto"/>
            <w:vAlign w:val="center"/>
          </w:tcPr>
          <w:p>
            <w:pPr>
              <w:widowControl/>
              <w:jc w:val="left"/>
              <w:rPr>
                <w:rFonts w:ascii="黑体" w:hAnsi="黑体" w:eastAsia="黑体" w:cs="宋体"/>
                <w:color w:val="333333"/>
                <w:kern w:val="0"/>
                <w:sz w:val="24"/>
                <w:szCs w:val="24"/>
              </w:rPr>
            </w:pPr>
          </w:p>
        </w:tc>
        <w:tc>
          <w:tcPr>
            <w:tcW w:w="725" w:type="dxa"/>
            <w:tcBorders>
              <w:top w:val="nil"/>
              <w:left w:val="nil"/>
              <w:bottom w:val="single" w:color="000000" w:sz="6" w:space="0"/>
              <w:right w:val="single" w:color="000000" w:sz="6" w:space="0"/>
            </w:tcBorders>
            <w:shd w:val="clear" w:color="auto" w:fill="auto"/>
            <w:vAlign w:val="center"/>
          </w:tcPr>
          <w:p>
            <w:pPr>
              <w:widowControl/>
              <w:jc w:val="left"/>
              <w:rPr>
                <w:rFonts w:ascii="黑体" w:hAnsi="黑体" w:eastAsia="黑体" w:cs="宋体"/>
                <w:color w:val="333333"/>
                <w:kern w:val="0"/>
                <w:sz w:val="24"/>
                <w:szCs w:val="24"/>
              </w:rPr>
            </w:pPr>
          </w:p>
        </w:tc>
        <w:tc>
          <w:tcPr>
            <w:tcW w:w="1481" w:type="dxa"/>
            <w:vMerge w:val="continue"/>
            <w:tcBorders>
              <w:top w:val="nil"/>
              <w:left w:val="nil"/>
              <w:bottom w:val="single" w:color="000000" w:sz="6" w:space="0"/>
              <w:right w:val="single" w:color="000000" w:sz="6" w:space="0"/>
            </w:tcBorders>
            <w:shd w:val="clear" w:color="auto" w:fill="FFFFFF"/>
            <w:vAlign w:val="center"/>
          </w:tcPr>
          <w:p>
            <w:pPr>
              <w:widowControl/>
              <w:jc w:val="left"/>
              <w:rPr>
                <w:rFonts w:ascii="黑体" w:hAnsi="黑体" w:eastAsia="黑体" w:cs="宋体"/>
                <w:color w:val="333333"/>
                <w:kern w:val="0"/>
                <w:sz w:val="24"/>
                <w:szCs w:val="24"/>
              </w:rPr>
            </w:pPr>
          </w:p>
        </w:tc>
        <w:tc>
          <w:tcPr>
            <w:tcW w:w="1134"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widowControl/>
              <w:jc w:val="left"/>
              <w:rPr>
                <w:rFonts w:ascii="黑体" w:hAnsi="黑体" w:eastAsia="黑体" w:cs="宋体"/>
                <w:color w:val="333333"/>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90" w:hRule="atLeast"/>
          <w:jc w:val="center"/>
        </w:trPr>
        <w:tc>
          <w:tcPr>
            <w:tcW w:w="1308" w:type="dxa"/>
            <w:vMerge w:val="continue"/>
            <w:tcBorders>
              <w:top w:val="nil"/>
              <w:left w:val="single" w:color="000000" w:sz="6" w:space="0"/>
              <w:bottom w:val="single" w:color="000000" w:sz="6"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rPr>
            </w:pPr>
          </w:p>
        </w:tc>
        <w:tc>
          <w:tcPr>
            <w:tcW w:w="69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cs="宋体"/>
                <w:color w:val="333333"/>
                <w:kern w:val="0"/>
                <w:sz w:val="24"/>
                <w:szCs w:val="24"/>
              </w:rPr>
            </w:pPr>
            <w:r>
              <w:rPr>
                <w:rFonts w:hint="eastAsia" w:ascii="黑体" w:hAnsi="黑体" w:eastAsia="黑体" w:cs="宋体"/>
                <w:color w:val="333333"/>
                <w:kern w:val="0"/>
                <w:sz w:val="24"/>
                <w:szCs w:val="24"/>
              </w:rPr>
              <w:t>3</w:t>
            </w:r>
          </w:p>
        </w:tc>
        <w:tc>
          <w:tcPr>
            <w:tcW w:w="113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黑体" w:hAnsi="黑体" w:eastAsia="黑体" w:cs="宋体"/>
                <w:color w:val="333333"/>
                <w:kern w:val="0"/>
                <w:sz w:val="24"/>
                <w:szCs w:val="24"/>
              </w:rPr>
            </w:pPr>
          </w:p>
        </w:tc>
        <w:tc>
          <w:tcPr>
            <w:tcW w:w="975"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tcPr>
          <w:p>
            <w:pPr>
              <w:widowControl/>
              <w:jc w:val="left"/>
              <w:rPr>
                <w:rFonts w:ascii="黑体" w:hAnsi="黑体" w:eastAsia="黑体" w:cs="宋体"/>
                <w:color w:val="333333"/>
                <w:kern w:val="0"/>
                <w:sz w:val="24"/>
                <w:szCs w:val="24"/>
              </w:rPr>
            </w:pPr>
          </w:p>
        </w:tc>
        <w:tc>
          <w:tcPr>
            <w:tcW w:w="11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widowControl/>
              <w:jc w:val="left"/>
              <w:rPr>
                <w:rFonts w:ascii="黑体" w:hAnsi="黑体" w:eastAsia="黑体" w:cs="宋体"/>
                <w:color w:val="333333"/>
                <w:kern w:val="0"/>
                <w:sz w:val="24"/>
                <w:szCs w:val="24"/>
              </w:rPr>
            </w:pPr>
          </w:p>
        </w:tc>
        <w:tc>
          <w:tcPr>
            <w:tcW w:w="2050" w:type="dxa"/>
            <w:tcBorders>
              <w:top w:val="nil"/>
              <w:left w:val="nil"/>
              <w:bottom w:val="single" w:color="000000" w:sz="6" w:space="0"/>
              <w:right w:val="single" w:color="000000" w:sz="6" w:space="0"/>
            </w:tcBorders>
            <w:shd w:val="clear" w:color="auto" w:fill="auto"/>
            <w:vAlign w:val="center"/>
          </w:tcPr>
          <w:p>
            <w:pPr>
              <w:widowControl/>
              <w:jc w:val="left"/>
              <w:rPr>
                <w:rFonts w:ascii="黑体" w:hAnsi="黑体" w:eastAsia="黑体" w:cs="宋体"/>
                <w:color w:val="333333"/>
                <w:kern w:val="0"/>
                <w:sz w:val="24"/>
                <w:szCs w:val="24"/>
              </w:rPr>
            </w:pPr>
          </w:p>
        </w:tc>
        <w:tc>
          <w:tcPr>
            <w:tcW w:w="725" w:type="dxa"/>
            <w:tcBorders>
              <w:top w:val="nil"/>
              <w:left w:val="nil"/>
              <w:bottom w:val="single" w:color="000000" w:sz="6" w:space="0"/>
              <w:right w:val="single" w:color="000000" w:sz="6" w:space="0"/>
            </w:tcBorders>
            <w:shd w:val="clear" w:color="auto" w:fill="auto"/>
            <w:vAlign w:val="center"/>
          </w:tcPr>
          <w:p>
            <w:pPr>
              <w:widowControl/>
              <w:jc w:val="left"/>
              <w:rPr>
                <w:rFonts w:ascii="黑体" w:hAnsi="黑体" w:eastAsia="黑体" w:cs="宋体"/>
                <w:color w:val="333333"/>
                <w:kern w:val="0"/>
                <w:sz w:val="24"/>
                <w:szCs w:val="24"/>
              </w:rPr>
            </w:pPr>
          </w:p>
        </w:tc>
        <w:tc>
          <w:tcPr>
            <w:tcW w:w="1481" w:type="dxa"/>
            <w:vMerge w:val="continue"/>
            <w:tcBorders>
              <w:top w:val="nil"/>
              <w:left w:val="nil"/>
              <w:bottom w:val="single" w:color="000000" w:sz="6" w:space="0"/>
              <w:right w:val="single" w:color="000000" w:sz="6" w:space="0"/>
            </w:tcBorders>
            <w:shd w:val="clear" w:color="auto" w:fill="FFFFFF"/>
            <w:vAlign w:val="center"/>
          </w:tcPr>
          <w:p>
            <w:pPr>
              <w:widowControl/>
              <w:jc w:val="left"/>
              <w:rPr>
                <w:rFonts w:ascii="黑体" w:hAnsi="黑体" w:eastAsia="黑体" w:cs="宋体"/>
                <w:color w:val="333333"/>
                <w:kern w:val="0"/>
                <w:sz w:val="24"/>
                <w:szCs w:val="24"/>
              </w:rPr>
            </w:pPr>
          </w:p>
        </w:tc>
        <w:tc>
          <w:tcPr>
            <w:tcW w:w="1134"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widowControl/>
              <w:jc w:val="left"/>
              <w:rPr>
                <w:rFonts w:ascii="黑体" w:hAnsi="黑体" w:eastAsia="黑体" w:cs="宋体"/>
                <w:color w:val="333333"/>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53" w:hRule="atLeast"/>
          <w:jc w:val="center"/>
        </w:trPr>
        <w:tc>
          <w:tcPr>
            <w:tcW w:w="1308" w:type="dxa"/>
            <w:vMerge w:val="continue"/>
            <w:tcBorders>
              <w:top w:val="nil"/>
              <w:left w:val="single" w:color="000000" w:sz="6"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rPr>
            </w:pPr>
          </w:p>
        </w:tc>
        <w:tc>
          <w:tcPr>
            <w:tcW w:w="69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cs="宋体"/>
                <w:color w:val="333333"/>
                <w:kern w:val="0"/>
                <w:sz w:val="24"/>
                <w:szCs w:val="24"/>
              </w:rPr>
            </w:pPr>
            <w:r>
              <w:rPr>
                <w:rFonts w:ascii="黑体" w:hAnsi="黑体" w:eastAsia="黑体" w:cs="宋体"/>
                <w:color w:val="333333"/>
                <w:kern w:val="0"/>
                <w:sz w:val="24"/>
                <w:szCs w:val="24"/>
              </w:rPr>
              <w:t>…</w:t>
            </w:r>
          </w:p>
        </w:tc>
        <w:tc>
          <w:tcPr>
            <w:tcW w:w="113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黑体" w:hAnsi="黑体" w:eastAsia="黑体" w:cs="宋体"/>
                <w:color w:val="333333"/>
                <w:kern w:val="0"/>
                <w:sz w:val="24"/>
                <w:szCs w:val="24"/>
              </w:rPr>
            </w:pPr>
          </w:p>
        </w:tc>
        <w:tc>
          <w:tcPr>
            <w:tcW w:w="975" w:type="dxa"/>
            <w:tcBorders>
              <w:top w:val="nil"/>
              <w:left w:val="single" w:color="auto" w:sz="4" w:space="0"/>
              <w:bottom w:val="single" w:color="auto" w:sz="4" w:space="0"/>
              <w:right w:val="single" w:color="000000" w:sz="6" w:space="0"/>
            </w:tcBorders>
            <w:shd w:val="clear" w:color="auto" w:fill="auto"/>
            <w:tcMar>
              <w:top w:w="0" w:type="dxa"/>
              <w:left w:w="105" w:type="dxa"/>
              <w:bottom w:w="0" w:type="dxa"/>
              <w:right w:w="105" w:type="dxa"/>
            </w:tcMar>
          </w:tcPr>
          <w:p>
            <w:pPr>
              <w:widowControl/>
              <w:jc w:val="left"/>
              <w:rPr>
                <w:rFonts w:ascii="黑体" w:hAnsi="黑体" w:eastAsia="黑体" w:cs="宋体"/>
                <w:color w:val="333333"/>
                <w:kern w:val="0"/>
                <w:sz w:val="24"/>
                <w:szCs w:val="24"/>
              </w:rPr>
            </w:pPr>
          </w:p>
        </w:tc>
        <w:tc>
          <w:tcPr>
            <w:tcW w:w="1175" w:type="dxa"/>
            <w:tcBorders>
              <w:top w:val="nil"/>
              <w:left w:val="nil"/>
              <w:bottom w:val="single" w:color="auto" w:sz="4" w:space="0"/>
              <w:right w:val="single" w:color="000000" w:sz="6" w:space="0"/>
            </w:tcBorders>
            <w:shd w:val="clear" w:color="auto" w:fill="auto"/>
            <w:tcMar>
              <w:top w:w="0" w:type="dxa"/>
              <w:left w:w="105" w:type="dxa"/>
              <w:bottom w:w="0" w:type="dxa"/>
              <w:right w:w="105" w:type="dxa"/>
            </w:tcMar>
          </w:tcPr>
          <w:p>
            <w:pPr>
              <w:widowControl/>
              <w:jc w:val="left"/>
              <w:rPr>
                <w:rFonts w:ascii="黑体" w:hAnsi="黑体" w:eastAsia="黑体" w:cs="宋体"/>
                <w:color w:val="333333"/>
                <w:kern w:val="0"/>
                <w:sz w:val="24"/>
                <w:szCs w:val="24"/>
              </w:rPr>
            </w:pPr>
          </w:p>
        </w:tc>
        <w:tc>
          <w:tcPr>
            <w:tcW w:w="2050" w:type="dxa"/>
            <w:tcBorders>
              <w:top w:val="nil"/>
              <w:left w:val="nil"/>
              <w:bottom w:val="single" w:color="auto" w:sz="4" w:space="0"/>
              <w:right w:val="single" w:color="000000" w:sz="6" w:space="0"/>
            </w:tcBorders>
            <w:shd w:val="clear" w:color="auto" w:fill="auto"/>
            <w:vAlign w:val="center"/>
          </w:tcPr>
          <w:p>
            <w:pPr>
              <w:widowControl/>
              <w:jc w:val="left"/>
              <w:rPr>
                <w:rFonts w:ascii="黑体" w:hAnsi="黑体" w:eastAsia="黑体" w:cs="宋体"/>
                <w:color w:val="333333"/>
                <w:kern w:val="0"/>
                <w:sz w:val="24"/>
                <w:szCs w:val="24"/>
              </w:rPr>
            </w:pPr>
          </w:p>
        </w:tc>
        <w:tc>
          <w:tcPr>
            <w:tcW w:w="725" w:type="dxa"/>
            <w:tcBorders>
              <w:top w:val="nil"/>
              <w:left w:val="nil"/>
              <w:bottom w:val="single" w:color="auto" w:sz="4" w:space="0"/>
              <w:right w:val="single" w:color="000000" w:sz="6" w:space="0"/>
            </w:tcBorders>
            <w:shd w:val="clear" w:color="auto" w:fill="auto"/>
            <w:vAlign w:val="center"/>
          </w:tcPr>
          <w:p>
            <w:pPr>
              <w:widowControl/>
              <w:jc w:val="left"/>
              <w:rPr>
                <w:rFonts w:ascii="黑体" w:hAnsi="黑体" w:eastAsia="黑体" w:cs="宋体"/>
                <w:color w:val="333333"/>
                <w:kern w:val="0"/>
                <w:sz w:val="24"/>
                <w:szCs w:val="24"/>
              </w:rPr>
            </w:pPr>
          </w:p>
        </w:tc>
        <w:tc>
          <w:tcPr>
            <w:tcW w:w="1481" w:type="dxa"/>
            <w:vMerge w:val="continue"/>
            <w:tcBorders>
              <w:top w:val="nil"/>
              <w:left w:val="nil"/>
              <w:bottom w:val="single" w:color="auto" w:sz="4" w:space="0"/>
              <w:right w:val="single" w:color="000000" w:sz="6" w:space="0"/>
            </w:tcBorders>
            <w:shd w:val="clear" w:color="auto" w:fill="FFFFFF"/>
            <w:vAlign w:val="center"/>
          </w:tcPr>
          <w:p>
            <w:pPr>
              <w:widowControl/>
              <w:jc w:val="left"/>
              <w:rPr>
                <w:rFonts w:ascii="黑体" w:hAnsi="黑体" w:eastAsia="黑体" w:cs="宋体"/>
                <w:color w:val="333333"/>
                <w:kern w:val="0"/>
                <w:sz w:val="24"/>
                <w:szCs w:val="24"/>
              </w:rPr>
            </w:pPr>
          </w:p>
        </w:tc>
        <w:tc>
          <w:tcPr>
            <w:tcW w:w="1134" w:type="dxa"/>
            <w:tcBorders>
              <w:top w:val="nil"/>
              <w:left w:val="nil"/>
              <w:bottom w:val="single" w:color="auto" w:sz="4" w:space="0"/>
              <w:right w:val="single" w:color="000000" w:sz="6" w:space="0"/>
            </w:tcBorders>
            <w:shd w:val="clear" w:color="auto" w:fill="auto"/>
            <w:tcMar>
              <w:top w:w="0" w:type="dxa"/>
              <w:left w:w="105" w:type="dxa"/>
              <w:bottom w:w="0" w:type="dxa"/>
              <w:right w:w="105" w:type="dxa"/>
            </w:tcMar>
          </w:tcPr>
          <w:p>
            <w:pPr>
              <w:widowControl/>
              <w:jc w:val="left"/>
              <w:rPr>
                <w:rFonts w:ascii="黑体" w:hAnsi="黑体" w:eastAsia="黑体" w:cs="宋体"/>
                <w:color w:val="333333"/>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53" w:hRule="atLeast"/>
          <w:jc w:val="center"/>
        </w:trPr>
        <w:tc>
          <w:tcPr>
            <w:tcW w:w="1308" w:type="dxa"/>
            <w:vMerge w:val="restart"/>
            <w:tcBorders>
              <w:top w:val="single" w:color="auto" w:sz="4" w:space="0"/>
              <w:left w:val="single" w:color="auto" w:sz="4" w:space="0"/>
              <w:right w:val="single" w:color="auto" w:sz="4" w:space="0"/>
            </w:tcBorders>
            <w:shd w:val="clear" w:color="auto" w:fill="FFFFFF"/>
            <w:vAlign w:val="center"/>
          </w:tcPr>
          <w:p>
            <w:pPr>
              <w:widowControl/>
              <w:jc w:val="center"/>
              <w:rPr>
                <w:rFonts w:hint="default" w:ascii="黑体" w:hAnsi="黑体" w:eastAsia="黑体" w:cs="宋体"/>
                <w:bCs/>
                <w:color w:val="000000"/>
                <w:kern w:val="0"/>
                <w:sz w:val="24"/>
                <w:szCs w:val="24"/>
                <w:lang w:val="en-US" w:eastAsia="zh-CN" w:bidi="ar-SA"/>
              </w:rPr>
            </w:pPr>
            <w:r>
              <w:rPr>
                <w:rFonts w:hint="eastAsia" w:ascii="黑体" w:hAnsi="黑体" w:eastAsia="黑体" w:cs="宋体"/>
                <w:bCs/>
                <w:color w:val="000000"/>
                <w:kern w:val="0"/>
                <w:sz w:val="24"/>
                <w:szCs w:val="24"/>
                <w:lang w:val="en-US" w:eastAsia="zh-CN"/>
              </w:rPr>
              <w:t>C套餐</w:t>
            </w:r>
          </w:p>
        </w:tc>
        <w:tc>
          <w:tcPr>
            <w:tcW w:w="69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cs="宋体"/>
                <w:color w:val="333333"/>
                <w:kern w:val="0"/>
                <w:sz w:val="24"/>
                <w:szCs w:val="24"/>
                <w:lang w:val="en-US" w:eastAsia="zh-CN" w:bidi="ar-SA"/>
              </w:rPr>
            </w:pPr>
            <w:r>
              <w:rPr>
                <w:rFonts w:hint="eastAsia" w:ascii="黑体" w:hAnsi="黑体" w:eastAsia="黑体" w:cs="宋体"/>
                <w:color w:val="333333"/>
                <w:kern w:val="0"/>
                <w:sz w:val="24"/>
                <w:szCs w:val="24"/>
              </w:rPr>
              <w:t>1</w:t>
            </w:r>
          </w:p>
        </w:tc>
        <w:tc>
          <w:tcPr>
            <w:tcW w:w="113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黑体" w:hAnsi="黑体" w:eastAsia="黑体" w:cs="宋体"/>
                <w:color w:val="333333"/>
                <w:kern w:val="0"/>
                <w:sz w:val="24"/>
                <w:szCs w:val="24"/>
                <w:lang w:val="en-US" w:eastAsia="zh-CN" w:bidi="ar-SA"/>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黑体" w:hAnsi="黑体" w:eastAsia="黑体" w:cs="宋体"/>
                <w:color w:val="333333"/>
                <w:kern w:val="0"/>
                <w:sz w:val="24"/>
                <w:szCs w:val="24"/>
                <w:lang w:val="en-US" w:eastAsia="zh-CN" w:bidi="ar-SA"/>
              </w:rPr>
            </w:pPr>
          </w:p>
        </w:tc>
        <w:tc>
          <w:tcPr>
            <w:tcW w:w="117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黑体" w:hAnsi="黑体" w:eastAsia="黑体" w:cs="宋体"/>
                <w:color w:val="333333"/>
                <w:kern w:val="0"/>
                <w:sz w:val="24"/>
                <w:szCs w:val="24"/>
                <w:lang w:val="en-US" w:eastAsia="zh-CN" w:bidi="ar-SA"/>
              </w:rPr>
            </w:pP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color w:val="333333"/>
                <w:kern w:val="0"/>
                <w:sz w:val="24"/>
                <w:szCs w:val="24"/>
                <w:lang w:val="en-US" w:eastAsia="zh-CN" w:bidi="ar-SA"/>
              </w:rPr>
            </w:pPr>
          </w:p>
        </w:tc>
        <w:tc>
          <w:tcPr>
            <w:tcW w:w="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color w:val="333333"/>
                <w:kern w:val="0"/>
                <w:sz w:val="24"/>
                <w:szCs w:val="24"/>
                <w:lang w:val="en-US" w:eastAsia="zh-CN" w:bidi="ar-SA"/>
              </w:rPr>
            </w:pPr>
          </w:p>
        </w:tc>
        <w:tc>
          <w:tcPr>
            <w:tcW w:w="1481" w:type="dxa"/>
            <w:vMerge w:val="restart"/>
            <w:tcBorders>
              <w:top w:val="single" w:color="auto" w:sz="4" w:space="0"/>
              <w:left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c>
          <w:tcPr>
            <w:tcW w:w="113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黑体" w:hAnsi="黑体" w:eastAsia="黑体" w:cs="宋体"/>
                <w:color w:val="333333"/>
                <w:kern w:val="0"/>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53" w:hRule="atLeast"/>
          <w:jc w:val="center"/>
        </w:trPr>
        <w:tc>
          <w:tcPr>
            <w:tcW w:w="1308" w:type="dxa"/>
            <w:vMerge w:val="continue"/>
            <w:tcBorders>
              <w:left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rPr>
            </w:pPr>
          </w:p>
        </w:tc>
        <w:tc>
          <w:tcPr>
            <w:tcW w:w="69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cs="宋体"/>
                <w:color w:val="333333"/>
                <w:kern w:val="0"/>
                <w:sz w:val="24"/>
                <w:szCs w:val="24"/>
                <w:lang w:val="en-US" w:eastAsia="zh-CN" w:bidi="ar-SA"/>
              </w:rPr>
            </w:pPr>
            <w:r>
              <w:rPr>
                <w:rFonts w:hint="eastAsia" w:ascii="黑体" w:hAnsi="黑体" w:eastAsia="黑体" w:cs="宋体"/>
                <w:color w:val="333333"/>
                <w:kern w:val="0"/>
                <w:sz w:val="24"/>
                <w:szCs w:val="24"/>
              </w:rPr>
              <w:t>2</w:t>
            </w:r>
          </w:p>
        </w:tc>
        <w:tc>
          <w:tcPr>
            <w:tcW w:w="11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c>
          <w:tcPr>
            <w:tcW w:w="9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c>
          <w:tcPr>
            <w:tcW w:w="11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c>
          <w:tcPr>
            <w:tcW w:w="2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c>
          <w:tcPr>
            <w:tcW w:w="7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c>
          <w:tcPr>
            <w:tcW w:w="1481" w:type="dxa"/>
            <w:vMerge w:val="continue"/>
            <w:tcBorders>
              <w:left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rPr>
            </w:pP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53" w:hRule="atLeast"/>
          <w:jc w:val="center"/>
        </w:trPr>
        <w:tc>
          <w:tcPr>
            <w:tcW w:w="1308" w:type="dxa"/>
            <w:vMerge w:val="continue"/>
            <w:tcBorders>
              <w:left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rPr>
            </w:pPr>
          </w:p>
        </w:tc>
        <w:tc>
          <w:tcPr>
            <w:tcW w:w="69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cs="宋体"/>
                <w:color w:val="333333"/>
                <w:kern w:val="0"/>
                <w:sz w:val="24"/>
                <w:szCs w:val="24"/>
                <w:lang w:val="en-US" w:eastAsia="zh-CN" w:bidi="ar-SA"/>
              </w:rPr>
            </w:pPr>
            <w:r>
              <w:rPr>
                <w:rFonts w:hint="eastAsia" w:ascii="黑体" w:hAnsi="黑体" w:eastAsia="黑体" w:cs="宋体"/>
                <w:color w:val="333333"/>
                <w:kern w:val="0"/>
                <w:sz w:val="24"/>
                <w:szCs w:val="24"/>
              </w:rPr>
              <w:t>3</w:t>
            </w:r>
          </w:p>
        </w:tc>
        <w:tc>
          <w:tcPr>
            <w:tcW w:w="11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c>
          <w:tcPr>
            <w:tcW w:w="9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c>
          <w:tcPr>
            <w:tcW w:w="11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c>
          <w:tcPr>
            <w:tcW w:w="2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c>
          <w:tcPr>
            <w:tcW w:w="7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c>
          <w:tcPr>
            <w:tcW w:w="1481" w:type="dxa"/>
            <w:vMerge w:val="continue"/>
            <w:tcBorders>
              <w:left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rPr>
            </w:pP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53" w:hRule="atLeast"/>
          <w:jc w:val="center"/>
        </w:trPr>
        <w:tc>
          <w:tcPr>
            <w:tcW w:w="1308" w:type="dxa"/>
            <w:vMerge w:val="continue"/>
            <w:tcBorders>
              <w:left w:val="single" w:color="auto" w:sz="4" w:space="0"/>
              <w:bottom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rPr>
            </w:pPr>
          </w:p>
        </w:tc>
        <w:tc>
          <w:tcPr>
            <w:tcW w:w="69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cs="宋体"/>
                <w:color w:val="333333"/>
                <w:kern w:val="0"/>
                <w:sz w:val="24"/>
                <w:szCs w:val="24"/>
                <w:lang w:val="en-US" w:eastAsia="zh-CN" w:bidi="ar-SA"/>
              </w:rPr>
            </w:pPr>
            <w:r>
              <w:rPr>
                <w:rFonts w:ascii="黑体" w:hAnsi="黑体" w:eastAsia="黑体" w:cs="宋体"/>
                <w:color w:val="333333"/>
                <w:kern w:val="0"/>
                <w:sz w:val="24"/>
                <w:szCs w:val="24"/>
              </w:rPr>
              <w:t>…</w:t>
            </w:r>
          </w:p>
        </w:tc>
        <w:tc>
          <w:tcPr>
            <w:tcW w:w="11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c>
          <w:tcPr>
            <w:tcW w:w="9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c>
          <w:tcPr>
            <w:tcW w:w="11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c>
          <w:tcPr>
            <w:tcW w:w="2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c>
          <w:tcPr>
            <w:tcW w:w="7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c>
          <w:tcPr>
            <w:tcW w:w="1481" w:type="dxa"/>
            <w:vMerge w:val="continue"/>
            <w:tcBorders>
              <w:left w:val="single" w:color="auto" w:sz="4" w:space="0"/>
              <w:bottom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rPr>
            </w:pP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53" w:hRule="atLeast"/>
          <w:jc w:val="center"/>
        </w:trPr>
        <w:tc>
          <w:tcPr>
            <w:tcW w:w="1308" w:type="dxa"/>
            <w:vMerge w:val="restart"/>
            <w:tcBorders>
              <w:top w:val="single" w:color="auto" w:sz="4" w:space="0"/>
              <w:left w:val="single" w:color="auto" w:sz="4" w:space="0"/>
              <w:right w:val="single" w:color="auto" w:sz="4" w:space="0"/>
            </w:tcBorders>
            <w:shd w:val="clear" w:color="auto" w:fill="FFFFFF"/>
            <w:vAlign w:val="center"/>
          </w:tcPr>
          <w:p>
            <w:pPr>
              <w:widowControl/>
              <w:jc w:val="center"/>
              <w:rPr>
                <w:rFonts w:hint="eastAsia" w:ascii="黑体" w:hAnsi="黑体" w:eastAsia="黑体" w:cs="宋体"/>
                <w:bCs/>
                <w:color w:val="000000"/>
                <w:kern w:val="0"/>
                <w:sz w:val="24"/>
                <w:szCs w:val="24"/>
                <w:lang w:val="en-US" w:eastAsia="zh-CN"/>
              </w:rPr>
            </w:pPr>
          </w:p>
          <w:p>
            <w:pPr>
              <w:widowControl/>
              <w:jc w:val="center"/>
              <w:rPr>
                <w:rFonts w:hint="eastAsia" w:ascii="黑体" w:hAnsi="黑体" w:eastAsia="黑体" w:cs="宋体"/>
                <w:bCs/>
                <w:color w:val="000000"/>
                <w:kern w:val="0"/>
                <w:sz w:val="24"/>
                <w:szCs w:val="24"/>
                <w:lang w:val="en-US" w:eastAsia="zh-CN"/>
              </w:rPr>
            </w:pPr>
          </w:p>
          <w:p>
            <w:pPr>
              <w:widowControl/>
              <w:jc w:val="center"/>
              <w:rPr>
                <w:rFonts w:hint="default" w:ascii="黑体" w:hAnsi="黑体" w:eastAsia="黑体" w:cs="宋体"/>
                <w:bCs/>
                <w:color w:val="000000"/>
                <w:kern w:val="0"/>
                <w:sz w:val="24"/>
                <w:szCs w:val="24"/>
                <w:lang w:val="en-US" w:eastAsia="zh-CN" w:bidi="ar-SA"/>
              </w:rPr>
            </w:pPr>
            <w:r>
              <w:rPr>
                <w:rFonts w:hint="eastAsia" w:ascii="黑体" w:hAnsi="黑体" w:eastAsia="黑体" w:cs="宋体"/>
                <w:bCs/>
                <w:color w:val="000000"/>
                <w:kern w:val="0"/>
                <w:sz w:val="24"/>
                <w:szCs w:val="24"/>
                <w:lang w:val="en-US" w:eastAsia="zh-CN"/>
              </w:rPr>
              <w:t>D套餐</w:t>
            </w:r>
          </w:p>
        </w:tc>
        <w:tc>
          <w:tcPr>
            <w:tcW w:w="69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cs="宋体"/>
                <w:color w:val="333333"/>
                <w:kern w:val="0"/>
                <w:sz w:val="24"/>
                <w:szCs w:val="24"/>
                <w:lang w:val="en-US" w:eastAsia="zh-CN" w:bidi="ar-SA"/>
              </w:rPr>
            </w:pPr>
            <w:r>
              <w:rPr>
                <w:rFonts w:hint="eastAsia" w:ascii="黑体" w:hAnsi="黑体" w:eastAsia="黑体" w:cs="宋体"/>
                <w:color w:val="333333"/>
                <w:kern w:val="0"/>
                <w:sz w:val="24"/>
                <w:szCs w:val="24"/>
              </w:rPr>
              <w:t>1</w:t>
            </w:r>
          </w:p>
        </w:tc>
        <w:tc>
          <w:tcPr>
            <w:tcW w:w="1137" w:type="dxa"/>
            <w:tcBorders>
              <w:top w:val="single" w:color="auto" w:sz="4" w:space="0"/>
              <w:left w:val="single" w:color="auto" w:sz="4" w:space="0"/>
              <w:bottom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lang w:val="en-US" w:eastAsia="zh-CN" w:bidi="ar-SA"/>
              </w:rPr>
            </w:pPr>
          </w:p>
        </w:tc>
        <w:tc>
          <w:tcPr>
            <w:tcW w:w="975" w:type="dxa"/>
            <w:tcBorders>
              <w:top w:val="single" w:color="auto" w:sz="4" w:space="0"/>
              <w:left w:val="single" w:color="auto" w:sz="4" w:space="0"/>
              <w:bottom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lang w:val="en-US" w:eastAsia="zh-CN" w:bidi="ar-SA"/>
              </w:rPr>
            </w:pPr>
          </w:p>
        </w:tc>
        <w:tc>
          <w:tcPr>
            <w:tcW w:w="1175" w:type="dxa"/>
            <w:tcBorders>
              <w:top w:val="single" w:color="auto" w:sz="4" w:space="0"/>
              <w:left w:val="single" w:color="auto" w:sz="4" w:space="0"/>
              <w:bottom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lang w:val="en-US" w:eastAsia="zh-CN" w:bidi="ar-SA"/>
              </w:rPr>
            </w:pPr>
          </w:p>
        </w:tc>
        <w:tc>
          <w:tcPr>
            <w:tcW w:w="2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c>
          <w:tcPr>
            <w:tcW w:w="7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c>
          <w:tcPr>
            <w:tcW w:w="1481" w:type="dxa"/>
            <w:vMerge w:val="restart"/>
            <w:tcBorders>
              <w:top w:val="single" w:color="auto" w:sz="4" w:space="0"/>
              <w:left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53" w:hRule="atLeast"/>
          <w:jc w:val="center"/>
        </w:trPr>
        <w:tc>
          <w:tcPr>
            <w:tcW w:w="1308" w:type="dxa"/>
            <w:vMerge w:val="continue"/>
            <w:tcBorders>
              <w:left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rPr>
            </w:pPr>
          </w:p>
        </w:tc>
        <w:tc>
          <w:tcPr>
            <w:tcW w:w="69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cs="宋体"/>
                <w:color w:val="333333"/>
                <w:kern w:val="0"/>
                <w:sz w:val="24"/>
                <w:szCs w:val="24"/>
                <w:lang w:val="en-US" w:eastAsia="zh-CN" w:bidi="ar-SA"/>
              </w:rPr>
            </w:pPr>
            <w:r>
              <w:rPr>
                <w:rFonts w:hint="eastAsia" w:ascii="黑体" w:hAnsi="黑体" w:eastAsia="黑体" w:cs="宋体"/>
                <w:color w:val="333333"/>
                <w:kern w:val="0"/>
                <w:sz w:val="24"/>
                <w:szCs w:val="24"/>
              </w:rPr>
              <w:t>2</w:t>
            </w:r>
          </w:p>
        </w:tc>
        <w:tc>
          <w:tcPr>
            <w:tcW w:w="1137" w:type="dxa"/>
            <w:tcBorders>
              <w:top w:val="single" w:color="auto" w:sz="4" w:space="0"/>
              <w:left w:val="single" w:color="auto" w:sz="4" w:space="0"/>
              <w:bottom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lang w:val="en-US" w:eastAsia="zh-CN" w:bidi="ar-SA"/>
              </w:rPr>
            </w:pPr>
          </w:p>
        </w:tc>
        <w:tc>
          <w:tcPr>
            <w:tcW w:w="975" w:type="dxa"/>
            <w:tcBorders>
              <w:top w:val="single" w:color="auto" w:sz="4" w:space="0"/>
              <w:left w:val="single" w:color="auto" w:sz="4" w:space="0"/>
              <w:bottom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lang w:val="en-US" w:eastAsia="zh-CN" w:bidi="ar-SA"/>
              </w:rPr>
            </w:pPr>
          </w:p>
        </w:tc>
        <w:tc>
          <w:tcPr>
            <w:tcW w:w="1175" w:type="dxa"/>
            <w:tcBorders>
              <w:top w:val="single" w:color="auto" w:sz="4" w:space="0"/>
              <w:left w:val="single" w:color="auto" w:sz="4" w:space="0"/>
              <w:bottom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lang w:val="en-US" w:eastAsia="zh-CN" w:bidi="ar-SA"/>
              </w:rPr>
            </w:pPr>
          </w:p>
        </w:tc>
        <w:tc>
          <w:tcPr>
            <w:tcW w:w="2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c>
          <w:tcPr>
            <w:tcW w:w="7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c>
          <w:tcPr>
            <w:tcW w:w="1481" w:type="dxa"/>
            <w:vMerge w:val="continue"/>
            <w:tcBorders>
              <w:left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rPr>
            </w:pPr>
          </w:p>
        </w:tc>
        <w:tc>
          <w:tcPr>
            <w:tcW w:w="0" w:type="auto"/>
            <w:tcBorders>
              <w:top w:val="single" w:color="auto" w:sz="4" w:space="0"/>
              <w:left w:val="single" w:color="auto" w:sz="4" w:space="0"/>
              <w:bottom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53" w:hRule="atLeast"/>
          <w:jc w:val="center"/>
        </w:trPr>
        <w:tc>
          <w:tcPr>
            <w:tcW w:w="1308" w:type="dxa"/>
            <w:vMerge w:val="continue"/>
            <w:tcBorders>
              <w:left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rPr>
            </w:pPr>
          </w:p>
        </w:tc>
        <w:tc>
          <w:tcPr>
            <w:tcW w:w="69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cs="宋体"/>
                <w:color w:val="333333"/>
                <w:kern w:val="0"/>
                <w:sz w:val="24"/>
                <w:szCs w:val="24"/>
                <w:lang w:val="en-US" w:eastAsia="zh-CN" w:bidi="ar-SA"/>
              </w:rPr>
            </w:pPr>
            <w:r>
              <w:rPr>
                <w:rFonts w:hint="eastAsia" w:ascii="黑体" w:hAnsi="黑体" w:eastAsia="黑体" w:cs="宋体"/>
                <w:color w:val="333333"/>
                <w:kern w:val="0"/>
                <w:sz w:val="24"/>
                <w:szCs w:val="24"/>
              </w:rPr>
              <w:t>3</w:t>
            </w:r>
          </w:p>
        </w:tc>
        <w:tc>
          <w:tcPr>
            <w:tcW w:w="1137" w:type="dxa"/>
            <w:tcBorders>
              <w:top w:val="single" w:color="auto" w:sz="4" w:space="0"/>
              <w:left w:val="single" w:color="auto" w:sz="4" w:space="0"/>
              <w:bottom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lang w:val="en-US" w:eastAsia="zh-CN" w:bidi="ar-SA"/>
              </w:rPr>
            </w:pPr>
          </w:p>
        </w:tc>
        <w:tc>
          <w:tcPr>
            <w:tcW w:w="975" w:type="dxa"/>
            <w:tcBorders>
              <w:top w:val="single" w:color="auto" w:sz="4" w:space="0"/>
              <w:left w:val="single" w:color="auto" w:sz="4" w:space="0"/>
              <w:bottom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lang w:val="en-US" w:eastAsia="zh-CN" w:bidi="ar-SA"/>
              </w:rPr>
            </w:pPr>
          </w:p>
        </w:tc>
        <w:tc>
          <w:tcPr>
            <w:tcW w:w="1175" w:type="dxa"/>
            <w:tcBorders>
              <w:top w:val="single" w:color="auto" w:sz="4" w:space="0"/>
              <w:left w:val="single" w:color="auto" w:sz="4" w:space="0"/>
              <w:bottom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lang w:val="en-US" w:eastAsia="zh-CN" w:bidi="ar-SA"/>
              </w:rPr>
            </w:pPr>
          </w:p>
        </w:tc>
        <w:tc>
          <w:tcPr>
            <w:tcW w:w="2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c>
          <w:tcPr>
            <w:tcW w:w="7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c>
          <w:tcPr>
            <w:tcW w:w="1481" w:type="dxa"/>
            <w:vMerge w:val="continue"/>
            <w:tcBorders>
              <w:left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rPr>
            </w:pPr>
          </w:p>
        </w:tc>
        <w:tc>
          <w:tcPr>
            <w:tcW w:w="0" w:type="auto"/>
            <w:tcBorders>
              <w:top w:val="single" w:color="auto" w:sz="4" w:space="0"/>
              <w:left w:val="single" w:color="auto" w:sz="4" w:space="0"/>
              <w:bottom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53" w:hRule="atLeast"/>
          <w:jc w:val="center"/>
        </w:trPr>
        <w:tc>
          <w:tcPr>
            <w:tcW w:w="1308" w:type="dxa"/>
            <w:vMerge w:val="continue"/>
            <w:tcBorders>
              <w:left w:val="single" w:color="auto" w:sz="4" w:space="0"/>
              <w:bottom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rPr>
            </w:pPr>
          </w:p>
        </w:tc>
        <w:tc>
          <w:tcPr>
            <w:tcW w:w="69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cs="宋体"/>
                <w:color w:val="333333"/>
                <w:kern w:val="0"/>
                <w:sz w:val="24"/>
                <w:szCs w:val="24"/>
                <w:lang w:val="en-US" w:eastAsia="zh-CN" w:bidi="ar-SA"/>
              </w:rPr>
            </w:pPr>
            <w:r>
              <w:rPr>
                <w:rFonts w:ascii="黑体" w:hAnsi="黑体" w:eastAsia="黑体" w:cs="宋体"/>
                <w:color w:val="333333"/>
                <w:kern w:val="0"/>
                <w:sz w:val="24"/>
                <w:szCs w:val="24"/>
              </w:rPr>
              <w:t>…</w:t>
            </w:r>
          </w:p>
        </w:tc>
        <w:tc>
          <w:tcPr>
            <w:tcW w:w="1137" w:type="dxa"/>
            <w:tcBorders>
              <w:top w:val="single" w:color="auto" w:sz="4" w:space="0"/>
              <w:left w:val="single" w:color="auto" w:sz="4" w:space="0"/>
              <w:bottom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lang w:val="en-US" w:eastAsia="zh-CN" w:bidi="ar-SA"/>
              </w:rPr>
            </w:pPr>
          </w:p>
        </w:tc>
        <w:tc>
          <w:tcPr>
            <w:tcW w:w="975" w:type="dxa"/>
            <w:tcBorders>
              <w:top w:val="single" w:color="auto" w:sz="4" w:space="0"/>
              <w:left w:val="single" w:color="auto" w:sz="4" w:space="0"/>
              <w:bottom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lang w:val="en-US" w:eastAsia="zh-CN" w:bidi="ar-SA"/>
              </w:rPr>
            </w:pPr>
          </w:p>
        </w:tc>
        <w:tc>
          <w:tcPr>
            <w:tcW w:w="1175" w:type="dxa"/>
            <w:tcBorders>
              <w:top w:val="single" w:color="auto" w:sz="4" w:space="0"/>
              <w:left w:val="single" w:color="auto" w:sz="4" w:space="0"/>
              <w:bottom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lang w:val="en-US" w:eastAsia="zh-CN" w:bidi="ar-SA"/>
              </w:rPr>
            </w:pPr>
          </w:p>
        </w:tc>
        <w:tc>
          <w:tcPr>
            <w:tcW w:w="2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c>
          <w:tcPr>
            <w:tcW w:w="7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c>
          <w:tcPr>
            <w:tcW w:w="1481" w:type="dxa"/>
            <w:vMerge w:val="continue"/>
            <w:tcBorders>
              <w:left w:val="single" w:color="auto" w:sz="4" w:space="0"/>
              <w:bottom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rPr>
            </w:pPr>
          </w:p>
        </w:tc>
        <w:tc>
          <w:tcPr>
            <w:tcW w:w="0" w:type="auto"/>
            <w:tcBorders>
              <w:top w:val="single" w:color="auto" w:sz="4" w:space="0"/>
              <w:left w:val="single" w:color="auto" w:sz="4" w:space="0"/>
              <w:bottom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16" w:hRule="atLeast"/>
          <w:jc w:val="center"/>
        </w:trPr>
        <w:tc>
          <w:tcPr>
            <w:tcW w:w="10676" w:type="dxa"/>
            <w:gridSpan w:val="9"/>
            <w:tcBorders>
              <w:top w:val="single" w:color="auto" w:sz="4" w:space="0"/>
              <w:left w:val="single" w:color="auto" w:sz="4" w:space="0"/>
              <w:bottom w:val="single" w:color="auto" w:sz="4" w:space="0"/>
              <w:right w:val="single" w:color="auto" w:sz="4" w:space="0"/>
            </w:tcBorders>
            <w:shd w:val="clear" w:color="auto" w:fill="FFFFFF"/>
          </w:tcPr>
          <w:p>
            <w:pPr>
              <w:widowControl/>
              <w:jc w:val="left"/>
              <w:rPr>
                <w:rFonts w:hint="default" w:ascii="黑体" w:hAnsi="黑体" w:eastAsia="黑体" w:cs="宋体"/>
                <w:color w:val="333333"/>
                <w:kern w:val="0"/>
                <w:sz w:val="24"/>
                <w:szCs w:val="24"/>
                <w:lang w:val="en-US" w:eastAsia="zh-CN" w:bidi="ar-SA"/>
              </w:rPr>
            </w:pPr>
            <w:r>
              <w:rPr>
                <w:rFonts w:hint="eastAsia" w:ascii="黑体" w:hAnsi="黑体" w:eastAsia="黑体" w:cs="宋体"/>
                <w:color w:val="333333"/>
                <w:kern w:val="0"/>
                <w:sz w:val="24"/>
                <w:szCs w:val="24"/>
                <w:lang w:val="en-US" w:eastAsia="zh-CN" w:bidi="ar-SA"/>
              </w:rPr>
              <w:t>交货时间：2023年1月8日前将所有慰问品（含春节贺卡）按院方提供的信息寄出，1月15日前送达至院方工会会员指定地点，除特殊情况外（如省外边远地方、疫情防控等情况）。</w:t>
            </w:r>
          </w:p>
        </w:tc>
      </w:tr>
    </w:tbl>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color w:val="auto"/>
        </w:rPr>
      </w:pPr>
      <w:r>
        <w:rPr>
          <w:rFonts w:hint="eastAsia" w:ascii="宋体" w:hAnsi="宋体" w:eastAsia="宋体" w:cs="宋体"/>
          <w:color w:val="auto"/>
          <w:sz w:val="21"/>
          <w:szCs w:val="21"/>
          <w:highlight w:val="none"/>
        </w:rPr>
        <w:t>注：</w:t>
      </w:r>
    </w:p>
    <w:p>
      <w:pPr>
        <w:keepNext w:val="0"/>
        <w:keepLines w:val="0"/>
        <w:pageBreakBefore w:val="0"/>
        <w:widowControl/>
        <w:numPr>
          <w:ilvl w:val="0"/>
          <w:numId w:val="14"/>
        </w:numPr>
        <w:kinsoku/>
        <w:wordWrap/>
        <w:overflowPunct/>
        <w:topLinePunct w:val="0"/>
        <w:autoSpaceDE/>
        <w:autoSpaceDN/>
        <w:bidi w:val="0"/>
        <w:adjustRightInd w:val="0"/>
        <w:snapToGrid w:val="0"/>
        <w:spacing w:line="24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响应</w:t>
      </w:r>
      <w:r>
        <w:rPr>
          <w:rFonts w:hint="eastAsia" w:ascii="宋体" w:hAnsi="宋体" w:eastAsia="宋体" w:cs="宋体"/>
          <w:color w:val="auto"/>
          <w:sz w:val="21"/>
          <w:szCs w:val="21"/>
          <w:highlight w:val="none"/>
        </w:rPr>
        <w:t>人须按要求填写所有信息，不得随意更改本表格式。</w:t>
      </w:r>
    </w:p>
    <w:p>
      <w:pPr>
        <w:keepNext w:val="0"/>
        <w:keepLines w:val="0"/>
        <w:pageBreakBefore w:val="0"/>
        <w:widowControl/>
        <w:numPr>
          <w:ilvl w:val="0"/>
          <w:numId w:val="14"/>
        </w:numPr>
        <w:kinsoku/>
        <w:wordWrap/>
        <w:overflowPunct/>
        <w:topLinePunct w:val="0"/>
        <w:autoSpaceDE/>
        <w:autoSpaceDN/>
        <w:bidi w:val="0"/>
        <w:adjustRightInd w:val="0"/>
        <w:snapToGrid w:val="0"/>
        <w:spacing w:line="24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每份套餐零售总价不能低于300元</w:t>
      </w:r>
      <w:r>
        <w:rPr>
          <w:rFonts w:hint="eastAsia" w:ascii="宋体" w:hAnsi="宋体" w:cs="宋体"/>
          <w:color w:val="auto"/>
          <w:sz w:val="21"/>
          <w:szCs w:val="21"/>
          <w:highlight w:val="none"/>
          <w:lang w:eastAsia="zh-CN"/>
        </w:rPr>
        <w:t>。</w:t>
      </w:r>
    </w:p>
    <w:p>
      <w:pPr>
        <w:keepNext w:val="0"/>
        <w:keepLines w:val="0"/>
        <w:pageBreakBefore w:val="0"/>
        <w:widowControl/>
        <w:numPr>
          <w:ilvl w:val="0"/>
          <w:numId w:val="14"/>
        </w:numPr>
        <w:kinsoku/>
        <w:wordWrap/>
        <w:overflowPunct/>
        <w:topLinePunct w:val="0"/>
        <w:autoSpaceDE/>
        <w:autoSpaceDN/>
        <w:bidi w:val="0"/>
        <w:adjustRightInd w:val="0"/>
        <w:snapToGrid w:val="0"/>
        <w:spacing w:line="24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表格正反双面打印。</w:t>
      </w:r>
    </w:p>
    <w:p>
      <w:pPr>
        <w:pStyle w:val="9"/>
        <w:numPr>
          <w:ilvl w:val="0"/>
          <w:numId w:val="0"/>
        </w:numPr>
        <w:rPr>
          <w:rFonts w:hint="eastAsia"/>
        </w:rPr>
      </w:pPr>
    </w:p>
    <w:p>
      <w:pPr>
        <w:pStyle w:val="26"/>
        <w:rPr>
          <w:rFonts w:hint="eastAsia" w:ascii="方正小标宋简体" w:hAnsi="方正小标宋简体" w:eastAsia="方正小标宋简体" w:cs="方正小标宋简体"/>
          <w:b/>
          <w:color w:val="auto"/>
          <w:sz w:val="44"/>
          <w:szCs w:val="44"/>
          <w:highlight w:val="none"/>
          <w:lang w:eastAsia="zh-CN"/>
        </w:rPr>
      </w:pPr>
    </w:p>
    <w:p>
      <w:pPr>
        <w:rPr>
          <w:rFonts w:hint="eastAsia"/>
          <w:sz w:val="24"/>
          <w:szCs w:val="24"/>
        </w:rPr>
      </w:pPr>
    </w:p>
    <w:p>
      <w:pPr>
        <w:tabs>
          <w:tab w:val="left" w:pos="8364"/>
        </w:tabs>
        <w:snapToGrid w:val="0"/>
        <w:spacing w:line="360" w:lineRule="auto"/>
        <w:ind w:right="-58"/>
        <w:jc w:val="center"/>
        <w:rPr>
          <w:rFonts w:hint="eastAsia" w:ascii="微软雅黑" w:hAnsi="微软雅黑" w:eastAsia="微软雅黑" w:cs="微软雅黑"/>
          <w:sz w:val="24"/>
          <w:szCs w:val="24"/>
          <w:u w:val="single"/>
        </w:rPr>
      </w:pPr>
      <w:r>
        <w:rPr>
          <w:rFonts w:hint="eastAsia" w:ascii="微软雅黑" w:hAnsi="微软雅黑" w:eastAsia="微软雅黑" w:cs="微软雅黑"/>
          <w:sz w:val="24"/>
          <w:szCs w:val="24"/>
          <w:lang w:eastAsia="zh-CN"/>
        </w:rPr>
        <w:t>供应商</w:t>
      </w:r>
      <w:r>
        <w:rPr>
          <w:rFonts w:hint="eastAsia" w:ascii="微软雅黑" w:hAnsi="微软雅黑" w:eastAsia="微软雅黑" w:cs="微软雅黑"/>
          <w:sz w:val="24"/>
          <w:szCs w:val="24"/>
        </w:rPr>
        <w:t>代表签字（加盖公章）：</w:t>
      </w:r>
    </w:p>
    <w:p>
      <w:pPr>
        <w:tabs>
          <w:tab w:val="left" w:pos="8364"/>
        </w:tabs>
        <w:snapToGrid w:val="0"/>
        <w:spacing w:line="360" w:lineRule="auto"/>
        <w:ind w:right="-58"/>
        <w:jc w:val="center"/>
        <w:rPr>
          <w:rFonts w:hint="eastAsia" w:ascii="微软雅黑" w:hAnsi="微软雅黑" w:eastAsia="微软雅黑" w:cs="微软雅黑"/>
          <w:sz w:val="24"/>
          <w:szCs w:val="24"/>
          <w:u w:val="none"/>
          <w:lang w:eastAsia="zh-CN"/>
        </w:rPr>
      </w:pPr>
      <w:r>
        <w:rPr>
          <w:rFonts w:hint="eastAsia" w:ascii="微软雅黑" w:hAnsi="微软雅黑" w:eastAsia="微软雅黑" w:cs="微软雅黑"/>
          <w:sz w:val="24"/>
          <w:szCs w:val="24"/>
          <w:u w:val="none"/>
          <w:lang w:val="en-US" w:eastAsia="zh-CN"/>
        </w:rPr>
        <w:t xml:space="preserve">                  </w:t>
      </w:r>
      <w:r>
        <w:rPr>
          <w:rFonts w:hint="eastAsia" w:ascii="微软雅黑" w:hAnsi="微软雅黑" w:eastAsia="微软雅黑" w:cs="微软雅黑"/>
          <w:sz w:val="24"/>
          <w:szCs w:val="24"/>
          <w:u w:val="none"/>
          <w:lang w:eastAsia="zh-CN"/>
        </w:rPr>
        <w:t>联系电话：</w:t>
      </w:r>
    </w:p>
    <w:p>
      <w:pPr>
        <w:tabs>
          <w:tab w:val="left" w:pos="8364"/>
        </w:tabs>
        <w:snapToGrid w:val="0"/>
        <w:spacing w:line="360" w:lineRule="auto"/>
        <w:ind w:right="-58"/>
        <w:jc w:val="center"/>
        <w:rPr>
          <w:sz w:val="24"/>
          <w:szCs w:val="24"/>
        </w:rPr>
      </w:pPr>
      <w:r>
        <w:rPr>
          <w:rFonts w:hint="eastAsia" w:ascii="微软雅黑" w:hAnsi="微软雅黑" w:eastAsia="微软雅黑" w:cs="微软雅黑"/>
          <w:sz w:val="24"/>
          <w:szCs w:val="24"/>
          <w:u w:val="none"/>
          <w:lang w:val="en-US" w:eastAsia="zh-CN"/>
        </w:rPr>
        <w:t xml:space="preserve">                      </w:t>
      </w:r>
      <w:r>
        <w:rPr>
          <w:rFonts w:hint="eastAsia" w:ascii="微软雅黑" w:hAnsi="微软雅黑" w:eastAsia="微软雅黑" w:cs="微软雅黑"/>
          <w:sz w:val="24"/>
          <w:szCs w:val="24"/>
          <w:u w:val="none"/>
          <w:lang w:eastAsia="zh-CN"/>
        </w:rPr>
        <w:t>日期：</w:t>
      </w:r>
      <w:r>
        <w:rPr>
          <w:rFonts w:hint="eastAsia" w:ascii="微软雅黑" w:hAnsi="微软雅黑" w:eastAsia="微软雅黑" w:cs="微软雅黑"/>
          <w:sz w:val="24"/>
          <w:szCs w:val="24"/>
        </w:rPr>
        <w:t xml:space="preserve">        </w:t>
      </w:r>
      <w:r>
        <w:rPr>
          <w:sz w:val="24"/>
          <w:szCs w:val="24"/>
        </w:rPr>
        <w:t xml:space="preserve">         </w:t>
      </w:r>
    </w:p>
    <w:p>
      <w:pPr>
        <w:jc w:val="center"/>
        <w:rPr>
          <w:rFonts w:hint="eastAsia" w:ascii="方正小标宋简体" w:hAnsi="方正小标宋简体" w:eastAsia="方正小标宋简体" w:cs="方正小标宋简体"/>
          <w:b/>
          <w:color w:val="auto"/>
          <w:sz w:val="44"/>
          <w:szCs w:val="44"/>
          <w:highlight w:val="none"/>
          <w:lang w:eastAsia="zh-CN"/>
        </w:rPr>
      </w:pPr>
    </w:p>
    <w:p>
      <w:pPr>
        <w:jc w:val="center"/>
        <w:rPr>
          <w:rFonts w:hint="eastAsia" w:ascii="方正小标宋简体" w:hAnsi="方正小标宋简体" w:eastAsia="方正小标宋简体" w:cs="方正小标宋简体"/>
          <w:b/>
          <w:color w:val="auto"/>
          <w:sz w:val="44"/>
          <w:szCs w:val="44"/>
          <w:highlight w:val="none"/>
          <w:lang w:eastAsia="zh-CN"/>
        </w:rPr>
      </w:pPr>
    </w:p>
    <w:p>
      <w:pPr>
        <w:jc w:val="center"/>
        <w:rPr>
          <w:rFonts w:hint="eastAsia" w:ascii="方正小标宋简体" w:hAnsi="方正小标宋简体" w:eastAsia="方正小标宋简体" w:cs="方正小标宋简体"/>
          <w:b/>
          <w:color w:val="auto"/>
          <w:sz w:val="44"/>
          <w:szCs w:val="44"/>
          <w:highlight w:val="none"/>
          <w:lang w:eastAsia="zh-CN"/>
        </w:rPr>
      </w:pPr>
    </w:p>
    <w:p>
      <w:pPr>
        <w:jc w:val="center"/>
        <w:rPr>
          <w:rFonts w:hint="eastAsia" w:ascii="方正小标宋简体" w:hAnsi="方正小标宋简体" w:eastAsia="方正小标宋简体" w:cs="方正小标宋简体"/>
          <w:b/>
          <w:color w:val="auto"/>
          <w:sz w:val="44"/>
          <w:szCs w:val="44"/>
          <w:highlight w:val="none"/>
          <w:lang w:eastAsia="zh-CN"/>
        </w:rPr>
      </w:pPr>
    </w:p>
    <w:p>
      <w:pPr>
        <w:jc w:val="center"/>
        <w:rPr>
          <w:rFonts w:hint="eastAsia" w:ascii="方正小标宋简体" w:hAnsi="方正小标宋简体" w:eastAsia="方正小标宋简体" w:cs="方正小标宋简体"/>
          <w:b/>
          <w:color w:val="auto"/>
          <w:sz w:val="44"/>
          <w:szCs w:val="44"/>
          <w:highlight w:val="none"/>
          <w:lang w:eastAsia="zh-CN"/>
        </w:rPr>
      </w:pPr>
    </w:p>
    <w:p>
      <w:pPr>
        <w:jc w:val="center"/>
        <w:rPr>
          <w:rFonts w:hint="eastAsia" w:ascii="方正小标宋简体" w:hAnsi="方正小标宋简体" w:eastAsia="方正小标宋简体" w:cs="方正小标宋简体"/>
          <w:b/>
          <w:color w:val="auto"/>
          <w:sz w:val="44"/>
          <w:szCs w:val="44"/>
          <w:highlight w:val="none"/>
          <w:lang w:eastAsia="zh-CN"/>
        </w:rPr>
      </w:pPr>
    </w:p>
    <w:p>
      <w:pPr>
        <w:jc w:val="center"/>
        <w:rPr>
          <w:rFonts w:hint="eastAsia" w:ascii="方正小标宋简体" w:hAnsi="方正小标宋简体" w:eastAsia="方正小标宋简体" w:cs="方正小标宋简体"/>
          <w:b/>
          <w:color w:val="auto"/>
          <w:sz w:val="44"/>
          <w:szCs w:val="44"/>
          <w:highlight w:val="none"/>
          <w:lang w:eastAsia="zh-CN"/>
        </w:rPr>
      </w:pPr>
    </w:p>
    <w:p>
      <w:pPr>
        <w:jc w:val="center"/>
        <w:rPr>
          <w:rFonts w:hint="eastAsia" w:ascii="方正小标宋简体" w:hAnsi="方正小标宋简体" w:eastAsia="方正小标宋简体" w:cs="方正小标宋简体"/>
          <w:b/>
          <w:color w:val="auto"/>
          <w:sz w:val="44"/>
          <w:szCs w:val="44"/>
          <w:highlight w:val="none"/>
          <w:lang w:eastAsia="zh-CN"/>
        </w:rPr>
      </w:pPr>
    </w:p>
    <w:p>
      <w:pPr>
        <w:jc w:val="center"/>
        <w:rPr>
          <w:rFonts w:hint="eastAsia" w:ascii="方正小标宋简体" w:hAnsi="方正小标宋简体" w:eastAsia="方正小标宋简体" w:cs="方正小标宋简体"/>
          <w:b/>
          <w:color w:val="auto"/>
          <w:sz w:val="44"/>
          <w:szCs w:val="44"/>
          <w:highlight w:val="none"/>
          <w:lang w:eastAsia="zh-CN"/>
        </w:rPr>
      </w:pPr>
    </w:p>
    <w:p>
      <w:pPr>
        <w:jc w:val="center"/>
        <w:rPr>
          <w:rFonts w:hint="eastAsia" w:ascii="方正小标宋简体" w:hAnsi="方正小标宋简体" w:eastAsia="方正小标宋简体" w:cs="方正小标宋简体"/>
          <w:b/>
          <w:color w:val="auto"/>
          <w:sz w:val="44"/>
          <w:szCs w:val="44"/>
          <w:highlight w:val="none"/>
          <w:lang w:val="en-US" w:eastAsia="zh-CN"/>
        </w:rPr>
      </w:pPr>
      <w:r>
        <w:rPr>
          <w:rFonts w:hint="eastAsia" w:ascii="方正小标宋简体" w:hAnsi="方正小标宋简体" w:eastAsia="方正小标宋简体" w:cs="方正小标宋简体"/>
          <w:b/>
          <w:color w:val="auto"/>
          <w:sz w:val="44"/>
          <w:szCs w:val="44"/>
          <w:highlight w:val="none"/>
          <w:lang w:eastAsia="zh-CN"/>
        </w:rPr>
        <w:t>二次</w:t>
      </w:r>
      <w:r>
        <w:rPr>
          <w:rFonts w:hint="eastAsia" w:ascii="方正小标宋简体" w:hAnsi="方正小标宋简体" w:eastAsia="方正小标宋简体" w:cs="方正小标宋简体"/>
          <w:b/>
          <w:color w:val="auto"/>
          <w:sz w:val="44"/>
          <w:szCs w:val="44"/>
          <w:highlight w:val="none"/>
        </w:rPr>
        <w:t>报价</w:t>
      </w:r>
      <w:r>
        <w:rPr>
          <w:rFonts w:hint="eastAsia" w:ascii="方正小标宋简体" w:hAnsi="方正小标宋简体" w:eastAsia="方正小标宋简体" w:cs="方正小标宋简体"/>
          <w:b/>
          <w:color w:val="auto"/>
          <w:sz w:val="44"/>
          <w:szCs w:val="44"/>
          <w:highlight w:val="none"/>
          <w:lang w:eastAsia="zh-CN"/>
        </w:rPr>
        <w:t>响应表</w:t>
      </w:r>
    </w:p>
    <w:p>
      <w:pPr>
        <w:jc w:val="center"/>
        <w:rPr>
          <w:rFonts w:hint="eastAsia" w:ascii="宋体" w:hAnsi="宋体"/>
          <w:b/>
          <w:color w:val="auto"/>
          <w:sz w:val="30"/>
          <w:szCs w:val="30"/>
          <w:highlight w:val="none"/>
          <w:lang w:eastAsia="zh-CN"/>
        </w:rPr>
      </w:pPr>
      <w:r>
        <w:rPr>
          <w:rFonts w:hint="eastAsia" w:ascii="宋体" w:hAnsi="宋体"/>
          <w:b/>
          <w:color w:val="auto"/>
          <w:sz w:val="30"/>
          <w:szCs w:val="30"/>
          <w:highlight w:val="none"/>
          <w:lang w:eastAsia="zh-CN"/>
        </w:rPr>
        <w:t>（此表</w:t>
      </w:r>
      <w:r>
        <w:rPr>
          <w:rFonts w:hint="eastAsia" w:ascii="宋体" w:hAnsi="宋体"/>
          <w:b/>
          <w:color w:val="auto"/>
          <w:sz w:val="30"/>
          <w:szCs w:val="30"/>
          <w:highlight w:val="none"/>
          <w:lang w:val="en-US" w:eastAsia="zh-CN"/>
        </w:rPr>
        <w:t>现场</w:t>
      </w:r>
      <w:r>
        <w:rPr>
          <w:rFonts w:hint="eastAsia" w:ascii="宋体" w:hAnsi="宋体"/>
          <w:b/>
          <w:color w:val="auto"/>
          <w:sz w:val="30"/>
          <w:szCs w:val="30"/>
          <w:highlight w:val="none"/>
          <w:lang w:eastAsia="zh-CN"/>
        </w:rPr>
        <w:t>磋商后再交）</w:t>
      </w:r>
    </w:p>
    <w:p>
      <w:pPr>
        <w:pStyle w:val="26"/>
        <w:rPr>
          <w:rFonts w:hint="eastAsia"/>
          <w:lang w:eastAsia="zh-CN"/>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项目名称：</w:t>
      </w:r>
      <w:r>
        <w:rPr>
          <w:rFonts w:hint="eastAsia" w:ascii="微软雅黑" w:hAnsi="微软雅黑" w:eastAsia="微软雅黑" w:cs="微软雅黑"/>
          <w:sz w:val="24"/>
          <w:szCs w:val="24"/>
          <w:lang w:eastAsia="zh-CN"/>
        </w:rPr>
        <w:t>中山大学孙逸仙纪念医院工会委员会2023年度春节慰问品采购项目</w:t>
      </w:r>
    </w:p>
    <w:p>
      <w:pPr>
        <w:tabs>
          <w:tab w:val="left" w:pos="8364"/>
        </w:tabs>
        <w:snapToGrid w:val="0"/>
        <w:ind w:right="-58"/>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供应商</w:t>
      </w:r>
      <w:r>
        <w:rPr>
          <w:rFonts w:hint="eastAsia" w:ascii="微软雅黑" w:hAnsi="微软雅黑" w:eastAsia="微软雅黑" w:cs="微软雅黑"/>
          <w:sz w:val="24"/>
          <w:szCs w:val="24"/>
        </w:rPr>
        <w:t>名称：</w:t>
      </w:r>
    </w:p>
    <w:tbl>
      <w:tblPr>
        <w:tblStyle w:val="20"/>
        <w:tblW w:w="1067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308"/>
        <w:gridCol w:w="691"/>
        <w:gridCol w:w="1137"/>
        <w:gridCol w:w="975"/>
        <w:gridCol w:w="1175"/>
        <w:gridCol w:w="2050"/>
        <w:gridCol w:w="725"/>
        <w:gridCol w:w="1481"/>
        <w:gridCol w:w="113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151" w:hRule="atLeast"/>
          <w:jc w:val="center"/>
        </w:trPr>
        <w:tc>
          <w:tcPr>
            <w:tcW w:w="1308" w:type="dxa"/>
            <w:tcBorders>
              <w:top w:val="single" w:color="000000" w:sz="6" w:space="0"/>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jc w:val="center"/>
              <w:rPr>
                <w:rFonts w:hint="eastAsia" w:ascii="黑体" w:hAnsi="黑体" w:eastAsia="黑体" w:cs="宋体"/>
                <w:bCs/>
                <w:color w:val="000000"/>
                <w:kern w:val="0"/>
                <w:sz w:val="24"/>
                <w:szCs w:val="24"/>
                <w:lang w:eastAsia="zh-CN"/>
              </w:rPr>
            </w:pPr>
            <w:r>
              <w:rPr>
                <w:rFonts w:hint="eastAsia" w:ascii="黑体" w:hAnsi="黑体" w:eastAsia="黑体" w:cs="宋体"/>
                <w:bCs/>
                <w:color w:val="000000"/>
                <w:kern w:val="0"/>
                <w:sz w:val="24"/>
                <w:szCs w:val="24"/>
                <w:lang w:val="en-US" w:eastAsia="zh-CN"/>
              </w:rPr>
              <w:t>项目</w:t>
            </w:r>
          </w:p>
        </w:tc>
        <w:tc>
          <w:tcPr>
            <w:tcW w:w="69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cs="宋体"/>
                <w:bCs/>
                <w:color w:val="000000"/>
                <w:kern w:val="0"/>
                <w:sz w:val="24"/>
                <w:szCs w:val="24"/>
              </w:rPr>
            </w:pPr>
            <w:r>
              <w:rPr>
                <w:rFonts w:hint="eastAsia" w:ascii="黑体" w:hAnsi="黑体" w:eastAsia="黑体" w:cs="宋体"/>
                <w:bCs/>
                <w:color w:val="000000"/>
                <w:kern w:val="0"/>
                <w:sz w:val="24"/>
                <w:szCs w:val="24"/>
              </w:rPr>
              <w:t>序号</w:t>
            </w:r>
          </w:p>
        </w:tc>
        <w:tc>
          <w:tcPr>
            <w:tcW w:w="113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rPr>
                <w:rFonts w:ascii="黑体" w:hAnsi="黑体" w:eastAsia="黑体" w:cs="宋体"/>
                <w:bCs/>
                <w:color w:val="000000"/>
                <w:kern w:val="0"/>
                <w:sz w:val="24"/>
                <w:szCs w:val="24"/>
              </w:rPr>
            </w:pPr>
            <w:r>
              <w:rPr>
                <w:rFonts w:hint="eastAsia" w:ascii="黑体" w:hAnsi="黑体" w:eastAsia="黑体" w:cs="宋体"/>
                <w:bCs/>
                <w:color w:val="000000"/>
                <w:kern w:val="0"/>
                <w:sz w:val="24"/>
                <w:szCs w:val="24"/>
              </w:rPr>
              <w:t>品名</w:t>
            </w:r>
          </w:p>
        </w:tc>
        <w:tc>
          <w:tcPr>
            <w:tcW w:w="975" w:type="dxa"/>
            <w:tcBorders>
              <w:top w:val="single" w:color="000000" w:sz="6" w:space="0"/>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rPr>
                <w:rFonts w:hint="eastAsia" w:ascii="黑体" w:hAnsi="黑体" w:eastAsia="黑体" w:cs="宋体"/>
                <w:bCs/>
                <w:color w:val="000000"/>
                <w:kern w:val="0"/>
                <w:sz w:val="24"/>
                <w:szCs w:val="24"/>
                <w:lang w:eastAsia="zh-CN"/>
              </w:rPr>
            </w:pPr>
            <w:r>
              <w:rPr>
                <w:rFonts w:hint="eastAsia" w:ascii="黑体" w:hAnsi="黑体" w:eastAsia="黑体" w:cs="宋体"/>
                <w:bCs/>
                <w:color w:val="000000"/>
                <w:kern w:val="0"/>
                <w:sz w:val="24"/>
                <w:szCs w:val="24"/>
                <w:lang w:val="en-US" w:eastAsia="zh-CN"/>
              </w:rPr>
              <w:t>品牌</w:t>
            </w:r>
          </w:p>
        </w:tc>
        <w:tc>
          <w:tcPr>
            <w:tcW w:w="117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rPr>
                <w:rFonts w:hint="eastAsia" w:ascii="黑体" w:hAnsi="黑体" w:eastAsia="黑体" w:cs="宋体"/>
                <w:bCs/>
                <w:color w:val="000000"/>
                <w:kern w:val="0"/>
                <w:sz w:val="24"/>
                <w:szCs w:val="24"/>
                <w:lang w:val="en-US" w:eastAsia="zh-CN"/>
              </w:rPr>
            </w:pPr>
            <w:r>
              <w:rPr>
                <w:rFonts w:hint="eastAsia" w:ascii="黑体" w:hAnsi="黑体" w:eastAsia="黑体" w:cs="宋体"/>
                <w:bCs/>
                <w:color w:val="000000"/>
                <w:kern w:val="0"/>
                <w:sz w:val="24"/>
                <w:szCs w:val="24"/>
              </w:rPr>
              <w:t>规格</w:t>
            </w:r>
            <w:r>
              <w:rPr>
                <w:rFonts w:hint="eastAsia" w:ascii="黑体" w:hAnsi="黑体" w:eastAsia="黑体" w:cs="宋体"/>
                <w:bCs/>
                <w:color w:val="000000"/>
                <w:kern w:val="0"/>
                <w:sz w:val="24"/>
                <w:szCs w:val="24"/>
                <w:lang w:val="en-US" w:eastAsia="zh-CN"/>
              </w:rPr>
              <w:t>型号</w:t>
            </w:r>
          </w:p>
        </w:tc>
        <w:tc>
          <w:tcPr>
            <w:tcW w:w="205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rPr>
                <w:rFonts w:hint="default" w:ascii="黑体" w:hAnsi="黑体" w:eastAsia="黑体" w:cs="宋体"/>
                <w:bCs/>
                <w:color w:val="000000"/>
                <w:kern w:val="0"/>
                <w:sz w:val="24"/>
                <w:szCs w:val="24"/>
                <w:lang w:val="en-US" w:eastAsia="zh-CN"/>
              </w:rPr>
            </w:pPr>
            <w:r>
              <w:rPr>
                <w:rFonts w:hint="eastAsia" w:ascii="黑体" w:hAnsi="黑体" w:eastAsia="黑体" w:cs="宋体"/>
                <w:bCs/>
                <w:color w:val="000000"/>
                <w:kern w:val="0"/>
                <w:sz w:val="22"/>
                <w:szCs w:val="22"/>
                <w:lang w:val="en-US" w:eastAsia="zh-CN"/>
              </w:rPr>
              <w:t>价格来源途径（如…卖场、…网站）</w:t>
            </w:r>
          </w:p>
        </w:tc>
        <w:tc>
          <w:tcPr>
            <w:tcW w:w="72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rPr>
                <w:rFonts w:hint="eastAsia" w:ascii="黑体" w:hAnsi="黑体" w:eastAsia="黑体" w:cs="宋体"/>
                <w:bCs/>
                <w:color w:val="000000"/>
                <w:kern w:val="0"/>
                <w:sz w:val="24"/>
                <w:szCs w:val="24"/>
              </w:rPr>
            </w:pPr>
            <w:r>
              <w:rPr>
                <w:rFonts w:hint="eastAsia" w:ascii="黑体" w:hAnsi="黑体" w:eastAsia="黑体" w:cs="宋体"/>
                <w:bCs/>
                <w:color w:val="000000"/>
                <w:kern w:val="0"/>
                <w:sz w:val="24"/>
                <w:szCs w:val="24"/>
              </w:rPr>
              <w:t>零售价格</w:t>
            </w:r>
          </w:p>
        </w:tc>
        <w:tc>
          <w:tcPr>
            <w:tcW w:w="1481"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rPr>
                <w:rFonts w:hint="eastAsia" w:ascii="黑体" w:hAnsi="黑体" w:eastAsia="黑体" w:cs="宋体"/>
                <w:bCs/>
                <w:color w:val="000000"/>
                <w:kern w:val="0"/>
                <w:sz w:val="24"/>
                <w:szCs w:val="24"/>
              </w:rPr>
            </w:pPr>
            <w:r>
              <w:rPr>
                <w:rFonts w:hint="eastAsia" w:ascii="黑体" w:hAnsi="黑体" w:eastAsia="黑体" w:cs="宋体"/>
                <w:bCs/>
                <w:color w:val="000000"/>
                <w:kern w:val="0"/>
                <w:sz w:val="24"/>
                <w:szCs w:val="24"/>
              </w:rPr>
              <w:t>套餐零售</w:t>
            </w:r>
          </w:p>
          <w:p>
            <w:pPr>
              <w:widowControl/>
              <w:jc w:val="center"/>
              <w:rPr>
                <w:rFonts w:ascii="黑体" w:hAnsi="黑体" w:eastAsia="黑体" w:cs="宋体"/>
                <w:bCs/>
                <w:color w:val="000000"/>
                <w:kern w:val="0"/>
                <w:sz w:val="24"/>
                <w:szCs w:val="24"/>
              </w:rPr>
            </w:pPr>
            <w:r>
              <w:rPr>
                <w:rFonts w:hint="eastAsia" w:ascii="黑体" w:hAnsi="黑体" w:eastAsia="黑体" w:cs="宋体"/>
                <w:bCs/>
                <w:color w:val="000000"/>
                <w:kern w:val="0"/>
                <w:sz w:val="24"/>
                <w:szCs w:val="24"/>
              </w:rPr>
              <w:t>总价</w:t>
            </w:r>
          </w:p>
        </w:tc>
        <w:tc>
          <w:tcPr>
            <w:tcW w:w="1134"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rPr>
                <w:rFonts w:ascii="黑体" w:hAnsi="黑体" w:eastAsia="黑体" w:cs="宋体"/>
                <w:bCs/>
                <w:color w:val="000000"/>
                <w:kern w:val="0"/>
                <w:sz w:val="24"/>
                <w:szCs w:val="24"/>
              </w:rPr>
            </w:pPr>
            <w:r>
              <w:rPr>
                <w:rFonts w:hint="eastAsia" w:ascii="黑体" w:hAnsi="黑体" w:eastAsia="黑体" w:cs="宋体"/>
                <w:bCs/>
                <w:color w:val="000000"/>
                <w:kern w:val="0"/>
                <w:sz w:val="24"/>
                <w:szCs w:val="24"/>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PrEx>
        <w:trPr>
          <w:trHeight w:val="732" w:hRule="atLeast"/>
          <w:jc w:val="center"/>
        </w:trPr>
        <w:tc>
          <w:tcPr>
            <w:tcW w:w="1308" w:type="dxa"/>
            <w:vMerge w:val="restart"/>
            <w:tcBorders>
              <w:top w:val="nil"/>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jc w:val="center"/>
              <w:rPr>
                <w:rFonts w:hint="default" w:ascii="黑体" w:hAnsi="黑体" w:eastAsia="黑体" w:cs="宋体"/>
                <w:bCs/>
                <w:color w:val="000000"/>
                <w:kern w:val="0"/>
                <w:sz w:val="24"/>
                <w:szCs w:val="24"/>
                <w:lang w:val="en-US" w:eastAsia="zh-CN"/>
              </w:rPr>
            </w:pPr>
            <w:r>
              <w:rPr>
                <w:rFonts w:hint="eastAsia" w:ascii="黑体" w:hAnsi="黑体" w:eastAsia="黑体" w:cs="宋体"/>
                <w:bCs/>
                <w:color w:val="000000"/>
                <w:kern w:val="0"/>
                <w:sz w:val="24"/>
                <w:szCs w:val="24"/>
                <w:lang w:val="en-US" w:eastAsia="zh-CN"/>
              </w:rPr>
              <w:t>A套餐</w:t>
            </w:r>
          </w:p>
        </w:tc>
        <w:tc>
          <w:tcPr>
            <w:tcW w:w="69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cs="宋体"/>
                <w:color w:val="333333"/>
                <w:kern w:val="0"/>
                <w:sz w:val="24"/>
                <w:szCs w:val="24"/>
              </w:rPr>
            </w:pPr>
            <w:r>
              <w:rPr>
                <w:rFonts w:hint="eastAsia" w:ascii="黑体" w:hAnsi="黑体" w:eastAsia="黑体" w:cs="宋体"/>
                <w:color w:val="333333"/>
                <w:kern w:val="0"/>
                <w:sz w:val="24"/>
                <w:szCs w:val="24"/>
              </w:rPr>
              <w:t>1</w:t>
            </w:r>
          </w:p>
        </w:tc>
        <w:tc>
          <w:tcPr>
            <w:tcW w:w="113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黑体" w:hAnsi="黑体" w:eastAsia="黑体" w:cs="宋体"/>
                <w:color w:val="333333"/>
                <w:kern w:val="0"/>
                <w:sz w:val="24"/>
                <w:szCs w:val="24"/>
              </w:rPr>
            </w:pPr>
          </w:p>
        </w:tc>
        <w:tc>
          <w:tcPr>
            <w:tcW w:w="975"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黑体" w:hAnsi="黑体" w:eastAsia="黑体" w:cs="宋体"/>
                <w:color w:val="333333"/>
                <w:kern w:val="0"/>
                <w:sz w:val="24"/>
                <w:szCs w:val="24"/>
              </w:rPr>
            </w:pPr>
          </w:p>
        </w:tc>
        <w:tc>
          <w:tcPr>
            <w:tcW w:w="11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黑体" w:hAnsi="黑体" w:eastAsia="黑体" w:cs="宋体"/>
                <w:color w:val="333333"/>
                <w:kern w:val="0"/>
                <w:sz w:val="24"/>
                <w:szCs w:val="24"/>
              </w:rPr>
            </w:pPr>
          </w:p>
        </w:tc>
        <w:tc>
          <w:tcPr>
            <w:tcW w:w="20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黑体" w:hAnsi="黑体" w:eastAsia="黑体" w:cs="宋体"/>
                <w:color w:val="333333"/>
                <w:kern w:val="0"/>
                <w:sz w:val="24"/>
                <w:szCs w:val="24"/>
              </w:rPr>
            </w:pPr>
          </w:p>
        </w:tc>
        <w:tc>
          <w:tcPr>
            <w:tcW w:w="7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黑体" w:hAnsi="黑体" w:eastAsia="黑体" w:cs="宋体"/>
                <w:color w:val="333333"/>
                <w:kern w:val="0"/>
                <w:sz w:val="24"/>
                <w:szCs w:val="24"/>
              </w:rPr>
            </w:pPr>
          </w:p>
        </w:tc>
        <w:tc>
          <w:tcPr>
            <w:tcW w:w="1481" w:type="dxa"/>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黑体" w:hAnsi="黑体" w:eastAsia="黑体" w:cs="宋体"/>
                <w:color w:val="333333"/>
                <w:kern w:val="0"/>
                <w:sz w:val="24"/>
                <w:szCs w:val="24"/>
              </w:rPr>
            </w:pPr>
          </w:p>
        </w:tc>
        <w:tc>
          <w:tcPr>
            <w:tcW w:w="1134"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黑体" w:hAnsi="黑体" w:eastAsia="黑体" w:cs="宋体"/>
                <w:color w:val="333333"/>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95" w:hRule="atLeast"/>
          <w:jc w:val="center"/>
        </w:trPr>
        <w:tc>
          <w:tcPr>
            <w:tcW w:w="1308" w:type="dxa"/>
            <w:vMerge w:val="continue"/>
            <w:tcBorders>
              <w:top w:val="nil"/>
              <w:left w:val="single" w:color="000000" w:sz="6" w:space="0"/>
              <w:bottom w:val="single" w:color="000000" w:sz="6" w:space="0"/>
              <w:right w:val="single" w:color="auto" w:sz="4" w:space="0"/>
            </w:tcBorders>
            <w:shd w:val="clear" w:color="auto" w:fill="FFFFFF"/>
            <w:vAlign w:val="center"/>
          </w:tcPr>
          <w:p>
            <w:pPr>
              <w:widowControl/>
              <w:jc w:val="center"/>
              <w:rPr>
                <w:rFonts w:ascii="黑体" w:hAnsi="黑体" w:eastAsia="黑体" w:cs="宋体"/>
                <w:bCs/>
                <w:color w:val="000000"/>
                <w:kern w:val="0"/>
                <w:sz w:val="24"/>
                <w:szCs w:val="24"/>
              </w:rPr>
            </w:pPr>
          </w:p>
        </w:tc>
        <w:tc>
          <w:tcPr>
            <w:tcW w:w="69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cs="宋体"/>
                <w:color w:val="333333"/>
                <w:kern w:val="0"/>
                <w:sz w:val="24"/>
                <w:szCs w:val="24"/>
              </w:rPr>
            </w:pPr>
            <w:r>
              <w:rPr>
                <w:rFonts w:hint="eastAsia" w:ascii="黑体" w:hAnsi="黑体" w:eastAsia="黑体" w:cs="宋体"/>
                <w:color w:val="333333"/>
                <w:kern w:val="0"/>
                <w:sz w:val="24"/>
                <w:szCs w:val="24"/>
              </w:rPr>
              <w:t>2</w:t>
            </w:r>
          </w:p>
        </w:tc>
        <w:tc>
          <w:tcPr>
            <w:tcW w:w="113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黑体" w:hAnsi="黑体" w:eastAsia="黑体" w:cs="宋体"/>
                <w:color w:val="333333"/>
                <w:kern w:val="0"/>
                <w:sz w:val="24"/>
                <w:szCs w:val="24"/>
              </w:rPr>
            </w:pPr>
          </w:p>
        </w:tc>
        <w:tc>
          <w:tcPr>
            <w:tcW w:w="975"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黑体" w:hAnsi="黑体" w:eastAsia="黑体" w:cs="宋体"/>
                <w:color w:val="333333"/>
                <w:kern w:val="0"/>
                <w:sz w:val="24"/>
                <w:szCs w:val="24"/>
              </w:rPr>
            </w:pPr>
          </w:p>
        </w:tc>
        <w:tc>
          <w:tcPr>
            <w:tcW w:w="11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黑体" w:hAnsi="黑体" w:eastAsia="黑体" w:cs="宋体"/>
                <w:color w:val="333333"/>
                <w:kern w:val="0"/>
                <w:sz w:val="24"/>
                <w:szCs w:val="24"/>
              </w:rPr>
            </w:pPr>
          </w:p>
        </w:tc>
        <w:tc>
          <w:tcPr>
            <w:tcW w:w="2050" w:type="dxa"/>
            <w:tcBorders>
              <w:top w:val="nil"/>
              <w:left w:val="nil"/>
              <w:bottom w:val="single" w:color="000000" w:sz="6" w:space="0"/>
              <w:right w:val="single" w:color="000000" w:sz="6" w:space="0"/>
            </w:tcBorders>
            <w:shd w:val="clear" w:color="auto" w:fill="auto"/>
            <w:vAlign w:val="center"/>
          </w:tcPr>
          <w:p>
            <w:pPr>
              <w:widowControl/>
              <w:jc w:val="left"/>
              <w:rPr>
                <w:rFonts w:ascii="黑体" w:hAnsi="黑体" w:eastAsia="黑体" w:cs="宋体"/>
                <w:color w:val="333333"/>
                <w:kern w:val="0"/>
                <w:sz w:val="24"/>
                <w:szCs w:val="24"/>
              </w:rPr>
            </w:pPr>
          </w:p>
        </w:tc>
        <w:tc>
          <w:tcPr>
            <w:tcW w:w="725" w:type="dxa"/>
            <w:tcBorders>
              <w:top w:val="nil"/>
              <w:left w:val="nil"/>
              <w:bottom w:val="single" w:color="000000" w:sz="6" w:space="0"/>
              <w:right w:val="single" w:color="000000" w:sz="6" w:space="0"/>
            </w:tcBorders>
            <w:shd w:val="clear" w:color="auto" w:fill="auto"/>
            <w:vAlign w:val="center"/>
          </w:tcPr>
          <w:p>
            <w:pPr>
              <w:widowControl/>
              <w:jc w:val="left"/>
              <w:rPr>
                <w:rFonts w:ascii="黑体" w:hAnsi="黑体" w:eastAsia="黑体" w:cs="宋体"/>
                <w:color w:val="333333"/>
                <w:kern w:val="0"/>
                <w:sz w:val="24"/>
                <w:szCs w:val="24"/>
              </w:rPr>
            </w:pPr>
          </w:p>
        </w:tc>
        <w:tc>
          <w:tcPr>
            <w:tcW w:w="1481" w:type="dxa"/>
            <w:vMerge w:val="continue"/>
            <w:tcBorders>
              <w:top w:val="nil"/>
              <w:left w:val="nil"/>
              <w:bottom w:val="single" w:color="000000" w:sz="6" w:space="0"/>
              <w:right w:val="single" w:color="000000" w:sz="6" w:space="0"/>
            </w:tcBorders>
            <w:shd w:val="clear" w:color="auto" w:fill="FFFFFF"/>
            <w:vAlign w:val="center"/>
          </w:tcPr>
          <w:p>
            <w:pPr>
              <w:widowControl/>
              <w:jc w:val="left"/>
              <w:rPr>
                <w:rFonts w:ascii="黑体" w:hAnsi="黑体" w:eastAsia="黑体" w:cs="宋体"/>
                <w:color w:val="333333"/>
                <w:kern w:val="0"/>
                <w:sz w:val="24"/>
                <w:szCs w:val="24"/>
              </w:rPr>
            </w:pPr>
          </w:p>
        </w:tc>
        <w:tc>
          <w:tcPr>
            <w:tcW w:w="1134"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黑体" w:hAnsi="黑体" w:eastAsia="黑体" w:cs="宋体"/>
                <w:color w:val="333333"/>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858" w:hRule="atLeast"/>
          <w:jc w:val="center"/>
        </w:trPr>
        <w:tc>
          <w:tcPr>
            <w:tcW w:w="1308" w:type="dxa"/>
            <w:vMerge w:val="continue"/>
            <w:tcBorders>
              <w:top w:val="nil"/>
              <w:left w:val="single" w:color="000000" w:sz="6" w:space="0"/>
              <w:bottom w:val="single" w:color="000000" w:sz="6" w:space="0"/>
              <w:right w:val="single" w:color="auto" w:sz="4" w:space="0"/>
            </w:tcBorders>
            <w:shd w:val="clear" w:color="auto" w:fill="FFFFFF"/>
            <w:vAlign w:val="center"/>
          </w:tcPr>
          <w:p>
            <w:pPr>
              <w:widowControl/>
              <w:jc w:val="center"/>
              <w:rPr>
                <w:rFonts w:ascii="黑体" w:hAnsi="黑体" w:eastAsia="黑体" w:cs="宋体"/>
                <w:bCs/>
                <w:color w:val="000000"/>
                <w:kern w:val="0"/>
                <w:sz w:val="24"/>
                <w:szCs w:val="24"/>
              </w:rPr>
            </w:pPr>
          </w:p>
        </w:tc>
        <w:tc>
          <w:tcPr>
            <w:tcW w:w="69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cs="宋体"/>
                <w:color w:val="333333"/>
                <w:kern w:val="0"/>
                <w:sz w:val="24"/>
                <w:szCs w:val="24"/>
              </w:rPr>
            </w:pPr>
            <w:r>
              <w:rPr>
                <w:rFonts w:hint="eastAsia" w:ascii="黑体" w:hAnsi="黑体" w:eastAsia="黑体" w:cs="宋体"/>
                <w:color w:val="333333"/>
                <w:kern w:val="0"/>
                <w:sz w:val="24"/>
                <w:szCs w:val="24"/>
              </w:rPr>
              <w:t>3</w:t>
            </w:r>
          </w:p>
        </w:tc>
        <w:tc>
          <w:tcPr>
            <w:tcW w:w="113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黑体" w:hAnsi="黑体" w:eastAsia="黑体" w:cs="宋体"/>
                <w:color w:val="333333"/>
                <w:kern w:val="0"/>
                <w:sz w:val="24"/>
                <w:szCs w:val="24"/>
              </w:rPr>
            </w:pPr>
          </w:p>
        </w:tc>
        <w:tc>
          <w:tcPr>
            <w:tcW w:w="975"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黑体" w:hAnsi="黑体" w:eastAsia="黑体" w:cs="宋体"/>
                <w:color w:val="333333"/>
                <w:kern w:val="0"/>
                <w:sz w:val="24"/>
                <w:szCs w:val="24"/>
              </w:rPr>
            </w:pPr>
          </w:p>
        </w:tc>
        <w:tc>
          <w:tcPr>
            <w:tcW w:w="11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黑体" w:hAnsi="黑体" w:eastAsia="黑体" w:cs="宋体"/>
                <w:color w:val="333333"/>
                <w:kern w:val="0"/>
                <w:sz w:val="24"/>
                <w:szCs w:val="24"/>
              </w:rPr>
            </w:pPr>
          </w:p>
        </w:tc>
        <w:tc>
          <w:tcPr>
            <w:tcW w:w="2050" w:type="dxa"/>
            <w:tcBorders>
              <w:top w:val="nil"/>
              <w:left w:val="nil"/>
              <w:bottom w:val="single" w:color="000000" w:sz="6" w:space="0"/>
              <w:right w:val="single" w:color="000000" w:sz="6" w:space="0"/>
            </w:tcBorders>
            <w:shd w:val="clear" w:color="auto" w:fill="auto"/>
            <w:vAlign w:val="center"/>
          </w:tcPr>
          <w:p>
            <w:pPr>
              <w:widowControl/>
              <w:jc w:val="left"/>
              <w:rPr>
                <w:rFonts w:ascii="黑体" w:hAnsi="黑体" w:eastAsia="黑体" w:cs="宋体"/>
                <w:color w:val="333333"/>
                <w:kern w:val="0"/>
                <w:sz w:val="24"/>
                <w:szCs w:val="24"/>
              </w:rPr>
            </w:pPr>
          </w:p>
        </w:tc>
        <w:tc>
          <w:tcPr>
            <w:tcW w:w="725" w:type="dxa"/>
            <w:tcBorders>
              <w:top w:val="nil"/>
              <w:left w:val="nil"/>
              <w:bottom w:val="single" w:color="000000" w:sz="6" w:space="0"/>
              <w:right w:val="single" w:color="000000" w:sz="6" w:space="0"/>
            </w:tcBorders>
            <w:shd w:val="clear" w:color="auto" w:fill="auto"/>
            <w:vAlign w:val="center"/>
          </w:tcPr>
          <w:p>
            <w:pPr>
              <w:widowControl/>
              <w:jc w:val="left"/>
              <w:rPr>
                <w:rFonts w:ascii="黑体" w:hAnsi="黑体" w:eastAsia="黑体" w:cs="宋体"/>
                <w:color w:val="333333"/>
                <w:kern w:val="0"/>
                <w:sz w:val="24"/>
                <w:szCs w:val="24"/>
              </w:rPr>
            </w:pPr>
          </w:p>
        </w:tc>
        <w:tc>
          <w:tcPr>
            <w:tcW w:w="1481" w:type="dxa"/>
            <w:vMerge w:val="continue"/>
            <w:tcBorders>
              <w:top w:val="nil"/>
              <w:left w:val="nil"/>
              <w:bottom w:val="single" w:color="000000" w:sz="6" w:space="0"/>
              <w:right w:val="single" w:color="000000" w:sz="6" w:space="0"/>
            </w:tcBorders>
            <w:shd w:val="clear" w:color="auto" w:fill="FFFFFF"/>
            <w:vAlign w:val="center"/>
          </w:tcPr>
          <w:p>
            <w:pPr>
              <w:widowControl/>
              <w:jc w:val="left"/>
              <w:rPr>
                <w:rFonts w:ascii="黑体" w:hAnsi="黑体" w:eastAsia="黑体" w:cs="宋体"/>
                <w:color w:val="333333"/>
                <w:kern w:val="0"/>
                <w:sz w:val="24"/>
                <w:szCs w:val="24"/>
              </w:rPr>
            </w:pPr>
          </w:p>
        </w:tc>
        <w:tc>
          <w:tcPr>
            <w:tcW w:w="1134"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黑体" w:hAnsi="黑体" w:eastAsia="黑体" w:cs="宋体"/>
                <w:color w:val="333333"/>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90" w:hRule="atLeast"/>
          <w:jc w:val="center"/>
        </w:trPr>
        <w:tc>
          <w:tcPr>
            <w:tcW w:w="1308" w:type="dxa"/>
            <w:vMerge w:val="continue"/>
            <w:tcBorders>
              <w:top w:val="nil"/>
              <w:left w:val="single" w:color="000000" w:sz="6" w:space="0"/>
              <w:bottom w:val="single" w:color="000000" w:sz="6" w:space="0"/>
              <w:right w:val="single" w:color="auto" w:sz="4" w:space="0"/>
            </w:tcBorders>
            <w:shd w:val="clear" w:color="auto" w:fill="FFFFFF"/>
            <w:vAlign w:val="center"/>
          </w:tcPr>
          <w:p>
            <w:pPr>
              <w:widowControl/>
              <w:jc w:val="center"/>
              <w:rPr>
                <w:rFonts w:ascii="黑体" w:hAnsi="黑体" w:eastAsia="黑体" w:cs="宋体"/>
                <w:bCs/>
                <w:color w:val="000000"/>
                <w:kern w:val="0"/>
                <w:sz w:val="24"/>
                <w:szCs w:val="24"/>
              </w:rPr>
            </w:pPr>
          </w:p>
        </w:tc>
        <w:tc>
          <w:tcPr>
            <w:tcW w:w="69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cs="宋体"/>
                <w:color w:val="333333"/>
                <w:kern w:val="0"/>
                <w:sz w:val="24"/>
                <w:szCs w:val="24"/>
              </w:rPr>
            </w:pPr>
            <w:r>
              <w:rPr>
                <w:rFonts w:ascii="黑体" w:hAnsi="黑体" w:eastAsia="黑体" w:cs="宋体"/>
                <w:color w:val="333333"/>
                <w:kern w:val="0"/>
                <w:sz w:val="24"/>
                <w:szCs w:val="24"/>
              </w:rPr>
              <w:t>…</w:t>
            </w:r>
          </w:p>
        </w:tc>
        <w:tc>
          <w:tcPr>
            <w:tcW w:w="113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黑体" w:hAnsi="黑体" w:eastAsia="黑体" w:cs="宋体"/>
                <w:color w:val="333333"/>
                <w:kern w:val="0"/>
                <w:sz w:val="24"/>
                <w:szCs w:val="24"/>
              </w:rPr>
            </w:pPr>
          </w:p>
        </w:tc>
        <w:tc>
          <w:tcPr>
            <w:tcW w:w="975"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黑体" w:hAnsi="黑体" w:eastAsia="黑体" w:cs="宋体"/>
                <w:color w:val="333333"/>
                <w:kern w:val="0"/>
                <w:sz w:val="24"/>
                <w:szCs w:val="24"/>
              </w:rPr>
            </w:pPr>
          </w:p>
        </w:tc>
        <w:tc>
          <w:tcPr>
            <w:tcW w:w="11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黑体" w:hAnsi="黑体" w:eastAsia="黑体" w:cs="宋体"/>
                <w:color w:val="333333"/>
                <w:kern w:val="0"/>
                <w:sz w:val="24"/>
                <w:szCs w:val="24"/>
              </w:rPr>
            </w:pPr>
          </w:p>
        </w:tc>
        <w:tc>
          <w:tcPr>
            <w:tcW w:w="2050" w:type="dxa"/>
            <w:tcBorders>
              <w:top w:val="nil"/>
              <w:left w:val="nil"/>
              <w:bottom w:val="single" w:color="000000" w:sz="6" w:space="0"/>
              <w:right w:val="single" w:color="000000" w:sz="6" w:space="0"/>
            </w:tcBorders>
            <w:shd w:val="clear" w:color="auto" w:fill="auto"/>
            <w:vAlign w:val="center"/>
          </w:tcPr>
          <w:p>
            <w:pPr>
              <w:widowControl/>
              <w:jc w:val="left"/>
              <w:rPr>
                <w:rFonts w:ascii="黑体" w:hAnsi="黑体" w:eastAsia="黑体" w:cs="宋体"/>
                <w:color w:val="333333"/>
                <w:kern w:val="0"/>
                <w:sz w:val="24"/>
                <w:szCs w:val="24"/>
              </w:rPr>
            </w:pPr>
          </w:p>
        </w:tc>
        <w:tc>
          <w:tcPr>
            <w:tcW w:w="725" w:type="dxa"/>
            <w:tcBorders>
              <w:top w:val="nil"/>
              <w:left w:val="nil"/>
              <w:bottom w:val="single" w:color="000000" w:sz="6" w:space="0"/>
              <w:right w:val="single" w:color="000000" w:sz="6" w:space="0"/>
            </w:tcBorders>
            <w:shd w:val="clear" w:color="auto" w:fill="auto"/>
            <w:vAlign w:val="center"/>
          </w:tcPr>
          <w:p>
            <w:pPr>
              <w:widowControl/>
              <w:jc w:val="left"/>
              <w:rPr>
                <w:rFonts w:ascii="黑体" w:hAnsi="黑体" w:eastAsia="黑体" w:cs="宋体"/>
                <w:color w:val="333333"/>
                <w:kern w:val="0"/>
                <w:sz w:val="24"/>
                <w:szCs w:val="24"/>
              </w:rPr>
            </w:pPr>
          </w:p>
        </w:tc>
        <w:tc>
          <w:tcPr>
            <w:tcW w:w="1481" w:type="dxa"/>
            <w:vMerge w:val="continue"/>
            <w:tcBorders>
              <w:top w:val="nil"/>
              <w:left w:val="nil"/>
              <w:bottom w:val="single" w:color="000000" w:sz="6" w:space="0"/>
              <w:right w:val="single" w:color="000000" w:sz="6" w:space="0"/>
            </w:tcBorders>
            <w:shd w:val="clear" w:color="auto" w:fill="FFFFFF"/>
            <w:vAlign w:val="center"/>
          </w:tcPr>
          <w:p>
            <w:pPr>
              <w:widowControl/>
              <w:jc w:val="left"/>
              <w:rPr>
                <w:rFonts w:ascii="黑体" w:hAnsi="黑体" w:eastAsia="黑体" w:cs="宋体"/>
                <w:color w:val="333333"/>
                <w:kern w:val="0"/>
                <w:sz w:val="24"/>
                <w:szCs w:val="24"/>
              </w:rPr>
            </w:pPr>
          </w:p>
        </w:tc>
        <w:tc>
          <w:tcPr>
            <w:tcW w:w="1134"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黑体" w:hAnsi="黑体" w:eastAsia="黑体" w:cs="宋体"/>
                <w:color w:val="333333"/>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74" w:hRule="atLeast"/>
          <w:jc w:val="center"/>
        </w:trPr>
        <w:tc>
          <w:tcPr>
            <w:tcW w:w="1308" w:type="dxa"/>
            <w:vMerge w:val="restart"/>
            <w:tcBorders>
              <w:top w:val="nil"/>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jc w:val="center"/>
              <w:rPr>
                <w:rFonts w:hint="default" w:ascii="黑体" w:hAnsi="黑体" w:eastAsia="黑体" w:cs="宋体"/>
                <w:bCs/>
                <w:color w:val="000000"/>
                <w:kern w:val="0"/>
                <w:sz w:val="24"/>
                <w:szCs w:val="24"/>
                <w:lang w:val="en-US" w:eastAsia="zh-CN"/>
              </w:rPr>
            </w:pPr>
            <w:r>
              <w:rPr>
                <w:rFonts w:hint="eastAsia" w:ascii="黑体" w:hAnsi="黑体" w:eastAsia="黑体" w:cs="宋体"/>
                <w:bCs/>
                <w:color w:val="000000"/>
                <w:kern w:val="0"/>
                <w:sz w:val="24"/>
                <w:szCs w:val="24"/>
                <w:lang w:val="en-US" w:eastAsia="zh-CN"/>
              </w:rPr>
              <w:t>B套餐</w:t>
            </w:r>
          </w:p>
        </w:tc>
        <w:tc>
          <w:tcPr>
            <w:tcW w:w="69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cs="宋体"/>
                <w:color w:val="333333"/>
                <w:kern w:val="0"/>
                <w:sz w:val="24"/>
                <w:szCs w:val="24"/>
              </w:rPr>
            </w:pPr>
            <w:r>
              <w:rPr>
                <w:rFonts w:hint="eastAsia" w:ascii="黑体" w:hAnsi="黑体" w:eastAsia="黑体" w:cs="宋体"/>
                <w:color w:val="333333"/>
                <w:kern w:val="0"/>
                <w:sz w:val="24"/>
                <w:szCs w:val="24"/>
              </w:rPr>
              <w:t>1</w:t>
            </w:r>
          </w:p>
        </w:tc>
        <w:tc>
          <w:tcPr>
            <w:tcW w:w="113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黑体" w:hAnsi="黑体" w:eastAsia="黑体" w:cs="宋体"/>
                <w:color w:val="333333"/>
                <w:kern w:val="0"/>
                <w:sz w:val="24"/>
                <w:szCs w:val="24"/>
              </w:rPr>
            </w:pPr>
          </w:p>
        </w:tc>
        <w:tc>
          <w:tcPr>
            <w:tcW w:w="975"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tcPr>
          <w:p>
            <w:pPr>
              <w:widowControl/>
              <w:jc w:val="left"/>
              <w:rPr>
                <w:rFonts w:ascii="黑体" w:hAnsi="黑体" w:eastAsia="黑体" w:cs="宋体"/>
                <w:color w:val="333333"/>
                <w:kern w:val="0"/>
                <w:sz w:val="24"/>
                <w:szCs w:val="24"/>
              </w:rPr>
            </w:pPr>
          </w:p>
        </w:tc>
        <w:tc>
          <w:tcPr>
            <w:tcW w:w="11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widowControl/>
              <w:jc w:val="left"/>
              <w:rPr>
                <w:rFonts w:ascii="黑体" w:hAnsi="黑体" w:eastAsia="黑体" w:cs="宋体"/>
                <w:color w:val="333333"/>
                <w:kern w:val="0"/>
                <w:sz w:val="24"/>
                <w:szCs w:val="24"/>
              </w:rPr>
            </w:pPr>
          </w:p>
        </w:tc>
        <w:tc>
          <w:tcPr>
            <w:tcW w:w="20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黑体" w:hAnsi="黑体" w:eastAsia="黑体" w:cs="宋体"/>
                <w:color w:val="333333"/>
                <w:kern w:val="0"/>
                <w:sz w:val="24"/>
                <w:szCs w:val="24"/>
              </w:rPr>
            </w:pPr>
          </w:p>
        </w:tc>
        <w:tc>
          <w:tcPr>
            <w:tcW w:w="7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黑体" w:hAnsi="黑体" w:eastAsia="黑体" w:cs="宋体"/>
                <w:color w:val="333333"/>
                <w:kern w:val="0"/>
                <w:sz w:val="24"/>
                <w:szCs w:val="24"/>
              </w:rPr>
            </w:pPr>
          </w:p>
        </w:tc>
        <w:tc>
          <w:tcPr>
            <w:tcW w:w="1481" w:type="dxa"/>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黑体" w:hAnsi="黑体" w:eastAsia="黑体" w:cs="宋体"/>
                <w:color w:val="333333"/>
                <w:kern w:val="0"/>
                <w:sz w:val="24"/>
                <w:szCs w:val="24"/>
              </w:rPr>
            </w:pPr>
          </w:p>
        </w:tc>
        <w:tc>
          <w:tcPr>
            <w:tcW w:w="1134"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widowControl/>
              <w:jc w:val="left"/>
              <w:rPr>
                <w:rFonts w:ascii="黑体" w:hAnsi="黑体" w:eastAsia="黑体" w:cs="宋体"/>
                <w:color w:val="333333"/>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837" w:hRule="atLeast"/>
          <w:jc w:val="center"/>
        </w:trPr>
        <w:tc>
          <w:tcPr>
            <w:tcW w:w="1308" w:type="dxa"/>
            <w:vMerge w:val="continue"/>
            <w:tcBorders>
              <w:top w:val="nil"/>
              <w:left w:val="single" w:color="000000" w:sz="6" w:space="0"/>
              <w:bottom w:val="single" w:color="000000" w:sz="6"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rPr>
            </w:pPr>
          </w:p>
        </w:tc>
        <w:tc>
          <w:tcPr>
            <w:tcW w:w="69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cs="宋体"/>
                <w:color w:val="333333"/>
                <w:kern w:val="0"/>
                <w:sz w:val="24"/>
                <w:szCs w:val="24"/>
              </w:rPr>
            </w:pPr>
            <w:r>
              <w:rPr>
                <w:rFonts w:hint="eastAsia" w:ascii="黑体" w:hAnsi="黑体" w:eastAsia="黑体" w:cs="宋体"/>
                <w:color w:val="333333"/>
                <w:kern w:val="0"/>
                <w:sz w:val="24"/>
                <w:szCs w:val="24"/>
              </w:rPr>
              <w:t>2</w:t>
            </w:r>
          </w:p>
        </w:tc>
        <w:tc>
          <w:tcPr>
            <w:tcW w:w="113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黑体" w:hAnsi="黑体" w:eastAsia="黑体" w:cs="宋体"/>
                <w:color w:val="333333"/>
                <w:kern w:val="0"/>
                <w:sz w:val="24"/>
                <w:szCs w:val="24"/>
              </w:rPr>
            </w:pPr>
          </w:p>
        </w:tc>
        <w:tc>
          <w:tcPr>
            <w:tcW w:w="975"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tcPr>
          <w:p>
            <w:pPr>
              <w:widowControl/>
              <w:jc w:val="left"/>
              <w:rPr>
                <w:rFonts w:ascii="黑体" w:hAnsi="黑体" w:eastAsia="黑体" w:cs="宋体"/>
                <w:color w:val="333333"/>
                <w:kern w:val="0"/>
                <w:sz w:val="24"/>
                <w:szCs w:val="24"/>
              </w:rPr>
            </w:pPr>
          </w:p>
        </w:tc>
        <w:tc>
          <w:tcPr>
            <w:tcW w:w="11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widowControl/>
              <w:jc w:val="left"/>
              <w:rPr>
                <w:rFonts w:ascii="黑体" w:hAnsi="黑体" w:eastAsia="黑体" w:cs="宋体"/>
                <w:color w:val="333333"/>
                <w:kern w:val="0"/>
                <w:sz w:val="24"/>
                <w:szCs w:val="24"/>
              </w:rPr>
            </w:pPr>
          </w:p>
        </w:tc>
        <w:tc>
          <w:tcPr>
            <w:tcW w:w="2050" w:type="dxa"/>
            <w:tcBorders>
              <w:top w:val="nil"/>
              <w:left w:val="nil"/>
              <w:bottom w:val="single" w:color="000000" w:sz="6" w:space="0"/>
              <w:right w:val="single" w:color="000000" w:sz="6" w:space="0"/>
            </w:tcBorders>
            <w:shd w:val="clear" w:color="auto" w:fill="auto"/>
            <w:vAlign w:val="center"/>
          </w:tcPr>
          <w:p>
            <w:pPr>
              <w:widowControl/>
              <w:jc w:val="left"/>
              <w:rPr>
                <w:rFonts w:ascii="黑体" w:hAnsi="黑体" w:eastAsia="黑体" w:cs="宋体"/>
                <w:color w:val="333333"/>
                <w:kern w:val="0"/>
                <w:sz w:val="24"/>
                <w:szCs w:val="24"/>
              </w:rPr>
            </w:pPr>
          </w:p>
        </w:tc>
        <w:tc>
          <w:tcPr>
            <w:tcW w:w="725" w:type="dxa"/>
            <w:tcBorders>
              <w:top w:val="nil"/>
              <w:left w:val="nil"/>
              <w:bottom w:val="single" w:color="000000" w:sz="6" w:space="0"/>
              <w:right w:val="single" w:color="000000" w:sz="6" w:space="0"/>
            </w:tcBorders>
            <w:shd w:val="clear" w:color="auto" w:fill="auto"/>
            <w:vAlign w:val="center"/>
          </w:tcPr>
          <w:p>
            <w:pPr>
              <w:widowControl/>
              <w:jc w:val="left"/>
              <w:rPr>
                <w:rFonts w:ascii="黑体" w:hAnsi="黑体" w:eastAsia="黑体" w:cs="宋体"/>
                <w:color w:val="333333"/>
                <w:kern w:val="0"/>
                <w:sz w:val="24"/>
                <w:szCs w:val="24"/>
              </w:rPr>
            </w:pPr>
          </w:p>
        </w:tc>
        <w:tc>
          <w:tcPr>
            <w:tcW w:w="1481" w:type="dxa"/>
            <w:vMerge w:val="continue"/>
            <w:tcBorders>
              <w:top w:val="nil"/>
              <w:left w:val="nil"/>
              <w:bottom w:val="single" w:color="000000" w:sz="6" w:space="0"/>
              <w:right w:val="single" w:color="000000" w:sz="6" w:space="0"/>
            </w:tcBorders>
            <w:shd w:val="clear" w:color="auto" w:fill="FFFFFF"/>
            <w:vAlign w:val="center"/>
          </w:tcPr>
          <w:p>
            <w:pPr>
              <w:widowControl/>
              <w:jc w:val="left"/>
              <w:rPr>
                <w:rFonts w:ascii="黑体" w:hAnsi="黑体" w:eastAsia="黑体" w:cs="宋体"/>
                <w:color w:val="333333"/>
                <w:kern w:val="0"/>
                <w:sz w:val="24"/>
                <w:szCs w:val="24"/>
              </w:rPr>
            </w:pPr>
          </w:p>
        </w:tc>
        <w:tc>
          <w:tcPr>
            <w:tcW w:w="1134"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widowControl/>
              <w:jc w:val="left"/>
              <w:rPr>
                <w:rFonts w:ascii="黑体" w:hAnsi="黑体" w:eastAsia="黑体" w:cs="宋体"/>
                <w:color w:val="333333"/>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90" w:hRule="atLeast"/>
          <w:jc w:val="center"/>
        </w:trPr>
        <w:tc>
          <w:tcPr>
            <w:tcW w:w="1308" w:type="dxa"/>
            <w:vMerge w:val="continue"/>
            <w:tcBorders>
              <w:top w:val="nil"/>
              <w:left w:val="single" w:color="000000" w:sz="6" w:space="0"/>
              <w:bottom w:val="single" w:color="000000" w:sz="6"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rPr>
            </w:pPr>
          </w:p>
        </w:tc>
        <w:tc>
          <w:tcPr>
            <w:tcW w:w="69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cs="宋体"/>
                <w:color w:val="333333"/>
                <w:kern w:val="0"/>
                <w:sz w:val="24"/>
                <w:szCs w:val="24"/>
              </w:rPr>
            </w:pPr>
            <w:r>
              <w:rPr>
                <w:rFonts w:hint="eastAsia" w:ascii="黑体" w:hAnsi="黑体" w:eastAsia="黑体" w:cs="宋体"/>
                <w:color w:val="333333"/>
                <w:kern w:val="0"/>
                <w:sz w:val="24"/>
                <w:szCs w:val="24"/>
              </w:rPr>
              <w:t>3</w:t>
            </w:r>
          </w:p>
        </w:tc>
        <w:tc>
          <w:tcPr>
            <w:tcW w:w="113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黑体" w:hAnsi="黑体" w:eastAsia="黑体" w:cs="宋体"/>
                <w:color w:val="333333"/>
                <w:kern w:val="0"/>
                <w:sz w:val="24"/>
                <w:szCs w:val="24"/>
              </w:rPr>
            </w:pPr>
          </w:p>
        </w:tc>
        <w:tc>
          <w:tcPr>
            <w:tcW w:w="975"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tcPr>
          <w:p>
            <w:pPr>
              <w:widowControl/>
              <w:jc w:val="left"/>
              <w:rPr>
                <w:rFonts w:ascii="黑体" w:hAnsi="黑体" w:eastAsia="黑体" w:cs="宋体"/>
                <w:color w:val="333333"/>
                <w:kern w:val="0"/>
                <w:sz w:val="24"/>
                <w:szCs w:val="24"/>
              </w:rPr>
            </w:pPr>
          </w:p>
        </w:tc>
        <w:tc>
          <w:tcPr>
            <w:tcW w:w="11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widowControl/>
              <w:jc w:val="left"/>
              <w:rPr>
                <w:rFonts w:ascii="黑体" w:hAnsi="黑体" w:eastAsia="黑体" w:cs="宋体"/>
                <w:color w:val="333333"/>
                <w:kern w:val="0"/>
                <w:sz w:val="24"/>
                <w:szCs w:val="24"/>
              </w:rPr>
            </w:pPr>
          </w:p>
        </w:tc>
        <w:tc>
          <w:tcPr>
            <w:tcW w:w="2050" w:type="dxa"/>
            <w:tcBorders>
              <w:top w:val="nil"/>
              <w:left w:val="nil"/>
              <w:bottom w:val="single" w:color="000000" w:sz="6" w:space="0"/>
              <w:right w:val="single" w:color="000000" w:sz="6" w:space="0"/>
            </w:tcBorders>
            <w:shd w:val="clear" w:color="auto" w:fill="auto"/>
            <w:vAlign w:val="center"/>
          </w:tcPr>
          <w:p>
            <w:pPr>
              <w:widowControl/>
              <w:jc w:val="left"/>
              <w:rPr>
                <w:rFonts w:ascii="黑体" w:hAnsi="黑体" w:eastAsia="黑体" w:cs="宋体"/>
                <w:color w:val="333333"/>
                <w:kern w:val="0"/>
                <w:sz w:val="24"/>
                <w:szCs w:val="24"/>
              </w:rPr>
            </w:pPr>
          </w:p>
        </w:tc>
        <w:tc>
          <w:tcPr>
            <w:tcW w:w="725" w:type="dxa"/>
            <w:tcBorders>
              <w:top w:val="nil"/>
              <w:left w:val="nil"/>
              <w:bottom w:val="single" w:color="000000" w:sz="6" w:space="0"/>
              <w:right w:val="single" w:color="000000" w:sz="6" w:space="0"/>
            </w:tcBorders>
            <w:shd w:val="clear" w:color="auto" w:fill="auto"/>
            <w:vAlign w:val="center"/>
          </w:tcPr>
          <w:p>
            <w:pPr>
              <w:widowControl/>
              <w:jc w:val="left"/>
              <w:rPr>
                <w:rFonts w:ascii="黑体" w:hAnsi="黑体" w:eastAsia="黑体" w:cs="宋体"/>
                <w:color w:val="333333"/>
                <w:kern w:val="0"/>
                <w:sz w:val="24"/>
                <w:szCs w:val="24"/>
              </w:rPr>
            </w:pPr>
          </w:p>
        </w:tc>
        <w:tc>
          <w:tcPr>
            <w:tcW w:w="1481" w:type="dxa"/>
            <w:vMerge w:val="continue"/>
            <w:tcBorders>
              <w:top w:val="nil"/>
              <w:left w:val="nil"/>
              <w:bottom w:val="single" w:color="000000" w:sz="6" w:space="0"/>
              <w:right w:val="single" w:color="000000" w:sz="6" w:space="0"/>
            </w:tcBorders>
            <w:shd w:val="clear" w:color="auto" w:fill="FFFFFF"/>
            <w:vAlign w:val="center"/>
          </w:tcPr>
          <w:p>
            <w:pPr>
              <w:widowControl/>
              <w:jc w:val="left"/>
              <w:rPr>
                <w:rFonts w:ascii="黑体" w:hAnsi="黑体" w:eastAsia="黑体" w:cs="宋体"/>
                <w:color w:val="333333"/>
                <w:kern w:val="0"/>
                <w:sz w:val="24"/>
                <w:szCs w:val="24"/>
              </w:rPr>
            </w:pPr>
          </w:p>
        </w:tc>
        <w:tc>
          <w:tcPr>
            <w:tcW w:w="1134"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widowControl/>
              <w:jc w:val="left"/>
              <w:rPr>
                <w:rFonts w:ascii="黑体" w:hAnsi="黑体" w:eastAsia="黑体" w:cs="宋体"/>
                <w:color w:val="333333"/>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53" w:hRule="atLeast"/>
          <w:jc w:val="center"/>
        </w:trPr>
        <w:tc>
          <w:tcPr>
            <w:tcW w:w="1308" w:type="dxa"/>
            <w:vMerge w:val="continue"/>
            <w:tcBorders>
              <w:top w:val="nil"/>
              <w:left w:val="single" w:color="000000" w:sz="6"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rPr>
            </w:pPr>
          </w:p>
        </w:tc>
        <w:tc>
          <w:tcPr>
            <w:tcW w:w="69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cs="宋体"/>
                <w:color w:val="333333"/>
                <w:kern w:val="0"/>
                <w:sz w:val="24"/>
                <w:szCs w:val="24"/>
              </w:rPr>
            </w:pPr>
            <w:r>
              <w:rPr>
                <w:rFonts w:ascii="黑体" w:hAnsi="黑体" w:eastAsia="黑体" w:cs="宋体"/>
                <w:color w:val="333333"/>
                <w:kern w:val="0"/>
                <w:sz w:val="24"/>
                <w:szCs w:val="24"/>
              </w:rPr>
              <w:t>…</w:t>
            </w:r>
          </w:p>
        </w:tc>
        <w:tc>
          <w:tcPr>
            <w:tcW w:w="113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黑体" w:hAnsi="黑体" w:eastAsia="黑体" w:cs="宋体"/>
                <w:color w:val="333333"/>
                <w:kern w:val="0"/>
                <w:sz w:val="24"/>
                <w:szCs w:val="24"/>
              </w:rPr>
            </w:pPr>
          </w:p>
        </w:tc>
        <w:tc>
          <w:tcPr>
            <w:tcW w:w="975" w:type="dxa"/>
            <w:tcBorders>
              <w:top w:val="nil"/>
              <w:left w:val="single" w:color="auto" w:sz="4" w:space="0"/>
              <w:bottom w:val="single" w:color="auto" w:sz="4" w:space="0"/>
              <w:right w:val="single" w:color="000000" w:sz="6" w:space="0"/>
            </w:tcBorders>
            <w:shd w:val="clear" w:color="auto" w:fill="auto"/>
            <w:tcMar>
              <w:top w:w="0" w:type="dxa"/>
              <w:left w:w="105" w:type="dxa"/>
              <w:bottom w:w="0" w:type="dxa"/>
              <w:right w:w="105" w:type="dxa"/>
            </w:tcMar>
          </w:tcPr>
          <w:p>
            <w:pPr>
              <w:widowControl/>
              <w:jc w:val="left"/>
              <w:rPr>
                <w:rFonts w:ascii="黑体" w:hAnsi="黑体" w:eastAsia="黑体" w:cs="宋体"/>
                <w:color w:val="333333"/>
                <w:kern w:val="0"/>
                <w:sz w:val="24"/>
                <w:szCs w:val="24"/>
              </w:rPr>
            </w:pPr>
          </w:p>
        </w:tc>
        <w:tc>
          <w:tcPr>
            <w:tcW w:w="1175" w:type="dxa"/>
            <w:tcBorders>
              <w:top w:val="nil"/>
              <w:left w:val="nil"/>
              <w:bottom w:val="single" w:color="auto" w:sz="4" w:space="0"/>
              <w:right w:val="single" w:color="000000" w:sz="6" w:space="0"/>
            </w:tcBorders>
            <w:shd w:val="clear" w:color="auto" w:fill="auto"/>
            <w:tcMar>
              <w:top w:w="0" w:type="dxa"/>
              <w:left w:w="105" w:type="dxa"/>
              <w:bottom w:w="0" w:type="dxa"/>
              <w:right w:w="105" w:type="dxa"/>
            </w:tcMar>
          </w:tcPr>
          <w:p>
            <w:pPr>
              <w:widowControl/>
              <w:jc w:val="left"/>
              <w:rPr>
                <w:rFonts w:ascii="黑体" w:hAnsi="黑体" w:eastAsia="黑体" w:cs="宋体"/>
                <w:color w:val="333333"/>
                <w:kern w:val="0"/>
                <w:sz w:val="24"/>
                <w:szCs w:val="24"/>
              </w:rPr>
            </w:pPr>
          </w:p>
        </w:tc>
        <w:tc>
          <w:tcPr>
            <w:tcW w:w="2050" w:type="dxa"/>
            <w:tcBorders>
              <w:top w:val="nil"/>
              <w:left w:val="nil"/>
              <w:bottom w:val="single" w:color="auto" w:sz="4" w:space="0"/>
              <w:right w:val="single" w:color="000000" w:sz="6" w:space="0"/>
            </w:tcBorders>
            <w:shd w:val="clear" w:color="auto" w:fill="auto"/>
            <w:vAlign w:val="center"/>
          </w:tcPr>
          <w:p>
            <w:pPr>
              <w:widowControl/>
              <w:jc w:val="left"/>
              <w:rPr>
                <w:rFonts w:ascii="黑体" w:hAnsi="黑体" w:eastAsia="黑体" w:cs="宋体"/>
                <w:color w:val="333333"/>
                <w:kern w:val="0"/>
                <w:sz w:val="24"/>
                <w:szCs w:val="24"/>
              </w:rPr>
            </w:pPr>
          </w:p>
        </w:tc>
        <w:tc>
          <w:tcPr>
            <w:tcW w:w="725" w:type="dxa"/>
            <w:tcBorders>
              <w:top w:val="nil"/>
              <w:left w:val="nil"/>
              <w:bottom w:val="single" w:color="auto" w:sz="4" w:space="0"/>
              <w:right w:val="single" w:color="000000" w:sz="6" w:space="0"/>
            </w:tcBorders>
            <w:shd w:val="clear" w:color="auto" w:fill="auto"/>
            <w:vAlign w:val="center"/>
          </w:tcPr>
          <w:p>
            <w:pPr>
              <w:widowControl/>
              <w:jc w:val="left"/>
              <w:rPr>
                <w:rFonts w:ascii="黑体" w:hAnsi="黑体" w:eastAsia="黑体" w:cs="宋体"/>
                <w:color w:val="333333"/>
                <w:kern w:val="0"/>
                <w:sz w:val="24"/>
                <w:szCs w:val="24"/>
              </w:rPr>
            </w:pPr>
          </w:p>
        </w:tc>
        <w:tc>
          <w:tcPr>
            <w:tcW w:w="1481" w:type="dxa"/>
            <w:vMerge w:val="continue"/>
            <w:tcBorders>
              <w:top w:val="nil"/>
              <w:left w:val="nil"/>
              <w:bottom w:val="single" w:color="auto" w:sz="4" w:space="0"/>
              <w:right w:val="single" w:color="000000" w:sz="6" w:space="0"/>
            </w:tcBorders>
            <w:shd w:val="clear" w:color="auto" w:fill="FFFFFF"/>
            <w:vAlign w:val="center"/>
          </w:tcPr>
          <w:p>
            <w:pPr>
              <w:widowControl/>
              <w:jc w:val="left"/>
              <w:rPr>
                <w:rFonts w:ascii="黑体" w:hAnsi="黑体" w:eastAsia="黑体" w:cs="宋体"/>
                <w:color w:val="333333"/>
                <w:kern w:val="0"/>
                <w:sz w:val="24"/>
                <w:szCs w:val="24"/>
              </w:rPr>
            </w:pPr>
          </w:p>
        </w:tc>
        <w:tc>
          <w:tcPr>
            <w:tcW w:w="1134" w:type="dxa"/>
            <w:tcBorders>
              <w:top w:val="nil"/>
              <w:left w:val="nil"/>
              <w:bottom w:val="single" w:color="auto" w:sz="4" w:space="0"/>
              <w:right w:val="single" w:color="000000" w:sz="6" w:space="0"/>
            </w:tcBorders>
            <w:shd w:val="clear" w:color="auto" w:fill="auto"/>
            <w:tcMar>
              <w:top w:w="0" w:type="dxa"/>
              <w:left w:w="105" w:type="dxa"/>
              <w:bottom w:w="0" w:type="dxa"/>
              <w:right w:w="105" w:type="dxa"/>
            </w:tcMar>
          </w:tcPr>
          <w:p>
            <w:pPr>
              <w:widowControl/>
              <w:jc w:val="left"/>
              <w:rPr>
                <w:rFonts w:ascii="黑体" w:hAnsi="黑体" w:eastAsia="黑体" w:cs="宋体"/>
                <w:color w:val="333333"/>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53" w:hRule="atLeast"/>
          <w:jc w:val="center"/>
        </w:trPr>
        <w:tc>
          <w:tcPr>
            <w:tcW w:w="1308" w:type="dxa"/>
            <w:vMerge w:val="restart"/>
            <w:tcBorders>
              <w:top w:val="single" w:color="auto" w:sz="4" w:space="0"/>
              <w:left w:val="single" w:color="auto" w:sz="4" w:space="0"/>
              <w:right w:val="single" w:color="auto" w:sz="4" w:space="0"/>
            </w:tcBorders>
            <w:shd w:val="clear" w:color="auto" w:fill="FFFFFF"/>
            <w:vAlign w:val="center"/>
          </w:tcPr>
          <w:p>
            <w:pPr>
              <w:widowControl/>
              <w:jc w:val="center"/>
              <w:rPr>
                <w:rFonts w:hint="default" w:ascii="黑体" w:hAnsi="黑体" w:eastAsia="黑体" w:cs="宋体"/>
                <w:bCs/>
                <w:color w:val="000000"/>
                <w:kern w:val="0"/>
                <w:sz w:val="24"/>
                <w:szCs w:val="24"/>
                <w:lang w:val="en-US" w:eastAsia="zh-CN" w:bidi="ar-SA"/>
              </w:rPr>
            </w:pPr>
            <w:r>
              <w:rPr>
                <w:rFonts w:hint="eastAsia" w:ascii="黑体" w:hAnsi="黑体" w:eastAsia="黑体" w:cs="宋体"/>
                <w:bCs/>
                <w:color w:val="000000"/>
                <w:kern w:val="0"/>
                <w:sz w:val="24"/>
                <w:szCs w:val="24"/>
                <w:lang w:val="en-US" w:eastAsia="zh-CN"/>
              </w:rPr>
              <w:t>C套餐</w:t>
            </w:r>
          </w:p>
        </w:tc>
        <w:tc>
          <w:tcPr>
            <w:tcW w:w="69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cs="宋体"/>
                <w:color w:val="333333"/>
                <w:kern w:val="0"/>
                <w:sz w:val="24"/>
                <w:szCs w:val="24"/>
                <w:lang w:val="en-US" w:eastAsia="zh-CN" w:bidi="ar-SA"/>
              </w:rPr>
            </w:pPr>
            <w:r>
              <w:rPr>
                <w:rFonts w:hint="eastAsia" w:ascii="黑体" w:hAnsi="黑体" w:eastAsia="黑体" w:cs="宋体"/>
                <w:color w:val="333333"/>
                <w:kern w:val="0"/>
                <w:sz w:val="24"/>
                <w:szCs w:val="24"/>
              </w:rPr>
              <w:t>1</w:t>
            </w:r>
          </w:p>
        </w:tc>
        <w:tc>
          <w:tcPr>
            <w:tcW w:w="113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黑体" w:hAnsi="黑体" w:eastAsia="黑体" w:cs="宋体"/>
                <w:color w:val="333333"/>
                <w:kern w:val="0"/>
                <w:sz w:val="24"/>
                <w:szCs w:val="24"/>
                <w:lang w:val="en-US" w:eastAsia="zh-CN" w:bidi="ar-SA"/>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黑体" w:hAnsi="黑体" w:eastAsia="黑体" w:cs="宋体"/>
                <w:color w:val="333333"/>
                <w:kern w:val="0"/>
                <w:sz w:val="24"/>
                <w:szCs w:val="24"/>
                <w:lang w:val="en-US" w:eastAsia="zh-CN" w:bidi="ar-SA"/>
              </w:rPr>
            </w:pPr>
          </w:p>
        </w:tc>
        <w:tc>
          <w:tcPr>
            <w:tcW w:w="117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黑体" w:hAnsi="黑体" w:eastAsia="黑体" w:cs="宋体"/>
                <w:color w:val="333333"/>
                <w:kern w:val="0"/>
                <w:sz w:val="24"/>
                <w:szCs w:val="24"/>
                <w:lang w:val="en-US" w:eastAsia="zh-CN" w:bidi="ar-SA"/>
              </w:rPr>
            </w:pP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color w:val="333333"/>
                <w:kern w:val="0"/>
                <w:sz w:val="24"/>
                <w:szCs w:val="24"/>
                <w:lang w:val="en-US" w:eastAsia="zh-CN" w:bidi="ar-SA"/>
              </w:rPr>
            </w:pPr>
          </w:p>
        </w:tc>
        <w:tc>
          <w:tcPr>
            <w:tcW w:w="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color w:val="333333"/>
                <w:kern w:val="0"/>
                <w:sz w:val="24"/>
                <w:szCs w:val="24"/>
                <w:lang w:val="en-US" w:eastAsia="zh-CN" w:bidi="ar-SA"/>
              </w:rPr>
            </w:pPr>
          </w:p>
        </w:tc>
        <w:tc>
          <w:tcPr>
            <w:tcW w:w="1481" w:type="dxa"/>
            <w:vMerge w:val="restart"/>
            <w:tcBorders>
              <w:top w:val="single" w:color="auto" w:sz="4" w:space="0"/>
              <w:left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c>
          <w:tcPr>
            <w:tcW w:w="113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黑体" w:hAnsi="黑体" w:eastAsia="黑体" w:cs="宋体"/>
                <w:color w:val="333333"/>
                <w:kern w:val="0"/>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753" w:hRule="atLeast"/>
          <w:jc w:val="center"/>
        </w:trPr>
        <w:tc>
          <w:tcPr>
            <w:tcW w:w="1308" w:type="dxa"/>
            <w:vMerge w:val="continue"/>
            <w:tcBorders>
              <w:left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rPr>
            </w:pPr>
          </w:p>
        </w:tc>
        <w:tc>
          <w:tcPr>
            <w:tcW w:w="69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cs="宋体"/>
                <w:color w:val="333333"/>
                <w:kern w:val="0"/>
                <w:sz w:val="24"/>
                <w:szCs w:val="24"/>
                <w:lang w:val="en-US" w:eastAsia="zh-CN" w:bidi="ar-SA"/>
              </w:rPr>
            </w:pPr>
            <w:r>
              <w:rPr>
                <w:rFonts w:hint="eastAsia" w:ascii="黑体" w:hAnsi="黑体" w:eastAsia="黑体" w:cs="宋体"/>
                <w:color w:val="333333"/>
                <w:kern w:val="0"/>
                <w:sz w:val="24"/>
                <w:szCs w:val="24"/>
              </w:rPr>
              <w:t>2</w:t>
            </w:r>
          </w:p>
        </w:tc>
        <w:tc>
          <w:tcPr>
            <w:tcW w:w="11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c>
          <w:tcPr>
            <w:tcW w:w="9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c>
          <w:tcPr>
            <w:tcW w:w="11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c>
          <w:tcPr>
            <w:tcW w:w="2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c>
          <w:tcPr>
            <w:tcW w:w="7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c>
          <w:tcPr>
            <w:tcW w:w="1481" w:type="dxa"/>
            <w:vMerge w:val="continue"/>
            <w:tcBorders>
              <w:left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rPr>
            </w:pP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53" w:hRule="atLeast"/>
          <w:jc w:val="center"/>
        </w:trPr>
        <w:tc>
          <w:tcPr>
            <w:tcW w:w="1308" w:type="dxa"/>
            <w:vMerge w:val="continue"/>
            <w:tcBorders>
              <w:left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rPr>
            </w:pPr>
          </w:p>
        </w:tc>
        <w:tc>
          <w:tcPr>
            <w:tcW w:w="69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cs="宋体"/>
                <w:color w:val="333333"/>
                <w:kern w:val="0"/>
                <w:sz w:val="24"/>
                <w:szCs w:val="24"/>
                <w:lang w:val="en-US" w:eastAsia="zh-CN" w:bidi="ar-SA"/>
              </w:rPr>
            </w:pPr>
            <w:r>
              <w:rPr>
                <w:rFonts w:hint="eastAsia" w:ascii="黑体" w:hAnsi="黑体" w:eastAsia="黑体" w:cs="宋体"/>
                <w:color w:val="333333"/>
                <w:kern w:val="0"/>
                <w:sz w:val="24"/>
                <w:szCs w:val="24"/>
              </w:rPr>
              <w:t>3</w:t>
            </w:r>
          </w:p>
        </w:tc>
        <w:tc>
          <w:tcPr>
            <w:tcW w:w="11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c>
          <w:tcPr>
            <w:tcW w:w="9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c>
          <w:tcPr>
            <w:tcW w:w="11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c>
          <w:tcPr>
            <w:tcW w:w="2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c>
          <w:tcPr>
            <w:tcW w:w="7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c>
          <w:tcPr>
            <w:tcW w:w="1481" w:type="dxa"/>
            <w:vMerge w:val="continue"/>
            <w:tcBorders>
              <w:left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rPr>
            </w:pP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53" w:hRule="atLeast"/>
          <w:jc w:val="center"/>
        </w:trPr>
        <w:tc>
          <w:tcPr>
            <w:tcW w:w="1308" w:type="dxa"/>
            <w:vMerge w:val="continue"/>
            <w:tcBorders>
              <w:left w:val="single" w:color="auto" w:sz="4" w:space="0"/>
              <w:bottom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rPr>
            </w:pPr>
          </w:p>
        </w:tc>
        <w:tc>
          <w:tcPr>
            <w:tcW w:w="69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cs="宋体"/>
                <w:color w:val="333333"/>
                <w:kern w:val="0"/>
                <w:sz w:val="24"/>
                <w:szCs w:val="24"/>
                <w:lang w:val="en-US" w:eastAsia="zh-CN" w:bidi="ar-SA"/>
              </w:rPr>
            </w:pPr>
            <w:r>
              <w:rPr>
                <w:rFonts w:ascii="黑体" w:hAnsi="黑体" w:eastAsia="黑体" w:cs="宋体"/>
                <w:color w:val="333333"/>
                <w:kern w:val="0"/>
                <w:sz w:val="24"/>
                <w:szCs w:val="24"/>
              </w:rPr>
              <w:t>…</w:t>
            </w:r>
          </w:p>
        </w:tc>
        <w:tc>
          <w:tcPr>
            <w:tcW w:w="11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c>
          <w:tcPr>
            <w:tcW w:w="9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c>
          <w:tcPr>
            <w:tcW w:w="11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c>
          <w:tcPr>
            <w:tcW w:w="2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c>
          <w:tcPr>
            <w:tcW w:w="7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c>
          <w:tcPr>
            <w:tcW w:w="1481" w:type="dxa"/>
            <w:vMerge w:val="continue"/>
            <w:tcBorders>
              <w:left w:val="single" w:color="auto" w:sz="4" w:space="0"/>
              <w:bottom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rPr>
            </w:pP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53" w:hRule="atLeast"/>
          <w:jc w:val="center"/>
        </w:trPr>
        <w:tc>
          <w:tcPr>
            <w:tcW w:w="1308" w:type="dxa"/>
            <w:vMerge w:val="restart"/>
            <w:tcBorders>
              <w:top w:val="single" w:color="auto" w:sz="4" w:space="0"/>
              <w:left w:val="single" w:color="auto" w:sz="4" w:space="0"/>
              <w:right w:val="single" w:color="auto" w:sz="4" w:space="0"/>
            </w:tcBorders>
            <w:shd w:val="clear" w:color="auto" w:fill="FFFFFF"/>
            <w:vAlign w:val="center"/>
          </w:tcPr>
          <w:p>
            <w:pPr>
              <w:widowControl/>
              <w:jc w:val="center"/>
              <w:rPr>
                <w:rFonts w:hint="eastAsia" w:ascii="黑体" w:hAnsi="黑体" w:eastAsia="黑体" w:cs="宋体"/>
                <w:bCs/>
                <w:color w:val="000000"/>
                <w:kern w:val="0"/>
                <w:sz w:val="24"/>
                <w:szCs w:val="24"/>
                <w:lang w:val="en-US" w:eastAsia="zh-CN"/>
              </w:rPr>
            </w:pPr>
          </w:p>
          <w:p>
            <w:pPr>
              <w:widowControl/>
              <w:jc w:val="center"/>
              <w:rPr>
                <w:rFonts w:hint="eastAsia" w:ascii="黑体" w:hAnsi="黑体" w:eastAsia="黑体" w:cs="宋体"/>
                <w:bCs/>
                <w:color w:val="000000"/>
                <w:kern w:val="0"/>
                <w:sz w:val="24"/>
                <w:szCs w:val="24"/>
                <w:lang w:val="en-US" w:eastAsia="zh-CN"/>
              </w:rPr>
            </w:pPr>
          </w:p>
          <w:p>
            <w:pPr>
              <w:widowControl/>
              <w:jc w:val="center"/>
              <w:rPr>
                <w:rFonts w:hint="default" w:ascii="黑体" w:hAnsi="黑体" w:eastAsia="黑体" w:cs="宋体"/>
                <w:bCs/>
                <w:color w:val="000000"/>
                <w:kern w:val="0"/>
                <w:sz w:val="24"/>
                <w:szCs w:val="24"/>
                <w:lang w:val="en-US" w:eastAsia="zh-CN" w:bidi="ar-SA"/>
              </w:rPr>
            </w:pPr>
            <w:r>
              <w:rPr>
                <w:rFonts w:hint="eastAsia" w:ascii="黑体" w:hAnsi="黑体" w:eastAsia="黑体" w:cs="宋体"/>
                <w:bCs/>
                <w:color w:val="000000"/>
                <w:kern w:val="0"/>
                <w:sz w:val="24"/>
                <w:szCs w:val="24"/>
                <w:lang w:val="en-US" w:eastAsia="zh-CN"/>
              </w:rPr>
              <w:t>D套餐</w:t>
            </w:r>
          </w:p>
        </w:tc>
        <w:tc>
          <w:tcPr>
            <w:tcW w:w="69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cs="宋体"/>
                <w:color w:val="333333"/>
                <w:kern w:val="0"/>
                <w:sz w:val="24"/>
                <w:szCs w:val="24"/>
                <w:lang w:val="en-US" w:eastAsia="zh-CN" w:bidi="ar-SA"/>
              </w:rPr>
            </w:pPr>
            <w:r>
              <w:rPr>
                <w:rFonts w:hint="eastAsia" w:ascii="黑体" w:hAnsi="黑体" w:eastAsia="黑体" w:cs="宋体"/>
                <w:color w:val="333333"/>
                <w:kern w:val="0"/>
                <w:sz w:val="24"/>
                <w:szCs w:val="24"/>
              </w:rPr>
              <w:t>1</w:t>
            </w:r>
          </w:p>
        </w:tc>
        <w:tc>
          <w:tcPr>
            <w:tcW w:w="1137" w:type="dxa"/>
            <w:tcBorders>
              <w:top w:val="single" w:color="auto" w:sz="4" w:space="0"/>
              <w:left w:val="single" w:color="auto" w:sz="4" w:space="0"/>
              <w:bottom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lang w:val="en-US" w:eastAsia="zh-CN" w:bidi="ar-SA"/>
              </w:rPr>
            </w:pPr>
          </w:p>
        </w:tc>
        <w:tc>
          <w:tcPr>
            <w:tcW w:w="975" w:type="dxa"/>
            <w:tcBorders>
              <w:top w:val="single" w:color="auto" w:sz="4" w:space="0"/>
              <w:left w:val="single" w:color="auto" w:sz="4" w:space="0"/>
              <w:bottom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lang w:val="en-US" w:eastAsia="zh-CN" w:bidi="ar-SA"/>
              </w:rPr>
            </w:pPr>
          </w:p>
        </w:tc>
        <w:tc>
          <w:tcPr>
            <w:tcW w:w="1175" w:type="dxa"/>
            <w:tcBorders>
              <w:top w:val="single" w:color="auto" w:sz="4" w:space="0"/>
              <w:left w:val="single" w:color="auto" w:sz="4" w:space="0"/>
              <w:bottom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lang w:val="en-US" w:eastAsia="zh-CN" w:bidi="ar-SA"/>
              </w:rPr>
            </w:pPr>
          </w:p>
        </w:tc>
        <w:tc>
          <w:tcPr>
            <w:tcW w:w="2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c>
          <w:tcPr>
            <w:tcW w:w="7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c>
          <w:tcPr>
            <w:tcW w:w="1481" w:type="dxa"/>
            <w:vMerge w:val="restart"/>
            <w:tcBorders>
              <w:top w:val="single" w:color="auto" w:sz="4" w:space="0"/>
              <w:left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53" w:hRule="atLeast"/>
          <w:jc w:val="center"/>
        </w:trPr>
        <w:tc>
          <w:tcPr>
            <w:tcW w:w="1308" w:type="dxa"/>
            <w:vMerge w:val="continue"/>
            <w:tcBorders>
              <w:left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rPr>
            </w:pPr>
          </w:p>
        </w:tc>
        <w:tc>
          <w:tcPr>
            <w:tcW w:w="69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cs="宋体"/>
                <w:color w:val="333333"/>
                <w:kern w:val="0"/>
                <w:sz w:val="24"/>
                <w:szCs w:val="24"/>
                <w:lang w:val="en-US" w:eastAsia="zh-CN" w:bidi="ar-SA"/>
              </w:rPr>
            </w:pPr>
            <w:r>
              <w:rPr>
                <w:rFonts w:hint="eastAsia" w:ascii="黑体" w:hAnsi="黑体" w:eastAsia="黑体" w:cs="宋体"/>
                <w:color w:val="333333"/>
                <w:kern w:val="0"/>
                <w:sz w:val="24"/>
                <w:szCs w:val="24"/>
              </w:rPr>
              <w:t>2</w:t>
            </w:r>
          </w:p>
        </w:tc>
        <w:tc>
          <w:tcPr>
            <w:tcW w:w="1137" w:type="dxa"/>
            <w:tcBorders>
              <w:top w:val="single" w:color="auto" w:sz="4" w:space="0"/>
              <w:left w:val="single" w:color="auto" w:sz="4" w:space="0"/>
              <w:bottom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lang w:val="en-US" w:eastAsia="zh-CN" w:bidi="ar-SA"/>
              </w:rPr>
            </w:pPr>
          </w:p>
        </w:tc>
        <w:tc>
          <w:tcPr>
            <w:tcW w:w="975" w:type="dxa"/>
            <w:tcBorders>
              <w:top w:val="single" w:color="auto" w:sz="4" w:space="0"/>
              <w:left w:val="single" w:color="auto" w:sz="4" w:space="0"/>
              <w:bottom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lang w:val="en-US" w:eastAsia="zh-CN" w:bidi="ar-SA"/>
              </w:rPr>
            </w:pPr>
          </w:p>
        </w:tc>
        <w:tc>
          <w:tcPr>
            <w:tcW w:w="1175" w:type="dxa"/>
            <w:tcBorders>
              <w:top w:val="single" w:color="auto" w:sz="4" w:space="0"/>
              <w:left w:val="single" w:color="auto" w:sz="4" w:space="0"/>
              <w:bottom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lang w:val="en-US" w:eastAsia="zh-CN" w:bidi="ar-SA"/>
              </w:rPr>
            </w:pPr>
          </w:p>
        </w:tc>
        <w:tc>
          <w:tcPr>
            <w:tcW w:w="2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c>
          <w:tcPr>
            <w:tcW w:w="7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c>
          <w:tcPr>
            <w:tcW w:w="1481" w:type="dxa"/>
            <w:vMerge w:val="continue"/>
            <w:tcBorders>
              <w:left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rPr>
            </w:pPr>
          </w:p>
        </w:tc>
        <w:tc>
          <w:tcPr>
            <w:tcW w:w="0" w:type="auto"/>
            <w:tcBorders>
              <w:top w:val="single" w:color="auto" w:sz="4" w:space="0"/>
              <w:left w:val="single" w:color="auto" w:sz="4" w:space="0"/>
              <w:bottom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53" w:hRule="atLeast"/>
          <w:jc w:val="center"/>
        </w:trPr>
        <w:tc>
          <w:tcPr>
            <w:tcW w:w="1308" w:type="dxa"/>
            <w:vMerge w:val="continue"/>
            <w:tcBorders>
              <w:left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rPr>
            </w:pPr>
          </w:p>
        </w:tc>
        <w:tc>
          <w:tcPr>
            <w:tcW w:w="69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cs="宋体"/>
                <w:color w:val="333333"/>
                <w:kern w:val="0"/>
                <w:sz w:val="24"/>
                <w:szCs w:val="24"/>
                <w:lang w:val="en-US" w:eastAsia="zh-CN" w:bidi="ar-SA"/>
              </w:rPr>
            </w:pPr>
            <w:r>
              <w:rPr>
                <w:rFonts w:hint="eastAsia" w:ascii="黑体" w:hAnsi="黑体" w:eastAsia="黑体" w:cs="宋体"/>
                <w:color w:val="333333"/>
                <w:kern w:val="0"/>
                <w:sz w:val="24"/>
                <w:szCs w:val="24"/>
              </w:rPr>
              <w:t>3</w:t>
            </w:r>
          </w:p>
        </w:tc>
        <w:tc>
          <w:tcPr>
            <w:tcW w:w="1137" w:type="dxa"/>
            <w:tcBorders>
              <w:top w:val="single" w:color="auto" w:sz="4" w:space="0"/>
              <w:left w:val="single" w:color="auto" w:sz="4" w:space="0"/>
              <w:bottom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lang w:val="en-US" w:eastAsia="zh-CN" w:bidi="ar-SA"/>
              </w:rPr>
            </w:pPr>
          </w:p>
        </w:tc>
        <w:tc>
          <w:tcPr>
            <w:tcW w:w="975" w:type="dxa"/>
            <w:tcBorders>
              <w:top w:val="single" w:color="auto" w:sz="4" w:space="0"/>
              <w:left w:val="single" w:color="auto" w:sz="4" w:space="0"/>
              <w:bottom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lang w:val="en-US" w:eastAsia="zh-CN" w:bidi="ar-SA"/>
              </w:rPr>
            </w:pPr>
          </w:p>
        </w:tc>
        <w:tc>
          <w:tcPr>
            <w:tcW w:w="1175" w:type="dxa"/>
            <w:tcBorders>
              <w:top w:val="single" w:color="auto" w:sz="4" w:space="0"/>
              <w:left w:val="single" w:color="auto" w:sz="4" w:space="0"/>
              <w:bottom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lang w:val="en-US" w:eastAsia="zh-CN" w:bidi="ar-SA"/>
              </w:rPr>
            </w:pPr>
          </w:p>
        </w:tc>
        <w:tc>
          <w:tcPr>
            <w:tcW w:w="2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c>
          <w:tcPr>
            <w:tcW w:w="7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c>
          <w:tcPr>
            <w:tcW w:w="1481" w:type="dxa"/>
            <w:vMerge w:val="continue"/>
            <w:tcBorders>
              <w:left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rPr>
            </w:pPr>
          </w:p>
        </w:tc>
        <w:tc>
          <w:tcPr>
            <w:tcW w:w="0" w:type="auto"/>
            <w:tcBorders>
              <w:top w:val="single" w:color="auto" w:sz="4" w:space="0"/>
              <w:left w:val="single" w:color="auto" w:sz="4" w:space="0"/>
              <w:bottom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53" w:hRule="atLeast"/>
          <w:jc w:val="center"/>
        </w:trPr>
        <w:tc>
          <w:tcPr>
            <w:tcW w:w="1308" w:type="dxa"/>
            <w:vMerge w:val="continue"/>
            <w:tcBorders>
              <w:left w:val="single" w:color="auto" w:sz="4" w:space="0"/>
              <w:bottom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rPr>
            </w:pPr>
          </w:p>
        </w:tc>
        <w:tc>
          <w:tcPr>
            <w:tcW w:w="69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cs="宋体"/>
                <w:color w:val="333333"/>
                <w:kern w:val="0"/>
                <w:sz w:val="24"/>
                <w:szCs w:val="24"/>
                <w:lang w:val="en-US" w:eastAsia="zh-CN" w:bidi="ar-SA"/>
              </w:rPr>
            </w:pPr>
            <w:r>
              <w:rPr>
                <w:rFonts w:ascii="黑体" w:hAnsi="黑体" w:eastAsia="黑体" w:cs="宋体"/>
                <w:color w:val="333333"/>
                <w:kern w:val="0"/>
                <w:sz w:val="24"/>
                <w:szCs w:val="24"/>
              </w:rPr>
              <w:t>…</w:t>
            </w:r>
          </w:p>
        </w:tc>
        <w:tc>
          <w:tcPr>
            <w:tcW w:w="1137" w:type="dxa"/>
            <w:tcBorders>
              <w:top w:val="single" w:color="auto" w:sz="4" w:space="0"/>
              <w:left w:val="single" w:color="auto" w:sz="4" w:space="0"/>
              <w:bottom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lang w:val="en-US" w:eastAsia="zh-CN" w:bidi="ar-SA"/>
              </w:rPr>
            </w:pPr>
          </w:p>
        </w:tc>
        <w:tc>
          <w:tcPr>
            <w:tcW w:w="975" w:type="dxa"/>
            <w:tcBorders>
              <w:top w:val="single" w:color="auto" w:sz="4" w:space="0"/>
              <w:left w:val="single" w:color="auto" w:sz="4" w:space="0"/>
              <w:bottom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lang w:val="en-US" w:eastAsia="zh-CN" w:bidi="ar-SA"/>
              </w:rPr>
            </w:pPr>
          </w:p>
        </w:tc>
        <w:tc>
          <w:tcPr>
            <w:tcW w:w="1175" w:type="dxa"/>
            <w:tcBorders>
              <w:top w:val="single" w:color="auto" w:sz="4" w:space="0"/>
              <w:left w:val="single" w:color="auto" w:sz="4" w:space="0"/>
              <w:bottom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lang w:val="en-US" w:eastAsia="zh-CN" w:bidi="ar-SA"/>
              </w:rPr>
            </w:pPr>
          </w:p>
        </w:tc>
        <w:tc>
          <w:tcPr>
            <w:tcW w:w="2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c>
          <w:tcPr>
            <w:tcW w:w="7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cs="宋体"/>
                <w:color w:val="333333"/>
                <w:kern w:val="0"/>
                <w:sz w:val="24"/>
                <w:szCs w:val="24"/>
                <w:lang w:val="en-US" w:eastAsia="zh-CN" w:bidi="ar-SA"/>
              </w:rPr>
            </w:pPr>
          </w:p>
        </w:tc>
        <w:tc>
          <w:tcPr>
            <w:tcW w:w="1481" w:type="dxa"/>
            <w:vMerge w:val="continue"/>
            <w:tcBorders>
              <w:left w:val="single" w:color="auto" w:sz="4" w:space="0"/>
              <w:bottom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rPr>
            </w:pPr>
          </w:p>
        </w:tc>
        <w:tc>
          <w:tcPr>
            <w:tcW w:w="0" w:type="auto"/>
            <w:tcBorders>
              <w:top w:val="single" w:color="auto" w:sz="4" w:space="0"/>
              <w:left w:val="single" w:color="auto" w:sz="4" w:space="0"/>
              <w:bottom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13" w:hRule="atLeast"/>
          <w:jc w:val="center"/>
        </w:trPr>
        <w:tc>
          <w:tcPr>
            <w:tcW w:w="10676" w:type="dxa"/>
            <w:gridSpan w:val="9"/>
            <w:tcBorders>
              <w:left w:val="single" w:color="auto" w:sz="4" w:space="0"/>
              <w:bottom w:val="single" w:color="auto" w:sz="4" w:space="0"/>
              <w:right w:val="single" w:color="auto" w:sz="4" w:space="0"/>
            </w:tcBorders>
            <w:shd w:val="clear" w:color="auto" w:fill="FFFFFF"/>
          </w:tcPr>
          <w:p>
            <w:pPr>
              <w:widowControl/>
              <w:jc w:val="left"/>
              <w:rPr>
                <w:rFonts w:ascii="黑体" w:hAnsi="黑体" w:eastAsia="黑体" w:cs="宋体"/>
                <w:color w:val="333333"/>
                <w:kern w:val="0"/>
                <w:sz w:val="24"/>
                <w:szCs w:val="24"/>
                <w:lang w:val="en-US" w:eastAsia="zh-CN" w:bidi="ar-SA"/>
              </w:rPr>
            </w:pPr>
            <w:r>
              <w:rPr>
                <w:rFonts w:hint="eastAsia" w:ascii="黑体" w:hAnsi="黑体" w:eastAsia="黑体" w:cs="宋体"/>
                <w:color w:val="333333"/>
                <w:kern w:val="0"/>
                <w:sz w:val="24"/>
                <w:szCs w:val="24"/>
                <w:lang w:val="en-US" w:eastAsia="zh-CN" w:bidi="ar-SA"/>
              </w:rPr>
              <w:t>交货时间：2023年1月8日前将所有慰问品（含春节贺卡）按院方提供的信息寄出，1月15日前送达至院方工会会员指定地点，除特殊情况外（如省外边远地方、疫情防控等情况）。</w:t>
            </w:r>
          </w:p>
        </w:tc>
      </w:tr>
    </w:tbl>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color w:val="auto"/>
        </w:rPr>
      </w:pPr>
      <w:r>
        <w:rPr>
          <w:rFonts w:hint="eastAsia" w:ascii="宋体" w:hAnsi="宋体" w:eastAsia="宋体" w:cs="宋体"/>
          <w:color w:val="auto"/>
          <w:sz w:val="21"/>
          <w:szCs w:val="21"/>
          <w:highlight w:val="none"/>
        </w:rPr>
        <w:t>注：</w:t>
      </w:r>
    </w:p>
    <w:p>
      <w:pPr>
        <w:keepNext w:val="0"/>
        <w:keepLines w:val="0"/>
        <w:pageBreakBefore w:val="0"/>
        <w:widowControl/>
        <w:numPr>
          <w:ilvl w:val="0"/>
          <w:numId w:val="15"/>
        </w:numPr>
        <w:kinsoku/>
        <w:wordWrap/>
        <w:overflowPunct/>
        <w:topLinePunct w:val="0"/>
        <w:autoSpaceDE/>
        <w:autoSpaceDN/>
        <w:bidi w:val="0"/>
        <w:adjustRightInd w:val="0"/>
        <w:snapToGrid w:val="0"/>
        <w:spacing w:line="240" w:lineRule="auto"/>
        <w:ind w:firstLine="420" w:firstLineChars="200"/>
        <w:jc w:val="left"/>
        <w:textAlignment w:val="auto"/>
        <w:rPr>
          <w:rFonts w:hint="eastAsia"/>
        </w:rPr>
      </w:pPr>
      <w:r>
        <w:rPr>
          <w:rFonts w:hint="eastAsia" w:ascii="宋体" w:hAnsi="宋体" w:eastAsia="宋体" w:cs="宋体"/>
          <w:color w:val="auto"/>
          <w:sz w:val="21"/>
          <w:szCs w:val="21"/>
          <w:highlight w:val="none"/>
          <w:lang w:val="en-US" w:eastAsia="zh-CN"/>
        </w:rPr>
        <w:t>响应</w:t>
      </w:r>
      <w:r>
        <w:rPr>
          <w:rFonts w:hint="eastAsia" w:ascii="宋体" w:hAnsi="宋体" w:eastAsia="宋体" w:cs="宋体"/>
          <w:color w:val="auto"/>
          <w:sz w:val="21"/>
          <w:szCs w:val="21"/>
          <w:highlight w:val="none"/>
        </w:rPr>
        <w:t>人须按要求填写所有信息，不得随意更改本表格式。</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firstLine="420" w:firstLineChars="200"/>
        <w:jc w:val="left"/>
        <w:textAlignment w:val="auto"/>
        <w:rPr>
          <w:rFonts w:hint="eastAsia"/>
        </w:rPr>
      </w:pPr>
      <w:r>
        <w:rPr>
          <w:rFonts w:hint="eastAsia" w:ascii="宋体" w:hAnsi="宋体" w:eastAsia="宋体" w:cs="宋体"/>
          <w:color w:val="auto"/>
          <w:sz w:val="21"/>
          <w:szCs w:val="21"/>
          <w:highlight w:val="none"/>
        </w:rPr>
        <w:t>2、每份套餐零售总价不能低于300元。</w:t>
      </w:r>
    </w:p>
    <w:p>
      <w:pPr>
        <w:pStyle w:val="26"/>
        <w:numPr>
          <w:ilvl w:val="0"/>
          <w:numId w:val="0"/>
        </w:numPr>
        <w:spacing w:line="240" w:lineRule="auto"/>
        <w:ind w:firstLine="422" w:firstLineChars="200"/>
        <w:rPr>
          <w:rFonts w:hint="eastAsia" w:ascii="宋体" w:hAnsi="宋体" w:cs="宋体"/>
          <w:b/>
          <w:bCs/>
          <w:i w:val="0"/>
          <w:iCs w:val="0"/>
          <w:color w:val="FF0000"/>
          <w:sz w:val="21"/>
          <w:szCs w:val="21"/>
          <w:highlight w:val="yellow"/>
          <w:lang w:val="en-US" w:eastAsia="zh-CN"/>
        </w:rPr>
      </w:pPr>
      <w:r>
        <w:rPr>
          <w:rFonts w:hint="eastAsia" w:ascii="宋体" w:hAnsi="宋体" w:cs="宋体"/>
          <w:b/>
          <w:bCs/>
          <w:i w:val="0"/>
          <w:iCs w:val="0"/>
          <w:color w:val="FF0000"/>
          <w:sz w:val="21"/>
          <w:szCs w:val="21"/>
          <w:highlight w:val="yellow"/>
          <w:lang w:val="en-US" w:eastAsia="zh-CN"/>
        </w:rPr>
        <w:t>3、此表无需密封在响应文件中，可准备盖好公章的空白表格，在磋商评审当天提交。</w:t>
      </w:r>
    </w:p>
    <w:p>
      <w:pPr>
        <w:pStyle w:val="26"/>
        <w:numPr>
          <w:ilvl w:val="0"/>
          <w:numId w:val="0"/>
        </w:numPr>
        <w:spacing w:line="240" w:lineRule="auto"/>
        <w:ind w:firstLine="422" w:firstLineChars="200"/>
        <w:rPr>
          <w:rFonts w:hint="default" w:ascii="宋体" w:hAnsi="宋体" w:cs="宋体"/>
          <w:b/>
          <w:bCs/>
          <w:i w:val="0"/>
          <w:iCs w:val="0"/>
          <w:color w:val="FF0000"/>
          <w:sz w:val="21"/>
          <w:szCs w:val="21"/>
          <w:highlight w:val="yellow"/>
          <w:lang w:val="en-US" w:eastAsia="zh-CN"/>
        </w:rPr>
      </w:pPr>
      <w:r>
        <w:rPr>
          <w:rFonts w:hint="eastAsia" w:ascii="宋体" w:hAnsi="宋体" w:cs="宋体"/>
          <w:b/>
          <w:bCs/>
          <w:i w:val="0"/>
          <w:iCs w:val="0"/>
          <w:color w:val="FF0000"/>
          <w:sz w:val="21"/>
          <w:szCs w:val="21"/>
          <w:highlight w:val="yellow"/>
          <w:lang w:val="en-US" w:eastAsia="zh-CN"/>
        </w:rPr>
        <w:t>4、空白表格正反双面打印。</w:t>
      </w:r>
    </w:p>
    <w:p>
      <w:pPr>
        <w:spacing w:line="60" w:lineRule="auto"/>
        <w:rPr>
          <w:rFonts w:hint="eastAsia" w:ascii="宋体" w:hAnsi="宋体"/>
          <w:color w:val="auto"/>
          <w:highlight w:val="none"/>
        </w:rPr>
      </w:pPr>
    </w:p>
    <w:p>
      <w:pPr>
        <w:rPr>
          <w:rFonts w:hint="eastAsia" w:ascii="微软雅黑" w:hAnsi="微软雅黑" w:eastAsia="微软雅黑" w:cs="微软雅黑"/>
          <w:sz w:val="24"/>
          <w:szCs w:val="24"/>
        </w:rPr>
      </w:pPr>
    </w:p>
    <w:p>
      <w:pPr>
        <w:tabs>
          <w:tab w:val="left" w:pos="8364"/>
        </w:tabs>
        <w:snapToGrid w:val="0"/>
        <w:spacing w:line="360" w:lineRule="auto"/>
        <w:ind w:right="-58"/>
        <w:jc w:val="center"/>
        <w:rPr>
          <w:rFonts w:hint="eastAsia" w:ascii="微软雅黑" w:hAnsi="微软雅黑" w:eastAsia="微软雅黑" w:cs="微软雅黑"/>
          <w:sz w:val="24"/>
          <w:szCs w:val="24"/>
          <w:u w:val="single"/>
        </w:rPr>
      </w:pPr>
      <w:r>
        <w:rPr>
          <w:rFonts w:hint="eastAsia" w:ascii="微软雅黑" w:hAnsi="微软雅黑" w:eastAsia="微软雅黑" w:cs="微软雅黑"/>
          <w:sz w:val="24"/>
          <w:szCs w:val="24"/>
          <w:lang w:eastAsia="zh-CN"/>
        </w:rPr>
        <w:t>供应商</w:t>
      </w:r>
      <w:r>
        <w:rPr>
          <w:rFonts w:hint="eastAsia" w:ascii="微软雅黑" w:hAnsi="微软雅黑" w:eastAsia="微软雅黑" w:cs="微软雅黑"/>
          <w:sz w:val="24"/>
          <w:szCs w:val="24"/>
        </w:rPr>
        <w:t>代表签字（加盖公章）：</w:t>
      </w:r>
    </w:p>
    <w:p>
      <w:pPr>
        <w:tabs>
          <w:tab w:val="left" w:pos="8364"/>
        </w:tabs>
        <w:snapToGrid w:val="0"/>
        <w:spacing w:line="360" w:lineRule="auto"/>
        <w:ind w:right="-58"/>
        <w:jc w:val="center"/>
        <w:rPr>
          <w:rFonts w:hint="eastAsia" w:ascii="微软雅黑" w:hAnsi="微软雅黑" w:eastAsia="微软雅黑" w:cs="微软雅黑"/>
          <w:sz w:val="24"/>
          <w:szCs w:val="24"/>
          <w:u w:val="none"/>
          <w:lang w:eastAsia="zh-CN"/>
        </w:rPr>
      </w:pPr>
      <w:r>
        <w:rPr>
          <w:rFonts w:hint="eastAsia" w:ascii="微软雅黑" w:hAnsi="微软雅黑" w:eastAsia="微软雅黑" w:cs="微软雅黑"/>
          <w:sz w:val="24"/>
          <w:szCs w:val="24"/>
          <w:u w:val="none"/>
          <w:lang w:val="en-US" w:eastAsia="zh-CN"/>
        </w:rPr>
        <w:t xml:space="preserve">                  </w:t>
      </w:r>
      <w:r>
        <w:rPr>
          <w:rFonts w:hint="eastAsia" w:ascii="微软雅黑" w:hAnsi="微软雅黑" w:eastAsia="微软雅黑" w:cs="微软雅黑"/>
          <w:sz w:val="24"/>
          <w:szCs w:val="24"/>
          <w:u w:val="none"/>
          <w:lang w:eastAsia="zh-CN"/>
        </w:rPr>
        <w:t>联系电话：</w:t>
      </w:r>
    </w:p>
    <w:p>
      <w:pPr>
        <w:tabs>
          <w:tab w:val="left" w:pos="8364"/>
        </w:tabs>
        <w:snapToGrid w:val="0"/>
        <w:spacing w:line="360" w:lineRule="auto"/>
        <w:ind w:right="-58"/>
        <w:jc w:val="center"/>
        <w:rPr>
          <w:sz w:val="24"/>
          <w:szCs w:val="24"/>
        </w:rPr>
      </w:pPr>
      <w:r>
        <w:rPr>
          <w:rFonts w:hint="eastAsia" w:ascii="微软雅黑" w:hAnsi="微软雅黑" w:eastAsia="微软雅黑" w:cs="微软雅黑"/>
          <w:sz w:val="24"/>
          <w:szCs w:val="24"/>
          <w:u w:val="none"/>
          <w:lang w:val="en-US" w:eastAsia="zh-CN"/>
        </w:rPr>
        <w:t xml:space="preserve">                      </w:t>
      </w:r>
      <w:r>
        <w:rPr>
          <w:rFonts w:hint="eastAsia" w:ascii="微软雅黑" w:hAnsi="微软雅黑" w:eastAsia="微软雅黑" w:cs="微软雅黑"/>
          <w:sz w:val="24"/>
          <w:szCs w:val="24"/>
          <w:u w:val="none"/>
          <w:lang w:eastAsia="zh-CN"/>
        </w:rPr>
        <w:t>日期：</w:t>
      </w:r>
      <w:r>
        <w:rPr>
          <w:rFonts w:hint="eastAsia" w:ascii="微软雅黑" w:hAnsi="微软雅黑" w:eastAsia="微软雅黑" w:cs="微软雅黑"/>
          <w:sz w:val="24"/>
          <w:szCs w:val="24"/>
        </w:rPr>
        <w:t xml:space="preserve">        </w:t>
      </w:r>
      <w:r>
        <w:rPr>
          <w:sz w:val="24"/>
          <w:szCs w:val="24"/>
        </w:rPr>
        <w:t xml:space="preserve">         </w:t>
      </w:r>
    </w:p>
    <w:p>
      <w:r>
        <w:rPr>
          <w:sz w:val="24"/>
          <w:szCs w:val="24"/>
        </w:rPr>
        <w:t xml:space="preserve">                       </w:t>
      </w:r>
    </w:p>
    <w:p>
      <w:pPr>
        <w:pStyle w:val="26"/>
      </w:pPr>
    </w:p>
    <w:p>
      <w:pPr>
        <w:pStyle w:val="4"/>
        <w:keepNext/>
        <w:keepLines/>
        <w:pageBreakBefore/>
        <w:widowControl w:val="0"/>
        <w:kinsoku/>
        <w:wordWrap/>
        <w:overflowPunct/>
        <w:topLinePunct w:val="0"/>
        <w:autoSpaceDE/>
        <w:autoSpaceDN/>
        <w:bidi w:val="0"/>
        <w:adjustRightInd w:val="0"/>
        <w:snapToGrid w:val="0"/>
        <w:spacing w:before="157" w:beforeLines="50" w:after="0" w:line="240" w:lineRule="auto"/>
        <w:ind w:firstLine="723" w:firstLineChars="200"/>
        <w:jc w:val="center"/>
        <w:textAlignment w:val="auto"/>
        <w:rPr>
          <w:rFonts w:hint="eastAsia"/>
          <w:b/>
          <w:bCs/>
          <w:color w:val="auto"/>
          <w:sz w:val="32"/>
          <w:szCs w:val="40"/>
          <w:highlight w:val="none"/>
          <w:lang w:eastAsia="zh-CN"/>
        </w:rPr>
      </w:pPr>
      <w:r>
        <w:rPr>
          <w:rFonts w:hint="eastAsia" w:ascii="黑体" w:hAnsi="黑体" w:cs="黑体"/>
          <w:color w:val="auto"/>
          <w:sz w:val="36"/>
          <w:szCs w:val="36"/>
          <w:highlight w:val="none"/>
          <w:lang w:val="en-US" w:eastAsia="zh-CN"/>
        </w:rPr>
        <w:t>二、资格审查</w:t>
      </w:r>
    </w:p>
    <w:p>
      <w:pPr>
        <w:jc w:val="center"/>
        <w:rPr>
          <w:rFonts w:hint="eastAsia" w:eastAsia="宋体"/>
          <w:b/>
          <w:bCs/>
          <w:color w:val="auto"/>
          <w:sz w:val="32"/>
          <w:szCs w:val="40"/>
          <w:highlight w:val="none"/>
          <w:lang w:eastAsia="zh-CN"/>
        </w:rPr>
      </w:pPr>
      <w:r>
        <w:rPr>
          <w:rFonts w:hint="eastAsia"/>
          <w:b/>
          <w:bCs/>
          <w:color w:val="auto"/>
          <w:sz w:val="32"/>
          <w:szCs w:val="40"/>
          <w:highlight w:val="none"/>
          <w:lang w:eastAsia="zh-CN"/>
        </w:rPr>
        <w:t>（</w:t>
      </w:r>
      <w:r>
        <w:rPr>
          <w:rFonts w:hint="eastAsia"/>
          <w:b/>
          <w:bCs/>
          <w:color w:val="auto"/>
          <w:sz w:val="32"/>
          <w:szCs w:val="40"/>
          <w:highlight w:val="none"/>
          <w:lang w:val="en-US" w:eastAsia="zh-CN"/>
        </w:rPr>
        <w:t>一</w:t>
      </w:r>
      <w:r>
        <w:rPr>
          <w:rFonts w:hint="eastAsia"/>
          <w:b/>
          <w:bCs/>
          <w:color w:val="auto"/>
          <w:sz w:val="32"/>
          <w:szCs w:val="40"/>
          <w:highlight w:val="none"/>
          <w:lang w:eastAsia="zh-CN"/>
        </w:rPr>
        <w:t>）资格自查表</w:t>
      </w:r>
    </w:p>
    <w:tbl>
      <w:tblPr>
        <w:tblStyle w:val="20"/>
        <w:tblW w:w="10227"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0" w:type="dxa"/>
          <w:bottom w:w="0" w:type="dxa"/>
          <w:right w:w="0" w:type="dxa"/>
        </w:tblCellMar>
      </w:tblPr>
      <w:tblGrid>
        <w:gridCol w:w="589"/>
        <w:gridCol w:w="5834"/>
        <w:gridCol w:w="1515"/>
        <w:gridCol w:w="228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589"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Cs/>
                <w:color w:val="auto"/>
                <w:sz w:val="22"/>
                <w:szCs w:val="22"/>
                <w:highlight w:val="none"/>
              </w:rPr>
            </w:pPr>
            <w:r>
              <w:rPr>
                <w:rFonts w:hint="eastAsia" w:ascii="宋体" w:hAnsi="宋体" w:cs="华文仿宋"/>
                <w:bCs/>
                <w:szCs w:val="21"/>
                <w:highlight w:val="none"/>
              </w:rPr>
              <w:t>评审内容</w:t>
            </w:r>
          </w:p>
        </w:tc>
        <w:tc>
          <w:tcPr>
            <w:tcW w:w="5834" w:type="dxa"/>
            <w:vAlign w:val="center"/>
          </w:tcPr>
          <w:p>
            <w:pPr>
              <w:keepNext w:val="0"/>
              <w:keepLines w:val="0"/>
              <w:suppressLineNumbers w:val="0"/>
              <w:spacing w:before="0" w:beforeAutospacing="0" w:after="0" w:afterAutospacing="0"/>
              <w:ind w:left="0" w:right="0" w:firstLine="18" w:firstLineChars="9"/>
              <w:jc w:val="center"/>
              <w:rPr>
                <w:rFonts w:hint="eastAsia" w:ascii="宋体" w:hAnsi="宋体" w:eastAsia="宋体" w:cs="宋体"/>
                <w:bCs/>
                <w:color w:val="auto"/>
                <w:sz w:val="22"/>
                <w:szCs w:val="22"/>
                <w:highlight w:val="none"/>
              </w:rPr>
            </w:pPr>
            <w:r>
              <w:rPr>
                <w:rFonts w:hint="eastAsia" w:ascii="宋体" w:hAnsi="宋体" w:cs="华文仿宋"/>
                <w:bCs/>
                <w:szCs w:val="21"/>
                <w:highlight w:val="none"/>
                <w:lang w:val="en-US" w:eastAsia="zh-CN"/>
              </w:rPr>
              <w:t>磋商</w:t>
            </w:r>
            <w:r>
              <w:rPr>
                <w:rFonts w:hint="eastAsia" w:ascii="宋体" w:hAnsi="宋体" w:cs="华文仿宋"/>
                <w:bCs/>
                <w:szCs w:val="21"/>
                <w:highlight w:val="none"/>
              </w:rPr>
              <w:t>文件要求</w:t>
            </w:r>
          </w:p>
        </w:tc>
        <w:tc>
          <w:tcPr>
            <w:tcW w:w="1515"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Cs/>
                <w:color w:val="auto"/>
                <w:sz w:val="22"/>
                <w:szCs w:val="22"/>
                <w:highlight w:val="none"/>
              </w:rPr>
            </w:pPr>
            <w:r>
              <w:rPr>
                <w:rFonts w:hint="eastAsia" w:ascii="宋体" w:hAnsi="宋体" w:cs="华文仿宋"/>
                <w:bCs/>
                <w:szCs w:val="21"/>
                <w:highlight w:val="none"/>
              </w:rPr>
              <w:t>自查结论</w:t>
            </w:r>
          </w:p>
        </w:tc>
        <w:tc>
          <w:tcPr>
            <w:tcW w:w="2289" w:type="dxa"/>
            <w:vAlign w:val="center"/>
          </w:tcPr>
          <w:p>
            <w:pPr>
              <w:keepNext w:val="0"/>
              <w:keepLines w:val="0"/>
              <w:suppressLineNumbers w:val="0"/>
              <w:spacing w:before="0" w:beforeAutospacing="0" w:after="0" w:afterAutospacing="0"/>
              <w:ind w:left="0" w:right="-178" w:rightChars="-85"/>
              <w:jc w:val="center"/>
              <w:rPr>
                <w:rFonts w:hint="eastAsia" w:ascii="宋体" w:hAnsi="宋体" w:eastAsia="宋体" w:cs="宋体"/>
                <w:color w:val="auto"/>
                <w:sz w:val="22"/>
                <w:szCs w:val="22"/>
                <w:highlight w:val="none"/>
              </w:rPr>
            </w:pPr>
            <w:r>
              <w:rPr>
                <w:rFonts w:hint="eastAsia" w:ascii="宋体" w:hAnsi="宋体" w:cs="华文仿宋"/>
                <w:bCs/>
                <w:szCs w:val="21"/>
                <w:highlight w:val="none"/>
              </w:rPr>
              <w:t>证明资料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589" w:type="dxa"/>
            <w:vMerge w:val="restart"/>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合格条件</w:t>
            </w:r>
          </w:p>
        </w:tc>
        <w:tc>
          <w:tcPr>
            <w:tcW w:w="5834" w:type="dxa"/>
            <w:vAlign w:val="center"/>
          </w:tcPr>
          <w:p>
            <w:pPr>
              <w:keepNext w:val="0"/>
              <w:keepLines w:val="0"/>
              <w:suppressLineNumbers w:val="0"/>
              <w:spacing w:before="0" w:beforeAutospacing="0" w:after="0" w:afterAutospacing="0"/>
              <w:ind w:left="0" w:right="78" w:rightChars="37"/>
              <w:jc w:val="left"/>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供应商应具备以下条件：</w:t>
            </w:r>
          </w:p>
          <w:p>
            <w:pPr>
              <w:keepNext w:val="0"/>
              <w:keepLines w:val="0"/>
              <w:suppressLineNumbers w:val="0"/>
              <w:spacing w:before="0" w:beforeAutospacing="0" w:after="0" w:afterAutospacing="0"/>
              <w:ind w:left="0" w:right="78" w:rightChars="37"/>
              <w:jc w:val="left"/>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①具有良好的商业信誉和健全的财务会计制度；</w:t>
            </w:r>
          </w:p>
          <w:p>
            <w:pPr>
              <w:keepNext w:val="0"/>
              <w:keepLines w:val="0"/>
              <w:suppressLineNumbers w:val="0"/>
              <w:spacing w:before="0" w:beforeAutospacing="0" w:after="0" w:afterAutospacing="0"/>
              <w:ind w:left="0" w:right="78" w:rightChars="37"/>
              <w:jc w:val="left"/>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②有依法缴纳税收和社会保障资金的良好记录；</w:t>
            </w:r>
          </w:p>
          <w:p>
            <w:pPr>
              <w:keepNext w:val="0"/>
              <w:keepLines w:val="0"/>
              <w:suppressLineNumbers w:val="0"/>
              <w:spacing w:before="0" w:beforeAutospacing="0" w:after="0" w:afterAutospacing="0"/>
              <w:ind w:left="0" w:right="78" w:rightChars="37"/>
              <w:jc w:val="left"/>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③具备履行合同所必需的设备和专业技术能力；</w:t>
            </w:r>
          </w:p>
          <w:p>
            <w:pPr>
              <w:keepNext w:val="0"/>
              <w:keepLines w:val="0"/>
              <w:suppressLineNumbers w:val="0"/>
              <w:spacing w:before="0" w:beforeAutospacing="0" w:after="0" w:afterAutospacing="0"/>
              <w:ind w:left="0" w:leftChars="0" w:right="78" w:rightChars="37"/>
              <w:jc w:val="lef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④参加本次采购活动前三年内，在经营活动中没有重大违法记录。（出具有效的声明函加盖公章，格式详见“1、资格声明函”）</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178" w:rightChars="-85"/>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589" w:type="dxa"/>
            <w:vMerge w:val="continue"/>
            <w:vAlign w:val="center"/>
          </w:tcPr>
          <w:p>
            <w:pPr>
              <w:keepNext w:val="0"/>
              <w:keepLines w:val="0"/>
              <w:suppressLineNumbers w:val="0"/>
              <w:spacing w:before="0" w:beforeAutospacing="0" w:after="0" w:afterAutospacing="0"/>
              <w:ind w:left="0" w:right="0"/>
              <w:jc w:val="center"/>
              <w:rPr>
                <w:rFonts w:hint="eastAsia" w:ascii="宋体" w:hAnsi="宋体" w:cs="华文仿宋"/>
                <w:bCs/>
                <w:szCs w:val="21"/>
                <w:highlight w:val="none"/>
              </w:rPr>
            </w:pPr>
          </w:p>
        </w:tc>
        <w:tc>
          <w:tcPr>
            <w:tcW w:w="5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78" w:rightChars="37"/>
              <w:jc w:val="left"/>
              <w:textAlignment w:val="auto"/>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法定代表人或单位负责人为同一人或者存在直接控股、管理关系的不同响应单位，不得参加同一合同项下的采购活动。（出具有效的声明函加盖公章，格式详见“1、资格声明函”）</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589" w:type="dxa"/>
            <w:vMerge w:val="continue"/>
            <w:vAlign w:val="center"/>
          </w:tcPr>
          <w:p>
            <w:pPr>
              <w:keepNext w:val="0"/>
              <w:keepLines w:val="0"/>
              <w:suppressLineNumbers w:val="0"/>
              <w:spacing w:before="0" w:beforeAutospacing="0" w:after="0" w:afterAutospacing="0"/>
              <w:ind w:left="0" w:right="0"/>
              <w:jc w:val="center"/>
              <w:rPr>
                <w:rFonts w:hint="eastAsia" w:ascii="宋体" w:hAnsi="宋体" w:cs="华文仿宋"/>
                <w:bCs/>
                <w:szCs w:val="21"/>
                <w:highlight w:val="none"/>
              </w:rPr>
            </w:pPr>
          </w:p>
        </w:tc>
        <w:tc>
          <w:tcPr>
            <w:tcW w:w="5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78" w:rightChars="37"/>
              <w:jc w:val="left"/>
              <w:textAlignment w:val="auto"/>
              <w:rPr>
                <w:rFonts w:hint="eastAsia" w:ascii="宋体" w:hAnsi="宋体" w:cs="宋体"/>
                <w:kern w:val="28"/>
                <w:sz w:val="21"/>
                <w:szCs w:val="21"/>
                <w:highlight w:val="none"/>
                <w:lang w:val="en-US" w:eastAsia="zh-CN"/>
              </w:rPr>
            </w:pPr>
            <w:r>
              <w:rPr>
                <w:rFonts w:hint="eastAsia" w:ascii="宋体" w:hAnsi="宋体" w:cs="宋体"/>
                <w:kern w:val="28"/>
                <w:sz w:val="21"/>
                <w:szCs w:val="21"/>
                <w:highlight w:val="none"/>
                <w:lang w:val="en-US" w:eastAsia="zh-CN"/>
              </w:rPr>
              <w:t>为本采购项目提供过整体设计、规范编制或者项目管理、监理、检测等服务的供应商及其附属机构，不得再参加本采购项目的响应。（出具有效的声明函加盖公章，格式详见“1、资格声明函”）</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589" w:type="dxa"/>
            <w:vMerge w:val="continue"/>
            <w:vAlign w:val="center"/>
          </w:tcPr>
          <w:p>
            <w:pPr>
              <w:keepNext w:val="0"/>
              <w:keepLines w:val="0"/>
              <w:suppressLineNumbers w:val="0"/>
              <w:spacing w:before="0" w:beforeAutospacing="0" w:after="0" w:afterAutospacing="0"/>
              <w:ind w:left="0" w:right="0"/>
              <w:jc w:val="center"/>
              <w:rPr>
                <w:rFonts w:hint="eastAsia" w:ascii="宋体" w:hAnsi="宋体" w:cs="华文仿宋"/>
                <w:bCs/>
                <w:szCs w:val="21"/>
                <w:highlight w:val="none"/>
              </w:rPr>
            </w:pPr>
          </w:p>
        </w:tc>
        <w:tc>
          <w:tcPr>
            <w:tcW w:w="5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78" w:rightChars="37"/>
              <w:jc w:val="left"/>
              <w:textAlignment w:val="auto"/>
              <w:rPr>
                <w:rFonts w:hint="eastAsia" w:ascii="宋体" w:hAnsi="宋体" w:eastAsia="宋体" w:cs="宋体"/>
                <w:color w:val="auto"/>
                <w:kern w:val="2"/>
                <w:sz w:val="20"/>
                <w:szCs w:val="20"/>
                <w:highlight w:val="none"/>
                <w:lang w:val="en-US" w:eastAsia="zh-CN" w:bidi="ar-SA"/>
              </w:rPr>
            </w:pPr>
            <w:r>
              <w:rPr>
                <w:rFonts w:hint="eastAsia" w:ascii="宋体" w:hAnsi="宋体" w:cs="宋体"/>
                <w:kern w:val="28"/>
                <w:sz w:val="21"/>
                <w:szCs w:val="21"/>
                <w:highlight w:val="none"/>
                <w:lang w:val="en-US" w:eastAsia="zh-CN"/>
              </w:rPr>
              <w:t>本项目不接受联合体报名，成交供应商不得分包、转包。</w:t>
            </w:r>
            <w:r>
              <w:rPr>
                <w:rFonts w:hint="eastAsia" w:ascii="宋体" w:hAnsi="宋体" w:cs="宋体"/>
                <w:sz w:val="21"/>
                <w:szCs w:val="21"/>
                <w:highlight w:val="none"/>
                <w:lang w:val="en-US" w:eastAsia="zh-CN"/>
              </w:rPr>
              <w:t>（出具有效的声明函加盖公章，格式详见“1、资格声明函”）</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0" w:right="0"/>
              <w:jc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589" w:type="dxa"/>
            <w:vMerge w:val="continue"/>
            <w:vAlign w:val="center"/>
          </w:tcPr>
          <w:p>
            <w:pPr>
              <w:keepNext w:val="0"/>
              <w:keepLines w:val="0"/>
              <w:suppressLineNumbers w:val="0"/>
              <w:spacing w:before="0" w:beforeAutospacing="0" w:after="0" w:afterAutospacing="0"/>
              <w:ind w:left="0" w:right="0"/>
              <w:jc w:val="center"/>
              <w:rPr>
                <w:rFonts w:hint="eastAsia" w:ascii="宋体" w:hAnsi="宋体" w:cs="华文仿宋"/>
                <w:bCs/>
                <w:szCs w:val="21"/>
                <w:highlight w:val="none"/>
              </w:rPr>
            </w:pPr>
          </w:p>
        </w:tc>
        <w:tc>
          <w:tcPr>
            <w:tcW w:w="5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78" w:rightChars="37"/>
              <w:jc w:val="left"/>
              <w:textAlignment w:val="auto"/>
              <w:rPr>
                <w:rFonts w:hint="eastAsia" w:ascii="宋体" w:hAnsi="宋体" w:cs="宋体"/>
                <w:kern w:val="28"/>
                <w:sz w:val="21"/>
                <w:szCs w:val="21"/>
                <w:highlight w:val="none"/>
                <w:lang w:val="en-US" w:eastAsia="zh-CN"/>
              </w:rPr>
            </w:pPr>
            <w:r>
              <w:rPr>
                <w:rFonts w:hint="eastAsia"/>
                <w:lang w:val="en-US" w:eastAsia="zh-CN"/>
              </w:rPr>
              <w:t>评审现场查询：经查询“信用中国”网站（www.creditchina.gov.cn）网站和“中国政府采购网”网站（www.ccgp.gov.cn），被列入失信被执行人、重大税收违法失信主体、政府采购严重违法失信行为记录名单（处罚期限尚未届满的）的供应商，均不得参加本采购项目。（响应人无需提供证明资料，以评审会议现场查询结果为准）</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178" w:rightChars="-8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90" w:hRule="atLeast"/>
          <w:jc w:val="center"/>
        </w:trPr>
        <w:tc>
          <w:tcPr>
            <w:tcW w:w="589" w:type="dxa"/>
            <w:vMerge w:val="continue"/>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highlight w:val="none"/>
                <w:lang w:val="en-US" w:eastAsia="zh-CN"/>
              </w:rPr>
            </w:pPr>
          </w:p>
        </w:tc>
        <w:tc>
          <w:tcPr>
            <w:tcW w:w="5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78" w:rightChars="37"/>
              <w:jc w:val="left"/>
              <w:textAlignment w:val="auto"/>
              <w:rPr>
                <w:rFonts w:hint="default" w:ascii="宋体" w:hAnsi="宋体" w:eastAsia="宋体" w:cs="宋体"/>
                <w:color w:val="auto"/>
                <w:sz w:val="21"/>
                <w:szCs w:val="21"/>
                <w:highlight w:val="none"/>
                <w:lang w:val="en-US"/>
              </w:rPr>
            </w:pPr>
            <w:r>
              <w:rPr>
                <w:rFonts w:hint="eastAsia" w:ascii="宋体" w:hAnsi="宋体" w:cs="宋体"/>
                <w:sz w:val="21"/>
                <w:szCs w:val="21"/>
                <w:highlight w:val="none"/>
                <w:lang w:val="en-US" w:eastAsia="zh-CN"/>
              </w:rPr>
              <w:t>响应人必须是具有独立承担民事责任能力的在中华人民共和国境内注册的法人或其他组织。提供有效的营业执照（或事业法人登记证或身份证等相关证明）副本复印件，如非“三证合一”证照，同时提供税务登记证副本复印件,加盖公章；如为分公司报名，必须同时提供总公司的营业执照副本复印件及总公司针对本项目响应的授权书。</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宋体" w:hAnsi="宋体" w:eastAsia="宋体" w:cs="宋体"/>
                <w:color w:val="auto"/>
                <w:sz w:val="21"/>
                <w:szCs w:val="21"/>
                <w:highlight w:val="none"/>
              </w:rPr>
            </w:pPr>
            <w:r>
              <w:rPr>
                <w:rFonts w:hint="eastAsia" w:ascii="宋体" w:hAnsi="宋体" w:eastAsia="宋体" w:cs="宋体"/>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178" w:rightChars="-85"/>
              <w:jc w:val="center"/>
              <w:rPr>
                <w:rFonts w:hint="eastAsia" w:ascii="宋体" w:hAnsi="宋体" w:eastAsia="宋体" w:cs="宋体"/>
                <w:color w:val="auto"/>
                <w:sz w:val="21"/>
                <w:szCs w:val="21"/>
                <w:highlight w:val="none"/>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683" w:hRule="atLeast"/>
          <w:jc w:val="center"/>
        </w:trPr>
        <w:tc>
          <w:tcPr>
            <w:tcW w:w="589" w:type="dxa"/>
            <w:vMerge w:val="continue"/>
            <w:vAlign w:val="center"/>
          </w:tcPr>
          <w:p>
            <w:pPr>
              <w:keepNext w:val="0"/>
              <w:keepLines w:val="0"/>
              <w:suppressLineNumbers w:val="0"/>
              <w:spacing w:before="0" w:beforeAutospacing="0" w:after="0" w:afterAutospacing="0"/>
              <w:ind w:left="0" w:right="-178" w:rightChars="-85"/>
              <w:jc w:val="center"/>
              <w:rPr>
                <w:rFonts w:hint="default"/>
                <w:highlight w:val="none"/>
              </w:rPr>
            </w:pPr>
          </w:p>
        </w:tc>
        <w:tc>
          <w:tcPr>
            <w:tcW w:w="5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78" w:rightChars="37"/>
              <w:jc w:val="left"/>
              <w:textAlignment w:val="auto"/>
              <w:rPr>
                <w:rFonts w:hint="eastAsia" w:ascii="宋体" w:hAnsi="宋体" w:eastAsia="宋体" w:cs="宋体"/>
                <w:sz w:val="21"/>
                <w:szCs w:val="21"/>
                <w:highlight w:val="none"/>
              </w:rPr>
            </w:pPr>
            <w:r>
              <w:rPr>
                <w:rFonts w:hint="eastAsia" w:ascii="宋体" w:hAnsi="宋体" w:eastAsia="宋体" w:cs="宋体"/>
                <w:kern w:val="28"/>
                <w:sz w:val="21"/>
                <w:szCs w:val="21"/>
                <w:highlight w:val="none"/>
              </w:rPr>
              <w:t>出具加盖公章、有</w:t>
            </w:r>
            <w:r>
              <w:rPr>
                <w:rFonts w:hint="eastAsia" w:ascii="宋体" w:hAnsi="宋体" w:cs="宋体"/>
                <w:kern w:val="28"/>
                <w:sz w:val="21"/>
                <w:szCs w:val="21"/>
                <w:highlight w:val="none"/>
                <w:lang w:val="en-US" w:eastAsia="zh-CN"/>
              </w:rPr>
              <w:t>单位负责人</w:t>
            </w:r>
            <w:r>
              <w:rPr>
                <w:rFonts w:hint="eastAsia" w:ascii="宋体" w:hAnsi="宋体" w:cs="宋体"/>
                <w:kern w:val="28"/>
                <w:sz w:val="21"/>
                <w:szCs w:val="21"/>
                <w:highlight w:val="none"/>
                <w:lang w:eastAsia="zh-CN"/>
              </w:rPr>
              <w:t>（</w:t>
            </w:r>
            <w:r>
              <w:rPr>
                <w:rFonts w:hint="eastAsia" w:ascii="宋体" w:hAnsi="宋体" w:cs="宋体"/>
                <w:kern w:val="28"/>
                <w:sz w:val="21"/>
                <w:szCs w:val="21"/>
                <w:highlight w:val="none"/>
                <w:lang w:val="en-US" w:eastAsia="zh-CN"/>
              </w:rPr>
              <w:t>法定代表人</w:t>
            </w:r>
            <w:r>
              <w:rPr>
                <w:rFonts w:hint="eastAsia" w:ascii="宋体" w:hAnsi="宋体" w:cs="宋体"/>
                <w:kern w:val="28"/>
                <w:sz w:val="21"/>
                <w:szCs w:val="21"/>
                <w:highlight w:val="none"/>
                <w:lang w:eastAsia="zh-CN"/>
              </w:rPr>
              <w:t>）</w:t>
            </w:r>
            <w:r>
              <w:rPr>
                <w:rFonts w:hint="eastAsia" w:ascii="宋体" w:hAnsi="宋体" w:eastAsia="宋体" w:cs="宋体"/>
                <w:kern w:val="28"/>
                <w:sz w:val="21"/>
                <w:szCs w:val="21"/>
                <w:highlight w:val="none"/>
              </w:rPr>
              <w:t>签名的《供应商廉洁守约承诺书》。（出具有效的加盖公章</w:t>
            </w:r>
            <w:r>
              <w:rPr>
                <w:rFonts w:hint="eastAsia" w:ascii="宋体" w:hAnsi="宋体" w:cs="宋体"/>
                <w:kern w:val="28"/>
                <w:sz w:val="21"/>
                <w:szCs w:val="21"/>
                <w:highlight w:val="none"/>
                <w:lang w:val="en-US" w:eastAsia="zh-CN"/>
              </w:rPr>
              <w:t>承诺书</w:t>
            </w:r>
            <w:r>
              <w:rPr>
                <w:rFonts w:hint="eastAsia" w:ascii="宋体" w:hAnsi="宋体" w:cs="宋体"/>
                <w:kern w:val="28"/>
                <w:sz w:val="21"/>
                <w:szCs w:val="21"/>
                <w:highlight w:val="none"/>
                <w:lang w:eastAsia="zh-CN"/>
              </w:rPr>
              <w:t>，格式详见“</w:t>
            </w:r>
            <w:r>
              <w:rPr>
                <w:rFonts w:hint="eastAsia" w:ascii="宋体" w:hAnsi="宋体" w:cs="宋体"/>
                <w:kern w:val="28"/>
                <w:sz w:val="21"/>
                <w:szCs w:val="21"/>
                <w:highlight w:val="none"/>
                <w:lang w:val="en-US" w:eastAsia="zh-CN"/>
              </w:rPr>
              <w:t>3</w:t>
            </w:r>
            <w:r>
              <w:rPr>
                <w:rFonts w:hint="eastAsia" w:ascii="宋体" w:hAnsi="宋体" w:cs="宋体"/>
                <w:kern w:val="28"/>
                <w:sz w:val="21"/>
                <w:szCs w:val="21"/>
                <w:highlight w:val="none"/>
                <w:lang w:eastAsia="zh-CN"/>
              </w:rPr>
              <w:t>、</w:t>
            </w:r>
            <w:r>
              <w:rPr>
                <w:rFonts w:hint="eastAsia" w:ascii="宋体" w:hAnsi="宋体" w:cs="宋体"/>
                <w:kern w:val="28"/>
                <w:sz w:val="21"/>
                <w:szCs w:val="21"/>
                <w:highlight w:val="none"/>
                <w:lang w:val="en-US" w:eastAsia="zh-CN"/>
              </w:rPr>
              <w:t>供应商廉洁守约承诺书</w:t>
            </w:r>
            <w:r>
              <w:rPr>
                <w:rFonts w:hint="eastAsia" w:ascii="宋体" w:hAnsi="宋体" w:cs="宋体"/>
                <w:kern w:val="28"/>
                <w:sz w:val="21"/>
                <w:szCs w:val="21"/>
                <w:highlight w:val="none"/>
                <w:lang w:eastAsia="zh-CN"/>
              </w:rPr>
              <w:t>”，</w:t>
            </w:r>
            <w:r>
              <w:rPr>
                <w:rFonts w:hint="eastAsia" w:ascii="宋体" w:hAnsi="宋体" w:cs="宋体"/>
                <w:kern w:val="28"/>
                <w:sz w:val="21"/>
                <w:szCs w:val="21"/>
                <w:highlight w:val="none"/>
                <w:lang w:val="en-US" w:eastAsia="zh-CN"/>
              </w:rPr>
              <w:t>不得擅自删改</w:t>
            </w:r>
            <w:r>
              <w:rPr>
                <w:rFonts w:hint="eastAsia" w:ascii="宋体" w:hAnsi="宋体" w:eastAsia="宋体" w:cs="宋体"/>
                <w:kern w:val="28"/>
                <w:sz w:val="21"/>
                <w:szCs w:val="21"/>
                <w:highlight w:val="none"/>
              </w:rPr>
              <w:t>）</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178" w:rightChars="-8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76" w:hRule="atLeast"/>
          <w:jc w:val="center"/>
        </w:trPr>
        <w:tc>
          <w:tcPr>
            <w:tcW w:w="589" w:type="dxa"/>
            <w:vMerge w:val="continue"/>
            <w:vAlign w:val="center"/>
          </w:tcPr>
          <w:p>
            <w:pPr>
              <w:keepNext w:val="0"/>
              <w:keepLines w:val="0"/>
              <w:numPr>
                <w:ilvl w:val="0"/>
                <w:numId w:val="0"/>
              </w:numPr>
              <w:suppressLineNumbers w:val="0"/>
              <w:tabs>
                <w:tab w:val="left" w:pos="0"/>
              </w:tabs>
              <w:spacing w:before="0" w:beforeAutospacing="0" w:after="0" w:afterAutospacing="0" w:line="360" w:lineRule="auto"/>
              <w:ind w:left="0" w:leftChars="0" w:right="0" w:firstLine="0" w:firstLineChars="0"/>
              <w:jc w:val="center"/>
              <w:rPr>
                <w:rFonts w:hint="eastAsia" w:ascii="宋体" w:hAnsi="宋体" w:eastAsia="宋体" w:cs="宋体"/>
                <w:color w:val="auto"/>
                <w:sz w:val="21"/>
                <w:szCs w:val="21"/>
                <w:highlight w:val="none"/>
                <w:lang w:val="en-US" w:eastAsia="zh-CN"/>
              </w:rPr>
            </w:pPr>
          </w:p>
        </w:tc>
        <w:tc>
          <w:tcPr>
            <w:tcW w:w="5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78" w:rightChars="37"/>
              <w:jc w:val="left"/>
              <w:textAlignment w:val="auto"/>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响应人必须符合法律、行政法规规定的其他条件，即：具有食品药品行政监督管理部门核发的《食品生产许可证》或《食品经营许可证》。（提供有效期内的证书复印件）</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36" w:leftChars="17" w:right="0" w:right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□不通过</w:t>
            </w:r>
          </w:p>
        </w:tc>
        <w:tc>
          <w:tcPr>
            <w:tcW w:w="2289" w:type="dxa"/>
            <w:vAlign w:val="center"/>
          </w:tcPr>
          <w:p>
            <w:pPr>
              <w:keepNext w:val="0"/>
              <w:keepLines w:val="0"/>
              <w:suppressLineNumbers w:val="0"/>
              <w:spacing w:before="0" w:beforeAutospacing="0" w:after="0" w:afterAutospacing="0"/>
              <w:ind w:left="0" w:leftChars="0" w:right="-178" w:rightChars="-85"/>
              <w:jc w:val="center"/>
              <w:rPr>
                <w:rFonts w:hint="eastAsia" w:ascii="宋体" w:hAnsi="宋体" w:cs="宋体"/>
                <w:sz w:val="21"/>
                <w:szCs w:val="21"/>
                <w:highlight w:val="none"/>
                <w:lang w:val="en-US" w:eastAsia="zh-CN"/>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76" w:hRule="atLeast"/>
          <w:jc w:val="center"/>
        </w:trPr>
        <w:tc>
          <w:tcPr>
            <w:tcW w:w="589" w:type="dxa"/>
            <w:vMerge w:val="continue"/>
            <w:vAlign w:val="center"/>
          </w:tcPr>
          <w:p>
            <w:pPr>
              <w:keepNext w:val="0"/>
              <w:keepLines w:val="0"/>
              <w:numPr>
                <w:ilvl w:val="0"/>
                <w:numId w:val="0"/>
              </w:numPr>
              <w:suppressLineNumbers w:val="0"/>
              <w:tabs>
                <w:tab w:val="left" w:pos="0"/>
              </w:tabs>
              <w:spacing w:before="0" w:beforeAutospacing="0" w:after="0" w:afterAutospacing="0" w:line="360" w:lineRule="auto"/>
              <w:ind w:left="0" w:leftChars="0" w:right="0" w:firstLine="0" w:firstLineChars="0"/>
              <w:jc w:val="center"/>
              <w:rPr>
                <w:rFonts w:hint="eastAsia" w:ascii="宋体" w:hAnsi="宋体" w:eastAsia="宋体" w:cs="宋体"/>
                <w:color w:val="auto"/>
                <w:sz w:val="21"/>
                <w:szCs w:val="21"/>
                <w:highlight w:val="none"/>
                <w:lang w:val="en-US" w:eastAsia="zh-CN"/>
              </w:rPr>
            </w:pPr>
          </w:p>
        </w:tc>
        <w:tc>
          <w:tcPr>
            <w:tcW w:w="5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78" w:rightChars="37"/>
              <w:jc w:val="left"/>
              <w:textAlignment w:val="auto"/>
              <w:rPr>
                <w:rFonts w:hint="eastAsia" w:ascii="宋体" w:hAnsi="宋体" w:eastAsia="宋体" w:cs="宋体"/>
                <w:bCs/>
                <w:color w:val="auto"/>
                <w:sz w:val="20"/>
                <w:szCs w:val="20"/>
                <w:highlight w:val="none"/>
                <w:lang w:eastAsia="zh-CN"/>
              </w:rPr>
            </w:pPr>
            <w:r>
              <w:rPr>
                <w:rFonts w:hint="eastAsia" w:ascii="宋体" w:hAnsi="宋体" w:cs="宋体"/>
                <w:sz w:val="21"/>
                <w:szCs w:val="21"/>
                <w:highlight w:val="none"/>
                <w:lang w:val="en-US" w:eastAsia="zh-CN"/>
              </w:rPr>
              <w:t>已成功报名本次项目。</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0" w:right="0"/>
              <w:jc w:val="center"/>
              <w:rPr>
                <w:rFonts w:hint="eastAsia" w:ascii="宋体" w:hAnsi="宋体" w:eastAsia="宋体" w:cs="宋体"/>
                <w:color w:val="auto"/>
                <w:sz w:val="20"/>
                <w:szCs w:val="20"/>
                <w:highlight w:val="none"/>
              </w:rPr>
            </w:pPr>
            <w:r>
              <w:rPr>
                <w:rFonts w:hint="eastAsia" w:ascii="宋体" w:hAnsi="宋体" w:eastAsia="宋体" w:cs="宋体"/>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0"/>
                <w:szCs w:val="20"/>
                <w:highlight w:val="none"/>
                <w:lang w:eastAsia="zh-CN"/>
              </w:rPr>
            </w:pPr>
            <w:r>
              <w:rPr>
                <w:rFonts w:hint="eastAsia" w:ascii="宋体" w:hAnsi="宋体" w:cs="宋体"/>
                <w:sz w:val="21"/>
                <w:szCs w:val="21"/>
                <w:highlight w:val="none"/>
                <w:lang w:val="en-US" w:eastAsia="zh-CN"/>
              </w:rPr>
              <w:t>/</w:t>
            </w:r>
          </w:p>
        </w:tc>
      </w:tr>
    </w:tbl>
    <w:p>
      <w:pPr>
        <w:pageBreakBefore w:val="0"/>
        <w:kinsoku/>
        <w:wordWrap/>
        <w:overflowPunct/>
        <w:topLinePunct w:val="0"/>
        <w:autoSpaceDE w:val="0"/>
        <w:autoSpaceDN w:val="0"/>
        <w:bidi w:val="0"/>
        <w:adjustRightInd w:val="0"/>
        <w:ind w:left="0" w:leftChars="0" w:right="0" w:rightChars="0" w:firstLine="420" w:firstLineChars="200"/>
        <w:jc w:val="left"/>
        <w:rPr>
          <w:rFonts w:hint="eastAsia" w:ascii="宋体" w:hAnsi="宋体" w:cs="宋体"/>
          <w:color w:val="auto"/>
          <w:szCs w:val="21"/>
          <w:highlight w:val="none"/>
          <w:lang w:eastAsia="zh-CN"/>
        </w:rPr>
      </w:pPr>
    </w:p>
    <w:p>
      <w:pPr>
        <w:pageBreakBefore w:val="0"/>
        <w:kinsoku/>
        <w:wordWrap/>
        <w:overflowPunct/>
        <w:topLinePunct w:val="0"/>
        <w:autoSpaceDE w:val="0"/>
        <w:autoSpaceDN w:val="0"/>
        <w:bidi w:val="0"/>
        <w:adjustRightInd w:val="0"/>
        <w:ind w:left="0" w:leftChars="0" w:right="0" w:rightChars="0"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eastAsia="zh-CN"/>
        </w:rPr>
        <w:t>备</w:t>
      </w:r>
      <w:r>
        <w:rPr>
          <w:rFonts w:hint="eastAsia" w:ascii="宋体" w:hAnsi="宋体" w:cs="宋体"/>
          <w:color w:val="auto"/>
          <w:szCs w:val="21"/>
          <w:highlight w:val="none"/>
        </w:rPr>
        <w:t>注：</w:t>
      </w:r>
    </w:p>
    <w:p>
      <w:pPr>
        <w:pageBreakBefore w:val="0"/>
        <w:kinsoku/>
        <w:wordWrap/>
        <w:overflowPunct/>
        <w:topLinePunct w:val="0"/>
        <w:autoSpaceDE w:val="0"/>
        <w:autoSpaceDN w:val="0"/>
        <w:bidi w:val="0"/>
        <w:adjustRightInd w:val="0"/>
        <w:ind w:left="0" w:leftChars="0" w:right="0" w:rightChars="0"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1、以上材料将作为</w:t>
      </w:r>
      <w:r>
        <w:rPr>
          <w:rFonts w:hint="eastAsia" w:ascii="宋体" w:hAnsi="宋体" w:cs="宋体"/>
          <w:color w:val="auto"/>
          <w:szCs w:val="21"/>
          <w:highlight w:val="none"/>
          <w:lang w:val="en-US" w:eastAsia="zh-CN"/>
        </w:rPr>
        <w:t>响应</w:t>
      </w:r>
      <w:r>
        <w:rPr>
          <w:rFonts w:hint="eastAsia" w:ascii="宋体" w:hAnsi="宋体" w:cs="宋体"/>
          <w:color w:val="auto"/>
          <w:szCs w:val="21"/>
          <w:highlight w:val="none"/>
        </w:rPr>
        <w:t>人</w:t>
      </w:r>
      <w:r>
        <w:rPr>
          <w:rFonts w:hint="eastAsia" w:ascii="宋体" w:hAnsi="宋体" w:cs="宋体"/>
          <w:color w:val="auto"/>
          <w:szCs w:val="21"/>
          <w:highlight w:val="none"/>
          <w:lang w:val="en-US" w:eastAsia="zh-CN"/>
        </w:rPr>
        <w:t>资格</w:t>
      </w:r>
      <w:r>
        <w:rPr>
          <w:rFonts w:hint="eastAsia" w:ascii="宋体" w:hAnsi="宋体" w:cs="宋体"/>
          <w:color w:val="auto"/>
          <w:szCs w:val="21"/>
          <w:highlight w:val="none"/>
        </w:rPr>
        <w:t>审核的重要内容之一，</w:t>
      </w:r>
      <w:r>
        <w:rPr>
          <w:rFonts w:hint="eastAsia" w:ascii="宋体" w:hAnsi="宋体" w:cs="宋体"/>
          <w:color w:val="auto"/>
          <w:szCs w:val="21"/>
          <w:highlight w:val="none"/>
          <w:lang w:val="en-US" w:eastAsia="zh-CN"/>
        </w:rPr>
        <w:t>响应</w:t>
      </w:r>
      <w:r>
        <w:rPr>
          <w:rFonts w:hint="eastAsia" w:ascii="宋体" w:hAnsi="宋体" w:cs="宋体"/>
          <w:color w:val="auto"/>
          <w:szCs w:val="21"/>
          <w:highlight w:val="none"/>
        </w:rPr>
        <w:t>人必须严格按照其内容及序列要求在</w:t>
      </w:r>
      <w:r>
        <w:rPr>
          <w:rFonts w:hint="eastAsia" w:ascii="宋体" w:hAnsi="宋体" w:cs="宋体"/>
          <w:color w:val="auto"/>
          <w:szCs w:val="21"/>
          <w:highlight w:val="none"/>
          <w:lang w:eastAsia="zh-CN"/>
        </w:rPr>
        <w:t>响应</w:t>
      </w:r>
      <w:r>
        <w:rPr>
          <w:rFonts w:hint="eastAsia" w:ascii="宋体" w:hAnsi="宋体" w:cs="宋体"/>
          <w:color w:val="auto"/>
          <w:szCs w:val="21"/>
          <w:highlight w:val="none"/>
        </w:rPr>
        <w:t>文件中对应如实提供，</w:t>
      </w:r>
      <w:r>
        <w:rPr>
          <w:rFonts w:hint="eastAsia" w:ascii="宋体" w:hAnsi="宋体" w:cs="宋体"/>
          <w:color w:val="auto"/>
          <w:kern w:val="0"/>
          <w:sz w:val="21"/>
          <w:szCs w:val="22"/>
          <w:highlight w:val="none"/>
          <w:lang w:val="en-US" w:eastAsia="zh-CN"/>
        </w:rPr>
        <w:t>对资格性证明文件的任何缺漏和不符合项</w:t>
      </w:r>
      <w:r>
        <w:rPr>
          <w:rFonts w:hint="eastAsia" w:ascii="宋体" w:hAnsi="宋体" w:cs="宋体"/>
          <w:color w:val="auto"/>
          <w:szCs w:val="21"/>
          <w:highlight w:val="none"/>
        </w:rPr>
        <w:t>将会直接导致无效</w:t>
      </w:r>
      <w:r>
        <w:rPr>
          <w:rFonts w:hint="eastAsia" w:ascii="宋体" w:hAnsi="宋体" w:cs="宋体"/>
          <w:color w:val="auto"/>
          <w:szCs w:val="21"/>
          <w:highlight w:val="none"/>
          <w:lang w:eastAsia="zh-CN"/>
        </w:rPr>
        <w:t>响应</w:t>
      </w:r>
      <w:r>
        <w:rPr>
          <w:rFonts w:hint="eastAsia" w:ascii="宋体" w:hAnsi="宋体" w:cs="宋体"/>
          <w:color w:val="auto"/>
          <w:szCs w:val="21"/>
          <w:highlight w:val="none"/>
        </w:rPr>
        <w:t>。</w:t>
      </w:r>
    </w:p>
    <w:p>
      <w:pPr>
        <w:pageBreakBefore w:val="0"/>
        <w:kinsoku/>
        <w:wordWrap/>
        <w:overflowPunct/>
        <w:topLinePunct w:val="0"/>
        <w:autoSpaceDE w:val="0"/>
        <w:autoSpaceDN w:val="0"/>
        <w:bidi w:val="0"/>
        <w:adjustRightInd w:val="0"/>
        <w:ind w:left="0" w:leftChars="0" w:right="0" w:rightChars="0"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eastAsia="zh-CN"/>
        </w:rPr>
        <w:t>响应</w:t>
      </w:r>
      <w:r>
        <w:rPr>
          <w:rFonts w:hint="eastAsia" w:ascii="宋体" w:hAnsi="宋体" w:cs="宋体"/>
          <w:color w:val="auto"/>
          <w:kern w:val="0"/>
          <w:szCs w:val="21"/>
          <w:highlight w:val="none"/>
        </w:rPr>
        <w:t>人须在“自查结论”栏</w:t>
      </w:r>
      <w:r>
        <w:rPr>
          <w:rFonts w:hint="eastAsia" w:ascii="宋体" w:hAnsi="宋体" w:cs="宋体"/>
          <w:color w:val="auto"/>
          <w:kern w:val="0"/>
          <w:szCs w:val="21"/>
          <w:highlight w:val="none"/>
          <w:lang w:val="en-US" w:eastAsia="zh-CN"/>
        </w:rPr>
        <w:t>勾选</w:t>
      </w:r>
      <w:r>
        <w:rPr>
          <w:rFonts w:hint="eastAsia" w:ascii="宋体" w:hAnsi="宋体" w:cs="宋体"/>
          <w:color w:val="auto"/>
          <w:kern w:val="0"/>
          <w:szCs w:val="21"/>
          <w:highlight w:val="none"/>
        </w:rPr>
        <w:t>通过或不通过，在“证明资料”栏填写页码。</w:t>
      </w:r>
    </w:p>
    <w:p>
      <w:pPr>
        <w:pStyle w:val="26"/>
        <w:rPr>
          <w:rFonts w:hint="eastAsia"/>
        </w:rPr>
      </w:pPr>
      <w:r>
        <w:rPr>
          <w:rFonts w:hint="eastAsia" w:ascii="宋体" w:hAnsi="宋体" w:cs="宋体"/>
          <w:color w:val="auto"/>
          <w:kern w:val="0"/>
          <w:sz w:val="21"/>
          <w:szCs w:val="22"/>
          <w:highlight w:val="none"/>
          <w:lang w:val="en-US" w:eastAsia="zh-CN"/>
        </w:rPr>
        <w:t>3、资格审查中要求的《供应商廉洁守约承诺书》，响应人除了在响应文件中装订成册，须在递交采购文件时另外单独提供一份盖章签字版的承诺书。若未单独提供，可能影响对响应文件的评价，但不作为一票否决的条款。</w:t>
      </w:r>
    </w:p>
    <w:p>
      <w:pPr>
        <w:pStyle w:val="26"/>
        <w:rPr>
          <w:rFonts w:hint="eastAsia" w:ascii="宋体" w:hAnsi="宋体" w:cs="宋体"/>
          <w:color w:val="auto"/>
          <w:kern w:val="0"/>
          <w:sz w:val="21"/>
          <w:szCs w:val="22"/>
          <w:highlight w:val="none"/>
          <w:lang w:val="en-US" w:eastAsia="zh-CN"/>
        </w:rPr>
      </w:pPr>
      <w:r>
        <w:rPr>
          <w:rFonts w:hint="eastAsia" w:ascii="宋体" w:hAnsi="宋体" w:cs="宋体"/>
          <w:color w:val="auto"/>
          <w:kern w:val="0"/>
          <w:sz w:val="21"/>
          <w:szCs w:val="22"/>
          <w:highlight w:val="none"/>
          <w:lang w:val="en-US" w:eastAsia="zh-CN"/>
        </w:rPr>
        <w:t>4、本自查表不得擅自删改。</w:t>
      </w:r>
    </w:p>
    <w:p>
      <w:pPr>
        <w:pageBreakBefore w:val="0"/>
        <w:kinsoku/>
        <w:wordWrap/>
        <w:overflowPunct/>
        <w:topLinePunct w:val="0"/>
        <w:autoSpaceDE w:val="0"/>
        <w:autoSpaceDN w:val="0"/>
        <w:bidi w:val="0"/>
        <w:adjustRightInd w:val="0"/>
        <w:ind w:left="0" w:leftChars="0" w:right="0" w:rightChars="0" w:firstLine="420" w:firstLineChars="200"/>
        <w:jc w:val="left"/>
        <w:rPr>
          <w:rFonts w:hint="eastAsia" w:ascii="宋体" w:hAnsi="宋体" w:cs="宋体"/>
          <w:color w:val="auto"/>
          <w:szCs w:val="21"/>
          <w:highlight w:val="none"/>
          <w:lang w:eastAsia="zh-CN"/>
        </w:rPr>
      </w:pPr>
    </w:p>
    <w:p>
      <w:pPr>
        <w:pStyle w:val="26"/>
        <w:ind w:left="0" w:leftChars="0" w:firstLine="0" w:firstLineChars="0"/>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ageBreakBefore w:val="0"/>
        <w:kinsoku/>
        <w:wordWrap/>
        <w:overflowPunct/>
        <w:topLinePunct w:val="0"/>
        <w:autoSpaceDE w:val="0"/>
        <w:autoSpaceDN w:val="0"/>
        <w:bidi w:val="0"/>
        <w:adjustRightInd w:val="0"/>
        <w:ind w:left="0" w:leftChars="0" w:right="0" w:rightChars="0" w:firstLine="420" w:firstLineChars="200"/>
        <w:jc w:val="left"/>
        <w:rPr>
          <w:rFonts w:hint="eastAsia" w:ascii="宋体" w:hAnsi="宋体" w:cs="宋体"/>
          <w:color w:val="auto"/>
          <w:szCs w:val="21"/>
          <w:highlight w:val="none"/>
          <w:lang w:eastAsia="zh-CN"/>
        </w:rPr>
      </w:pPr>
    </w:p>
    <w:p>
      <w:pPr>
        <w:pageBreakBefore w:val="0"/>
        <w:kinsoku/>
        <w:wordWrap/>
        <w:overflowPunct/>
        <w:topLinePunct w:val="0"/>
        <w:bidi w:val="0"/>
        <w:spacing w:line="360" w:lineRule="auto"/>
        <w:ind w:left="0" w:leftChars="0" w:right="0" w:rightChars="0" w:firstLine="420" w:firstLineChars="200"/>
        <w:rPr>
          <w:rFonts w:hint="eastAsia" w:ascii="宋体" w:hAnsi="宋体" w:cs="宋体"/>
          <w:color w:val="auto"/>
          <w:sz w:val="24"/>
          <w:highlight w:val="none"/>
          <w:u w:val="single"/>
        </w:rPr>
      </w:pPr>
      <w:r>
        <w:rPr>
          <w:rFonts w:hint="eastAsia" w:ascii="宋体" w:hAnsi="宋体" w:cs="宋体"/>
          <w:color w:val="auto"/>
          <w:szCs w:val="21"/>
          <w:highlight w:val="none"/>
          <w:lang w:val="en-US" w:eastAsia="zh-CN"/>
        </w:rPr>
        <w:t xml:space="preserve">                              </w:t>
      </w:r>
      <w:r>
        <w:rPr>
          <w:rFonts w:hint="eastAsia" w:ascii="宋体" w:hAnsi="宋体" w:cs="宋体"/>
          <w:color w:val="auto"/>
          <w:sz w:val="24"/>
          <w:highlight w:val="none"/>
          <w:lang w:eastAsia="zh-CN"/>
        </w:rPr>
        <w:t>响应</w:t>
      </w:r>
      <w:r>
        <w:rPr>
          <w:rFonts w:hint="eastAsia" w:ascii="宋体" w:hAnsi="宋体" w:cs="宋体"/>
          <w:color w:val="auto"/>
          <w:sz w:val="24"/>
          <w:highlight w:val="none"/>
        </w:rPr>
        <w:t>人名称（盖公章）：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人法定代表人或</w:t>
      </w:r>
      <w:r>
        <w:rPr>
          <w:rFonts w:hint="eastAsia" w:ascii="宋体" w:hAnsi="宋体" w:cs="宋体"/>
          <w:color w:val="auto"/>
          <w:sz w:val="24"/>
          <w:highlight w:val="none"/>
          <w:lang w:val="en-US" w:eastAsia="zh-CN"/>
        </w:rPr>
        <w:t>法定</w:t>
      </w:r>
      <w:r>
        <w:rPr>
          <w:rFonts w:hint="eastAsia" w:ascii="宋体" w:hAnsi="宋体" w:cs="宋体"/>
          <w:color w:val="auto"/>
          <w:sz w:val="24"/>
          <w:highlight w:val="none"/>
        </w:rPr>
        <w:t>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Style w:val="26"/>
        <w:ind w:left="0" w:leftChars="0" w:firstLine="0" w:firstLineChars="0"/>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ageBreakBefore w:val="0"/>
        <w:kinsoku/>
        <w:wordWrap/>
        <w:overflowPunct/>
        <w:topLinePunct w:val="0"/>
        <w:autoSpaceDE w:val="0"/>
        <w:autoSpaceDN w:val="0"/>
        <w:bidi w:val="0"/>
        <w:adjustRightInd w:val="0"/>
        <w:ind w:left="0" w:leftChars="0" w:right="0" w:rightChars="0" w:firstLine="420" w:firstLineChars="200"/>
        <w:jc w:val="left"/>
        <w:rPr>
          <w:rFonts w:hint="eastAsia" w:ascii="宋体" w:hAnsi="宋体" w:cs="宋体"/>
          <w:color w:val="auto"/>
          <w:szCs w:val="21"/>
          <w:highlight w:val="none"/>
          <w:lang w:eastAsia="zh-CN"/>
        </w:rPr>
      </w:pPr>
    </w:p>
    <w:p>
      <w:pPr>
        <w:pStyle w:val="26"/>
        <w:rPr>
          <w:rFonts w:ascii="方正仿宋_GB2312" w:hAnsi="华文仿宋" w:eastAsia="方正仿宋_GB2312" w:cs="华文仿宋"/>
          <w:bCs/>
          <w:color w:val="auto"/>
          <w:szCs w:val="21"/>
          <w:highlight w:val="none"/>
        </w:rPr>
      </w:pPr>
    </w:p>
    <w:p>
      <w:pPr>
        <w:pStyle w:val="26"/>
        <w:rPr>
          <w:rFonts w:hint="eastAsia" w:ascii="宋体" w:hAnsi="宋体" w:cs="宋体"/>
          <w:color w:val="auto"/>
          <w:szCs w:val="21"/>
          <w:highlight w:val="none"/>
          <w:lang w:eastAsia="zh-CN"/>
        </w:rPr>
      </w:pPr>
    </w:p>
    <w:p>
      <w:pPr>
        <w:pStyle w:val="26"/>
        <w:rPr>
          <w:rFonts w:ascii="方正仿宋_GB2312" w:hAnsi="华文仿宋" w:eastAsia="方正仿宋_GB2312" w:cs="华文仿宋"/>
          <w:bCs/>
          <w:color w:val="auto"/>
          <w:szCs w:val="21"/>
          <w:highlight w:val="none"/>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宋体"/>
          <w:color w:val="auto"/>
          <w:szCs w:val="21"/>
          <w:highlight w:val="none"/>
          <w:lang w:eastAsia="zh-CN"/>
        </w:rPr>
      </w:pPr>
      <w:r>
        <w:rPr>
          <w:rFonts w:hint="eastAsia"/>
          <w:b/>
          <w:bCs/>
          <w:color w:val="auto"/>
          <w:sz w:val="36"/>
          <w:szCs w:val="44"/>
          <w:highlight w:val="none"/>
          <w:lang w:eastAsia="zh-CN"/>
        </w:rPr>
        <w:t>（</w:t>
      </w:r>
      <w:r>
        <w:rPr>
          <w:rFonts w:hint="eastAsia"/>
          <w:b/>
          <w:bCs/>
          <w:color w:val="auto"/>
          <w:sz w:val="36"/>
          <w:szCs w:val="44"/>
          <w:highlight w:val="none"/>
          <w:lang w:val="en-US" w:eastAsia="zh-CN"/>
        </w:rPr>
        <w:t>二</w:t>
      </w:r>
      <w:r>
        <w:rPr>
          <w:rFonts w:hint="eastAsia"/>
          <w:b/>
          <w:bCs/>
          <w:color w:val="auto"/>
          <w:sz w:val="36"/>
          <w:szCs w:val="44"/>
          <w:highlight w:val="none"/>
          <w:lang w:eastAsia="zh-CN"/>
        </w:rPr>
        <w:t>）</w:t>
      </w:r>
      <w:r>
        <w:rPr>
          <w:rFonts w:hint="eastAsia"/>
          <w:b/>
          <w:bCs/>
          <w:color w:val="auto"/>
          <w:sz w:val="36"/>
          <w:szCs w:val="44"/>
          <w:highlight w:val="none"/>
          <w:lang w:val="en-US" w:eastAsia="zh-CN"/>
        </w:rPr>
        <w:t>资格审查证明资料</w:t>
      </w:r>
    </w:p>
    <w:p>
      <w:pPr>
        <w:keepNext w:val="0"/>
        <w:keepLines w:val="0"/>
        <w:widowControl/>
        <w:suppressLineNumbers w:val="0"/>
        <w:jc w:val="center"/>
        <w:rPr>
          <w:b/>
          <w:bCs/>
          <w:color w:val="auto"/>
          <w:sz w:val="32"/>
          <w:szCs w:val="32"/>
          <w:highlight w:val="none"/>
        </w:rPr>
      </w:pPr>
      <w:r>
        <w:rPr>
          <w:rFonts w:hint="eastAsia" w:ascii="宋体" w:hAnsi="宋体" w:cs="宋体"/>
          <w:b/>
          <w:bCs/>
          <w:color w:val="auto"/>
          <w:kern w:val="0"/>
          <w:sz w:val="32"/>
          <w:szCs w:val="32"/>
          <w:highlight w:val="none"/>
          <w:lang w:val="en-US" w:eastAsia="zh-CN"/>
        </w:rPr>
        <w:t>1</w:t>
      </w:r>
      <w:r>
        <w:rPr>
          <w:rFonts w:hint="eastAsia" w:ascii="宋体" w:hAnsi="宋体" w:eastAsia="宋体" w:cs="宋体"/>
          <w:b/>
          <w:bCs/>
          <w:color w:val="auto"/>
          <w:kern w:val="0"/>
          <w:sz w:val="32"/>
          <w:szCs w:val="32"/>
          <w:highlight w:val="none"/>
          <w:lang w:val="en-US" w:eastAsia="zh-CN"/>
        </w:rPr>
        <w:t>、资格声明函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宋体" w:hAnsi="宋体" w:cs="宋体"/>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宋体" w:hAnsi="宋体" w:cs="宋体"/>
          <w:b/>
          <w:color w:val="auto"/>
          <w:sz w:val="24"/>
          <w:highlight w:val="none"/>
        </w:rPr>
      </w:pPr>
      <w:r>
        <w:rPr>
          <w:rFonts w:hint="eastAsia" w:ascii="宋体" w:hAnsi="宋体" w:cs="宋体"/>
          <w:color w:val="auto"/>
          <w:sz w:val="24"/>
          <w:highlight w:val="none"/>
        </w:rPr>
        <w:t>致：中山大学</w:t>
      </w:r>
      <w:r>
        <w:rPr>
          <w:rFonts w:hint="eastAsia" w:ascii="宋体" w:hAnsi="宋体" w:cs="宋体"/>
          <w:color w:val="auto"/>
          <w:sz w:val="24"/>
          <w:highlight w:val="none"/>
          <w:lang w:val="en-US" w:eastAsia="zh-CN"/>
        </w:rPr>
        <w:t>孙逸仙纪念</w:t>
      </w:r>
      <w:r>
        <w:rPr>
          <w:rFonts w:hint="eastAsia" w:ascii="宋体" w:hAnsi="宋体" w:cs="宋体"/>
          <w:color w:val="auto"/>
          <w:sz w:val="24"/>
          <w:highlight w:val="none"/>
        </w:rPr>
        <w:t>医院</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highlight w:val="none"/>
        </w:rPr>
        <w:t>关于贵单位发布</w:t>
      </w:r>
      <w:r>
        <w:rPr>
          <w:rFonts w:hint="eastAsia" w:ascii="宋体" w:hAnsi="宋体" w:cs="宋体"/>
          <w:color w:val="auto"/>
          <w:sz w:val="24"/>
          <w:highlight w:val="none"/>
          <w:lang w:val="en-US" w:eastAsia="zh-CN"/>
        </w:rPr>
        <w:t>的</w:t>
      </w:r>
      <w:r>
        <w:rPr>
          <w:rFonts w:hint="eastAsia" w:ascii="宋体" w:hAnsi="宋体" w:cs="宋体"/>
          <w:color w:val="auto"/>
          <w:sz w:val="24"/>
          <w:highlight w:val="none"/>
          <w:u w:val="single"/>
        </w:rPr>
        <w:t>中山大学</w:t>
      </w:r>
      <w:r>
        <w:rPr>
          <w:rFonts w:hint="eastAsia" w:ascii="宋体" w:hAnsi="宋体" w:cs="宋体"/>
          <w:color w:val="auto"/>
          <w:sz w:val="24"/>
          <w:highlight w:val="none"/>
          <w:u w:val="single"/>
          <w:lang w:val="en-US" w:eastAsia="zh-CN"/>
        </w:rPr>
        <w:t>孙逸仙纪念医院***</w:t>
      </w:r>
      <w:r>
        <w:rPr>
          <w:rFonts w:hint="eastAsia" w:ascii="宋体" w:hAnsi="宋体" w:cs="宋体"/>
          <w:color w:val="auto"/>
          <w:sz w:val="24"/>
          <w:highlight w:val="none"/>
          <w:u w:val="single"/>
        </w:rPr>
        <w:t xml:space="preserve">采购 </w:t>
      </w:r>
      <w:r>
        <w:rPr>
          <w:rFonts w:hint="eastAsia" w:ascii="宋体" w:hAnsi="宋体" w:cs="宋体"/>
          <w:color w:val="auto"/>
          <w:sz w:val="24"/>
          <w:highlight w:val="none"/>
          <w:u w:val="none"/>
        </w:rPr>
        <w:t>项目</w:t>
      </w:r>
      <w:r>
        <w:rPr>
          <w:rFonts w:hint="eastAsia" w:ascii="宋体" w:hAnsi="宋体" w:cs="宋体"/>
          <w:color w:val="auto"/>
          <w:sz w:val="24"/>
          <w:highlight w:val="none"/>
        </w:rPr>
        <w:t>的</w:t>
      </w:r>
      <w:r>
        <w:rPr>
          <w:rFonts w:hint="eastAsia" w:ascii="宋体" w:hAnsi="宋体" w:cs="宋体"/>
          <w:color w:val="auto"/>
          <w:sz w:val="24"/>
          <w:highlight w:val="none"/>
          <w:lang w:val="en-US" w:eastAsia="zh-CN"/>
        </w:rPr>
        <w:t>磋商邀请</w:t>
      </w:r>
      <w:r>
        <w:rPr>
          <w:rFonts w:hint="eastAsia" w:ascii="宋体" w:hAnsi="宋体" w:cs="宋体"/>
          <w:color w:val="auto"/>
          <w:sz w:val="24"/>
          <w:highlight w:val="none"/>
        </w:rPr>
        <w:t>，本单位（企业）自愿参加</w:t>
      </w:r>
      <w:r>
        <w:rPr>
          <w:rFonts w:hint="eastAsia" w:ascii="宋体" w:hAnsi="宋体" w:cs="宋体"/>
          <w:color w:val="auto"/>
          <w:sz w:val="24"/>
          <w:highlight w:val="none"/>
          <w:lang w:val="en-US" w:eastAsia="zh-CN"/>
        </w:rPr>
        <w:t>报名响应</w:t>
      </w:r>
      <w:r>
        <w:rPr>
          <w:rFonts w:hint="eastAsia" w:ascii="宋体" w:hAnsi="宋体" w:cs="宋体"/>
          <w:color w:val="auto"/>
          <w:sz w:val="24"/>
          <w:highlight w:val="none"/>
        </w:rPr>
        <w:t>，现声明如下：</w:t>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(1)本单位</w:t>
      </w:r>
      <w:r>
        <w:rPr>
          <w:rFonts w:hint="eastAsia" w:ascii="宋体" w:hAnsi="宋体" w:cs="宋体"/>
          <w:color w:val="auto"/>
          <w:sz w:val="24"/>
          <w:highlight w:val="none"/>
        </w:rPr>
        <w:t>（企业）</w:t>
      </w:r>
      <w:r>
        <w:rPr>
          <w:rFonts w:hint="eastAsia" w:ascii="宋体" w:hAnsi="宋体" w:cs="宋体"/>
          <w:color w:val="auto"/>
          <w:sz w:val="24"/>
          <w:szCs w:val="24"/>
          <w:highlight w:val="none"/>
        </w:rPr>
        <w:t>已</w:t>
      </w:r>
      <w:r>
        <w:rPr>
          <w:rFonts w:hint="eastAsia" w:ascii="宋体" w:hAnsi="宋体" w:cs="宋体"/>
          <w:color w:val="auto"/>
          <w:sz w:val="24"/>
          <w:szCs w:val="24"/>
          <w:highlight w:val="none"/>
          <w:lang w:val="en-US" w:eastAsia="zh-CN"/>
        </w:rPr>
        <w:t>完全</w:t>
      </w:r>
      <w:r>
        <w:rPr>
          <w:rFonts w:hint="eastAsia" w:ascii="宋体" w:hAnsi="宋体" w:cs="宋体"/>
          <w:color w:val="auto"/>
          <w:sz w:val="24"/>
          <w:szCs w:val="24"/>
          <w:highlight w:val="none"/>
        </w:rPr>
        <w:t>清楚</w:t>
      </w:r>
      <w:r>
        <w:rPr>
          <w:rFonts w:hint="eastAsia" w:ascii="宋体" w:hAnsi="宋体" w:cs="宋体"/>
          <w:color w:val="auto"/>
          <w:sz w:val="24"/>
          <w:szCs w:val="24"/>
          <w:highlight w:val="none"/>
          <w:lang w:val="en-US" w:eastAsia="zh-CN"/>
        </w:rPr>
        <w:t>本项目磋商</w:t>
      </w:r>
      <w:r>
        <w:rPr>
          <w:rFonts w:hint="eastAsia" w:ascii="宋体" w:hAnsi="宋体" w:cs="宋体"/>
          <w:color w:val="auto"/>
          <w:sz w:val="24"/>
          <w:szCs w:val="24"/>
          <w:highlight w:val="none"/>
          <w:lang w:eastAsia="zh-CN"/>
        </w:rPr>
        <w:t>文件</w:t>
      </w:r>
      <w:r>
        <w:rPr>
          <w:rFonts w:hint="eastAsia" w:ascii="宋体" w:hAnsi="宋体" w:cs="宋体"/>
          <w:color w:val="auto"/>
          <w:sz w:val="24"/>
          <w:szCs w:val="24"/>
          <w:highlight w:val="none"/>
        </w:rPr>
        <w:t>的</w:t>
      </w:r>
      <w:r>
        <w:rPr>
          <w:rFonts w:hint="eastAsia" w:ascii="宋体" w:hAnsi="宋体" w:cs="宋体"/>
          <w:color w:val="auto"/>
          <w:sz w:val="24"/>
          <w:szCs w:val="24"/>
          <w:highlight w:val="none"/>
          <w:lang w:val="en-US" w:eastAsia="zh-CN"/>
        </w:rPr>
        <w:t>内容和</w:t>
      </w:r>
      <w:r>
        <w:rPr>
          <w:rFonts w:hint="eastAsia" w:ascii="宋体" w:hAnsi="宋体" w:cs="宋体"/>
          <w:color w:val="auto"/>
          <w:sz w:val="24"/>
          <w:szCs w:val="24"/>
          <w:highlight w:val="none"/>
        </w:rPr>
        <w:t>要求。</w:t>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(2)本单位（企业）具有履行合同所必需的设备和专业技术能力，且参加本次采购活动前</w:t>
      </w:r>
      <w:r>
        <w:rPr>
          <w:rFonts w:hint="eastAsia" w:ascii="宋体" w:hAnsi="宋体" w:cs="宋体"/>
          <w:color w:val="auto"/>
          <w:sz w:val="24"/>
          <w:szCs w:val="24"/>
          <w:highlight w:val="none"/>
          <w:u w:val="single"/>
          <w:lang w:val="en-US" w:eastAsia="zh-CN"/>
        </w:rPr>
        <w:t>三</w:t>
      </w:r>
      <w:r>
        <w:rPr>
          <w:rFonts w:hint="eastAsia" w:ascii="宋体" w:hAnsi="宋体" w:cs="宋体"/>
          <w:color w:val="auto"/>
          <w:sz w:val="24"/>
          <w:szCs w:val="24"/>
          <w:highlight w:val="none"/>
        </w:rPr>
        <w:t>年内在经营活动中没有重大违法记录。否则，由此所造成的损失、不良后果及法律责任，一律由我单位承担。</w:t>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(3)本公司（企业）</w:t>
      </w:r>
      <w:r>
        <w:rPr>
          <w:rFonts w:hint="default" w:ascii="宋体" w:hAnsi="宋体" w:cs="宋体"/>
          <w:color w:val="auto"/>
          <w:sz w:val="24"/>
          <w:szCs w:val="24"/>
          <w:highlight w:val="none"/>
          <w:lang w:val="en-US" w:eastAsia="zh-CN"/>
        </w:rPr>
        <w:t>具有良好的商业信誉和健全的财务会计制度</w:t>
      </w:r>
      <w:r>
        <w:rPr>
          <w:rFonts w:hint="eastAsia" w:ascii="宋体" w:hAnsi="宋体" w:cs="宋体"/>
          <w:color w:val="auto"/>
          <w:sz w:val="24"/>
          <w:szCs w:val="24"/>
          <w:highlight w:val="none"/>
          <w:lang w:val="en-US" w:eastAsia="zh-CN"/>
        </w:rPr>
        <w:t>、具</w:t>
      </w:r>
      <w:r>
        <w:rPr>
          <w:rFonts w:hint="default" w:ascii="宋体" w:hAnsi="宋体" w:cs="宋体"/>
          <w:color w:val="auto"/>
          <w:sz w:val="24"/>
          <w:szCs w:val="24"/>
          <w:highlight w:val="none"/>
          <w:lang w:val="en-US" w:eastAsia="zh-CN"/>
        </w:rPr>
        <w:t>有依法缴纳税收和社会保障资金的良好记录</w:t>
      </w:r>
      <w:r>
        <w:rPr>
          <w:rFonts w:hint="eastAsia" w:ascii="宋体" w:hAnsi="宋体" w:cs="宋体"/>
          <w:color w:val="auto"/>
          <w:sz w:val="24"/>
          <w:szCs w:val="24"/>
          <w:highlight w:val="none"/>
          <w:lang w:val="en-US" w:eastAsia="zh-CN"/>
        </w:rPr>
        <w:t>。</w:t>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)本公司（企业）</w:t>
      </w:r>
      <w:r>
        <w:rPr>
          <w:rFonts w:hint="eastAsia" w:ascii="宋体" w:hAnsi="宋体" w:cs="宋体"/>
          <w:color w:val="auto"/>
          <w:sz w:val="24"/>
          <w:szCs w:val="24"/>
          <w:highlight w:val="none"/>
          <w:lang w:val="en-US" w:eastAsia="zh-CN"/>
        </w:rPr>
        <w:t>承诺绝</w:t>
      </w:r>
      <w:r>
        <w:rPr>
          <w:rFonts w:hint="eastAsia" w:ascii="宋体" w:hAnsi="宋体" w:cs="宋体"/>
          <w:color w:val="auto"/>
          <w:sz w:val="24"/>
          <w:szCs w:val="24"/>
          <w:highlight w:val="none"/>
        </w:rPr>
        <w:t>不存在</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法定代表人或单位负责人为同一人或者存在直接控股、管理关系的不同响应单位，参加同一合同项下的采购活动</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的情况</w:t>
      </w:r>
      <w:r>
        <w:rPr>
          <w:rFonts w:hint="eastAsia" w:ascii="宋体" w:hAnsi="宋体" w:cs="宋体"/>
          <w:color w:val="auto"/>
          <w:sz w:val="24"/>
          <w:szCs w:val="24"/>
          <w:highlight w:val="none"/>
        </w:rPr>
        <w:t>。</w:t>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)本公司（企业）参加本次</w:t>
      </w:r>
      <w:r>
        <w:rPr>
          <w:rFonts w:hint="eastAsia" w:ascii="宋体" w:hAnsi="宋体" w:cs="宋体"/>
          <w:color w:val="auto"/>
          <w:sz w:val="24"/>
          <w:szCs w:val="24"/>
          <w:highlight w:val="none"/>
          <w:lang w:val="en-US" w:eastAsia="zh-CN"/>
        </w:rPr>
        <w:t>采购</w:t>
      </w:r>
      <w:r>
        <w:rPr>
          <w:rFonts w:hint="eastAsia" w:ascii="宋体" w:hAnsi="宋体" w:cs="宋体"/>
          <w:color w:val="auto"/>
          <w:sz w:val="24"/>
          <w:szCs w:val="24"/>
          <w:highlight w:val="none"/>
        </w:rPr>
        <w:t>活动，具备独立实施能力，属于非联合体</w:t>
      </w:r>
      <w:r>
        <w:rPr>
          <w:rFonts w:hint="eastAsia" w:ascii="宋体" w:hAnsi="宋体" w:cs="宋体"/>
          <w:color w:val="auto"/>
          <w:sz w:val="24"/>
          <w:szCs w:val="24"/>
          <w:highlight w:val="none"/>
          <w:lang w:val="en-US" w:eastAsia="zh-CN"/>
        </w:rPr>
        <w:t>响应。</w:t>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(6)本公司</w:t>
      </w:r>
      <w:r>
        <w:rPr>
          <w:rFonts w:hint="eastAsia" w:ascii="宋体" w:hAnsi="宋体" w:cs="宋体"/>
          <w:color w:val="auto"/>
          <w:sz w:val="24"/>
          <w:szCs w:val="24"/>
          <w:highlight w:val="none"/>
        </w:rPr>
        <w:t>（企业）</w:t>
      </w:r>
      <w:r>
        <w:rPr>
          <w:rFonts w:hint="eastAsia" w:ascii="宋体" w:hAnsi="宋体" w:cs="宋体"/>
          <w:color w:val="auto"/>
          <w:sz w:val="24"/>
          <w:szCs w:val="24"/>
          <w:highlight w:val="none"/>
          <w:lang w:val="en-US" w:eastAsia="zh-CN"/>
        </w:rPr>
        <w:t>承诺绝</w:t>
      </w:r>
      <w:r>
        <w:rPr>
          <w:rFonts w:hint="eastAsia" w:ascii="宋体" w:hAnsi="宋体" w:cs="宋体"/>
          <w:color w:val="auto"/>
          <w:sz w:val="24"/>
          <w:szCs w:val="24"/>
          <w:highlight w:val="none"/>
        </w:rPr>
        <w:t>不存在</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为本采购项目提供过整体设计、规范编制或者项目管理、监理、检测等服务”的情况。</w:t>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lang w:val="en-US" w:eastAsia="zh-CN"/>
        </w:rPr>
      </w:pPr>
      <w:r>
        <w:rPr>
          <w:rFonts w:hint="default" w:ascii="宋体" w:hAnsi="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7</w:t>
      </w:r>
      <w:r>
        <w:rPr>
          <w:rFonts w:hint="default" w:ascii="宋体" w:hAnsi="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本公司（企业）承诺如若成交，绝不分包、转包本项目。</w:t>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关于本公司（企业）信用情况，经对“信用中国”网站（www.creditchina.gov.cn）、“中国政府采购网”（www.ccgp.gov.cn）信用记录信息的查询，截至规定的响应截止时间，我司没有被列入失信被执行人、重大税收违法失信主体、政府采购严重违法失信行为记录名单及其他不符合规定条件的供应商名单中。</w:t>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9</w:t>
      </w:r>
      <w:r>
        <w:rPr>
          <w:rFonts w:hint="eastAsia" w:ascii="宋体" w:hAnsi="宋体" w:cs="宋体"/>
          <w:color w:val="auto"/>
          <w:sz w:val="24"/>
          <w:szCs w:val="24"/>
          <w:highlight w:val="none"/>
        </w:rPr>
        <w:t xml:space="preserve">)本次采购活动中，如有违法、违规、弄虚作假行为，所造成的损失、不良后果及法律责任，一律由我单位承担。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特此声明</w:t>
      </w:r>
      <w:r>
        <w:rPr>
          <w:rFonts w:hint="eastAsia" w:ascii="宋体" w:hAnsi="宋体" w:cs="宋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textAlignment w:val="auto"/>
        <w:rPr>
          <w:rFonts w:hint="eastAsia"/>
          <w:highlight w:val="none"/>
        </w:rPr>
      </w:pPr>
      <w:r>
        <w:rPr>
          <w:rFonts w:hint="eastAsia" w:ascii="宋体" w:hAnsi="宋体" w:cs="宋体"/>
          <w:b/>
          <w:color w:val="auto"/>
          <w:sz w:val="24"/>
          <w:highlight w:val="none"/>
        </w:rPr>
        <w:t>（注：本</w:t>
      </w:r>
      <w:r>
        <w:rPr>
          <w:rFonts w:hint="eastAsia" w:ascii="宋体" w:hAnsi="宋体" w:cs="宋体"/>
          <w:b/>
          <w:color w:val="auto"/>
          <w:sz w:val="24"/>
          <w:highlight w:val="none"/>
          <w:lang w:eastAsia="zh-CN"/>
        </w:rPr>
        <w:t>资格声明</w:t>
      </w:r>
      <w:r>
        <w:rPr>
          <w:rFonts w:hint="eastAsia" w:ascii="宋体" w:hAnsi="宋体" w:cs="宋体"/>
          <w:b/>
          <w:color w:val="auto"/>
          <w:sz w:val="24"/>
          <w:highlight w:val="none"/>
        </w:rPr>
        <w:t>函内容不得擅自删改）</w:t>
      </w:r>
    </w:p>
    <w:p>
      <w:pPr>
        <w:pageBreakBefore w:val="0"/>
        <w:kinsoku/>
        <w:wordWrap/>
        <w:overflowPunct/>
        <w:topLinePunct w:val="0"/>
        <w:bidi w:val="0"/>
        <w:spacing w:line="360" w:lineRule="auto"/>
        <w:ind w:left="0" w:leftChars="0" w:right="0" w:rightChars="0"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lang w:eastAsia="zh-CN"/>
        </w:rPr>
        <w:t>响应</w:t>
      </w:r>
      <w:r>
        <w:rPr>
          <w:rFonts w:hint="eastAsia" w:ascii="宋体" w:hAnsi="宋体" w:cs="宋体"/>
          <w:color w:val="auto"/>
          <w:sz w:val="24"/>
          <w:highlight w:val="none"/>
        </w:rPr>
        <w:t>人名称（盖公章）：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人法定代表人或</w:t>
      </w:r>
      <w:r>
        <w:rPr>
          <w:rFonts w:hint="eastAsia" w:ascii="宋体" w:hAnsi="宋体" w:cs="宋体"/>
          <w:color w:val="auto"/>
          <w:sz w:val="24"/>
          <w:highlight w:val="none"/>
          <w:lang w:val="en-US" w:eastAsia="zh-CN"/>
        </w:rPr>
        <w:t>法定</w:t>
      </w:r>
      <w:r>
        <w:rPr>
          <w:rFonts w:hint="eastAsia" w:ascii="宋体" w:hAnsi="宋体" w:cs="宋体"/>
          <w:color w:val="auto"/>
          <w:sz w:val="24"/>
          <w:highlight w:val="none"/>
        </w:rPr>
        <w:t>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32"/>
          <w:szCs w:val="40"/>
          <w:highlight w:val="none"/>
          <w:lang w:eastAsia="zh-CN"/>
        </w:rPr>
      </w:pPr>
      <w:r>
        <w:rPr>
          <w:rFonts w:hint="eastAsia" w:ascii="宋体" w:hAnsi="宋体" w:cs="宋体"/>
          <w:b/>
          <w:bCs/>
          <w:sz w:val="32"/>
          <w:szCs w:val="40"/>
          <w:highlight w:val="none"/>
          <w:lang w:val="en-US" w:eastAsia="zh-CN"/>
        </w:rPr>
        <w:t>2</w:t>
      </w:r>
      <w:r>
        <w:rPr>
          <w:rFonts w:hint="eastAsia" w:ascii="宋体" w:hAnsi="宋体" w:eastAsia="宋体" w:cs="宋体"/>
          <w:b/>
          <w:bCs/>
          <w:sz w:val="32"/>
          <w:szCs w:val="40"/>
          <w:highlight w:val="none"/>
          <w:lang w:val="en-US" w:eastAsia="zh-CN"/>
        </w:rPr>
        <w:t>、</w:t>
      </w:r>
      <w:r>
        <w:rPr>
          <w:rFonts w:hint="eastAsia" w:ascii="宋体" w:hAnsi="宋体" w:eastAsia="宋体" w:cs="宋体"/>
          <w:b/>
          <w:bCs/>
          <w:sz w:val="32"/>
          <w:szCs w:val="40"/>
          <w:highlight w:val="none"/>
          <w:lang w:eastAsia="zh-CN"/>
        </w:rPr>
        <w:t>营业执照副本（复印件）</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default" w:ascii="宋体" w:hAnsi="宋体" w:eastAsia="宋体" w:cs="宋体"/>
          <w:b/>
          <w:bCs/>
          <w:sz w:val="28"/>
          <w:szCs w:val="36"/>
          <w:highlight w:val="none"/>
          <w:lang w:val="en-US" w:eastAsia="zh-CN"/>
        </w:rPr>
      </w:pPr>
      <w:r>
        <w:rPr>
          <w:rFonts w:hint="eastAsia" w:ascii="宋体" w:hAnsi="宋体" w:eastAsia="宋体" w:cs="宋体"/>
          <w:color w:val="000000"/>
          <w:kern w:val="0"/>
          <w:sz w:val="24"/>
          <w:szCs w:val="24"/>
          <w:highlight w:val="none"/>
          <w:lang w:val="en-US" w:eastAsia="zh-CN"/>
        </w:rPr>
        <w:t>（</w:t>
      </w:r>
      <w:r>
        <w:rPr>
          <w:rFonts w:hint="eastAsia" w:ascii="宋体" w:hAnsi="宋体" w:cs="宋体"/>
          <w:color w:val="000000"/>
          <w:kern w:val="0"/>
          <w:sz w:val="24"/>
          <w:szCs w:val="24"/>
          <w:highlight w:val="none"/>
          <w:lang w:val="en-US" w:eastAsia="zh-CN"/>
        </w:rPr>
        <w:t>如为分公司报名，必须同时提供总公司的营业执照副本复印件及总公司针对本项目响应的授权书,加盖公章</w:t>
      </w:r>
      <w:r>
        <w:rPr>
          <w:rFonts w:hint="eastAsia" w:ascii="宋体" w:hAnsi="宋体" w:eastAsia="宋体" w:cs="宋体"/>
          <w:color w:val="000000"/>
          <w:kern w:val="0"/>
          <w:sz w:val="24"/>
          <w:szCs w:val="24"/>
          <w:highlight w:val="none"/>
          <w:lang w:val="en-US" w:eastAsia="zh-CN"/>
        </w:rPr>
        <w:t>）</w:t>
      </w: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9"/>
        <w:keepNext w:val="0"/>
        <w:keepLines w:val="0"/>
        <w:pageBreakBefore w:val="0"/>
        <w:widowControl/>
        <w:kinsoku/>
        <w:wordWrap/>
        <w:overflowPunct/>
        <w:topLinePunct w:val="0"/>
        <w:autoSpaceDE/>
        <w:autoSpaceDN/>
        <w:bidi w:val="0"/>
        <w:adjustRightInd/>
        <w:snapToGrid/>
        <w:spacing w:before="157" w:beforeLines="50" w:after="157" w:afterLines="50" w:line="360" w:lineRule="auto"/>
        <w:ind w:left="0" w:leftChars="0" w:firstLine="0" w:firstLineChars="0"/>
        <w:jc w:val="center"/>
        <w:textAlignment w:val="auto"/>
        <w:rPr>
          <w:rFonts w:hint="eastAsia" w:ascii="宋体" w:hAnsi="宋体" w:cs="宋体"/>
          <w:b/>
          <w:bCs/>
          <w:sz w:val="32"/>
          <w:szCs w:val="32"/>
          <w:highlight w:val="none"/>
          <w:lang w:val="en-US" w:eastAsia="zh-CN"/>
        </w:rPr>
      </w:pPr>
    </w:p>
    <w:p>
      <w:pPr>
        <w:pStyle w:val="29"/>
        <w:keepNext w:val="0"/>
        <w:keepLines w:val="0"/>
        <w:pageBreakBefore w:val="0"/>
        <w:widowControl/>
        <w:kinsoku/>
        <w:wordWrap/>
        <w:overflowPunct/>
        <w:topLinePunct w:val="0"/>
        <w:autoSpaceDE/>
        <w:autoSpaceDN/>
        <w:bidi w:val="0"/>
        <w:adjustRightInd/>
        <w:snapToGrid/>
        <w:spacing w:before="157" w:beforeLines="50" w:after="157" w:afterLines="50" w:line="360" w:lineRule="auto"/>
        <w:ind w:left="0" w:leftChars="0" w:firstLine="0" w:firstLineChars="0"/>
        <w:jc w:val="center"/>
        <w:textAlignment w:val="auto"/>
        <w:rPr>
          <w:rFonts w:hint="eastAsia" w:ascii="宋体" w:hAnsi="宋体" w:cs="宋体"/>
          <w:b/>
          <w:bCs/>
          <w:sz w:val="32"/>
          <w:szCs w:val="32"/>
          <w:highlight w:val="none"/>
          <w:lang w:val="en-US" w:eastAsia="zh-CN"/>
        </w:rPr>
      </w:pPr>
    </w:p>
    <w:p>
      <w:pPr>
        <w:pStyle w:val="29"/>
        <w:keepNext w:val="0"/>
        <w:keepLines w:val="0"/>
        <w:pageBreakBefore w:val="0"/>
        <w:widowControl/>
        <w:kinsoku/>
        <w:wordWrap/>
        <w:overflowPunct/>
        <w:topLinePunct w:val="0"/>
        <w:autoSpaceDE/>
        <w:autoSpaceDN/>
        <w:bidi w:val="0"/>
        <w:adjustRightInd/>
        <w:snapToGrid/>
        <w:spacing w:before="157" w:beforeLines="50" w:after="157" w:afterLines="50" w:line="360" w:lineRule="auto"/>
        <w:ind w:left="0" w:leftChars="0" w:firstLine="0" w:firstLineChars="0"/>
        <w:jc w:val="center"/>
        <w:textAlignment w:val="auto"/>
        <w:rPr>
          <w:rFonts w:hint="eastAsia" w:ascii="宋体" w:hAnsi="宋体" w:cs="宋体"/>
          <w:b/>
          <w:bCs/>
          <w:sz w:val="32"/>
          <w:szCs w:val="32"/>
          <w:highlight w:val="none"/>
          <w:lang w:val="en-US" w:eastAsia="zh-CN"/>
        </w:rPr>
      </w:pPr>
    </w:p>
    <w:p>
      <w:pPr>
        <w:pStyle w:val="29"/>
        <w:keepNext w:val="0"/>
        <w:keepLines w:val="0"/>
        <w:pageBreakBefore w:val="0"/>
        <w:widowControl/>
        <w:kinsoku/>
        <w:wordWrap/>
        <w:overflowPunct/>
        <w:topLinePunct w:val="0"/>
        <w:autoSpaceDE/>
        <w:autoSpaceDN/>
        <w:bidi w:val="0"/>
        <w:adjustRightInd/>
        <w:snapToGrid/>
        <w:spacing w:before="157" w:beforeLines="50" w:after="157" w:afterLines="50" w:line="360" w:lineRule="auto"/>
        <w:ind w:left="0" w:leftChars="0" w:firstLine="0" w:firstLineChars="0"/>
        <w:jc w:val="center"/>
        <w:textAlignment w:val="auto"/>
        <w:rPr>
          <w:rFonts w:hint="eastAsia" w:ascii="宋体" w:hAnsi="宋体" w:cs="宋体"/>
          <w:b/>
          <w:bCs/>
          <w:sz w:val="32"/>
          <w:szCs w:val="32"/>
          <w:highlight w:val="none"/>
          <w:lang w:val="en-US" w:eastAsia="zh-CN"/>
        </w:rPr>
      </w:pPr>
    </w:p>
    <w:p>
      <w:pPr>
        <w:pStyle w:val="29"/>
        <w:keepNext w:val="0"/>
        <w:keepLines w:val="0"/>
        <w:pageBreakBefore w:val="0"/>
        <w:widowControl/>
        <w:kinsoku/>
        <w:wordWrap/>
        <w:overflowPunct/>
        <w:topLinePunct w:val="0"/>
        <w:autoSpaceDE/>
        <w:autoSpaceDN/>
        <w:bidi w:val="0"/>
        <w:adjustRightInd/>
        <w:snapToGrid/>
        <w:spacing w:before="157" w:beforeLines="50" w:after="157" w:afterLines="50" w:line="360" w:lineRule="auto"/>
        <w:ind w:left="0" w:leftChars="0" w:firstLine="0" w:firstLineChars="0"/>
        <w:jc w:val="center"/>
        <w:textAlignment w:val="auto"/>
        <w:rPr>
          <w:rFonts w:hint="eastAsia" w:ascii="宋体" w:hAnsi="宋体" w:cs="宋体"/>
          <w:b/>
          <w:bCs/>
          <w:sz w:val="32"/>
          <w:szCs w:val="32"/>
          <w:highlight w:val="none"/>
          <w:lang w:val="en-US" w:eastAsia="zh-CN"/>
        </w:rPr>
      </w:pPr>
    </w:p>
    <w:p>
      <w:pPr>
        <w:pStyle w:val="29"/>
        <w:keepNext w:val="0"/>
        <w:keepLines w:val="0"/>
        <w:pageBreakBefore w:val="0"/>
        <w:widowControl/>
        <w:kinsoku/>
        <w:wordWrap/>
        <w:overflowPunct/>
        <w:topLinePunct w:val="0"/>
        <w:autoSpaceDE/>
        <w:autoSpaceDN/>
        <w:bidi w:val="0"/>
        <w:adjustRightInd/>
        <w:snapToGrid/>
        <w:spacing w:before="157" w:beforeLines="50" w:after="157" w:afterLines="50" w:line="360" w:lineRule="auto"/>
        <w:ind w:left="0" w:leftChars="0" w:firstLine="0" w:firstLineChars="0"/>
        <w:jc w:val="both"/>
        <w:textAlignment w:val="auto"/>
        <w:rPr>
          <w:rFonts w:hint="eastAsia" w:ascii="宋体" w:hAnsi="宋体" w:cs="宋体"/>
          <w:b/>
          <w:bCs/>
          <w:sz w:val="32"/>
          <w:szCs w:val="32"/>
          <w:highlight w:val="none"/>
          <w:lang w:val="en-US" w:eastAsia="zh-CN"/>
        </w:rPr>
      </w:pPr>
    </w:p>
    <w:p>
      <w:pPr>
        <w:pStyle w:val="29"/>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360" w:lineRule="auto"/>
        <w:ind w:leftChars="0"/>
        <w:jc w:val="center"/>
        <w:textAlignment w:val="auto"/>
        <w:rPr>
          <w:rFonts w:hint="eastAsia" w:ascii="宋体" w:hAnsi="宋体" w:cs="宋体"/>
          <w:b/>
          <w:bCs/>
          <w:sz w:val="32"/>
          <w:szCs w:val="32"/>
          <w:highlight w:val="none"/>
          <w:lang w:val="en-US" w:eastAsia="zh-CN"/>
        </w:rPr>
      </w:pPr>
      <w:r>
        <w:rPr>
          <w:rFonts w:hint="eastAsia" w:ascii="宋体" w:hAnsi="宋体" w:cs="宋体"/>
          <w:b/>
          <w:bCs/>
          <w:sz w:val="32"/>
          <w:szCs w:val="32"/>
          <w:highlight w:val="none"/>
          <w:lang w:val="en-US" w:eastAsia="zh-CN"/>
        </w:rPr>
        <w:t>3、供应商廉洁守约承诺书</w:t>
      </w:r>
    </w:p>
    <w:p>
      <w:pPr>
        <w:pStyle w:val="29"/>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360" w:lineRule="auto"/>
        <w:ind w:leftChars="0"/>
        <w:jc w:val="both"/>
        <w:textAlignment w:val="auto"/>
        <w:rPr>
          <w:rFonts w:hint="default" w:ascii="宋体" w:hAnsi="宋体" w:cs="宋体"/>
          <w:b/>
          <w:bCs/>
          <w:sz w:val="24"/>
          <w:szCs w:val="24"/>
          <w:highlight w:val="none"/>
          <w:lang w:val="en-US" w:eastAsia="zh-CN"/>
        </w:rPr>
      </w:pPr>
      <w:r>
        <w:rPr>
          <w:rFonts w:hint="eastAsia" w:ascii="宋体" w:hAnsi="宋体" w:cs="宋体"/>
          <w:b/>
          <w:bCs/>
          <w:sz w:val="24"/>
          <w:szCs w:val="24"/>
          <w:highlight w:val="yellow"/>
          <w:u w:val="single"/>
          <w:lang w:val="en-US" w:eastAsia="zh-CN"/>
        </w:rPr>
        <w:t>要求本承诺书除了在响应文件中装订成册，须在递交响应文件时另外提供一份盖章签字版的承诺书</w:t>
      </w:r>
      <w:r>
        <w:rPr>
          <w:rFonts w:hint="eastAsia" w:ascii="宋体" w:hAnsi="宋体" w:cs="宋体"/>
          <w:b/>
          <w:bCs/>
          <w:sz w:val="24"/>
          <w:szCs w:val="24"/>
          <w:highlight w:val="none"/>
          <w:lang w:val="en-US" w:eastAsia="zh-CN"/>
        </w:rPr>
        <w:t>。若未单独提供，可能影响对响应文件的评价，但不作为一票否决的条款。（注：本承诺书内容不得擅自删改）</w:t>
      </w:r>
    </w:p>
    <w:p>
      <w:pPr>
        <w:keepNext w:val="0"/>
        <w:keepLines w:val="0"/>
        <w:pageBreakBefore w:val="0"/>
        <w:widowControl w:val="0"/>
        <w:kinsoku/>
        <w:wordWrap/>
        <w:overflowPunct/>
        <w:topLinePunct w:val="0"/>
        <w:autoSpaceDE/>
        <w:autoSpaceDN/>
        <w:bidi w:val="0"/>
        <w:adjustRightInd/>
        <w:snapToGrid w:val="0"/>
        <w:spacing w:before="157" w:beforeLines="50" w:beforeAutospacing="0" w:line="240" w:lineRule="auto"/>
        <w:jc w:val="center"/>
        <w:textAlignment w:val="auto"/>
        <w:rPr>
          <w:rFonts w:ascii="仿宋_GB2312" w:eastAsia="仿宋_GB2312" w:cs="仿宋_GB2312"/>
          <w:b/>
          <w:bCs/>
          <w:color w:val="FF0000"/>
          <w:position w:val="-60"/>
          <w:sz w:val="56"/>
          <w:szCs w:val="56"/>
          <w:highlight w:val="none"/>
        </w:rPr>
      </w:pPr>
      <w:r>
        <w:rPr>
          <w:rFonts w:hint="eastAsia" w:ascii="仿宋_GB2312" w:hAnsi="Calibri Light" w:eastAsia="仿宋_GB2312" w:cs="仿宋_GB2312"/>
          <w:b/>
          <w:bCs/>
          <w:color w:val="FF0000"/>
          <w:position w:val="-60"/>
          <w:sz w:val="52"/>
          <w:szCs w:val="52"/>
          <w:highlight w:val="none"/>
        </w:rPr>
        <w:t>中山大学孙逸仙纪念医院</w:t>
      </w:r>
    </w:p>
    <w:p>
      <w:pPr>
        <w:keepNext w:val="0"/>
        <w:keepLines w:val="0"/>
        <w:pageBreakBefore w:val="0"/>
        <w:widowControl w:val="0"/>
        <w:kinsoku/>
        <w:wordWrap/>
        <w:overflowPunct/>
        <w:topLinePunct w:val="0"/>
        <w:autoSpaceDE/>
        <w:autoSpaceDN/>
        <w:bidi w:val="0"/>
        <w:adjustRightInd w:val="0"/>
        <w:snapToGrid w:val="0"/>
        <w:spacing w:before="157" w:beforeLines="50" w:after="0" w:line="360" w:lineRule="auto"/>
        <w:jc w:val="center"/>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廉洁守约承诺书</w:t>
      </w:r>
    </w:p>
    <w:p>
      <w:pPr>
        <w:adjustRightInd w:val="0"/>
        <w:snapToGrid w:val="0"/>
        <w:spacing w:after="0" w:line="360" w:lineRule="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项目名称：</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eastAsia="仿宋_GB2312" w:cs="仿宋_GB2312"/>
          <w:sz w:val="24"/>
          <w:szCs w:val="24"/>
          <w:highlight w:val="none"/>
        </w:rPr>
      </w:pPr>
      <w:r>
        <w:rPr>
          <w:rFonts w:hint="eastAsia" w:ascii="仿宋_GB2312" w:hAnsi="Calibri Light" w:eastAsia="仿宋_GB2312" w:cs="仿宋_GB2312"/>
          <w:sz w:val="24"/>
          <w:szCs w:val="24"/>
          <w:highlight w:val="none"/>
        </w:rPr>
        <w:t>为加强医疗卫生行业作风建设，切实纠正损害人民群众利益的不正之风，保障合同双方的权利与义务，根据《中华人民共和国药品管理法》、《中华人民共和国执业医师法》、《中华人民共和国政府采购法》、《中华人民共和国招标投标法》等有关规定，结合中山大学孙逸仙纪念医院（下称医院）的规章制度，我公司特作出以下廉洁守约承诺：</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一、我司及工作人员严格遵守医院的有关规定，不通过给予医院工作人员“红包”（含礼品、礼金、消费卡和有价证券、股权、其他金融</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等财物，公司及工作人员安排、组织或者支付费用的宴请或者旅游、健身、娱乐等活动安排，下同）、回扣、提成、</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及以其它不正当利益等手段进行促销；不以任何名义、形式给予医院工作人员及其特殊关系人“红包”、回扣、提成、</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 xml:space="preserve">以及其他不正当利益，或邀请医院工作人员及其特殊关系人参加涉及商业利益的活动等。 </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前款所称“特殊关系人”，是指医院工作人员的近亲属、特殊利害关系人等 。</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二、我司及销售人员不在医院诊疗时间、诊疗区域进入各医疗科室进行</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推介活动，不干扰医务人员的医疗活动；未经医院批准，不在院内召开任何形式的</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宣传、推广活动；不在院内张贴、派发涉及</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的宣传资料和赠品。</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eastAsia="仿宋_GB2312" w:cs="仿宋_GB2312"/>
          <w:sz w:val="24"/>
          <w:szCs w:val="24"/>
          <w:highlight w:val="none"/>
        </w:rPr>
      </w:pPr>
      <w:r>
        <w:rPr>
          <w:rFonts w:hint="eastAsia" w:ascii="仿宋_GB2312" w:hAnsi="Calibri Light" w:eastAsia="仿宋_GB2312" w:cs="仿宋_GB2312"/>
          <w:sz w:val="24"/>
          <w:szCs w:val="24"/>
          <w:highlight w:val="none"/>
        </w:rPr>
        <w:t>三、我司承诺需要在医院进行</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宣传、推广工作时，一定向医院相关职能部门提出书面申请。经审批后，由医院有组织、有计划地予以安排。</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四、我司承诺遵守国家有关招标采购法律法规规章，在参加医院招标采购活动时，保证诚信投标、不串标、不陪标，严格按照有关规定及合同执行。</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五、我司承诺</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lang w:val="en-US" w:eastAsia="zh-CN"/>
        </w:rPr>
        <w:t>□</w:t>
      </w:r>
      <w:r>
        <w:rPr>
          <w:rFonts w:hint="eastAsia" w:ascii="仿宋_GB2312" w:hAnsi="Calibri Light" w:eastAsia="仿宋_GB2312" w:cs="仿宋_GB2312"/>
          <w:sz w:val="24"/>
          <w:szCs w:val="24"/>
          <w:highlight w:val="none"/>
        </w:rPr>
        <w:t>不销售、不使用假冒伪劣以及无生产批准文号或无相关经营许可证、经营注册证的药品、试剂、医疗设备、医疗器械、医用耗材及其它</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。（药品、医疗设备、医用耗材及其他货物的生产和经营企业勾选此项）</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lang w:val="en-US" w:eastAsia="zh-CN"/>
        </w:rPr>
        <w:t>□</w:t>
      </w:r>
      <w:r>
        <w:rPr>
          <w:rFonts w:hint="eastAsia" w:ascii="仿宋_GB2312" w:hAnsi="Calibri Light" w:eastAsia="仿宋_GB2312" w:cs="仿宋_GB2312"/>
          <w:sz w:val="24"/>
          <w:szCs w:val="24"/>
          <w:highlight w:val="none"/>
        </w:rPr>
        <w:t>严格遵守国家关于市场准入、项目招标投标、工程建设、施工安装和市场活动等有关法律、法规、相关政策，不违反工程建设管理、施工安装和监理的规章制度。按照有关法律法规和程序开展业务工作，严格执行工程建设和监理的有关方针、政策，尤其是有关建筑施工安装和监理的强制性标准和规范。（工程建设项目勾选此项）</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六、我司承诺遵守《中华人民共和国政府采购法》第四十六条、《中华人民共和国招标投标法》第四十六条及医院招标采购相关规章制度的规定，在医院中标、成交通知书发出之日起三十日内，按照招标</w:t>
      </w:r>
      <w:r>
        <w:rPr>
          <w:rFonts w:hint="eastAsia" w:ascii="仿宋_GB2312" w:hAnsi="Calibri Light" w:eastAsia="仿宋_GB2312" w:cs="仿宋_GB2312"/>
          <w:sz w:val="24"/>
          <w:szCs w:val="24"/>
          <w:highlight w:val="none"/>
          <w:lang w:val="en-US" w:eastAsia="zh-CN"/>
        </w:rPr>
        <w:t>采购</w:t>
      </w:r>
      <w:r>
        <w:rPr>
          <w:rFonts w:hint="eastAsia" w:ascii="仿宋_GB2312" w:hAnsi="Calibri Light" w:eastAsia="仿宋_GB2312" w:cs="仿宋_GB2312"/>
          <w:sz w:val="24"/>
          <w:szCs w:val="24"/>
          <w:highlight w:val="none"/>
          <w:lang w:eastAsia="zh-CN"/>
        </w:rPr>
        <w:t>文件</w:t>
      </w:r>
      <w:r>
        <w:rPr>
          <w:rFonts w:hint="eastAsia" w:ascii="仿宋_GB2312" w:hAnsi="Calibri Light" w:eastAsia="仿宋_GB2312" w:cs="仿宋_GB2312"/>
          <w:sz w:val="24"/>
          <w:szCs w:val="24"/>
          <w:highlight w:val="none"/>
        </w:rPr>
        <w:t>和中标人的投标文件或其他响应文件签订书面合同。</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eastAsia="仿宋_GB2312" w:cs="仿宋_GB2312"/>
          <w:sz w:val="24"/>
          <w:szCs w:val="24"/>
          <w:highlight w:val="none"/>
        </w:rPr>
      </w:pPr>
      <w:r>
        <w:rPr>
          <w:rFonts w:hint="eastAsia" w:ascii="仿宋_GB2312" w:hAnsi="Calibri Light" w:eastAsia="仿宋_GB2312" w:cs="仿宋_GB2312"/>
          <w:sz w:val="24"/>
          <w:szCs w:val="24"/>
          <w:highlight w:val="none"/>
        </w:rPr>
        <w:t>若违反上述承诺，我司自愿接受中山大学孙逸仙纪念医院以下处理：医院</w:t>
      </w:r>
      <w:r>
        <w:rPr>
          <w:rFonts w:hint="eastAsia" w:ascii="仿宋_GB2312" w:hAnsi="仿宋_GB2312" w:eastAsia="仿宋_GB2312" w:cs="仿宋_GB2312"/>
          <w:sz w:val="24"/>
          <w:szCs w:val="24"/>
          <w:highlight w:val="none"/>
        </w:rPr>
        <w:t>将我司违规行为予以曝光；医院取消我司中标</w:t>
      </w:r>
      <w:r>
        <w:rPr>
          <w:rFonts w:hint="eastAsia" w:ascii="仿宋_GB2312" w:hAnsi="仿宋_GB2312" w:eastAsia="仿宋_GB2312" w:cs="仿宋_GB2312"/>
          <w:sz w:val="24"/>
          <w:szCs w:val="24"/>
          <w:highlight w:val="none"/>
          <w:lang w:val="en-US" w:eastAsia="zh-CN"/>
        </w:rPr>
        <w:t>成交</w:t>
      </w:r>
      <w:r>
        <w:rPr>
          <w:rFonts w:hint="eastAsia" w:ascii="仿宋_GB2312" w:hAnsi="仿宋_GB2312" w:eastAsia="仿宋_GB2312" w:cs="仿宋_GB2312"/>
          <w:sz w:val="24"/>
          <w:szCs w:val="24"/>
          <w:highlight w:val="none"/>
        </w:rPr>
        <w:t>资格并不予退还履约保证金；</w:t>
      </w:r>
      <w:r>
        <w:rPr>
          <w:rFonts w:hint="eastAsia" w:ascii="仿宋_GB2312" w:hAnsi="Calibri Light" w:eastAsia="仿宋_GB2312" w:cs="仿宋_GB2312"/>
          <w:sz w:val="24"/>
          <w:szCs w:val="24"/>
          <w:highlight w:val="none"/>
        </w:rPr>
        <w:t>医院有权解除双方签订的买卖合同、技术服务合同及建筑工程施工合同等合同，停用相关</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，并断绝与我司业务往来，</w:t>
      </w:r>
      <w:r>
        <w:rPr>
          <w:rFonts w:hint="eastAsia" w:ascii="仿宋_GB2312" w:hAnsi="仿宋_GB2312" w:eastAsia="仿宋_GB2312" w:cs="仿宋_GB2312"/>
          <w:sz w:val="24"/>
          <w:szCs w:val="24"/>
          <w:highlight w:val="none"/>
        </w:rPr>
        <w:t>且不承担我司因此造成的任何损失；取消我司参加医院招标采购投标资格两年；</w:t>
      </w:r>
      <w:r>
        <w:rPr>
          <w:rFonts w:hint="eastAsia" w:ascii="仿宋_GB2312" w:hAnsi="Calibri Light" w:eastAsia="仿宋_GB2312" w:cs="仿宋_GB2312"/>
          <w:sz w:val="24"/>
          <w:szCs w:val="24"/>
          <w:highlight w:val="none"/>
        </w:rPr>
        <w:t>报请上级主管部门，依据有关规定在系统内通报、公布药品、医疗设备、医用耗材违法违规情况及其它处理。</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双方订立买卖合同、技术服务合同、建筑工程施工合同等合同以后，本承诺书同时作为双方合同的构成部分。</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本承诺书一式两份，一份由医院相关职能部门保存，一份由经营单位保存。</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ascii="仿宋_GB2312" w:eastAsia="仿宋_GB2312" w:cs="仿宋_GB2312"/>
          <w:sz w:val="24"/>
          <w:szCs w:val="24"/>
          <w:highlight w:val="none"/>
        </w:rPr>
      </w:pPr>
      <w:r>
        <w:rPr>
          <w:rFonts w:hint="eastAsia" w:ascii="仿宋_GB2312" w:hAnsi="Calibri Light" w:eastAsia="仿宋_GB2312" w:cs="仿宋_GB2312"/>
          <w:sz w:val="24"/>
          <w:szCs w:val="24"/>
          <w:highlight w:val="none"/>
        </w:rPr>
        <w:t xml:space="preserve">                         医药生产、经销单位名称：</w:t>
      </w:r>
    </w:p>
    <w:p>
      <w:pPr>
        <w:keepNext w:val="0"/>
        <w:keepLines w:val="0"/>
        <w:pageBreakBefore w:val="0"/>
        <w:widowControl w:val="0"/>
        <w:kinsoku/>
        <w:wordWrap/>
        <w:overflowPunct/>
        <w:topLinePunct w:val="0"/>
        <w:autoSpaceDE/>
        <w:autoSpaceDN/>
        <w:bidi w:val="0"/>
        <w:adjustRightInd w:val="0"/>
        <w:snapToGrid w:val="0"/>
        <w:spacing w:line="336" w:lineRule="auto"/>
        <w:ind w:firstLine="435"/>
        <w:textAlignment w:val="auto"/>
        <w:rPr>
          <w:rFonts w:ascii="仿宋_GB2312" w:eastAsia="仿宋_GB2312" w:cs="仿宋_GB2312"/>
          <w:sz w:val="24"/>
          <w:szCs w:val="24"/>
          <w:highlight w:val="none"/>
        </w:rPr>
      </w:pPr>
      <w:r>
        <w:rPr>
          <w:rFonts w:hint="eastAsia" w:ascii="仿宋_GB2312" w:hAnsi="Calibri Light" w:eastAsia="仿宋_GB2312" w:cs="仿宋_GB2312"/>
          <w:sz w:val="24"/>
          <w:szCs w:val="24"/>
          <w:highlight w:val="none"/>
        </w:rPr>
        <w:t xml:space="preserve">                                      （盖章）</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ascii="仿宋_GB2312" w:eastAsia="仿宋_GB2312" w:cs="仿宋_GB2312"/>
          <w:sz w:val="24"/>
          <w:szCs w:val="24"/>
          <w:highlight w:val="none"/>
        </w:rPr>
      </w:pPr>
      <w:r>
        <w:rPr>
          <w:rFonts w:hint="eastAsia" w:ascii="仿宋_GB2312" w:hAnsi="Calibri Light" w:eastAsia="仿宋_GB2312" w:cs="仿宋_GB2312"/>
          <w:sz w:val="24"/>
          <w:szCs w:val="24"/>
          <w:highlight w:val="none"/>
        </w:rPr>
        <w:t xml:space="preserve">                         单位负责人</w:t>
      </w:r>
      <w:r>
        <w:rPr>
          <w:rFonts w:hint="eastAsia" w:ascii="仿宋_GB2312" w:hAnsi="Calibri Light" w:eastAsia="仿宋_GB2312" w:cs="仿宋_GB2312"/>
          <w:sz w:val="24"/>
          <w:szCs w:val="24"/>
          <w:highlight w:val="none"/>
          <w:lang w:eastAsia="zh-CN"/>
        </w:rPr>
        <w:t>（</w:t>
      </w:r>
      <w:r>
        <w:rPr>
          <w:rFonts w:hint="eastAsia" w:ascii="仿宋_GB2312" w:hAnsi="Calibri Light" w:eastAsia="仿宋_GB2312" w:cs="仿宋_GB2312"/>
          <w:sz w:val="24"/>
          <w:szCs w:val="24"/>
          <w:highlight w:val="none"/>
          <w:lang w:val="en-US" w:eastAsia="zh-CN"/>
        </w:rPr>
        <w:t>法定代表人</w:t>
      </w:r>
      <w:r>
        <w:rPr>
          <w:rFonts w:hint="eastAsia" w:ascii="仿宋_GB2312" w:hAnsi="Calibri Light" w:eastAsia="仿宋_GB2312" w:cs="仿宋_GB2312"/>
          <w:sz w:val="24"/>
          <w:szCs w:val="24"/>
          <w:highlight w:val="none"/>
          <w:lang w:eastAsia="zh-CN"/>
        </w:rPr>
        <w:t>）</w:t>
      </w:r>
      <w:r>
        <w:rPr>
          <w:rFonts w:hint="eastAsia" w:ascii="仿宋_GB2312" w:hAnsi="Calibri Light" w:eastAsia="仿宋_GB2312" w:cs="仿宋_GB2312"/>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36" w:lineRule="auto"/>
        <w:ind w:firstLine="1560" w:firstLineChars="650"/>
        <w:textAlignment w:val="auto"/>
        <w:rPr>
          <w:rFonts w:ascii="仿宋_GB2312" w:eastAsia="仿宋_GB2312" w:cs="仿宋_GB2312"/>
          <w:sz w:val="24"/>
          <w:szCs w:val="24"/>
          <w:highlight w:val="none"/>
        </w:rPr>
      </w:pPr>
      <w:r>
        <w:rPr>
          <w:rFonts w:hint="eastAsia" w:ascii="仿宋_GB2312" w:hAnsi="Calibri Light" w:eastAsia="仿宋_GB2312" w:cs="仿宋_GB2312"/>
          <w:sz w:val="24"/>
          <w:szCs w:val="24"/>
          <w:highlight w:val="none"/>
        </w:rPr>
        <w:t xml:space="preserve">                            （签名）</w:t>
      </w:r>
    </w:p>
    <w:p>
      <w:pPr>
        <w:keepNext w:val="0"/>
        <w:keepLines w:val="0"/>
        <w:pageBreakBefore w:val="0"/>
        <w:widowControl w:val="0"/>
        <w:kinsoku/>
        <w:wordWrap/>
        <w:overflowPunct/>
        <w:topLinePunct w:val="0"/>
        <w:autoSpaceDE/>
        <w:autoSpaceDN/>
        <w:bidi w:val="0"/>
        <w:adjustRightInd w:val="0"/>
        <w:snapToGrid w:val="0"/>
        <w:spacing w:line="336" w:lineRule="auto"/>
        <w:ind w:firstLine="1320" w:firstLineChars="550"/>
        <w:textAlignment w:val="auto"/>
        <w:rPr>
          <w:sz w:val="20"/>
          <w:szCs w:val="22"/>
          <w:highlight w:val="none"/>
        </w:rPr>
      </w:pPr>
      <w:r>
        <w:rPr>
          <w:rFonts w:hint="eastAsia" w:ascii="仿宋_GB2312" w:hAnsi="Calibri Light" w:eastAsia="仿宋_GB2312" w:cs="仿宋_GB2312"/>
          <w:sz w:val="24"/>
          <w:szCs w:val="24"/>
          <w:highlight w:val="none"/>
        </w:rPr>
        <w:t xml:space="preserve">              日期：           年    月    日</w:t>
      </w:r>
    </w:p>
    <w:p>
      <w:pPr>
        <w:pStyle w:val="9"/>
        <w:rPr>
          <w:rFonts w:hint="eastAsia" w:ascii="宋体" w:hAnsi="宋体" w:cs="宋体"/>
          <w:color w:val="auto"/>
          <w:kern w:val="0"/>
          <w:sz w:val="24"/>
          <w:szCs w:val="24"/>
          <w:highlight w:val="none"/>
          <w:lang w:val="en-US" w:eastAsia="zh-CN"/>
        </w:rPr>
      </w:pPr>
    </w:p>
    <w:p>
      <w:pPr>
        <w:pStyle w:val="9"/>
        <w:rPr>
          <w:rFonts w:hint="eastAsia" w:ascii="宋体" w:hAnsi="宋体" w:cs="宋体"/>
          <w:color w:val="auto"/>
          <w:kern w:val="0"/>
          <w:sz w:val="24"/>
          <w:szCs w:val="24"/>
          <w:highlight w:val="none"/>
          <w:lang w:val="en-US" w:eastAsia="zh-CN"/>
        </w:rPr>
      </w:pPr>
    </w:p>
    <w:p>
      <w:pPr>
        <w:pStyle w:val="9"/>
        <w:rPr>
          <w:rFonts w:hint="eastAsia" w:ascii="宋体" w:hAnsi="宋体" w:cs="宋体"/>
          <w:color w:val="auto"/>
          <w:kern w:val="0"/>
          <w:sz w:val="24"/>
          <w:szCs w:val="24"/>
          <w:highlight w:val="none"/>
          <w:lang w:val="en-US" w:eastAsia="zh-CN"/>
        </w:rPr>
      </w:pPr>
    </w:p>
    <w:p>
      <w:pPr>
        <w:pStyle w:val="9"/>
        <w:rPr>
          <w:rFonts w:hint="eastAsia" w:ascii="宋体" w:hAnsi="宋体" w:cs="宋体"/>
          <w:color w:val="auto"/>
          <w:kern w:val="0"/>
          <w:sz w:val="24"/>
          <w:szCs w:val="24"/>
          <w:highlight w:val="none"/>
          <w:lang w:val="en-US" w:eastAsia="zh-CN"/>
        </w:rPr>
      </w:pPr>
    </w:p>
    <w:p>
      <w:pPr>
        <w:pStyle w:val="9"/>
        <w:rPr>
          <w:rFonts w:hint="eastAsia" w:ascii="宋体" w:hAnsi="宋体" w:cs="宋体"/>
          <w:color w:val="auto"/>
          <w:kern w:val="0"/>
          <w:sz w:val="24"/>
          <w:szCs w:val="24"/>
          <w:highlight w:val="none"/>
          <w:lang w:val="en-US" w:eastAsia="zh-CN"/>
        </w:rPr>
      </w:pPr>
    </w:p>
    <w:p>
      <w:pPr>
        <w:pStyle w:val="9"/>
        <w:rPr>
          <w:rFonts w:hint="eastAsia" w:ascii="宋体" w:hAnsi="宋体" w:cs="宋体"/>
          <w:color w:val="auto"/>
          <w:kern w:val="0"/>
          <w:sz w:val="24"/>
          <w:szCs w:val="24"/>
          <w:highlight w:val="none"/>
          <w:lang w:val="en-US" w:eastAsia="zh-CN"/>
        </w:rPr>
      </w:pPr>
    </w:p>
    <w:p>
      <w:pPr>
        <w:pStyle w:val="9"/>
        <w:rPr>
          <w:rFonts w:hint="eastAsia" w:ascii="宋体" w:hAnsi="宋体" w:cs="宋体"/>
          <w:color w:val="auto"/>
          <w:kern w:val="0"/>
          <w:sz w:val="24"/>
          <w:szCs w:val="24"/>
          <w:highlight w:val="none"/>
          <w:lang w:val="en-US" w:eastAsia="zh-CN"/>
        </w:rPr>
      </w:pPr>
    </w:p>
    <w:p>
      <w:pPr>
        <w:pStyle w:val="9"/>
        <w:rPr>
          <w:rFonts w:hint="eastAsia" w:ascii="宋体" w:hAnsi="宋体" w:cs="宋体"/>
          <w:color w:val="auto"/>
          <w:kern w:val="0"/>
          <w:sz w:val="24"/>
          <w:szCs w:val="24"/>
          <w:highlight w:val="none"/>
          <w:lang w:val="en-US" w:eastAsia="zh-CN"/>
        </w:rPr>
      </w:pPr>
    </w:p>
    <w:p>
      <w:pPr>
        <w:pStyle w:val="9"/>
        <w:rPr>
          <w:rFonts w:hint="eastAsia" w:ascii="宋体" w:hAnsi="宋体" w:cs="宋体"/>
          <w:color w:val="auto"/>
          <w:kern w:val="0"/>
          <w:sz w:val="24"/>
          <w:szCs w:val="24"/>
          <w:highlight w:val="none"/>
          <w:lang w:val="en-US" w:eastAsia="zh-CN"/>
        </w:rPr>
      </w:pPr>
    </w:p>
    <w:p>
      <w:pPr>
        <w:pStyle w:val="9"/>
        <w:rPr>
          <w:rFonts w:hint="eastAsia" w:ascii="宋体" w:hAnsi="宋体" w:cs="宋体"/>
          <w:color w:val="auto"/>
          <w:kern w:val="0"/>
          <w:sz w:val="24"/>
          <w:szCs w:val="24"/>
          <w:highlight w:val="none"/>
          <w:lang w:val="en-US" w:eastAsia="zh-CN"/>
        </w:rPr>
      </w:pPr>
    </w:p>
    <w:p>
      <w:pPr>
        <w:pStyle w:val="9"/>
        <w:rPr>
          <w:rFonts w:hint="eastAsia" w:ascii="宋体" w:hAnsi="宋体" w:cs="宋体"/>
          <w:color w:val="auto"/>
          <w:kern w:val="0"/>
          <w:sz w:val="24"/>
          <w:szCs w:val="24"/>
          <w:highlight w:val="none"/>
          <w:lang w:val="en-US" w:eastAsia="zh-CN"/>
        </w:rPr>
      </w:pPr>
    </w:p>
    <w:p>
      <w:pPr>
        <w:pStyle w:val="9"/>
        <w:rPr>
          <w:rFonts w:hint="eastAsia" w:ascii="宋体" w:hAnsi="宋体" w:cs="宋体"/>
          <w:color w:val="auto"/>
          <w:kern w:val="0"/>
          <w:sz w:val="24"/>
          <w:szCs w:val="24"/>
          <w:highlight w:val="none"/>
          <w:lang w:val="en-US" w:eastAsia="zh-CN"/>
        </w:rPr>
      </w:pPr>
    </w:p>
    <w:p>
      <w:pPr>
        <w:pStyle w:val="9"/>
        <w:rPr>
          <w:rFonts w:hint="eastAsia" w:ascii="宋体" w:hAnsi="宋体" w:cs="宋体"/>
          <w:color w:val="auto"/>
          <w:kern w:val="0"/>
          <w:sz w:val="24"/>
          <w:szCs w:val="24"/>
          <w:highlight w:val="none"/>
          <w:lang w:val="en-US" w:eastAsia="zh-CN"/>
        </w:rPr>
      </w:pPr>
    </w:p>
    <w:p>
      <w:pPr>
        <w:pStyle w:val="9"/>
        <w:rPr>
          <w:rFonts w:hint="eastAsia" w:ascii="宋体" w:hAnsi="宋体" w:cs="宋体"/>
          <w:color w:val="auto"/>
          <w:kern w:val="0"/>
          <w:sz w:val="24"/>
          <w:szCs w:val="24"/>
          <w:highlight w:val="none"/>
          <w:lang w:val="en-US" w:eastAsia="zh-CN"/>
        </w:rPr>
      </w:pPr>
    </w:p>
    <w:p>
      <w:pPr>
        <w:pStyle w:val="9"/>
        <w:rPr>
          <w:rFonts w:hint="eastAsia" w:ascii="宋体" w:hAnsi="宋体" w:cs="宋体"/>
          <w:color w:val="auto"/>
          <w:kern w:val="0"/>
          <w:sz w:val="24"/>
          <w:szCs w:val="24"/>
          <w:highlight w:val="none"/>
          <w:lang w:val="en-US" w:eastAsia="zh-CN"/>
        </w:rPr>
      </w:pPr>
    </w:p>
    <w:p>
      <w:pPr>
        <w:pStyle w:val="26"/>
        <w:ind w:firstLine="643"/>
        <w:jc w:val="center"/>
        <w:rPr>
          <w:rFonts w:ascii="宋体" w:hAnsi="宋体" w:cs="宋体"/>
          <w:b/>
          <w:bCs/>
          <w:sz w:val="32"/>
          <w:szCs w:val="32"/>
        </w:rPr>
      </w:pPr>
      <w:r>
        <w:rPr>
          <w:rFonts w:hint="eastAsia" w:ascii="宋体" w:hAnsi="宋体" w:cs="宋体"/>
          <w:b/>
          <w:bCs/>
          <w:color w:val="auto"/>
          <w:sz w:val="32"/>
          <w:szCs w:val="32"/>
          <w:highlight w:val="none"/>
          <w:lang w:val="en-US" w:eastAsia="zh-CN"/>
        </w:rPr>
        <w:t>4、</w:t>
      </w:r>
      <w:r>
        <w:rPr>
          <w:rFonts w:hint="eastAsia" w:ascii="宋体" w:hAnsi="宋体" w:cs="宋体"/>
          <w:b/>
          <w:bCs/>
          <w:sz w:val="32"/>
          <w:szCs w:val="32"/>
        </w:rPr>
        <w:t>食品生产许可证或食品经营许可证</w:t>
      </w:r>
    </w:p>
    <w:p>
      <w:pPr>
        <w:pStyle w:val="26"/>
        <w:ind w:firstLine="480"/>
        <w:jc w:val="center"/>
        <w:rPr>
          <w:rFonts w:ascii="宋体" w:hAnsi="宋体" w:cs="宋体"/>
          <w:sz w:val="24"/>
        </w:rPr>
      </w:pPr>
      <w:r>
        <w:rPr>
          <w:rFonts w:ascii="宋体" w:hAnsi="宋体" w:cs="宋体"/>
          <w:sz w:val="24"/>
        </w:rPr>
        <w:t>（</w:t>
      </w:r>
      <w:r>
        <w:rPr>
          <w:rFonts w:hint="eastAsia" w:ascii="宋体" w:hAnsi="宋体" w:cs="宋体"/>
          <w:sz w:val="24"/>
        </w:rPr>
        <w:t>提供有效期内的证书复印件,并加盖公章</w:t>
      </w:r>
      <w:r>
        <w:rPr>
          <w:rFonts w:ascii="宋体" w:hAnsi="宋体" w:cs="宋体"/>
          <w:sz w:val="24"/>
        </w:rPr>
        <w:t>）</w:t>
      </w:r>
    </w:p>
    <w:p>
      <w:pPr>
        <w:pStyle w:val="29"/>
        <w:keepNext w:val="0"/>
        <w:keepLines w:val="0"/>
        <w:pageBreakBefore w:val="0"/>
        <w:widowControl/>
        <w:kinsoku/>
        <w:wordWrap/>
        <w:overflowPunct/>
        <w:topLinePunct w:val="0"/>
        <w:autoSpaceDE/>
        <w:autoSpaceDN/>
        <w:bidi w:val="0"/>
        <w:adjustRightInd/>
        <w:snapToGrid/>
        <w:spacing w:before="157" w:beforeLines="50" w:after="157" w:afterLines="50" w:line="360" w:lineRule="auto"/>
        <w:ind w:left="0" w:leftChars="0" w:firstLine="0" w:firstLineChars="0"/>
        <w:jc w:val="both"/>
        <w:textAlignment w:val="auto"/>
        <w:rPr>
          <w:rFonts w:hint="default" w:eastAsia="宋体"/>
          <w:color w:val="auto"/>
          <w:sz w:val="24"/>
          <w:szCs w:val="24"/>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bCs/>
          <w:color w:val="auto"/>
          <w:sz w:val="36"/>
          <w:szCs w:val="36"/>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bCs/>
          <w:color w:val="auto"/>
          <w:sz w:val="36"/>
          <w:szCs w:val="36"/>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bCs/>
          <w:color w:val="auto"/>
          <w:sz w:val="36"/>
          <w:szCs w:val="36"/>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bCs/>
          <w:color w:val="auto"/>
          <w:sz w:val="36"/>
          <w:szCs w:val="36"/>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bCs/>
          <w:color w:val="auto"/>
          <w:sz w:val="36"/>
          <w:szCs w:val="36"/>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bCs/>
          <w:color w:val="auto"/>
          <w:sz w:val="36"/>
          <w:szCs w:val="36"/>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bCs/>
          <w:color w:val="auto"/>
          <w:sz w:val="36"/>
          <w:szCs w:val="36"/>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bCs/>
          <w:color w:val="auto"/>
          <w:sz w:val="36"/>
          <w:szCs w:val="36"/>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bCs/>
          <w:color w:val="auto"/>
          <w:sz w:val="36"/>
          <w:szCs w:val="36"/>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bCs/>
          <w:color w:val="auto"/>
          <w:sz w:val="36"/>
          <w:szCs w:val="36"/>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bCs/>
          <w:color w:val="auto"/>
          <w:sz w:val="36"/>
          <w:szCs w:val="36"/>
          <w:highlight w:val="none"/>
          <w:lang w:val="en-US" w:eastAsia="zh-CN"/>
        </w:rPr>
      </w:pPr>
    </w:p>
    <w:p>
      <w:pPr>
        <w:pStyle w:val="3"/>
        <w:rPr>
          <w:rFonts w:hint="eastAsia"/>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bCs/>
          <w:color w:val="auto"/>
          <w:sz w:val="36"/>
          <w:szCs w:val="36"/>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bCs/>
          <w:color w:val="auto"/>
          <w:sz w:val="36"/>
          <w:szCs w:val="36"/>
          <w:highlight w:val="none"/>
          <w:lang w:val="en-US" w:eastAsia="zh-CN"/>
        </w:rPr>
      </w:pPr>
    </w:p>
    <w:p>
      <w:pPr>
        <w:pStyle w:val="2"/>
        <w:rPr>
          <w:rFonts w:hint="eastAsia"/>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bCs/>
          <w:color w:val="auto"/>
          <w:sz w:val="36"/>
          <w:szCs w:val="36"/>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bCs/>
          <w:color w:val="auto"/>
          <w:sz w:val="36"/>
          <w:szCs w:val="36"/>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color w:val="auto"/>
          <w:sz w:val="32"/>
          <w:szCs w:val="32"/>
          <w:highlight w:val="none"/>
          <w:lang w:eastAsia="zh-CN"/>
        </w:rPr>
      </w:pPr>
      <w:r>
        <w:rPr>
          <w:rFonts w:hint="eastAsia" w:ascii="黑体" w:hAnsi="黑体" w:eastAsia="黑体" w:cs="黑体"/>
          <w:b/>
          <w:bCs/>
          <w:color w:val="auto"/>
          <w:sz w:val="36"/>
          <w:szCs w:val="36"/>
          <w:highlight w:val="none"/>
          <w:lang w:val="en-US" w:eastAsia="zh-CN"/>
        </w:rPr>
        <w:t>二、符合性审查</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ascii="宋体" w:hAnsi="宋体" w:cs="华文仿宋"/>
          <w:b/>
          <w:bCs/>
          <w:color w:val="auto"/>
          <w:sz w:val="24"/>
          <w:szCs w:val="24"/>
          <w:highlight w:val="none"/>
        </w:rPr>
      </w:pPr>
      <w:r>
        <w:rPr>
          <w:rFonts w:hint="eastAsia" w:ascii="宋体" w:hAnsi="宋体" w:cs="华文仿宋"/>
          <w:b/>
          <w:bCs/>
          <w:color w:val="auto"/>
          <w:sz w:val="32"/>
          <w:szCs w:val="32"/>
          <w:highlight w:val="none"/>
          <w:lang w:eastAsia="zh-CN"/>
        </w:rPr>
        <w:t>（</w:t>
      </w:r>
      <w:r>
        <w:rPr>
          <w:rFonts w:hint="eastAsia" w:ascii="宋体" w:hAnsi="宋体" w:cs="华文仿宋"/>
          <w:b/>
          <w:bCs/>
          <w:color w:val="auto"/>
          <w:sz w:val="32"/>
          <w:szCs w:val="32"/>
          <w:highlight w:val="none"/>
          <w:lang w:val="en-US" w:eastAsia="zh-CN"/>
        </w:rPr>
        <w:t>一）</w:t>
      </w:r>
      <w:r>
        <w:rPr>
          <w:rFonts w:hint="eastAsia" w:ascii="宋体" w:hAnsi="宋体" w:cs="华文仿宋"/>
          <w:b/>
          <w:bCs/>
          <w:color w:val="auto"/>
          <w:sz w:val="32"/>
          <w:szCs w:val="32"/>
          <w:highlight w:val="none"/>
        </w:rPr>
        <w:t>符合性自查表</w:t>
      </w:r>
    </w:p>
    <w:tbl>
      <w:tblPr>
        <w:tblStyle w:val="20"/>
        <w:tblW w:w="9743" w:type="dxa"/>
        <w:tblInd w:w="-11"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0" w:type="dxa"/>
          <w:bottom w:w="0" w:type="dxa"/>
          <w:right w:w="0" w:type="dxa"/>
        </w:tblCellMar>
      </w:tblPr>
      <w:tblGrid>
        <w:gridCol w:w="2032"/>
        <w:gridCol w:w="4099"/>
        <w:gridCol w:w="1508"/>
        <w:gridCol w:w="210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032" w:type="dxa"/>
            <w:vAlign w:val="center"/>
          </w:tcPr>
          <w:p>
            <w:pPr>
              <w:jc w:val="center"/>
              <w:rPr>
                <w:rFonts w:hint="eastAsia" w:ascii="宋体" w:hAnsi="宋体" w:eastAsia="宋体" w:cs="宋体"/>
                <w:bCs/>
                <w:color w:val="auto"/>
                <w:sz w:val="22"/>
                <w:szCs w:val="22"/>
                <w:highlight w:val="none"/>
              </w:rPr>
            </w:pPr>
            <w:r>
              <w:rPr>
                <w:rFonts w:hint="eastAsia" w:ascii="宋体" w:hAnsi="宋体" w:cs="华文仿宋"/>
                <w:bCs/>
                <w:color w:val="auto"/>
                <w:szCs w:val="21"/>
                <w:highlight w:val="none"/>
              </w:rPr>
              <w:t>评审内容</w:t>
            </w:r>
          </w:p>
        </w:tc>
        <w:tc>
          <w:tcPr>
            <w:tcW w:w="4099" w:type="dxa"/>
            <w:vAlign w:val="center"/>
          </w:tcPr>
          <w:p>
            <w:pPr>
              <w:ind w:firstLine="18" w:firstLineChars="9"/>
              <w:jc w:val="center"/>
              <w:rPr>
                <w:rFonts w:hint="eastAsia" w:ascii="宋体" w:hAnsi="宋体" w:eastAsia="宋体" w:cs="宋体"/>
                <w:bCs/>
                <w:color w:val="auto"/>
                <w:sz w:val="22"/>
                <w:szCs w:val="22"/>
                <w:highlight w:val="none"/>
              </w:rPr>
            </w:pPr>
            <w:r>
              <w:rPr>
                <w:rFonts w:hint="eastAsia" w:ascii="宋体" w:hAnsi="宋体" w:cs="华文仿宋"/>
                <w:bCs/>
                <w:color w:val="auto"/>
                <w:szCs w:val="21"/>
                <w:highlight w:val="none"/>
                <w:lang w:eastAsia="zh-CN"/>
              </w:rPr>
              <w:t>磋商文件</w:t>
            </w:r>
            <w:r>
              <w:rPr>
                <w:rFonts w:hint="eastAsia" w:ascii="宋体" w:hAnsi="宋体" w:cs="华文仿宋"/>
                <w:bCs/>
                <w:color w:val="auto"/>
                <w:szCs w:val="21"/>
                <w:highlight w:val="none"/>
              </w:rPr>
              <w:t>要求</w:t>
            </w:r>
          </w:p>
        </w:tc>
        <w:tc>
          <w:tcPr>
            <w:tcW w:w="1508" w:type="dxa"/>
            <w:vAlign w:val="center"/>
          </w:tcPr>
          <w:p>
            <w:pPr>
              <w:jc w:val="center"/>
              <w:rPr>
                <w:rFonts w:hint="eastAsia" w:ascii="宋体" w:hAnsi="宋体" w:eastAsia="宋体" w:cs="宋体"/>
                <w:bCs/>
                <w:color w:val="auto"/>
                <w:sz w:val="22"/>
                <w:szCs w:val="22"/>
                <w:highlight w:val="none"/>
              </w:rPr>
            </w:pPr>
            <w:r>
              <w:rPr>
                <w:rFonts w:hint="eastAsia" w:ascii="宋体" w:hAnsi="宋体" w:cs="华文仿宋"/>
                <w:bCs/>
                <w:color w:val="auto"/>
                <w:szCs w:val="21"/>
                <w:highlight w:val="none"/>
              </w:rPr>
              <w:t>自查结论</w:t>
            </w:r>
          </w:p>
        </w:tc>
        <w:tc>
          <w:tcPr>
            <w:tcW w:w="2104" w:type="dxa"/>
            <w:vAlign w:val="center"/>
          </w:tcPr>
          <w:p>
            <w:pPr>
              <w:ind w:right="-178" w:rightChars="-85"/>
              <w:jc w:val="center"/>
              <w:rPr>
                <w:rFonts w:hint="eastAsia" w:ascii="宋体" w:hAnsi="宋体" w:eastAsia="宋体" w:cs="宋体"/>
                <w:color w:val="auto"/>
                <w:sz w:val="22"/>
                <w:szCs w:val="22"/>
                <w:highlight w:val="none"/>
              </w:rPr>
            </w:pPr>
            <w:r>
              <w:rPr>
                <w:rFonts w:hint="eastAsia" w:ascii="宋体" w:hAnsi="宋体" w:cs="华文仿宋"/>
                <w:bCs/>
                <w:color w:val="auto"/>
                <w:szCs w:val="21"/>
                <w:highlight w:val="none"/>
              </w:rPr>
              <w:t>证明资料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1036" w:hRule="atLeast"/>
        </w:trPr>
        <w:tc>
          <w:tcPr>
            <w:tcW w:w="2032" w:type="dxa"/>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cs="华文仿宋"/>
                <w:color w:val="auto"/>
                <w:kern w:val="0"/>
                <w:szCs w:val="21"/>
                <w:highlight w:val="none"/>
              </w:rPr>
              <w:t>响应报价</w:t>
            </w:r>
          </w:p>
        </w:tc>
        <w:tc>
          <w:tcPr>
            <w:tcW w:w="4099" w:type="dxa"/>
          </w:tcPr>
          <w:p>
            <w:pPr>
              <w:keepNext w:val="0"/>
              <w:keepLines w:val="0"/>
              <w:widowControl/>
              <w:suppressLineNumbers w:val="0"/>
              <w:autoSpaceDE w:val="0"/>
              <w:autoSpaceDN w:val="0"/>
              <w:adjustRightInd w:val="0"/>
              <w:snapToGrid w:val="0"/>
              <w:spacing w:before="0" w:beforeAutospacing="0" w:afterAutospacing="0" w:line="240" w:lineRule="exact"/>
              <w:ind w:left="0" w:right="0"/>
              <w:rPr>
                <w:rFonts w:hint="eastAsia"/>
              </w:rPr>
            </w:pPr>
            <w:r>
              <w:rPr>
                <w:rFonts w:hint="eastAsia"/>
              </w:rPr>
              <w:t>响应报价：</w:t>
            </w:r>
          </w:p>
          <w:p>
            <w:pPr>
              <w:keepNext w:val="0"/>
              <w:keepLines w:val="0"/>
              <w:widowControl/>
              <w:suppressLineNumbers w:val="0"/>
              <w:autoSpaceDE w:val="0"/>
              <w:autoSpaceDN w:val="0"/>
              <w:adjustRightInd w:val="0"/>
              <w:snapToGrid w:val="0"/>
              <w:spacing w:before="0" w:beforeAutospacing="0" w:afterAutospacing="0" w:line="240" w:lineRule="exact"/>
              <w:ind w:left="0" w:right="0"/>
              <w:rPr>
                <w:rFonts w:hint="default"/>
                <w:lang w:val="en-US" w:eastAsia="zh-CN"/>
              </w:rPr>
            </w:pPr>
            <w:r>
              <w:rPr>
                <w:rFonts w:hint="eastAsia"/>
              </w:rPr>
              <w:t>①</w:t>
            </w:r>
            <w:r>
              <w:rPr>
                <w:rFonts w:hint="eastAsia"/>
                <w:lang w:val="en-US" w:eastAsia="zh-CN"/>
              </w:rPr>
              <w:t>按照用户需求书中的“报价要求”进行响应报价</w:t>
            </w:r>
          </w:p>
          <w:p>
            <w:pPr>
              <w:keepNext w:val="0"/>
              <w:keepLines w:val="0"/>
              <w:widowControl/>
              <w:suppressLineNumbers w:val="0"/>
              <w:autoSpaceDE w:val="0"/>
              <w:autoSpaceDN w:val="0"/>
              <w:adjustRightInd w:val="0"/>
              <w:snapToGrid w:val="0"/>
              <w:spacing w:before="0" w:beforeAutospacing="0" w:afterAutospacing="0" w:line="240" w:lineRule="exact"/>
              <w:ind w:left="0" w:leftChars="0" w:right="0" w:rightChars="0"/>
              <w:rPr>
                <w:rFonts w:hint="eastAsia"/>
                <w:lang w:val="en-US" w:eastAsia="zh-CN"/>
              </w:rPr>
            </w:pPr>
            <w:r>
              <w:rPr>
                <w:rFonts w:hint="eastAsia"/>
                <w:lang w:val="en-US" w:eastAsia="zh-CN"/>
              </w:rPr>
              <w:t>②响应报价方案是唯一且确定的</w:t>
            </w:r>
          </w:p>
          <w:p>
            <w:pPr>
              <w:keepNext w:val="0"/>
              <w:keepLines w:val="0"/>
              <w:widowControl/>
              <w:suppressLineNumbers w:val="0"/>
              <w:autoSpaceDE w:val="0"/>
              <w:autoSpaceDN w:val="0"/>
              <w:adjustRightInd w:val="0"/>
              <w:snapToGrid w:val="0"/>
              <w:spacing w:before="0" w:beforeAutospacing="0" w:afterAutospacing="0" w:line="240" w:lineRule="exact"/>
              <w:ind w:left="0" w:leftChars="0" w:right="0" w:rightChars="0"/>
              <w:rPr>
                <w:rFonts w:hint="eastAsia" w:ascii="宋体" w:hAnsi="宋体" w:eastAsia="宋体" w:cs="宋体"/>
                <w:color w:val="auto"/>
                <w:sz w:val="21"/>
                <w:szCs w:val="21"/>
                <w:highlight w:val="none"/>
              </w:rPr>
            </w:pPr>
            <w:r>
              <w:rPr>
                <w:rFonts w:hint="eastAsia"/>
                <w:lang w:val="en-US" w:eastAsia="zh-CN"/>
              </w:rPr>
              <w:t>③响应人对套餐内物品报零售价作参考</w:t>
            </w:r>
          </w:p>
        </w:tc>
        <w:tc>
          <w:tcPr>
            <w:tcW w:w="1508" w:type="dxa"/>
            <w:vAlign w:val="center"/>
          </w:tcPr>
          <w:p>
            <w:pPr>
              <w:ind w:left="36" w:leftChars="1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□通过</w:t>
            </w:r>
          </w:p>
          <w:p>
            <w:pPr>
              <w:ind w:left="36" w:leftChars="1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□不通过</w:t>
            </w:r>
          </w:p>
        </w:tc>
        <w:tc>
          <w:tcPr>
            <w:tcW w:w="2104" w:type="dxa"/>
            <w:vAlign w:val="center"/>
          </w:tcPr>
          <w:p>
            <w:pPr>
              <w:ind w:right="-178" w:rightChars="-85"/>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685" w:hRule="atLeast"/>
        </w:trPr>
        <w:tc>
          <w:tcPr>
            <w:tcW w:w="2032" w:type="dxa"/>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cs="华文仿宋"/>
                <w:szCs w:val="21"/>
                <w:highlight w:val="none"/>
              </w:rPr>
              <w:t>响应有效期</w:t>
            </w:r>
          </w:p>
        </w:tc>
        <w:tc>
          <w:tcPr>
            <w:tcW w:w="4099" w:type="dxa"/>
          </w:tcPr>
          <w:p>
            <w:pPr>
              <w:keepNext w:val="0"/>
              <w:keepLines w:val="0"/>
              <w:widowControl/>
              <w:suppressLineNumbers w:val="0"/>
              <w:autoSpaceDE w:val="0"/>
              <w:autoSpaceDN w:val="0"/>
              <w:adjustRightInd w:val="0"/>
              <w:snapToGrid w:val="0"/>
              <w:spacing w:before="0" w:beforeAutospacing="0" w:afterAutospacing="0" w:line="240" w:lineRule="auto"/>
              <w:ind w:left="0" w:leftChars="0" w:right="0" w:rightChars="0"/>
              <w:rPr>
                <w:rFonts w:hint="default"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rPr>
              <w:t>提供《响应</w:t>
            </w:r>
            <w:r>
              <w:rPr>
                <w:rFonts w:hint="eastAsia" w:ascii="宋体" w:hAnsi="宋体" w:cs="宋体"/>
                <w:color w:val="auto"/>
                <w:sz w:val="20"/>
                <w:szCs w:val="20"/>
                <w:highlight w:val="none"/>
                <w:lang w:val="en-US" w:eastAsia="zh-CN"/>
              </w:rPr>
              <w:t>承诺</w:t>
            </w:r>
            <w:r>
              <w:rPr>
                <w:rFonts w:hint="eastAsia" w:ascii="宋体" w:hAnsi="宋体" w:eastAsia="宋体" w:cs="宋体"/>
                <w:color w:val="auto"/>
                <w:sz w:val="20"/>
                <w:szCs w:val="20"/>
                <w:highlight w:val="none"/>
              </w:rPr>
              <w:t>函》，响应有效期为提交响应文件的截止之日起90天</w:t>
            </w:r>
          </w:p>
        </w:tc>
        <w:tc>
          <w:tcPr>
            <w:tcW w:w="1508" w:type="dxa"/>
            <w:vAlign w:val="center"/>
          </w:tcPr>
          <w:p>
            <w:pPr>
              <w:ind w:left="36" w:leftChars="17"/>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jc w:val="center"/>
              <w:rPr>
                <w:rFonts w:hint="eastAsia"/>
                <w:color w:val="auto"/>
                <w:highlight w:val="none"/>
              </w:rPr>
            </w:pPr>
            <w:r>
              <w:rPr>
                <w:rFonts w:hint="eastAsia" w:ascii="宋体" w:hAnsi="宋体" w:eastAsia="宋体" w:cs="宋体"/>
                <w:sz w:val="21"/>
                <w:szCs w:val="21"/>
                <w:highlight w:val="none"/>
              </w:rPr>
              <w:t>□不通过</w:t>
            </w:r>
          </w:p>
        </w:tc>
        <w:tc>
          <w:tcPr>
            <w:tcW w:w="2104" w:type="dxa"/>
            <w:vAlign w:val="center"/>
          </w:tcPr>
          <w:p>
            <w:pPr>
              <w:jc w:val="center"/>
              <w:rPr>
                <w:rFonts w:hint="eastAsia" w:ascii="宋体" w:hAnsi="宋体" w:eastAsia="宋体" w:cs="宋体"/>
                <w:color w:val="auto"/>
                <w:sz w:val="20"/>
                <w:szCs w:val="20"/>
                <w:highlight w:val="none"/>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032" w:type="dxa"/>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cs="华文仿宋"/>
                <w:szCs w:val="21"/>
                <w:highlight w:val="none"/>
              </w:rPr>
              <w:t>法定代表人证明书及授权委托书</w:t>
            </w:r>
          </w:p>
        </w:tc>
        <w:tc>
          <w:tcPr>
            <w:tcW w:w="4099" w:type="dxa"/>
          </w:tcPr>
          <w:p>
            <w:pPr>
              <w:keepNext w:val="0"/>
              <w:keepLines w:val="0"/>
              <w:widowControl/>
              <w:suppressLineNumbers w:val="0"/>
              <w:autoSpaceDE w:val="0"/>
              <w:autoSpaceDN w:val="0"/>
              <w:adjustRightInd w:val="0"/>
              <w:snapToGrid w:val="0"/>
              <w:spacing w:before="0" w:beforeAutospacing="0" w:afterAutospacing="0" w:line="240" w:lineRule="auto"/>
              <w:ind w:left="0" w:leftChars="0" w:right="0" w:rightChars="0"/>
              <w:rPr>
                <w:rFonts w:hint="eastAsia" w:ascii="宋体" w:hAnsi="宋体" w:eastAsia="宋体" w:cs="宋体"/>
                <w:bCs/>
                <w:color w:val="auto"/>
                <w:sz w:val="20"/>
                <w:szCs w:val="20"/>
                <w:highlight w:val="none"/>
                <w:lang w:eastAsia="zh-CN"/>
              </w:rPr>
            </w:pPr>
            <w:r>
              <w:rPr>
                <w:rFonts w:hint="eastAsia" w:ascii="宋体" w:hAnsi="宋体" w:eastAsia="宋体" w:cs="宋体"/>
                <w:color w:val="auto"/>
                <w:sz w:val="20"/>
                <w:szCs w:val="20"/>
                <w:highlight w:val="none"/>
              </w:rPr>
              <w:t>法定代表人资格证明书及授权委托书：按对应格式文件签署、盖章(原件)</w:t>
            </w:r>
          </w:p>
        </w:tc>
        <w:tc>
          <w:tcPr>
            <w:tcW w:w="1508" w:type="dxa"/>
            <w:vAlign w:val="center"/>
          </w:tcPr>
          <w:p>
            <w:pPr>
              <w:ind w:left="36" w:leftChars="17"/>
              <w:jc w:val="center"/>
              <w:rPr>
                <w:rFonts w:hint="eastAsia"/>
                <w:highlight w:val="none"/>
              </w:rPr>
            </w:pPr>
            <w:r>
              <w:rPr>
                <w:rFonts w:hint="eastAsia"/>
                <w:highlight w:val="none"/>
              </w:rPr>
              <w:t>□通过</w:t>
            </w:r>
          </w:p>
          <w:p>
            <w:pPr>
              <w:pStyle w:val="26"/>
              <w:ind w:left="0" w:leftChars="0" w:firstLine="0" w:firstLineChars="0"/>
              <w:jc w:val="center"/>
              <w:rPr>
                <w:rFonts w:hint="eastAsia" w:ascii="宋体" w:hAnsi="宋体" w:eastAsia="宋体" w:cs="宋体"/>
                <w:color w:val="auto"/>
                <w:sz w:val="20"/>
                <w:szCs w:val="20"/>
                <w:highlight w:val="none"/>
              </w:rPr>
            </w:pPr>
            <w:r>
              <w:rPr>
                <w:rFonts w:hint="eastAsia" w:ascii="宋体" w:hAnsi="宋体" w:eastAsia="宋体" w:cs="宋体"/>
                <w:sz w:val="21"/>
                <w:szCs w:val="21"/>
                <w:highlight w:val="none"/>
              </w:rPr>
              <w:t>□不通过</w:t>
            </w:r>
          </w:p>
        </w:tc>
        <w:tc>
          <w:tcPr>
            <w:tcW w:w="2104" w:type="dxa"/>
            <w:vAlign w:val="center"/>
          </w:tcPr>
          <w:p>
            <w:pPr>
              <w:jc w:val="center"/>
              <w:rPr>
                <w:rFonts w:hint="eastAsia" w:ascii="宋体" w:hAnsi="宋体" w:eastAsia="宋体" w:cs="宋体"/>
                <w:color w:val="auto"/>
                <w:sz w:val="20"/>
                <w:szCs w:val="20"/>
                <w:highlight w:val="none"/>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032" w:type="dxa"/>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cs="华文仿宋"/>
                <w:szCs w:val="21"/>
                <w:highlight w:val="none"/>
              </w:rPr>
              <w:t>响应文件签署、盖章</w:t>
            </w:r>
          </w:p>
        </w:tc>
        <w:tc>
          <w:tcPr>
            <w:tcW w:w="4099" w:type="dxa"/>
          </w:tcPr>
          <w:p>
            <w:pPr>
              <w:keepNext w:val="0"/>
              <w:keepLines w:val="0"/>
              <w:widowControl/>
              <w:suppressLineNumbers w:val="0"/>
              <w:autoSpaceDE w:val="0"/>
              <w:autoSpaceDN w:val="0"/>
              <w:adjustRightInd w:val="0"/>
              <w:snapToGrid w:val="0"/>
              <w:spacing w:before="0" w:beforeAutospacing="0" w:afterAutospacing="0" w:line="240" w:lineRule="auto"/>
              <w:ind w:left="0" w:leftChars="0" w:right="0" w:rightChars="0"/>
              <w:rPr>
                <w:rFonts w:hint="eastAsia" w:ascii="宋体" w:hAnsi="宋体" w:eastAsia="宋体" w:cs="宋体"/>
                <w:color w:val="auto"/>
                <w:kern w:val="28"/>
                <w:sz w:val="20"/>
                <w:szCs w:val="20"/>
                <w:highlight w:val="none"/>
                <w:lang w:eastAsia="zh-CN"/>
              </w:rPr>
            </w:pPr>
            <w:r>
              <w:rPr>
                <w:rFonts w:hint="eastAsia" w:ascii="宋体" w:hAnsi="宋体" w:eastAsia="宋体" w:cs="宋体"/>
                <w:color w:val="auto"/>
                <w:sz w:val="20"/>
                <w:szCs w:val="20"/>
                <w:highlight w:val="none"/>
              </w:rPr>
              <w:t>响应文件按照</w:t>
            </w:r>
            <w:r>
              <w:rPr>
                <w:rFonts w:hint="eastAsia" w:ascii="宋体" w:hAnsi="宋体" w:cs="宋体"/>
                <w:color w:val="auto"/>
                <w:sz w:val="20"/>
                <w:szCs w:val="20"/>
                <w:highlight w:val="none"/>
                <w:lang w:val="en-US" w:eastAsia="zh-CN"/>
              </w:rPr>
              <w:t>磋商</w:t>
            </w:r>
            <w:r>
              <w:rPr>
                <w:rFonts w:hint="eastAsia" w:ascii="宋体" w:hAnsi="宋体" w:eastAsia="宋体" w:cs="宋体"/>
                <w:color w:val="auto"/>
                <w:sz w:val="20"/>
                <w:szCs w:val="20"/>
                <w:highlight w:val="none"/>
              </w:rPr>
              <w:t>文件规定要求签署、盖章（包括封面、骑缝以及含有“签字”“盖章”字眼的每一处），不得改动本</w:t>
            </w:r>
            <w:r>
              <w:rPr>
                <w:rFonts w:hint="eastAsia" w:ascii="宋体" w:hAnsi="宋体" w:cs="宋体"/>
                <w:color w:val="auto"/>
                <w:sz w:val="20"/>
                <w:szCs w:val="20"/>
                <w:highlight w:val="none"/>
                <w:lang w:val="en-US" w:eastAsia="zh-CN"/>
              </w:rPr>
              <w:t>磋商</w:t>
            </w:r>
            <w:r>
              <w:rPr>
                <w:rFonts w:hint="eastAsia" w:ascii="宋体" w:hAnsi="宋体" w:eastAsia="宋体" w:cs="宋体"/>
                <w:color w:val="auto"/>
                <w:sz w:val="20"/>
                <w:szCs w:val="20"/>
                <w:highlight w:val="none"/>
              </w:rPr>
              <w:t>文件中已明确要求不得擅自删改的部分，以及遵守</w:t>
            </w:r>
            <w:r>
              <w:rPr>
                <w:rFonts w:hint="eastAsia" w:ascii="宋体" w:hAnsi="宋体" w:cs="宋体"/>
                <w:color w:val="auto"/>
                <w:sz w:val="20"/>
                <w:szCs w:val="20"/>
                <w:highlight w:val="none"/>
                <w:lang w:val="en-US" w:eastAsia="zh-CN"/>
              </w:rPr>
              <w:t>磋商</w:t>
            </w:r>
            <w:r>
              <w:rPr>
                <w:rFonts w:hint="eastAsia" w:ascii="宋体" w:hAnsi="宋体" w:eastAsia="宋体" w:cs="宋体"/>
                <w:color w:val="auto"/>
                <w:sz w:val="20"/>
                <w:szCs w:val="20"/>
                <w:highlight w:val="none"/>
              </w:rPr>
              <w:t>文件中已列明必须遵照执行否则按无效响应处理的各类要求。</w:t>
            </w:r>
          </w:p>
        </w:tc>
        <w:tc>
          <w:tcPr>
            <w:tcW w:w="1508" w:type="dxa"/>
            <w:vAlign w:val="center"/>
          </w:tcPr>
          <w:p>
            <w:pPr>
              <w:ind w:left="36" w:leftChars="17"/>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ind w:left="36" w:leftChars="17"/>
              <w:jc w:val="center"/>
              <w:rPr>
                <w:rFonts w:hint="eastAsia" w:ascii="宋体" w:hAnsi="宋体" w:eastAsia="宋体" w:cs="宋体"/>
                <w:color w:val="auto"/>
                <w:sz w:val="20"/>
                <w:szCs w:val="20"/>
                <w:highlight w:val="none"/>
              </w:rPr>
            </w:pPr>
            <w:r>
              <w:rPr>
                <w:rFonts w:hint="eastAsia" w:ascii="宋体" w:hAnsi="宋体" w:eastAsia="宋体" w:cs="宋体"/>
                <w:sz w:val="21"/>
                <w:szCs w:val="21"/>
                <w:highlight w:val="none"/>
              </w:rPr>
              <w:t>□不通过</w:t>
            </w:r>
          </w:p>
        </w:tc>
        <w:tc>
          <w:tcPr>
            <w:tcW w:w="2104" w:type="dxa"/>
            <w:vAlign w:val="center"/>
          </w:tcPr>
          <w:p>
            <w:pPr>
              <w:jc w:val="center"/>
              <w:rPr>
                <w:rFonts w:hint="eastAsia" w:ascii="宋体" w:hAnsi="宋体" w:eastAsia="宋体" w:cs="宋体"/>
                <w:color w:val="auto"/>
                <w:sz w:val="20"/>
                <w:szCs w:val="20"/>
                <w:highlight w:val="none"/>
                <w:lang w:eastAsia="zh-CN"/>
              </w:rPr>
            </w:pPr>
            <w:r>
              <w:rPr>
                <w:rFonts w:hint="eastAsia" w:ascii="宋体" w:hAnsi="宋体" w:cs="宋体"/>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032" w:type="dxa"/>
            <w:vAlign w:val="center"/>
          </w:tcPr>
          <w:p>
            <w:pPr>
              <w:tabs>
                <w:tab w:val="left" w:pos="2880"/>
              </w:tabs>
              <w:jc w:val="center"/>
              <w:rPr>
                <w:rFonts w:hint="eastAsia" w:ascii="宋体" w:hAnsi="宋体" w:eastAsia="宋体" w:cs="宋体"/>
                <w:color w:val="auto"/>
                <w:sz w:val="21"/>
                <w:szCs w:val="21"/>
                <w:highlight w:val="none"/>
                <w:lang w:val="en-US" w:eastAsia="zh-CN"/>
              </w:rPr>
            </w:pPr>
            <w:r>
              <w:rPr>
                <w:rFonts w:hint="eastAsia" w:ascii="宋体" w:hAnsi="宋体" w:cs="华文仿宋"/>
                <w:szCs w:val="21"/>
                <w:highlight w:val="none"/>
              </w:rPr>
              <w:t>本</w:t>
            </w:r>
            <w:r>
              <w:rPr>
                <w:rFonts w:hint="eastAsia" w:ascii="宋体" w:hAnsi="宋体" w:cs="华文仿宋"/>
                <w:szCs w:val="21"/>
                <w:highlight w:val="none"/>
                <w:lang w:val="en-US" w:eastAsia="zh-CN"/>
              </w:rPr>
              <w:t>竞争性磋商</w:t>
            </w:r>
            <w:r>
              <w:rPr>
                <w:rFonts w:hint="eastAsia" w:ascii="宋体" w:hAnsi="宋体" w:cs="华文仿宋"/>
                <w:szCs w:val="21"/>
                <w:highlight w:val="none"/>
              </w:rPr>
              <w:t>文件中的“★”号条款要求</w:t>
            </w:r>
          </w:p>
        </w:tc>
        <w:tc>
          <w:tcPr>
            <w:tcW w:w="4099" w:type="dxa"/>
          </w:tcPr>
          <w:p>
            <w:pPr>
              <w:keepNext w:val="0"/>
              <w:keepLines w:val="0"/>
              <w:widowControl/>
              <w:suppressLineNumbers w:val="0"/>
              <w:autoSpaceDE w:val="0"/>
              <w:autoSpaceDN w:val="0"/>
              <w:adjustRightInd w:val="0"/>
              <w:snapToGrid w:val="0"/>
              <w:spacing w:before="0" w:beforeAutospacing="0" w:afterAutospacing="0" w:line="240" w:lineRule="auto"/>
              <w:ind w:left="0" w:leftChars="0" w:right="0" w:rightChars="0"/>
              <w:rPr>
                <w:rFonts w:hint="default" w:ascii="宋体" w:hAnsi="宋体" w:eastAsia="宋体" w:cs="宋体"/>
                <w:color w:val="auto"/>
                <w:kern w:val="28"/>
                <w:sz w:val="20"/>
                <w:szCs w:val="20"/>
                <w:highlight w:val="none"/>
                <w:lang w:val="en-US" w:eastAsia="zh-CN"/>
              </w:rPr>
            </w:pPr>
            <w:r>
              <w:rPr>
                <w:rFonts w:hint="eastAsia" w:ascii="宋体" w:hAnsi="宋体" w:eastAsia="宋体" w:cs="宋体"/>
                <w:color w:val="auto"/>
                <w:sz w:val="20"/>
                <w:szCs w:val="20"/>
                <w:highlight w:val="none"/>
              </w:rPr>
              <w:t>本公开</w:t>
            </w:r>
            <w:r>
              <w:rPr>
                <w:rFonts w:hint="eastAsia" w:ascii="宋体" w:hAnsi="宋体" w:cs="宋体"/>
                <w:color w:val="auto"/>
                <w:sz w:val="20"/>
                <w:szCs w:val="20"/>
                <w:highlight w:val="none"/>
                <w:lang w:eastAsia="zh-CN"/>
              </w:rPr>
              <w:t>磋商文件</w:t>
            </w:r>
            <w:r>
              <w:rPr>
                <w:rFonts w:hint="eastAsia" w:ascii="宋体" w:hAnsi="宋体" w:eastAsia="宋体" w:cs="宋体"/>
                <w:color w:val="auto"/>
                <w:sz w:val="20"/>
                <w:szCs w:val="20"/>
                <w:highlight w:val="none"/>
              </w:rPr>
              <w:t>中的“★”号条款要求：响应方案</w:t>
            </w:r>
            <w:r>
              <w:rPr>
                <w:rFonts w:hint="eastAsia" w:ascii="宋体" w:hAnsi="宋体" w:cs="宋体"/>
                <w:color w:val="auto"/>
                <w:sz w:val="20"/>
                <w:szCs w:val="20"/>
                <w:highlight w:val="none"/>
                <w:lang w:val="en-US" w:eastAsia="zh-CN"/>
              </w:rPr>
              <w:t>一一</w:t>
            </w:r>
            <w:r>
              <w:rPr>
                <w:rFonts w:hint="eastAsia" w:ascii="宋体" w:hAnsi="宋体" w:eastAsia="宋体" w:cs="宋体"/>
                <w:color w:val="auto"/>
                <w:sz w:val="20"/>
                <w:szCs w:val="20"/>
                <w:highlight w:val="none"/>
              </w:rPr>
              <w:t>满足</w:t>
            </w:r>
            <w:r>
              <w:rPr>
                <w:rFonts w:hint="eastAsia" w:ascii="宋体" w:hAnsi="宋体" w:cs="宋体"/>
                <w:color w:val="auto"/>
                <w:sz w:val="20"/>
                <w:szCs w:val="20"/>
                <w:highlight w:val="none"/>
                <w:lang w:eastAsia="zh-CN"/>
              </w:rPr>
              <w:t>磋商文件</w:t>
            </w:r>
            <w:r>
              <w:rPr>
                <w:rFonts w:hint="eastAsia" w:ascii="宋体" w:hAnsi="宋体" w:eastAsia="宋体" w:cs="宋体"/>
                <w:color w:val="auto"/>
                <w:sz w:val="20"/>
                <w:szCs w:val="20"/>
                <w:highlight w:val="none"/>
              </w:rPr>
              <w:t>“★”号条款要求</w:t>
            </w:r>
          </w:p>
        </w:tc>
        <w:tc>
          <w:tcPr>
            <w:tcW w:w="1508" w:type="dxa"/>
            <w:vAlign w:val="center"/>
          </w:tcPr>
          <w:p>
            <w:pPr>
              <w:ind w:left="36" w:leftChars="17"/>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jc w:val="center"/>
              <w:rPr>
                <w:rFonts w:hint="eastAsia" w:ascii="宋体" w:hAnsi="宋体" w:eastAsia="宋体" w:cs="宋体"/>
                <w:color w:val="auto"/>
                <w:sz w:val="20"/>
                <w:szCs w:val="20"/>
                <w:highlight w:val="none"/>
              </w:rPr>
            </w:pPr>
            <w:r>
              <w:rPr>
                <w:rFonts w:hint="eastAsia" w:ascii="宋体" w:hAnsi="宋体" w:eastAsia="宋体" w:cs="宋体"/>
                <w:sz w:val="21"/>
                <w:szCs w:val="21"/>
                <w:highlight w:val="none"/>
              </w:rPr>
              <w:t>□不通过</w:t>
            </w:r>
          </w:p>
        </w:tc>
        <w:tc>
          <w:tcPr>
            <w:tcW w:w="2104" w:type="dxa"/>
            <w:vAlign w:val="center"/>
          </w:tcPr>
          <w:p>
            <w:pPr>
              <w:jc w:val="center"/>
              <w:rPr>
                <w:rFonts w:hint="eastAsia" w:ascii="宋体" w:hAnsi="宋体" w:eastAsia="宋体" w:cs="宋体"/>
                <w:color w:val="auto"/>
                <w:sz w:val="20"/>
                <w:szCs w:val="20"/>
                <w:highlight w:val="none"/>
              </w:rPr>
            </w:pPr>
            <w:r>
              <w:rPr>
                <w:rFonts w:hint="eastAsia" w:ascii="宋体" w:hAnsi="宋体" w:eastAsia="宋体" w:cs="宋体"/>
                <w:sz w:val="21"/>
                <w:szCs w:val="21"/>
                <w:highlight w:val="none"/>
              </w:rPr>
              <w:t>见</w:t>
            </w:r>
            <w:r>
              <w:rPr>
                <w:rFonts w:hint="eastAsia" w:ascii="宋体" w:hAnsi="宋体" w:cs="宋体"/>
                <w:sz w:val="21"/>
                <w:szCs w:val="21"/>
                <w:highlight w:val="none"/>
                <w:lang w:eastAsia="zh-CN"/>
              </w:rPr>
              <w:t>“3、响应承诺函”</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032" w:type="dxa"/>
            <w:vAlign w:val="center"/>
          </w:tcPr>
          <w:p>
            <w:pPr>
              <w:tabs>
                <w:tab w:val="left" w:pos="2880"/>
              </w:tabs>
              <w:jc w:val="center"/>
              <w:rPr>
                <w:rFonts w:hint="eastAsia" w:ascii="宋体" w:hAnsi="宋体" w:eastAsia="宋体" w:cs="华文仿宋"/>
                <w:color w:val="auto"/>
                <w:szCs w:val="21"/>
                <w:highlight w:val="none"/>
                <w:lang w:val="en-US" w:eastAsia="zh-CN"/>
              </w:rPr>
            </w:pPr>
            <w:r>
              <w:rPr>
                <w:rFonts w:hint="eastAsia" w:ascii="宋体" w:hAnsi="宋体" w:cs="华文仿宋"/>
                <w:szCs w:val="21"/>
                <w:highlight w:val="none"/>
                <w:lang w:val="en-US" w:eastAsia="zh-CN"/>
              </w:rPr>
              <w:t>其他</w:t>
            </w:r>
          </w:p>
        </w:tc>
        <w:tc>
          <w:tcPr>
            <w:tcW w:w="4099" w:type="dxa"/>
          </w:tcPr>
          <w:p>
            <w:pPr>
              <w:keepNext w:val="0"/>
              <w:keepLines w:val="0"/>
              <w:widowControl/>
              <w:suppressLineNumbers w:val="0"/>
              <w:autoSpaceDE w:val="0"/>
              <w:autoSpaceDN w:val="0"/>
              <w:adjustRightInd w:val="0"/>
              <w:snapToGrid w:val="0"/>
              <w:spacing w:before="0" w:beforeAutospacing="0" w:afterAutospacing="0" w:line="240" w:lineRule="auto"/>
              <w:ind w:left="0" w:leftChars="0" w:right="0" w:rightChars="0"/>
              <w:rPr>
                <w:rFonts w:hint="eastAsia" w:ascii="宋体" w:hAnsi="宋体" w:cs="宋体"/>
                <w:color w:val="auto"/>
                <w:sz w:val="20"/>
                <w:szCs w:val="20"/>
                <w:highlight w:val="none"/>
                <w:lang w:val="en-US" w:eastAsia="zh-CN"/>
              </w:rPr>
            </w:pPr>
          </w:p>
          <w:p>
            <w:pPr>
              <w:keepNext w:val="0"/>
              <w:keepLines w:val="0"/>
              <w:widowControl/>
              <w:suppressLineNumbers w:val="0"/>
              <w:autoSpaceDE w:val="0"/>
              <w:autoSpaceDN w:val="0"/>
              <w:adjustRightInd w:val="0"/>
              <w:snapToGrid w:val="0"/>
              <w:spacing w:before="0" w:beforeAutospacing="0" w:afterAutospacing="0" w:line="240" w:lineRule="auto"/>
              <w:ind w:left="0" w:leftChars="0" w:right="0" w:rightChars="0"/>
              <w:rPr>
                <w:rFonts w:hint="eastAsia" w:ascii="宋体" w:hAnsi="宋体" w:cs="华文仿宋"/>
                <w:color w:val="auto"/>
                <w:sz w:val="21"/>
                <w:szCs w:val="21"/>
                <w:highlight w:val="none"/>
              </w:rPr>
            </w:pPr>
            <w:r>
              <w:rPr>
                <w:rFonts w:hint="eastAsia" w:ascii="宋体" w:hAnsi="宋体" w:cs="宋体"/>
                <w:color w:val="auto"/>
                <w:sz w:val="20"/>
                <w:szCs w:val="20"/>
                <w:highlight w:val="none"/>
                <w:lang w:val="en-US" w:eastAsia="zh-CN"/>
              </w:rPr>
              <w:t>响应</w:t>
            </w:r>
            <w:r>
              <w:rPr>
                <w:rFonts w:hint="eastAsia" w:ascii="宋体" w:hAnsi="宋体" w:eastAsia="宋体" w:cs="宋体"/>
                <w:color w:val="auto"/>
                <w:sz w:val="20"/>
                <w:szCs w:val="20"/>
                <w:highlight w:val="none"/>
              </w:rPr>
              <w:t>文件未含有</w:t>
            </w:r>
            <w:r>
              <w:rPr>
                <w:rFonts w:hint="eastAsia" w:ascii="宋体" w:hAnsi="宋体" w:cs="宋体"/>
                <w:color w:val="auto"/>
                <w:sz w:val="20"/>
                <w:szCs w:val="20"/>
                <w:highlight w:val="none"/>
                <w:lang w:eastAsia="zh-CN"/>
              </w:rPr>
              <w:t>采购人</w:t>
            </w:r>
            <w:r>
              <w:rPr>
                <w:rFonts w:hint="eastAsia" w:ascii="宋体" w:hAnsi="宋体" w:eastAsia="宋体" w:cs="宋体"/>
                <w:color w:val="auto"/>
                <w:sz w:val="20"/>
                <w:szCs w:val="20"/>
                <w:highlight w:val="none"/>
              </w:rPr>
              <w:t>不能接受的附加条件</w:t>
            </w:r>
            <w:r>
              <w:rPr>
                <w:rFonts w:hint="eastAsia" w:ascii="宋体" w:hAnsi="宋体" w:cs="宋体"/>
                <w:color w:val="auto"/>
                <w:sz w:val="20"/>
                <w:szCs w:val="20"/>
                <w:highlight w:val="none"/>
                <w:lang w:eastAsia="zh-CN"/>
              </w:rPr>
              <w:t>。</w:t>
            </w:r>
          </w:p>
        </w:tc>
        <w:tc>
          <w:tcPr>
            <w:tcW w:w="1508" w:type="dxa"/>
            <w:vAlign w:val="center"/>
          </w:tcPr>
          <w:p>
            <w:pPr>
              <w:ind w:left="36" w:leftChars="17"/>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jc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sz w:val="21"/>
                <w:szCs w:val="21"/>
                <w:highlight w:val="none"/>
              </w:rPr>
              <w:t>□不通过</w:t>
            </w:r>
          </w:p>
        </w:tc>
        <w:tc>
          <w:tcPr>
            <w:tcW w:w="2104" w:type="dxa"/>
            <w:vAlign w:val="center"/>
          </w:tcPr>
          <w:p>
            <w:pPr>
              <w:jc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sz w:val="21"/>
                <w:szCs w:val="21"/>
                <w:highlight w:val="none"/>
              </w:rPr>
              <w:t>见</w:t>
            </w:r>
            <w:r>
              <w:rPr>
                <w:rFonts w:hint="eastAsia" w:ascii="宋体" w:hAnsi="宋体" w:cs="宋体"/>
                <w:sz w:val="21"/>
                <w:szCs w:val="21"/>
                <w:highlight w:val="none"/>
                <w:lang w:eastAsia="zh-CN"/>
              </w:rPr>
              <w:t>“3、响应承诺函”</w:t>
            </w:r>
          </w:p>
        </w:tc>
      </w:tr>
    </w:tbl>
    <w:p>
      <w:pPr>
        <w:pStyle w:val="8"/>
        <w:keepNext w:val="0"/>
        <w:keepLines w:val="0"/>
        <w:pageBreakBefore w:val="0"/>
        <w:widowControl w:val="0"/>
        <w:shd w:val="clear" w:color="auto" w:fill="FFFFFF"/>
        <w:kinsoku/>
        <w:wordWrap/>
        <w:overflowPunct/>
        <w:topLinePunct w:val="0"/>
        <w:autoSpaceDE/>
        <w:autoSpaceDN/>
        <w:bidi w:val="0"/>
        <w:adjustRightInd w:val="0"/>
        <w:snapToGrid w:val="0"/>
        <w:spacing w:after="0"/>
        <w:textAlignment w:val="auto"/>
        <w:rPr>
          <w:rFonts w:hint="eastAsia" w:ascii="宋体" w:hAnsi="宋体" w:cs="华文仿宋"/>
          <w:sz w:val="21"/>
          <w:szCs w:val="21"/>
          <w:highlight w:val="none"/>
        </w:rPr>
      </w:pPr>
      <w:r>
        <w:rPr>
          <w:rFonts w:hint="eastAsia" w:ascii="宋体" w:hAnsi="宋体" w:cs="华文仿宋"/>
          <w:sz w:val="21"/>
          <w:szCs w:val="21"/>
          <w:highlight w:val="none"/>
        </w:rPr>
        <w:t>备注：</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after="0"/>
        <w:textAlignment w:val="auto"/>
        <w:rPr>
          <w:rFonts w:hint="eastAsia" w:ascii="宋体" w:hAnsi="宋体" w:cs="华文仿宋"/>
          <w:sz w:val="21"/>
          <w:szCs w:val="21"/>
          <w:highlight w:val="none"/>
        </w:rPr>
      </w:pPr>
      <w:r>
        <w:rPr>
          <w:rFonts w:hint="eastAsia" w:ascii="宋体" w:hAnsi="宋体" w:cs="华文仿宋"/>
          <w:sz w:val="21"/>
          <w:szCs w:val="21"/>
          <w:highlight w:val="none"/>
          <w:lang w:val="en-US" w:eastAsia="zh-CN"/>
        </w:rPr>
        <w:t>1、</w:t>
      </w:r>
      <w:r>
        <w:rPr>
          <w:rFonts w:hint="eastAsia" w:ascii="宋体" w:hAnsi="宋体" w:cs="华文仿宋"/>
          <w:sz w:val="21"/>
          <w:szCs w:val="21"/>
          <w:highlight w:val="none"/>
        </w:rPr>
        <w:t>以上材料将作为响应人符合性审核的重要内容之一，响应人必须严格按照其内容及序列要求在响应文件中对应如实提供，对符合性证明文件的任何缺漏和不符合项将会直接导致无效响应。</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after="0"/>
        <w:textAlignment w:val="auto"/>
        <w:rPr>
          <w:rFonts w:hint="eastAsia" w:ascii="宋体" w:hAnsi="宋体" w:cs="华文仿宋"/>
          <w:sz w:val="21"/>
          <w:szCs w:val="21"/>
          <w:highlight w:val="none"/>
        </w:rPr>
      </w:pPr>
      <w:r>
        <w:rPr>
          <w:rFonts w:hint="eastAsia" w:ascii="宋体" w:hAnsi="宋体" w:cs="华文仿宋"/>
          <w:sz w:val="21"/>
          <w:szCs w:val="21"/>
          <w:highlight w:val="none"/>
        </w:rPr>
        <w:t>2、响应人须在“自查结论”栏勾选通过或不通过，在“证明资料”栏填写页码。</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after="0"/>
        <w:textAlignment w:val="auto"/>
        <w:rPr>
          <w:rFonts w:hint="eastAsia" w:ascii="宋体" w:hAnsi="宋体" w:cs="华文仿宋"/>
          <w:sz w:val="21"/>
          <w:szCs w:val="21"/>
          <w:highlight w:val="none"/>
        </w:rPr>
      </w:pPr>
      <w:r>
        <w:rPr>
          <w:rFonts w:hint="eastAsia" w:ascii="宋体" w:hAnsi="宋体" w:cs="华文仿宋"/>
          <w:sz w:val="21"/>
          <w:szCs w:val="21"/>
          <w:highlight w:val="none"/>
        </w:rPr>
        <w:t>3、本自查表不得擅自删改。</w:t>
      </w:r>
    </w:p>
    <w:p>
      <w:pPr>
        <w:pStyle w:val="8"/>
        <w:shd w:val="clear" w:color="auto" w:fill="FFFFFF"/>
        <w:rPr>
          <w:rFonts w:hint="eastAsia" w:ascii="宋体" w:hAnsi="宋体" w:cs="华文仿宋"/>
          <w:color w:val="auto"/>
          <w:sz w:val="21"/>
          <w:szCs w:val="21"/>
          <w:highlight w:val="none"/>
        </w:rPr>
      </w:pPr>
    </w:p>
    <w:p>
      <w:pPr>
        <w:pStyle w:val="8"/>
        <w:shd w:val="clear" w:color="auto" w:fill="FFFFFF"/>
        <w:rPr>
          <w:rFonts w:hint="eastAsia" w:ascii="宋体" w:hAnsi="宋体" w:cs="华文仿宋"/>
          <w:color w:val="auto"/>
          <w:sz w:val="21"/>
          <w:szCs w:val="21"/>
          <w:highlight w:val="none"/>
        </w:rPr>
      </w:pPr>
    </w:p>
    <w:p>
      <w:pPr>
        <w:pStyle w:val="8"/>
        <w:shd w:val="clear" w:color="auto" w:fill="FFFFFF"/>
        <w:rPr>
          <w:rFonts w:hint="eastAsia" w:ascii="宋体" w:hAnsi="宋体" w:cs="华文仿宋"/>
          <w:color w:val="auto"/>
          <w:sz w:val="21"/>
          <w:szCs w:val="21"/>
          <w:highlight w:val="none"/>
        </w:rPr>
      </w:pPr>
    </w:p>
    <w:p>
      <w:pPr>
        <w:pageBreakBefore w:val="0"/>
        <w:kinsoku/>
        <w:wordWrap/>
        <w:overflowPunct/>
        <w:topLinePunct w:val="0"/>
        <w:bidi w:val="0"/>
        <w:spacing w:line="360" w:lineRule="auto"/>
        <w:ind w:left="0" w:leftChars="0" w:right="0" w:rightChars="0" w:firstLine="420" w:firstLineChars="200"/>
        <w:rPr>
          <w:rFonts w:hint="eastAsia" w:ascii="宋体" w:hAnsi="宋体" w:cs="宋体"/>
          <w:color w:val="auto"/>
          <w:sz w:val="24"/>
          <w:highlight w:val="none"/>
          <w:u w:val="single"/>
        </w:rPr>
      </w:pPr>
      <w:r>
        <w:rPr>
          <w:rFonts w:hint="eastAsia" w:ascii="宋体" w:hAnsi="宋体" w:cs="宋体"/>
          <w:color w:val="auto"/>
          <w:szCs w:val="21"/>
          <w:highlight w:val="none"/>
          <w:lang w:val="en-US" w:eastAsia="zh-CN"/>
        </w:rPr>
        <w:t xml:space="preserve">                              </w:t>
      </w:r>
      <w:r>
        <w:rPr>
          <w:rFonts w:hint="eastAsia" w:ascii="宋体" w:hAnsi="宋体" w:cs="宋体"/>
          <w:color w:val="auto"/>
          <w:sz w:val="24"/>
          <w:highlight w:val="none"/>
          <w:lang w:eastAsia="zh-CN"/>
        </w:rPr>
        <w:t>响应</w:t>
      </w:r>
      <w:r>
        <w:rPr>
          <w:rFonts w:hint="eastAsia" w:ascii="宋体" w:hAnsi="宋体" w:cs="宋体"/>
          <w:color w:val="auto"/>
          <w:sz w:val="24"/>
          <w:highlight w:val="none"/>
        </w:rPr>
        <w:t>人名称（盖公章）：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人法定代表人或</w:t>
      </w:r>
      <w:r>
        <w:rPr>
          <w:rFonts w:hint="eastAsia" w:ascii="宋体" w:hAnsi="宋体" w:cs="宋体"/>
          <w:color w:val="auto"/>
          <w:sz w:val="24"/>
          <w:highlight w:val="none"/>
          <w:lang w:val="en-US" w:eastAsia="zh-CN"/>
        </w:rPr>
        <w:t>法定</w:t>
      </w:r>
      <w:r>
        <w:rPr>
          <w:rFonts w:hint="eastAsia" w:ascii="宋体" w:hAnsi="宋体" w:cs="宋体"/>
          <w:color w:val="auto"/>
          <w:sz w:val="24"/>
          <w:highlight w:val="none"/>
        </w:rPr>
        <w:t>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ageBreakBefore w:val="0"/>
        <w:kinsoku/>
        <w:wordWrap/>
        <w:overflowPunct/>
        <w:topLinePunct w:val="0"/>
        <w:bidi w:val="0"/>
        <w:spacing w:line="360" w:lineRule="auto"/>
        <w:ind w:left="0" w:leftChars="0" w:right="0" w:rightChars="0" w:firstLine="5250" w:firstLineChars="2500"/>
        <w:rPr>
          <w:rFonts w:hint="eastAsia" w:ascii="宋体" w:hAnsi="宋体" w:cs="华文仿宋"/>
          <w:color w:val="auto"/>
          <w:sz w:val="21"/>
          <w:szCs w:val="21"/>
          <w:highlight w:val="none"/>
        </w:rPr>
      </w:pPr>
    </w:p>
    <w:p>
      <w:pPr>
        <w:pageBreakBefore w:val="0"/>
        <w:kinsoku/>
        <w:wordWrap/>
        <w:overflowPunct/>
        <w:topLinePunct w:val="0"/>
        <w:autoSpaceDE w:val="0"/>
        <w:autoSpaceDN w:val="0"/>
        <w:bidi w:val="0"/>
        <w:adjustRightInd w:val="0"/>
        <w:ind w:right="0" w:rightChars="0"/>
        <w:jc w:val="left"/>
        <w:outlineLvl w:val="2"/>
        <w:rPr>
          <w:rFonts w:hint="eastAsia" w:ascii="宋体" w:hAnsi="宋体" w:cs="宋体"/>
          <w:b/>
          <w:color w:val="auto"/>
          <w:sz w:val="30"/>
          <w:szCs w:val="30"/>
          <w:highlight w:val="none"/>
        </w:rPr>
      </w:pPr>
      <w:r>
        <w:rPr>
          <w:rFonts w:hint="eastAsia" w:ascii="宋体" w:hAnsi="宋体" w:cs="宋体"/>
          <w:b/>
          <w:color w:val="auto"/>
          <w:sz w:val="30"/>
          <w:szCs w:val="30"/>
          <w:highlight w:val="none"/>
        </w:rPr>
        <w:br w:type="page"/>
      </w:r>
    </w:p>
    <w:p>
      <w:pPr>
        <w:pStyle w:val="26"/>
        <w:rPr>
          <w:rFonts w:hint="eastAsia"/>
          <w:color w:val="auto"/>
          <w:highlight w:val="none"/>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eastAsia="宋体" w:cs="方正仿宋_GB2312"/>
          <w:bCs/>
          <w:color w:val="auto"/>
          <w:sz w:val="44"/>
          <w:szCs w:val="44"/>
          <w:highlight w:val="none"/>
          <w:lang w:val="en-US"/>
        </w:rPr>
      </w:pPr>
      <w:r>
        <w:rPr>
          <w:rFonts w:hint="eastAsia"/>
          <w:b/>
          <w:bCs/>
          <w:color w:val="auto"/>
          <w:sz w:val="36"/>
          <w:szCs w:val="36"/>
          <w:highlight w:val="none"/>
          <w:lang w:eastAsia="zh-CN"/>
        </w:rPr>
        <w:t>（</w:t>
      </w:r>
      <w:r>
        <w:rPr>
          <w:rFonts w:hint="eastAsia"/>
          <w:b/>
          <w:bCs/>
          <w:color w:val="auto"/>
          <w:sz w:val="36"/>
          <w:szCs w:val="36"/>
          <w:highlight w:val="none"/>
          <w:lang w:val="en-US" w:eastAsia="zh-CN"/>
        </w:rPr>
        <w:t>二</w:t>
      </w:r>
      <w:r>
        <w:rPr>
          <w:rFonts w:hint="eastAsia"/>
          <w:b/>
          <w:bCs/>
          <w:color w:val="auto"/>
          <w:sz w:val="36"/>
          <w:szCs w:val="36"/>
          <w:highlight w:val="none"/>
          <w:lang w:eastAsia="zh-CN"/>
        </w:rPr>
        <w:t>）</w:t>
      </w:r>
      <w:r>
        <w:rPr>
          <w:rFonts w:hint="eastAsia"/>
          <w:b/>
          <w:bCs/>
          <w:color w:val="auto"/>
          <w:sz w:val="36"/>
          <w:szCs w:val="36"/>
          <w:highlight w:val="none"/>
          <w:lang w:val="en-US" w:eastAsia="zh-CN"/>
        </w:rPr>
        <w:t>符合性审查证明资料</w:t>
      </w:r>
    </w:p>
    <w:p>
      <w:pPr>
        <w:pStyle w:val="11"/>
        <w:tabs>
          <w:tab w:val="left" w:pos="900"/>
        </w:tabs>
        <w:spacing w:line="400" w:lineRule="exact"/>
        <w:ind w:firstLine="0"/>
        <w:jc w:val="center"/>
        <w:rPr>
          <w:rFonts w:hint="eastAsia" w:ascii="宋体" w:hAnsi="宋体" w:eastAsia="宋体" w:cs="仿宋_GB2312"/>
          <w:b/>
          <w:bCs w:val="0"/>
          <w:color w:val="000000"/>
          <w:sz w:val="32"/>
          <w:szCs w:val="32"/>
          <w:highlight w:val="none"/>
          <w:lang w:val="en-US"/>
        </w:rPr>
      </w:pPr>
      <w:r>
        <w:rPr>
          <w:rFonts w:hint="eastAsia" w:ascii="宋体" w:hAnsi="宋体" w:eastAsia="宋体" w:cs="宋体"/>
          <w:b/>
          <w:bCs/>
          <w:sz w:val="32"/>
          <w:szCs w:val="32"/>
          <w:highlight w:val="none"/>
          <w:lang w:val="en-US" w:eastAsia="zh-CN"/>
        </w:rPr>
        <w:t>1、</w:t>
      </w:r>
      <w:r>
        <w:rPr>
          <w:rFonts w:hint="eastAsia" w:ascii="宋体" w:hAnsi="宋体" w:eastAsia="宋体" w:cs="仿宋_GB2312"/>
          <w:b/>
          <w:bCs w:val="0"/>
          <w:color w:val="000000"/>
          <w:sz w:val="32"/>
          <w:szCs w:val="32"/>
          <w:highlight w:val="none"/>
          <w:lang w:val="en-US"/>
        </w:rPr>
        <w:t>法定代表人</w:t>
      </w:r>
      <w:r>
        <w:rPr>
          <w:rFonts w:hint="eastAsia" w:cs="仿宋_GB2312"/>
          <w:b/>
          <w:bCs w:val="0"/>
          <w:color w:val="000000"/>
          <w:sz w:val="32"/>
          <w:szCs w:val="32"/>
          <w:highlight w:val="none"/>
          <w:lang w:val="en-US" w:eastAsia="zh-CN"/>
        </w:rPr>
        <w:t>（负责人）</w:t>
      </w:r>
      <w:r>
        <w:rPr>
          <w:rFonts w:hint="eastAsia" w:ascii="宋体" w:hAnsi="宋体" w:eastAsia="宋体" w:cs="仿宋_GB2312"/>
          <w:b/>
          <w:bCs w:val="0"/>
          <w:color w:val="000000"/>
          <w:sz w:val="32"/>
          <w:szCs w:val="32"/>
          <w:highlight w:val="none"/>
          <w:lang w:val="en-US"/>
        </w:rPr>
        <w:t>证明书</w:t>
      </w:r>
    </w:p>
    <w:p>
      <w:pPr>
        <w:pStyle w:val="11"/>
        <w:tabs>
          <w:tab w:val="left" w:pos="900"/>
        </w:tabs>
        <w:spacing w:line="400" w:lineRule="exact"/>
        <w:ind w:firstLine="0"/>
        <w:jc w:val="center"/>
        <w:rPr>
          <w:rFonts w:ascii="宋体" w:hAnsi="宋体" w:eastAsia="宋体" w:cs="仿宋_GB2312"/>
          <w:bCs/>
          <w:color w:val="000000"/>
          <w:sz w:val="22"/>
          <w:szCs w:val="22"/>
          <w:highlight w:val="none"/>
          <w:lang w:val="en-US"/>
        </w:rPr>
      </w:pPr>
      <w:r>
        <w:rPr>
          <w:rFonts w:hint="eastAsia" w:ascii="宋体" w:hAnsi="宋体" w:eastAsia="宋体" w:cs="仿宋_GB2312"/>
          <w:b/>
          <w:bCs w:val="0"/>
          <w:color w:val="000000"/>
          <w:sz w:val="22"/>
          <w:szCs w:val="22"/>
          <w:highlight w:val="none"/>
          <w:lang w:val="en-US"/>
        </w:rPr>
        <w:t>（适用于非自然人</w:t>
      </w:r>
      <w:r>
        <w:rPr>
          <w:rFonts w:hint="eastAsia" w:cs="仿宋_GB2312"/>
          <w:b/>
          <w:bCs w:val="0"/>
          <w:color w:val="000000"/>
          <w:sz w:val="22"/>
          <w:szCs w:val="22"/>
          <w:highlight w:val="none"/>
          <w:lang w:val="en-US" w:eastAsia="zh-CN"/>
        </w:rPr>
        <w:t>响应</w:t>
      </w:r>
      <w:r>
        <w:rPr>
          <w:rFonts w:hint="eastAsia" w:ascii="宋体" w:hAnsi="宋体" w:eastAsia="宋体" w:cs="仿宋_GB2312"/>
          <w:b/>
          <w:bCs w:val="0"/>
          <w:color w:val="000000"/>
          <w:sz w:val="22"/>
          <w:szCs w:val="22"/>
          <w:highlight w:val="none"/>
          <w:lang w:val="en-US"/>
        </w:rPr>
        <w:t>人）</w:t>
      </w:r>
    </w:p>
    <w:p>
      <w:pPr>
        <w:pStyle w:val="11"/>
        <w:tabs>
          <w:tab w:val="left" w:pos="900"/>
        </w:tabs>
        <w:spacing w:line="400" w:lineRule="exact"/>
        <w:ind w:firstLine="0"/>
        <w:rPr>
          <w:rFonts w:ascii="宋体" w:hAnsi="宋体" w:eastAsia="宋体" w:cs="仿宋_GB2312"/>
          <w:bCs/>
          <w:color w:val="000000"/>
          <w:highlight w:val="none"/>
          <w:lang w:val="en-US"/>
        </w:rPr>
      </w:pP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0"/>
        <w:textAlignment w:val="auto"/>
        <w:rPr>
          <w:rFonts w:ascii="宋体" w:hAnsi="宋体" w:eastAsia="宋体" w:cs="仿宋_GB2312"/>
          <w:bCs/>
          <w:color w:val="000000"/>
          <w:sz w:val="28"/>
          <w:szCs w:val="28"/>
          <w:highlight w:val="none"/>
          <w:lang w:val="en-US"/>
        </w:rPr>
      </w:pPr>
      <w:r>
        <w:rPr>
          <w:rFonts w:hint="eastAsia" w:cs="仿宋_GB2312"/>
          <w:bCs/>
          <w:color w:val="000000"/>
          <w:sz w:val="28"/>
          <w:szCs w:val="28"/>
          <w:highlight w:val="none"/>
          <w:lang w:val="en-US" w:eastAsia="zh-CN"/>
        </w:rPr>
        <w:t>中山大学孙逸仙纪念医院</w:t>
      </w:r>
      <w:r>
        <w:rPr>
          <w:rFonts w:hint="eastAsia" w:ascii="宋体" w:hAnsi="宋体" w:eastAsia="宋体" w:cs="仿宋_GB2312"/>
          <w:bCs/>
          <w:color w:val="000000"/>
          <w:sz w:val="28"/>
          <w:szCs w:val="28"/>
          <w:highlight w:val="none"/>
          <w:lang w:val="en-US"/>
        </w:rPr>
        <w:t>：</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560" w:firstLineChars="200"/>
        <w:jc w:val="left"/>
        <w:textAlignment w:val="auto"/>
        <w:rPr>
          <w:rFonts w:hint="eastAsia" w:ascii="宋体" w:hAnsi="宋体" w:eastAsia="宋体" w:cs="仿宋_GB2312"/>
          <w:bCs/>
          <w:color w:val="000000"/>
          <w:sz w:val="28"/>
          <w:szCs w:val="28"/>
          <w:highlight w:val="none"/>
          <w:lang w:val="en-US"/>
        </w:rPr>
      </w:pPr>
      <w:r>
        <w:rPr>
          <w:rFonts w:hint="eastAsia" w:ascii="宋体" w:hAnsi="宋体" w:eastAsia="宋体" w:cs="仿宋_GB2312"/>
          <w:bCs/>
          <w:color w:val="000000"/>
          <w:sz w:val="28"/>
          <w:szCs w:val="28"/>
          <w:highlight w:val="none"/>
          <w:lang w:val="en-US"/>
        </w:rPr>
        <w:t xml:space="preserve"> ________现任我单位________职务，为法定代表人，特此证明。</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560" w:firstLineChars="200"/>
        <w:jc w:val="left"/>
        <w:textAlignment w:val="auto"/>
        <w:rPr>
          <w:rFonts w:hint="default" w:ascii="宋体" w:hAnsi="宋体" w:eastAsia="宋体" w:cs="仿宋_GB2312"/>
          <w:bCs/>
          <w:color w:val="000000"/>
          <w:sz w:val="28"/>
          <w:szCs w:val="28"/>
          <w:highlight w:val="none"/>
          <w:u w:val="single"/>
          <w:lang w:val="en-US" w:eastAsia="zh-CN"/>
        </w:rPr>
      </w:pPr>
      <w:r>
        <w:rPr>
          <w:rFonts w:hint="eastAsia" w:ascii="宋体" w:hAnsi="宋体" w:eastAsia="宋体" w:cs="仿宋_GB2312"/>
          <w:bCs/>
          <w:color w:val="000000"/>
          <w:sz w:val="28"/>
          <w:szCs w:val="28"/>
          <w:highlight w:val="none"/>
          <w:lang w:val="en-US"/>
        </w:rPr>
        <w:t>有效期限：</w:t>
      </w:r>
      <w:r>
        <w:rPr>
          <w:rFonts w:hint="eastAsia" w:cs="仿宋_GB2312"/>
          <w:bCs/>
          <w:color w:val="000000"/>
          <w:sz w:val="28"/>
          <w:szCs w:val="28"/>
          <w:highlight w:val="none"/>
          <w:u w:val="single"/>
          <w:lang w:val="en-US" w:eastAsia="zh-CN"/>
        </w:rPr>
        <w:t xml:space="preserve">                       </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560" w:firstLineChars="200"/>
        <w:jc w:val="left"/>
        <w:textAlignment w:val="auto"/>
        <w:rPr>
          <w:rFonts w:hint="default" w:ascii="宋体" w:hAnsi="宋体" w:eastAsia="宋体" w:cs="仿宋_GB2312"/>
          <w:bCs/>
          <w:color w:val="000000"/>
          <w:sz w:val="28"/>
          <w:szCs w:val="28"/>
          <w:highlight w:val="none"/>
          <w:lang w:val="en-US" w:eastAsia="zh-CN"/>
        </w:rPr>
      </w:pPr>
      <w:r>
        <w:rPr>
          <w:rFonts w:hint="eastAsia" w:ascii="宋体" w:hAnsi="宋体" w:eastAsia="宋体" w:cs="仿宋_GB2312"/>
          <w:bCs/>
          <w:color w:val="000000"/>
          <w:sz w:val="28"/>
          <w:szCs w:val="28"/>
          <w:highlight w:val="none"/>
          <w:lang w:val="en-US"/>
        </w:rPr>
        <w:t xml:space="preserve">附：代表人性别：____ </w:t>
      </w:r>
      <w:r>
        <w:rPr>
          <w:rFonts w:hint="eastAsia" w:cs="仿宋_GB2312"/>
          <w:bCs/>
          <w:color w:val="000000"/>
          <w:sz w:val="28"/>
          <w:szCs w:val="28"/>
          <w:highlight w:val="none"/>
          <w:lang w:val="en-US" w:eastAsia="zh-CN"/>
        </w:rPr>
        <w:t xml:space="preserve">  </w:t>
      </w:r>
      <w:r>
        <w:rPr>
          <w:rFonts w:hint="eastAsia" w:ascii="宋体" w:hAnsi="宋体" w:eastAsia="宋体" w:cs="仿宋_GB2312"/>
          <w:bCs/>
          <w:color w:val="000000"/>
          <w:sz w:val="28"/>
          <w:szCs w:val="28"/>
          <w:highlight w:val="none"/>
          <w:lang w:val="en-US"/>
        </w:rPr>
        <w:t>年龄：____</w:t>
      </w:r>
      <w:r>
        <w:rPr>
          <w:rFonts w:hint="eastAsia" w:cs="仿宋_GB2312"/>
          <w:bCs/>
          <w:color w:val="000000"/>
          <w:sz w:val="28"/>
          <w:szCs w:val="28"/>
          <w:highlight w:val="none"/>
          <w:lang w:val="en-US" w:eastAsia="zh-CN"/>
        </w:rPr>
        <w:t xml:space="preserve"> </w:t>
      </w:r>
      <w:r>
        <w:rPr>
          <w:rFonts w:hint="eastAsia" w:ascii="宋体" w:hAnsi="宋体" w:eastAsia="宋体" w:cs="仿宋_GB2312"/>
          <w:bCs/>
          <w:color w:val="000000"/>
          <w:sz w:val="28"/>
          <w:szCs w:val="28"/>
          <w:highlight w:val="none"/>
          <w:lang w:val="en-US"/>
        </w:rPr>
        <w:t xml:space="preserve"> 身份证号码：</w:t>
      </w:r>
      <w:r>
        <w:rPr>
          <w:rFonts w:hint="eastAsia" w:cs="仿宋_GB2312"/>
          <w:bCs/>
          <w:color w:val="000000"/>
          <w:sz w:val="28"/>
          <w:szCs w:val="28"/>
          <w:highlight w:val="none"/>
          <w:u w:val="single"/>
          <w:lang w:val="en-US" w:eastAsia="zh-CN"/>
        </w:rPr>
        <w:t xml:space="preserve">           </w:t>
      </w:r>
      <w:r>
        <w:rPr>
          <w:rFonts w:hint="eastAsia" w:cs="仿宋_GB2312"/>
          <w:bCs/>
          <w:color w:val="000000"/>
          <w:sz w:val="28"/>
          <w:szCs w:val="28"/>
          <w:highlight w:val="none"/>
          <w:lang w:val="en-US" w:eastAsia="zh-CN"/>
        </w:rPr>
        <w:t xml:space="preserve">  </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560" w:firstLineChars="200"/>
        <w:jc w:val="left"/>
        <w:textAlignment w:val="auto"/>
        <w:rPr>
          <w:rFonts w:hint="eastAsia" w:ascii="宋体" w:hAnsi="宋体" w:eastAsia="宋体" w:cs="仿宋_GB2312"/>
          <w:bCs/>
          <w:color w:val="000000"/>
          <w:sz w:val="28"/>
          <w:szCs w:val="28"/>
          <w:highlight w:val="none"/>
          <w:lang w:val="en-US"/>
        </w:rPr>
      </w:pPr>
      <w:r>
        <w:rPr>
          <w:rFonts w:hint="eastAsia" w:ascii="宋体" w:hAnsi="宋体" w:eastAsia="宋体" w:cs="仿宋_GB2312"/>
          <w:bCs/>
          <w:color w:val="000000"/>
          <w:sz w:val="28"/>
          <w:szCs w:val="28"/>
          <w:highlight w:val="none"/>
          <w:lang w:val="en-US"/>
        </w:rPr>
        <w:t xml:space="preserve">注册号码：______________ 企业类型：_______________________ </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仿宋_GB2312"/>
          <w:bCs/>
          <w:color w:val="000000"/>
          <w:sz w:val="28"/>
          <w:szCs w:val="28"/>
          <w:highlight w:val="none"/>
          <w:lang w:val="en-US"/>
        </w:rPr>
      </w:pPr>
      <w:r>
        <w:rPr>
          <w:rFonts w:hint="eastAsia" w:ascii="宋体" w:hAnsi="宋体" w:eastAsia="宋体" w:cs="仿宋_GB2312"/>
          <w:bCs/>
          <w:color w:val="000000"/>
          <w:sz w:val="28"/>
          <w:szCs w:val="28"/>
          <w:highlight w:val="none"/>
          <w:lang w:val="en-US"/>
        </w:rPr>
        <w:t>经营范围：__________</w:t>
      </w:r>
      <w:r>
        <w:rPr>
          <w:rFonts w:hint="eastAsia" w:ascii="宋体" w:hAnsi="宋体" w:eastAsia="宋体" w:cs="仿宋_GB2312"/>
          <w:bCs/>
          <w:color w:val="000000"/>
          <w:sz w:val="28"/>
          <w:szCs w:val="28"/>
          <w:highlight w:val="none"/>
          <w:u w:val="none"/>
          <w:lang w:val="en-US"/>
        </w:rPr>
        <w:t>_____________</w:t>
      </w:r>
      <w:r>
        <w:rPr>
          <w:rFonts w:hint="eastAsia" w:cs="仿宋_GB2312"/>
          <w:bCs/>
          <w:color w:val="000000"/>
          <w:sz w:val="28"/>
          <w:szCs w:val="28"/>
          <w:highlight w:val="none"/>
          <w:u w:val="single"/>
          <w:lang w:val="en-US" w:eastAsia="zh-CN"/>
        </w:rPr>
        <w:t xml:space="preserve">                   </w:t>
      </w:r>
      <w:r>
        <w:rPr>
          <w:rFonts w:hint="eastAsia" w:ascii="宋体" w:hAnsi="宋体" w:eastAsia="宋体" w:cs="仿宋_GB2312"/>
          <w:bCs/>
          <w:color w:val="000000"/>
          <w:sz w:val="28"/>
          <w:szCs w:val="28"/>
          <w:highlight w:val="none"/>
          <w:u w:val="single"/>
          <w:lang w:val="en-US"/>
        </w:rPr>
        <w:t xml:space="preserve"> </w:t>
      </w:r>
      <w:r>
        <w:rPr>
          <w:rFonts w:hint="eastAsia" w:cs="仿宋_GB2312"/>
          <w:bCs/>
          <w:color w:val="000000"/>
          <w:sz w:val="28"/>
          <w:szCs w:val="28"/>
          <w:highlight w:val="none"/>
          <w:u w:val="single"/>
          <w:lang w:val="en-US" w:eastAsia="zh-CN"/>
        </w:rPr>
        <w:t xml:space="preserve">     </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3732" w:firstLineChars="1333"/>
        <w:jc w:val="left"/>
        <w:textAlignment w:val="auto"/>
        <w:rPr>
          <w:rFonts w:hint="eastAsia" w:cs="仿宋_GB2312"/>
          <w:bCs/>
          <w:color w:val="000000"/>
          <w:sz w:val="28"/>
          <w:szCs w:val="28"/>
          <w:highlight w:val="none"/>
          <w:lang w:val="en-US" w:eastAsia="zh-CN"/>
        </w:rPr>
      </w:pP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3732" w:firstLineChars="1333"/>
        <w:jc w:val="left"/>
        <w:textAlignment w:val="auto"/>
        <w:rPr>
          <w:rFonts w:hint="eastAsia" w:ascii="宋体" w:hAnsi="宋体" w:eastAsia="宋体" w:cs="仿宋_GB2312"/>
          <w:bCs/>
          <w:color w:val="000000"/>
          <w:sz w:val="28"/>
          <w:szCs w:val="28"/>
          <w:highlight w:val="none"/>
          <w:lang w:val="en-US"/>
        </w:rPr>
      </w:pPr>
      <w:r>
        <w:rPr>
          <w:rFonts w:hint="eastAsia" w:cs="仿宋_GB2312"/>
          <w:bCs/>
          <w:color w:val="000000"/>
          <w:sz w:val="28"/>
          <w:szCs w:val="28"/>
          <w:highlight w:val="none"/>
          <w:lang w:val="en-US" w:eastAsia="zh-CN"/>
        </w:rPr>
        <w:t>响应供应商</w:t>
      </w:r>
      <w:r>
        <w:rPr>
          <w:rFonts w:hint="eastAsia" w:ascii="宋体" w:hAnsi="宋体" w:eastAsia="宋体" w:cs="仿宋_GB2312"/>
          <w:bCs/>
          <w:color w:val="000000"/>
          <w:sz w:val="28"/>
          <w:szCs w:val="28"/>
          <w:highlight w:val="none"/>
          <w:lang w:val="en-US"/>
        </w:rPr>
        <w:t>(公章)：</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3732" w:firstLineChars="1333"/>
        <w:jc w:val="left"/>
        <w:textAlignment w:val="auto"/>
        <w:rPr>
          <w:rFonts w:hint="eastAsia" w:ascii="宋体" w:hAnsi="宋体" w:eastAsia="宋体" w:cs="仿宋_GB2312"/>
          <w:bCs/>
          <w:color w:val="000000"/>
          <w:sz w:val="28"/>
          <w:szCs w:val="28"/>
          <w:highlight w:val="none"/>
          <w:lang w:val="en-US" w:eastAsia="zh-CN"/>
        </w:rPr>
      </w:pPr>
      <w:r>
        <w:rPr>
          <w:rFonts w:hint="eastAsia" w:cs="仿宋_GB2312"/>
          <w:bCs/>
          <w:color w:val="000000"/>
          <w:sz w:val="28"/>
          <w:szCs w:val="28"/>
          <w:highlight w:val="none"/>
          <w:lang w:val="en-US" w:eastAsia="zh-CN"/>
        </w:rPr>
        <w:t>地址：</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3732" w:firstLineChars="1333"/>
        <w:jc w:val="left"/>
        <w:textAlignment w:val="auto"/>
        <w:rPr>
          <w:rFonts w:hint="eastAsia" w:ascii="宋体" w:hAnsi="宋体" w:eastAsia="宋体" w:cs="仿宋_GB2312"/>
          <w:bCs/>
          <w:color w:val="000000"/>
          <w:sz w:val="28"/>
          <w:szCs w:val="28"/>
          <w:highlight w:val="none"/>
          <w:lang w:val="en-US"/>
        </w:rPr>
      </w:pPr>
      <w:r>
        <w:rPr>
          <w:rFonts w:hint="eastAsia" w:ascii="宋体" w:hAnsi="宋体" w:eastAsia="宋体" w:cs="仿宋_GB2312"/>
          <w:bCs/>
          <w:color w:val="000000"/>
          <w:sz w:val="28"/>
          <w:szCs w:val="28"/>
          <w:highlight w:val="none"/>
          <w:lang w:val="en-US"/>
        </w:rPr>
        <w:t>法定代表</w:t>
      </w:r>
      <w:r>
        <w:rPr>
          <w:rFonts w:hint="eastAsia" w:cs="仿宋_GB2312"/>
          <w:bCs/>
          <w:color w:val="000000"/>
          <w:sz w:val="28"/>
          <w:szCs w:val="28"/>
          <w:highlight w:val="none"/>
          <w:lang w:val="en-US" w:eastAsia="zh-CN"/>
        </w:rPr>
        <w:t>/负责</w:t>
      </w:r>
      <w:r>
        <w:rPr>
          <w:rFonts w:hint="eastAsia" w:ascii="宋体" w:hAnsi="宋体" w:eastAsia="宋体" w:cs="仿宋_GB2312"/>
          <w:bCs/>
          <w:color w:val="000000"/>
          <w:sz w:val="28"/>
          <w:szCs w:val="28"/>
          <w:highlight w:val="none"/>
          <w:lang w:val="en-US"/>
        </w:rPr>
        <w:t>人（签名）：</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3732" w:firstLineChars="1333"/>
        <w:jc w:val="left"/>
        <w:textAlignment w:val="auto"/>
        <w:rPr>
          <w:rFonts w:hint="eastAsia" w:ascii="宋体" w:hAnsi="宋体" w:eastAsia="宋体" w:cs="仿宋_GB2312"/>
          <w:bCs/>
          <w:color w:val="000000"/>
          <w:sz w:val="28"/>
          <w:szCs w:val="28"/>
          <w:highlight w:val="none"/>
          <w:lang w:val="en-US"/>
        </w:rPr>
      </w:pPr>
      <w:r>
        <w:rPr>
          <w:rFonts w:hint="eastAsia" w:ascii="宋体" w:hAnsi="宋体" w:eastAsia="宋体" w:cs="仿宋_GB2312"/>
          <w:bCs/>
          <w:color w:val="000000"/>
          <w:sz w:val="28"/>
          <w:szCs w:val="28"/>
          <w:highlight w:val="none"/>
          <w:lang w:val="en-US"/>
        </w:rPr>
        <w:t>日期：    年    月    日</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3999" w:firstLineChars="1333"/>
        <w:jc w:val="left"/>
        <w:textAlignment w:val="auto"/>
        <w:rPr>
          <w:rFonts w:hint="eastAsia" w:ascii="宋体" w:hAnsi="宋体" w:eastAsia="宋体" w:cs="仿宋_GB2312"/>
          <w:bCs/>
          <w:color w:val="000000"/>
          <w:sz w:val="30"/>
          <w:szCs w:val="30"/>
          <w:highlight w:val="none"/>
          <w:lang w:val="en-US"/>
        </w:rPr>
      </w:pPr>
    </w:p>
    <w:p>
      <w:pPr>
        <w:tabs>
          <w:tab w:val="left" w:pos="4602"/>
        </w:tabs>
        <w:spacing w:line="240" w:lineRule="auto"/>
        <w:ind w:left="391" w:right="0" w:firstLine="0"/>
        <w:rPr>
          <w:sz w:val="20"/>
          <w:highlight w:val="none"/>
        </w:rPr>
      </w:pPr>
      <w:r>
        <w:rPr>
          <w:sz w:val="20"/>
          <w:highlight w:val="none"/>
        </w:rPr>
        <mc:AlternateContent>
          <mc:Choice Requires="wpg">
            <w:drawing>
              <wp:inline distT="0" distB="0" distL="0" distR="0">
                <wp:extent cx="2489200" cy="1605915"/>
                <wp:effectExtent l="635" t="0" r="9525" b="9525"/>
                <wp:docPr id="1026" name="组合 7"/>
                <wp:cNvGraphicFramePr/>
                <a:graphic xmlns:a="http://schemas.openxmlformats.org/drawingml/2006/main">
                  <a:graphicData uri="http://schemas.microsoft.com/office/word/2010/wordprocessingGroup">
                    <wpg:wgp>
                      <wpg:cNvGrpSpPr/>
                      <wpg:grpSpPr>
                        <a:xfrm rot="0">
                          <a:off x="0" y="0"/>
                          <a:ext cx="2489200" cy="1605915"/>
                          <a:chOff x="0" y="0"/>
                          <a:chExt cx="3920" cy="2529"/>
                        </a:xfrm>
                      </wpg:grpSpPr>
                      <wps:wsp>
                        <wps:cNvPr id="1" name="矩形 1"/>
                        <wps:cNvSpPr/>
                        <wps:spPr>
                          <a:xfrm>
                            <a:off x="7" y="7"/>
                            <a:ext cx="3905" cy="2514"/>
                          </a:xfrm>
                          <a:prstGeom prst="rect">
                            <a:avLst/>
                          </a:prstGeom>
                          <a:solidFill>
                            <a:srgbClr val="FFFFFF"/>
                          </a:solidFill>
                          <a:ln>
                            <a:noFill/>
                          </a:ln>
                        </wps:spPr>
                        <wps:bodyPr/>
                      </wps:wsp>
                      <wps:wsp>
                        <wps:cNvPr id="2" name="矩形 2"/>
                        <wps:cNvSpPr/>
                        <wps:spPr>
                          <a:xfrm>
                            <a:off x="7" y="7"/>
                            <a:ext cx="3905" cy="2514"/>
                          </a:xfrm>
                          <a:prstGeom prst="rect">
                            <a:avLst/>
                          </a:prstGeom>
                          <a:ln w="9525" cap="flat" cmpd="sng">
                            <a:solidFill>
                              <a:srgbClr val="000000"/>
                            </a:solidFill>
                            <a:prstDash val="solid"/>
                            <a:miter/>
                            <a:headEnd type="none" w="med" len="med"/>
                            <a:tailEnd type="none" w="med" len="med"/>
                          </a:ln>
                        </wps:spPr>
                        <wps:txbx>
                          <w:txbxContent>
                            <w:p>
                              <w:pPr>
                                <w:spacing w:before="0" w:line="240" w:lineRule="auto"/>
                                <w:rPr>
                                  <w:sz w:val="20"/>
                                </w:rPr>
                              </w:pPr>
                            </w:p>
                            <w:p>
                              <w:pPr>
                                <w:spacing w:before="179"/>
                                <w:ind w:left="155" w:right="155" w:firstLine="0"/>
                                <w:jc w:val="center"/>
                                <w:rPr>
                                  <w:sz w:val="21"/>
                                </w:rPr>
                              </w:pPr>
                              <w:r>
                                <w:rPr>
                                  <w:sz w:val="21"/>
                                </w:rPr>
                                <w:t>法定代表人</w:t>
                              </w:r>
                            </w:p>
                            <w:p>
                              <w:pPr>
                                <w:spacing w:before="62" w:line="297" w:lineRule="auto"/>
                                <w:ind w:left="158" w:right="155" w:firstLine="0"/>
                                <w:jc w:val="center"/>
                                <w:rPr>
                                  <w:sz w:val="21"/>
                                </w:rPr>
                              </w:pPr>
                              <w:r>
                                <w:rPr>
                                  <w:b/>
                                  <w:sz w:val="21"/>
                                  <w:u w:val="single"/>
                                </w:rPr>
                                <w:t>有效期内的</w:t>
                              </w:r>
                              <w:r>
                                <w:rPr>
                                  <w:sz w:val="21"/>
                                </w:rPr>
                                <w:t>居民身份证复印件（正面） 粘贴处</w:t>
                              </w:r>
                            </w:p>
                          </w:txbxContent>
                        </wps:txbx>
                        <wps:bodyPr lIns="0" tIns="0" rIns="0" bIns="0" upright="1"/>
                      </wps:wsp>
                    </wpg:wgp>
                  </a:graphicData>
                </a:graphic>
              </wp:inline>
            </w:drawing>
          </mc:Choice>
          <mc:Fallback>
            <w:pict>
              <v:group id="组合 7" o:spid="_x0000_s1026" o:spt="203" style="height:126.45pt;width:196pt;" coordsize="3920,2529" o:gfxdata="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DMEl0E1QAAAAUBAAAPAAAAAAAAAAEAIAAAACIAAABkcnMvZG93bnJldi54bWxQSwECFAAU&#10;AAAACACHTuJAflbIT58CAAC6BgAADgAAAAAAAAABACAAAAAkAQAAZHJzL2Uyb0RvYy54bWxQSwUG&#10;AAAAAAYABgBZAQAANQYAAAAA&#10;">
                <o:lock v:ext="edit" aspectratio="f"/>
                <v:rect id="_x0000_s1026" o:spid="_x0000_s1026" o:spt="1" style="position:absolute;left:7;top:7;height:2514;width:3905;" fillcolor="#FFFFFF" filled="t" stroked="f" coordsize="21600,21600" o:gfxdata="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9MfiK5AAAA2gAA&#10;AA8AAAAAAAAAAQAgAAAAIgAAAGRycy9kb3ducmV2LnhtbFBLAQIUABQAAAAIAIdO4kAzLwWeOwAA&#10;ADkAAAAQAAAAAAAAAAEAIAAAAAgBAABkcnMvc2hhcGV4bWwueG1sUEsFBgAAAAAGAAYAWwEAALID&#10;AAAAAA==&#10;">
                  <v:fill on="t" focussize="0,0"/>
                  <v:stroke on="f"/>
                  <v:imagedata o:title=""/>
                  <o:lock v:ext="edit" aspectratio="f"/>
                </v:rect>
                <v:rect id="_x0000_s1026" o:spid="_x0000_s1026" o:spt="1" style="position:absolute;left:7;top:7;height:2514;width:3905;" filled="f" stroked="t" coordsize="21600,21600" o:gfxdata="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fo2ougAAANoA&#10;AAAPAAAAAAAAAAEAIAAAACIAAABkcnMvZG93bnJldi54bWxQSwECFAAUAAAACACHTuJAMy8FnjsA&#10;AAA5AAAAEAAAAAAAAAABACAAAAAJAQAAZHJzL3NoYXBleG1sLnhtbFBLBQYAAAAABgAGAFsBAACz&#10;AwAAAAA=&#10;">
                  <v:fill on="f" focussize="0,0"/>
                  <v:stroke color="#000000" joinstyle="miter"/>
                  <v:imagedata o:title=""/>
                  <o:lock v:ext="edit" aspectratio="f"/>
                  <v:textbox inset="0mm,0mm,0mm,0mm">
                    <w:txbxContent>
                      <w:p>
                        <w:pPr>
                          <w:spacing w:before="0" w:line="240" w:lineRule="auto"/>
                          <w:rPr>
                            <w:sz w:val="20"/>
                          </w:rPr>
                        </w:pPr>
                      </w:p>
                      <w:p>
                        <w:pPr>
                          <w:spacing w:before="179"/>
                          <w:ind w:left="155" w:right="155" w:firstLine="0"/>
                          <w:jc w:val="center"/>
                          <w:rPr>
                            <w:sz w:val="21"/>
                          </w:rPr>
                        </w:pPr>
                        <w:r>
                          <w:rPr>
                            <w:sz w:val="21"/>
                          </w:rPr>
                          <w:t>法定代表人</w:t>
                        </w:r>
                      </w:p>
                      <w:p>
                        <w:pPr>
                          <w:spacing w:before="62" w:line="297" w:lineRule="auto"/>
                          <w:ind w:left="158" w:right="155" w:firstLine="0"/>
                          <w:jc w:val="center"/>
                          <w:rPr>
                            <w:sz w:val="21"/>
                          </w:rPr>
                        </w:pPr>
                        <w:r>
                          <w:rPr>
                            <w:b/>
                            <w:sz w:val="21"/>
                            <w:u w:val="single"/>
                          </w:rPr>
                          <w:t>有效期内的</w:t>
                        </w:r>
                        <w:r>
                          <w:rPr>
                            <w:sz w:val="21"/>
                          </w:rPr>
                          <w:t>居民身份证复印件（正面） 粘贴处</w:t>
                        </w:r>
                      </w:p>
                    </w:txbxContent>
                  </v:textbox>
                </v:rect>
                <w10:wrap type="none"/>
                <w10:anchorlock/>
              </v:group>
            </w:pict>
          </mc:Fallback>
        </mc:AlternateContent>
      </w:r>
      <w:r>
        <w:rPr>
          <w:sz w:val="20"/>
          <w:highlight w:val="none"/>
        </w:rPr>
        <w:tab/>
      </w:r>
      <w:r>
        <w:rPr>
          <w:position w:val="0"/>
          <w:sz w:val="20"/>
          <w:highlight w:val="none"/>
        </w:rPr>
        <mc:AlternateContent>
          <mc:Choice Requires="wps">
            <w:drawing>
              <wp:inline distT="0" distB="0" distL="0" distR="0">
                <wp:extent cx="2491740" cy="1596390"/>
                <wp:effectExtent l="4445" t="4445" r="18415" b="14605"/>
                <wp:docPr id="1030" name="文本框 8"/>
                <wp:cNvGraphicFramePr/>
                <a:graphic xmlns:a="http://schemas.openxmlformats.org/drawingml/2006/main">
                  <a:graphicData uri="http://schemas.microsoft.com/office/word/2010/wordprocessingShape">
                    <wps:wsp>
                      <wps:cNvSpPr/>
                      <wps:spPr>
                        <a:xfrm>
                          <a:off x="0" y="0"/>
                          <a:ext cx="2491740" cy="1596390"/>
                        </a:xfrm>
                        <a:prstGeom prst="rect">
                          <a:avLst/>
                        </a:prstGeom>
                        <a:ln w="9525" cap="flat" cmpd="sng">
                          <a:solidFill>
                            <a:srgbClr val="000000"/>
                          </a:solidFill>
                          <a:prstDash val="solid"/>
                          <a:miter/>
                          <a:headEnd type="none" w="med" len="med"/>
                          <a:tailEnd type="none" w="med" len="med"/>
                        </a:ln>
                      </wps:spPr>
                      <wps:txbx>
                        <w:txbxContent>
                          <w:p>
                            <w:pPr>
                              <w:pStyle w:val="9"/>
                              <w:rPr>
                                <w:sz w:val="20"/>
                              </w:rPr>
                            </w:pPr>
                          </w:p>
                          <w:p>
                            <w:pPr>
                              <w:pStyle w:val="9"/>
                              <w:spacing w:before="179"/>
                              <w:ind w:left="166" w:right="166"/>
                              <w:jc w:val="center"/>
                            </w:pPr>
                            <w:r>
                              <w:t>法定代表人</w:t>
                            </w:r>
                          </w:p>
                          <w:p>
                            <w:pPr>
                              <w:spacing w:before="62" w:line="297" w:lineRule="auto"/>
                              <w:ind w:left="166" w:right="166" w:firstLine="0"/>
                              <w:jc w:val="center"/>
                              <w:rPr>
                                <w:sz w:val="21"/>
                              </w:rPr>
                            </w:pPr>
                            <w:r>
                              <w:rPr>
                                <w:b/>
                                <w:sz w:val="21"/>
                                <w:u w:val="single"/>
                              </w:rPr>
                              <w:t>有效期内的</w:t>
                            </w:r>
                            <w:r>
                              <w:rPr>
                                <w:sz w:val="21"/>
                              </w:rPr>
                              <w:t>居民身份证复印件（反面） 粘贴处</w:t>
                            </w:r>
                          </w:p>
                        </w:txbxContent>
                      </wps:txbx>
                      <wps:bodyPr lIns="0" tIns="0" rIns="0" bIns="0" upright="1"/>
                    </wps:wsp>
                  </a:graphicData>
                </a:graphic>
              </wp:inline>
            </w:drawing>
          </mc:Choice>
          <mc:Fallback>
            <w:pict>
              <v:rect id="文本框 8" o:spid="_x0000_s1026" o:spt="1" style="height:125.7pt;width:196.2pt;" filled="f" stroked="t" coordsize="21600,21600" o:gfxdata="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G5V2B0wAAAAUBAAAPAAAAAAAAAAEAIAAAACIA&#10;AABkcnMvZG93bnJldi54bWxQSwECFAAUAAAACACHTuJApYdWpg4CAAAgBAAADgAAAAAAAAABACAA&#10;AAAiAQAAZHJzL2Uyb0RvYy54bWxQSwUGAAAAAAYABgBZAQAAogUAAAAA&#10;">
                <v:fill on="f" focussize="0,0"/>
                <v:stroke color="#000000" joinstyle="miter"/>
                <v:imagedata o:title=""/>
                <o:lock v:ext="edit" aspectratio="f"/>
                <v:textbox inset="0mm,0mm,0mm,0mm">
                  <w:txbxContent>
                    <w:p>
                      <w:pPr>
                        <w:pStyle w:val="9"/>
                        <w:rPr>
                          <w:sz w:val="20"/>
                        </w:rPr>
                      </w:pPr>
                    </w:p>
                    <w:p>
                      <w:pPr>
                        <w:pStyle w:val="9"/>
                        <w:spacing w:before="179"/>
                        <w:ind w:left="166" w:right="166"/>
                        <w:jc w:val="center"/>
                      </w:pPr>
                      <w:r>
                        <w:t>法定代表人</w:t>
                      </w:r>
                    </w:p>
                    <w:p>
                      <w:pPr>
                        <w:spacing w:before="62" w:line="297" w:lineRule="auto"/>
                        <w:ind w:left="166" w:right="166" w:firstLine="0"/>
                        <w:jc w:val="center"/>
                        <w:rPr>
                          <w:sz w:val="21"/>
                        </w:rPr>
                      </w:pPr>
                      <w:r>
                        <w:rPr>
                          <w:b/>
                          <w:sz w:val="21"/>
                          <w:u w:val="single"/>
                        </w:rPr>
                        <w:t>有效期内的</w:t>
                      </w:r>
                      <w:r>
                        <w:rPr>
                          <w:sz w:val="21"/>
                        </w:rPr>
                        <w:t>居民身份证复印件（反面） 粘贴处</w:t>
                      </w:r>
                    </w:p>
                  </w:txbxContent>
                </v:textbox>
                <w10:wrap type="none"/>
                <w10:anchorlock/>
              </v:rect>
            </w:pict>
          </mc:Fallback>
        </mc:AlternateConten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0"/>
        <w:textAlignment w:val="auto"/>
        <w:rPr>
          <w:rFonts w:ascii="宋体" w:hAnsi="宋体" w:eastAsia="宋体" w:cs="仿宋_GB2312"/>
          <w:bCs/>
          <w:color w:val="000000"/>
          <w:sz w:val="30"/>
          <w:szCs w:val="30"/>
          <w:highlight w:val="none"/>
          <w:lang w:val="en-US"/>
        </w:rPr>
      </w:pPr>
    </w:p>
    <w:p>
      <w:pPr>
        <w:pStyle w:val="26"/>
        <w:ind w:left="0" w:leftChars="0" w:firstLine="0" w:firstLineChars="0"/>
        <w:rPr>
          <w:rFonts w:hint="eastAsia" w:ascii="宋体" w:hAnsi="宋体" w:eastAsia="宋体" w:cs="宋体"/>
          <w:highlight w:val="none"/>
          <w:lang w:eastAsia="zh-CN"/>
        </w:rPr>
      </w:pPr>
    </w:p>
    <w:p>
      <w:pPr>
        <w:pStyle w:val="11"/>
        <w:tabs>
          <w:tab w:val="left" w:pos="900"/>
        </w:tabs>
        <w:spacing w:line="400" w:lineRule="exact"/>
        <w:ind w:firstLine="0"/>
        <w:jc w:val="center"/>
        <w:rPr>
          <w:rFonts w:hint="eastAsia" w:ascii="宋体" w:hAnsi="宋体" w:eastAsia="宋体" w:cs="仿宋_GB2312"/>
          <w:b/>
          <w:bCs w:val="0"/>
          <w:color w:val="000000"/>
          <w:sz w:val="36"/>
          <w:szCs w:val="36"/>
          <w:highlight w:val="none"/>
          <w:lang w:val="en-US"/>
        </w:rPr>
      </w:pPr>
    </w:p>
    <w:p>
      <w:pPr>
        <w:pStyle w:val="11"/>
        <w:tabs>
          <w:tab w:val="left" w:pos="900"/>
        </w:tabs>
        <w:spacing w:line="400" w:lineRule="exact"/>
        <w:ind w:firstLine="0"/>
        <w:jc w:val="center"/>
        <w:rPr>
          <w:rFonts w:hint="eastAsia" w:ascii="宋体" w:hAnsi="宋体" w:eastAsia="宋体" w:cs="仿宋_GB2312"/>
          <w:b/>
          <w:bCs w:val="0"/>
          <w:color w:val="000000"/>
          <w:sz w:val="36"/>
          <w:szCs w:val="36"/>
          <w:highlight w:val="none"/>
          <w:lang w:val="en-US"/>
        </w:rPr>
      </w:pPr>
    </w:p>
    <w:p>
      <w:pPr>
        <w:pStyle w:val="11"/>
        <w:tabs>
          <w:tab w:val="left" w:pos="900"/>
        </w:tabs>
        <w:spacing w:line="400" w:lineRule="exact"/>
        <w:ind w:firstLine="0"/>
        <w:jc w:val="center"/>
        <w:rPr>
          <w:rFonts w:hint="eastAsia" w:ascii="宋体" w:hAnsi="宋体" w:eastAsia="宋体" w:cs="仿宋_GB2312"/>
          <w:b/>
          <w:bCs w:val="0"/>
          <w:color w:val="000000"/>
          <w:sz w:val="36"/>
          <w:szCs w:val="36"/>
          <w:highlight w:val="none"/>
          <w:lang w:val="en-US"/>
        </w:rPr>
      </w:pPr>
    </w:p>
    <w:p>
      <w:pPr>
        <w:pStyle w:val="11"/>
        <w:numPr>
          <w:ilvl w:val="0"/>
          <w:numId w:val="0"/>
        </w:numPr>
        <w:tabs>
          <w:tab w:val="left" w:pos="900"/>
        </w:tabs>
        <w:spacing w:line="400" w:lineRule="exact"/>
        <w:ind w:leftChars="200"/>
        <w:jc w:val="center"/>
        <w:rPr>
          <w:rFonts w:hint="eastAsia" w:ascii="宋体" w:hAnsi="宋体" w:eastAsia="宋体" w:cs="仿宋_GB2312"/>
          <w:b/>
          <w:bCs w:val="0"/>
          <w:color w:val="000000"/>
          <w:sz w:val="32"/>
          <w:szCs w:val="32"/>
          <w:highlight w:val="none"/>
          <w:lang w:val="en-US"/>
        </w:rPr>
      </w:pPr>
      <w:r>
        <w:rPr>
          <w:rFonts w:hint="eastAsia" w:cs="仿宋_GB2312"/>
          <w:b/>
          <w:bCs w:val="0"/>
          <w:color w:val="000000"/>
          <w:sz w:val="32"/>
          <w:szCs w:val="32"/>
          <w:highlight w:val="none"/>
          <w:lang w:val="en-US" w:eastAsia="zh-CN"/>
        </w:rPr>
        <w:t>2、</w:t>
      </w:r>
      <w:r>
        <w:rPr>
          <w:rFonts w:hint="eastAsia" w:ascii="宋体" w:hAnsi="宋体" w:eastAsia="宋体" w:cs="仿宋_GB2312"/>
          <w:b/>
          <w:bCs w:val="0"/>
          <w:color w:val="000000"/>
          <w:sz w:val="32"/>
          <w:szCs w:val="32"/>
          <w:highlight w:val="none"/>
          <w:lang w:val="en-US"/>
        </w:rPr>
        <w:t>法定代表人（负责人）授权委托书</w:t>
      </w:r>
    </w:p>
    <w:p>
      <w:pPr>
        <w:pStyle w:val="11"/>
        <w:numPr>
          <w:ilvl w:val="0"/>
          <w:numId w:val="0"/>
        </w:numPr>
        <w:tabs>
          <w:tab w:val="left" w:pos="900"/>
        </w:tabs>
        <w:spacing w:line="400" w:lineRule="exact"/>
        <w:ind w:leftChars="200"/>
        <w:jc w:val="center"/>
        <w:rPr>
          <w:rFonts w:ascii="宋体" w:hAnsi="宋体" w:eastAsia="宋体" w:cs="仿宋_GB2312"/>
          <w:b/>
          <w:bCs w:val="0"/>
          <w:color w:val="000000"/>
          <w:sz w:val="24"/>
          <w:szCs w:val="24"/>
          <w:highlight w:val="none"/>
          <w:lang w:val="en-US"/>
        </w:rPr>
      </w:pP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lang w:val="en-US" w:eastAsia="zh-CN"/>
        </w:rPr>
        <w:t>如适用)</w:t>
      </w:r>
    </w:p>
    <w:p>
      <w:pPr>
        <w:pStyle w:val="11"/>
        <w:tabs>
          <w:tab w:val="left" w:pos="900"/>
        </w:tabs>
        <w:spacing w:line="400" w:lineRule="exact"/>
        <w:ind w:firstLine="0"/>
        <w:rPr>
          <w:rFonts w:ascii="宋体" w:hAnsi="宋体" w:eastAsia="宋体" w:cs="仿宋_GB2312"/>
          <w:bCs/>
          <w:color w:val="000000"/>
          <w:sz w:val="24"/>
          <w:szCs w:val="24"/>
          <w:highlight w:val="none"/>
          <w:lang w:val="en-US"/>
        </w:rPr>
      </w:pP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0"/>
        <w:textAlignment w:val="auto"/>
        <w:rPr>
          <w:rFonts w:ascii="宋体" w:hAnsi="宋体" w:eastAsia="宋体" w:cs="仿宋_GB2312"/>
          <w:bCs/>
          <w:color w:val="000000"/>
          <w:sz w:val="28"/>
          <w:szCs w:val="28"/>
          <w:highlight w:val="none"/>
          <w:lang w:val="en-US"/>
        </w:rPr>
      </w:pPr>
      <w:r>
        <w:rPr>
          <w:rFonts w:hint="eastAsia" w:cs="仿宋_GB2312"/>
          <w:bCs/>
          <w:color w:val="000000"/>
          <w:sz w:val="28"/>
          <w:szCs w:val="28"/>
          <w:highlight w:val="none"/>
          <w:lang w:val="en-US" w:eastAsia="zh-CN"/>
        </w:rPr>
        <w:t>中山大学孙逸仙纪念医院</w:t>
      </w:r>
      <w:r>
        <w:rPr>
          <w:rFonts w:hint="eastAsia" w:ascii="宋体" w:hAnsi="宋体" w:eastAsia="宋体" w:cs="仿宋_GB2312"/>
          <w:bCs/>
          <w:color w:val="000000"/>
          <w:sz w:val="28"/>
          <w:szCs w:val="28"/>
          <w:highlight w:val="none"/>
          <w:lang w:val="en-US"/>
        </w:rPr>
        <w:t>：</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560" w:firstLineChars="200"/>
        <w:textAlignment w:val="auto"/>
        <w:rPr>
          <w:rFonts w:hint="eastAsia" w:cs="仿宋_GB2312"/>
          <w:bCs/>
          <w:color w:val="000000"/>
          <w:sz w:val="28"/>
          <w:szCs w:val="28"/>
          <w:highlight w:val="none"/>
          <w:lang w:val="en-US" w:eastAsia="zh-CN"/>
        </w:rPr>
      </w:pPr>
      <w:r>
        <w:rPr>
          <w:rFonts w:hint="eastAsia" w:ascii="宋体" w:hAnsi="宋体" w:eastAsia="宋体" w:cs="仿宋_GB2312"/>
          <w:bCs/>
          <w:color w:val="000000"/>
          <w:sz w:val="28"/>
          <w:szCs w:val="28"/>
          <w:highlight w:val="none"/>
          <w:lang w:val="en-US"/>
        </w:rPr>
        <w:t>本授权书声明：</w:t>
      </w:r>
      <w:r>
        <w:rPr>
          <w:rFonts w:hint="eastAsia" w:ascii="宋体" w:hAnsi="宋体" w:eastAsia="宋体" w:cs="仿宋_GB2312"/>
          <w:bCs/>
          <w:color w:val="000000"/>
          <w:sz w:val="28"/>
          <w:szCs w:val="28"/>
          <w:highlight w:val="none"/>
          <w:u w:val="single"/>
          <w:lang w:val="en-US"/>
        </w:rPr>
        <w:t xml:space="preserve">  </w:t>
      </w:r>
      <w:r>
        <w:rPr>
          <w:rFonts w:hint="eastAsia" w:cs="仿宋_GB2312"/>
          <w:bCs/>
          <w:color w:val="000000"/>
          <w:sz w:val="28"/>
          <w:szCs w:val="28"/>
          <w:highlight w:val="none"/>
          <w:u w:val="single"/>
          <w:lang w:val="en-US" w:eastAsia="zh-CN"/>
        </w:rPr>
        <w:t>（</w:t>
      </w:r>
      <w:r>
        <w:rPr>
          <w:rFonts w:hint="eastAsia" w:ascii="宋体" w:hAnsi="宋体" w:eastAsia="宋体" w:cs="仿宋_GB2312"/>
          <w:bCs/>
          <w:color w:val="000000"/>
          <w:sz w:val="28"/>
          <w:szCs w:val="28"/>
          <w:highlight w:val="none"/>
          <w:u w:val="single"/>
          <w:lang w:val="en-US"/>
        </w:rPr>
        <w:t>法定代表人</w:t>
      </w:r>
      <w:r>
        <w:rPr>
          <w:rFonts w:hint="eastAsia" w:cs="仿宋_GB2312"/>
          <w:bCs/>
          <w:color w:val="000000"/>
          <w:sz w:val="28"/>
          <w:szCs w:val="28"/>
          <w:highlight w:val="none"/>
          <w:u w:val="single"/>
          <w:lang w:val="en-US" w:eastAsia="zh-CN"/>
        </w:rPr>
        <w:t xml:space="preserve">姓名）  </w:t>
      </w:r>
      <w:r>
        <w:rPr>
          <w:rFonts w:hint="eastAsia" w:ascii="宋体" w:hAnsi="宋体" w:eastAsia="宋体" w:cs="仿宋_GB2312"/>
          <w:bCs/>
          <w:color w:val="000000"/>
          <w:sz w:val="28"/>
          <w:szCs w:val="28"/>
          <w:highlight w:val="none"/>
          <w:lang w:val="en-US"/>
        </w:rPr>
        <w:t>代表</w:t>
      </w:r>
      <w:r>
        <w:rPr>
          <w:rFonts w:hint="eastAsia" w:ascii="宋体" w:hAnsi="宋体" w:eastAsia="宋体" w:cs="仿宋_GB2312"/>
          <w:bCs/>
          <w:color w:val="000000"/>
          <w:sz w:val="28"/>
          <w:szCs w:val="28"/>
          <w:highlight w:val="none"/>
          <w:u w:val="single"/>
          <w:lang w:val="en-US"/>
        </w:rPr>
        <w:t xml:space="preserve">  </w:t>
      </w:r>
      <w:r>
        <w:rPr>
          <w:rFonts w:hint="eastAsia" w:cs="仿宋_GB2312"/>
          <w:bCs/>
          <w:color w:val="000000"/>
          <w:sz w:val="28"/>
          <w:szCs w:val="28"/>
          <w:highlight w:val="none"/>
          <w:u w:val="single"/>
          <w:lang w:val="en-US" w:eastAsia="zh-CN"/>
        </w:rPr>
        <w:t xml:space="preserve">   （</w:t>
      </w:r>
      <w:r>
        <w:rPr>
          <w:rFonts w:hint="eastAsia" w:ascii="宋体" w:hAnsi="宋体" w:eastAsia="宋体" w:cs="仿宋_GB2312"/>
          <w:bCs/>
          <w:color w:val="000000"/>
          <w:sz w:val="28"/>
          <w:szCs w:val="28"/>
          <w:highlight w:val="none"/>
          <w:u w:val="single"/>
          <w:lang w:val="en-US"/>
        </w:rPr>
        <w:t>公司</w:t>
      </w:r>
      <w:r>
        <w:rPr>
          <w:rFonts w:hint="eastAsia" w:cs="仿宋_GB2312"/>
          <w:bCs/>
          <w:color w:val="000000"/>
          <w:sz w:val="28"/>
          <w:szCs w:val="28"/>
          <w:highlight w:val="none"/>
          <w:u w:val="single"/>
          <w:lang w:val="en-US" w:eastAsia="zh-CN"/>
        </w:rPr>
        <w:t xml:space="preserve">全称）    </w:t>
      </w:r>
      <w:r>
        <w:rPr>
          <w:rFonts w:hint="eastAsia" w:ascii="宋体" w:hAnsi="宋体" w:eastAsia="宋体" w:cs="仿宋_GB2312"/>
          <w:bCs/>
          <w:color w:val="000000"/>
          <w:sz w:val="28"/>
          <w:szCs w:val="28"/>
          <w:highlight w:val="none"/>
          <w:u w:val="single"/>
          <w:lang w:val="en-US"/>
        </w:rPr>
        <w:t xml:space="preserve"> </w:t>
      </w:r>
      <w:r>
        <w:rPr>
          <w:rFonts w:hint="eastAsia" w:ascii="宋体" w:hAnsi="宋体" w:eastAsia="宋体" w:cs="仿宋_GB2312"/>
          <w:bCs/>
          <w:color w:val="000000"/>
          <w:sz w:val="28"/>
          <w:szCs w:val="28"/>
          <w:highlight w:val="none"/>
          <w:lang w:val="en-US"/>
        </w:rPr>
        <w:t>授权</w:t>
      </w:r>
      <w:r>
        <w:rPr>
          <w:rFonts w:hint="eastAsia" w:ascii="宋体" w:hAnsi="宋体" w:eastAsia="宋体" w:cs="仿宋_GB2312"/>
          <w:bCs/>
          <w:color w:val="000000"/>
          <w:sz w:val="28"/>
          <w:szCs w:val="28"/>
          <w:highlight w:val="none"/>
          <w:u w:val="single"/>
          <w:lang w:val="en-US"/>
        </w:rPr>
        <w:t xml:space="preserve">  </w:t>
      </w:r>
      <w:r>
        <w:rPr>
          <w:rFonts w:hint="eastAsia" w:cs="仿宋_GB2312"/>
          <w:bCs/>
          <w:color w:val="000000"/>
          <w:sz w:val="28"/>
          <w:szCs w:val="28"/>
          <w:highlight w:val="none"/>
          <w:u w:val="single"/>
          <w:lang w:val="en-US" w:eastAsia="zh-CN"/>
        </w:rPr>
        <w:t>（姓名、</w:t>
      </w:r>
      <w:r>
        <w:rPr>
          <w:rFonts w:hint="eastAsia" w:ascii="宋体" w:hAnsi="宋体" w:eastAsia="宋体" w:cs="仿宋_GB2312"/>
          <w:bCs/>
          <w:color w:val="000000"/>
          <w:sz w:val="28"/>
          <w:szCs w:val="28"/>
          <w:highlight w:val="none"/>
          <w:u w:val="single"/>
          <w:lang w:val="en-US"/>
        </w:rPr>
        <w:t>职务</w:t>
      </w:r>
      <w:r>
        <w:rPr>
          <w:rFonts w:hint="eastAsia" w:cs="仿宋_GB2312"/>
          <w:bCs/>
          <w:color w:val="000000"/>
          <w:sz w:val="28"/>
          <w:szCs w:val="28"/>
          <w:highlight w:val="none"/>
          <w:u w:val="single"/>
          <w:lang w:val="en-US" w:eastAsia="zh-CN"/>
        </w:rPr>
        <w:t xml:space="preserve">）  </w:t>
      </w:r>
      <w:r>
        <w:rPr>
          <w:rFonts w:hint="eastAsia" w:ascii="宋体" w:hAnsi="宋体" w:eastAsia="宋体" w:cs="仿宋_GB2312"/>
          <w:bCs/>
          <w:color w:val="000000"/>
          <w:sz w:val="28"/>
          <w:szCs w:val="28"/>
          <w:highlight w:val="none"/>
          <w:lang w:val="en-US"/>
        </w:rPr>
        <w:t>为我</w:t>
      </w:r>
      <w:r>
        <w:rPr>
          <w:rFonts w:hint="eastAsia" w:cs="仿宋_GB2312"/>
          <w:bCs/>
          <w:color w:val="000000"/>
          <w:sz w:val="28"/>
          <w:szCs w:val="28"/>
          <w:highlight w:val="none"/>
          <w:lang w:val="en-US" w:eastAsia="zh-CN"/>
        </w:rPr>
        <w:t>司</w:t>
      </w:r>
      <w:r>
        <w:rPr>
          <w:rFonts w:hint="eastAsia" w:ascii="宋体" w:hAnsi="宋体" w:eastAsia="宋体" w:cs="仿宋_GB2312"/>
          <w:bCs/>
          <w:color w:val="000000"/>
          <w:sz w:val="28"/>
          <w:szCs w:val="28"/>
          <w:highlight w:val="none"/>
          <w:lang w:val="en-US"/>
        </w:rPr>
        <w:t>的合法代理人，就</w:t>
      </w:r>
      <w:r>
        <w:rPr>
          <w:rFonts w:hint="eastAsia" w:ascii="宋体" w:hAnsi="宋体" w:eastAsia="宋体" w:cs="仿宋_GB2312"/>
          <w:bCs/>
          <w:color w:val="000000"/>
          <w:sz w:val="28"/>
          <w:szCs w:val="28"/>
          <w:highlight w:val="none"/>
          <w:u w:val="single"/>
          <w:lang w:val="en-US"/>
        </w:rPr>
        <w:t>中山大学孙逸仙纪念医院***项目</w:t>
      </w:r>
      <w:r>
        <w:rPr>
          <w:rFonts w:hint="eastAsia" w:cs="仿宋_GB2312"/>
          <w:bCs/>
          <w:color w:val="000000"/>
          <w:sz w:val="28"/>
          <w:szCs w:val="28"/>
          <w:highlight w:val="none"/>
          <w:u w:val="none"/>
          <w:lang w:val="en-US" w:eastAsia="zh-CN"/>
        </w:rPr>
        <w:t>采购</w:t>
      </w:r>
      <w:r>
        <w:rPr>
          <w:rFonts w:hint="eastAsia" w:ascii="宋体" w:hAnsi="宋体" w:eastAsia="宋体" w:cs="仿宋_GB2312"/>
          <w:bCs/>
          <w:color w:val="000000"/>
          <w:sz w:val="28"/>
          <w:szCs w:val="28"/>
          <w:highlight w:val="none"/>
          <w:u w:val="none"/>
          <w:lang w:val="en-US"/>
        </w:rPr>
        <w:t>活动</w:t>
      </w:r>
      <w:r>
        <w:rPr>
          <w:rFonts w:hint="eastAsia" w:ascii="宋体" w:hAnsi="宋体" w:eastAsia="宋体" w:cs="仿宋_GB2312"/>
          <w:bCs/>
          <w:color w:val="000000"/>
          <w:sz w:val="28"/>
          <w:szCs w:val="28"/>
          <w:highlight w:val="none"/>
          <w:lang w:val="en-US"/>
        </w:rPr>
        <w:t>，全权代表</w:t>
      </w:r>
      <w:r>
        <w:rPr>
          <w:rFonts w:hint="eastAsia" w:cs="仿宋_GB2312"/>
          <w:bCs/>
          <w:color w:val="000000"/>
          <w:sz w:val="28"/>
          <w:szCs w:val="28"/>
          <w:highlight w:val="none"/>
          <w:lang w:val="en-US" w:eastAsia="zh-CN"/>
        </w:rPr>
        <w:t>我</w:t>
      </w:r>
      <w:r>
        <w:rPr>
          <w:rFonts w:hint="eastAsia" w:ascii="宋体" w:hAnsi="宋体" w:eastAsia="宋体" w:cs="仿宋_GB2312"/>
          <w:bCs/>
          <w:color w:val="000000"/>
          <w:sz w:val="28"/>
          <w:szCs w:val="28"/>
          <w:highlight w:val="none"/>
          <w:lang w:val="en-US"/>
        </w:rPr>
        <w:t>司参与</w:t>
      </w:r>
      <w:r>
        <w:rPr>
          <w:rFonts w:hint="eastAsia" w:cs="仿宋_GB2312"/>
          <w:bCs/>
          <w:color w:val="000000"/>
          <w:sz w:val="28"/>
          <w:szCs w:val="28"/>
          <w:highlight w:val="none"/>
          <w:lang w:val="en-US" w:eastAsia="zh-CN"/>
        </w:rPr>
        <w:t>本项目报名响应和合同执行，以我方的名义处理一切与之有关的事宜。</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仿宋_GB2312"/>
          <w:bCs/>
          <w:color w:val="000000"/>
          <w:sz w:val="28"/>
          <w:szCs w:val="28"/>
          <w:highlight w:val="none"/>
          <w:lang w:val="en-US"/>
        </w:rPr>
      </w:pPr>
      <w:r>
        <w:rPr>
          <w:rFonts w:hint="eastAsia" w:ascii="宋体" w:hAnsi="宋体" w:eastAsia="宋体" w:cs="仿宋_GB2312"/>
          <w:bCs/>
          <w:color w:val="000000"/>
          <w:sz w:val="28"/>
          <w:szCs w:val="28"/>
          <w:highlight w:val="none"/>
          <w:lang w:val="en-US"/>
        </w:rPr>
        <w:t>本授权书</w:t>
      </w:r>
      <w:r>
        <w:rPr>
          <w:rFonts w:hint="eastAsia" w:cs="仿宋_GB2312"/>
          <w:bCs/>
          <w:color w:val="000000"/>
          <w:sz w:val="28"/>
          <w:szCs w:val="28"/>
          <w:highlight w:val="none"/>
          <w:lang w:val="en-US" w:eastAsia="zh-CN"/>
        </w:rPr>
        <w:t>自</w:t>
      </w:r>
      <w:r>
        <w:rPr>
          <w:rFonts w:hint="eastAsia" w:ascii="宋体" w:hAnsi="宋体" w:eastAsia="宋体" w:cs="仿宋_GB2312"/>
          <w:bCs/>
          <w:color w:val="000000"/>
          <w:sz w:val="28"/>
          <w:szCs w:val="28"/>
          <w:highlight w:val="none"/>
          <w:lang w:val="en-US"/>
        </w:rPr>
        <w:t>签字</w:t>
      </w:r>
      <w:r>
        <w:rPr>
          <w:rFonts w:hint="eastAsia" w:cs="仿宋_GB2312"/>
          <w:bCs/>
          <w:color w:val="000000"/>
          <w:sz w:val="28"/>
          <w:szCs w:val="28"/>
          <w:highlight w:val="none"/>
          <w:lang w:val="en-US" w:eastAsia="zh-CN"/>
        </w:rPr>
        <w:t>之日起</w:t>
      </w:r>
      <w:r>
        <w:rPr>
          <w:rFonts w:hint="eastAsia" w:ascii="宋体" w:hAnsi="宋体" w:eastAsia="宋体" w:cs="仿宋_GB2312"/>
          <w:bCs/>
          <w:color w:val="000000"/>
          <w:sz w:val="28"/>
          <w:szCs w:val="28"/>
          <w:highlight w:val="none"/>
          <w:lang w:val="en-US"/>
        </w:rPr>
        <w:t>生效，特此声明。</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仿宋_GB2312"/>
          <w:bCs/>
          <w:color w:val="000000"/>
          <w:sz w:val="28"/>
          <w:szCs w:val="28"/>
          <w:highlight w:val="none"/>
          <w:lang w:val="en-US"/>
        </w:rPr>
      </w:pP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4760" w:firstLineChars="1700"/>
        <w:jc w:val="left"/>
        <w:textAlignment w:val="auto"/>
        <w:rPr>
          <w:rFonts w:hint="eastAsia" w:ascii="宋体" w:hAnsi="宋体" w:eastAsia="宋体" w:cs="仿宋_GB2312"/>
          <w:bCs/>
          <w:color w:val="000000"/>
          <w:sz w:val="28"/>
          <w:szCs w:val="28"/>
          <w:highlight w:val="none"/>
          <w:lang w:val="en-US"/>
        </w:rPr>
      </w:pPr>
      <w:r>
        <w:rPr>
          <w:rFonts w:hint="eastAsia" w:cs="仿宋_GB2312"/>
          <w:bCs/>
          <w:color w:val="000000"/>
          <w:sz w:val="28"/>
          <w:szCs w:val="28"/>
          <w:highlight w:val="none"/>
          <w:lang w:val="en-US" w:eastAsia="zh-CN"/>
        </w:rPr>
        <w:t>响应供应商</w:t>
      </w:r>
      <w:r>
        <w:rPr>
          <w:rFonts w:hint="eastAsia" w:ascii="宋体" w:hAnsi="宋体" w:eastAsia="宋体" w:cs="仿宋_GB2312"/>
          <w:bCs/>
          <w:color w:val="000000"/>
          <w:sz w:val="28"/>
          <w:szCs w:val="28"/>
          <w:highlight w:val="none"/>
          <w:lang w:val="en-US"/>
        </w:rPr>
        <w:t>(公章)：</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4760" w:firstLineChars="1700"/>
        <w:jc w:val="left"/>
        <w:textAlignment w:val="auto"/>
        <w:rPr>
          <w:rFonts w:hint="eastAsia" w:ascii="宋体" w:hAnsi="宋体" w:eastAsia="宋体" w:cs="仿宋_GB2312"/>
          <w:bCs/>
          <w:color w:val="000000"/>
          <w:sz w:val="28"/>
          <w:szCs w:val="28"/>
          <w:highlight w:val="none"/>
          <w:lang w:val="en-US" w:eastAsia="zh-CN"/>
        </w:rPr>
      </w:pPr>
      <w:r>
        <w:rPr>
          <w:rFonts w:hint="eastAsia" w:cs="仿宋_GB2312"/>
          <w:bCs/>
          <w:color w:val="000000"/>
          <w:sz w:val="28"/>
          <w:szCs w:val="28"/>
          <w:highlight w:val="none"/>
          <w:lang w:val="en-US" w:eastAsia="zh-CN"/>
        </w:rPr>
        <w:t>地址：</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4760" w:firstLineChars="1700"/>
        <w:jc w:val="left"/>
        <w:textAlignment w:val="auto"/>
        <w:rPr>
          <w:rFonts w:ascii="宋体" w:hAnsi="宋体" w:eastAsia="宋体" w:cs="仿宋_GB2312"/>
          <w:bCs/>
          <w:color w:val="000000"/>
          <w:sz w:val="28"/>
          <w:szCs w:val="28"/>
          <w:highlight w:val="none"/>
          <w:lang w:val="en-US"/>
        </w:rPr>
      </w:pPr>
      <w:r>
        <w:rPr>
          <w:rFonts w:hint="eastAsia" w:ascii="宋体" w:hAnsi="宋体" w:eastAsia="宋体" w:cs="仿宋_GB2312"/>
          <w:bCs/>
          <w:color w:val="000000"/>
          <w:sz w:val="28"/>
          <w:szCs w:val="28"/>
          <w:highlight w:val="none"/>
          <w:lang w:val="en-US"/>
        </w:rPr>
        <w:t>法定代表</w:t>
      </w:r>
      <w:r>
        <w:rPr>
          <w:rFonts w:hint="eastAsia" w:cs="仿宋_GB2312"/>
          <w:bCs/>
          <w:color w:val="000000"/>
          <w:sz w:val="28"/>
          <w:szCs w:val="28"/>
          <w:highlight w:val="none"/>
          <w:lang w:val="en-US" w:eastAsia="zh-CN"/>
        </w:rPr>
        <w:t>/负责</w:t>
      </w:r>
      <w:r>
        <w:rPr>
          <w:rFonts w:hint="eastAsia" w:ascii="宋体" w:hAnsi="宋体" w:eastAsia="宋体" w:cs="仿宋_GB2312"/>
          <w:bCs/>
          <w:color w:val="000000"/>
          <w:sz w:val="28"/>
          <w:szCs w:val="28"/>
          <w:highlight w:val="none"/>
          <w:lang w:val="en-US"/>
        </w:rPr>
        <w:t>人（签名）：</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4760" w:firstLineChars="1700"/>
        <w:jc w:val="left"/>
        <w:textAlignment w:val="auto"/>
        <w:rPr>
          <w:rFonts w:ascii="宋体" w:hAnsi="宋体" w:eastAsia="宋体" w:cs="仿宋_GB2312"/>
          <w:bCs/>
          <w:color w:val="000000"/>
          <w:sz w:val="28"/>
          <w:szCs w:val="28"/>
          <w:highlight w:val="none"/>
          <w:lang w:val="en-US"/>
        </w:rPr>
      </w:pPr>
      <w:r>
        <w:rPr>
          <w:rFonts w:hint="eastAsia" w:cs="仿宋_GB2312"/>
          <w:bCs/>
          <w:color w:val="000000"/>
          <w:sz w:val="28"/>
          <w:szCs w:val="28"/>
          <w:highlight w:val="none"/>
          <w:lang w:val="en-US" w:eastAsia="zh-CN"/>
        </w:rPr>
        <w:t>授权</w:t>
      </w:r>
      <w:r>
        <w:rPr>
          <w:rFonts w:hint="eastAsia" w:ascii="宋体" w:hAnsi="宋体" w:eastAsia="宋体" w:cs="仿宋_GB2312"/>
          <w:bCs/>
          <w:color w:val="000000"/>
          <w:sz w:val="28"/>
          <w:szCs w:val="28"/>
          <w:highlight w:val="none"/>
          <w:lang w:val="en-US"/>
        </w:rPr>
        <w:t>代理人（签名）：</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4760" w:firstLineChars="1700"/>
        <w:jc w:val="left"/>
        <w:textAlignment w:val="auto"/>
        <w:rPr>
          <w:rFonts w:hint="eastAsia" w:ascii="宋体" w:hAnsi="宋体" w:eastAsia="宋体" w:cs="仿宋_GB2312"/>
          <w:bCs/>
          <w:color w:val="000000"/>
          <w:sz w:val="28"/>
          <w:szCs w:val="28"/>
          <w:highlight w:val="none"/>
          <w:lang w:val="en-US"/>
        </w:rPr>
      </w:pPr>
      <w:r>
        <w:rPr>
          <w:rFonts w:hint="eastAsia" w:ascii="宋体" w:hAnsi="宋体" w:eastAsia="宋体" w:cs="仿宋_GB2312"/>
          <w:bCs/>
          <w:color w:val="000000"/>
          <w:sz w:val="28"/>
          <w:szCs w:val="28"/>
          <w:highlight w:val="none"/>
          <w:lang w:val="en-US"/>
        </w:rPr>
        <w:t>日期：    年    月    日</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5100" w:firstLineChars="1700"/>
        <w:jc w:val="left"/>
        <w:textAlignment w:val="auto"/>
        <w:rPr>
          <w:rFonts w:hint="eastAsia" w:ascii="宋体" w:hAnsi="宋体" w:eastAsia="宋体" w:cs="仿宋_GB2312"/>
          <w:bCs/>
          <w:color w:val="000000"/>
          <w:sz w:val="30"/>
          <w:szCs w:val="30"/>
          <w:highlight w:val="none"/>
          <w:lang w:val="en-US"/>
        </w:rPr>
      </w:pPr>
    </w:p>
    <w:p>
      <w:pPr>
        <w:tabs>
          <w:tab w:val="left" w:pos="4842"/>
        </w:tabs>
        <w:spacing w:line="240" w:lineRule="auto"/>
        <w:ind w:left="631" w:right="0" w:firstLine="0"/>
        <w:rPr>
          <w:sz w:val="20"/>
          <w:highlight w:val="none"/>
        </w:rPr>
      </w:pPr>
      <w:r>
        <w:rPr>
          <w:position w:val="0"/>
          <w:sz w:val="20"/>
          <w:highlight w:val="none"/>
        </w:rPr>
        <mc:AlternateContent>
          <mc:Choice Requires="wps">
            <w:drawing>
              <wp:inline distT="0" distB="0" distL="0" distR="0">
                <wp:extent cx="2479675" cy="1596390"/>
                <wp:effectExtent l="5080" t="4445" r="14605" b="14605"/>
                <wp:docPr id="1032" name="文本框 42"/>
                <wp:cNvGraphicFramePr/>
                <a:graphic xmlns:a="http://schemas.openxmlformats.org/drawingml/2006/main">
                  <a:graphicData uri="http://schemas.microsoft.com/office/word/2010/wordprocessingShape">
                    <wps:wsp>
                      <wps:cNvSpPr/>
                      <wps:spPr>
                        <a:xfrm>
                          <a:off x="0" y="0"/>
                          <a:ext cx="2479675" cy="1596390"/>
                        </a:xfrm>
                        <a:prstGeom prst="rect">
                          <a:avLst/>
                        </a:prstGeom>
                        <a:ln w="9525" cap="flat" cmpd="sng">
                          <a:solidFill>
                            <a:srgbClr val="000000"/>
                          </a:solidFill>
                          <a:prstDash val="solid"/>
                          <a:miter/>
                          <a:headEnd type="none" w="med" len="med"/>
                          <a:tailEnd type="none" w="med" len="med"/>
                        </a:ln>
                      </wps:spPr>
                      <wps:txbx>
                        <w:txbxContent>
                          <w:p>
                            <w:pPr>
                              <w:pStyle w:val="9"/>
                              <w:rPr>
                                <w:sz w:val="20"/>
                              </w:rPr>
                            </w:pPr>
                          </w:p>
                          <w:p>
                            <w:pPr>
                              <w:pStyle w:val="9"/>
                              <w:spacing w:before="178"/>
                              <w:ind w:left="157" w:right="155"/>
                              <w:jc w:val="center"/>
                            </w:pPr>
                            <w:r>
                              <w:t>被授权人（授权代表）</w:t>
                            </w:r>
                          </w:p>
                          <w:p>
                            <w:pPr>
                              <w:spacing w:before="65" w:line="295" w:lineRule="auto"/>
                              <w:ind w:left="158" w:right="155" w:firstLine="0"/>
                              <w:jc w:val="center"/>
                              <w:rPr>
                                <w:sz w:val="21"/>
                              </w:rPr>
                            </w:pPr>
                            <w:r>
                              <w:rPr>
                                <w:b/>
                                <w:sz w:val="21"/>
                                <w:u w:val="single"/>
                              </w:rPr>
                              <w:t>有效期内的</w:t>
                            </w:r>
                            <w:r>
                              <w:rPr>
                                <w:sz w:val="21"/>
                              </w:rPr>
                              <w:t>居民身份证复印件（正面） 粘贴处</w:t>
                            </w:r>
                          </w:p>
                        </w:txbxContent>
                      </wps:txbx>
                      <wps:bodyPr lIns="0" tIns="0" rIns="0" bIns="0" upright="1"/>
                    </wps:wsp>
                  </a:graphicData>
                </a:graphic>
              </wp:inline>
            </w:drawing>
          </mc:Choice>
          <mc:Fallback>
            <w:pict>
              <v:rect id="文本框 42" o:spid="_x0000_s1026" o:spt="1" style="height:125.7pt;width:195.25pt;" filled="f" stroked="t" coordsize="21600,21600" o:gfxdata="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TqudG0gAAAAUBAAAPAAAAAAAAAAEAIAAAACIA&#10;AABkcnMvZG93bnJldi54bWxQSwECFAAUAAAACACHTuJAO2SaeA8CAAAhBAAADgAAAAAAAAABACAA&#10;AAAhAQAAZHJzL2Uyb0RvYy54bWxQSwUGAAAAAAYABgBZAQAAogUAAAAA&#10;">
                <v:fill on="f" focussize="0,0"/>
                <v:stroke color="#000000" joinstyle="miter"/>
                <v:imagedata o:title=""/>
                <o:lock v:ext="edit" aspectratio="f"/>
                <v:textbox inset="0mm,0mm,0mm,0mm">
                  <w:txbxContent>
                    <w:p>
                      <w:pPr>
                        <w:pStyle w:val="9"/>
                        <w:rPr>
                          <w:sz w:val="20"/>
                        </w:rPr>
                      </w:pPr>
                    </w:p>
                    <w:p>
                      <w:pPr>
                        <w:pStyle w:val="9"/>
                        <w:spacing w:before="178"/>
                        <w:ind w:left="157" w:right="155"/>
                        <w:jc w:val="center"/>
                      </w:pPr>
                      <w:r>
                        <w:t>被授权人（授权代表）</w:t>
                      </w:r>
                    </w:p>
                    <w:p>
                      <w:pPr>
                        <w:spacing w:before="65" w:line="295" w:lineRule="auto"/>
                        <w:ind w:left="158" w:right="155" w:firstLine="0"/>
                        <w:jc w:val="center"/>
                        <w:rPr>
                          <w:sz w:val="21"/>
                        </w:rPr>
                      </w:pPr>
                      <w:r>
                        <w:rPr>
                          <w:b/>
                          <w:sz w:val="21"/>
                          <w:u w:val="single"/>
                        </w:rPr>
                        <w:t>有效期内的</w:t>
                      </w:r>
                      <w:r>
                        <w:rPr>
                          <w:sz w:val="21"/>
                        </w:rPr>
                        <w:t>居民身份证复印件（正面） 粘贴处</w:t>
                      </w:r>
                    </w:p>
                  </w:txbxContent>
                </v:textbox>
                <w10:wrap type="none"/>
                <w10:anchorlock/>
              </v:rect>
            </w:pict>
          </mc:Fallback>
        </mc:AlternateContent>
      </w:r>
      <w:r>
        <w:rPr>
          <w:position w:val="0"/>
          <w:sz w:val="20"/>
          <w:highlight w:val="none"/>
        </w:rPr>
        <w:tab/>
      </w:r>
      <w:r>
        <w:rPr>
          <w:position w:val="0"/>
          <w:sz w:val="20"/>
          <w:highlight w:val="none"/>
        </w:rPr>
        <mc:AlternateContent>
          <mc:Choice Requires="wps">
            <w:drawing>
              <wp:inline distT="0" distB="0" distL="0" distR="0">
                <wp:extent cx="2491740" cy="1596390"/>
                <wp:effectExtent l="4445" t="4445" r="18415" b="14605"/>
                <wp:docPr id="1034" name="文本框 41"/>
                <wp:cNvGraphicFramePr/>
                <a:graphic xmlns:a="http://schemas.openxmlformats.org/drawingml/2006/main">
                  <a:graphicData uri="http://schemas.microsoft.com/office/word/2010/wordprocessingShape">
                    <wps:wsp>
                      <wps:cNvSpPr/>
                      <wps:spPr>
                        <a:xfrm>
                          <a:off x="0" y="0"/>
                          <a:ext cx="2491740" cy="1596390"/>
                        </a:xfrm>
                        <a:prstGeom prst="rect">
                          <a:avLst/>
                        </a:prstGeom>
                        <a:ln w="9525" cap="flat" cmpd="sng">
                          <a:solidFill>
                            <a:srgbClr val="000000"/>
                          </a:solidFill>
                          <a:prstDash val="solid"/>
                          <a:miter/>
                          <a:headEnd type="none" w="med" len="med"/>
                          <a:tailEnd type="none" w="med" len="med"/>
                        </a:ln>
                      </wps:spPr>
                      <wps:txbx>
                        <w:txbxContent>
                          <w:p>
                            <w:pPr>
                              <w:pStyle w:val="9"/>
                              <w:rPr>
                                <w:sz w:val="20"/>
                              </w:rPr>
                            </w:pPr>
                          </w:p>
                          <w:p>
                            <w:pPr>
                              <w:pStyle w:val="9"/>
                              <w:spacing w:before="178"/>
                              <w:ind w:left="166" w:right="166"/>
                              <w:jc w:val="center"/>
                            </w:pPr>
                            <w:r>
                              <w:t>被授权人（授权代表）</w:t>
                            </w:r>
                          </w:p>
                          <w:p>
                            <w:pPr>
                              <w:spacing w:before="65" w:line="295" w:lineRule="auto"/>
                              <w:ind w:left="166" w:right="166" w:firstLine="0"/>
                              <w:jc w:val="center"/>
                              <w:rPr>
                                <w:sz w:val="21"/>
                              </w:rPr>
                            </w:pPr>
                            <w:r>
                              <w:rPr>
                                <w:b/>
                                <w:sz w:val="21"/>
                                <w:u w:val="single"/>
                              </w:rPr>
                              <w:t>有效期内的</w:t>
                            </w:r>
                            <w:r>
                              <w:rPr>
                                <w:sz w:val="21"/>
                              </w:rPr>
                              <w:t>居民身份证复印件（反面） 粘贴处</w:t>
                            </w:r>
                          </w:p>
                        </w:txbxContent>
                      </wps:txbx>
                      <wps:bodyPr lIns="0" tIns="0" rIns="0" bIns="0" upright="1"/>
                    </wps:wsp>
                  </a:graphicData>
                </a:graphic>
              </wp:inline>
            </w:drawing>
          </mc:Choice>
          <mc:Fallback>
            <w:pict>
              <v:rect id="文本框 41" o:spid="_x0000_s1026" o:spt="1" style="height:125.7pt;width:196.2pt;" filled="f" stroked="t" coordsize="21600,21600" o:gfxdata="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uVdgdMAAAAFAQAADwAAAAAAAAABACAAAAAi&#10;AAAAZHJzL2Rvd25yZXYueG1sUEsBAhQAFAAAAAgAh07iQJZVF8wPAgAAIQQAAA4AAAAAAAAAAQAg&#10;AAAAIgEAAGRycy9lMm9Eb2MueG1sUEsFBgAAAAAGAAYAWQEAAKMFAAAAAA==&#10;">
                <v:fill on="f" focussize="0,0"/>
                <v:stroke color="#000000" joinstyle="miter"/>
                <v:imagedata o:title=""/>
                <o:lock v:ext="edit" aspectratio="f"/>
                <v:textbox inset="0mm,0mm,0mm,0mm">
                  <w:txbxContent>
                    <w:p>
                      <w:pPr>
                        <w:pStyle w:val="9"/>
                        <w:rPr>
                          <w:sz w:val="20"/>
                        </w:rPr>
                      </w:pPr>
                    </w:p>
                    <w:p>
                      <w:pPr>
                        <w:pStyle w:val="9"/>
                        <w:spacing w:before="178"/>
                        <w:ind w:left="166" w:right="166"/>
                        <w:jc w:val="center"/>
                      </w:pPr>
                      <w:r>
                        <w:t>被授权人（授权代表）</w:t>
                      </w:r>
                    </w:p>
                    <w:p>
                      <w:pPr>
                        <w:spacing w:before="65" w:line="295" w:lineRule="auto"/>
                        <w:ind w:left="166" w:right="166" w:firstLine="0"/>
                        <w:jc w:val="center"/>
                        <w:rPr>
                          <w:sz w:val="21"/>
                        </w:rPr>
                      </w:pPr>
                      <w:r>
                        <w:rPr>
                          <w:b/>
                          <w:sz w:val="21"/>
                          <w:u w:val="single"/>
                        </w:rPr>
                        <w:t>有效期内的</w:t>
                      </w:r>
                      <w:r>
                        <w:rPr>
                          <w:sz w:val="21"/>
                        </w:rPr>
                        <w:t>居民身份证复印件（反面） 粘贴处</w:t>
                      </w:r>
                    </w:p>
                  </w:txbxContent>
                </v:textbox>
                <w10:wrap type="none"/>
                <w10:anchorlock/>
              </v:rect>
            </w:pict>
          </mc:Fallback>
        </mc:AlternateContent>
      </w:r>
    </w:p>
    <w:p>
      <w:pPr>
        <w:pStyle w:val="26"/>
        <w:ind w:left="0" w:leftChars="0" w:firstLine="0" w:firstLineChars="0"/>
        <w:rPr>
          <w:rFonts w:hint="eastAsia" w:ascii="宋体" w:hAnsi="宋体" w:eastAsia="宋体" w:cs="仿宋_GB2312"/>
          <w:bCs/>
          <w:color w:val="000000"/>
          <w:sz w:val="30"/>
          <w:szCs w:val="30"/>
          <w:highlight w:val="none"/>
          <w:lang w:val="en-US"/>
        </w:rPr>
      </w:pPr>
    </w:p>
    <w:p>
      <w:pPr>
        <w:pStyle w:val="26"/>
        <w:ind w:left="0" w:leftChars="0" w:firstLine="0" w:firstLineChars="0"/>
        <w:rPr>
          <w:rFonts w:hint="eastAsia" w:ascii="宋体" w:hAnsi="宋体" w:eastAsia="宋体" w:cs="宋体"/>
          <w:b/>
          <w:bCs/>
          <w:sz w:val="28"/>
          <w:szCs w:val="36"/>
          <w:highlight w:val="none"/>
          <w:lang w:eastAsia="zh-CN"/>
        </w:rPr>
      </w:pPr>
    </w:p>
    <w:p>
      <w:pPr>
        <w:pStyle w:val="9"/>
        <w:pageBreakBefore w:val="0"/>
        <w:kinsoku/>
        <w:wordWrap/>
        <w:overflowPunct/>
        <w:topLinePunct w:val="0"/>
        <w:bidi w:val="0"/>
        <w:spacing w:line="360" w:lineRule="auto"/>
        <w:ind w:left="0" w:leftChars="0" w:right="0" w:rightChars="0" w:firstLine="562" w:firstLineChars="200"/>
        <w:jc w:val="center"/>
        <w:rPr>
          <w:rFonts w:hint="eastAsia" w:ascii="宋体" w:hAnsi="宋体" w:eastAsia="宋体" w:cs="宋体"/>
          <w:b/>
          <w:bCs/>
          <w:sz w:val="28"/>
          <w:szCs w:val="28"/>
          <w:highlight w:val="none"/>
          <w:lang w:val="en-US" w:eastAsia="zh-CN"/>
        </w:rPr>
      </w:pPr>
    </w:p>
    <w:p>
      <w:pPr>
        <w:pStyle w:val="26"/>
        <w:ind w:left="0" w:leftChars="0" w:firstLine="0" w:firstLineChars="0"/>
        <w:rPr>
          <w:rFonts w:hint="eastAsia" w:ascii="宋体" w:hAnsi="宋体" w:eastAsia="宋体" w:cs="仿宋_GB2312"/>
          <w:bCs/>
          <w:color w:val="000000"/>
          <w:sz w:val="30"/>
          <w:szCs w:val="30"/>
          <w:highlight w:val="none"/>
          <w:lang w:val="en-US"/>
        </w:rPr>
      </w:pPr>
    </w:p>
    <w:p>
      <w:pPr>
        <w:pStyle w:val="9"/>
        <w:pageBreakBefore w:val="0"/>
        <w:kinsoku/>
        <w:wordWrap/>
        <w:overflowPunct/>
        <w:topLinePunct w:val="0"/>
        <w:bidi w:val="0"/>
        <w:spacing w:line="360" w:lineRule="auto"/>
        <w:ind w:left="0" w:leftChars="0" w:right="0" w:rightChars="0" w:firstLine="643" w:firstLineChars="200"/>
        <w:jc w:val="center"/>
        <w:rPr>
          <w:rFonts w:hint="eastAsia" w:ascii="宋体" w:hAnsi="宋体" w:cs="宋体"/>
          <w:b/>
          <w:bCs/>
          <w:color w:val="auto"/>
          <w:sz w:val="32"/>
          <w:szCs w:val="32"/>
          <w:highlight w:val="none"/>
        </w:rPr>
      </w:pPr>
      <w:r>
        <w:rPr>
          <w:rFonts w:hint="eastAsia" w:ascii="宋体" w:hAnsi="宋体" w:eastAsia="宋体" w:cs="宋体"/>
          <w:b/>
          <w:bCs/>
          <w:sz w:val="32"/>
          <w:szCs w:val="32"/>
          <w:highlight w:val="none"/>
          <w:lang w:val="en-US" w:eastAsia="zh-CN"/>
        </w:rPr>
        <w:t>3</w:t>
      </w:r>
      <w:r>
        <w:rPr>
          <w:rFonts w:hint="eastAsia" w:ascii="宋体" w:hAnsi="宋体" w:eastAsia="宋体" w:cs="宋体"/>
          <w:b/>
          <w:bCs/>
          <w:sz w:val="32"/>
          <w:szCs w:val="32"/>
          <w:highlight w:val="none"/>
          <w:lang w:eastAsia="zh-CN"/>
        </w:rPr>
        <w:t>、</w:t>
      </w:r>
      <w:r>
        <w:rPr>
          <w:rFonts w:hint="eastAsia" w:ascii="宋体" w:hAnsi="宋体" w:cs="宋体"/>
          <w:b/>
          <w:bCs/>
          <w:color w:val="auto"/>
          <w:sz w:val="32"/>
          <w:szCs w:val="32"/>
          <w:highlight w:val="none"/>
          <w:lang w:eastAsia="zh-CN"/>
        </w:rPr>
        <w:t>响应</w:t>
      </w:r>
      <w:r>
        <w:rPr>
          <w:rFonts w:hint="eastAsia" w:ascii="宋体" w:hAnsi="宋体" w:cs="宋体"/>
          <w:b/>
          <w:bCs/>
          <w:color w:val="auto"/>
          <w:sz w:val="32"/>
          <w:szCs w:val="32"/>
          <w:highlight w:val="none"/>
          <w:lang w:val="en-US" w:eastAsia="zh-CN"/>
        </w:rPr>
        <w:t>承诺</w:t>
      </w:r>
      <w:r>
        <w:rPr>
          <w:rFonts w:hint="eastAsia" w:ascii="宋体" w:hAnsi="宋体" w:cs="宋体"/>
          <w:b/>
          <w:bCs/>
          <w:color w:val="auto"/>
          <w:sz w:val="32"/>
          <w:szCs w:val="32"/>
          <w:highlight w:val="none"/>
        </w:rPr>
        <w:t>函</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致：中山大学</w:t>
      </w:r>
      <w:r>
        <w:rPr>
          <w:rFonts w:hint="eastAsia" w:ascii="宋体" w:hAnsi="宋体" w:cs="宋体"/>
          <w:color w:val="auto"/>
          <w:sz w:val="24"/>
          <w:szCs w:val="24"/>
          <w:highlight w:val="none"/>
          <w:lang w:val="en-US" w:eastAsia="zh-CN"/>
        </w:rPr>
        <w:t>孙逸仙纪念</w:t>
      </w:r>
      <w:r>
        <w:rPr>
          <w:rFonts w:hint="eastAsia" w:ascii="宋体" w:hAnsi="宋体" w:cs="宋体"/>
          <w:color w:val="auto"/>
          <w:sz w:val="24"/>
          <w:szCs w:val="24"/>
          <w:highlight w:val="none"/>
        </w:rPr>
        <w:t>医院</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依据贵方（项目名称/项目编号：</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lang w:val="en-US" w:eastAsia="zh-CN"/>
        </w:rPr>
        <w:t>)的响应邀请，我方代表</w:t>
      </w:r>
      <w:r>
        <w:rPr>
          <w:rFonts w:hint="eastAsia" w:ascii="宋体" w:hAnsi="宋体" w:cs="宋体"/>
          <w:color w:val="auto"/>
          <w:sz w:val="24"/>
          <w:szCs w:val="24"/>
          <w:highlight w:val="none"/>
          <w:u w:val="single"/>
          <w:lang w:val="en-US" w:eastAsia="zh-CN"/>
        </w:rPr>
        <w:t>（姓名、职务）</w:t>
      </w:r>
      <w:r>
        <w:rPr>
          <w:rFonts w:hint="eastAsia" w:ascii="宋体" w:hAnsi="宋体" w:cs="宋体"/>
          <w:color w:val="auto"/>
          <w:sz w:val="24"/>
          <w:szCs w:val="24"/>
          <w:highlight w:val="none"/>
          <w:lang w:val="en-US" w:eastAsia="zh-CN"/>
        </w:rPr>
        <w:t>经正式授权并代表</w:t>
      </w:r>
      <w:r>
        <w:rPr>
          <w:rFonts w:hint="eastAsia" w:ascii="宋体" w:hAnsi="宋体" w:cs="宋体"/>
          <w:color w:val="auto"/>
          <w:sz w:val="24"/>
          <w:szCs w:val="24"/>
          <w:highlight w:val="none"/>
          <w:u w:val="single"/>
          <w:lang w:val="en-US" w:eastAsia="zh-CN"/>
        </w:rPr>
        <w:t>（响应人名称、地址）</w:t>
      </w:r>
      <w:r>
        <w:rPr>
          <w:rFonts w:hint="eastAsia" w:ascii="宋体" w:hAnsi="宋体" w:cs="宋体"/>
          <w:color w:val="auto"/>
          <w:sz w:val="24"/>
          <w:szCs w:val="24"/>
          <w:highlight w:val="none"/>
          <w:lang w:val="en-US" w:eastAsia="zh-CN"/>
        </w:rPr>
        <w:t>提交响应文件正本</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lang w:val="en-US" w:eastAsia="zh-CN"/>
        </w:rPr>
        <w:t>份，副本</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lang w:val="en-US" w:eastAsia="zh-CN"/>
        </w:rPr>
        <w:t>份。</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在此，我方承诺如下：</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1、同意并接受磋商文件的各项要求，遵守磋商文件中的各项规定，按磋商文件的要求提供报价。</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2、响应有效期为递交响应文件之日起</w:t>
      </w:r>
      <w:r>
        <w:rPr>
          <w:rFonts w:hint="eastAsia" w:ascii="宋体" w:hAnsi="宋体" w:cs="宋体"/>
          <w:color w:val="auto"/>
          <w:sz w:val="24"/>
          <w:szCs w:val="24"/>
          <w:highlight w:val="none"/>
          <w:u w:val="single"/>
          <w:lang w:val="en-US" w:eastAsia="zh-CN"/>
        </w:rPr>
        <w:t>九十天</w:t>
      </w:r>
      <w:r>
        <w:rPr>
          <w:rFonts w:hint="eastAsia" w:ascii="宋体" w:hAnsi="宋体" w:cs="宋体"/>
          <w:color w:val="auto"/>
          <w:sz w:val="24"/>
          <w:szCs w:val="24"/>
          <w:highlight w:val="none"/>
          <w:lang w:val="en-US" w:eastAsia="zh-CN"/>
        </w:rPr>
        <w:t>，成交人响应有效期延至合同验收之日。</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3、我方已经详细地阅读了全部磋商文件及其附件，包括澄清及参考文件(如果有的话)。我方已完全清晰理解磋商文件的要求，不存在任何含糊不清和误解之处，同意放弃对这些文件所提出的异议和质疑的权利。</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4、我方已毫无保留地向贵方提供一切所需的证明材料。</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5、我方承诺能够完全对磋商文件所有带“</w:t>
      </w:r>
      <w:r>
        <w:rPr>
          <w:rFonts w:hint="eastAsia" w:ascii="宋体" w:hAnsi="宋体" w:eastAsia="宋体" w:cs="宋体"/>
          <w:sz w:val="21"/>
          <w:szCs w:val="21"/>
          <w:highlight w:val="none"/>
          <w:lang w:eastAsia="zh-CN"/>
        </w:rPr>
        <w:t>★</w:t>
      </w:r>
      <w:r>
        <w:rPr>
          <w:rFonts w:hint="eastAsia" w:ascii="宋体" w:hAnsi="宋体" w:cs="宋体"/>
          <w:color w:val="auto"/>
          <w:sz w:val="24"/>
          <w:szCs w:val="24"/>
          <w:highlight w:val="none"/>
          <w:lang w:val="en-US" w:eastAsia="zh-CN"/>
        </w:rPr>
        <w:t>”号条款作出响应，具体如下：</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我方所供的产品符合国家、行业生产、经营标准及有关标准，保证无异味、无霉烂、无变质、无破损，不得有污秽不洁、混有异物或者其他感官性异常，并不得含有可能对人体健康有害的物质。如不符合国家、行业质量标准或响应文件所描述的质量标准，我方无条件退货并承担违约责任。如果发生出现质量问题或造成食物中毒，经查实后确属我方责任的，我方愿意承担全部责任，包括赔偿食物中毒人员医疗费、误工费、事故处理费等，甚至承担刑事责任。</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（2）★我方保证所供产品在供货签收时，产品剩余保质期不少于有效保质期的三分之二，并同时提供产品的相关质检合格证明。</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3）★我方保证遵循本项目的供货约定，由院方工会会员将在四个套餐中自由选择一种套餐，我方负责全国内免费寄送（顺丰速递或京东快递，不接受其他快递）至采购人工会会员指定地址。并承诺最晚在2023年1月8日前将所有慰问品（含春节贺卡）按采购人提供的信息寄出，1月15日前送达至采购人工会会员指定地点，除特殊情况外（如省外边远地方、疫情防控等情况）。</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（4）★我方承诺所供的各套餐产品实际总价值高于300元/份，所提供的参考零售价格均为真实数据。</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（5）★我方承诺所投其它品牌（尤其是参考品牌以外）的产品均为市场中主流产品，可在各大超市、天猫、京东、亚马逊等平台中检索到的产品，具有良好的品牌熟悉度，产品品质优良，口碑好。</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（6）★我方所供产品满足“二、采购需求清单”的技术要求(等级)</w:t>
      </w:r>
      <w:r>
        <w:rPr>
          <w:rFonts w:hint="eastAsia" w:ascii="宋体" w:hAnsi="宋体" w:cs="宋体"/>
          <w:color w:val="auto"/>
          <w:sz w:val="24"/>
          <w:szCs w:val="24"/>
          <w:highlight w:val="none"/>
          <w:u w:val="none"/>
          <w:lang w:val="en-US" w:eastAsia="zh-CN"/>
        </w:rPr>
        <w:t>。</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7）★我方承诺：未经院方书面同意，我方不得擅自变更所供产品（含品牌、名称、产地、质量标准、技术等级、规格和重量等内容）。我方将严格按院方和响应文件所述要求供应，否则院方有权拒收，由此所产生的费用由我方负责。如我方所供产品确因厂家停止销售等市场因素而无法供应时，我方应出具详细说明及证明材料，同时提供产品替代方案（要求替代产品的品牌、质量、规格等方面不得低于原产品标准）供院方参考，并经院方书面同意后，才可变更所供产品。</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lang w:val="en-US" w:eastAsia="zh-CN"/>
        </w:rPr>
        <w:t>★</w:t>
      </w:r>
      <w:r>
        <w:rPr>
          <w:rFonts w:hint="eastAsia" w:ascii="宋体" w:hAnsi="宋体" w:cs="宋体"/>
          <w:color w:val="auto"/>
          <w:sz w:val="24"/>
          <w:szCs w:val="24"/>
          <w:highlight w:val="none"/>
          <w:lang w:val="en-US" w:eastAsia="zh-CN"/>
        </w:rPr>
        <w:t>我方保证为本项目提供的货物、设计服务不侵犯任何第三方的专利、商标或版权。否则，我方承担对第三方的专利或版权的侵权责任并承担因此而发生的所有费用。未经采购人书面许可，我方承诺不得在任何与本采购项目无关的事项上使用采购人的中外文名称、商标、标识、标志等。</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（9）第二章用户需求书中“★九、履约保证金”。</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6、我方承诺在本次采购活动中提供的一切文件，无论是原件还是复印件均为真实和准确的，绝无任何虚假、伪造和夸大的成份，否则，愿承担相应的后果和法律责任。</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7、我方承诺响应文件未含有贵院不能接受的附加条件。</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highlight w:val="none"/>
        </w:rPr>
      </w:pPr>
      <w:r>
        <w:rPr>
          <w:rFonts w:hint="eastAsia" w:ascii="宋体" w:hAnsi="宋体" w:cs="宋体"/>
          <w:color w:val="auto"/>
          <w:sz w:val="24"/>
          <w:szCs w:val="24"/>
          <w:highlight w:val="none"/>
          <w:lang w:val="en-US" w:eastAsia="zh-CN"/>
        </w:rPr>
        <w:t>8、我方完全服从和尊重评审委员会所作的评定结果。</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82" w:firstLineChars="200"/>
        <w:textAlignment w:val="auto"/>
        <w:rPr>
          <w:rFonts w:hint="eastAsia" w:ascii="宋体" w:hAnsi="宋体" w:cs="宋体"/>
          <w:b/>
          <w:color w:val="auto"/>
          <w:sz w:val="24"/>
          <w:szCs w:val="24"/>
          <w:highlight w:val="none"/>
        </w:rPr>
      </w:pPr>
      <w:r>
        <w:rPr>
          <w:rFonts w:hint="eastAsia" w:ascii="宋体" w:hAnsi="宋体" w:cs="宋体"/>
          <w:b/>
          <w:color w:val="auto"/>
          <w:sz w:val="24"/>
          <w:szCs w:val="24"/>
          <w:highlight w:val="none"/>
        </w:rPr>
        <w:t>（注：本</w:t>
      </w:r>
      <w:r>
        <w:rPr>
          <w:rFonts w:hint="eastAsia" w:ascii="宋体" w:hAnsi="宋体" w:cs="宋体"/>
          <w:b/>
          <w:color w:val="auto"/>
          <w:sz w:val="24"/>
          <w:szCs w:val="24"/>
          <w:highlight w:val="none"/>
          <w:lang w:eastAsia="zh-CN"/>
        </w:rPr>
        <w:t>响应</w:t>
      </w:r>
      <w:r>
        <w:rPr>
          <w:rFonts w:hint="eastAsia" w:ascii="宋体" w:hAnsi="宋体" w:cs="宋体"/>
          <w:b/>
          <w:color w:val="auto"/>
          <w:sz w:val="24"/>
          <w:szCs w:val="24"/>
          <w:highlight w:val="none"/>
          <w:lang w:val="en-US" w:eastAsia="zh-CN"/>
        </w:rPr>
        <w:t>承诺</w:t>
      </w:r>
      <w:r>
        <w:rPr>
          <w:rFonts w:hint="eastAsia" w:ascii="宋体" w:hAnsi="宋体" w:cs="宋体"/>
          <w:b/>
          <w:color w:val="auto"/>
          <w:sz w:val="24"/>
          <w:szCs w:val="24"/>
          <w:highlight w:val="none"/>
        </w:rPr>
        <w:t>函内容不得擅自删改）</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0" w:firstLineChars="0"/>
        <w:textAlignment w:val="auto"/>
        <w:rPr>
          <w:rFonts w:hint="eastAsia"/>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80" w:firstLineChars="200"/>
        <w:textAlignment w:val="auto"/>
        <w:rPr>
          <w:rFonts w:hint="eastAsia" w:ascii="宋体" w:hAnsi="宋体" w:cs="宋体"/>
          <w:color w:val="auto"/>
          <w:sz w:val="24"/>
          <w:highlight w:val="none"/>
          <w:u w:val="single"/>
        </w:rPr>
      </w:pPr>
      <w:r>
        <w:rPr>
          <w:rFonts w:hint="eastAsia" w:ascii="宋体" w:hAnsi="宋体" w:cs="宋体"/>
          <w:color w:val="auto"/>
          <w:sz w:val="24"/>
          <w:szCs w:val="24"/>
          <w:highlight w:val="none"/>
        </w:rPr>
        <w:t xml:space="preserve">                          </w:t>
      </w:r>
      <w:r>
        <w:rPr>
          <w:rFonts w:hint="eastAsia" w:ascii="宋体" w:hAnsi="宋体" w:cs="宋体"/>
          <w:color w:val="auto"/>
          <w:sz w:val="24"/>
          <w:highlight w:val="none"/>
          <w:lang w:eastAsia="zh-CN"/>
        </w:rPr>
        <w:t>响应</w:t>
      </w:r>
      <w:r>
        <w:rPr>
          <w:rFonts w:hint="eastAsia" w:ascii="宋体" w:hAnsi="宋体" w:cs="宋体"/>
          <w:color w:val="auto"/>
          <w:sz w:val="24"/>
          <w:highlight w:val="none"/>
        </w:rPr>
        <w:t>人名称（盖公章）：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right="0" w:rightChars="0" w:firstLine="3600" w:firstLineChars="1500"/>
        <w:textAlignment w:val="auto"/>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人法定代表人或</w:t>
      </w:r>
      <w:r>
        <w:rPr>
          <w:rFonts w:hint="eastAsia" w:ascii="宋体" w:hAnsi="宋体" w:cs="宋体"/>
          <w:color w:val="auto"/>
          <w:sz w:val="24"/>
          <w:highlight w:val="none"/>
          <w:lang w:val="en-US" w:eastAsia="zh-CN"/>
        </w:rPr>
        <w:t>法定</w:t>
      </w:r>
      <w:r>
        <w:rPr>
          <w:rFonts w:hint="eastAsia" w:ascii="宋体" w:hAnsi="宋体" w:cs="宋体"/>
          <w:color w:val="auto"/>
          <w:sz w:val="24"/>
          <w:highlight w:val="none"/>
        </w:rPr>
        <w:t>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Style w:val="26"/>
        <w:rPr>
          <w:rFonts w:ascii="仿宋_GB2312" w:hAnsi="华文仿宋" w:eastAsia="仿宋_GB2312" w:cs="华文仿宋"/>
          <w:bCs/>
          <w:szCs w:val="21"/>
          <w:highlight w:val="none"/>
        </w:rPr>
      </w:pPr>
    </w:p>
    <w:p>
      <w:pPr>
        <w:pStyle w:val="26"/>
        <w:ind w:left="0" w:leftChars="0" w:firstLine="0" w:firstLineChars="0"/>
        <w:rPr>
          <w:rFonts w:hint="eastAsia" w:eastAsia="宋体"/>
          <w:color w:val="auto"/>
          <w:highlight w:val="none"/>
          <w:lang w:eastAsia="zh-CN"/>
        </w:rPr>
      </w:pPr>
    </w:p>
    <w:p>
      <w:pPr>
        <w:pStyle w:val="26"/>
        <w:ind w:left="0" w:leftChars="0" w:firstLine="0" w:firstLineChars="0"/>
        <w:rPr>
          <w:rFonts w:hint="eastAsia" w:eastAsia="宋体"/>
          <w:color w:val="auto"/>
          <w:highlight w:val="none"/>
          <w:lang w:eastAsia="zh-CN"/>
        </w:rPr>
      </w:pPr>
    </w:p>
    <w:p>
      <w:pPr>
        <w:pStyle w:val="26"/>
        <w:ind w:left="0" w:leftChars="0" w:firstLine="0" w:firstLineChars="0"/>
        <w:rPr>
          <w:rFonts w:hint="eastAsia" w:eastAsia="宋体"/>
          <w:color w:val="auto"/>
          <w:highlight w:val="none"/>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bCs/>
          <w:color w:val="auto"/>
          <w:sz w:val="40"/>
          <w:szCs w:val="40"/>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bCs/>
          <w:color w:val="auto"/>
          <w:sz w:val="40"/>
          <w:szCs w:val="40"/>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bCs/>
          <w:color w:val="auto"/>
          <w:sz w:val="40"/>
          <w:szCs w:val="40"/>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bCs/>
          <w:color w:val="auto"/>
          <w:sz w:val="40"/>
          <w:szCs w:val="40"/>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bCs/>
          <w:color w:val="auto"/>
          <w:sz w:val="40"/>
          <w:szCs w:val="40"/>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bCs/>
          <w:color w:val="auto"/>
          <w:sz w:val="40"/>
          <w:szCs w:val="40"/>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bCs/>
          <w:color w:val="auto"/>
          <w:sz w:val="40"/>
          <w:szCs w:val="40"/>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bCs/>
          <w:color w:val="auto"/>
          <w:sz w:val="40"/>
          <w:szCs w:val="40"/>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bCs/>
          <w:color w:val="auto"/>
          <w:sz w:val="40"/>
          <w:szCs w:val="40"/>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bCs/>
          <w:color w:val="auto"/>
          <w:sz w:val="40"/>
          <w:szCs w:val="40"/>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bCs/>
          <w:color w:val="auto"/>
          <w:sz w:val="40"/>
          <w:szCs w:val="40"/>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bCs/>
          <w:color w:val="auto"/>
          <w:sz w:val="40"/>
          <w:szCs w:val="40"/>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bCs/>
          <w:color w:val="auto"/>
          <w:sz w:val="40"/>
          <w:szCs w:val="40"/>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bCs/>
          <w:color w:val="auto"/>
          <w:sz w:val="40"/>
          <w:szCs w:val="40"/>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bCs/>
          <w:color w:val="auto"/>
          <w:sz w:val="40"/>
          <w:szCs w:val="40"/>
          <w:highlight w:val="none"/>
          <w:lang w:val="en-US" w:eastAsia="zh-CN"/>
        </w:rPr>
      </w:pPr>
      <w:r>
        <w:rPr>
          <w:rFonts w:hint="eastAsia" w:ascii="黑体" w:hAnsi="黑体" w:eastAsia="黑体" w:cs="黑体"/>
          <w:b/>
          <w:bCs/>
          <w:color w:val="auto"/>
          <w:sz w:val="40"/>
          <w:szCs w:val="40"/>
          <w:highlight w:val="none"/>
          <w:lang w:val="en-US" w:eastAsia="zh-CN"/>
        </w:rPr>
        <w:t>三、商务评审</w:t>
      </w: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line="240" w:lineRule="auto"/>
        <w:jc w:val="center"/>
        <w:textAlignment w:val="auto"/>
        <w:rPr>
          <w:rFonts w:hint="eastAsia"/>
        </w:rPr>
      </w:pPr>
      <w:r>
        <w:rPr>
          <w:rFonts w:hint="eastAsia" w:ascii="宋体" w:hAnsi="宋体" w:cs="华文仿宋"/>
          <w:b/>
          <w:bCs/>
          <w:sz w:val="36"/>
          <w:szCs w:val="36"/>
          <w:highlight w:val="none"/>
          <w:lang w:val="en-US" w:eastAsia="zh-CN"/>
        </w:rPr>
        <w:t>（一）商务评审</w:t>
      </w:r>
      <w:r>
        <w:rPr>
          <w:rFonts w:hint="eastAsia" w:ascii="宋体" w:hAnsi="宋体" w:cs="华文仿宋"/>
          <w:b/>
          <w:bCs/>
          <w:sz w:val="36"/>
          <w:szCs w:val="36"/>
          <w:highlight w:val="none"/>
        </w:rPr>
        <w:t>自查表</w:t>
      </w:r>
    </w:p>
    <w:p>
      <w:pPr>
        <w:keepNext w:val="0"/>
        <w:keepLines w:val="0"/>
        <w:pageBreakBefore w:val="0"/>
        <w:widowControl w:val="0"/>
        <w:kinsoku/>
        <w:wordWrap/>
        <w:overflowPunct/>
        <w:topLinePunct w:val="0"/>
        <w:autoSpaceDE/>
        <w:autoSpaceDN/>
        <w:bidi w:val="0"/>
        <w:adjustRightInd w:val="0"/>
        <w:snapToGrid w:val="0"/>
        <w:spacing w:line="240" w:lineRule="auto"/>
        <w:ind w:left="-617" w:leftChars="-294" w:right="-395" w:rightChars="-188" w:firstLine="420" w:firstLineChars="199"/>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val="en-GB" w:eastAsia="zh-CN"/>
        </w:rPr>
        <w:t>响应</w:t>
      </w:r>
      <w:r>
        <w:rPr>
          <w:rFonts w:hint="eastAsia" w:ascii="宋体" w:hAnsi="宋体" w:eastAsia="宋体" w:cs="宋体"/>
          <w:b/>
          <w:bCs/>
          <w:color w:val="auto"/>
          <w:sz w:val="21"/>
          <w:szCs w:val="21"/>
          <w:highlight w:val="none"/>
          <w:lang w:val="en-GB"/>
        </w:rPr>
        <w:t>人应根据《商务评审自查表》的各项内容填写此表</w:t>
      </w:r>
      <w:r>
        <w:rPr>
          <w:rFonts w:hint="eastAsia" w:ascii="宋体" w:hAnsi="宋体" w:eastAsia="宋体" w:cs="宋体"/>
          <w:b/>
          <w:bCs/>
          <w:color w:val="auto"/>
          <w:sz w:val="21"/>
          <w:szCs w:val="21"/>
          <w:highlight w:val="none"/>
          <w:lang w:val="en-GB" w:eastAsia="zh-CN"/>
        </w:rPr>
        <w:t>，</w:t>
      </w:r>
      <w:r>
        <w:rPr>
          <w:rFonts w:hint="eastAsia" w:ascii="宋体" w:hAnsi="宋体" w:eastAsia="宋体" w:cs="宋体"/>
          <w:b/>
          <w:bCs/>
          <w:color w:val="auto"/>
          <w:sz w:val="21"/>
          <w:szCs w:val="21"/>
          <w:highlight w:val="none"/>
          <w:lang w:val="en-US" w:eastAsia="zh-CN"/>
        </w:rPr>
        <w:t>并</w:t>
      </w:r>
      <w:r>
        <w:rPr>
          <w:rFonts w:hint="eastAsia" w:ascii="宋体" w:hAnsi="宋体" w:eastAsia="宋体" w:cs="宋体"/>
          <w:b/>
          <w:bCs/>
          <w:sz w:val="21"/>
          <w:szCs w:val="21"/>
          <w:highlight w:val="none"/>
        </w:rPr>
        <w:t>提供相应的</w:t>
      </w:r>
      <w:r>
        <w:rPr>
          <w:rFonts w:hint="eastAsia" w:ascii="宋体" w:hAnsi="宋体" w:eastAsia="宋体" w:cs="宋体"/>
          <w:b/>
          <w:bCs/>
          <w:sz w:val="21"/>
          <w:szCs w:val="21"/>
          <w:highlight w:val="none"/>
          <w:lang w:eastAsia="zh-CN"/>
        </w:rPr>
        <w:t>证明资料</w:t>
      </w:r>
      <w:r>
        <w:rPr>
          <w:rFonts w:hint="eastAsia" w:ascii="宋体" w:hAnsi="宋体" w:eastAsia="宋体" w:cs="宋体"/>
          <w:b/>
          <w:bCs/>
          <w:color w:val="auto"/>
          <w:sz w:val="21"/>
          <w:szCs w:val="21"/>
          <w:highlight w:val="none"/>
          <w:lang w:eastAsia="zh-CN"/>
        </w:rPr>
        <w:t>及填写页码</w:t>
      </w:r>
      <w:r>
        <w:rPr>
          <w:rFonts w:hint="eastAsia" w:ascii="宋体" w:hAnsi="宋体" w:eastAsia="宋体" w:cs="宋体"/>
          <w:b/>
          <w:bCs/>
          <w:sz w:val="21"/>
          <w:szCs w:val="21"/>
          <w:highlight w:val="none"/>
        </w:rPr>
        <w:t>，如未提供，</w:t>
      </w:r>
      <w:r>
        <w:rPr>
          <w:rFonts w:hint="eastAsia" w:ascii="宋体" w:hAnsi="宋体" w:cs="宋体"/>
          <w:b/>
          <w:bCs/>
          <w:sz w:val="21"/>
          <w:szCs w:val="21"/>
          <w:highlight w:val="none"/>
          <w:lang w:val="en-US" w:eastAsia="zh-CN"/>
        </w:rPr>
        <w:t>评审委员会</w:t>
      </w:r>
      <w:r>
        <w:rPr>
          <w:rFonts w:hint="eastAsia" w:ascii="宋体" w:hAnsi="宋体" w:eastAsia="宋体" w:cs="宋体"/>
          <w:b/>
          <w:bCs/>
          <w:sz w:val="21"/>
          <w:szCs w:val="21"/>
          <w:highlight w:val="none"/>
        </w:rPr>
        <w:t>有权认为不具备或不符合，并影响响应人的得分。</w:t>
      </w:r>
    </w:p>
    <w:tbl>
      <w:tblPr>
        <w:tblStyle w:val="20"/>
        <w:tblpPr w:leftFromText="180" w:rightFromText="180" w:vertAnchor="text" w:horzAnchor="page" w:tblpX="868" w:tblpY="260"/>
        <w:tblOverlap w:val="never"/>
        <w:tblW w:w="10781"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647"/>
        <w:gridCol w:w="3604"/>
        <w:gridCol w:w="1890"/>
        <w:gridCol w:w="1432"/>
        <w:gridCol w:w="2155"/>
        <w:gridCol w:w="105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647" w:type="dxa"/>
            <w:vAlign w:val="center"/>
          </w:tcPr>
          <w:p>
            <w:pPr>
              <w:pageBreakBefore w:val="0"/>
              <w:kinsoku/>
              <w:wordWrap/>
              <w:overflowPunct/>
              <w:topLinePunct w:val="0"/>
              <w:bidi w:val="0"/>
              <w:ind w:right="0" w:rightChars="0"/>
              <w:jc w:val="center"/>
              <w:rPr>
                <w:rFonts w:hint="eastAsia" w:ascii="宋体" w:hAnsi="宋体" w:cs="宋体"/>
                <w:b w:val="0"/>
                <w:bCs/>
                <w:color w:val="auto"/>
                <w:sz w:val="21"/>
                <w:szCs w:val="21"/>
                <w:highlight w:val="none"/>
              </w:rPr>
            </w:pPr>
            <w:r>
              <w:rPr>
                <w:rFonts w:hint="eastAsia" w:ascii="宋体" w:hAnsi="宋体" w:cs="宋体"/>
                <w:b w:val="0"/>
                <w:bCs/>
                <w:color w:val="auto"/>
                <w:sz w:val="21"/>
                <w:szCs w:val="21"/>
                <w:highlight w:val="none"/>
              </w:rPr>
              <w:t>序号</w:t>
            </w:r>
          </w:p>
        </w:tc>
        <w:tc>
          <w:tcPr>
            <w:tcW w:w="5494" w:type="dxa"/>
            <w:gridSpan w:val="2"/>
            <w:vAlign w:val="center"/>
          </w:tcPr>
          <w:p>
            <w:pPr>
              <w:pageBreakBefore w:val="0"/>
              <w:kinsoku/>
              <w:wordWrap/>
              <w:overflowPunct/>
              <w:topLinePunct w:val="0"/>
              <w:bidi w:val="0"/>
              <w:ind w:right="0" w:rightChars="0"/>
              <w:jc w:val="center"/>
              <w:rPr>
                <w:rFonts w:hint="eastAsia" w:ascii="宋体" w:hAnsi="宋体" w:cs="宋体"/>
                <w:b w:val="0"/>
                <w:bCs/>
                <w:color w:val="auto"/>
                <w:sz w:val="21"/>
                <w:szCs w:val="21"/>
                <w:highlight w:val="none"/>
              </w:rPr>
            </w:pPr>
            <w:r>
              <w:rPr>
                <w:rFonts w:hint="eastAsia" w:ascii="宋体" w:hAnsi="宋体" w:cs="宋体"/>
                <w:b w:val="0"/>
                <w:bCs/>
                <w:color w:val="auto"/>
                <w:sz w:val="21"/>
                <w:szCs w:val="21"/>
                <w:highlight w:val="none"/>
                <w:lang w:val="en-US" w:eastAsia="zh-CN"/>
              </w:rPr>
              <w:t>评审细则</w:t>
            </w:r>
          </w:p>
        </w:tc>
        <w:tc>
          <w:tcPr>
            <w:tcW w:w="1432" w:type="dxa"/>
            <w:vAlign w:val="center"/>
          </w:tcPr>
          <w:p>
            <w:pPr>
              <w:pageBreakBefore w:val="0"/>
              <w:kinsoku/>
              <w:wordWrap/>
              <w:overflowPunct/>
              <w:topLinePunct w:val="0"/>
              <w:bidi w:val="0"/>
              <w:ind w:right="0" w:rightChars="0"/>
              <w:jc w:val="center"/>
              <w:rPr>
                <w:rFonts w:hint="eastAsia" w:ascii="宋体" w:hAnsi="宋体" w:eastAsia="宋体" w:cs="宋体"/>
                <w:b w:val="0"/>
                <w:bCs/>
                <w:color w:val="auto"/>
                <w:sz w:val="21"/>
                <w:szCs w:val="21"/>
                <w:highlight w:val="none"/>
                <w:lang w:eastAsia="zh-CN"/>
              </w:rPr>
            </w:pPr>
            <w:r>
              <w:rPr>
                <w:rFonts w:hint="eastAsia" w:ascii="宋体" w:hAnsi="宋体" w:cs="华文仿宋"/>
                <w:bCs/>
                <w:color w:val="auto"/>
                <w:sz w:val="21"/>
                <w:szCs w:val="21"/>
                <w:highlight w:val="none"/>
                <w:lang w:val="en-US" w:eastAsia="zh-CN"/>
              </w:rPr>
              <w:t>提供情况</w:t>
            </w:r>
          </w:p>
        </w:tc>
        <w:tc>
          <w:tcPr>
            <w:tcW w:w="2155" w:type="dxa"/>
            <w:vAlign w:val="center"/>
          </w:tcPr>
          <w:p>
            <w:pPr>
              <w:pageBreakBefore w:val="0"/>
              <w:kinsoku/>
              <w:wordWrap/>
              <w:overflowPunct/>
              <w:topLinePunct w:val="0"/>
              <w:bidi w:val="0"/>
              <w:ind w:left="0" w:leftChars="0" w:right="0" w:rightChars="0" w:firstLine="0" w:firstLineChars="0"/>
              <w:jc w:val="center"/>
              <w:rPr>
                <w:rFonts w:hint="eastAsia" w:ascii="宋体" w:hAnsi="宋体" w:cs="宋体"/>
                <w:b w:val="0"/>
                <w:bCs/>
                <w:color w:val="auto"/>
                <w:sz w:val="21"/>
                <w:szCs w:val="21"/>
                <w:highlight w:val="none"/>
              </w:rPr>
            </w:pPr>
            <w:r>
              <w:rPr>
                <w:rFonts w:hint="eastAsia" w:ascii="宋体" w:hAnsi="宋体" w:cs="宋体"/>
                <w:b w:val="0"/>
                <w:bCs/>
                <w:color w:val="auto"/>
                <w:sz w:val="21"/>
                <w:szCs w:val="21"/>
                <w:highlight w:val="none"/>
              </w:rPr>
              <w:t>证明</w:t>
            </w:r>
            <w:r>
              <w:rPr>
                <w:rFonts w:hint="eastAsia" w:ascii="宋体" w:hAnsi="宋体" w:cs="宋体"/>
                <w:b w:val="0"/>
                <w:bCs/>
                <w:color w:val="auto"/>
                <w:sz w:val="21"/>
                <w:szCs w:val="21"/>
                <w:highlight w:val="none"/>
                <w:lang w:val="en-US" w:eastAsia="zh-CN"/>
              </w:rPr>
              <w:t>资料</w:t>
            </w:r>
            <w:r>
              <w:rPr>
                <w:rFonts w:hint="eastAsia" w:ascii="宋体" w:hAnsi="宋体" w:cs="宋体"/>
                <w:b w:val="0"/>
                <w:bCs/>
                <w:color w:val="auto"/>
                <w:sz w:val="21"/>
                <w:szCs w:val="21"/>
                <w:highlight w:val="none"/>
              </w:rPr>
              <w:t>（如有）</w:t>
            </w:r>
          </w:p>
        </w:tc>
        <w:tc>
          <w:tcPr>
            <w:tcW w:w="1053" w:type="dxa"/>
            <w:vAlign w:val="center"/>
          </w:tcPr>
          <w:p>
            <w:pPr>
              <w:pageBreakBefore w:val="0"/>
              <w:kinsoku/>
              <w:wordWrap/>
              <w:overflowPunct/>
              <w:topLinePunct w:val="0"/>
              <w:bidi w:val="0"/>
              <w:ind w:left="0" w:leftChars="0" w:right="0" w:rightChars="0" w:firstLine="0" w:firstLineChars="0"/>
              <w:jc w:val="center"/>
              <w:rPr>
                <w:rFonts w:hint="eastAsia"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自评分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14" w:hRule="atLeast"/>
        </w:trPr>
        <w:tc>
          <w:tcPr>
            <w:tcW w:w="64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1</w:t>
            </w:r>
          </w:p>
        </w:tc>
        <w:tc>
          <w:tcPr>
            <w:tcW w:w="360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根据供应商具有仓储能力的情况进行评价：</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1、仓储面积5000㎡（含）以上的得5分；</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2、面积5000㎡（不含）以下3000㎡（含）以上的得3分；</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3、面积3000㎡（不含）以下的得1分；</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0"/>
                <w:sz w:val="20"/>
                <w:szCs w:val="20"/>
                <w:highlight w:val="none"/>
              </w:rPr>
              <w:t>4、其余情况不得分。</w:t>
            </w:r>
          </w:p>
        </w:tc>
        <w:tc>
          <w:tcPr>
            <w:tcW w:w="189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注：须提供产权证明或租赁合同等相关证明文件复印件，用途须显示为仓储、仓库之类，且须在有效使用年限内。证明材料须加盖供应商鲜章。</w:t>
            </w:r>
          </w:p>
        </w:tc>
        <w:tc>
          <w:tcPr>
            <w:tcW w:w="1432" w:type="dxa"/>
            <w:vAlign w:val="center"/>
          </w:tcPr>
          <w:p>
            <w:pPr>
              <w:numPr>
                <w:ilvl w:val="0"/>
                <w:numId w:val="0"/>
              </w:numPr>
              <w:ind w:left="0" w:leftChars="0"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 xml:space="preserve">有   </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无</w:t>
            </w:r>
          </w:p>
        </w:tc>
        <w:tc>
          <w:tcPr>
            <w:tcW w:w="2155" w:type="dxa"/>
            <w:vAlign w:val="center"/>
          </w:tcPr>
          <w:p>
            <w:pPr>
              <w:pageBreakBefore w:val="0"/>
              <w:kinsoku/>
              <w:wordWrap/>
              <w:overflowPunct/>
              <w:topLinePunct w:val="0"/>
              <w:bidi w:val="0"/>
              <w:ind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c>
          <w:tcPr>
            <w:tcW w:w="1053" w:type="dxa"/>
            <w:vAlign w:val="center"/>
          </w:tcPr>
          <w:p>
            <w:pPr>
              <w:pageBreakBefore w:val="0"/>
              <w:kinsoku/>
              <w:wordWrap/>
              <w:overflowPunct/>
              <w:topLinePunct w:val="0"/>
              <w:bidi w:val="0"/>
              <w:ind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  ）</w:t>
            </w:r>
            <w:r>
              <w:rPr>
                <w:rFonts w:hint="eastAsia" w:ascii="宋体" w:hAnsi="宋体" w:cs="宋体"/>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033" w:hRule="atLeast"/>
        </w:trPr>
        <w:tc>
          <w:tcPr>
            <w:tcW w:w="647" w:type="dxa"/>
            <w:vAlign w:val="center"/>
          </w:tcPr>
          <w:p>
            <w:pPr>
              <w:pageBreakBefore w:val="0"/>
              <w:kinsoku/>
              <w:wordWrap/>
              <w:overflowPunct/>
              <w:topLinePunct w:val="0"/>
              <w:bidi w:val="0"/>
              <w:ind w:right="0" w:rightChars="0"/>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2</w:t>
            </w:r>
          </w:p>
        </w:tc>
        <w:tc>
          <w:tcPr>
            <w:tcW w:w="3604" w:type="dxa"/>
            <w:vAlign w:val="center"/>
          </w:tcPr>
          <w:p>
            <w:pPr>
              <w:pageBreakBefore w:val="0"/>
              <w:kinsoku/>
              <w:wordWrap/>
              <w:overflowPunct/>
              <w:topLinePunct w:val="0"/>
              <w:bidi w:val="0"/>
              <w:ind w:right="0" w:rightChars="0"/>
              <w:jc w:val="left"/>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根据供应商自2019年1月1日（以合同签订时间为准）以来，具有同等规模（供应量不低于本项目采购量的3/5）节日慰问品供货的项目业绩进行评分。每提供一个，得2分，满分10分。同一客户单位合同不重复计分。</w:t>
            </w:r>
          </w:p>
        </w:tc>
        <w:tc>
          <w:tcPr>
            <w:tcW w:w="1890" w:type="dxa"/>
            <w:vAlign w:val="center"/>
          </w:tcPr>
          <w:p>
            <w:pPr>
              <w:pageBreakBefore w:val="0"/>
              <w:kinsoku/>
              <w:wordWrap/>
              <w:overflowPunct/>
              <w:topLinePunct w:val="0"/>
              <w:bidi w:val="0"/>
              <w:ind w:right="0" w:rightChars="0"/>
              <w:jc w:val="left"/>
              <w:rPr>
                <w:rFonts w:hint="eastAsia" w:ascii="宋体" w:hAnsi="宋体" w:cs="宋体"/>
                <w:color w:val="auto"/>
                <w:sz w:val="16"/>
                <w:szCs w:val="16"/>
                <w:highlight w:val="none"/>
                <w:lang w:val="en-US" w:eastAsia="zh-CN"/>
              </w:rPr>
            </w:pPr>
            <w:r>
              <w:rPr>
                <w:rFonts w:hint="eastAsia"/>
                <w:color w:val="auto"/>
                <w:sz w:val="18"/>
                <w:szCs w:val="21"/>
                <w:lang w:val="en-US" w:eastAsia="zh-CN"/>
              </w:rPr>
              <w:t>注：提供合同复印件加盖供应商鲜章，必须体现项目具体服务内容和采购数量。（本项目采购量按6430份计算）</w:t>
            </w:r>
          </w:p>
        </w:tc>
        <w:tc>
          <w:tcPr>
            <w:tcW w:w="1432" w:type="dxa"/>
            <w:vAlign w:val="center"/>
          </w:tcPr>
          <w:p>
            <w:pPr>
              <w:numPr>
                <w:ilvl w:val="0"/>
                <w:numId w:val="0"/>
              </w:numPr>
              <w:ind w:left="0" w:leftChars="0" w:firstLine="0" w:firstLineChars="0"/>
              <w:jc w:val="center"/>
              <w:rPr>
                <w:rFonts w:hint="eastAsia" w:ascii="宋体" w:hAnsi="宋体" w:cs="宋体"/>
                <w:color w:val="auto"/>
                <w:sz w:val="21"/>
                <w:szCs w:val="21"/>
                <w:highlight w:val="none"/>
                <w:lang w:val="en-US" w:eastAsia="zh-CN"/>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 xml:space="preserve">有   </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无</w:t>
            </w:r>
          </w:p>
        </w:tc>
        <w:tc>
          <w:tcPr>
            <w:tcW w:w="2155" w:type="dxa"/>
            <w:vAlign w:val="center"/>
          </w:tcPr>
          <w:p>
            <w:pPr>
              <w:pageBreakBefore w:val="0"/>
              <w:kinsoku/>
              <w:wordWrap/>
              <w:overflowPunct/>
              <w:topLinePunct w:val="0"/>
              <w:bidi w:val="0"/>
              <w:ind w:right="0" w:rightChars="0"/>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c>
          <w:tcPr>
            <w:tcW w:w="1053" w:type="dxa"/>
            <w:vAlign w:val="center"/>
          </w:tcPr>
          <w:p>
            <w:pPr>
              <w:pageBreakBefore w:val="0"/>
              <w:kinsoku/>
              <w:wordWrap/>
              <w:overflowPunct/>
              <w:topLinePunct w:val="0"/>
              <w:bidi w:val="0"/>
              <w:ind w:right="0" w:rightChars="0"/>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rPr>
              <w:t>（  ）</w:t>
            </w:r>
            <w:r>
              <w:rPr>
                <w:rFonts w:hint="eastAsia" w:ascii="宋体" w:hAnsi="宋体" w:cs="宋体"/>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86" w:hRule="atLeast"/>
        </w:trPr>
        <w:tc>
          <w:tcPr>
            <w:tcW w:w="647" w:type="dxa"/>
            <w:vMerge w:val="restart"/>
            <w:vAlign w:val="center"/>
          </w:tcPr>
          <w:p>
            <w:pPr>
              <w:pageBreakBefore w:val="0"/>
              <w:kinsoku/>
              <w:wordWrap/>
              <w:overflowPunct/>
              <w:topLinePunct w:val="0"/>
              <w:bidi w:val="0"/>
              <w:ind w:right="0" w:rightChars="0"/>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p>
        </w:tc>
        <w:tc>
          <w:tcPr>
            <w:tcW w:w="360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具有质量管理体系认证</w:t>
            </w:r>
            <w:r>
              <w:rPr>
                <w:rFonts w:hint="eastAsia" w:ascii="宋体" w:hAnsi="宋体" w:cs="宋体"/>
                <w:color w:val="auto"/>
                <w:sz w:val="21"/>
                <w:szCs w:val="21"/>
                <w:highlight w:val="none"/>
                <w:lang w:val="en-US" w:eastAsia="zh-CN"/>
              </w:rPr>
              <w:t>。</w:t>
            </w:r>
          </w:p>
        </w:tc>
        <w:tc>
          <w:tcPr>
            <w:tcW w:w="1890" w:type="dxa"/>
            <w:vMerge w:val="restart"/>
            <w:vAlign w:val="center"/>
          </w:tcPr>
          <w:p>
            <w:pPr>
              <w:keepNext w:val="0"/>
              <w:keepLines w:val="0"/>
              <w:pageBreakBefore w:val="0"/>
              <w:widowControl w:val="0"/>
              <w:kinsoku/>
              <w:wordWrap/>
              <w:overflowPunct/>
              <w:topLinePunct w:val="0"/>
              <w:autoSpaceDE/>
              <w:autoSpaceDN/>
              <w:bidi w:val="0"/>
              <w:adjustRightInd w:val="0"/>
              <w:snapToGrid w:val="0"/>
              <w:ind w:right="0" w:rightChars="0"/>
              <w:jc w:val="left"/>
              <w:textAlignment w:val="auto"/>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备注：须提供有效期内的认证证书复印件，加盖供应商鲜章，未提供不得分；若所提供的证书认证范围与本项目无关的，不得分。</w:t>
            </w:r>
          </w:p>
        </w:tc>
        <w:tc>
          <w:tcPr>
            <w:tcW w:w="1432" w:type="dxa"/>
            <w:vAlign w:val="center"/>
          </w:tcPr>
          <w:p>
            <w:pPr>
              <w:numPr>
                <w:ilvl w:val="0"/>
                <w:numId w:val="0"/>
              </w:numPr>
              <w:ind w:left="0" w:leftChars="0"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 xml:space="preserve">有   </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无</w:t>
            </w:r>
          </w:p>
        </w:tc>
        <w:tc>
          <w:tcPr>
            <w:tcW w:w="2155" w:type="dxa"/>
            <w:vAlign w:val="center"/>
          </w:tcPr>
          <w:p>
            <w:pPr>
              <w:pageBreakBefore w:val="0"/>
              <w:kinsoku/>
              <w:wordWrap/>
              <w:overflowPunct/>
              <w:topLinePunct w:val="0"/>
              <w:bidi w:val="0"/>
              <w:ind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c>
          <w:tcPr>
            <w:tcW w:w="1053" w:type="dxa"/>
            <w:vAlign w:val="center"/>
          </w:tcPr>
          <w:p>
            <w:pPr>
              <w:pageBreakBefore w:val="0"/>
              <w:kinsoku/>
              <w:wordWrap/>
              <w:overflowPunct/>
              <w:topLinePunct w:val="0"/>
              <w:bidi w:val="0"/>
              <w:ind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  ）</w:t>
            </w:r>
            <w:r>
              <w:rPr>
                <w:rFonts w:hint="eastAsia" w:ascii="宋体" w:hAnsi="宋体" w:cs="宋体"/>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86" w:hRule="atLeast"/>
        </w:trPr>
        <w:tc>
          <w:tcPr>
            <w:tcW w:w="647" w:type="dxa"/>
            <w:vMerge w:val="continue"/>
            <w:vAlign w:val="center"/>
          </w:tcPr>
          <w:p>
            <w:pPr>
              <w:pageBreakBefore w:val="0"/>
              <w:kinsoku/>
              <w:wordWrap/>
              <w:overflowPunct/>
              <w:topLinePunct w:val="0"/>
              <w:bidi w:val="0"/>
              <w:ind w:right="0" w:rightChars="0"/>
              <w:jc w:val="center"/>
              <w:rPr>
                <w:rFonts w:hint="eastAsia" w:ascii="宋体" w:hAnsi="宋体" w:cs="宋体"/>
                <w:color w:val="auto"/>
                <w:sz w:val="21"/>
                <w:szCs w:val="21"/>
                <w:highlight w:val="none"/>
                <w:lang w:val="en-US" w:eastAsia="zh-CN"/>
              </w:rPr>
            </w:pPr>
          </w:p>
        </w:tc>
        <w:tc>
          <w:tcPr>
            <w:tcW w:w="360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具有环境管理体系认证</w:t>
            </w:r>
            <w:r>
              <w:rPr>
                <w:rFonts w:hint="eastAsia" w:ascii="宋体" w:hAnsi="宋体" w:cs="宋体"/>
                <w:color w:val="auto"/>
                <w:sz w:val="21"/>
                <w:szCs w:val="21"/>
                <w:highlight w:val="none"/>
                <w:lang w:val="en-US" w:eastAsia="zh-CN"/>
              </w:rPr>
              <w:t>。</w:t>
            </w:r>
          </w:p>
        </w:tc>
        <w:tc>
          <w:tcPr>
            <w:tcW w:w="1890" w:type="dxa"/>
            <w:vMerge w:val="continue"/>
            <w:vAlign w:val="center"/>
          </w:tcPr>
          <w:p>
            <w:pPr>
              <w:keepNext w:val="0"/>
              <w:keepLines w:val="0"/>
              <w:pageBreakBefore w:val="0"/>
              <w:widowControl w:val="0"/>
              <w:kinsoku/>
              <w:wordWrap/>
              <w:overflowPunct/>
              <w:topLinePunct w:val="0"/>
              <w:autoSpaceDE/>
              <w:autoSpaceDN/>
              <w:bidi w:val="0"/>
              <w:adjustRightInd w:val="0"/>
              <w:snapToGrid w:val="0"/>
              <w:ind w:right="0" w:rightChars="0"/>
              <w:jc w:val="left"/>
              <w:textAlignment w:val="auto"/>
              <w:rPr>
                <w:rFonts w:hint="eastAsia" w:ascii="宋体" w:hAnsi="宋体" w:cs="宋体"/>
                <w:color w:val="auto"/>
                <w:sz w:val="18"/>
                <w:szCs w:val="18"/>
                <w:highlight w:val="none"/>
                <w:lang w:val="en-US" w:eastAsia="zh-CN"/>
              </w:rPr>
            </w:pPr>
          </w:p>
        </w:tc>
        <w:tc>
          <w:tcPr>
            <w:tcW w:w="1432" w:type="dxa"/>
            <w:vAlign w:val="center"/>
          </w:tcPr>
          <w:p>
            <w:pPr>
              <w:numPr>
                <w:ilvl w:val="0"/>
                <w:numId w:val="0"/>
              </w:numPr>
              <w:ind w:left="0" w:leftChars="0"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 xml:space="preserve">有   </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无</w:t>
            </w:r>
          </w:p>
        </w:tc>
        <w:tc>
          <w:tcPr>
            <w:tcW w:w="2155" w:type="dxa"/>
            <w:vAlign w:val="center"/>
          </w:tcPr>
          <w:p>
            <w:pPr>
              <w:pageBreakBefore w:val="0"/>
              <w:kinsoku/>
              <w:wordWrap/>
              <w:overflowPunct/>
              <w:topLinePunct w:val="0"/>
              <w:bidi w:val="0"/>
              <w:ind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c>
          <w:tcPr>
            <w:tcW w:w="1053" w:type="dxa"/>
            <w:vAlign w:val="center"/>
          </w:tcPr>
          <w:p>
            <w:pPr>
              <w:pageBreakBefore w:val="0"/>
              <w:kinsoku/>
              <w:wordWrap/>
              <w:overflowPunct/>
              <w:topLinePunct w:val="0"/>
              <w:bidi w:val="0"/>
              <w:ind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  ）</w:t>
            </w:r>
            <w:r>
              <w:rPr>
                <w:rFonts w:hint="eastAsia" w:ascii="宋体" w:hAnsi="宋体" w:cs="宋体"/>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86" w:hRule="atLeast"/>
        </w:trPr>
        <w:tc>
          <w:tcPr>
            <w:tcW w:w="647" w:type="dxa"/>
            <w:vMerge w:val="continue"/>
            <w:vAlign w:val="center"/>
          </w:tcPr>
          <w:p>
            <w:pPr>
              <w:pageBreakBefore w:val="0"/>
              <w:kinsoku/>
              <w:wordWrap/>
              <w:overflowPunct/>
              <w:topLinePunct w:val="0"/>
              <w:bidi w:val="0"/>
              <w:ind w:right="0" w:rightChars="0"/>
              <w:jc w:val="center"/>
              <w:rPr>
                <w:rFonts w:hint="eastAsia" w:ascii="宋体" w:hAnsi="宋体" w:cs="宋体"/>
                <w:color w:val="auto"/>
                <w:sz w:val="21"/>
                <w:szCs w:val="21"/>
                <w:highlight w:val="none"/>
                <w:lang w:val="en-US" w:eastAsia="zh-CN"/>
              </w:rPr>
            </w:pPr>
          </w:p>
        </w:tc>
        <w:tc>
          <w:tcPr>
            <w:tcW w:w="360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具有五星级售后服务认证</w:t>
            </w:r>
            <w:r>
              <w:rPr>
                <w:rFonts w:hint="eastAsia" w:ascii="宋体" w:hAnsi="宋体" w:cs="宋体"/>
                <w:color w:val="auto"/>
                <w:sz w:val="21"/>
                <w:szCs w:val="21"/>
                <w:highlight w:val="none"/>
                <w:lang w:val="en-US" w:eastAsia="zh-CN"/>
              </w:rPr>
              <w:t>。</w:t>
            </w:r>
          </w:p>
        </w:tc>
        <w:tc>
          <w:tcPr>
            <w:tcW w:w="1890" w:type="dxa"/>
            <w:vMerge w:val="continue"/>
            <w:vAlign w:val="center"/>
          </w:tcPr>
          <w:p>
            <w:pPr>
              <w:keepNext w:val="0"/>
              <w:keepLines w:val="0"/>
              <w:pageBreakBefore w:val="0"/>
              <w:widowControl w:val="0"/>
              <w:kinsoku/>
              <w:wordWrap/>
              <w:overflowPunct/>
              <w:topLinePunct w:val="0"/>
              <w:autoSpaceDE/>
              <w:autoSpaceDN/>
              <w:bidi w:val="0"/>
              <w:adjustRightInd w:val="0"/>
              <w:snapToGrid w:val="0"/>
              <w:ind w:right="0" w:rightChars="0"/>
              <w:jc w:val="left"/>
              <w:textAlignment w:val="auto"/>
              <w:rPr>
                <w:rFonts w:hint="eastAsia" w:ascii="宋体" w:hAnsi="宋体" w:cs="宋体"/>
                <w:color w:val="auto"/>
                <w:sz w:val="18"/>
                <w:szCs w:val="18"/>
                <w:highlight w:val="none"/>
                <w:lang w:val="en-US" w:eastAsia="zh-CN"/>
              </w:rPr>
            </w:pPr>
          </w:p>
        </w:tc>
        <w:tc>
          <w:tcPr>
            <w:tcW w:w="1432" w:type="dxa"/>
            <w:vAlign w:val="center"/>
          </w:tcPr>
          <w:p>
            <w:pPr>
              <w:numPr>
                <w:ilvl w:val="0"/>
                <w:numId w:val="0"/>
              </w:numPr>
              <w:ind w:left="0" w:leftChars="0"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 xml:space="preserve">有   </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无</w:t>
            </w:r>
          </w:p>
        </w:tc>
        <w:tc>
          <w:tcPr>
            <w:tcW w:w="2155" w:type="dxa"/>
            <w:vAlign w:val="center"/>
          </w:tcPr>
          <w:p>
            <w:pPr>
              <w:pageBreakBefore w:val="0"/>
              <w:kinsoku/>
              <w:wordWrap/>
              <w:overflowPunct/>
              <w:topLinePunct w:val="0"/>
              <w:bidi w:val="0"/>
              <w:ind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c>
          <w:tcPr>
            <w:tcW w:w="1053" w:type="dxa"/>
            <w:vAlign w:val="center"/>
          </w:tcPr>
          <w:p>
            <w:pPr>
              <w:pageBreakBefore w:val="0"/>
              <w:kinsoku/>
              <w:wordWrap/>
              <w:overflowPunct/>
              <w:topLinePunct w:val="0"/>
              <w:bidi w:val="0"/>
              <w:ind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  ）</w:t>
            </w:r>
            <w:r>
              <w:rPr>
                <w:rFonts w:hint="eastAsia" w:ascii="宋体" w:hAnsi="宋体" w:cs="宋体"/>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86" w:hRule="atLeast"/>
        </w:trPr>
        <w:tc>
          <w:tcPr>
            <w:tcW w:w="647" w:type="dxa"/>
            <w:vMerge w:val="continue"/>
            <w:vAlign w:val="center"/>
          </w:tcPr>
          <w:p>
            <w:pPr>
              <w:pageBreakBefore w:val="0"/>
              <w:kinsoku/>
              <w:wordWrap/>
              <w:overflowPunct/>
              <w:topLinePunct w:val="0"/>
              <w:bidi w:val="0"/>
              <w:ind w:right="0" w:rightChars="0"/>
              <w:jc w:val="center"/>
              <w:rPr>
                <w:rFonts w:hint="eastAsia" w:ascii="宋体" w:hAnsi="宋体" w:cs="宋体"/>
                <w:color w:val="auto"/>
                <w:sz w:val="21"/>
                <w:szCs w:val="21"/>
                <w:highlight w:val="none"/>
                <w:lang w:val="en-US" w:eastAsia="zh-CN"/>
              </w:rPr>
            </w:pPr>
          </w:p>
        </w:tc>
        <w:tc>
          <w:tcPr>
            <w:tcW w:w="360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cs="宋体"/>
                <w:color w:val="auto"/>
                <w:sz w:val="21"/>
                <w:szCs w:val="21"/>
                <w:highlight w:val="none"/>
                <w:lang w:val="en-US" w:eastAsia="zh-CN"/>
              </w:rPr>
            </w:pPr>
            <w:r>
              <w:rPr>
                <w:rFonts w:hint="eastAsia" w:ascii="宋体" w:hAnsi="宋体" w:eastAsia="宋体" w:cs="宋体"/>
                <w:i w:val="0"/>
                <w:iCs w:val="0"/>
                <w:color w:val="auto"/>
                <w:kern w:val="0"/>
                <w:sz w:val="20"/>
                <w:szCs w:val="20"/>
                <w:highlight w:val="none"/>
                <w:u w:val="none"/>
                <w:lang w:val="en-US" w:eastAsia="zh-CN"/>
              </w:rPr>
              <w:t>具有供应链安全管理体系认证</w:t>
            </w:r>
            <w:r>
              <w:rPr>
                <w:rFonts w:hint="eastAsia" w:ascii="宋体" w:hAnsi="宋体" w:cs="宋体"/>
                <w:color w:val="auto"/>
                <w:sz w:val="21"/>
                <w:szCs w:val="21"/>
                <w:highlight w:val="none"/>
                <w:lang w:val="en-US" w:eastAsia="zh-CN"/>
              </w:rPr>
              <w:t>。</w:t>
            </w:r>
          </w:p>
        </w:tc>
        <w:tc>
          <w:tcPr>
            <w:tcW w:w="1890" w:type="dxa"/>
            <w:vMerge w:val="continue"/>
            <w:vAlign w:val="center"/>
          </w:tcPr>
          <w:p>
            <w:pPr>
              <w:keepNext w:val="0"/>
              <w:keepLines w:val="0"/>
              <w:pageBreakBefore w:val="0"/>
              <w:widowControl w:val="0"/>
              <w:kinsoku/>
              <w:wordWrap/>
              <w:overflowPunct/>
              <w:topLinePunct w:val="0"/>
              <w:autoSpaceDE/>
              <w:autoSpaceDN/>
              <w:bidi w:val="0"/>
              <w:adjustRightInd w:val="0"/>
              <w:snapToGrid w:val="0"/>
              <w:ind w:right="0" w:rightChars="0"/>
              <w:jc w:val="left"/>
              <w:textAlignment w:val="auto"/>
              <w:rPr>
                <w:rFonts w:hint="eastAsia" w:ascii="宋体" w:hAnsi="宋体" w:cs="宋体"/>
                <w:color w:val="auto"/>
                <w:sz w:val="18"/>
                <w:szCs w:val="18"/>
                <w:highlight w:val="none"/>
                <w:lang w:val="en-US" w:eastAsia="zh-CN"/>
              </w:rPr>
            </w:pPr>
          </w:p>
        </w:tc>
        <w:tc>
          <w:tcPr>
            <w:tcW w:w="1432" w:type="dxa"/>
            <w:vAlign w:val="center"/>
          </w:tcPr>
          <w:p>
            <w:pPr>
              <w:numPr>
                <w:ilvl w:val="0"/>
                <w:numId w:val="0"/>
              </w:numPr>
              <w:ind w:left="0" w:leftChars="0"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 xml:space="preserve">有   </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无</w:t>
            </w:r>
          </w:p>
        </w:tc>
        <w:tc>
          <w:tcPr>
            <w:tcW w:w="2155" w:type="dxa"/>
            <w:vAlign w:val="center"/>
          </w:tcPr>
          <w:p>
            <w:pPr>
              <w:pageBreakBefore w:val="0"/>
              <w:kinsoku/>
              <w:wordWrap/>
              <w:overflowPunct/>
              <w:topLinePunct w:val="0"/>
              <w:bidi w:val="0"/>
              <w:ind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c>
          <w:tcPr>
            <w:tcW w:w="1053" w:type="dxa"/>
            <w:vAlign w:val="center"/>
          </w:tcPr>
          <w:p>
            <w:pPr>
              <w:pageBreakBefore w:val="0"/>
              <w:kinsoku/>
              <w:wordWrap/>
              <w:overflowPunct/>
              <w:topLinePunct w:val="0"/>
              <w:bidi w:val="0"/>
              <w:ind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  ）</w:t>
            </w:r>
            <w:r>
              <w:rPr>
                <w:rFonts w:hint="eastAsia" w:ascii="宋体" w:hAnsi="宋体" w:cs="宋体"/>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32" w:hRule="atLeast"/>
        </w:trPr>
        <w:tc>
          <w:tcPr>
            <w:tcW w:w="647" w:type="dxa"/>
            <w:vMerge w:val="continue"/>
            <w:vAlign w:val="center"/>
          </w:tcPr>
          <w:p>
            <w:pPr>
              <w:pageBreakBefore w:val="0"/>
              <w:kinsoku/>
              <w:wordWrap/>
              <w:overflowPunct/>
              <w:topLinePunct w:val="0"/>
              <w:bidi w:val="0"/>
              <w:ind w:right="0" w:rightChars="0"/>
              <w:jc w:val="center"/>
              <w:rPr>
                <w:rFonts w:hint="eastAsia" w:ascii="宋体" w:hAnsi="宋体" w:cs="宋体"/>
                <w:color w:val="auto"/>
                <w:sz w:val="21"/>
                <w:szCs w:val="21"/>
                <w:highlight w:val="none"/>
                <w:lang w:val="en-US" w:eastAsia="zh-CN"/>
              </w:rPr>
            </w:pPr>
          </w:p>
        </w:tc>
        <w:tc>
          <w:tcPr>
            <w:tcW w:w="360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具有食品安全管理体系认证</w:t>
            </w:r>
            <w:r>
              <w:rPr>
                <w:rFonts w:hint="eastAsia" w:ascii="宋体" w:hAnsi="宋体" w:cs="宋体"/>
                <w:color w:val="auto"/>
                <w:sz w:val="21"/>
                <w:szCs w:val="21"/>
                <w:highlight w:val="none"/>
                <w:lang w:val="en-US" w:eastAsia="zh-CN"/>
              </w:rPr>
              <w:t>。</w:t>
            </w:r>
          </w:p>
        </w:tc>
        <w:tc>
          <w:tcPr>
            <w:tcW w:w="1890" w:type="dxa"/>
            <w:vMerge w:val="continue"/>
            <w:vAlign w:val="center"/>
          </w:tcPr>
          <w:p>
            <w:pPr>
              <w:keepNext w:val="0"/>
              <w:keepLines w:val="0"/>
              <w:pageBreakBefore w:val="0"/>
              <w:widowControl w:val="0"/>
              <w:kinsoku/>
              <w:wordWrap/>
              <w:overflowPunct/>
              <w:topLinePunct w:val="0"/>
              <w:autoSpaceDE/>
              <w:autoSpaceDN/>
              <w:bidi w:val="0"/>
              <w:adjustRightInd w:val="0"/>
              <w:snapToGrid w:val="0"/>
              <w:ind w:right="0" w:rightChars="0"/>
              <w:jc w:val="left"/>
              <w:textAlignment w:val="auto"/>
              <w:rPr>
                <w:rFonts w:hint="eastAsia" w:ascii="宋体" w:hAnsi="宋体" w:cs="宋体"/>
                <w:color w:val="auto"/>
                <w:sz w:val="18"/>
                <w:szCs w:val="18"/>
                <w:highlight w:val="none"/>
                <w:lang w:val="en-US" w:eastAsia="zh-CN"/>
              </w:rPr>
            </w:pPr>
          </w:p>
        </w:tc>
        <w:tc>
          <w:tcPr>
            <w:tcW w:w="1432" w:type="dxa"/>
            <w:vAlign w:val="center"/>
          </w:tcPr>
          <w:p>
            <w:pPr>
              <w:numPr>
                <w:ilvl w:val="0"/>
                <w:numId w:val="0"/>
              </w:numPr>
              <w:ind w:left="0" w:leftChars="0"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 xml:space="preserve">有   </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无</w:t>
            </w:r>
          </w:p>
        </w:tc>
        <w:tc>
          <w:tcPr>
            <w:tcW w:w="2155" w:type="dxa"/>
            <w:vAlign w:val="center"/>
          </w:tcPr>
          <w:p>
            <w:pPr>
              <w:pageBreakBefore w:val="0"/>
              <w:kinsoku/>
              <w:wordWrap/>
              <w:overflowPunct/>
              <w:topLinePunct w:val="0"/>
              <w:bidi w:val="0"/>
              <w:ind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c>
          <w:tcPr>
            <w:tcW w:w="1053" w:type="dxa"/>
            <w:vAlign w:val="center"/>
          </w:tcPr>
          <w:p>
            <w:pPr>
              <w:pageBreakBefore w:val="0"/>
              <w:kinsoku/>
              <w:wordWrap/>
              <w:overflowPunct/>
              <w:topLinePunct w:val="0"/>
              <w:bidi w:val="0"/>
              <w:ind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  ）</w:t>
            </w:r>
            <w:r>
              <w:rPr>
                <w:rFonts w:hint="eastAsia" w:ascii="宋体" w:hAnsi="宋体" w:cs="宋体"/>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14" w:hRule="atLeast"/>
        </w:trPr>
        <w:tc>
          <w:tcPr>
            <w:tcW w:w="647" w:type="dxa"/>
            <w:vAlign w:val="center"/>
          </w:tcPr>
          <w:p>
            <w:pPr>
              <w:pageBreakBefore w:val="0"/>
              <w:kinsoku/>
              <w:wordWrap/>
              <w:overflowPunct/>
              <w:topLinePunct w:val="0"/>
              <w:bidi w:val="0"/>
              <w:ind w:right="0" w:rightChars="0"/>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p>
        </w:tc>
        <w:tc>
          <w:tcPr>
            <w:tcW w:w="3604" w:type="dxa"/>
            <w:vAlign w:val="center"/>
          </w:tcPr>
          <w:p>
            <w:pPr>
              <w:keepNext w:val="0"/>
              <w:keepLines w:val="0"/>
              <w:widowControl/>
              <w:suppressLineNumbers w:val="0"/>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根据供应商购买食品安全责任险保额大小情况评审：</w:t>
            </w:r>
          </w:p>
          <w:p>
            <w:pPr>
              <w:keepNext w:val="0"/>
              <w:keepLines w:val="0"/>
              <w:widowControl/>
              <w:suppressLineNumbers w:val="0"/>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1、供应商购买食品安全责任险保额≥5000万，得5分；</w:t>
            </w:r>
          </w:p>
          <w:p>
            <w:pPr>
              <w:keepNext w:val="0"/>
              <w:keepLines w:val="0"/>
              <w:widowControl/>
              <w:suppressLineNumbers w:val="0"/>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2、供应商购买食品安全责任险保额≥3000万且&lt;5000万，得4分；</w:t>
            </w:r>
          </w:p>
          <w:p>
            <w:pPr>
              <w:keepNext w:val="0"/>
              <w:keepLines w:val="0"/>
              <w:widowControl/>
              <w:suppressLineNumbers w:val="0"/>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3、供应商购买食品安全责任险保额≥1000万且&lt;3000万，得3分；</w:t>
            </w:r>
          </w:p>
          <w:p>
            <w:pPr>
              <w:keepNext w:val="0"/>
              <w:keepLines w:val="0"/>
              <w:widowControl/>
              <w:suppressLineNumbers w:val="0"/>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4、供应商购买食品安全责任险保额≥500万且&lt;1000万，得2分；</w:t>
            </w:r>
          </w:p>
          <w:p>
            <w:pPr>
              <w:keepNext w:val="0"/>
              <w:keepLines w:val="0"/>
              <w:widowControl/>
              <w:suppressLineNumbers w:val="0"/>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5、供应商购买食品安全责任险保额≥100万且&lt;500万，得1分；</w:t>
            </w:r>
          </w:p>
          <w:p>
            <w:pPr>
              <w:keepNext w:val="0"/>
              <w:keepLines w:val="0"/>
              <w:widowControl/>
              <w:suppressLineNumbers w:val="0"/>
              <w:jc w:val="left"/>
              <w:rPr>
                <w:rFonts w:hint="eastAsia"/>
                <w:color w:val="auto"/>
                <w:lang w:val="en-US" w:eastAsia="zh-CN"/>
              </w:rPr>
            </w:pPr>
            <w:r>
              <w:rPr>
                <w:rFonts w:hint="eastAsia" w:ascii="宋体" w:hAnsi="宋体" w:eastAsia="宋体" w:cs="宋体"/>
                <w:color w:val="000000"/>
                <w:kern w:val="0"/>
                <w:sz w:val="20"/>
                <w:szCs w:val="20"/>
                <w:lang w:val="en-US" w:eastAsia="zh-CN"/>
              </w:rPr>
              <w:t>其他不得分。</w:t>
            </w:r>
          </w:p>
        </w:tc>
        <w:tc>
          <w:tcPr>
            <w:tcW w:w="1890" w:type="dxa"/>
            <w:vAlign w:val="center"/>
          </w:tcPr>
          <w:p>
            <w:pPr>
              <w:keepNext w:val="0"/>
              <w:keepLines w:val="0"/>
              <w:pageBreakBefore w:val="0"/>
              <w:widowControl w:val="0"/>
              <w:kinsoku/>
              <w:wordWrap/>
              <w:overflowPunct/>
              <w:topLinePunct w:val="0"/>
              <w:autoSpaceDE/>
              <w:autoSpaceDN/>
              <w:bidi w:val="0"/>
              <w:adjustRightInd w:val="0"/>
              <w:snapToGrid w:val="0"/>
              <w:ind w:right="0" w:rightChars="0"/>
              <w:jc w:val="left"/>
              <w:textAlignment w:val="auto"/>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注：须提供有效的能体现保额的保险合同（或保险单）复印件，无不得分。保单不累计，以单份保单保额为准。</w:t>
            </w:r>
          </w:p>
        </w:tc>
        <w:tc>
          <w:tcPr>
            <w:tcW w:w="1432" w:type="dxa"/>
            <w:vAlign w:val="center"/>
          </w:tcPr>
          <w:p>
            <w:pPr>
              <w:numPr>
                <w:ilvl w:val="0"/>
                <w:numId w:val="0"/>
              </w:numPr>
              <w:ind w:left="0" w:leftChars="0"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 xml:space="preserve">有   </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无</w:t>
            </w:r>
          </w:p>
        </w:tc>
        <w:tc>
          <w:tcPr>
            <w:tcW w:w="2155" w:type="dxa"/>
            <w:vAlign w:val="center"/>
          </w:tcPr>
          <w:p>
            <w:pPr>
              <w:pageBreakBefore w:val="0"/>
              <w:kinsoku/>
              <w:wordWrap/>
              <w:overflowPunct/>
              <w:topLinePunct w:val="0"/>
              <w:bidi w:val="0"/>
              <w:ind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c>
          <w:tcPr>
            <w:tcW w:w="1053" w:type="dxa"/>
            <w:vAlign w:val="center"/>
          </w:tcPr>
          <w:p>
            <w:pPr>
              <w:pageBreakBefore w:val="0"/>
              <w:kinsoku/>
              <w:wordWrap/>
              <w:overflowPunct/>
              <w:topLinePunct w:val="0"/>
              <w:bidi w:val="0"/>
              <w:ind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  ）</w:t>
            </w:r>
            <w:r>
              <w:rPr>
                <w:rFonts w:hint="eastAsia" w:ascii="宋体" w:hAnsi="宋体" w:cs="宋体"/>
                <w:color w:val="auto"/>
                <w:sz w:val="21"/>
                <w:szCs w:val="21"/>
                <w:highlight w:val="none"/>
                <w:lang w:val="en-US" w:eastAsia="zh-CN"/>
              </w:rPr>
              <w:t>分</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617" w:leftChars="-294" w:right="-395" w:rightChars="-188" w:firstLine="417" w:firstLineChars="199"/>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p>
    <w:p>
      <w:pPr>
        <w:numPr>
          <w:ilvl w:val="0"/>
          <w:numId w:val="16"/>
        </w:numPr>
        <w:shd w:val="clear" w:color="auto" w:fill="FFFFFF"/>
        <w:ind w:left="-617" w:leftChars="-294" w:right="-395" w:rightChars="-188" w:firstLine="417" w:firstLineChars="199"/>
        <w:rPr>
          <w:rFonts w:hint="eastAsia"/>
          <w:highlight w:val="none"/>
        </w:rPr>
      </w:pPr>
      <w:r>
        <w:rPr>
          <w:rFonts w:hint="eastAsia"/>
          <w:highlight w:val="none"/>
        </w:rPr>
        <w:t>请在表格下方附上相关证明资料，提供</w:t>
      </w:r>
      <w:r>
        <w:rPr>
          <w:rFonts w:hint="eastAsia"/>
          <w:highlight w:val="none"/>
          <w:lang w:val="en-US" w:eastAsia="zh-CN"/>
        </w:rPr>
        <w:t>所需</w:t>
      </w:r>
      <w:r>
        <w:rPr>
          <w:rFonts w:hint="eastAsia"/>
          <w:highlight w:val="none"/>
        </w:rPr>
        <w:t>证书（或证明文件）复印件</w:t>
      </w:r>
      <w:r>
        <w:rPr>
          <w:rFonts w:hint="eastAsia"/>
          <w:highlight w:val="none"/>
          <w:lang w:val="en-US" w:eastAsia="zh-CN"/>
        </w:rPr>
        <w:t>且</w:t>
      </w:r>
      <w:r>
        <w:rPr>
          <w:rFonts w:hint="eastAsia"/>
          <w:highlight w:val="none"/>
        </w:rPr>
        <w:t>加盖公章方可得分，不提供不得分</w:t>
      </w:r>
      <w:r>
        <w:rPr>
          <w:rFonts w:hint="eastAsia"/>
          <w:highlight w:val="none"/>
          <w:lang w:val="en-US" w:eastAsia="zh-CN"/>
        </w:rPr>
        <w:t>。</w:t>
      </w:r>
    </w:p>
    <w:p>
      <w:pPr>
        <w:numPr>
          <w:ilvl w:val="0"/>
          <w:numId w:val="16"/>
        </w:numPr>
        <w:shd w:val="clear" w:color="auto" w:fill="FFFFFF"/>
        <w:ind w:left="-617" w:leftChars="-294" w:right="-395" w:rightChars="-188" w:firstLine="417" w:firstLineChars="199"/>
        <w:rPr>
          <w:rFonts w:hint="eastAsia"/>
          <w:highlight w:val="none"/>
        </w:rPr>
      </w:pPr>
      <w:r>
        <w:rPr>
          <w:rFonts w:hint="eastAsia"/>
          <w:highlight w:val="none"/>
        </w:rPr>
        <w:t>本表中所要求提交的与评分项目相关的各类证明文件或资料，需清晰反映相关的数据及印章等，如模糊不清无法辨别的，视为未按要求提交，该项评分不得分。</w:t>
      </w:r>
    </w:p>
    <w:p>
      <w:pPr>
        <w:numPr>
          <w:ilvl w:val="0"/>
          <w:numId w:val="16"/>
        </w:numPr>
        <w:shd w:val="clear" w:color="auto" w:fill="FFFFFF"/>
        <w:ind w:left="-617" w:leftChars="-294" w:right="-395" w:rightChars="-188" w:firstLine="417" w:firstLineChars="199"/>
        <w:rPr>
          <w:rFonts w:hint="eastAsia" w:ascii="宋体" w:hAnsi="宋体" w:eastAsia="宋体" w:cs="宋体"/>
          <w:color w:val="auto"/>
          <w:sz w:val="21"/>
          <w:szCs w:val="21"/>
          <w:highlight w:val="none"/>
          <w:lang w:val="en-US" w:eastAsia="zh-CN"/>
        </w:rPr>
      </w:pPr>
      <w:r>
        <w:rPr>
          <w:rFonts w:hint="eastAsia"/>
          <w:highlight w:val="none"/>
        </w:rPr>
        <w:t>本表要求提供的证书等证明文件，如有有效期的，须在有效期内，否则不予得分。</w:t>
      </w:r>
    </w:p>
    <w:p>
      <w:pPr>
        <w:numPr>
          <w:ilvl w:val="0"/>
          <w:numId w:val="16"/>
        </w:numPr>
        <w:shd w:val="clear" w:color="auto" w:fill="FFFFFF"/>
        <w:ind w:left="-617" w:leftChars="-294" w:right="-395" w:rightChars="-188" w:firstLine="417" w:firstLineChars="19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承诺以上响应情况属实，如有虚假响应，同意本项目一票否决，并列入</w:t>
      </w:r>
      <w:r>
        <w:rPr>
          <w:rFonts w:hint="eastAsia" w:ascii="宋体" w:hAnsi="宋体" w:cs="宋体"/>
          <w:color w:val="auto"/>
          <w:sz w:val="21"/>
          <w:szCs w:val="21"/>
          <w:highlight w:val="none"/>
          <w:lang w:val="en-US" w:eastAsia="zh-CN"/>
        </w:rPr>
        <w:t>采购人</w:t>
      </w:r>
      <w:r>
        <w:rPr>
          <w:rFonts w:hint="eastAsia" w:ascii="宋体" w:hAnsi="宋体" w:eastAsia="宋体" w:cs="宋体"/>
          <w:color w:val="auto"/>
          <w:sz w:val="21"/>
          <w:szCs w:val="21"/>
          <w:highlight w:val="none"/>
          <w:lang w:val="en-US" w:eastAsia="zh-CN"/>
        </w:rPr>
        <w:t>黑名单供应商。</w:t>
      </w:r>
    </w:p>
    <w:p>
      <w:pPr>
        <w:pStyle w:val="26"/>
        <w:numPr>
          <w:ilvl w:val="0"/>
          <w:numId w:val="0"/>
        </w:numPr>
        <w:ind w:left="-617" w:leftChars="-294" w:right="-395" w:rightChars="-188" w:firstLine="417" w:firstLineChars="199"/>
        <w:rPr>
          <w:highlight w:val="none"/>
        </w:rPr>
      </w:pPr>
      <w:r>
        <w:rPr>
          <w:rFonts w:hint="eastAsia" w:ascii="宋体" w:hAnsi="宋体" w:cs="宋体"/>
          <w:sz w:val="21"/>
          <w:szCs w:val="21"/>
          <w:highlight w:val="none"/>
          <w:lang w:val="en-US" w:eastAsia="zh-CN"/>
        </w:rPr>
        <w:t>5</w:t>
      </w:r>
      <w:r>
        <w:rPr>
          <w:rFonts w:hint="eastAsia" w:ascii="宋体" w:hAnsi="宋体" w:eastAsia="宋体" w:cs="宋体"/>
          <w:sz w:val="21"/>
          <w:szCs w:val="21"/>
          <w:highlight w:val="none"/>
          <w:lang w:val="en-US"/>
        </w:rPr>
        <w:t>、本自查表不得擅自删改。</w:t>
      </w:r>
    </w:p>
    <w:p>
      <w:pPr>
        <w:pStyle w:val="26"/>
        <w:ind w:left="0" w:leftChars="0" w:firstLine="0" w:firstLineChars="0"/>
        <w:rPr>
          <w:highlight w:val="none"/>
        </w:rPr>
      </w:pPr>
    </w:p>
    <w:p>
      <w:pPr>
        <w:pageBreakBefore w:val="0"/>
        <w:kinsoku/>
        <w:wordWrap/>
        <w:overflowPunct/>
        <w:topLinePunct w:val="0"/>
        <w:bidi w:val="0"/>
        <w:spacing w:line="360" w:lineRule="auto"/>
        <w:ind w:left="0" w:leftChars="0" w:right="0" w:rightChars="0"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lang w:eastAsia="zh-CN"/>
        </w:rPr>
        <w:t>响应</w:t>
      </w:r>
      <w:r>
        <w:rPr>
          <w:rFonts w:hint="eastAsia" w:ascii="宋体" w:hAnsi="宋体" w:cs="宋体"/>
          <w:color w:val="auto"/>
          <w:sz w:val="24"/>
          <w:highlight w:val="none"/>
        </w:rPr>
        <w:t>人名称（盖公章）：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人法定代表人或</w:t>
      </w:r>
      <w:r>
        <w:rPr>
          <w:rFonts w:hint="eastAsia" w:ascii="宋体" w:hAnsi="宋体" w:cs="宋体"/>
          <w:color w:val="auto"/>
          <w:sz w:val="24"/>
          <w:highlight w:val="none"/>
          <w:lang w:val="en-US" w:eastAsia="zh-CN"/>
        </w:rPr>
        <w:t>法定</w:t>
      </w:r>
      <w:r>
        <w:rPr>
          <w:rFonts w:hint="eastAsia" w:ascii="宋体" w:hAnsi="宋体" w:cs="宋体"/>
          <w:color w:val="auto"/>
          <w:sz w:val="24"/>
          <w:highlight w:val="none"/>
        </w:rPr>
        <w:t>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color w:val="auto"/>
          <w:sz w:val="36"/>
          <w:szCs w:val="36"/>
          <w:highlight w:val="none"/>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color w:val="auto"/>
          <w:sz w:val="36"/>
          <w:szCs w:val="36"/>
          <w:highlight w:val="none"/>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eastAsia="宋体" w:cs="华文仿宋"/>
          <w:b/>
          <w:bCs/>
          <w:color w:val="auto"/>
          <w:sz w:val="36"/>
          <w:szCs w:val="36"/>
          <w:highlight w:val="none"/>
          <w:lang w:eastAsia="zh-CN"/>
        </w:rPr>
      </w:pPr>
      <w:r>
        <w:rPr>
          <w:rFonts w:hint="eastAsia" w:ascii="宋体" w:hAnsi="宋体" w:cs="华文仿宋"/>
          <w:b/>
          <w:bCs/>
          <w:color w:val="auto"/>
          <w:sz w:val="36"/>
          <w:szCs w:val="36"/>
          <w:highlight w:val="none"/>
          <w:lang w:eastAsia="zh-CN"/>
        </w:rPr>
        <w:t>（</w:t>
      </w:r>
      <w:r>
        <w:rPr>
          <w:rFonts w:hint="eastAsia" w:ascii="宋体" w:hAnsi="宋体" w:cs="华文仿宋"/>
          <w:b/>
          <w:bCs/>
          <w:color w:val="auto"/>
          <w:sz w:val="36"/>
          <w:szCs w:val="36"/>
          <w:highlight w:val="none"/>
          <w:lang w:val="en-US" w:eastAsia="zh-CN"/>
        </w:rPr>
        <w:t>二）商务评审证明资料</w:t>
      </w:r>
      <w:r>
        <w:rPr>
          <w:rFonts w:hint="eastAsia" w:ascii="宋体" w:hAnsi="宋体" w:eastAsia="宋体" w:cs="宋体"/>
          <w:b/>
          <w:bCs w:val="0"/>
          <w:color w:val="auto"/>
          <w:sz w:val="22"/>
          <w:szCs w:val="22"/>
          <w:highlight w:val="none"/>
          <w:lang w:val="en-US" w:eastAsia="zh-CN"/>
        </w:rPr>
        <w:t>（如有）</w:t>
      </w:r>
    </w:p>
    <w:p>
      <w:pPr>
        <w:shd w:val="clear" w:color="auto" w:fill="FFFFFF"/>
        <w:tabs>
          <w:tab w:val="left" w:pos="180"/>
        </w:tabs>
        <w:ind w:left="-240"/>
        <w:jc w:val="center"/>
        <w:rPr>
          <w:rFonts w:hint="eastAsia" w:ascii="宋体" w:hAnsi="宋体" w:eastAsia="宋体" w:cs="宋体"/>
          <w:b/>
          <w:bCs w:val="0"/>
          <w:sz w:val="32"/>
          <w:szCs w:val="32"/>
          <w:highlight w:val="none"/>
          <w:lang w:eastAsia="zh-CN"/>
        </w:rPr>
      </w:pPr>
      <w:r>
        <w:rPr>
          <w:rFonts w:hint="eastAsia" w:ascii="宋体" w:hAnsi="宋体" w:eastAsia="宋体" w:cs="宋体"/>
          <w:b/>
          <w:bCs w:val="0"/>
          <w:sz w:val="32"/>
          <w:szCs w:val="32"/>
          <w:highlight w:val="none"/>
        </w:rPr>
        <w:t>1、响应人情况介绍表</w:t>
      </w:r>
    </w:p>
    <w:tbl>
      <w:tblPr>
        <w:tblStyle w:val="20"/>
        <w:tblW w:w="1043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44"/>
        <w:gridCol w:w="1418"/>
        <w:gridCol w:w="1460"/>
        <w:gridCol w:w="227"/>
        <w:gridCol w:w="1393"/>
        <w:gridCol w:w="256"/>
        <w:gridCol w:w="1792"/>
        <w:gridCol w:w="16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宋体" w:hAnsi="宋体" w:cs="华文仿宋"/>
                <w:szCs w:val="21"/>
                <w:highlight w:val="none"/>
              </w:rPr>
            </w:pPr>
            <w:r>
              <w:rPr>
                <w:rFonts w:hint="eastAsia" w:ascii="宋体" w:hAnsi="宋体" w:cs="华文仿宋"/>
                <w:szCs w:val="21"/>
                <w:highlight w:val="none"/>
              </w:rPr>
              <w:t>单位名称</w:t>
            </w:r>
          </w:p>
        </w:tc>
        <w:tc>
          <w:tcPr>
            <w:tcW w:w="8195" w:type="dxa"/>
            <w:gridSpan w:val="7"/>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宋体" w:hAnsi="宋体" w:cs="华文仿宋"/>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宋体" w:hAnsi="宋体" w:cs="华文仿宋"/>
                <w:szCs w:val="21"/>
                <w:highlight w:val="none"/>
              </w:rPr>
            </w:pPr>
            <w:r>
              <w:rPr>
                <w:rFonts w:hint="eastAsia" w:ascii="宋体" w:hAnsi="宋体" w:cs="华文仿宋"/>
                <w:szCs w:val="21"/>
                <w:highlight w:val="none"/>
              </w:rPr>
              <w:t>注册地址</w:t>
            </w:r>
          </w:p>
        </w:tc>
        <w:tc>
          <w:tcPr>
            <w:tcW w:w="8195" w:type="dxa"/>
            <w:gridSpan w:val="7"/>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宋体" w:hAnsi="宋体" w:cs="华文仿宋"/>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vMerge w:val="restart"/>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宋体" w:hAnsi="宋体" w:cs="华文仿宋"/>
                <w:szCs w:val="21"/>
                <w:highlight w:val="none"/>
              </w:rPr>
            </w:pPr>
            <w:r>
              <w:rPr>
                <w:rFonts w:hint="eastAsia" w:ascii="宋体" w:hAnsi="宋体" w:cs="华文仿宋"/>
                <w:szCs w:val="21"/>
                <w:highlight w:val="none"/>
              </w:rPr>
              <w:t>联系方式</w:t>
            </w:r>
          </w:p>
        </w:tc>
        <w:tc>
          <w:tcPr>
            <w:tcW w:w="1418" w:type="dxa"/>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宋体" w:hAnsi="宋体" w:cs="华文仿宋"/>
                <w:szCs w:val="21"/>
                <w:highlight w:val="none"/>
              </w:rPr>
            </w:pPr>
            <w:r>
              <w:rPr>
                <w:rFonts w:hint="eastAsia" w:ascii="宋体" w:hAnsi="宋体" w:cs="华文仿宋"/>
                <w:szCs w:val="21"/>
                <w:highlight w:val="none"/>
              </w:rPr>
              <w:t>法人代表姓名</w:t>
            </w:r>
          </w:p>
        </w:tc>
        <w:tc>
          <w:tcPr>
            <w:tcW w:w="1687"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宋体" w:hAnsi="宋体" w:cs="华文仿宋"/>
                <w:szCs w:val="21"/>
                <w:highlight w:val="none"/>
              </w:rPr>
            </w:pPr>
          </w:p>
        </w:tc>
        <w:tc>
          <w:tcPr>
            <w:tcW w:w="1649"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宋体" w:hAnsi="宋体" w:cs="华文仿宋"/>
                <w:szCs w:val="21"/>
                <w:highlight w:val="none"/>
              </w:rPr>
            </w:pPr>
            <w:r>
              <w:rPr>
                <w:rFonts w:hint="eastAsia" w:ascii="宋体" w:hAnsi="宋体" w:cs="华文仿宋"/>
                <w:szCs w:val="21"/>
                <w:highlight w:val="none"/>
              </w:rPr>
              <w:t>电话/技术职称</w:t>
            </w:r>
          </w:p>
        </w:tc>
        <w:tc>
          <w:tcPr>
            <w:tcW w:w="1792" w:type="dxa"/>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宋体" w:hAnsi="宋体" w:cs="华文仿宋"/>
                <w:szCs w:val="21"/>
                <w:highlight w:val="none"/>
              </w:rPr>
            </w:pPr>
          </w:p>
        </w:tc>
        <w:tc>
          <w:tcPr>
            <w:tcW w:w="1649" w:type="dxa"/>
            <w:tcBorders>
              <w:top w:val="single" w:color="auto" w:sz="4" w:space="0"/>
              <w:left w:val="single" w:color="auto" w:sz="4" w:space="0"/>
              <w:bottom w:val="single" w:color="auto" w:sz="4" w:space="0"/>
              <w:right w:val="single" w:color="auto" w:sz="4" w:space="0"/>
            </w:tcBorders>
          </w:tcPr>
          <w:p>
            <w:pPr>
              <w:tabs>
                <w:tab w:val="left" w:pos="540"/>
              </w:tabs>
              <w:ind w:left="-132" w:leftChars="-64" w:right="-105" w:rightChars="-50" w:hanging="2"/>
              <w:jc w:val="center"/>
              <w:rPr>
                <w:rFonts w:ascii="宋体" w:hAnsi="宋体" w:cs="华文仿宋"/>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华文仿宋"/>
                <w:szCs w:val="21"/>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宋体" w:hAnsi="宋体" w:cs="华文仿宋"/>
                <w:szCs w:val="21"/>
                <w:highlight w:val="none"/>
              </w:rPr>
            </w:pPr>
            <w:r>
              <w:rPr>
                <w:rFonts w:hint="eastAsia" w:ascii="宋体" w:hAnsi="宋体" w:cs="华文仿宋"/>
                <w:szCs w:val="21"/>
                <w:highlight w:val="none"/>
              </w:rPr>
              <w:t>授权代表姓名</w:t>
            </w:r>
          </w:p>
        </w:tc>
        <w:tc>
          <w:tcPr>
            <w:tcW w:w="1687"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宋体" w:hAnsi="宋体" w:cs="华文仿宋"/>
                <w:szCs w:val="21"/>
                <w:highlight w:val="none"/>
              </w:rPr>
            </w:pPr>
          </w:p>
        </w:tc>
        <w:tc>
          <w:tcPr>
            <w:tcW w:w="1649"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宋体" w:hAnsi="宋体" w:cs="华文仿宋"/>
                <w:szCs w:val="21"/>
                <w:highlight w:val="none"/>
              </w:rPr>
            </w:pPr>
            <w:r>
              <w:rPr>
                <w:rFonts w:hint="eastAsia" w:ascii="宋体" w:hAnsi="宋体" w:cs="华文仿宋"/>
                <w:szCs w:val="21"/>
                <w:highlight w:val="none"/>
              </w:rPr>
              <w:t>电话/职务</w:t>
            </w:r>
          </w:p>
        </w:tc>
        <w:tc>
          <w:tcPr>
            <w:tcW w:w="1792" w:type="dxa"/>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宋体" w:hAnsi="宋体" w:cs="华文仿宋"/>
                <w:szCs w:val="21"/>
                <w:highlight w:val="none"/>
              </w:rPr>
            </w:pPr>
          </w:p>
        </w:tc>
        <w:tc>
          <w:tcPr>
            <w:tcW w:w="1649" w:type="dxa"/>
            <w:tcBorders>
              <w:top w:val="single" w:color="auto" w:sz="4" w:space="0"/>
              <w:left w:val="single" w:color="auto" w:sz="4" w:space="0"/>
              <w:bottom w:val="single" w:color="auto" w:sz="4" w:space="0"/>
              <w:right w:val="single" w:color="auto" w:sz="4" w:space="0"/>
            </w:tcBorders>
          </w:tcPr>
          <w:p>
            <w:pPr>
              <w:tabs>
                <w:tab w:val="left" w:pos="540"/>
              </w:tabs>
              <w:ind w:left="-132" w:leftChars="-64" w:right="-105" w:rightChars="-50" w:hanging="2"/>
              <w:jc w:val="center"/>
              <w:rPr>
                <w:rFonts w:ascii="宋体" w:hAnsi="宋体" w:cs="华文仿宋"/>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宋体" w:hAnsi="宋体" w:cs="华文仿宋"/>
                <w:szCs w:val="21"/>
                <w:highlight w:val="none"/>
              </w:rPr>
            </w:pPr>
            <w:r>
              <w:rPr>
                <w:rFonts w:hint="eastAsia" w:ascii="宋体" w:hAnsi="宋体" w:cs="华文仿宋"/>
                <w:szCs w:val="21"/>
                <w:highlight w:val="none"/>
              </w:rPr>
              <w:t>成立时间</w:t>
            </w:r>
          </w:p>
        </w:tc>
        <w:tc>
          <w:tcPr>
            <w:tcW w:w="1418" w:type="dxa"/>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宋体" w:hAnsi="宋体" w:cs="华文仿宋"/>
                <w:szCs w:val="21"/>
                <w:highlight w:val="none"/>
              </w:rPr>
            </w:pPr>
          </w:p>
        </w:tc>
        <w:tc>
          <w:tcPr>
            <w:tcW w:w="1687"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宋体" w:hAnsi="宋体" w:cs="华文仿宋"/>
                <w:szCs w:val="21"/>
                <w:highlight w:val="none"/>
              </w:rPr>
            </w:pPr>
            <w:r>
              <w:rPr>
                <w:rFonts w:hint="eastAsia" w:ascii="宋体" w:hAnsi="宋体" w:cs="华文仿宋"/>
                <w:szCs w:val="21"/>
                <w:highlight w:val="none"/>
              </w:rPr>
              <w:t>经济类型</w:t>
            </w:r>
          </w:p>
        </w:tc>
        <w:tc>
          <w:tcPr>
            <w:tcW w:w="1649"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宋体" w:hAnsi="宋体" w:cs="华文仿宋"/>
                <w:szCs w:val="21"/>
                <w:highlight w:val="none"/>
              </w:rPr>
            </w:pPr>
          </w:p>
        </w:tc>
        <w:tc>
          <w:tcPr>
            <w:tcW w:w="1792" w:type="dxa"/>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宋体" w:hAnsi="宋体" w:cs="华文仿宋"/>
                <w:szCs w:val="21"/>
                <w:highlight w:val="none"/>
              </w:rPr>
            </w:pPr>
            <w:r>
              <w:rPr>
                <w:rFonts w:hint="eastAsia" w:ascii="宋体" w:hAnsi="宋体" w:cs="华文仿宋"/>
                <w:szCs w:val="21"/>
                <w:highlight w:val="none"/>
              </w:rPr>
              <w:t>登记机关</w:t>
            </w:r>
          </w:p>
        </w:tc>
        <w:tc>
          <w:tcPr>
            <w:tcW w:w="1649" w:type="dxa"/>
            <w:tcBorders>
              <w:top w:val="single" w:color="auto" w:sz="4" w:space="0"/>
              <w:left w:val="single" w:color="auto" w:sz="4" w:space="0"/>
              <w:bottom w:val="single" w:color="auto" w:sz="4" w:space="0"/>
              <w:right w:val="single" w:color="auto" w:sz="4" w:space="0"/>
            </w:tcBorders>
          </w:tcPr>
          <w:p>
            <w:pPr>
              <w:tabs>
                <w:tab w:val="left" w:pos="540"/>
              </w:tabs>
              <w:ind w:left="-132" w:leftChars="-64" w:right="-105" w:rightChars="-50" w:hanging="2"/>
              <w:jc w:val="center"/>
              <w:rPr>
                <w:rFonts w:ascii="宋体" w:hAnsi="宋体" w:cs="华文仿宋"/>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宋体" w:hAnsi="宋体" w:cs="华文仿宋"/>
                <w:szCs w:val="21"/>
                <w:highlight w:val="none"/>
              </w:rPr>
            </w:pPr>
            <w:r>
              <w:rPr>
                <w:rFonts w:hint="eastAsia" w:ascii="宋体" w:hAnsi="宋体" w:cs="华文仿宋"/>
                <w:szCs w:val="21"/>
                <w:highlight w:val="none"/>
              </w:rPr>
              <w:t>邮编</w:t>
            </w:r>
          </w:p>
        </w:tc>
        <w:tc>
          <w:tcPr>
            <w:tcW w:w="1418" w:type="dxa"/>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宋体" w:hAnsi="宋体" w:cs="华文仿宋"/>
                <w:szCs w:val="21"/>
                <w:highlight w:val="none"/>
              </w:rPr>
            </w:pPr>
          </w:p>
        </w:tc>
        <w:tc>
          <w:tcPr>
            <w:tcW w:w="1687"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hint="default" w:ascii="宋体" w:hAnsi="宋体" w:eastAsia="宋体" w:cs="华文仿宋"/>
                <w:szCs w:val="21"/>
                <w:highlight w:val="none"/>
                <w:lang w:val="en-US" w:eastAsia="zh-CN"/>
              </w:rPr>
            </w:pPr>
            <w:r>
              <w:rPr>
                <w:rFonts w:hint="eastAsia" w:ascii="宋体" w:hAnsi="宋体" w:cs="华文仿宋"/>
                <w:szCs w:val="21"/>
                <w:highlight w:val="none"/>
                <w:lang w:val="en-US" w:eastAsia="zh-CN"/>
              </w:rPr>
              <w:t>联系电子邮箱</w:t>
            </w:r>
          </w:p>
        </w:tc>
        <w:tc>
          <w:tcPr>
            <w:tcW w:w="5090" w:type="dxa"/>
            <w:gridSpan w:val="4"/>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宋体" w:hAnsi="宋体" w:cs="华文仿宋"/>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63" w:hRule="atLeast"/>
          <w:jc w:val="center"/>
        </w:trPr>
        <w:tc>
          <w:tcPr>
            <w:tcW w:w="2244" w:type="dxa"/>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hint="eastAsia" w:ascii="宋体" w:hAnsi="宋体" w:cs="华文仿宋"/>
                <w:szCs w:val="21"/>
                <w:highlight w:val="none"/>
              </w:rPr>
            </w:pPr>
            <w:r>
              <w:rPr>
                <w:rFonts w:hint="eastAsia" w:ascii="宋体" w:hAnsi="宋体" w:cs="华文仿宋"/>
                <w:szCs w:val="21"/>
                <w:highlight w:val="none"/>
              </w:rPr>
              <w:t>单位简介及机构设置</w:t>
            </w:r>
          </w:p>
          <w:p>
            <w:pPr>
              <w:tabs>
                <w:tab w:val="left" w:pos="540"/>
              </w:tabs>
              <w:ind w:left="-132" w:leftChars="-64" w:right="-105" w:rightChars="-50" w:hanging="2"/>
              <w:jc w:val="center"/>
              <w:rPr>
                <w:rFonts w:ascii="宋体" w:hAnsi="宋体" w:cs="华文仿宋"/>
                <w:szCs w:val="21"/>
                <w:highlight w:val="none"/>
              </w:rPr>
            </w:pPr>
            <w:r>
              <w:rPr>
                <w:rFonts w:hint="eastAsia" w:ascii="宋体" w:hAnsi="宋体" w:cs="华文仿宋"/>
                <w:sz w:val="18"/>
                <w:szCs w:val="18"/>
                <w:highlight w:val="none"/>
              </w:rPr>
              <w:t>(</w:t>
            </w:r>
            <w:r>
              <w:rPr>
                <w:rFonts w:hint="eastAsia" w:ascii="宋体" w:hAnsi="宋体" w:cs="华文仿宋"/>
                <w:sz w:val="18"/>
                <w:szCs w:val="18"/>
                <w:highlight w:val="none"/>
                <w:lang w:val="en-GB"/>
              </w:rPr>
              <w:t>单位性质、发展历程、经营规模及服务理念、主营产品、技术力量</w:t>
            </w:r>
            <w:r>
              <w:rPr>
                <w:rFonts w:hint="eastAsia" w:ascii="宋体" w:hAnsi="宋体" w:cs="华文仿宋"/>
                <w:sz w:val="18"/>
                <w:szCs w:val="18"/>
                <w:highlight w:val="none"/>
                <w:lang w:val="en-GB" w:eastAsia="zh-CN"/>
              </w:rPr>
              <w:t>、经营场所、主要或关键货物介绍、生产场所及工艺流程等</w:t>
            </w:r>
            <w:r>
              <w:rPr>
                <w:rFonts w:hint="eastAsia" w:ascii="宋体" w:hAnsi="宋体" w:cs="华文仿宋"/>
                <w:sz w:val="18"/>
                <w:szCs w:val="18"/>
                <w:highlight w:val="none"/>
              </w:rPr>
              <w:t>)</w:t>
            </w:r>
          </w:p>
        </w:tc>
        <w:tc>
          <w:tcPr>
            <w:tcW w:w="8195" w:type="dxa"/>
            <w:gridSpan w:val="7"/>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宋体" w:hAnsi="宋体" w:cs="华文仿宋"/>
                <w:szCs w:val="21"/>
                <w:highlight w:val="none"/>
              </w:rPr>
            </w:pPr>
          </w:p>
          <w:p>
            <w:pPr>
              <w:tabs>
                <w:tab w:val="left" w:pos="540"/>
              </w:tabs>
              <w:ind w:left="-132" w:leftChars="-64" w:right="-105" w:rightChars="-50" w:hanging="2"/>
              <w:jc w:val="center"/>
              <w:rPr>
                <w:rFonts w:ascii="宋体" w:hAnsi="宋体" w:cs="华文仿宋"/>
                <w:szCs w:val="21"/>
                <w:highlight w:val="none"/>
              </w:rPr>
            </w:pPr>
          </w:p>
          <w:p>
            <w:pPr>
              <w:tabs>
                <w:tab w:val="left" w:pos="540"/>
              </w:tabs>
              <w:ind w:left="-132" w:leftChars="-64" w:right="-105" w:rightChars="-50" w:hanging="2"/>
              <w:jc w:val="center"/>
              <w:rPr>
                <w:rFonts w:ascii="宋体" w:hAnsi="宋体" w:cs="华文仿宋"/>
                <w:szCs w:val="21"/>
                <w:highlight w:val="none"/>
              </w:rPr>
            </w:pPr>
          </w:p>
          <w:p>
            <w:pPr>
              <w:tabs>
                <w:tab w:val="left" w:pos="540"/>
              </w:tabs>
              <w:ind w:left="-132" w:leftChars="-64" w:right="-105" w:rightChars="-50" w:hanging="2"/>
              <w:jc w:val="center"/>
              <w:rPr>
                <w:rFonts w:ascii="宋体" w:hAnsi="宋体" w:cs="华文仿宋"/>
                <w:szCs w:val="21"/>
                <w:highlight w:val="none"/>
              </w:rPr>
            </w:pPr>
          </w:p>
          <w:p>
            <w:pPr>
              <w:tabs>
                <w:tab w:val="left" w:pos="540"/>
              </w:tabs>
              <w:ind w:left="-132" w:leftChars="-64" w:right="-105" w:rightChars="-50" w:hanging="2"/>
              <w:jc w:val="center"/>
              <w:rPr>
                <w:rFonts w:ascii="宋体" w:hAnsi="宋体" w:cs="华文仿宋"/>
                <w:szCs w:val="21"/>
                <w:highlight w:val="none"/>
              </w:rPr>
            </w:pPr>
          </w:p>
          <w:p>
            <w:pPr>
              <w:tabs>
                <w:tab w:val="left" w:pos="540"/>
              </w:tabs>
              <w:ind w:left="-132" w:leftChars="-64" w:right="-105" w:rightChars="-50" w:hanging="2"/>
              <w:jc w:val="center"/>
              <w:rPr>
                <w:rFonts w:ascii="宋体" w:hAnsi="宋体" w:cs="华文仿宋"/>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vMerge w:val="restart"/>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宋体" w:hAnsi="宋体" w:cs="华文仿宋"/>
                <w:szCs w:val="21"/>
                <w:highlight w:val="none"/>
              </w:rPr>
            </w:pPr>
            <w:r>
              <w:rPr>
                <w:rFonts w:hint="eastAsia" w:ascii="宋体" w:hAnsi="宋体" w:cs="华文仿宋"/>
                <w:szCs w:val="21"/>
                <w:highlight w:val="none"/>
              </w:rPr>
              <w:t>单位概况</w:t>
            </w:r>
          </w:p>
        </w:tc>
        <w:tc>
          <w:tcPr>
            <w:tcW w:w="1418" w:type="dxa"/>
            <w:tcBorders>
              <w:top w:val="single" w:color="auto" w:sz="4" w:space="0"/>
              <w:left w:val="single" w:color="auto" w:sz="4" w:space="0"/>
              <w:bottom w:val="single" w:color="auto" w:sz="4" w:space="0"/>
              <w:right w:val="single" w:color="auto" w:sz="4" w:space="0"/>
            </w:tcBorders>
          </w:tcPr>
          <w:p>
            <w:pPr>
              <w:tabs>
                <w:tab w:val="left" w:pos="540"/>
              </w:tabs>
              <w:ind w:left="-132" w:leftChars="-64" w:right="-105" w:rightChars="-50" w:hanging="2"/>
              <w:jc w:val="center"/>
              <w:rPr>
                <w:rFonts w:ascii="宋体" w:hAnsi="宋体" w:cs="华文仿宋"/>
                <w:szCs w:val="21"/>
                <w:highlight w:val="none"/>
              </w:rPr>
            </w:pPr>
            <w:r>
              <w:rPr>
                <w:rFonts w:hint="eastAsia" w:ascii="宋体" w:hAnsi="宋体" w:cs="华文仿宋"/>
                <w:szCs w:val="21"/>
                <w:highlight w:val="none"/>
              </w:rPr>
              <w:t>注册资本</w:t>
            </w:r>
          </w:p>
        </w:tc>
        <w:tc>
          <w:tcPr>
            <w:tcW w:w="1460" w:type="dxa"/>
            <w:tcBorders>
              <w:top w:val="single" w:color="auto" w:sz="4" w:space="0"/>
              <w:left w:val="single" w:color="auto" w:sz="4" w:space="0"/>
              <w:bottom w:val="single" w:color="auto" w:sz="4" w:space="0"/>
              <w:right w:val="single" w:color="auto" w:sz="4" w:space="0"/>
            </w:tcBorders>
          </w:tcPr>
          <w:p>
            <w:pPr>
              <w:tabs>
                <w:tab w:val="left" w:pos="540"/>
              </w:tabs>
              <w:ind w:left="-132" w:leftChars="-64" w:right="-105" w:rightChars="-50" w:hanging="2"/>
              <w:jc w:val="right"/>
              <w:rPr>
                <w:rFonts w:ascii="宋体" w:hAnsi="宋体" w:cs="华文仿宋"/>
                <w:szCs w:val="21"/>
                <w:highlight w:val="none"/>
              </w:rPr>
            </w:pPr>
            <w:r>
              <w:rPr>
                <w:rFonts w:hint="eastAsia" w:ascii="宋体" w:hAnsi="宋体" w:cs="华文仿宋"/>
                <w:szCs w:val="21"/>
                <w:highlight w:val="none"/>
              </w:rPr>
              <w:t>万元</w:t>
            </w: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540"/>
              </w:tabs>
              <w:ind w:left="-132" w:leftChars="-64" w:right="-105" w:rightChars="-50" w:hanging="2"/>
              <w:jc w:val="center"/>
              <w:rPr>
                <w:rFonts w:ascii="宋体" w:hAnsi="宋体" w:cs="华文仿宋"/>
                <w:szCs w:val="21"/>
                <w:highlight w:val="none"/>
              </w:rPr>
            </w:pPr>
            <w:r>
              <w:rPr>
                <w:rFonts w:hint="eastAsia" w:ascii="宋体" w:hAnsi="宋体" w:cs="华文仿宋"/>
                <w:szCs w:val="21"/>
                <w:highlight w:val="none"/>
              </w:rPr>
              <w:t>占地面积</w:t>
            </w:r>
          </w:p>
        </w:tc>
        <w:tc>
          <w:tcPr>
            <w:tcW w:w="3697" w:type="dxa"/>
            <w:gridSpan w:val="3"/>
            <w:tcBorders>
              <w:top w:val="single" w:color="auto" w:sz="4" w:space="0"/>
              <w:left w:val="single" w:color="auto" w:sz="4" w:space="0"/>
              <w:bottom w:val="single" w:color="auto" w:sz="4" w:space="0"/>
              <w:right w:val="single" w:color="auto" w:sz="4" w:space="0"/>
            </w:tcBorders>
          </w:tcPr>
          <w:p>
            <w:pPr>
              <w:tabs>
                <w:tab w:val="left" w:pos="540"/>
              </w:tabs>
              <w:ind w:left="-134" w:leftChars="-64" w:right="-105" w:rightChars="-50" w:firstLine="3045" w:firstLineChars="1450"/>
              <w:jc w:val="center"/>
              <w:rPr>
                <w:rFonts w:ascii="宋体" w:hAnsi="宋体" w:cs="华文仿宋"/>
                <w:szCs w:val="21"/>
                <w:highlight w:val="none"/>
              </w:rPr>
            </w:pPr>
            <w:r>
              <w:rPr>
                <w:rFonts w:hint="eastAsia" w:ascii="宋体" w:hAnsi="宋体" w:cs="华文仿宋"/>
                <w:szCs w:val="21"/>
                <w:highlight w:val="none"/>
              </w:rPr>
              <w:t>M</w:t>
            </w:r>
            <w:r>
              <w:rPr>
                <w:rFonts w:hint="eastAsia" w:ascii="宋体" w:hAnsi="宋体" w:cs="华文仿宋"/>
                <w:szCs w:val="21"/>
                <w:highlight w:val="none"/>
                <w:vertAlign w:val="superscript"/>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华文仿宋"/>
                <w:szCs w:val="21"/>
                <w:highlight w:val="none"/>
              </w:rPr>
            </w:pPr>
          </w:p>
        </w:tc>
        <w:tc>
          <w:tcPr>
            <w:tcW w:w="1418" w:type="dxa"/>
            <w:tcBorders>
              <w:top w:val="single" w:color="auto" w:sz="4" w:space="0"/>
              <w:left w:val="single" w:color="auto" w:sz="4" w:space="0"/>
              <w:bottom w:val="single" w:color="auto" w:sz="4" w:space="0"/>
              <w:right w:val="single" w:color="auto" w:sz="4" w:space="0"/>
            </w:tcBorders>
          </w:tcPr>
          <w:p>
            <w:pPr>
              <w:tabs>
                <w:tab w:val="left" w:pos="540"/>
              </w:tabs>
              <w:ind w:left="-132" w:leftChars="-64" w:right="-105" w:rightChars="-50" w:hanging="2"/>
              <w:jc w:val="center"/>
              <w:rPr>
                <w:rFonts w:ascii="宋体" w:hAnsi="宋体" w:cs="华文仿宋"/>
                <w:szCs w:val="21"/>
                <w:highlight w:val="none"/>
              </w:rPr>
            </w:pPr>
            <w:r>
              <w:rPr>
                <w:rFonts w:hint="eastAsia" w:ascii="宋体" w:hAnsi="宋体" w:cs="华文仿宋"/>
                <w:szCs w:val="21"/>
                <w:highlight w:val="none"/>
              </w:rPr>
              <w:t>职工总数</w:t>
            </w:r>
          </w:p>
        </w:tc>
        <w:tc>
          <w:tcPr>
            <w:tcW w:w="1460" w:type="dxa"/>
            <w:tcBorders>
              <w:top w:val="single" w:color="auto" w:sz="4" w:space="0"/>
              <w:left w:val="single" w:color="auto" w:sz="4" w:space="0"/>
              <w:bottom w:val="single" w:color="auto" w:sz="4" w:space="0"/>
              <w:right w:val="single" w:color="auto" w:sz="4" w:space="0"/>
            </w:tcBorders>
          </w:tcPr>
          <w:p>
            <w:pPr>
              <w:tabs>
                <w:tab w:val="left" w:pos="540"/>
              </w:tabs>
              <w:ind w:left="-132" w:leftChars="-64" w:right="-105" w:rightChars="-50" w:hanging="2"/>
              <w:jc w:val="right"/>
              <w:rPr>
                <w:rFonts w:ascii="宋体" w:hAnsi="宋体" w:cs="华文仿宋"/>
                <w:szCs w:val="21"/>
                <w:highlight w:val="none"/>
              </w:rPr>
            </w:pPr>
            <w:r>
              <w:rPr>
                <w:rFonts w:hint="eastAsia" w:ascii="宋体" w:hAnsi="宋体" w:cs="华文仿宋"/>
                <w:szCs w:val="21"/>
                <w:highlight w:val="none"/>
              </w:rPr>
              <w:t>人</w:t>
            </w: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540"/>
              </w:tabs>
              <w:ind w:left="-132" w:leftChars="-64" w:right="-105" w:rightChars="-50" w:hanging="2"/>
              <w:jc w:val="center"/>
              <w:rPr>
                <w:rFonts w:ascii="宋体" w:hAnsi="宋体" w:cs="华文仿宋"/>
                <w:szCs w:val="21"/>
                <w:highlight w:val="none"/>
              </w:rPr>
            </w:pPr>
            <w:r>
              <w:rPr>
                <w:rFonts w:hint="eastAsia" w:ascii="宋体" w:hAnsi="宋体" w:cs="华文仿宋"/>
                <w:szCs w:val="21"/>
                <w:highlight w:val="none"/>
              </w:rPr>
              <w:t>建筑面积</w:t>
            </w:r>
          </w:p>
        </w:tc>
        <w:tc>
          <w:tcPr>
            <w:tcW w:w="3697" w:type="dxa"/>
            <w:gridSpan w:val="3"/>
            <w:tcBorders>
              <w:top w:val="single" w:color="auto" w:sz="4" w:space="0"/>
              <w:left w:val="single" w:color="auto" w:sz="4" w:space="0"/>
              <w:bottom w:val="single" w:color="auto" w:sz="4" w:space="0"/>
              <w:right w:val="single" w:color="auto" w:sz="4" w:space="0"/>
            </w:tcBorders>
          </w:tcPr>
          <w:p>
            <w:pPr>
              <w:tabs>
                <w:tab w:val="left" w:pos="540"/>
              </w:tabs>
              <w:ind w:left="-134" w:leftChars="-64" w:right="-105" w:rightChars="-50" w:firstLine="3045" w:firstLineChars="1450"/>
              <w:jc w:val="center"/>
              <w:rPr>
                <w:rFonts w:ascii="宋体" w:hAnsi="宋体" w:cs="华文仿宋"/>
                <w:szCs w:val="21"/>
                <w:highlight w:val="none"/>
              </w:rPr>
            </w:pPr>
            <w:r>
              <w:rPr>
                <w:rFonts w:hint="eastAsia" w:ascii="宋体" w:hAnsi="宋体" w:cs="华文仿宋"/>
                <w:szCs w:val="21"/>
                <w:highlight w:val="none"/>
              </w:rPr>
              <w:t>M</w:t>
            </w:r>
            <w:r>
              <w:rPr>
                <w:rFonts w:hint="eastAsia" w:ascii="宋体" w:hAnsi="宋体" w:cs="华文仿宋"/>
                <w:szCs w:val="21"/>
                <w:highlight w:val="none"/>
                <w:vertAlign w:val="superscript"/>
              </w:rPr>
              <w:t>2</w:t>
            </w:r>
          </w:p>
        </w:tc>
      </w:tr>
    </w:tbl>
    <w:p>
      <w:pPr>
        <w:pStyle w:val="2"/>
        <w:keepNext w:val="0"/>
        <w:keepLines w:val="0"/>
        <w:pageBreakBefore w:val="0"/>
        <w:widowControl w:val="0"/>
        <w:shd w:val="clear" w:color="auto" w:fill="FFFFFF"/>
        <w:kinsoku/>
        <w:wordWrap/>
        <w:overflowPunct/>
        <w:topLinePunct w:val="0"/>
        <w:autoSpaceDE/>
        <w:autoSpaceDN/>
        <w:bidi w:val="0"/>
        <w:adjustRightInd w:val="0"/>
        <w:snapToGrid w:val="0"/>
        <w:spacing w:before="0" w:after="0"/>
        <w:textAlignment w:val="auto"/>
        <w:rPr>
          <w:rFonts w:ascii="宋体" w:hAnsi="宋体" w:eastAsia="宋体" w:cs="华文仿宋"/>
          <w:bCs w:val="0"/>
          <w:spacing w:val="0"/>
          <w:kern w:val="2"/>
          <w:sz w:val="18"/>
          <w:szCs w:val="18"/>
          <w:highlight w:val="none"/>
          <w:lang w:val="en-GB"/>
        </w:rPr>
      </w:pPr>
      <w:r>
        <w:rPr>
          <w:rFonts w:hint="eastAsia" w:ascii="宋体" w:hAnsi="宋体" w:eastAsia="宋体" w:cs="华文仿宋"/>
          <w:bCs w:val="0"/>
          <w:spacing w:val="0"/>
          <w:kern w:val="2"/>
          <w:sz w:val="18"/>
          <w:szCs w:val="18"/>
          <w:highlight w:val="none"/>
          <w:lang w:val="en-GB"/>
        </w:rPr>
        <w:t>注：</w:t>
      </w:r>
      <w:r>
        <w:rPr>
          <w:rFonts w:ascii="宋体" w:hAnsi="宋体" w:eastAsia="宋体" w:cs="华文仿宋"/>
          <w:bCs w:val="0"/>
          <w:spacing w:val="0"/>
          <w:kern w:val="2"/>
          <w:sz w:val="18"/>
          <w:szCs w:val="18"/>
          <w:highlight w:val="none"/>
          <w:lang w:val="en-GB"/>
        </w:rPr>
        <w:t>1</w:t>
      </w:r>
      <w:r>
        <w:rPr>
          <w:rFonts w:hint="eastAsia" w:ascii="宋体" w:hAnsi="宋体" w:eastAsia="宋体" w:cs="华文仿宋"/>
          <w:bCs w:val="0"/>
          <w:spacing w:val="0"/>
          <w:kern w:val="2"/>
          <w:sz w:val="18"/>
          <w:szCs w:val="18"/>
          <w:highlight w:val="none"/>
          <w:lang w:val="en-GB"/>
        </w:rPr>
        <w:t>、文字描述：单位性质、发展历程、经营规模及服务理念、主营产品、技术力量等。</w:t>
      </w:r>
    </w:p>
    <w:p>
      <w:pPr>
        <w:pStyle w:val="2"/>
        <w:keepNext w:val="0"/>
        <w:keepLines w:val="0"/>
        <w:pageBreakBefore w:val="0"/>
        <w:widowControl w:val="0"/>
        <w:shd w:val="clear" w:color="auto" w:fill="FFFFFF"/>
        <w:kinsoku/>
        <w:wordWrap/>
        <w:overflowPunct/>
        <w:topLinePunct w:val="0"/>
        <w:autoSpaceDE/>
        <w:autoSpaceDN/>
        <w:bidi w:val="0"/>
        <w:adjustRightInd w:val="0"/>
        <w:snapToGrid w:val="0"/>
        <w:spacing w:before="0" w:after="0"/>
        <w:textAlignment w:val="auto"/>
        <w:rPr>
          <w:rFonts w:ascii="宋体" w:hAnsi="宋体" w:eastAsia="宋体" w:cs="华文仿宋"/>
          <w:bCs w:val="0"/>
          <w:spacing w:val="0"/>
          <w:kern w:val="2"/>
          <w:sz w:val="18"/>
          <w:szCs w:val="18"/>
          <w:highlight w:val="none"/>
          <w:lang w:val="en-GB"/>
        </w:rPr>
      </w:pPr>
      <w:r>
        <w:rPr>
          <w:rFonts w:hint="eastAsia" w:ascii="宋体" w:hAnsi="宋体" w:eastAsia="宋体" w:cs="华文仿宋"/>
          <w:bCs w:val="0"/>
          <w:spacing w:val="0"/>
          <w:kern w:val="2"/>
          <w:sz w:val="18"/>
          <w:szCs w:val="18"/>
          <w:highlight w:val="none"/>
          <w:lang w:val="en-GB"/>
        </w:rPr>
        <w:t>2、图片描述：经营场所、主要或关键</w:t>
      </w:r>
      <w:r>
        <w:rPr>
          <w:rFonts w:hint="eastAsia" w:ascii="宋体" w:hAnsi="宋体" w:cs="华文仿宋"/>
          <w:bCs w:val="0"/>
          <w:spacing w:val="0"/>
          <w:kern w:val="2"/>
          <w:sz w:val="18"/>
          <w:szCs w:val="18"/>
          <w:highlight w:val="none"/>
          <w:lang w:val="en-GB" w:eastAsia="zh-CN"/>
        </w:rPr>
        <w:t>货物</w:t>
      </w:r>
      <w:r>
        <w:rPr>
          <w:rFonts w:hint="eastAsia" w:ascii="宋体" w:hAnsi="宋体" w:eastAsia="宋体" w:cs="华文仿宋"/>
          <w:bCs w:val="0"/>
          <w:spacing w:val="0"/>
          <w:kern w:val="2"/>
          <w:sz w:val="18"/>
          <w:szCs w:val="18"/>
          <w:highlight w:val="none"/>
          <w:lang w:val="en-GB"/>
        </w:rPr>
        <w:t>介绍、生产场所及工艺流程等。</w:t>
      </w:r>
    </w:p>
    <w:p>
      <w:pPr>
        <w:pStyle w:val="2"/>
        <w:keepNext w:val="0"/>
        <w:keepLines w:val="0"/>
        <w:pageBreakBefore w:val="0"/>
        <w:widowControl w:val="0"/>
        <w:shd w:val="clear" w:color="auto" w:fill="FFFFFF"/>
        <w:kinsoku/>
        <w:wordWrap/>
        <w:overflowPunct/>
        <w:topLinePunct w:val="0"/>
        <w:autoSpaceDE/>
        <w:autoSpaceDN/>
        <w:bidi w:val="0"/>
        <w:adjustRightInd w:val="0"/>
        <w:snapToGrid w:val="0"/>
        <w:spacing w:before="0" w:after="0"/>
        <w:textAlignment w:val="auto"/>
        <w:rPr>
          <w:rFonts w:hint="eastAsia" w:ascii="宋体" w:hAnsi="宋体" w:eastAsia="宋体" w:cs="华文仿宋"/>
          <w:bCs w:val="0"/>
          <w:spacing w:val="0"/>
          <w:kern w:val="2"/>
          <w:sz w:val="18"/>
          <w:szCs w:val="18"/>
          <w:highlight w:val="none"/>
          <w:lang w:val="en-GB"/>
        </w:rPr>
      </w:pPr>
      <w:r>
        <w:rPr>
          <w:rFonts w:hint="eastAsia" w:ascii="宋体" w:hAnsi="宋体" w:eastAsia="宋体" w:cs="华文仿宋"/>
          <w:bCs w:val="0"/>
          <w:spacing w:val="0"/>
          <w:kern w:val="2"/>
          <w:sz w:val="18"/>
          <w:szCs w:val="18"/>
          <w:highlight w:val="none"/>
          <w:lang w:val="en-GB"/>
        </w:rPr>
        <w:t>3、如响应人此表数据有虚假，一经查实，自行承担相关责任。</w:t>
      </w:r>
    </w:p>
    <w:p>
      <w:pPr>
        <w:pStyle w:val="26"/>
        <w:jc w:val="center"/>
        <w:rPr>
          <w:rFonts w:hint="eastAsia" w:ascii="宋体" w:hAnsi="宋体" w:eastAsia="宋体" w:cs="宋体"/>
          <w:b/>
          <w:bCs w:val="0"/>
          <w:sz w:val="32"/>
          <w:szCs w:val="32"/>
          <w:highlight w:val="none"/>
          <w:lang w:val="en-US" w:eastAsia="zh-CN"/>
        </w:rPr>
      </w:pPr>
    </w:p>
    <w:p>
      <w:pPr>
        <w:pStyle w:val="26"/>
        <w:jc w:val="center"/>
        <w:rPr>
          <w:rFonts w:hint="eastAsia" w:ascii="宋体" w:hAnsi="宋体" w:eastAsia="宋体" w:cs="宋体"/>
          <w:b/>
          <w:bCs w:val="0"/>
          <w:sz w:val="32"/>
          <w:szCs w:val="32"/>
          <w:highlight w:val="none"/>
          <w:lang w:val="en-US" w:eastAsia="zh-CN"/>
        </w:rPr>
      </w:pP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人名称（盖公章）：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人法定代表人或</w:t>
      </w:r>
      <w:r>
        <w:rPr>
          <w:rFonts w:hint="eastAsia" w:ascii="宋体" w:hAnsi="宋体" w:cs="宋体"/>
          <w:color w:val="auto"/>
          <w:sz w:val="24"/>
          <w:highlight w:val="none"/>
          <w:lang w:val="en-US" w:eastAsia="zh-CN"/>
        </w:rPr>
        <w:t>法定</w:t>
      </w:r>
      <w:r>
        <w:rPr>
          <w:rFonts w:hint="eastAsia" w:ascii="宋体" w:hAnsi="宋体" w:cs="宋体"/>
          <w:color w:val="auto"/>
          <w:sz w:val="24"/>
          <w:highlight w:val="none"/>
        </w:rPr>
        <w:t>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Style w:val="26"/>
        <w:rPr>
          <w:rFonts w:hint="eastAsia" w:ascii="宋体" w:hAnsi="宋体" w:eastAsia="宋体" w:cs="宋体"/>
          <w:b/>
          <w:bCs w:val="0"/>
          <w:sz w:val="32"/>
          <w:szCs w:val="32"/>
          <w:highlight w:val="none"/>
          <w:lang w:val="en-US" w:eastAsia="zh-CN"/>
        </w:rPr>
      </w:pPr>
    </w:p>
    <w:p>
      <w:pPr>
        <w:shd w:val="clear" w:color="auto" w:fill="FFFFFF"/>
        <w:jc w:val="center"/>
        <w:rPr>
          <w:rFonts w:hint="eastAsia" w:ascii="宋体" w:hAnsi="宋体" w:eastAsia="宋体" w:cs="宋体"/>
          <w:bCs/>
          <w:sz w:val="32"/>
          <w:szCs w:val="32"/>
          <w:highlight w:val="none"/>
        </w:rPr>
      </w:pPr>
      <w:r>
        <w:rPr>
          <w:rFonts w:hint="eastAsia" w:ascii="宋体" w:hAnsi="宋体" w:cs="宋体"/>
          <w:b/>
          <w:bCs/>
          <w:sz w:val="32"/>
          <w:szCs w:val="32"/>
          <w:highlight w:val="none"/>
          <w:lang w:val="en-US" w:eastAsia="zh-CN"/>
        </w:rPr>
        <w:t>2、</w:t>
      </w:r>
      <w:r>
        <w:rPr>
          <w:rFonts w:hint="eastAsia" w:ascii="宋体" w:hAnsi="宋体" w:eastAsia="宋体" w:cs="宋体"/>
          <w:b/>
          <w:bCs/>
          <w:sz w:val="32"/>
          <w:szCs w:val="32"/>
          <w:highlight w:val="none"/>
        </w:rPr>
        <w:t>企业股东构成情况表</w:t>
      </w:r>
      <w:r>
        <w:rPr>
          <w:rFonts w:hint="eastAsia" w:ascii="宋体" w:hAnsi="宋体" w:eastAsia="宋体" w:cs="宋体"/>
          <w:b/>
          <w:bCs w:val="0"/>
          <w:sz w:val="22"/>
          <w:szCs w:val="22"/>
          <w:highlight w:val="none"/>
          <w:lang w:val="en-US" w:eastAsia="zh-CN"/>
        </w:rPr>
        <w:t>（如</w:t>
      </w:r>
      <w:r>
        <w:rPr>
          <w:rFonts w:hint="eastAsia" w:ascii="宋体" w:hAnsi="宋体" w:cs="宋体"/>
          <w:b/>
          <w:bCs w:val="0"/>
          <w:sz w:val="22"/>
          <w:szCs w:val="22"/>
          <w:highlight w:val="none"/>
          <w:lang w:val="en-US" w:eastAsia="zh-CN"/>
        </w:rPr>
        <w:t>有</w:t>
      </w:r>
      <w:r>
        <w:rPr>
          <w:rFonts w:hint="eastAsia" w:ascii="宋体" w:hAnsi="宋体" w:eastAsia="宋体" w:cs="宋体"/>
          <w:b/>
          <w:bCs w:val="0"/>
          <w:sz w:val="22"/>
          <w:szCs w:val="22"/>
          <w:highlight w:val="none"/>
          <w:lang w:val="en-US" w:eastAsia="zh-CN"/>
        </w:rPr>
        <w:t>）</w:t>
      </w:r>
    </w:p>
    <w:tbl>
      <w:tblPr>
        <w:tblStyle w:val="20"/>
        <w:tblW w:w="903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1276"/>
        <w:gridCol w:w="284"/>
        <w:gridCol w:w="1417"/>
        <w:gridCol w:w="1496"/>
        <w:gridCol w:w="630"/>
        <w:gridCol w:w="448"/>
        <w:gridCol w:w="545"/>
        <w:gridCol w:w="1134"/>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1951"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企业名称</w:t>
            </w:r>
          </w:p>
        </w:tc>
        <w:tc>
          <w:tcPr>
            <w:tcW w:w="7088"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951"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注册地址</w:t>
            </w:r>
          </w:p>
        </w:tc>
        <w:tc>
          <w:tcPr>
            <w:tcW w:w="3197"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szCs w:val="21"/>
                <w:highlight w:val="none"/>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企业类型</w:t>
            </w:r>
          </w:p>
        </w:tc>
        <w:tc>
          <w:tcPr>
            <w:tcW w:w="2813"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951"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法定代表人姓名</w:t>
            </w:r>
          </w:p>
        </w:tc>
        <w:tc>
          <w:tcPr>
            <w:tcW w:w="3197"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szCs w:val="21"/>
                <w:highlight w:val="none"/>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电话</w:t>
            </w:r>
          </w:p>
        </w:tc>
        <w:tc>
          <w:tcPr>
            <w:tcW w:w="2813"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9039" w:type="dxa"/>
            <w:gridSpan w:val="10"/>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股东及出资信息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序号</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股东名称(姓名/股东全称)</w:t>
            </w:r>
          </w:p>
        </w:tc>
        <w:tc>
          <w:tcPr>
            <w:tcW w:w="141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股东类型</w:t>
            </w:r>
          </w:p>
          <w:p>
            <w:pPr>
              <w:topLinePunct/>
              <w:spacing w:line="440" w:lineRule="exact"/>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(法人股东)</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身份证号</w:t>
            </w:r>
          </w:p>
          <w:p>
            <w:pPr>
              <w:topLinePunct/>
              <w:spacing w:line="440" w:lineRule="exact"/>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/统一社会信用代码</w:t>
            </w:r>
          </w:p>
        </w:tc>
        <w:tc>
          <w:tcPr>
            <w:tcW w:w="99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出资额(万元)</w:t>
            </w:r>
          </w:p>
        </w:tc>
        <w:tc>
          <w:tcPr>
            <w:tcW w:w="113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出资方式</w:t>
            </w:r>
          </w:p>
        </w:tc>
        <w:tc>
          <w:tcPr>
            <w:tcW w:w="113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占全部股份比例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szCs w:val="21"/>
                <w:highlight w:val="none"/>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szCs w:val="21"/>
                <w:highlight w:val="none"/>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szCs w:val="21"/>
                <w:highlight w:val="none"/>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szCs w:val="21"/>
                <w:highlight w:val="none"/>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szCs w:val="21"/>
                <w:highlight w:val="none"/>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szCs w:val="21"/>
                <w:highlight w:val="none"/>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szCs w:val="21"/>
                <w:highlight w:val="none"/>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szCs w:val="21"/>
                <w:highlight w:val="none"/>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szCs w:val="21"/>
                <w:highlight w:val="none"/>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szCs w:val="21"/>
                <w:highlight w:val="none"/>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szCs w:val="21"/>
                <w:highlight w:val="none"/>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szCs w:val="21"/>
                <w:highlight w:val="none"/>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szCs w:val="21"/>
                <w:highlight w:val="none"/>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szCs w:val="21"/>
                <w:highlight w:val="none"/>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szCs w:val="21"/>
                <w:highlight w:val="none"/>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szCs w:val="21"/>
                <w:highlight w:val="none"/>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szCs w:val="21"/>
                <w:highlight w:val="none"/>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szCs w:val="21"/>
                <w:highlight w:val="none"/>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szCs w:val="21"/>
                <w:highlight w:val="none"/>
              </w:rPr>
            </w:pPr>
          </w:p>
        </w:tc>
      </w:tr>
    </w:tbl>
    <w:p>
      <w:pPr>
        <w:shd w:val="clear" w:color="auto" w:fill="FFFFFF"/>
        <w:jc w:val="left"/>
        <w:rPr>
          <w:rFonts w:ascii="仿宋_GB2312" w:hAnsi="华文仿宋" w:eastAsia="仿宋_GB2312" w:cs="华文仿宋"/>
          <w:szCs w:val="21"/>
          <w:highlight w:val="none"/>
        </w:rPr>
      </w:pPr>
    </w:p>
    <w:p>
      <w:pPr>
        <w:shd w:val="clear" w:color="auto" w:fill="FFFFFF"/>
        <w:adjustRightInd w:val="0"/>
        <w:snapToGrid w:val="0"/>
        <w:rPr>
          <w:rFonts w:ascii="宋体" w:hAnsi="宋体" w:cs="华文仿宋"/>
          <w:sz w:val="21"/>
          <w:szCs w:val="21"/>
          <w:highlight w:val="none"/>
        </w:rPr>
      </w:pPr>
      <w:r>
        <w:rPr>
          <w:rFonts w:hint="eastAsia" w:ascii="宋体" w:hAnsi="宋体" w:cs="华文仿宋"/>
          <w:sz w:val="21"/>
          <w:szCs w:val="21"/>
          <w:highlight w:val="none"/>
        </w:rPr>
        <w:t>备注：</w:t>
      </w:r>
    </w:p>
    <w:p>
      <w:pPr>
        <w:shd w:val="clear" w:color="auto" w:fill="FFFFFF"/>
        <w:adjustRightInd w:val="0"/>
        <w:snapToGrid w:val="0"/>
        <w:rPr>
          <w:rFonts w:ascii="宋体" w:hAnsi="宋体" w:cs="华文仿宋"/>
          <w:sz w:val="21"/>
          <w:szCs w:val="21"/>
          <w:highlight w:val="none"/>
        </w:rPr>
      </w:pPr>
      <w:r>
        <w:rPr>
          <w:rFonts w:hint="eastAsia" w:ascii="宋体" w:hAnsi="宋体" w:cs="华文仿宋"/>
          <w:sz w:val="21"/>
          <w:szCs w:val="21"/>
          <w:highlight w:val="none"/>
        </w:rPr>
        <w:t>1.股东或出资人为法人的，填写法人企业全称及统一社会信用代码。出资方式填写：货物、实物、工艺产权和非专利技术、土地使用权等。</w:t>
      </w:r>
    </w:p>
    <w:p>
      <w:pPr>
        <w:shd w:val="clear" w:color="auto" w:fill="FFFFFF"/>
        <w:adjustRightInd w:val="0"/>
        <w:snapToGrid w:val="0"/>
        <w:rPr>
          <w:rFonts w:ascii="宋体" w:hAnsi="宋体" w:cs="华文仿宋"/>
          <w:sz w:val="21"/>
          <w:szCs w:val="21"/>
          <w:highlight w:val="none"/>
        </w:rPr>
      </w:pPr>
      <w:r>
        <w:rPr>
          <w:rFonts w:hint="eastAsia" w:ascii="宋体" w:hAnsi="宋体" w:cs="华文仿宋"/>
          <w:sz w:val="21"/>
          <w:szCs w:val="21"/>
          <w:highlight w:val="none"/>
        </w:rPr>
        <w:t>2.响应人必须如实填写股东构成情况，具体信息情况</w:t>
      </w:r>
      <w:r>
        <w:rPr>
          <w:rFonts w:hint="eastAsia" w:ascii="宋体" w:hAnsi="宋体" w:cs="华文仿宋"/>
          <w:sz w:val="21"/>
          <w:szCs w:val="21"/>
          <w:highlight w:val="none"/>
          <w:lang w:val="en-US" w:eastAsia="zh-CN"/>
        </w:rPr>
        <w:t>须</w:t>
      </w:r>
      <w:r>
        <w:rPr>
          <w:rFonts w:hint="eastAsia" w:ascii="宋体" w:hAnsi="宋体" w:cs="华文仿宋"/>
          <w:sz w:val="21"/>
          <w:szCs w:val="21"/>
          <w:highlight w:val="none"/>
        </w:rPr>
        <w:t>与“国家企业信用信息公示系统”网站查询的信息一致。</w:t>
      </w:r>
    </w:p>
    <w:p>
      <w:pPr>
        <w:shd w:val="clear" w:color="auto" w:fill="FFFFFF"/>
        <w:rPr>
          <w:rFonts w:ascii="仿宋_GB2312" w:hAnsi="华文仿宋" w:eastAsia="仿宋_GB2312" w:cs="华文仿宋"/>
          <w:bCs/>
          <w:szCs w:val="21"/>
          <w:highlight w:val="none"/>
        </w:rPr>
      </w:pPr>
    </w:p>
    <w:p>
      <w:pPr>
        <w:pStyle w:val="26"/>
        <w:rPr>
          <w:rFonts w:ascii="仿宋_GB2312" w:hAnsi="华文仿宋" w:eastAsia="仿宋_GB2312" w:cs="华文仿宋"/>
          <w:bCs/>
          <w:szCs w:val="21"/>
          <w:highlight w:val="none"/>
        </w:rPr>
      </w:pPr>
    </w:p>
    <w:p>
      <w:pPr>
        <w:pStyle w:val="26"/>
        <w:rPr>
          <w:rFonts w:ascii="仿宋_GB2312" w:hAnsi="华文仿宋" w:eastAsia="仿宋_GB2312" w:cs="华文仿宋"/>
          <w:bCs/>
          <w:szCs w:val="21"/>
          <w:highlight w:val="none"/>
        </w:rPr>
      </w:pPr>
    </w:p>
    <w:p>
      <w:pPr>
        <w:pageBreakBefore w:val="0"/>
        <w:kinsoku/>
        <w:wordWrap/>
        <w:overflowPunct/>
        <w:topLinePunct w:val="0"/>
        <w:bidi w:val="0"/>
        <w:spacing w:line="360" w:lineRule="auto"/>
        <w:ind w:left="0" w:leftChars="0" w:right="0" w:rightChars="0"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lang w:eastAsia="zh-CN"/>
        </w:rPr>
        <w:t>响应</w:t>
      </w:r>
      <w:r>
        <w:rPr>
          <w:rFonts w:hint="eastAsia" w:ascii="宋体" w:hAnsi="宋体" w:cs="宋体"/>
          <w:color w:val="auto"/>
          <w:sz w:val="24"/>
          <w:highlight w:val="none"/>
        </w:rPr>
        <w:t>人名称（盖公章）：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人法定代表人或</w:t>
      </w:r>
      <w:r>
        <w:rPr>
          <w:rFonts w:hint="eastAsia" w:ascii="宋体" w:hAnsi="宋体" w:cs="宋体"/>
          <w:color w:val="auto"/>
          <w:sz w:val="24"/>
          <w:highlight w:val="none"/>
          <w:lang w:val="en-US" w:eastAsia="zh-CN"/>
        </w:rPr>
        <w:t>法定</w:t>
      </w:r>
      <w:r>
        <w:rPr>
          <w:rFonts w:hint="eastAsia" w:ascii="宋体" w:hAnsi="宋体" w:cs="宋体"/>
          <w:color w:val="auto"/>
          <w:sz w:val="24"/>
          <w:highlight w:val="none"/>
        </w:rPr>
        <w:t>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Style w:val="26"/>
        <w:rPr>
          <w:rFonts w:hint="eastAsia" w:ascii="宋体" w:hAnsi="宋体" w:cs="宋体"/>
          <w:color w:val="auto"/>
          <w:szCs w:val="21"/>
          <w:highlight w:val="none"/>
          <w:lang w:val="en-GB"/>
        </w:rPr>
      </w:pPr>
    </w:p>
    <w:p>
      <w:pPr>
        <w:pStyle w:val="26"/>
        <w:rPr>
          <w:rFonts w:hint="eastAsia"/>
          <w:highlight w:val="none"/>
        </w:rPr>
      </w:pPr>
    </w:p>
    <w:p>
      <w:pPr>
        <w:pStyle w:val="26"/>
        <w:rPr>
          <w:rFonts w:hint="eastAsia"/>
          <w:highlight w:val="none"/>
        </w:rPr>
      </w:pPr>
    </w:p>
    <w:p>
      <w:pPr>
        <w:pStyle w:val="26"/>
        <w:rPr>
          <w:rFonts w:hint="eastAsia"/>
          <w:highlight w:val="none"/>
        </w:rPr>
      </w:pPr>
    </w:p>
    <w:p>
      <w:pPr>
        <w:pStyle w:val="26"/>
        <w:ind w:left="0" w:leftChars="0" w:firstLine="0" w:firstLineChars="0"/>
        <w:jc w:val="both"/>
        <w:rPr>
          <w:rFonts w:hint="eastAsia" w:ascii="宋体" w:hAnsi="宋体" w:cs="宋体"/>
          <w:b/>
          <w:bCs w:val="0"/>
          <w:sz w:val="32"/>
          <w:szCs w:val="32"/>
          <w:highlight w:val="none"/>
          <w:lang w:val="en-US" w:eastAsia="zh-CN"/>
        </w:rPr>
      </w:pPr>
    </w:p>
    <w:p>
      <w:pPr>
        <w:pStyle w:val="26"/>
        <w:ind w:left="0" w:leftChars="0" w:firstLine="0" w:firstLineChars="0"/>
        <w:jc w:val="center"/>
        <w:rPr>
          <w:rFonts w:hint="eastAsia"/>
          <w:highlight w:val="none"/>
        </w:rPr>
      </w:pPr>
      <w:r>
        <w:rPr>
          <w:rFonts w:hint="eastAsia" w:ascii="宋体" w:hAnsi="宋体" w:cs="宋体"/>
          <w:b/>
          <w:bCs w:val="0"/>
          <w:color w:val="auto"/>
          <w:sz w:val="32"/>
          <w:szCs w:val="32"/>
          <w:highlight w:val="none"/>
          <w:lang w:val="en-US" w:eastAsia="zh-CN"/>
        </w:rPr>
        <w:t>3、</w:t>
      </w:r>
      <w:r>
        <w:rPr>
          <w:rFonts w:hint="eastAsia" w:ascii="宋体" w:hAnsi="宋体" w:eastAsia="宋体" w:cs="宋体"/>
          <w:b/>
          <w:bCs w:val="0"/>
          <w:color w:val="auto"/>
          <w:sz w:val="32"/>
          <w:szCs w:val="32"/>
          <w:highlight w:val="none"/>
          <w:lang w:val="en-US" w:eastAsia="zh-CN"/>
        </w:rPr>
        <w:t>供应商仓储能力</w:t>
      </w:r>
      <w:r>
        <w:rPr>
          <w:rFonts w:hint="eastAsia" w:ascii="宋体" w:hAnsi="宋体" w:eastAsia="宋体" w:cs="宋体"/>
          <w:b/>
          <w:bCs w:val="0"/>
          <w:color w:val="auto"/>
          <w:sz w:val="22"/>
          <w:szCs w:val="22"/>
          <w:highlight w:val="none"/>
          <w:lang w:val="en-US" w:eastAsia="zh-CN"/>
        </w:rPr>
        <w:t>（如有）</w:t>
      </w:r>
    </w:p>
    <w:p>
      <w:pPr>
        <w:pStyle w:val="26"/>
        <w:jc w:val="center"/>
        <w:rPr>
          <w:rFonts w:hint="eastAsia" w:ascii="宋体" w:hAnsi="宋体" w:eastAsia="宋体" w:cs="宋体"/>
          <w:b/>
          <w:bCs w:val="0"/>
          <w:color w:val="auto"/>
          <w:sz w:val="32"/>
          <w:szCs w:val="32"/>
          <w:highlight w:val="none"/>
          <w:lang w:val="en-US" w:eastAsia="zh-CN"/>
        </w:rPr>
      </w:pPr>
      <w:r>
        <w:rPr>
          <w:rFonts w:hint="eastAsia" w:ascii="宋体" w:hAnsi="宋体" w:eastAsia="宋体" w:cs="宋体"/>
          <w:color w:val="auto"/>
          <w:sz w:val="20"/>
          <w:szCs w:val="20"/>
          <w:lang w:val="en-US" w:eastAsia="zh-CN"/>
        </w:rPr>
        <w:t>须提供产权证明或租赁合同等相关证明文件复印件，用途须显示为仓储、仓库之类，且须在有效使用年限内。证明材料</w:t>
      </w:r>
      <w:r>
        <w:rPr>
          <w:rFonts w:hint="eastAsia" w:ascii="宋体" w:hAnsi="宋体" w:eastAsia="宋体" w:cs="宋体"/>
          <w:i w:val="0"/>
          <w:iCs w:val="0"/>
          <w:color w:val="auto"/>
          <w:kern w:val="0"/>
          <w:sz w:val="20"/>
          <w:szCs w:val="20"/>
          <w:highlight w:val="none"/>
          <w:u w:val="none"/>
          <w:lang w:val="en-US" w:eastAsia="zh-CN"/>
        </w:rPr>
        <w:t>须加盖供应商鲜章。</w:t>
      </w:r>
    </w:p>
    <w:p>
      <w:pPr>
        <w:pStyle w:val="26"/>
        <w:jc w:val="center"/>
        <w:rPr>
          <w:rFonts w:hint="eastAsia" w:ascii="宋体" w:hAnsi="宋体" w:eastAsia="宋体" w:cs="宋体"/>
          <w:b/>
          <w:bCs w:val="0"/>
          <w:color w:val="auto"/>
          <w:sz w:val="32"/>
          <w:szCs w:val="32"/>
          <w:highlight w:val="none"/>
          <w:lang w:val="en-US" w:eastAsia="zh-CN"/>
        </w:rPr>
      </w:pPr>
    </w:p>
    <w:p>
      <w:pPr>
        <w:pStyle w:val="26"/>
        <w:jc w:val="center"/>
        <w:rPr>
          <w:rFonts w:hint="eastAsia" w:ascii="宋体" w:hAnsi="宋体" w:eastAsia="宋体" w:cs="宋体"/>
          <w:b/>
          <w:bCs w:val="0"/>
          <w:color w:val="auto"/>
          <w:sz w:val="32"/>
          <w:szCs w:val="32"/>
          <w:highlight w:val="none"/>
          <w:lang w:val="en-US" w:eastAsia="zh-CN"/>
        </w:rPr>
      </w:pPr>
    </w:p>
    <w:p>
      <w:pPr>
        <w:pStyle w:val="26"/>
        <w:jc w:val="center"/>
        <w:rPr>
          <w:rFonts w:hint="eastAsia" w:ascii="宋体" w:hAnsi="宋体" w:eastAsia="宋体" w:cs="宋体"/>
          <w:b/>
          <w:bCs w:val="0"/>
          <w:color w:val="auto"/>
          <w:sz w:val="32"/>
          <w:szCs w:val="32"/>
          <w:highlight w:val="none"/>
          <w:lang w:val="en-US" w:eastAsia="zh-CN"/>
        </w:rPr>
      </w:pPr>
    </w:p>
    <w:p>
      <w:pPr>
        <w:pStyle w:val="26"/>
        <w:jc w:val="center"/>
        <w:rPr>
          <w:rFonts w:hint="eastAsia" w:ascii="宋体" w:hAnsi="宋体" w:eastAsia="宋体" w:cs="宋体"/>
          <w:b/>
          <w:bCs w:val="0"/>
          <w:color w:val="auto"/>
          <w:sz w:val="32"/>
          <w:szCs w:val="32"/>
          <w:highlight w:val="none"/>
          <w:lang w:val="en-US" w:eastAsia="zh-CN"/>
        </w:rPr>
      </w:pPr>
    </w:p>
    <w:p>
      <w:pPr>
        <w:pStyle w:val="26"/>
        <w:jc w:val="center"/>
        <w:rPr>
          <w:rFonts w:hint="eastAsia" w:ascii="宋体" w:hAnsi="宋体" w:eastAsia="宋体" w:cs="宋体"/>
          <w:b/>
          <w:bCs w:val="0"/>
          <w:color w:val="auto"/>
          <w:sz w:val="32"/>
          <w:szCs w:val="32"/>
          <w:highlight w:val="none"/>
          <w:lang w:val="en-US" w:eastAsia="zh-CN"/>
        </w:rPr>
      </w:pPr>
    </w:p>
    <w:p>
      <w:pPr>
        <w:pStyle w:val="26"/>
        <w:jc w:val="center"/>
        <w:rPr>
          <w:rFonts w:hint="eastAsia" w:ascii="宋体" w:hAnsi="宋体" w:cs="宋体"/>
          <w:b/>
          <w:bCs w:val="0"/>
          <w:sz w:val="32"/>
          <w:szCs w:val="32"/>
          <w:highlight w:val="none"/>
          <w:lang w:val="en-US" w:eastAsia="zh-CN"/>
        </w:rPr>
      </w:pPr>
    </w:p>
    <w:p>
      <w:pPr>
        <w:pStyle w:val="26"/>
        <w:jc w:val="center"/>
        <w:rPr>
          <w:rFonts w:hint="eastAsia" w:ascii="宋体" w:hAnsi="宋体" w:cs="宋体"/>
          <w:b/>
          <w:bCs w:val="0"/>
          <w:sz w:val="32"/>
          <w:szCs w:val="32"/>
          <w:highlight w:val="none"/>
          <w:lang w:val="en-US" w:eastAsia="zh-CN"/>
        </w:rPr>
      </w:pPr>
    </w:p>
    <w:p>
      <w:pPr>
        <w:pStyle w:val="26"/>
        <w:jc w:val="center"/>
        <w:rPr>
          <w:rFonts w:hint="eastAsia" w:ascii="宋体" w:hAnsi="宋体" w:eastAsia="宋体" w:cs="宋体"/>
          <w:b/>
          <w:bCs w:val="0"/>
          <w:sz w:val="32"/>
          <w:szCs w:val="32"/>
          <w:highlight w:val="none"/>
          <w:lang w:val="en-US" w:eastAsia="zh-CN"/>
        </w:rPr>
      </w:pPr>
      <w:r>
        <w:rPr>
          <w:rFonts w:hint="eastAsia" w:ascii="宋体" w:hAnsi="宋体" w:cs="宋体"/>
          <w:b/>
          <w:bCs w:val="0"/>
          <w:sz w:val="32"/>
          <w:szCs w:val="32"/>
          <w:highlight w:val="none"/>
          <w:lang w:val="en-US" w:eastAsia="zh-CN"/>
        </w:rPr>
        <w:t>4、</w:t>
      </w:r>
      <w:r>
        <w:rPr>
          <w:rFonts w:hint="eastAsia" w:ascii="宋体" w:hAnsi="宋体" w:eastAsia="宋体" w:cs="宋体"/>
          <w:b/>
          <w:bCs w:val="0"/>
          <w:sz w:val="32"/>
          <w:szCs w:val="32"/>
          <w:highlight w:val="none"/>
        </w:rPr>
        <w:t>同类项目业绩</w:t>
      </w:r>
      <w:r>
        <w:rPr>
          <w:rFonts w:hint="eastAsia" w:ascii="宋体" w:hAnsi="宋体" w:eastAsia="宋体" w:cs="宋体"/>
          <w:b/>
          <w:bCs w:val="0"/>
          <w:sz w:val="22"/>
          <w:szCs w:val="22"/>
          <w:highlight w:val="none"/>
          <w:lang w:val="en-US" w:eastAsia="zh-CN"/>
        </w:rPr>
        <w:t>（如有）</w:t>
      </w:r>
    </w:p>
    <w:tbl>
      <w:tblPr>
        <w:tblStyle w:val="20"/>
        <w:tblpPr w:leftFromText="180" w:rightFromText="180" w:vertAnchor="text" w:horzAnchor="page" w:tblpX="730" w:tblpY="19"/>
        <w:tblOverlap w:val="never"/>
        <w:tblW w:w="10620"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28"/>
        <w:gridCol w:w="1491"/>
        <w:gridCol w:w="1331"/>
        <w:gridCol w:w="2398"/>
        <w:gridCol w:w="1260"/>
        <w:gridCol w:w="1260"/>
        <w:gridCol w:w="205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0" w:hRule="atLeast"/>
        </w:trPr>
        <w:tc>
          <w:tcPr>
            <w:tcW w:w="828" w:type="dxa"/>
            <w:tcBorders>
              <w:bottom w:val="single" w:color="000000" w:sz="6" w:space="0"/>
              <w:right w:val="single" w:color="000000" w:sz="6" w:space="0"/>
            </w:tcBorders>
          </w:tcPr>
          <w:p>
            <w:pPr>
              <w:pStyle w:val="31"/>
              <w:spacing w:before="105"/>
              <w:ind w:left="203"/>
              <w:rPr>
                <w:b/>
                <w:sz w:val="21"/>
                <w:highlight w:val="none"/>
              </w:rPr>
            </w:pPr>
            <w:r>
              <w:rPr>
                <w:b/>
                <w:sz w:val="21"/>
                <w:highlight w:val="none"/>
              </w:rPr>
              <w:t>序号</w:t>
            </w:r>
          </w:p>
        </w:tc>
        <w:tc>
          <w:tcPr>
            <w:tcW w:w="1491" w:type="dxa"/>
            <w:tcBorders>
              <w:left w:val="single" w:color="000000" w:sz="6" w:space="0"/>
              <w:bottom w:val="single" w:color="000000" w:sz="6" w:space="0"/>
              <w:right w:val="single" w:color="000000" w:sz="6" w:space="0"/>
            </w:tcBorders>
          </w:tcPr>
          <w:p>
            <w:pPr>
              <w:pStyle w:val="31"/>
              <w:spacing w:before="105"/>
              <w:jc w:val="center"/>
              <w:rPr>
                <w:rFonts w:hint="default" w:eastAsia="宋体"/>
                <w:b/>
                <w:sz w:val="21"/>
                <w:highlight w:val="none"/>
                <w:lang w:val="en-US" w:eastAsia="zh-CN"/>
              </w:rPr>
            </w:pPr>
            <w:r>
              <w:rPr>
                <w:rFonts w:hint="eastAsia"/>
                <w:b/>
                <w:sz w:val="21"/>
                <w:highlight w:val="none"/>
                <w:lang w:val="en-US" w:eastAsia="zh-CN"/>
              </w:rPr>
              <w:t>客户单位名称</w:t>
            </w:r>
          </w:p>
        </w:tc>
        <w:tc>
          <w:tcPr>
            <w:tcW w:w="1331" w:type="dxa"/>
            <w:tcBorders>
              <w:left w:val="single" w:color="000000" w:sz="6" w:space="0"/>
              <w:bottom w:val="single" w:color="000000" w:sz="6" w:space="0"/>
              <w:right w:val="single" w:color="000000" w:sz="6" w:space="0"/>
            </w:tcBorders>
          </w:tcPr>
          <w:p>
            <w:pPr>
              <w:pStyle w:val="31"/>
              <w:spacing w:before="105"/>
              <w:jc w:val="center"/>
              <w:rPr>
                <w:rFonts w:hint="default" w:eastAsia="宋体"/>
                <w:b/>
                <w:sz w:val="21"/>
                <w:highlight w:val="none"/>
                <w:lang w:val="en-US" w:eastAsia="zh-CN"/>
              </w:rPr>
            </w:pPr>
            <w:r>
              <w:rPr>
                <w:rFonts w:hint="eastAsia"/>
                <w:b/>
                <w:sz w:val="21"/>
                <w:highlight w:val="none"/>
                <w:lang w:val="en-US" w:eastAsia="zh-CN"/>
              </w:rPr>
              <w:t>项目名称</w:t>
            </w:r>
          </w:p>
        </w:tc>
        <w:tc>
          <w:tcPr>
            <w:tcW w:w="2398" w:type="dxa"/>
            <w:tcBorders>
              <w:left w:val="single" w:color="000000" w:sz="6" w:space="0"/>
              <w:bottom w:val="single" w:color="000000" w:sz="6" w:space="0"/>
              <w:right w:val="single" w:color="000000" w:sz="6" w:space="0"/>
            </w:tcBorders>
          </w:tcPr>
          <w:p>
            <w:pPr>
              <w:pStyle w:val="31"/>
              <w:spacing w:before="105"/>
              <w:jc w:val="center"/>
              <w:rPr>
                <w:b/>
                <w:sz w:val="21"/>
                <w:highlight w:val="none"/>
              </w:rPr>
            </w:pPr>
            <w:r>
              <w:rPr>
                <w:rFonts w:hint="eastAsia"/>
                <w:b/>
                <w:sz w:val="21"/>
                <w:highlight w:val="none"/>
              </w:rPr>
              <w:t>合同标的内容</w:t>
            </w:r>
          </w:p>
        </w:tc>
        <w:tc>
          <w:tcPr>
            <w:tcW w:w="1260" w:type="dxa"/>
            <w:tcBorders>
              <w:left w:val="single" w:color="000000" w:sz="6" w:space="0"/>
              <w:bottom w:val="single" w:color="000000" w:sz="6" w:space="0"/>
              <w:right w:val="single" w:color="000000" w:sz="6" w:space="0"/>
            </w:tcBorders>
          </w:tcPr>
          <w:p>
            <w:pPr>
              <w:pStyle w:val="31"/>
              <w:spacing w:before="105"/>
              <w:ind w:left="216"/>
              <w:rPr>
                <w:rFonts w:hint="eastAsia" w:eastAsia="宋体"/>
                <w:b/>
                <w:sz w:val="21"/>
                <w:highlight w:val="none"/>
                <w:lang w:val="en-US" w:eastAsia="zh-CN"/>
              </w:rPr>
            </w:pPr>
            <w:r>
              <w:rPr>
                <w:b/>
                <w:sz w:val="21"/>
                <w:highlight w:val="none"/>
              </w:rPr>
              <w:t>签约日期</w:t>
            </w:r>
          </w:p>
        </w:tc>
        <w:tc>
          <w:tcPr>
            <w:tcW w:w="1260" w:type="dxa"/>
            <w:tcBorders>
              <w:left w:val="single" w:color="000000" w:sz="6" w:space="0"/>
              <w:bottom w:val="single" w:color="000000" w:sz="6" w:space="0"/>
              <w:right w:val="single" w:color="000000" w:sz="6" w:space="0"/>
            </w:tcBorders>
          </w:tcPr>
          <w:p>
            <w:pPr>
              <w:pStyle w:val="31"/>
              <w:spacing w:before="105"/>
              <w:ind w:left="216"/>
              <w:jc w:val="both"/>
              <w:rPr>
                <w:b/>
                <w:sz w:val="21"/>
                <w:highlight w:val="none"/>
              </w:rPr>
            </w:pPr>
            <w:r>
              <w:rPr>
                <w:b/>
                <w:sz w:val="21"/>
                <w:highlight w:val="none"/>
              </w:rPr>
              <w:t>合同总价</w:t>
            </w:r>
          </w:p>
        </w:tc>
        <w:tc>
          <w:tcPr>
            <w:tcW w:w="2052" w:type="dxa"/>
            <w:tcBorders>
              <w:left w:val="single" w:color="000000" w:sz="6" w:space="0"/>
              <w:bottom w:val="single" w:color="000000" w:sz="6" w:space="0"/>
            </w:tcBorders>
          </w:tcPr>
          <w:p>
            <w:pPr>
              <w:pStyle w:val="31"/>
              <w:spacing w:before="105"/>
              <w:ind w:left="192"/>
              <w:jc w:val="center"/>
              <w:rPr>
                <w:b/>
                <w:sz w:val="21"/>
                <w:highlight w:val="none"/>
              </w:rPr>
            </w:pPr>
            <w:r>
              <w:rPr>
                <w:rFonts w:hint="eastAsia"/>
                <w:b/>
                <w:sz w:val="21"/>
                <w:highlight w:val="none"/>
                <w:lang w:val="en-US" w:eastAsia="zh-CN"/>
              </w:rPr>
              <w:t>联系人</w:t>
            </w:r>
            <w:r>
              <w:rPr>
                <w:b/>
                <w:sz w:val="21"/>
                <w:highlight w:val="none"/>
              </w:rPr>
              <w:t>及电话</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9" w:hRule="atLeast"/>
        </w:trPr>
        <w:tc>
          <w:tcPr>
            <w:tcW w:w="828" w:type="dxa"/>
            <w:tcBorders>
              <w:top w:val="single" w:color="000000" w:sz="6" w:space="0"/>
              <w:bottom w:val="single" w:color="000000" w:sz="6" w:space="0"/>
              <w:right w:val="single" w:color="000000" w:sz="6" w:space="0"/>
            </w:tcBorders>
          </w:tcPr>
          <w:p>
            <w:pPr>
              <w:pStyle w:val="31"/>
              <w:rPr>
                <w:rFonts w:ascii="Times New Roman"/>
                <w:sz w:val="20"/>
                <w:highlight w:val="none"/>
              </w:rPr>
            </w:pPr>
          </w:p>
        </w:tc>
        <w:tc>
          <w:tcPr>
            <w:tcW w:w="1491" w:type="dxa"/>
            <w:tcBorders>
              <w:top w:val="single" w:color="000000" w:sz="6" w:space="0"/>
              <w:left w:val="single" w:color="000000" w:sz="6" w:space="0"/>
              <w:bottom w:val="single" w:color="000000" w:sz="6" w:space="0"/>
              <w:right w:val="single" w:color="000000" w:sz="6" w:space="0"/>
            </w:tcBorders>
          </w:tcPr>
          <w:p>
            <w:pPr>
              <w:pStyle w:val="31"/>
              <w:rPr>
                <w:rFonts w:ascii="Times New Roman"/>
                <w:sz w:val="20"/>
                <w:highlight w:val="none"/>
              </w:rPr>
            </w:pPr>
          </w:p>
        </w:tc>
        <w:tc>
          <w:tcPr>
            <w:tcW w:w="1331" w:type="dxa"/>
            <w:tcBorders>
              <w:top w:val="single" w:color="000000" w:sz="6" w:space="0"/>
              <w:left w:val="single" w:color="000000" w:sz="6" w:space="0"/>
              <w:bottom w:val="single" w:color="000000" w:sz="6" w:space="0"/>
              <w:right w:val="single" w:color="000000" w:sz="6" w:space="0"/>
            </w:tcBorders>
          </w:tcPr>
          <w:p>
            <w:pPr>
              <w:pStyle w:val="31"/>
              <w:rPr>
                <w:rFonts w:hint="default" w:ascii="Times New Roman"/>
                <w:sz w:val="20"/>
                <w:highlight w:val="none"/>
                <w:lang w:val="en-US"/>
              </w:rPr>
            </w:pPr>
          </w:p>
        </w:tc>
        <w:tc>
          <w:tcPr>
            <w:tcW w:w="2398" w:type="dxa"/>
            <w:tcBorders>
              <w:top w:val="single" w:color="000000" w:sz="6" w:space="0"/>
              <w:left w:val="single" w:color="000000" w:sz="6" w:space="0"/>
              <w:bottom w:val="single" w:color="000000" w:sz="6" w:space="0"/>
              <w:right w:val="single" w:color="000000" w:sz="6" w:space="0"/>
            </w:tcBorders>
          </w:tcPr>
          <w:p>
            <w:pPr>
              <w:pStyle w:val="31"/>
              <w:rPr>
                <w:rFonts w:ascii="Times New Roman"/>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31"/>
              <w:rPr>
                <w:rFonts w:ascii="Times New Roman"/>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31"/>
              <w:rPr>
                <w:rFonts w:ascii="Times New Roman"/>
                <w:sz w:val="20"/>
                <w:highlight w:val="none"/>
              </w:rPr>
            </w:pPr>
          </w:p>
        </w:tc>
        <w:tc>
          <w:tcPr>
            <w:tcW w:w="2052" w:type="dxa"/>
            <w:tcBorders>
              <w:top w:val="single" w:color="000000" w:sz="6" w:space="0"/>
              <w:left w:val="single" w:color="000000" w:sz="6" w:space="0"/>
              <w:bottom w:val="single" w:color="000000" w:sz="6" w:space="0"/>
            </w:tcBorders>
          </w:tcPr>
          <w:p>
            <w:pPr>
              <w:pStyle w:val="31"/>
              <w:rPr>
                <w:rFonts w:ascii="Times New Roman"/>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7" w:hRule="atLeast"/>
        </w:trPr>
        <w:tc>
          <w:tcPr>
            <w:tcW w:w="828" w:type="dxa"/>
            <w:tcBorders>
              <w:top w:val="single" w:color="000000" w:sz="6" w:space="0"/>
              <w:bottom w:val="single" w:color="000000" w:sz="6" w:space="0"/>
              <w:right w:val="single" w:color="000000" w:sz="6" w:space="0"/>
            </w:tcBorders>
          </w:tcPr>
          <w:p>
            <w:pPr>
              <w:pStyle w:val="31"/>
              <w:rPr>
                <w:rFonts w:ascii="Times New Roman"/>
                <w:sz w:val="20"/>
                <w:highlight w:val="none"/>
              </w:rPr>
            </w:pPr>
          </w:p>
        </w:tc>
        <w:tc>
          <w:tcPr>
            <w:tcW w:w="1491" w:type="dxa"/>
            <w:tcBorders>
              <w:top w:val="single" w:color="000000" w:sz="6" w:space="0"/>
              <w:left w:val="single" w:color="000000" w:sz="6" w:space="0"/>
              <w:bottom w:val="single" w:color="000000" w:sz="6" w:space="0"/>
              <w:right w:val="single" w:color="000000" w:sz="6" w:space="0"/>
            </w:tcBorders>
          </w:tcPr>
          <w:p>
            <w:pPr>
              <w:pStyle w:val="31"/>
              <w:rPr>
                <w:rFonts w:ascii="Times New Roman"/>
                <w:sz w:val="20"/>
                <w:highlight w:val="none"/>
              </w:rPr>
            </w:pPr>
          </w:p>
        </w:tc>
        <w:tc>
          <w:tcPr>
            <w:tcW w:w="1331" w:type="dxa"/>
            <w:tcBorders>
              <w:top w:val="single" w:color="000000" w:sz="6" w:space="0"/>
              <w:left w:val="single" w:color="000000" w:sz="6" w:space="0"/>
              <w:bottom w:val="single" w:color="000000" w:sz="6" w:space="0"/>
              <w:right w:val="single" w:color="000000" w:sz="6" w:space="0"/>
            </w:tcBorders>
          </w:tcPr>
          <w:p>
            <w:pPr>
              <w:pStyle w:val="31"/>
              <w:rPr>
                <w:rFonts w:ascii="Times New Roman"/>
                <w:sz w:val="20"/>
                <w:highlight w:val="none"/>
              </w:rPr>
            </w:pPr>
          </w:p>
        </w:tc>
        <w:tc>
          <w:tcPr>
            <w:tcW w:w="2398" w:type="dxa"/>
            <w:tcBorders>
              <w:top w:val="single" w:color="000000" w:sz="6" w:space="0"/>
              <w:left w:val="single" w:color="000000" w:sz="6" w:space="0"/>
              <w:bottom w:val="single" w:color="000000" w:sz="6" w:space="0"/>
              <w:right w:val="single" w:color="000000" w:sz="6" w:space="0"/>
            </w:tcBorders>
          </w:tcPr>
          <w:p>
            <w:pPr>
              <w:pStyle w:val="31"/>
              <w:rPr>
                <w:rFonts w:ascii="Times New Roman"/>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31"/>
              <w:rPr>
                <w:rFonts w:ascii="Times New Roman"/>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31"/>
              <w:rPr>
                <w:rFonts w:ascii="Times New Roman"/>
                <w:sz w:val="20"/>
                <w:highlight w:val="none"/>
              </w:rPr>
            </w:pPr>
          </w:p>
        </w:tc>
        <w:tc>
          <w:tcPr>
            <w:tcW w:w="2052" w:type="dxa"/>
            <w:tcBorders>
              <w:top w:val="single" w:color="000000" w:sz="6" w:space="0"/>
              <w:left w:val="single" w:color="000000" w:sz="6" w:space="0"/>
              <w:bottom w:val="single" w:color="000000" w:sz="6" w:space="0"/>
            </w:tcBorders>
          </w:tcPr>
          <w:p>
            <w:pPr>
              <w:pStyle w:val="31"/>
              <w:rPr>
                <w:rFonts w:ascii="Times New Roman"/>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828" w:type="dxa"/>
            <w:tcBorders>
              <w:top w:val="single" w:color="000000" w:sz="6" w:space="0"/>
              <w:bottom w:val="single" w:color="000000" w:sz="6" w:space="0"/>
              <w:right w:val="single" w:color="000000" w:sz="6" w:space="0"/>
            </w:tcBorders>
          </w:tcPr>
          <w:p>
            <w:pPr>
              <w:pStyle w:val="31"/>
              <w:rPr>
                <w:rFonts w:ascii="Times New Roman"/>
                <w:sz w:val="20"/>
                <w:highlight w:val="none"/>
              </w:rPr>
            </w:pPr>
          </w:p>
        </w:tc>
        <w:tc>
          <w:tcPr>
            <w:tcW w:w="1491" w:type="dxa"/>
            <w:tcBorders>
              <w:top w:val="single" w:color="000000" w:sz="6" w:space="0"/>
              <w:left w:val="single" w:color="000000" w:sz="6" w:space="0"/>
              <w:bottom w:val="single" w:color="000000" w:sz="6" w:space="0"/>
              <w:right w:val="single" w:color="000000" w:sz="6" w:space="0"/>
            </w:tcBorders>
          </w:tcPr>
          <w:p>
            <w:pPr>
              <w:pStyle w:val="31"/>
              <w:rPr>
                <w:rFonts w:ascii="Times New Roman"/>
                <w:sz w:val="20"/>
                <w:highlight w:val="none"/>
              </w:rPr>
            </w:pPr>
          </w:p>
        </w:tc>
        <w:tc>
          <w:tcPr>
            <w:tcW w:w="1331" w:type="dxa"/>
            <w:tcBorders>
              <w:top w:val="single" w:color="000000" w:sz="6" w:space="0"/>
              <w:left w:val="single" w:color="000000" w:sz="6" w:space="0"/>
              <w:bottom w:val="single" w:color="000000" w:sz="6" w:space="0"/>
              <w:right w:val="single" w:color="000000" w:sz="6" w:space="0"/>
            </w:tcBorders>
          </w:tcPr>
          <w:p>
            <w:pPr>
              <w:rPr>
                <w:rFonts w:ascii="Times New Roman"/>
                <w:sz w:val="20"/>
                <w:highlight w:val="none"/>
              </w:rPr>
            </w:pPr>
          </w:p>
        </w:tc>
        <w:tc>
          <w:tcPr>
            <w:tcW w:w="2398" w:type="dxa"/>
            <w:tcBorders>
              <w:top w:val="single" w:color="000000" w:sz="6" w:space="0"/>
              <w:left w:val="single" w:color="000000" w:sz="6" w:space="0"/>
              <w:bottom w:val="single" w:color="000000" w:sz="6" w:space="0"/>
              <w:right w:val="single" w:color="000000" w:sz="6" w:space="0"/>
            </w:tcBorders>
          </w:tcPr>
          <w:p>
            <w:pPr>
              <w:pStyle w:val="31"/>
              <w:rPr>
                <w:rFonts w:ascii="Times New Roman"/>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31"/>
              <w:rPr>
                <w:rFonts w:ascii="Times New Roman"/>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31"/>
              <w:rPr>
                <w:rFonts w:ascii="Times New Roman"/>
                <w:sz w:val="20"/>
                <w:highlight w:val="none"/>
              </w:rPr>
            </w:pPr>
          </w:p>
        </w:tc>
        <w:tc>
          <w:tcPr>
            <w:tcW w:w="2052" w:type="dxa"/>
            <w:tcBorders>
              <w:top w:val="single" w:color="000000" w:sz="6" w:space="0"/>
              <w:left w:val="single" w:color="000000" w:sz="6" w:space="0"/>
              <w:bottom w:val="single" w:color="000000" w:sz="6" w:space="0"/>
            </w:tcBorders>
          </w:tcPr>
          <w:p>
            <w:pPr>
              <w:pStyle w:val="31"/>
              <w:rPr>
                <w:rFonts w:ascii="Times New Roman"/>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828" w:type="dxa"/>
            <w:tcBorders>
              <w:top w:val="single" w:color="000000" w:sz="6" w:space="0"/>
              <w:bottom w:val="single" w:color="000000" w:sz="6" w:space="0"/>
              <w:right w:val="single" w:color="000000" w:sz="6" w:space="0"/>
            </w:tcBorders>
          </w:tcPr>
          <w:p>
            <w:pPr>
              <w:pStyle w:val="31"/>
              <w:rPr>
                <w:rFonts w:ascii="Times New Roman"/>
                <w:sz w:val="20"/>
                <w:highlight w:val="none"/>
              </w:rPr>
            </w:pPr>
          </w:p>
        </w:tc>
        <w:tc>
          <w:tcPr>
            <w:tcW w:w="1491" w:type="dxa"/>
            <w:tcBorders>
              <w:top w:val="single" w:color="000000" w:sz="6" w:space="0"/>
              <w:left w:val="single" w:color="000000" w:sz="6" w:space="0"/>
              <w:bottom w:val="single" w:color="000000" w:sz="6" w:space="0"/>
              <w:right w:val="single" w:color="000000" w:sz="6" w:space="0"/>
            </w:tcBorders>
          </w:tcPr>
          <w:p>
            <w:pPr>
              <w:pStyle w:val="31"/>
              <w:rPr>
                <w:rFonts w:ascii="Times New Roman"/>
                <w:sz w:val="20"/>
                <w:highlight w:val="none"/>
              </w:rPr>
            </w:pPr>
          </w:p>
        </w:tc>
        <w:tc>
          <w:tcPr>
            <w:tcW w:w="1331" w:type="dxa"/>
            <w:tcBorders>
              <w:top w:val="single" w:color="000000" w:sz="6" w:space="0"/>
              <w:left w:val="single" w:color="000000" w:sz="6" w:space="0"/>
              <w:bottom w:val="single" w:color="000000" w:sz="6" w:space="0"/>
              <w:right w:val="single" w:color="000000" w:sz="6" w:space="0"/>
            </w:tcBorders>
          </w:tcPr>
          <w:p>
            <w:pPr>
              <w:pStyle w:val="31"/>
              <w:rPr>
                <w:rFonts w:ascii="Times New Roman"/>
                <w:sz w:val="20"/>
                <w:highlight w:val="none"/>
              </w:rPr>
            </w:pPr>
          </w:p>
        </w:tc>
        <w:tc>
          <w:tcPr>
            <w:tcW w:w="2398" w:type="dxa"/>
            <w:tcBorders>
              <w:top w:val="single" w:color="000000" w:sz="6" w:space="0"/>
              <w:left w:val="single" w:color="000000" w:sz="6" w:space="0"/>
              <w:bottom w:val="single" w:color="000000" w:sz="6" w:space="0"/>
              <w:right w:val="single" w:color="000000" w:sz="6" w:space="0"/>
            </w:tcBorders>
          </w:tcPr>
          <w:p>
            <w:pPr>
              <w:pStyle w:val="31"/>
              <w:rPr>
                <w:rFonts w:ascii="Times New Roman"/>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31"/>
              <w:rPr>
                <w:rFonts w:ascii="Times New Roman"/>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31"/>
              <w:rPr>
                <w:rFonts w:ascii="Times New Roman"/>
                <w:sz w:val="20"/>
                <w:highlight w:val="none"/>
              </w:rPr>
            </w:pPr>
          </w:p>
        </w:tc>
        <w:tc>
          <w:tcPr>
            <w:tcW w:w="2052" w:type="dxa"/>
            <w:tcBorders>
              <w:top w:val="single" w:color="000000" w:sz="6" w:space="0"/>
              <w:left w:val="single" w:color="000000" w:sz="6" w:space="0"/>
              <w:bottom w:val="single" w:color="000000" w:sz="6" w:space="0"/>
            </w:tcBorders>
          </w:tcPr>
          <w:p>
            <w:pPr>
              <w:pStyle w:val="31"/>
              <w:rPr>
                <w:rFonts w:ascii="Times New Roman"/>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828" w:type="dxa"/>
            <w:tcBorders>
              <w:top w:val="single" w:color="000000" w:sz="6" w:space="0"/>
              <w:bottom w:val="single" w:color="000000" w:sz="6" w:space="0"/>
              <w:right w:val="single" w:color="000000" w:sz="6" w:space="0"/>
            </w:tcBorders>
          </w:tcPr>
          <w:p>
            <w:pPr>
              <w:pStyle w:val="31"/>
              <w:rPr>
                <w:rFonts w:ascii="Times New Roman"/>
                <w:sz w:val="20"/>
                <w:highlight w:val="none"/>
              </w:rPr>
            </w:pPr>
          </w:p>
        </w:tc>
        <w:tc>
          <w:tcPr>
            <w:tcW w:w="1491" w:type="dxa"/>
            <w:tcBorders>
              <w:top w:val="single" w:color="000000" w:sz="6" w:space="0"/>
              <w:left w:val="single" w:color="000000" w:sz="6" w:space="0"/>
              <w:bottom w:val="single" w:color="000000" w:sz="6" w:space="0"/>
              <w:right w:val="single" w:color="000000" w:sz="6" w:space="0"/>
            </w:tcBorders>
          </w:tcPr>
          <w:p>
            <w:pPr>
              <w:pStyle w:val="31"/>
              <w:rPr>
                <w:rFonts w:ascii="Times New Roman"/>
                <w:sz w:val="20"/>
                <w:highlight w:val="none"/>
              </w:rPr>
            </w:pPr>
          </w:p>
        </w:tc>
        <w:tc>
          <w:tcPr>
            <w:tcW w:w="1331" w:type="dxa"/>
            <w:tcBorders>
              <w:top w:val="single" w:color="000000" w:sz="6" w:space="0"/>
              <w:left w:val="single" w:color="000000" w:sz="6" w:space="0"/>
              <w:bottom w:val="single" w:color="000000" w:sz="6" w:space="0"/>
              <w:right w:val="single" w:color="000000" w:sz="6" w:space="0"/>
            </w:tcBorders>
          </w:tcPr>
          <w:p>
            <w:pPr>
              <w:rPr>
                <w:rFonts w:ascii="Times New Roman"/>
                <w:sz w:val="20"/>
                <w:highlight w:val="none"/>
              </w:rPr>
            </w:pPr>
          </w:p>
        </w:tc>
        <w:tc>
          <w:tcPr>
            <w:tcW w:w="2398" w:type="dxa"/>
            <w:tcBorders>
              <w:top w:val="single" w:color="000000" w:sz="6" w:space="0"/>
              <w:left w:val="single" w:color="000000" w:sz="6" w:space="0"/>
              <w:bottom w:val="single" w:color="000000" w:sz="6" w:space="0"/>
              <w:right w:val="single" w:color="000000" w:sz="6" w:space="0"/>
            </w:tcBorders>
          </w:tcPr>
          <w:p>
            <w:pPr>
              <w:pStyle w:val="31"/>
              <w:rPr>
                <w:rFonts w:ascii="Times New Roman"/>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31"/>
              <w:rPr>
                <w:rFonts w:ascii="Times New Roman"/>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31"/>
              <w:rPr>
                <w:rFonts w:ascii="Times New Roman"/>
                <w:sz w:val="20"/>
                <w:highlight w:val="none"/>
              </w:rPr>
            </w:pPr>
          </w:p>
        </w:tc>
        <w:tc>
          <w:tcPr>
            <w:tcW w:w="2052" w:type="dxa"/>
            <w:tcBorders>
              <w:top w:val="single" w:color="000000" w:sz="6" w:space="0"/>
              <w:left w:val="single" w:color="000000" w:sz="6" w:space="0"/>
              <w:bottom w:val="single" w:color="000000" w:sz="6" w:space="0"/>
            </w:tcBorders>
          </w:tcPr>
          <w:p>
            <w:pPr>
              <w:pStyle w:val="31"/>
              <w:rPr>
                <w:rFonts w:ascii="Times New Roman"/>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828" w:type="dxa"/>
            <w:tcBorders>
              <w:top w:val="single" w:color="000000" w:sz="6" w:space="0"/>
              <w:right w:val="single" w:color="000000" w:sz="6" w:space="0"/>
            </w:tcBorders>
          </w:tcPr>
          <w:p>
            <w:pPr>
              <w:pStyle w:val="31"/>
              <w:rPr>
                <w:rFonts w:ascii="Times New Roman"/>
                <w:sz w:val="20"/>
                <w:highlight w:val="none"/>
              </w:rPr>
            </w:pPr>
          </w:p>
        </w:tc>
        <w:tc>
          <w:tcPr>
            <w:tcW w:w="1491" w:type="dxa"/>
            <w:tcBorders>
              <w:top w:val="single" w:color="000000" w:sz="6" w:space="0"/>
              <w:left w:val="single" w:color="000000" w:sz="6" w:space="0"/>
              <w:right w:val="single" w:color="000000" w:sz="6" w:space="0"/>
            </w:tcBorders>
          </w:tcPr>
          <w:p>
            <w:pPr>
              <w:pStyle w:val="31"/>
              <w:rPr>
                <w:rFonts w:ascii="Times New Roman"/>
                <w:sz w:val="20"/>
                <w:highlight w:val="none"/>
              </w:rPr>
            </w:pPr>
          </w:p>
        </w:tc>
        <w:tc>
          <w:tcPr>
            <w:tcW w:w="1331" w:type="dxa"/>
            <w:tcBorders>
              <w:top w:val="single" w:color="000000" w:sz="6" w:space="0"/>
              <w:left w:val="single" w:color="000000" w:sz="6" w:space="0"/>
              <w:right w:val="single" w:color="000000" w:sz="6" w:space="0"/>
            </w:tcBorders>
          </w:tcPr>
          <w:p>
            <w:pPr>
              <w:pStyle w:val="31"/>
              <w:rPr>
                <w:rFonts w:ascii="Times New Roman"/>
                <w:sz w:val="20"/>
                <w:highlight w:val="none"/>
              </w:rPr>
            </w:pPr>
            <w:r>
              <w:rPr>
                <w:rFonts w:hint="eastAsia" w:ascii="宋体" w:hAnsi="宋体" w:cs="宋体"/>
                <w:sz w:val="21"/>
                <w:szCs w:val="21"/>
                <w:highlight w:val="none"/>
                <w:lang w:val="en-US" w:eastAsia="zh-CN"/>
              </w:rPr>
              <w:t xml:space="preserve">   </w:t>
            </w:r>
          </w:p>
        </w:tc>
        <w:tc>
          <w:tcPr>
            <w:tcW w:w="2398" w:type="dxa"/>
            <w:tcBorders>
              <w:top w:val="single" w:color="000000" w:sz="6" w:space="0"/>
              <w:left w:val="single" w:color="000000" w:sz="6" w:space="0"/>
              <w:right w:val="single" w:color="000000" w:sz="6" w:space="0"/>
            </w:tcBorders>
          </w:tcPr>
          <w:p>
            <w:pPr>
              <w:pStyle w:val="31"/>
              <w:rPr>
                <w:rFonts w:ascii="Times New Roman"/>
                <w:sz w:val="20"/>
                <w:highlight w:val="none"/>
              </w:rPr>
            </w:pPr>
          </w:p>
        </w:tc>
        <w:tc>
          <w:tcPr>
            <w:tcW w:w="1260" w:type="dxa"/>
            <w:tcBorders>
              <w:top w:val="single" w:color="000000" w:sz="6" w:space="0"/>
              <w:left w:val="single" w:color="000000" w:sz="6" w:space="0"/>
              <w:right w:val="single" w:color="000000" w:sz="6" w:space="0"/>
            </w:tcBorders>
          </w:tcPr>
          <w:p>
            <w:pPr>
              <w:pStyle w:val="31"/>
              <w:rPr>
                <w:rFonts w:ascii="Times New Roman"/>
                <w:sz w:val="20"/>
                <w:highlight w:val="none"/>
              </w:rPr>
            </w:pPr>
          </w:p>
        </w:tc>
        <w:tc>
          <w:tcPr>
            <w:tcW w:w="1260" w:type="dxa"/>
            <w:tcBorders>
              <w:top w:val="single" w:color="000000" w:sz="6" w:space="0"/>
              <w:left w:val="single" w:color="000000" w:sz="6" w:space="0"/>
              <w:right w:val="single" w:color="000000" w:sz="6" w:space="0"/>
            </w:tcBorders>
          </w:tcPr>
          <w:p>
            <w:pPr>
              <w:pStyle w:val="31"/>
              <w:rPr>
                <w:rFonts w:ascii="Times New Roman"/>
                <w:sz w:val="20"/>
                <w:highlight w:val="none"/>
              </w:rPr>
            </w:pPr>
          </w:p>
        </w:tc>
        <w:tc>
          <w:tcPr>
            <w:tcW w:w="2052" w:type="dxa"/>
            <w:tcBorders>
              <w:top w:val="single" w:color="000000" w:sz="6" w:space="0"/>
              <w:left w:val="single" w:color="000000" w:sz="6" w:space="0"/>
            </w:tcBorders>
          </w:tcPr>
          <w:p>
            <w:pPr>
              <w:pStyle w:val="31"/>
              <w:rPr>
                <w:rFonts w:ascii="Times New Roman"/>
                <w:sz w:val="20"/>
                <w:highlight w:val="none"/>
              </w:rPr>
            </w:pPr>
          </w:p>
        </w:tc>
      </w:tr>
    </w:tbl>
    <w:p>
      <w:pPr>
        <w:pStyle w:val="9"/>
        <w:keepNext w:val="0"/>
        <w:keepLines w:val="0"/>
        <w:pageBreakBefore w:val="0"/>
        <w:kinsoku/>
        <w:wordWrap/>
        <w:overflowPunct/>
        <w:topLinePunct w:val="0"/>
        <w:autoSpaceDE/>
        <w:autoSpaceDN/>
        <w:bidi w:val="0"/>
        <w:adjustRightInd w:val="0"/>
        <w:snapToGrid w:val="0"/>
        <w:spacing w:line="240" w:lineRule="auto"/>
        <w:ind w:left="0" w:leftChars="0" w:right="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注：1.</w:t>
      </w:r>
      <w:r>
        <w:rPr>
          <w:rFonts w:hint="eastAsia" w:ascii="宋体" w:hAnsi="宋体" w:eastAsia="宋体" w:cs="宋体"/>
          <w:sz w:val="21"/>
          <w:szCs w:val="21"/>
          <w:highlight w:val="none"/>
          <w:lang w:val="en-US" w:eastAsia="zh-CN"/>
        </w:rPr>
        <w:t>响应</w:t>
      </w:r>
      <w:r>
        <w:rPr>
          <w:rFonts w:hint="eastAsia" w:ascii="宋体" w:hAnsi="宋体" w:eastAsia="宋体" w:cs="宋体"/>
          <w:sz w:val="21"/>
          <w:szCs w:val="21"/>
          <w:highlight w:val="none"/>
        </w:rPr>
        <w:t>人应如实填写同类项目业绩，不得弄虚作假；</w:t>
      </w:r>
    </w:p>
    <w:p>
      <w:pPr>
        <w:pStyle w:val="32"/>
        <w:keepNext w:val="0"/>
        <w:keepLines w:val="0"/>
        <w:pageBreakBefore w:val="0"/>
        <w:numPr>
          <w:ilvl w:val="0"/>
          <w:numId w:val="0"/>
        </w:numPr>
        <w:tabs>
          <w:tab w:val="left" w:pos="840"/>
        </w:tabs>
        <w:kinsoku/>
        <w:wordWrap/>
        <w:overflowPunct/>
        <w:topLinePunct w:val="0"/>
        <w:autoSpaceDE/>
        <w:autoSpaceDN/>
        <w:bidi w:val="0"/>
        <w:adjustRightInd w:val="0"/>
        <w:snapToGrid w:val="0"/>
        <w:spacing w:after="0" w:line="240" w:lineRule="auto"/>
        <w:ind w:leftChars="0" w:right="0" w:rightChars="0" w:firstLine="396" w:firstLineChars="200"/>
        <w:jc w:val="left"/>
        <w:textAlignment w:val="auto"/>
        <w:rPr>
          <w:rFonts w:hint="eastAsia" w:ascii="宋体" w:hAnsi="宋体" w:eastAsia="宋体" w:cs="宋体"/>
          <w:sz w:val="21"/>
          <w:szCs w:val="16"/>
          <w:highlight w:val="none"/>
          <w:lang w:eastAsia="zh-CN"/>
        </w:rPr>
      </w:pPr>
      <w:r>
        <w:rPr>
          <w:rFonts w:hint="eastAsia" w:ascii="宋体" w:hAnsi="宋体" w:eastAsia="宋体" w:cs="宋体"/>
          <w:spacing w:val="-6"/>
          <w:sz w:val="21"/>
          <w:szCs w:val="16"/>
          <w:highlight w:val="none"/>
          <w:lang w:val="en-US" w:eastAsia="zh-CN"/>
        </w:rPr>
        <w:t>2.</w:t>
      </w:r>
      <w:r>
        <w:rPr>
          <w:rFonts w:hint="eastAsia" w:ascii="宋体" w:hAnsi="宋体" w:cs="宋体"/>
          <w:spacing w:val="-6"/>
          <w:sz w:val="21"/>
          <w:szCs w:val="16"/>
          <w:highlight w:val="none"/>
          <w:lang w:val="en-US" w:eastAsia="zh-CN"/>
        </w:rPr>
        <w:t>提供自2019年1月1日（以合同签订时间为准）以来，具有同等规模（供应量不低于本项目采购量的3/5）节日慰问品供货的项目业绩进行评分。每提供一个，得2分，满分10分。同一客户单位合同不重复计分。提供合同复印件加盖供应商鲜章，必须体现项目具体服务内容和采购数量。（本项目采购量按6430份计算）</w:t>
      </w:r>
    </w:p>
    <w:p>
      <w:pPr>
        <w:pStyle w:val="32"/>
        <w:keepNext w:val="0"/>
        <w:keepLines w:val="0"/>
        <w:pageBreakBefore w:val="0"/>
        <w:numPr>
          <w:ilvl w:val="0"/>
          <w:numId w:val="0"/>
        </w:numPr>
        <w:tabs>
          <w:tab w:val="left" w:pos="1110"/>
        </w:tabs>
        <w:kinsoku/>
        <w:wordWrap/>
        <w:overflowPunct/>
        <w:topLinePunct w:val="0"/>
        <w:autoSpaceDE/>
        <w:autoSpaceDN/>
        <w:bidi w:val="0"/>
        <w:adjustRightInd w:val="0"/>
        <w:snapToGrid w:val="0"/>
        <w:spacing w:after="0" w:line="240" w:lineRule="auto"/>
        <w:ind w:leftChars="0" w:right="0" w:rightChars="0" w:firstLine="360" w:firstLineChars="200"/>
        <w:jc w:val="left"/>
        <w:textAlignment w:val="auto"/>
        <w:rPr>
          <w:rFonts w:hint="eastAsia" w:ascii="宋体" w:hAnsi="宋体" w:eastAsia="宋体" w:cs="宋体"/>
          <w:sz w:val="21"/>
          <w:szCs w:val="16"/>
          <w:highlight w:val="none"/>
        </w:rPr>
      </w:pPr>
      <w:r>
        <w:rPr>
          <w:rFonts w:hint="eastAsia" w:ascii="宋体" w:hAnsi="宋体" w:eastAsia="宋体" w:cs="宋体"/>
          <w:spacing w:val="-15"/>
          <w:sz w:val="21"/>
          <w:szCs w:val="16"/>
          <w:highlight w:val="none"/>
          <w:lang w:val="en-US" w:eastAsia="zh-CN"/>
        </w:rPr>
        <w:t>3.</w:t>
      </w:r>
      <w:r>
        <w:rPr>
          <w:rFonts w:hint="eastAsia" w:ascii="宋体" w:hAnsi="宋体" w:eastAsia="宋体" w:cs="宋体"/>
          <w:spacing w:val="-15"/>
          <w:sz w:val="21"/>
          <w:szCs w:val="16"/>
          <w:highlight w:val="none"/>
        </w:rPr>
        <w:t>如果</w:t>
      </w:r>
      <w:r>
        <w:rPr>
          <w:rFonts w:hint="eastAsia" w:ascii="宋体" w:hAnsi="宋体" w:eastAsia="宋体" w:cs="宋体"/>
          <w:spacing w:val="-15"/>
          <w:sz w:val="21"/>
          <w:szCs w:val="16"/>
          <w:highlight w:val="none"/>
          <w:lang w:val="en-US" w:eastAsia="zh-CN"/>
        </w:rPr>
        <w:t>响应</w:t>
      </w:r>
      <w:r>
        <w:rPr>
          <w:rFonts w:hint="eastAsia" w:ascii="宋体" w:hAnsi="宋体" w:eastAsia="宋体" w:cs="宋体"/>
          <w:spacing w:val="-15"/>
          <w:sz w:val="21"/>
          <w:szCs w:val="16"/>
          <w:highlight w:val="none"/>
        </w:rPr>
        <w:t>人没有同类项目业绩</w:t>
      </w:r>
      <w:r>
        <w:rPr>
          <w:rFonts w:hint="eastAsia" w:ascii="宋体" w:hAnsi="宋体" w:cs="宋体"/>
          <w:spacing w:val="-15"/>
          <w:sz w:val="21"/>
          <w:szCs w:val="16"/>
          <w:highlight w:val="none"/>
          <w:lang w:val="en-US" w:eastAsia="zh-CN"/>
        </w:rPr>
        <w:t>的</w:t>
      </w:r>
      <w:r>
        <w:rPr>
          <w:rFonts w:hint="eastAsia" w:ascii="宋体" w:hAnsi="宋体" w:eastAsia="宋体" w:cs="宋体"/>
          <w:spacing w:val="-15"/>
          <w:sz w:val="21"/>
          <w:szCs w:val="16"/>
          <w:highlight w:val="none"/>
        </w:rPr>
        <w:t>，请在上表正文内容第一行填写“无”。</w:t>
      </w:r>
    </w:p>
    <w:p>
      <w:pPr>
        <w:pStyle w:val="26"/>
        <w:rPr>
          <w:rFonts w:hint="eastAsia" w:ascii="宋体" w:hAnsi="宋体" w:cs="宋体"/>
          <w:color w:val="auto"/>
          <w:szCs w:val="21"/>
          <w:highlight w:val="none"/>
          <w:lang w:val="en-GB"/>
        </w:rPr>
      </w:pPr>
    </w:p>
    <w:p>
      <w:pPr>
        <w:pStyle w:val="26"/>
        <w:rPr>
          <w:rFonts w:hint="eastAsia" w:ascii="宋体" w:hAnsi="宋体" w:cs="宋体"/>
          <w:color w:val="auto"/>
          <w:szCs w:val="21"/>
          <w:highlight w:val="none"/>
          <w:lang w:val="en-GB"/>
        </w:rPr>
      </w:pPr>
    </w:p>
    <w:p>
      <w:pPr>
        <w:pStyle w:val="26"/>
        <w:rPr>
          <w:rFonts w:hint="eastAsia" w:ascii="宋体" w:hAnsi="宋体" w:cs="宋体"/>
          <w:color w:val="auto"/>
          <w:szCs w:val="21"/>
          <w:highlight w:val="none"/>
          <w:lang w:val="en-GB"/>
        </w:rPr>
      </w:pPr>
    </w:p>
    <w:p>
      <w:pPr>
        <w:pStyle w:val="26"/>
        <w:rPr>
          <w:rFonts w:hint="eastAsia" w:ascii="宋体" w:hAnsi="宋体" w:cs="宋体"/>
          <w:color w:val="auto"/>
          <w:szCs w:val="21"/>
          <w:highlight w:val="none"/>
          <w:lang w:val="en-GB"/>
        </w:rPr>
      </w:pPr>
    </w:p>
    <w:p>
      <w:pPr>
        <w:pageBreakBefore w:val="0"/>
        <w:kinsoku/>
        <w:wordWrap/>
        <w:overflowPunct/>
        <w:topLinePunct w:val="0"/>
        <w:bidi w:val="0"/>
        <w:spacing w:line="360" w:lineRule="auto"/>
        <w:ind w:left="0" w:leftChars="0" w:right="0" w:rightChars="0"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lang w:eastAsia="zh-CN"/>
        </w:rPr>
        <w:t>响应</w:t>
      </w:r>
      <w:r>
        <w:rPr>
          <w:rFonts w:hint="eastAsia" w:ascii="宋体" w:hAnsi="宋体" w:cs="宋体"/>
          <w:color w:val="auto"/>
          <w:sz w:val="24"/>
          <w:highlight w:val="none"/>
        </w:rPr>
        <w:t>人名称（盖公章）：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人法定代表人或</w:t>
      </w:r>
      <w:r>
        <w:rPr>
          <w:rFonts w:hint="eastAsia" w:ascii="宋体" w:hAnsi="宋体" w:cs="宋体"/>
          <w:color w:val="auto"/>
          <w:sz w:val="24"/>
          <w:highlight w:val="none"/>
          <w:lang w:val="en-US" w:eastAsia="zh-CN"/>
        </w:rPr>
        <w:t>法定</w:t>
      </w:r>
      <w:r>
        <w:rPr>
          <w:rFonts w:hint="eastAsia" w:ascii="宋体" w:hAnsi="宋体" w:cs="宋体"/>
          <w:color w:val="auto"/>
          <w:sz w:val="24"/>
          <w:highlight w:val="none"/>
        </w:rPr>
        <w:t>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Style w:val="26"/>
        <w:rPr>
          <w:rFonts w:hint="eastAsia" w:ascii="宋体" w:hAnsi="宋体" w:cs="宋体"/>
          <w:color w:val="auto"/>
          <w:szCs w:val="21"/>
          <w:highlight w:val="none"/>
          <w:lang w:val="en-GB"/>
        </w:rPr>
      </w:pPr>
    </w:p>
    <w:p>
      <w:pPr>
        <w:pStyle w:val="26"/>
        <w:numPr>
          <w:ilvl w:val="0"/>
          <w:numId w:val="0"/>
        </w:numPr>
        <w:ind w:leftChars="200"/>
        <w:jc w:val="center"/>
        <w:rPr>
          <w:rFonts w:hint="eastAsia" w:ascii="宋体" w:hAnsi="宋体" w:eastAsia="宋体" w:cs="宋体"/>
          <w:b/>
          <w:bCs w:val="0"/>
          <w:color w:val="auto"/>
          <w:sz w:val="32"/>
          <w:szCs w:val="32"/>
          <w:highlight w:val="none"/>
          <w:lang w:val="en-US" w:eastAsia="zh-CN"/>
        </w:rPr>
      </w:pPr>
      <w:r>
        <w:rPr>
          <w:rFonts w:hint="eastAsia" w:ascii="宋体" w:hAnsi="宋体" w:cs="宋体"/>
          <w:b/>
          <w:bCs w:val="0"/>
          <w:color w:val="auto"/>
          <w:sz w:val="32"/>
          <w:szCs w:val="32"/>
          <w:highlight w:val="none"/>
          <w:lang w:val="en-US" w:eastAsia="zh-CN"/>
        </w:rPr>
        <w:t>5、</w:t>
      </w:r>
      <w:r>
        <w:rPr>
          <w:rFonts w:hint="eastAsia" w:ascii="宋体" w:hAnsi="宋体" w:eastAsia="宋体" w:cs="宋体"/>
          <w:b/>
          <w:bCs w:val="0"/>
          <w:color w:val="auto"/>
          <w:sz w:val="32"/>
          <w:szCs w:val="32"/>
          <w:highlight w:val="none"/>
          <w:lang w:val="en-US" w:eastAsia="zh-CN"/>
        </w:rPr>
        <w:t>获得的</w:t>
      </w:r>
      <w:r>
        <w:rPr>
          <w:rFonts w:hint="eastAsia" w:ascii="宋体" w:hAnsi="宋体" w:cs="宋体"/>
          <w:b/>
          <w:bCs w:val="0"/>
          <w:color w:val="auto"/>
          <w:sz w:val="32"/>
          <w:szCs w:val="32"/>
          <w:highlight w:val="none"/>
          <w:lang w:val="en-US" w:eastAsia="zh-CN"/>
        </w:rPr>
        <w:t>体系认证</w:t>
      </w:r>
      <w:r>
        <w:rPr>
          <w:rFonts w:hint="eastAsia" w:ascii="宋体" w:hAnsi="宋体" w:eastAsia="宋体" w:cs="宋体"/>
          <w:b/>
          <w:bCs w:val="0"/>
          <w:color w:val="auto"/>
          <w:sz w:val="32"/>
          <w:szCs w:val="32"/>
          <w:highlight w:val="none"/>
          <w:lang w:val="en-US" w:eastAsia="zh-CN"/>
        </w:rPr>
        <w:t>情况</w:t>
      </w:r>
      <w:r>
        <w:rPr>
          <w:rFonts w:hint="eastAsia" w:ascii="宋体" w:hAnsi="宋体" w:eastAsia="宋体" w:cs="宋体"/>
          <w:b/>
          <w:bCs w:val="0"/>
          <w:color w:val="auto"/>
          <w:sz w:val="22"/>
          <w:szCs w:val="22"/>
          <w:highlight w:val="none"/>
          <w:lang w:val="en-US" w:eastAsia="zh-CN"/>
        </w:rPr>
        <w:t>（如有）</w:t>
      </w:r>
    </w:p>
    <w:p>
      <w:pPr>
        <w:pStyle w:val="26"/>
        <w:numPr>
          <w:ilvl w:val="0"/>
          <w:numId w:val="0"/>
        </w:numPr>
        <w:ind w:leftChars="200"/>
        <w:jc w:val="center"/>
        <w:rPr>
          <w:rFonts w:hint="default" w:ascii="宋体" w:hAnsi="宋体" w:eastAsia="宋体" w:cs="宋体"/>
          <w:b/>
          <w:bCs w:val="0"/>
          <w:color w:val="auto"/>
          <w:sz w:val="32"/>
          <w:szCs w:val="32"/>
          <w:highlight w:val="none"/>
          <w:lang w:val="en-US" w:eastAsia="zh-CN"/>
        </w:rPr>
      </w:pPr>
      <w:r>
        <w:rPr>
          <w:rFonts w:hint="eastAsia" w:ascii="宋体" w:hAnsi="宋体" w:eastAsia="宋体" w:cs="宋体"/>
          <w:b/>
          <w:bCs w:val="0"/>
          <w:color w:val="auto"/>
          <w:sz w:val="22"/>
          <w:szCs w:val="22"/>
          <w:highlight w:val="none"/>
          <w:lang w:val="en-US" w:eastAsia="zh-CN"/>
        </w:rPr>
        <w:t>（与本项目</w:t>
      </w:r>
      <w:r>
        <w:rPr>
          <w:rFonts w:hint="eastAsia" w:ascii="宋体" w:hAnsi="宋体" w:cs="宋体"/>
          <w:b/>
          <w:bCs w:val="0"/>
          <w:color w:val="auto"/>
          <w:sz w:val="22"/>
          <w:szCs w:val="22"/>
          <w:highlight w:val="none"/>
          <w:lang w:val="en-US" w:eastAsia="zh-CN"/>
        </w:rPr>
        <w:t>采购</w:t>
      </w:r>
      <w:r>
        <w:rPr>
          <w:rFonts w:hint="eastAsia" w:ascii="宋体" w:hAnsi="宋体" w:eastAsia="宋体" w:cs="宋体"/>
          <w:b/>
          <w:bCs w:val="0"/>
          <w:color w:val="auto"/>
          <w:sz w:val="22"/>
          <w:szCs w:val="22"/>
          <w:highlight w:val="none"/>
          <w:lang w:val="en-US" w:eastAsia="zh-CN"/>
        </w:rPr>
        <w:t>相关的）</w:t>
      </w:r>
    </w:p>
    <w:tbl>
      <w:tblPr>
        <w:tblStyle w:val="20"/>
        <w:tblW w:w="9322" w:type="dxa"/>
        <w:tblInd w:w="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51"/>
        <w:gridCol w:w="2552"/>
        <w:gridCol w:w="2409"/>
        <w:gridCol w:w="1276"/>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951" w:type="dxa"/>
          </w:tcPr>
          <w:p>
            <w:pPr>
              <w:pStyle w:val="31"/>
              <w:spacing w:before="81"/>
              <w:ind w:left="474" w:right="467"/>
              <w:jc w:val="center"/>
              <w:rPr>
                <w:color w:val="auto"/>
                <w:sz w:val="24"/>
                <w:highlight w:val="none"/>
              </w:rPr>
            </w:pPr>
            <w:r>
              <w:rPr>
                <w:color w:val="auto"/>
                <w:sz w:val="24"/>
                <w:highlight w:val="none"/>
              </w:rPr>
              <w:t>颁发日期</w:t>
            </w:r>
          </w:p>
        </w:tc>
        <w:tc>
          <w:tcPr>
            <w:tcW w:w="2552" w:type="dxa"/>
          </w:tcPr>
          <w:p>
            <w:pPr>
              <w:pStyle w:val="31"/>
              <w:spacing w:before="81"/>
              <w:ind w:left="1014" w:right="1007"/>
              <w:jc w:val="center"/>
              <w:rPr>
                <w:color w:val="auto"/>
                <w:sz w:val="24"/>
                <w:highlight w:val="none"/>
              </w:rPr>
            </w:pPr>
            <w:r>
              <w:rPr>
                <w:color w:val="auto"/>
                <w:sz w:val="24"/>
                <w:highlight w:val="none"/>
              </w:rPr>
              <w:t>名称</w:t>
            </w:r>
          </w:p>
        </w:tc>
        <w:tc>
          <w:tcPr>
            <w:tcW w:w="2409" w:type="dxa"/>
          </w:tcPr>
          <w:p>
            <w:pPr>
              <w:pStyle w:val="31"/>
              <w:spacing w:before="81"/>
              <w:ind w:left="724"/>
              <w:rPr>
                <w:color w:val="auto"/>
                <w:sz w:val="24"/>
                <w:highlight w:val="none"/>
              </w:rPr>
            </w:pPr>
            <w:r>
              <w:rPr>
                <w:color w:val="auto"/>
                <w:sz w:val="24"/>
                <w:highlight w:val="none"/>
              </w:rPr>
              <w:t>颁发机构</w:t>
            </w:r>
          </w:p>
        </w:tc>
        <w:tc>
          <w:tcPr>
            <w:tcW w:w="1276" w:type="dxa"/>
          </w:tcPr>
          <w:p>
            <w:pPr>
              <w:pStyle w:val="31"/>
              <w:spacing w:before="81"/>
              <w:ind w:left="398"/>
              <w:rPr>
                <w:color w:val="auto"/>
                <w:sz w:val="24"/>
                <w:highlight w:val="none"/>
              </w:rPr>
            </w:pPr>
            <w:r>
              <w:rPr>
                <w:color w:val="auto"/>
                <w:sz w:val="24"/>
                <w:highlight w:val="none"/>
              </w:rPr>
              <w:t>等级</w:t>
            </w:r>
          </w:p>
        </w:tc>
        <w:tc>
          <w:tcPr>
            <w:tcW w:w="1134" w:type="dxa"/>
          </w:tcPr>
          <w:p>
            <w:pPr>
              <w:pStyle w:val="31"/>
              <w:spacing w:before="81"/>
              <w:ind w:left="207"/>
              <w:rPr>
                <w:color w:val="auto"/>
                <w:sz w:val="24"/>
                <w:highlight w:val="none"/>
              </w:rPr>
            </w:pPr>
            <w:r>
              <w:rPr>
                <w:color w:val="auto"/>
                <w:sz w:val="24"/>
                <w:highlight w:val="none"/>
              </w:rPr>
              <w:t>有效期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951" w:type="dxa"/>
          </w:tcPr>
          <w:p>
            <w:pPr>
              <w:pStyle w:val="31"/>
              <w:spacing w:before="80"/>
              <w:ind w:left="474" w:right="467"/>
              <w:jc w:val="center"/>
              <w:rPr>
                <w:color w:val="auto"/>
                <w:sz w:val="24"/>
                <w:highlight w:val="none"/>
              </w:rPr>
            </w:pPr>
            <w:r>
              <w:rPr>
                <w:color w:val="auto"/>
                <w:sz w:val="24"/>
                <w:highlight w:val="none"/>
              </w:rPr>
              <w:t>年月日</w:t>
            </w:r>
          </w:p>
        </w:tc>
        <w:tc>
          <w:tcPr>
            <w:tcW w:w="2552" w:type="dxa"/>
          </w:tcPr>
          <w:p>
            <w:pPr>
              <w:pStyle w:val="31"/>
              <w:rPr>
                <w:rFonts w:ascii="Times New Roman"/>
                <w:color w:val="auto"/>
                <w:sz w:val="22"/>
                <w:highlight w:val="none"/>
              </w:rPr>
            </w:pPr>
          </w:p>
        </w:tc>
        <w:tc>
          <w:tcPr>
            <w:tcW w:w="2409" w:type="dxa"/>
          </w:tcPr>
          <w:p>
            <w:pPr>
              <w:pStyle w:val="31"/>
              <w:rPr>
                <w:rFonts w:ascii="Times New Roman"/>
                <w:color w:val="auto"/>
                <w:sz w:val="22"/>
                <w:highlight w:val="none"/>
              </w:rPr>
            </w:pPr>
          </w:p>
        </w:tc>
        <w:tc>
          <w:tcPr>
            <w:tcW w:w="1276" w:type="dxa"/>
          </w:tcPr>
          <w:p>
            <w:pPr>
              <w:pStyle w:val="31"/>
              <w:rPr>
                <w:rFonts w:ascii="Times New Roman"/>
                <w:color w:val="auto"/>
                <w:sz w:val="22"/>
                <w:highlight w:val="none"/>
              </w:rPr>
            </w:pPr>
          </w:p>
        </w:tc>
        <w:tc>
          <w:tcPr>
            <w:tcW w:w="1134" w:type="dxa"/>
          </w:tcPr>
          <w:p>
            <w:pPr>
              <w:pStyle w:val="31"/>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951" w:type="dxa"/>
          </w:tcPr>
          <w:p>
            <w:pPr>
              <w:pStyle w:val="31"/>
              <w:spacing w:before="80"/>
              <w:ind w:left="474" w:right="467"/>
              <w:jc w:val="center"/>
              <w:rPr>
                <w:color w:val="auto"/>
                <w:sz w:val="24"/>
                <w:highlight w:val="none"/>
              </w:rPr>
            </w:pPr>
            <w:r>
              <w:rPr>
                <w:color w:val="auto"/>
                <w:sz w:val="24"/>
                <w:highlight w:val="none"/>
              </w:rPr>
              <w:t>年月日</w:t>
            </w:r>
          </w:p>
        </w:tc>
        <w:tc>
          <w:tcPr>
            <w:tcW w:w="2552" w:type="dxa"/>
          </w:tcPr>
          <w:p>
            <w:pPr>
              <w:pStyle w:val="31"/>
              <w:rPr>
                <w:rFonts w:ascii="Times New Roman"/>
                <w:color w:val="auto"/>
                <w:sz w:val="22"/>
                <w:highlight w:val="none"/>
              </w:rPr>
            </w:pPr>
          </w:p>
        </w:tc>
        <w:tc>
          <w:tcPr>
            <w:tcW w:w="2409" w:type="dxa"/>
          </w:tcPr>
          <w:p>
            <w:pPr>
              <w:pStyle w:val="31"/>
              <w:rPr>
                <w:rFonts w:ascii="Times New Roman"/>
                <w:color w:val="auto"/>
                <w:sz w:val="22"/>
                <w:highlight w:val="none"/>
              </w:rPr>
            </w:pPr>
          </w:p>
        </w:tc>
        <w:tc>
          <w:tcPr>
            <w:tcW w:w="1276" w:type="dxa"/>
          </w:tcPr>
          <w:p>
            <w:pPr>
              <w:pStyle w:val="31"/>
              <w:rPr>
                <w:rFonts w:ascii="Times New Roman"/>
                <w:color w:val="auto"/>
                <w:sz w:val="22"/>
                <w:highlight w:val="none"/>
              </w:rPr>
            </w:pPr>
          </w:p>
        </w:tc>
        <w:tc>
          <w:tcPr>
            <w:tcW w:w="1134" w:type="dxa"/>
          </w:tcPr>
          <w:p>
            <w:pPr>
              <w:pStyle w:val="31"/>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951" w:type="dxa"/>
          </w:tcPr>
          <w:p>
            <w:pPr>
              <w:pStyle w:val="31"/>
              <w:spacing w:before="80"/>
              <w:ind w:left="474" w:right="467"/>
              <w:jc w:val="center"/>
              <w:rPr>
                <w:color w:val="auto"/>
                <w:sz w:val="24"/>
                <w:highlight w:val="none"/>
              </w:rPr>
            </w:pPr>
            <w:r>
              <w:rPr>
                <w:color w:val="auto"/>
                <w:sz w:val="24"/>
                <w:highlight w:val="none"/>
              </w:rPr>
              <w:t>年月日</w:t>
            </w:r>
          </w:p>
        </w:tc>
        <w:tc>
          <w:tcPr>
            <w:tcW w:w="2552" w:type="dxa"/>
          </w:tcPr>
          <w:p>
            <w:pPr>
              <w:pStyle w:val="31"/>
              <w:rPr>
                <w:rFonts w:ascii="Times New Roman"/>
                <w:color w:val="auto"/>
                <w:sz w:val="22"/>
                <w:highlight w:val="none"/>
              </w:rPr>
            </w:pPr>
          </w:p>
        </w:tc>
        <w:tc>
          <w:tcPr>
            <w:tcW w:w="2409" w:type="dxa"/>
          </w:tcPr>
          <w:p>
            <w:pPr>
              <w:pStyle w:val="31"/>
              <w:rPr>
                <w:rFonts w:ascii="Times New Roman"/>
                <w:color w:val="auto"/>
                <w:sz w:val="22"/>
                <w:highlight w:val="none"/>
              </w:rPr>
            </w:pPr>
          </w:p>
        </w:tc>
        <w:tc>
          <w:tcPr>
            <w:tcW w:w="1276" w:type="dxa"/>
          </w:tcPr>
          <w:p>
            <w:pPr>
              <w:pStyle w:val="31"/>
              <w:rPr>
                <w:rFonts w:ascii="Times New Roman"/>
                <w:color w:val="auto"/>
                <w:sz w:val="22"/>
                <w:highlight w:val="none"/>
              </w:rPr>
            </w:pPr>
          </w:p>
        </w:tc>
        <w:tc>
          <w:tcPr>
            <w:tcW w:w="1134" w:type="dxa"/>
          </w:tcPr>
          <w:p>
            <w:pPr>
              <w:pStyle w:val="31"/>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951" w:type="dxa"/>
          </w:tcPr>
          <w:p>
            <w:pPr>
              <w:pStyle w:val="31"/>
              <w:spacing w:before="82"/>
              <w:ind w:left="474" w:right="467"/>
              <w:jc w:val="center"/>
              <w:rPr>
                <w:color w:val="auto"/>
                <w:sz w:val="24"/>
                <w:highlight w:val="none"/>
              </w:rPr>
            </w:pPr>
            <w:r>
              <w:rPr>
                <w:color w:val="auto"/>
                <w:sz w:val="24"/>
                <w:highlight w:val="none"/>
              </w:rPr>
              <w:t>年月日</w:t>
            </w:r>
          </w:p>
        </w:tc>
        <w:tc>
          <w:tcPr>
            <w:tcW w:w="2552" w:type="dxa"/>
          </w:tcPr>
          <w:p>
            <w:pPr>
              <w:pStyle w:val="31"/>
              <w:rPr>
                <w:rFonts w:ascii="Times New Roman"/>
                <w:color w:val="auto"/>
                <w:sz w:val="22"/>
                <w:highlight w:val="none"/>
              </w:rPr>
            </w:pPr>
          </w:p>
        </w:tc>
        <w:tc>
          <w:tcPr>
            <w:tcW w:w="2409" w:type="dxa"/>
          </w:tcPr>
          <w:p>
            <w:pPr>
              <w:pStyle w:val="31"/>
              <w:rPr>
                <w:rFonts w:ascii="Times New Roman"/>
                <w:color w:val="auto"/>
                <w:sz w:val="22"/>
                <w:highlight w:val="none"/>
              </w:rPr>
            </w:pPr>
          </w:p>
        </w:tc>
        <w:tc>
          <w:tcPr>
            <w:tcW w:w="1276" w:type="dxa"/>
          </w:tcPr>
          <w:p>
            <w:pPr>
              <w:pStyle w:val="31"/>
              <w:rPr>
                <w:rFonts w:ascii="Times New Roman"/>
                <w:color w:val="auto"/>
                <w:sz w:val="22"/>
                <w:highlight w:val="none"/>
              </w:rPr>
            </w:pPr>
          </w:p>
        </w:tc>
        <w:tc>
          <w:tcPr>
            <w:tcW w:w="1134" w:type="dxa"/>
          </w:tcPr>
          <w:p>
            <w:pPr>
              <w:pStyle w:val="31"/>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951" w:type="dxa"/>
          </w:tcPr>
          <w:p>
            <w:pPr>
              <w:pStyle w:val="31"/>
              <w:spacing w:before="81"/>
              <w:ind w:left="474" w:right="467"/>
              <w:jc w:val="center"/>
              <w:rPr>
                <w:color w:val="auto"/>
                <w:sz w:val="24"/>
                <w:highlight w:val="none"/>
              </w:rPr>
            </w:pPr>
            <w:r>
              <w:rPr>
                <w:color w:val="auto"/>
                <w:sz w:val="24"/>
                <w:highlight w:val="none"/>
              </w:rPr>
              <w:t>……</w:t>
            </w:r>
          </w:p>
        </w:tc>
        <w:tc>
          <w:tcPr>
            <w:tcW w:w="2552" w:type="dxa"/>
          </w:tcPr>
          <w:p>
            <w:pPr>
              <w:pStyle w:val="31"/>
              <w:rPr>
                <w:rFonts w:ascii="Times New Roman"/>
                <w:color w:val="auto"/>
                <w:sz w:val="22"/>
                <w:highlight w:val="none"/>
              </w:rPr>
            </w:pPr>
          </w:p>
        </w:tc>
        <w:tc>
          <w:tcPr>
            <w:tcW w:w="2409" w:type="dxa"/>
          </w:tcPr>
          <w:p>
            <w:pPr>
              <w:pStyle w:val="31"/>
              <w:rPr>
                <w:rFonts w:ascii="Times New Roman"/>
                <w:color w:val="auto"/>
                <w:sz w:val="22"/>
                <w:highlight w:val="none"/>
              </w:rPr>
            </w:pPr>
          </w:p>
        </w:tc>
        <w:tc>
          <w:tcPr>
            <w:tcW w:w="1276" w:type="dxa"/>
          </w:tcPr>
          <w:p>
            <w:pPr>
              <w:pStyle w:val="31"/>
              <w:rPr>
                <w:rFonts w:ascii="Times New Roman"/>
                <w:color w:val="auto"/>
                <w:sz w:val="22"/>
                <w:highlight w:val="none"/>
              </w:rPr>
            </w:pPr>
          </w:p>
        </w:tc>
        <w:tc>
          <w:tcPr>
            <w:tcW w:w="1134" w:type="dxa"/>
          </w:tcPr>
          <w:p>
            <w:pPr>
              <w:pStyle w:val="31"/>
              <w:rPr>
                <w:rFonts w:ascii="Times New Roman"/>
                <w:color w:val="auto"/>
                <w:sz w:val="22"/>
                <w:highlight w:val="none"/>
              </w:rPr>
            </w:pPr>
          </w:p>
        </w:tc>
      </w:tr>
    </w:tbl>
    <w:p>
      <w:pPr>
        <w:pStyle w:val="26"/>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注：1.响应人应如实填写获得的</w:t>
      </w:r>
      <w:r>
        <w:rPr>
          <w:rFonts w:hint="eastAsia" w:ascii="宋体" w:hAnsi="宋体" w:cs="宋体"/>
          <w:b w:val="0"/>
          <w:bCs/>
          <w:color w:val="auto"/>
          <w:sz w:val="21"/>
          <w:szCs w:val="21"/>
          <w:highlight w:val="none"/>
          <w:lang w:val="en-US" w:eastAsia="zh-CN"/>
        </w:rPr>
        <w:t>体系</w:t>
      </w:r>
      <w:r>
        <w:rPr>
          <w:rFonts w:hint="eastAsia" w:ascii="宋体" w:hAnsi="宋体" w:eastAsia="宋体" w:cs="宋体"/>
          <w:b w:val="0"/>
          <w:bCs/>
          <w:color w:val="auto"/>
          <w:sz w:val="21"/>
          <w:szCs w:val="21"/>
          <w:highlight w:val="none"/>
          <w:lang w:val="en-US" w:eastAsia="zh-CN"/>
        </w:rPr>
        <w:t>认证情况，不得弄虚作假；</w:t>
      </w:r>
    </w:p>
    <w:p>
      <w:pPr>
        <w:pStyle w:val="26"/>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2.如果响应人获得过</w:t>
      </w:r>
      <w:r>
        <w:rPr>
          <w:rFonts w:hint="eastAsia" w:ascii="宋体" w:hAnsi="宋体" w:cs="宋体"/>
          <w:b w:val="0"/>
          <w:bCs/>
          <w:color w:val="auto"/>
          <w:sz w:val="21"/>
          <w:szCs w:val="21"/>
          <w:highlight w:val="none"/>
          <w:lang w:val="en-US" w:eastAsia="zh-CN"/>
        </w:rPr>
        <w:t>体系认证证书</w:t>
      </w:r>
      <w:r>
        <w:rPr>
          <w:rFonts w:hint="eastAsia" w:ascii="宋体" w:hAnsi="宋体" w:eastAsia="宋体" w:cs="宋体"/>
          <w:b w:val="0"/>
          <w:bCs/>
          <w:color w:val="auto"/>
          <w:sz w:val="21"/>
          <w:szCs w:val="21"/>
          <w:highlight w:val="none"/>
          <w:lang w:val="en-US" w:eastAsia="zh-CN"/>
        </w:rPr>
        <w:t>，请在上表后附</w:t>
      </w:r>
      <w:r>
        <w:rPr>
          <w:rFonts w:hint="eastAsia" w:ascii="宋体" w:hAnsi="宋体" w:cs="宋体"/>
          <w:b w:val="0"/>
          <w:bCs/>
          <w:color w:val="auto"/>
          <w:sz w:val="21"/>
          <w:szCs w:val="21"/>
          <w:highlight w:val="none"/>
          <w:lang w:val="en-US" w:eastAsia="zh-CN"/>
        </w:rPr>
        <w:t>认证证书</w:t>
      </w:r>
      <w:r>
        <w:rPr>
          <w:rFonts w:hint="eastAsia" w:ascii="宋体" w:hAnsi="宋体" w:eastAsia="宋体" w:cs="宋体"/>
          <w:b w:val="0"/>
          <w:bCs/>
          <w:color w:val="auto"/>
          <w:sz w:val="21"/>
          <w:szCs w:val="21"/>
          <w:highlight w:val="none"/>
          <w:lang w:val="en-US" w:eastAsia="zh-CN"/>
        </w:rPr>
        <w:t>复印件并加盖公章；</w:t>
      </w:r>
    </w:p>
    <w:p>
      <w:pPr>
        <w:pStyle w:val="26"/>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3.如果响应人未获得过任何</w:t>
      </w:r>
      <w:r>
        <w:rPr>
          <w:rFonts w:hint="eastAsia" w:ascii="宋体" w:hAnsi="宋体" w:cs="宋体"/>
          <w:b w:val="0"/>
          <w:bCs/>
          <w:color w:val="auto"/>
          <w:sz w:val="21"/>
          <w:szCs w:val="21"/>
          <w:highlight w:val="none"/>
          <w:lang w:val="en-US" w:eastAsia="zh-CN"/>
        </w:rPr>
        <w:t>体系</w:t>
      </w:r>
      <w:r>
        <w:rPr>
          <w:rFonts w:hint="eastAsia" w:ascii="宋体" w:hAnsi="宋体" w:eastAsia="宋体" w:cs="宋体"/>
          <w:b w:val="0"/>
          <w:bCs/>
          <w:color w:val="auto"/>
          <w:sz w:val="21"/>
          <w:szCs w:val="21"/>
          <w:highlight w:val="none"/>
          <w:lang w:val="en-US" w:eastAsia="zh-CN"/>
        </w:rPr>
        <w:t>认证，请在上表正文内容第一行填写“无</w:t>
      </w:r>
      <w:r>
        <w:rPr>
          <w:rFonts w:hint="eastAsia" w:ascii="宋体" w:hAnsi="宋体" w:cs="宋体"/>
          <w:b w:val="0"/>
          <w:bCs/>
          <w:color w:val="auto"/>
          <w:sz w:val="21"/>
          <w:szCs w:val="21"/>
          <w:highlight w:val="none"/>
          <w:lang w:val="en-US" w:eastAsia="zh-CN"/>
        </w:rPr>
        <w:t>获得体系</w:t>
      </w:r>
      <w:r>
        <w:rPr>
          <w:rFonts w:hint="eastAsia" w:ascii="宋体" w:hAnsi="宋体" w:eastAsia="宋体" w:cs="宋体"/>
          <w:b w:val="0"/>
          <w:bCs/>
          <w:color w:val="auto"/>
          <w:sz w:val="21"/>
          <w:szCs w:val="21"/>
          <w:highlight w:val="none"/>
          <w:lang w:val="en-US" w:eastAsia="zh-CN"/>
        </w:rPr>
        <w:t>认证”。</w:t>
      </w:r>
    </w:p>
    <w:p>
      <w:pPr>
        <w:pStyle w:val="26"/>
        <w:rPr>
          <w:rFonts w:hint="eastAsia" w:ascii="宋体" w:hAnsi="宋体" w:eastAsia="宋体" w:cs="宋体"/>
          <w:b/>
          <w:bCs w:val="0"/>
          <w:color w:val="auto"/>
          <w:sz w:val="32"/>
          <w:szCs w:val="32"/>
          <w:highlight w:val="none"/>
          <w:lang w:val="en-US" w:eastAsia="zh-CN"/>
        </w:rPr>
      </w:pPr>
      <w:r>
        <w:rPr>
          <w:rFonts w:hint="eastAsia" w:ascii="宋体" w:hAnsi="宋体" w:cs="宋体"/>
          <w:b w:val="0"/>
          <w:bCs/>
          <w:color w:val="auto"/>
          <w:sz w:val="21"/>
          <w:szCs w:val="21"/>
          <w:highlight w:val="none"/>
          <w:lang w:val="en-US" w:eastAsia="zh-CN"/>
        </w:rPr>
        <w:t>4.凡证书认证范围与本项目无关的，一律不得分。</w:t>
      </w:r>
    </w:p>
    <w:p>
      <w:pPr>
        <w:pStyle w:val="26"/>
        <w:rPr>
          <w:rFonts w:hint="eastAsia" w:ascii="宋体" w:hAnsi="宋体" w:eastAsia="宋体" w:cs="宋体"/>
          <w:b/>
          <w:bCs w:val="0"/>
          <w:color w:val="auto"/>
          <w:sz w:val="32"/>
          <w:szCs w:val="32"/>
          <w:highlight w:val="none"/>
          <w:lang w:val="en-US" w:eastAsia="zh-CN"/>
        </w:rPr>
      </w:pPr>
    </w:p>
    <w:p>
      <w:pPr>
        <w:pageBreakBefore w:val="0"/>
        <w:kinsoku/>
        <w:wordWrap/>
        <w:overflowPunct/>
        <w:topLinePunct w:val="0"/>
        <w:bidi w:val="0"/>
        <w:spacing w:line="360" w:lineRule="auto"/>
        <w:ind w:left="0" w:leftChars="0" w:right="0" w:rightChars="0"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lang w:eastAsia="zh-CN"/>
        </w:rPr>
        <w:t>响应</w:t>
      </w:r>
      <w:r>
        <w:rPr>
          <w:rFonts w:hint="eastAsia" w:ascii="宋体" w:hAnsi="宋体" w:cs="宋体"/>
          <w:color w:val="auto"/>
          <w:sz w:val="24"/>
          <w:highlight w:val="none"/>
        </w:rPr>
        <w:t>人名称（盖公章）：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人法定代表人或</w:t>
      </w:r>
      <w:r>
        <w:rPr>
          <w:rFonts w:hint="eastAsia" w:ascii="宋体" w:hAnsi="宋体" w:cs="宋体"/>
          <w:color w:val="auto"/>
          <w:sz w:val="24"/>
          <w:highlight w:val="none"/>
          <w:lang w:val="en-US" w:eastAsia="zh-CN"/>
        </w:rPr>
        <w:t>法定</w:t>
      </w:r>
      <w:r>
        <w:rPr>
          <w:rFonts w:hint="eastAsia" w:ascii="宋体" w:hAnsi="宋体" w:cs="宋体"/>
          <w:color w:val="auto"/>
          <w:sz w:val="24"/>
          <w:highlight w:val="none"/>
        </w:rPr>
        <w:t>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Style w:val="26"/>
        <w:numPr>
          <w:ilvl w:val="0"/>
          <w:numId w:val="0"/>
        </w:numPr>
        <w:ind w:leftChars="200" w:firstLine="1606" w:firstLineChars="500"/>
        <w:jc w:val="both"/>
        <w:rPr>
          <w:rFonts w:hint="default" w:ascii="宋体" w:hAnsi="宋体" w:cs="宋体"/>
          <w:b/>
          <w:bCs w:val="0"/>
          <w:color w:val="auto"/>
          <w:sz w:val="32"/>
          <w:szCs w:val="32"/>
          <w:highlight w:val="none"/>
          <w:lang w:val="en-US" w:eastAsia="zh-CN"/>
        </w:rPr>
      </w:pPr>
    </w:p>
    <w:p>
      <w:pPr>
        <w:pStyle w:val="26"/>
        <w:numPr>
          <w:ilvl w:val="0"/>
          <w:numId w:val="0"/>
        </w:numPr>
        <w:ind w:leftChars="200" w:firstLine="1606" w:firstLineChars="500"/>
        <w:jc w:val="both"/>
        <w:rPr>
          <w:rFonts w:hint="default" w:ascii="宋体" w:hAnsi="宋体" w:cs="宋体"/>
          <w:b/>
          <w:bCs w:val="0"/>
          <w:color w:val="auto"/>
          <w:sz w:val="32"/>
          <w:szCs w:val="32"/>
          <w:highlight w:val="none"/>
          <w:lang w:val="en-US" w:eastAsia="zh-CN"/>
        </w:rPr>
      </w:pPr>
    </w:p>
    <w:p>
      <w:pPr>
        <w:pStyle w:val="26"/>
        <w:jc w:val="center"/>
        <w:rPr>
          <w:rFonts w:hint="eastAsia" w:ascii="宋体" w:hAnsi="宋体" w:cs="宋体"/>
          <w:b/>
          <w:bCs w:val="0"/>
          <w:sz w:val="32"/>
          <w:szCs w:val="32"/>
          <w:highlight w:val="none"/>
          <w:lang w:val="en-US" w:eastAsia="zh-CN"/>
        </w:rPr>
      </w:pPr>
    </w:p>
    <w:p>
      <w:pPr>
        <w:pStyle w:val="26"/>
        <w:jc w:val="center"/>
        <w:rPr>
          <w:rFonts w:hint="eastAsia" w:ascii="宋体" w:hAnsi="宋体" w:eastAsia="宋体" w:cs="宋体"/>
          <w:b/>
          <w:bCs w:val="0"/>
          <w:sz w:val="32"/>
          <w:szCs w:val="32"/>
          <w:highlight w:val="none"/>
          <w:lang w:val="en-US" w:eastAsia="zh-CN"/>
        </w:rPr>
      </w:pPr>
      <w:r>
        <w:rPr>
          <w:rFonts w:hint="eastAsia" w:ascii="宋体" w:hAnsi="宋体" w:cs="宋体"/>
          <w:b/>
          <w:bCs w:val="0"/>
          <w:sz w:val="32"/>
          <w:szCs w:val="32"/>
          <w:highlight w:val="none"/>
          <w:lang w:val="en-US" w:eastAsia="zh-CN"/>
        </w:rPr>
        <w:t>6、购买食品安全责任险情况</w:t>
      </w:r>
      <w:r>
        <w:rPr>
          <w:rFonts w:hint="eastAsia" w:ascii="宋体" w:hAnsi="宋体" w:eastAsia="宋体" w:cs="宋体"/>
          <w:b/>
          <w:bCs w:val="0"/>
          <w:sz w:val="22"/>
          <w:szCs w:val="22"/>
          <w:highlight w:val="none"/>
          <w:lang w:val="en-US" w:eastAsia="zh-CN"/>
        </w:rPr>
        <w:t>（如有）</w:t>
      </w:r>
    </w:p>
    <w:p>
      <w:pPr>
        <w:pStyle w:val="26"/>
        <w:numPr>
          <w:ilvl w:val="0"/>
          <w:numId w:val="0"/>
        </w:numPr>
        <w:jc w:val="center"/>
        <w:rPr>
          <w:rFonts w:hint="default" w:ascii="宋体" w:hAnsi="宋体" w:cs="宋体"/>
          <w:b/>
          <w:bCs w:val="0"/>
          <w:color w:val="auto"/>
          <w:sz w:val="32"/>
          <w:szCs w:val="32"/>
          <w:highlight w:val="none"/>
          <w:lang w:val="en-US" w:eastAsia="zh-CN"/>
        </w:rPr>
      </w:pPr>
      <w:r>
        <w:rPr>
          <w:rFonts w:hint="eastAsia" w:ascii="宋体" w:hAnsi="宋体" w:eastAsia="宋体" w:cs="宋体"/>
          <w:color w:val="auto"/>
          <w:kern w:val="0"/>
          <w:sz w:val="20"/>
          <w:szCs w:val="20"/>
          <w:lang w:val="en-US" w:eastAsia="zh-CN"/>
        </w:rPr>
        <w:t>须提供有效的能体现保额的保险合同（或保险单）复印件，无不得分。保单不累计，以单份保单保额为准。</w:t>
      </w:r>
      <w:r>
        <w:rPr>
          <w:rFonts w:hint="eastAsia" w:ascii="宋体" w:hAnsi="宋体" w:cs="宋体"/>
          <w:color w:val="auto"/>
          <w:kern w:val="0"/>
          <w:sz w:val="20"/>
          <w:szCs w:val="20"/>
          <w:lang w:val="en-US" w:eastAsia="zh-CN"/>
        </w:rPr>
        <w:t>证明资料加盖供应商鲜章。</w:t>
      </w:r>
    </w:p>
    <w:p>
      <w:pPr>
        <w:pStyle w:val="26"/>
        <w:numPr>
          <w:ilvl w:val="0"/>
          <w:numId w:val="0"/>
        </w:numPr>
        <w:jc w:val="center"/>
        <w:rPr>
          <w:rFonts w:hint="eastAsia" w:ascii="宋体" w:hAnsi="宋体" w:cs="宋体"/>
          <w:b/>
          <w:bCs w:val="0"/>
          <w:color w:val="auto"/>
          <w:sz w:val="32"/>
          <w:szCs w:val="32"/>
          <w:highlight w:val="none"/>
          <w:lang w:val="en-US" w:eastAsia="zh-CN"/>
        </w:rPr>
      </w:pPr>
    </w:p>
    <w:p>
      <w:pPr>
        <w:pStyle w:val="26"/>
        <w:numPr>
          <w:ilvl w:val="0"/>
          <w:numId w:val="0"/>
        </w:numPr>
        <w:jc w:val="center"/>
        <w:rPr>
          <w:rFonts w:hint="eastAsia" w:ascii="宋体" w:hAnsi="宋体" w:cs="宋体"/>
          <w:b/>
          <w:bCs w:val="0"/>
          <w:color w:val="auto"/>
          <w:sz w:val="32"/>
          <w:szCs w:val="32"/>
          <w:highlight w:val="none"/>
          <w:lang w:val="en-US" w:eastAsia="zh-CN"/>
        </w:rPr>
      </w:pPr>
    </w:p>
    <w:p>
      <w:pPr>
        <w:pStyle w:val="26"/>
        <w:numPr>
          <w:ilvl w:val="0"/>
          <w:numId w:val="0"/>
        </w:numPr>
        <w:jc w:val="center"/>
        <w:rPr>
          <w:rFonts w:hint="eastAsia" w:ascii="宋体" w:hAnsi="宋体" w:cs="宋体"/>
          <w:b/>
          <w:bCs w:val="0"/>
          <w:color w:val="auto"/>
          <w:sz w:val="32"/>
          <w:szCs w:val="32"/>
          <w:highlight w:val="none"/>
          <w:lang w:val="en-US" w:eastAsia="zh-CN"/>
        </w:rPr>
      </w:pPr>
    </w:p>
    <w:p>
      <w:pPr>
        <w:pStyle w:val="26"/>
        <w:numPr>
          <w:ilvl w:val="0"/>
          <w:numId w:val="0"/>
        </w:numPr>
        <w:jc w:val="center"/>
        <w:rPr>
          <w:rFonts w:hint="eastAsia" w:ascii="宋体" w:hAnsi="宋体" w:cs="宋体"/>
          <w:b/>
          <w:bCs w:val="0"/>
          <w:color w:val="auto"/>
          <w:sz w:val="32"/>
          <w:szCs w:val="32"/>
          <w:highlight w:val="none"/>
          <w:lang w:val="en-US" w:eastAsia="zh-CN"/>
        </w:rPr>
      </w:pPr>
    </w:p>
    <w:p>
      <w:pPr>
        <w:pStyle w:val="26"/>
        <w:numPr>
          <w:ilvl w:val="0"/>
          <w:numId w:val="0"/>
        </w:numPr>
        <w:jc w:val="center"/>
        <w:rPr>
          <w:rFonts w:hint="eastAsia" w:ascii="宋体" w:hAnsi="宋体" w:cs="宋体"/>
          <w:b/>
          <w:bCs w:val="0"/>
          <w:color w:val="auto"/>
          <w:sz w:val="32"/>
          <w:szCs w:val="32"/>
          <w:highlight w:val="none"/>
          <w:lang w:val="en-US" w:eastAsia="zh-CN"/>
        </w:rPr>
      </w:pPr>
    </w:p>
    <w:p>
      <w:pPr>
        <w:pStyle w:val="26"/>
        <w:rPr>
          <w:rFonts w:hint="eastAsia"/>
          <w:color w:val="auto"/>
          <w:highlight w:val="none"/>
        </w:rPr>
      </w:pPr>
    </w:p>
    <w:p>
      <w:pPr>
        <w:pStyle w:val="26"/>
        <w:ind w:left="0" w:leftChars="0" w:firstLine="0" w:firstLineChars="0"/>
        <w:rPr>
          <w:rFonts w:hint="eastAsia"/>
          <w:color w:val="auto"/>
          <w:highlight w:val="none"/>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color w:val="auto"/>
          <w:sz w:val="32"/>
          <w:szCs w:val="32"/>
          <w:highlight w:val="none"/>
          <w:lang w:eastAsia="zh-CN"/>
        </w:rPr>
      </w:pPr>
      <w:r>
        <w:rPr>
          <w:rFonts w:hint="eastAsia" w:ascii="黑体" w:hAnsi="黑体" w:eastAsia="黑体" w:cs="黑体"/>
          <w:b/>
          <w:bCs/>
          <w:color w:val="auto"/>
          <w:sz w:val="40"/>
          <w:szCs w:val="40"/>
          <w:highlight w:val="none"/>
          <w:lang w:val="en-US" w:eastAsia="zh-CN"/>
        </w:rPr>
        <w:t>四、技术评审</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color w:val="auto"/>
          <w:sz w:val="36"/>
          <w:szCs w:val="36"/>
          <w:highlight w:val="none"/>
        </w:rPr>
      </w:pPr>
      <w:r>
        <w:rPr>
          <w:rFonts w:hint="eastAsia" w:ascii="宋体" w:hAnsi="宋体" w:cs="华文仿宋"/>
          <w:b/>
          <w:bCs/>
          <w:color w:val="auto"/>
          <w:sz w:val="36"/>
          <w:szCs w:val="36"/>
          <w:highlight w:val="none"/>
          <w:lang w:eastAsia="zh-CN"/>
        </w:rPr>
        <w:t>（</w:t>
      </w:r>
      <w:r>
        <w:rPr>
          <w:rFonts w:hint="eastAsia" w:ascii="宋体" w:hAnsi="宋体" w:cs="华文仿宋"/>
          <w:b/>
          <w:bCs/>
          <w:color w:val="auto"/>
          <w:sz w:val="36"/>
          <w:szCs w:val="36"/>
          <w:highlight w:val="none"/>
          <w:lang w:val="en-US" w:eastAsia="zh-CN"/>
        </w:rPr>
        <w:t>一）技术评审</w:t>
      </w:r>
      <w:r>
        <w:rPr>
          <w:rFonts w:hint="eastAsia" w:ascii="宋体" w:hAnsi="宋体" w:cs="华文仿宋"/>
          <w:b/>
          <w:bCs/>
          <w:color w:val="auto"/>
          <w:sz w:val="36"/>
          <w:szCs w:val="36"/>
          <w:highlight w:val="none"/>
        </w:rPr>
        <w:t>自查表</w:t>
      </w:r>
    </w:p>
    <w:tbl>
      <w:tblPr>
        <w:tblStyle w:val="20"/>
        <w:tblW w:w="10385"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641"/>
        <w:gridCol w:w="1804"/>
        <w:gridCol w:w="4124"/>
        <w:gridCol w:w="1930"/>
        <w:gridCol w:w="188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41" w:type="dxa"/>
            <w:vAlign w:val="center"/>
          </w:tcPr>
          <w:p>
            <w:pPr>
              <w:pageBreakBefore w:val="0"/>
              <w:kinsoku/>
              <w:wordWrap/>
              <w:overflowPunct/>
              <w:topLinePunct w:val="0"/>
              <w:bidi w:val="0"/>
              <w:ind w:right="0" w:rightChars="0"/>
              <w:jc w:val="center"/>
              <w:rPr>
                <w:rFonts w:hint="eastAsia" w:ascii="宋体" w:hAnsi="宋体" w:cs="宋体"/>
                <w:b w:val="0"/>
                <w:bCs/>
                <w:color w:val="auto"/>
                <w:sz w:val="21"/>
                <w:szCs w:val="21"/>
                <w:highlight w:val="none"/>
              </w:rPr>
            </w:pPr>
            <w:r>
              <w:rPr>
                <w:rFonts w:hint="eastAsia" w:ascii="宋体" w:hAnsi="宋体" w:cs="宋体"/>
                <w:b w:val="0"/>
                <w:bCs/>
                <w:color w:val="auto"/>
                <w:sz w:val="20"/>
                <w:szCs w:val="20"/>
                <w:highlight w:val="none"/>
              </w:rPr>
              <w:t>序号</w:t>
            </w:r>
          </w:p>
        </w:tc>
        <w:tc>
          <w:tcPr>
            <w:tcW w:w="1804" w:type="dxa"/>
            <w:vAlign w:val="center"/>
          </w:tcPr>
          <w:p>
            <w:pPr>
              <w:pageBreakBefore w:val="0"/>
              <w:kinsoku/>
              <w:wordWrap/>
              <w:overflowPunct/>
              <w:topLinePunct w:val="0"/>
              <w:bidi w:val="0"/>
              <w:ind w:right="0" w:rightChars="0"/>
              <w:jc w:val="center"/>
              <w:rPr>
                <w:rFonts w:hint="default" w:ascii="宋体" w:hAnsi="宋体" w:cs="宋体"/>
                <w:b w:val="0"/>
                <w:bCs/>
                <w:color w:val="auto"/>
                <w:sz w:val="21"/>
                <w:szCs w:val="21"/>
                <w:highlight w:val="none"/>
                <w:lang w:val="en-US"/>
              </w:rPr>
            </w:pPr>
            <w:r>
              <w:rPr>
                <w:rFonts w:hint="eastAsia" w:ascii="宋体" w:hAnsi="宋体" w:cs="宋体"/>
                <w:b w:val="0"/>
                <w:bCs/>
                <w:color w:val="auto"/>
                <w:sz w:val="21"/>
                <w:szCs w:val="21"/>
                <w:highlight w:val="none"/>
                <w:lang w:val="en-US" w:eastAsia="zh-CN"/>
              </w:rPr>
              <w:t>评审指标</w:t>
            </w:r>
          </w:p>
        </w:tc>
        <w:tc>
          <w:tcPr>
            <w:tcW w:w="4124" w:type="dxa"/>
            <w:vAlign w:val="center"/>
          </w:tcPr>
          <w:p>
            <w:pPr>
              <w:pageBreakBefore w:val="0"/>
              <w:kinsoku/>
              <w:wordWrap/>
              <w:overflowPunct/>
              <w:topLinePunct w:val="0"/>
              <w:bidi w:val="0"/>
              <w:ind w:right="0" w:rightChars="0"/>
              <w:jc w:val="center"/>
              <w:rPr>
                <w:rFonts w:hint="default"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评审细则</w:t>
            </w:r>
          </w:p>
        </w:tc>
        <w:tc>
          <w:tcPr>
            <w:tcW w:w="1930" w:type="dxa"/>
            <w:vAlign w:val="center"/>
          </w:tcPr>
          <w:p>
            <w:pPr>
              <w:pageBreakBefore w:val="0"/>
              <w:kinsoku/>
              <w:wordWrap/>
              <w:overflowPunct/>
              <w:topLinePunct w:val="0"/>
              <w:bidi w:val="0"/>
              <w:ind w:right="0" w:rightChars="0"/>
              <w:jc w:val="center"/>
              <w:rPr>
                <w:rFonts w:hint="default" w:ascii="宋体" w:hAnsi="宋体" w:eastAsia="宋体" w:cs="宋体"/>
                <w:b w:val="0"/>
                <w:bCs/>
                <w:color w:val="auto"/>
                <w:sz w:val="21"/>
                <w:szCs w:val="21"/>
                <w:highlight w:val="none"/>
                <w:lang w:val="en-US" w:eastAsia="zh-CN"/>
              </w:rPr>
            </w:pPr>
            <w:r>
              <w:rPr>
                <w:rFonts w:hint="eastAsia" w:ascii="宋体" w:hAnsi="宋体" w:cs="华文仿宋"/>
                <w:bCs/>
                <w:sz w:val="21"/>
                <w:szCs w:val="21"/>
                <w:lang w:val="en-US" w:eastAsia="zh-CN"/>
              </w:rPr>
              <w:t>提供情况</w:t>
            </w:r>
          </w:p>
        </w:tc>
        <w:tc>
          <w:tcPr>
            <w:tcW w:w="1886" w:type="dxa"/>
            <w:vAlign w:val="center"/>
          </w:tcPr>
          <w:p>
            <w:pPr>
              <w:pageBreakBefore w:val="0"/>
              <w:kinsoku/>
              <w:wordWrap/>
              <w:overflowPunct/>
              <w:topLinePunct w:val="0"/>
              <w:bidi w:val="0"/>
              <w:ind w:left="0" w:leftChars="0" w:right="0" w:rightChars="0" w:firstLine="0" w:firstLineChars="0"/>
              <w:jc w:val="center"/>
              <w:rPr>
                <w:rFonts w:hint="eastAsia" w:ascii="宋体" w:hAnsi="宋体" w:cs="宋体"/>
                <w:b w:val="0"/>
                <w:bCs/>
                <w:color w:val="auto"/>
                <w:sz w:val="21"/>
                <w:szCs w:val="21"/>
                <w:highlight w:val="none"/>
              </w:rPr>
            </w:pPr>
            <w:r>
              <w:rPr>
                <w:rFonts w:hint="eastAsia" w:ascii="宋体" w:hAnsi="宋体" w:cs="宋体"/>
                <w:b w:val="0"/>
                <w:bCs/>
                <w:color w:val="auto"/>
                <w:sz w:val="21"/>
                <w:szCs w:val="21"/>
                <w:highlight w:val="none"/>
              </w:rPr>
              <w:t>证明</w:t>
            </w:r>
            <w:r>
              <w:rPr>
                <w:rFonts w:hint="eastAsia" w:ascii="宋体" w:hAnsi="宋体" w:cs="宋体"/>
                <w:b w:val="0"/>
                <w:bCs/>
                <w:color w:val="auto"/>
                <w:sz w:val="21"/>
                <w:szCs w:val="21"/>
                <w:highlight w:val="none"/>
                <w:lang w:val="en-US" w:eastAsia="zh-CN"/>
              </w:rPr>
              <w:t>资料</w:t>
            </w:r>
            <w:r>
              <w:rPr>
                <w:rFonts w:hint="eastAsia" w:ascii="宋体" w:hAnsi="宋体" w:cs="宋体"/>
                <w:b w:val="0"/>
                <w:bCs/>
                <w:color w:val="auto"/>
                <w:sz w:val="21"/>
                <w:szCs w:val="21"/>
                <w:highlight w:val="none"/>
              </w:rPr>
              <w:t>（如有）</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240" w:hRule="atLeast"/>
          <w:jc w:val="center"/>
        </w:trPr>
        <w:tc>
          <w:tcPr>
            <w:tcW w:w="641" w:type="dxa"/>
            <w:vAlign w:val="center"/>
          </w:tcPr>
          <w:p>
            <w:pPr>
              <w:pageBreakBefore w:val="0"/>
              <w:kinsoku/>
              <w:wordWrap/>
              <w:overflowPunct/>
              <w:topLinePunct w:val="0"/>
              <w:bidi w:val="0"/>
              <w:ind w:right="0" w:rightChars="0"/>
              <w:jc w:val="center"/>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1</w:t>
            </w:r>
          </w:p>
        </w:tc>
        <w:tc>
          <w:tcPr>
            <w:tcW w:w="1804" w:type="dxa"/>
            <w:vAlign w:val="center"/>
          </w:tcPr>
          <w:p>
            <w:pPr>
              <w:pStyle w:val="7"/>
              <w:jc w:val="center"/>
              <w:rPr>
                <w:rFonts w:hint="eastAsia" w:ascii="宋体" w:hAnsi="宋体" w:cs="宋体"/>
                <w:color w:val="auto"/>
                <w:kern w:val="0"/>
                <w:sz w:val="20"/>
                <w:szCs w:val="20"/>
                <w:highlight w:val="none"/>
                <w:lang w:val="en-US" w:eastAsia="zh-CN"/>
              </w:rPr>
            </w:pPr>
            <w:r>
              <w:rPr>
                <w:rFonts w:hint="eastAsia" w:ascii="宋体" w:hAnsi="宋体" w:eastAsia="宋体" w:cs="宋体"/>
                <w:color w:val="auto"/>
                <w:kern w:val="0"/>
                <w:sz w:val="20"/>
                <w:szCs w:val="20"/>
                <w:highlight w:val="none"/>
                <w:lang w:val="en-US" w:eastAsia="zh-CN"/>
              </w:rPr>
              <w:t>专属</w:t>
            </w:r>
            <w:r>
              <w:rPr>
                <w:rFonts w:hint="eastAsia" w:ascii="宋体" w:hAnsi="宋体" w:cs="宋体"/>
                <w:color w:val="auto"/>
                <w:kern w:val="0"/>
                <w:sz w:val="20"/>
                <w:szCs w:val="20"/>
                <w:highlight w:val="none"/>
                <w:lang w:val="en-US" w:eastAsia="zh-CN"/>
              </w:rPr>
              <w:t>春节贺卡</w:t>
            </w:r>
          </w:p>
          <w:p>
            <w:pPr>
              <w:pStyle w:val="7"/>
              <w:jc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color w:val="auto"/>
                <w:kern w:val="0"/>
                <w:sz w:val="20"/>
                <w:szCs w:val="20"/>
                <w:highlight w:val="none"/>
                <w:lang w:val="en-US" w:eastAsia="zh-CN"/>
              </w:rPr>
              <w:t>效果评价</w:t>
            </w:r>
          </w:p>
          <w:p>
            <w:pPr>
              <w:jc w:val="center"/>
              <w:rPr>
                <w:rFonts w:hint="eastAsia" w:ascii="宋体" w:hAnsi="宋体" w:eastAsia="宋体" w:cs="宋体"/>
                <w:color w:val="000000"/>
                <w:kern w:val="0"/>
                <w:sz w:val="20"/>
                <w:szCs w:val="20"/>
                <w:highlight w:val="none"/>
                <w:lang w:val="en-US" w:eastAsia="zh-CN" w:bidi="ar-SA"/>
              </w:rPr>
            </w:pPr>
            <w:r>
              <w:rPr>
                <w:rFonts w:hint="eastAsia" w:ascii="宋体" w:hAnsi="宋体" w:eastAsia="宋体" w:cs="宋体"/>
                <w:color w:val="auto"/>
                <w:kern w:val="0"/>
                <w:sz w:val="20"/>
                <w:szCs w:val="20"/>
                <w:highlight w:val="none"/>
              </w:rPr>
              <w:t>（</w:t>
            </w:r>
            <w:r>
              <w:rPr>
                <w:rFonts w:hint="eastAsia" w:ascii="宋体" w:hAnsi="宋体" w:eastAsia="宋体" w:cs="宋体"/>
                <w:b/>
                <w:bCs/>
                <w:color w:val="auto"/>
                <w:kern w:val="0"/>
                <w:sz w:val="20"/>
                <w:szCs w:val="20"/>
                <w:highlight w:val="none"/>
                <w:u w:val="single"/>
                <w:lang w:val="en-US" w:eastAsia="zh-CN"/>
              </w:rPr>
              <w:t>未提交</w:t>
            </w:r>
            <w:r>
              <w:rPr>
                <w:rFonts w:hint="eastAsia" w:ascii="宋体" w:hAnsi="宋体" w:cs="宋体"/>
                <w:b/>
                <w:bCs/>
                <w:color w:val="auto"/>
                <w:kern w:val="0"/>
                <w:sz w:val="20"/>
                <w:szCs w:val="20"/>
                <w:highlight w:val="none"/>
                <w:u w:val="single"/>
                <w:lang w:val="en-US" w:eastAsia="zh-CN"/>
              </w:rPr>
              <w:t>贺卡</w:t>
            </w:r>
            <w:r>
              <w:rPr>
                <w:rFonts w:hint="eastAsia" w:ascii="宋体" w:hAnsi="宋体" w:eastAsia="宋体" w:cs="宋体"/>
                <w:b/>
                <w:bCs/>
                <w:color w:val="auto"/>
                <w:kern w:val="0"/>
                <w:sz w:val="20"/>
                <w:szCs w:val="20"/>
                <w:highlight w:val="none"/>
                <w:u w:val="single"/>
                <w:lang w:val="en-US" w:eastAsia="zh-CN"/>
              </w:rPr>
              <w:t>样品的，不得分</w:t>
            </w:r>
            <w:r>
              <w:rPr>
                <w:rFonts w:hint="eastAsia" w:ascii="宋体" w:hAnsi="宋体" w:eastAsia="宋体" w:cs="宋体"/>
                <w:color w:val="auto"/>
                <w:kern w:val="0"/>
                <w:sz w:val="20"/>
                <w:szCs w:val="20"/>
                <w:highlight w:val="none"/>
              </w:rPr>
              <w:t>）</w:t>
            </w:r>
          </w:p>
        </w:tc>
        <w:tc>
          <w:tcPr>
            <w:tcW w:w="4124" w:type="dxa"/>
            <w:vAlign w:val="center"/>
          </w:tcPr>
          <w:p>
            <w:pPr>
              <w:rPr>
                <w:rFonts w:hint="eastAsia" w:ascii="宋体" w:hAnsi="宋体" w:eastAsia="宋体" w:cs="宋体"/>
                <w:color w:val="000000"/>
                <w:kern w:val="0"/>
                <w:sz w:val="20"/>
                <w:szCs w:val="20"/>
                <w:highlight w:val="none"/>
                <w:lang w:val="en-US" w:eastAsia="zh-CN" w:bidi="ar-SA"/>
              </w:rPr>
            </w:pPr>
            <w:r>
              <w:rPr>
                <w:rFonts w:hint="eastAsia" w:ascii="宋体" w:hAnsi="宋体" w:eastAsia="宋体" w:cs="宋体"/>
                <w:color w:val="auto"/>
                <w:kern w:val="0"/>
                <w:sz w:val="20"/>
                <w:szCs w:val="20"/>
                <w:highlight w:val="none"/>
              </w:rPr>
              <w:t>根据</w:t>
            </w:r>
            <w:r>
              <w:rPr>
                <w:rFonts w:hint="eastAsia" w:ascii="宋体" w:hAnsi="宋体" w:eastAsia="宋体" w:cs="宋体"/>
                <w:color w:val="auto"/>
                <w:sz w:val="20"/>
                <w:szCs w:val="20"/>
                <w:highlight w:val="none"/>
                <w:lang w:val="en-US" w:eastAsia="zh-CN"/>
              </w:rPr>
              <w:t>供应商</w:t>
            </w:r>
            <w:r>
              <w:rPr>
                <w:rFonts w:hint="eastAsia" w:ascii="宋体" w:hAnsi="宋体" w:eastAsia="宋体" w:cs="宋体"/>
                <w:color w:val="auto"/>
                <w:kern w:val="0"/>
                <w:sz w:val="20"/>
                <w:szCs w:val="20"/>
                <w:highlight w:val="none"/>
              </w:rPr>
              <w:t>提供的</w:t>
            </w:r>
            <w:r>
              <w:rPr>
                <w:rFonts w:hint="eastAsia" w:ascii="宋体" w:hAnsi="宋体" w:eastAsia="宋体" w:cs="宋体"/>
                <w:color w:val="auto"/>
                <w:kern w:val="0"/>
                <w:sz w:val="20"/>
                <w:szCs w:val="20"/>
                <w:highlight w:val="none"/>
                <w:lang w:val="en-US" w:eastAsia="zh-CN"/>
              </w:rPr>
              <w:t>专属</w:t>
            </w:r>
            <w:r>
              <w:rPr>
                <w:rFonts w:hint="eastAsia" w:ascii="宋体" w:hAnsi="宋体" w:cs="宋体"/>
                <w:color w:val="auto"/>
                <w:kern w:val="0"/>
                <w:sz w:val="20"/>
                <w:szCs w:val="20"/>
                <w:highlight w:val="none"/>
                <w:lang w:val="en-US" w:eastAsia="zh-CN"/>
              </w:rPr>
              <w:t>春节贺卡</w:t>
            </w:r>
            <w:r>
              <w:rPr>
                <w:rFonts w:hint="eastAsia" w:ascii="宋体" w:hAnsi="宋体" w:eastAsia="宋体" w:cs="宋体"/>
                <w:color w:val="auto"/>
                <w:kern w:val="0"/>
                <w:sz w:val="20"/>
                <w:szCs w:val="20"/>
                <w:highlight w:val="none"/>
                <w:lang w:eastAsia="zh-CN"/>
              </w:rPr>
              <w:t>，</w:t>
            </w:r>
            <w:r>
              <w:rPr>
                <w:rFonts w:hint="eastAsia" w:ascii="宋体" w:hAnsi="宋体" w:eastAsia="宋体" w:cs="宋体"/>
                <w:color w:val="auto"/>
                <w:kern w:val="0"/>
                <w:sz w:val="20"/>
                <w:szCs w:val="20"/>
                <w:highlight w:val="none"/>
                <w:lang w:val="en-US" w:eastAsia="zh-CN"/>
              </w:rPr>
              <w:t>按照</w:t>
            </w:r>
            <w:r>
              <w:rPr>
                <w:rFonts w:hint="eastAsia" w:ascii="宋体" w:hAnsi="宋体" w:cs="宋体"/>
                <w:color w:val="auto"/>
                <w:kern w:val="0"/>
                <w:sz w:val="20"/>
                <w:szCs w:val="20"/>
                <w:highlight w:val="none"/>
                <w:lang w:val="en-US" w:eastAsia="zh-CN"/>
              </w:rPr>
              <w:t>贺卡</w:t>
            </w:r>
            <w:r>
              <w:rPr>
                <w:rFonts w:hint="eastAsia" w:ascii="宋体" w:hAnsi="宋体" w:eastAsia="宋体" w:cs="宋体"/>
                <w:color w:val="auto"/>
                <w:kern w:val="0"/>
                <w:sz w:val="20"/>
                <w:szCs w:val="20"/>
                <w:highlight w:val="none"/>
                <w:lang w:val="en-US" w:eastAsia="zh-CN"/>
              </w:rPr>
              <w:t>的美观性、图案、设计、标识等综合比较：综合评价好、</w:t>
            </w:r>
            <w:r>
              <w:rPr>
                <w:rFonts w:hint="eastAsia" w:ascii="宋体" w:hAnsi="宋体" w:eastAsia="宋体" w:cs="宋体"/>
                <w:color w:val="auto"/>
                <w:kern w:val="0"/>
                <w:sz w:val="20"/>
                <w:szCs w:val="20"/>
                <w:highlight w:val="none"/>
              </w:rPr>
              <w:t>精美</w:t>
            </w:r>
            <w:r>
              <w:rPr>
                <w:rFonts w:hint="eastAsia" w:ascii="宋体" w:hAnsi="宋体" w:eastAsia="宋体" w:cs="宋体"/>
                <w:color w:val="auto"/>
                <w:kern w:val="0"/>
                <w:sz w:val="20"/>
                <w:szCs w:val="20"/>
                <w:highlight w:val="none"/>
                <w:lang w:val="en-US" w:eastAsia="zh-CN"/>
              </w:rPr>
              <w:t>的</w:t>
            </w:r>
            <w:r>
              <w:rPr>
                <w:rFonts w:hint="eastAsia" w:ascii="宋体" w:hAnsi="宋体" w:eastAsia="宋体" w:cs="宋体"/>
                <w:color w:val="auto"/>
                <w:kern w:val="0"/>
                <w:sz w:val="20"/>
                <w:szCs w:val="20"/>
                <w:highlight w:val="none"/>
              </w:rPr>
              <w:t>得</w:t>
            </w:r>
            <w:r>
              <w:rPr>
                <w:rFonts w:hint="eastAsia" w:ascii="宋体" w:hAnsi="宋体" w:cs="宋体"/>
                <w:color w:val="auto"/>
                <w:kern w:val="0"/>
                <w:sz w:val="20"/>
                <w:szCs w:val="20"/>
                <w:highlight w:val="none"/>
                <w:lang w:val="en-US" w:eastAsia="zh-CN"/>
              </w:rPr>
              <w:t>5</w:t>
            </w:r>
            <w:r>
              <w:rPr>
                <w:rFonts w:hint="eastAsia" w:ascii="宋体" w:hAnsi="宋体" w:eastAsia="宋体" w:cs="宋体"/>
                <w:color w:val="auto"/>
                <w:kern w:val="0"/>
                <w:sz w:val="20"/>
                <w:szCs w:val="20"/>
                <w:highlight w:val="none"/>
              </w:rPr>
              <w:t>分</w:t>
            </w:r>
            <w:r>
              <w:rPr>
                <w:rFonts w:hint="eastAsia" w:ascii="宋体" w:hAnsi="宋体" w:eastAsia="宋体" w:cs="宋体"/>
                <w:color w:val="auto"/>
                <w:kern w:val="0"/>
                <w:sz w:val="20"/>
                <w:szCs w:val="20"/>
                <w:highlight w:val="none"/>
                <w:lang w:eastAsia="zh-CN"/>
              </w:rPr>
              <w:t>；</w:t>
            </w:r>
            <w:r>
              <w:rPr>
                <w:rFonts w:hint="eastAsia" w:ascii="宋体" w:hAnsi="宋体" w:eastAsia="宋体" w:cs="宋体"/>
                <w:color w:val="auto"/>
                <w:kern w:val="0"/>
                <w:sz w:val="20"/>
                <w:szCs w:val="20"/>
                <w:highlight w:val="none"/>
                <w:lang w:val="en-US" w:eastAsia="zh-CN"/>
              </w:rPr>
              <w:t>综合评价一般的得</w:t>
            </w:r>
            <w:r>
              <w:rPr>
                <w:rFonts w:hint="eastAsia" w:ascii="宋体" w:hAnsi="宋体" w:cs="宋体"/>
                <w:color w:val="auto"/>
                <w:kern w:val="0"/>
                <w:sz w:val="20"/>
                <w:szCs w:val="20"/>
                <w:highlight w:val="none"/>
                <w:lang w:val="en-US" w:eastAsia="zh-CN"/>
              </w:rPr>
              <w:t>3</w:t>
            </w:r>
            <w:r>
              <w:rPr>
                <w:rFonts w:hint="eastAsia" w:ascii="宋体" w:hAnsi="宋体" w:eastAsia="宋体" w:cs="宋体"/>
                <w:color w:val="auto"/>
                <w:kern w:val="0"/>
                <w:sz w:val="20"/>
                <w:szCs w:val="20"/>
                <w:highlight w:val="none"/>
                <w:lang w:val="en-US" w:eastAsia="zh-CN"/>
              </w:rPr>
              <w:t>分；其余情况</w:t>
            </w:r>
            <w:r>
              <w:rPr>
                <w:rFonts w:hint="eastAsia" w:ascii="宋体" w:hAnsi="宋体" w:eastAsia="宋体" w:cs="宋体"/>
                <w:color w:val="auto"/>
                <w:kern w:val="0"/>
                <w:sz w:val="20"/>
                <w:szCs w:val="20"/>
                <w:highlight w:val="none"/>
              </w:rPr>
              <w:t>不得分。</w:t>
            </w:r>
          </w:p>
        </w:tc>
        <w:tc>
          <w:tcPr>
            <w:tcW w:w="1930" w:type="dxa"/>
            <w:vAlign w:val="center"/>
          </w:tcPr>
          <w:p>
            <w:pPr>
              <w:numPr>
                <w:ilvl w:val="0"/>
                <w:numId w:val="0"/>
              </w:numPr>
              <w:ind w:left="0" w:leftChars="0" w:firstLine="0" w:firstLineChars="0"/>
              <w:jc w:val="both"/>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 xml:space="preserve">  </w:t>
            </w:r>
            <w:r>
              <w:rPr>
                <w:rFonts w:hint="eastAsia" w:ascii="宋体" w:hAnsi="宋体" w:eastAsia="宋体" w:cs="宋体"/>
                <w:sz w:val="21"/>
                <w:szCs w:val="21"/>
              </w:rPr>
              <w:t>□</w:t>
            </w:r>
            <w:r>
              <w:rPr>
                <w:rFonts w:hint="eastAsia" w:ascii="宋体" w:hAnsi="宋体" w:cs="宋体"/>
                <w:sz w:val="21"/>
                <w:szCs w:val="21"/>
                <w:lang w:val="en-US" w:eastAsia="zh-CN"/>
              </w:rPr>
              <w:t xml:space="preserve">有   </w:t>
            </w:r>
            <w:r>
              <w:rPr>
                <w:rFonts w:hint="eastAsia" w:ascii="宋体" w:hAnsi="宋体" w:eastAsia="宋体" w:cs="宋体"/>
                <w:sz w:val="21"/>
                <w:szCs w:val="21"/>
              </w:rPr>
              <w:t>□</w:t>
            </w:r>
            <w:r>
              <w:rPr>
                <w:rFonts w:hint="eastAsia" w:ascii="宋体" w:hAnsi="宋体" w:cs="宋体"/>
                <w:sz w:val="21"/>
                <w:szCs w:val="21"/>
                <w:lang w:val="en-US" w:eastAsia="zh-CN"/>
              </w:rPr>
              <w:t>无</w:t>
            </w:r>
          </w:p>
        </w:tc>
        <w:tc>
          <w:tcPr>
            <w:tcW w:w="1886" w:type="dxa"/>
            <w:vAlign w:val="center"/>
          </w:tcPr>
          <w:p>
            <w:pPr>
              <w:pageBreakBefore w:val="0"/>
              <w:kinsoku/>
              <w:wordWrap/>
              <w:overflowPunct/>
              <w:topLinePunct w:val="0"/>
              <w:bidi w:val="0"/>
              <w:ind w:right="0" w:right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239" w:hRule="atLeast"/>
          <w:jc w:val="center"/>
        </w:trPr>
        <w:tc>
          <w:tcPr>
            <w:tcW w:w="641" w:type="dxa"/>
            <w:vAlign w:val="center"/>
          </w:tcPr>
          <w:p>
            <w:pPr>
              <w:pageBreakBefore w:val="0"/>
              <w:kinsoku/>
              <w:wordWrap/>
              <w:overflowPunct/>
              <w:topLinePunct w:val="0"/>
              <w:bidi w:val="0"/>
              <w:ind w:right="0" w:rightChars="0"/>
              <w:jc w:val="center"/>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2</w:t>
            </w:r>
          </w:p>
        </w:tc>
        <w:tc>
          <w:tcPr>
            <w:tcW w:w="1804" w:type="dxa"/>
            <w:vAlign w:val="center"/>
          </w:tcPr>
          <w:p>
            <w:pPr>
              <w:jc w:val="center"/>
              <w:rPr>
                <w:rFonts w:hint="eastAsia" w:ascii="宋体" w:hAnsi="宋体" w:eastAsia="宋体" w:cs="宋体"/>
                <w:color w:val="000000"/>
                <w:kern w:val="0"/>
                <w:sz w:val="20"/>
                <w:szCs w:val="20"/>
                <w:highlight w:val="none"/>
                <w:lang w:val="en-US" w:eastAsia="zh-CN" w:bidi="ar-SA"/>
              </w:rPr>
            </w:pPr>
            <w:r>
              <w:rPr>
                <w:rFonts w:hint="eastAsia" w:ascii="宋体" w:hAnsi="宋体" w:eastAsia="宋体" w:cs="宋体"/>
                <w:sz w:val="20"/>
                <w:szCs w:val="20"/>
              </w:rPr>
              <w:t>所投</w:t>
            </w:r>
            <w:r>
              <w:rPr>
                <w:rFonts w:hint="eastAsia" w:ascii="宋体" w:hAnsi="宋体" w:eastAsia="宋体" w:cs="宋体"/>
                <w:color w:val="auto"/>
                <w:sz w:val="20"/>
                <w:szCs w:val="20"/>
                <w:highlight w:val="none"/>
                <w:lang w:val="en-US" w:eastAsia="zh-CN"/>
              </w:rPr>
              <w:t>产品</w:t>
            </w:r>
            <w:r>
              <w:rPr>
                <w:rFonts w:hint="eastAsia" w:ascii="宋体" w:hAnsi="宋体" w:eastAsia="宋体" w:cs="宋体"/>
                <w:sz w:val="20"/>
                <w:szCs w:val="20"/>
              </w:rPr>
              <w:t>品质评价</w:t>
            </w:r>
          </w:p>
        </w:tc>
        <w:tc>
          <w:tcPr>
            <w:tcW w:w="4124" w:type="dxa"/>
            <w:vAlign w:val="center"/>
          </w:tcPr>
          <w:p>
            <w:pPr>
              <w:pStyle w:val="26"/>
              <w:ind w:left="0" w:leftChars="0" w:firstLine="0" w:firstLineChars="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根据供应商所投套餐产品的品牌知名度、质量、信誉度</w:t>
            </w:r>
            <w:r>
              <w:rPr>
                <w:rFonts w:hint="eastAsia" w:ascii="宋体" w:hAnsi="宋体" w:cs="宋体"/>
                <w:color w:val="auto"/>
                <w:sz w:val="20"/>
                <w:szCs w:val="20"/>
                <w:highlight w:val="none"/>
                <w:lang w:val="en-US" w:eastAsia="zh-CN"/>
              </w:rPr>
              <w:t>、消费者对产品接受程度</w:t>
            </w:r>
            <w:r>
              <w:rPr>
                <w:rFonts w:hint="eastAsia" w:ascii="宋体" w:hAnsi="宋体" w:eastAsia="宋体" w:cs="宋体"/>
                <w:color w:val="auto"/>
                <w:sz w:val="20"/>
                <w:szCs w:val="20"/>
                <w:highlight w:val="none"/>
                <w:lang w:val="en-US" w:eastAsia="zh-CN"/>
              </w:rPr>
              <w:t>等方面进行综合评审。</w:t>
            </w:r>
          </w:p>
          <w:p>
            <w:pPr>
              <w:pStyle w:val="26"/>
              <w:ind w:left="0" w:leftChars="0" w:firstLine="0" w:firstLineChars="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品牌知名度及质量高，信誉好，消费者对产品接受度</w:t>
            </w:r>
            <w:r>
              <w:rPr>
                <w:rFonts w:hint="eastAsia" w:ascii="宋体" w:hAnsi="宋体" w:cs="宋体"/>
                <w:color w:val="auto"/>
                <w:sz w:val="20"/>
                <w:szCs w:val="20"/>
                <w:highlight w:val="none"/>
                <w:lang w:val="en-US" w:eastAsia="zh-CN"/>
              </w:rPr>
              <w:t>高，</w:t>
            </w:r>
            <w:r>
              <w:rPr>
                <w:rFonts w:hint="eastAsia" w:ascii="宋体" w:hAnsi="宋体" w:eastAsia="宋体" w:cs="宋体"/>
                <w:color w:val="auto"/>
                <w:sz w:val="20"/>
                <w:szCs w:val="20"/>
                <w:highlight w:val="none"/>
                <w:lang w:val="en-US" w:eastAsia="zh-CN"/>
              </w:rPr>
              <w:t>完全满足项目需求，得1</w:t>
            </w:r>
            <w:r>
              <w:rPr>
                <w:rFonts w:hint="eastAsia" w:ascii="宋体" w:hAnsi="宋体" w:cs="宋体"/>
                <w:color w:val="auto"/>
                <w:sz w:val="20"/>
                <w:szCs w:val="20"/>
                <w:highlight w:val="none"/>
                <w:lang w:val="en-US" w:eastAsia="zh-CN"/>
              </w:rPr>
              <w:t>0</w:t>
            </w:r>
            <w:r>
              <w:rPr>
                <w:rFonts w:hint="eastAsia" w:ascii="宋体" w:hAnsi="宋体" w:eastAsia="宋体" w:cs="宋体"/>
                <w:color w:val="auto"/>
                <w:sz w:val="20"/>
                <w:szCs w:val="20"/>
                <w:highlight w:val="none"/>
                <w:lang w:val="en-US" w:eastAsia="zh-CN"/>
              </w:rPr>
              <w:t>分；</w:t>
            </w:r>
          </w:p>
          <w:p>
            <w:pPr>
              <w:pStyle w:val="26"/>
              <w:ind w:left="0" w:leftChars="0" w:firstLine="0" w:firstLineChars="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品牌知名度及质量较高，信誉较好，消费者对产品接受度</w:t>
            </w:r>
            <w:r>
              <w:rPr>
                <w:rFonts w:hint="eastAsia" w:ascii="宋体" w:hAnsi="宋体" w:cs="宋体"/>
                <w:color w:val="auto"/>
                <w:sz w:val="20"/>
                <w:szCs w:val="20"/>
                <w:highlight w:val="none"/>
                <w:lang w:val="en-US" w:eastAsia="zh-CN"/>
              </w:rPr>
              <w:t>较高，</w:t>
            </w:r>
            <w:r>
              <w:rPr>
                <w:rFonts w:hint="eastAsia" w:ascii="宋体" w:hAnsi="宋体" w:eastAsia="宋体" w:cs="宋体"/>
                <w:color w:val="auto"/>
                <w:sz w:val="20"/>
                <w:szCs w:val="20"/>
                <w:highlight w:val="none"/>
                <w:lang w:val="en-US" w:eastAsia="zh-CN"/>
              </w:rPr>
              <w:t>得</w:t>
            </w:r>
            <w:r>
              <w:rPr>
                <w:rFonts w:hint="eastAsia" w:ascii="宋体" w:hAnsi="宋体" w:cs="宋体"/>
                <w:color w:val="auto"/>
                <w:sz w:val="20"/>
                <w:szCs w:val="20"/>
                <w:highlight w:val="none"/>
                <w:lang w:val="en-US" w:eastAsia="zh-CN"/>
              </w:rPr>
              <w:t>7</w:t>
            </w:r>
            <w:r>
              <w:rPr>
                <w:rFonts w:hint="eastAsia" w:ascii="宋体" w:hAnsi="宋体" w:eastAsia="宋体" w:cs="宋体"/>
                <w:color w:val="auto"/>
                <w:sz w:val="20"/>
                <w:szCs w:val="20"/>
                <w:highlight w:val="none"/>
                <w:lang w:val="en-US" w:eastAsia="zh-CN"/>
              </w:rPr>
              <w:t>分；</w:t>
            </w:r>
          </w:p>
          <w:p>
            <w:pPr>
              <w:pStyle w:val="26"/>
              <w:ind w:left="0" w:leftChars="0" w:firstLine="0" w:firstLineChars="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品牌知名度、质量及信誉存在差距</w:t>
            </w:r>
            <w:r>
              <w:rPr>
                <w:rFonts w:hint="eastAsia" w:ascii="宋体" w:hAnsi="宋体" w:cs="宋体"/>
                <w:color w:val="auto"/>
                <w:sz w:val="20"/>
                <w:szCs w:val="20"/>
                <w:highlight w:val="none"/>
                <w:lang w:val="en-US" w:eastAsia="zh-CN"/>
              </w:rPr>
              <w:t>，消费者对产品接受程度一般</w:t>
            </w:r>
            <w:r>
              <w:rPr>
                <w:rFonts w:hint="eastAsia" w:ascii="宋体" w:hAnsi="宋体" w:eastAsia="宋体" w:cs="宋体"/>
                <w:color w:val="auto"/>
                <w:sz w:val="20"/>
                <w:szCs w:val="20"/>
                <w:highlight w:val="none"/>
                <w:lang w:val="en-US" w:eastAsia="zh-CN"/>
              </w:rPr>
              <w:t>的</w:t>
            </w:r>
            <w:r>
              <w:rPr>
                <w:rFonts w:hint="eastAsia" w:ascii="宋体" w:hAnsi="宋体" w:cs="宋体"/>
                <w:color w:val="auto"/>
                <w:sz w:val="20"/>
                <w:szCs w:val="20"/>
                <w:highlight w:val="none"/>
                <w:lang w:val="en-US" w:eastAsia="zh-CN"/>
              </w:rPr>
              <w:t>，</w:t>
            </w:r>
            <w:r>
              <w:rPr>
                <w:rFonts w:hint="eastAsia" w:ascii="宋体" w:hAnsi="宋体" w:eastAsia="宋体" w:cs="宋体"/>
                <w:color w:val="auto"/>
                <w:sz w:val="20"/>
                <w:szCs w:val="20"/>
                <w:highlight w:val="none"/>
                <w:lang w:val="en-US" w:eastAsia="zh-CN"/>
              </w:rPr>
              <w:t>得</w:t>
            </w:r>
            <w:r>
              <w:rPr>
                <w:rFonts w:hint="eastAsia" w:ascii="宋体" w:hAnsi="宋体" w:cs="宋体"/>
                <w:color w:val="auto"/>
                <w:sz w:val="20"/>
                <w:szCs w:val="20"/>
                <w:highlight w:val="none"/>
                <w:lang w:val="en-US" w:eastAsia="zh-CN"/>
              </w:rPr>
              <w:t>4</w:t>
            </w:r>
            <w:r>
              <w:rPr>
                <w:rFonts w:hint="eastAsia" w:ascii="宋体" w:hAnsi="宋体" w:eastAsia="宋体" w:cs="宋体"/>
                <w:color w:val="auto"/>
                <w:sz w:val="20"/>
                <w:szCs w:val="20"/>
                <w:highlight w:val="none"/>
                <w:lang w:val="en-US" w:eastAsia="zh-CN"/>
              </w:rPr>
              <w:t>分</w:t>
            </w:r>
            <w:r>
              <w:rPr>
                <w:rFonts w:hint="eastAsia" w:ascii="宋体" w:hAnsi="宋体" w:cs="宋体"/>
                <w:color w:val="auto"/>
                <w:sz w:val="20"/>
                <w:szCs w:val="20"/>
                <w:highlight w:val="none"/>
                <w:lang w:val="en-US" w:eastAsia="zh-CN"/>
              </w:rPr>
              <w:t>；</w:t>
            </w:r>
          </w:p>
          <w:p>
            <w:pPr>
              <w:rPr>
                <w:rFonts w:hint="eastAsia" w:ascii="宋体" w:hAnsi="宋体" w:eastAsia="宋体" w:cs="宋体"/>
                <w:color w:val="000000"/>
                <w:kern w:val="0"/>
                <w:sz w:val="20"/>
                <w:szCs w:val="20"/>
                <w:highlight w:val="none"/>
                <w:lang w:val="en-US" w:eastAsia="zh-CN" w:bidi="ar-SA"/>
              </w:rPr>
            </w:pPr>
            <w:r>
              <w:rPr>
                <w:rFonts w:hint="eastAsia" w:ascii="宋体" w:hAnsi="宋体" w:eastAsia="宋体" w:cs="宋体"/>
                <w:color w:val="auto"/>
                <w:sz w:val="20"/>
                <w:szCs w:val="20"/>
                <w:highlight w:val="none"/>
                <w:lang w:val="en-US" w:eastAsia="zh-CN"/>
              </w:rPr>
              <w:t>品牌知名度、质量及信誉基本不能满足用户需求的得</w:t>
            </w:r>
            <w:r>
              <w:rPr>
                <w:rFonts w:hint="eastAsia" w:ascii="宋体" w:hAnsi="宋体" w:cs="宋体"/>
                <w:color w:val="auto"/>
                <w:sz w:val="20"/>
                <w:szCs w:val="20"/>
                <w:highlight w:val="none"/>
                <w:lang w:val="en-US" w:eastAsia="zh-CN"/>
              </w:rPr>
              <w:t>0</w:t>
            </w:r>
            <w:r>
              <w:rPr>
                <w:rFonts w:hint="eastAsia" w:ascii="宋体" w:hAnsi="宋体" w:eastAsia="宋体" w:cs="宋体"/>
                <w:color w:val="auto"/>
                <w:sz w:val="20"/>
                <w:szCs w:val="20"/>
                <w:highlight w:val="none"/>
                <w:lang w:val="en-US" w:eastAsia="zh-CN"/>
              </w:rPr>
              <w:t>分。</w:t>
            </w:r>
          </w:p>
        </w:tc>
        <w:tc>
          <w:tcPr>
            <w:tcW w:w="1930" w:type="dxa"/>
            <w:vAlign w:val="center"/>
          </w:tcPr>
          <w:p>
            <w:pPr>
              <w:numPr>
                <w:ilvl w:val="0"/>
                <w:numId w:val="0"/>
              </w:numPr>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cs="宋体"/>
                <w:color w:val="auto"/>
                <w:sz w:val="21"/>
                <w:szCs w:val="21"/>
                <w:highlight w:val="none"/>
                <w:lang w:val="en-US" w:eastAsia="zh-CN"/>
              </w:rPr>
              <w:t>/</w:t>
            </w:r>
          </w:p>
        </w:tc>
        <w:tc>
          <w:tcPr>
            <w:tcW w:w="1886" w:type="dxa"/>
            <w:vAlign w:val="center"/>
          </w:tcPr>
          <w:p>
            <w:pPr>
              <w:pageBreakBefore w:val="0"/>
              <w:kinsoku/>
              <w:wordWrap/>
              <w:overflowPunct/>
              <w:topLinePunct w:val="0"/>
              <w:bidi w:val="0"/>
              <w:ind w:right="0" w:right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158" w:hRule="atLeast"/>
          <w:jc w:val="center"/>
        </w:trPr>
        <w:tc>
          <w:tcPr>
            <w:tcW w:w="641" w:type="dxa"/>
            <w:vAlign w:val="center"/>
          </w:tcPr>
          <w:p>
            <w:pPr>
              <w:pageBreakBefore w:val="0"/>
              <w:kinsoku/>
              <w:wordWrap/>
              <w:overflowPunct/>
              <w:topLinePunct w:val="0"/>
              <w:bidi w:val="0"/>
              <w:ind w:right="0" w:rightChars="0"/>
              <w:jc w:val="center"/>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3</w:t>
            </w:r>
          </w:p>
        </w:tc>
        <w:tc>
          <w:tcPr>
            <w:tcW w:w="1804" w:type="dxa"/>
            <w:vAlign w:val="center"/>
          </w:tcPr>
          <w:p>
            <w:pPr>
              <w:ind w:left="-67" w:leftChars="-32" w:right="-69" w:rightChars="-33"/>
              <w:jc w:val="center"/>
              <w:rPr>
                <w:rFonts w:hint="eastAsia" w:ascii="宋体" w:hAnsi="宋体" w:eastAsia="宋体" w:cs="宋体"/>
                <w:kern w:val="0"/>
                <w:sz w:val="20"/>
                <w:szCs w:val="20"/>
                <w:lang w:val="en-US" w:eastAsia="zh-CN"/>
              </w:rPr>
            </w:pPr>
            <w:r>
              <w:rPr>
                <w:rFonts w:hint="eastAsia" w:ascii="宋体" w:hAnsi="宋体" w:eastAsia="宋体" w:cs="宋体"/>
                <w:sz w:val="20"/>
                <w:szCs w:val="20"/>
              </w:rPr>
              <w:t>套餐组合搭配评价</w:t>
            </w:r>
          </w:p>
        </w:tc>
        <w:tc>
          <w:tcPr>
            <w:tcW w:w="4124" w:type="dxa"/>
            <w:vAlign w:val="center"/>
          </w:tcPr>
          <w:p>
            <w:pPr>
              <w:pStyle w:val="26"/>
              <w:ind w:left="0" w:leftChars="0" w:firstLine="0" w:firstLineChars="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根据</w:t>
            </w:r>
            <w:r>
              <w:rPr>
                <w:rFonts w:hint="eastAsia" w:ascii="宋体" w:hAnsi="宋体" w:cs="宋体"/>
                <w:color w:val="auto"/>
                <w:sz w:val="20"/>
                <w:szCs w:val="20"/>
                <w:highlight w:val="none"/>
                <w:lang w:val="en-US" w:eastAsia="zh-CN"/>
              </w:rPr>
              <w:t>供应商</w:t>
            </w:r>
            <w:r>
              <w:rPr>
                <w:rFonts w:hint="eastAsia" w:ascii="宋体" w:hAnsi="宋体" w:eastAsia="宋体" w:cs="宋体"/>
                <w:color w:val="auto"/>
                <w:sz w:val="20"/>
                <w:szCs w:val="20"/>
                <w:highlight w:val="none"/>
                <w:lang w:val="en-US" w:eastAsia="zh-CN"/>
              </w:rPr>
              <w:t>提供套餐组合搭配的</w:t>
            </w:r>
            <w:r>
              <w:rPr>
                <w:rFonts w:hint="eastAsia" w:ascii="宋体" w:hAnsi="宋体" w:cs="宋体"/>
                <w:color w:val="auto"/>
                <w:sz w:val="20"/>
                <w:szCs w:val="20"/>
                <w:highlight w:val="none"/>
                <w:lang w:val="en-US" w:eastAsia="zh-CN"/>
              </w:rPr>
              <w:t>性价比、</w:t>
            </w:r>
            <w:r>
              <w:rPr>
                <w:rFonts w:hint="eastAsia" w:ascii="宋体" w:hAnsi="宋体" w:eastAsia="宋体" w:cs="宋体"/>
                <w:color w:val="auto"/>
                <w:sz w:val="20"/>
                <w:szCs w:val="20"/>
                <w:highlight w:val="none"/>
                <w:lang w:val="en-US" w:eastAsia="zh-CN"/>
              </w:rPr>
              <w:t>合理性、产品种类、数量、质量</w:t>
            </w:r>
            <w:r>
              <w:rPr>
                <w:rFonts w:hint="eastAsia" w:ascii="宋体" w:hAnsi="宋体" w:cs="宋体"/>
                <w:color w:val="auto"/>
                <w:sz w:val="20"/>
                <w:szCs w:val="20"/>
                <w:highlight w:val="none"/>
                <w:lang w:val="en-US" w:eastAsia="zh-CN"/>
              </w:rPr>
              <w:t>、特色</w:t>
            </w:r>
            <w:r>
              <w:rPr>
                <w:rFonts w:hint="eastAsia" w:ascii="宋体" w:hAnsi="宋体" w:eastAsia="宋体" w:cs="宋体"/>
                <w:color w:val="auto"/>
                <w:sz w:val="20"/>
                <w:szCs w:val="20"/>
                <w:highlight w:val="none"/>
                <w:lang w:val="en-US" w:eastAsia="zh-CN"/>
              </w:rPr>
              <w:t>等方面进行综合评议。</w:t>
            </w:r>
          </w:p>
          <w:p>
            <w:pPr>
              <w:pStyle w:val="26"/>
              <w:ind w:left="0" w:leftChars="0" w:firstLine="0" w:firstLineChars="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套餐组合搭配合理，</w:t>
            </w:r>
            <w:r>
              <w:rPr>
                <w:rFonts w:hint="eastAsia" w:ascii="宋体" w:hAnsi="宋体" w:cs="宋体"/>
                <w:color w:val="auto"/>
                <w:sz w:val="20"/>
                <w:szCs w:val="20"/>
                <w:highlight w:val="none"/>
                <w:lang w:val="en-US" w:eastAsia="zh-CN"/>
              </w:rPr>
              <w:t>性价比高，</w:t>
            </w:r>
            <w:r>
              <w:rPr>
                <w:rFonts w:hint="eastAsia" w:ascii="宋体" w:hAnsi="宋体" w:eastAsia="宋体" w:cs="宋体"/>
                <w:color w:val="auto"/>
                <w:sz w:val="20"/>
                <w:szCs w:val="20"/>
                <w:highlight w:val="none"/>
                <w:lang w:val="en-US" w:eastAsia="zh-CN"/>
              </w:rPr>
              <w:t>产品质量高，特色</w:t>
            </w:r>
            <w:r>
              <w:rPr>
                <w:rFonts w:hint="eastAsia" w:ascii="宋体" w:hAnsi="宋体" w:cs="宋体"/>
                <w:color w:val="auto"/>
                <w:sz w:val="20"/>
                <w:szCs w:val="20"/>
                <w:highlight w:val="none"/>
                <w:lang w:val="en-US" w:eastAsia="zh-CN"/>
              </w:rPr>
              <w:t>突出，</w:t>
            </w:r>
            <w:r>
              <w:rPr>
                <w:rFonts w:hint="eastAsia" w:ascii="宋体" w:hAnsi="宋体" w:eastAsia="宋体" w:cs="宋体"/>
                <w:color w:val="auto"/>
                <w:sz w:val="20"/>
                <w:szCs w:val="20"/>
                <w:highlight w:val="none"/>
                <w:lang w:val="en-US" w:eastAsia="zh-CN"/>
              </w:rPr>
              <w:t>完全满足项目需求，得</w:t>
            </w:r>
            <w:r>
              <w:rPr>
                <w:rFonts w:hint="eastAsia" w:ascii="宋体" w:hAnsi="宋体" w:cs="宋体"/>
                <w:color w:val="auto"/>
                <w:sz w:val="20"/>
                <w:szCs w:val="20"/>
                <w:highlight w:val="none"/>
                <w:lang w:val="en-US" w:eastAsia="zh-CN"/>
              </w:rPr>
              <w:t>15</w:t>
            </w:r>
            <w:r>
              <w:rPr>
                <w:rFonts w:hint="eastAsia" w:ascii="宋体" w:hAnsi="宋体" w:eastAsia="宋体" w:cs="宋体"/>
                <w:color w:val="auto"/>
                <w:sz w:val="20"/>
                <w:szCs w:val="20"/>
                <w:highlight w:val="none"/>
                <w:lang w:val="en-US" w:eastAsia="zh-CN"/>
              </w:rPr>
              <w:t>分；</w:t>
            </w:r>
          </w:p>
          <w:p>
            <w:pPr>
              <w:pStyle w:val="26"/>
              <w:ind w:left="0" w:leftChars="0" w:firstLine="0" w:firstLineChars="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套餐组合搭配较合理，</w:t>
            </w:r>
            <w:r>
              <w:rPr>
                <w:rFonts w:hint="eastAsia" w:ascii="宋体" w:hAnsi="宋体" w:cs="宋体"/>
                <w:color w:val="auto"/>
                <w:sz w:val="20"/>
                <w:szCs w:val="20"/>
                <w:highlight w:val="none"/>
                <w:lang w:val="en-US" w:eastAsia="zh-CN"/>
              </w:rPr>
              <w:t>性价比较高，</w:t>
            </w:r>
            <w:r>
              <w:rPr>
                <w:rFonts w:hint="eastAsia" w:ascii="宋体" w:hAnsi="宋体" w:eastAsia="宋体" w:cs="宋体"/>
                <w:color w:val="auto"/>
                <w:sz w:val="20"/>
                <w:szCs w:val="20"/>
                <w:highlight w:val="none"/>
                <w:lang w:val="en-US" w:eastAsia="zh-CN"/>
              </w:rPr>
              <w:t>产品质量较高，</w:t>
            </w:r>
            <w:r>
              <w:rPr>
                <w:rFonts w:hint="eastAsia" w:ascii="宋体" w:hAnsi="宋体" w:cs="宋体"/>
                <w:color w:val="auto"/>
                <w:sz w:val="20"/>
                <w:szCs w:val="20"/>
                <w:highlight w:val="none"/>
                <w:lang w:val="en-US" w:eastAsia="zh-CN"/>
              </w:rPr>
              <w:t>有特色，较</w:t>
            </w:r>
            <w:r>
              <w:rPr>
                <w:rFonts w:hint="eastAsia" w:ascii="宋体" w:hAnsi="宋体" w:eastAsia="宋体" w:cs="宋体"/>
                <w:color w:val="auto"/>
                <w:sz w:val="20"/>
                <w:szCs w:val="20"/>
                <w:highlight w:val="none"/>
                <w:lang w:val="en-US" w:eastAsia="zh-CN"/>
              </w:rPr>
              <w:t>满足项目需求，得</w:t>
            </w:r>
            <w:r>
              <w:rPr>
                <w:rFonts w:hint="eastAsia" w:ascii="宋体" w:hAnsi="宋体" w:cs="宋体"/>
                <w:color w:val="auto"/>
                <w:sz w:val="20"/>
                <w:szCs w:val="20"/>
                <w:highlight w:val="none"/>
                <w:lang w:val="en-US" w:eastAsia="zh-CN"/>
              </w:rPr>
              <w:t>10</w:t>
            </w:r>
            <w:r>
              <w:rPr>
                <w:rFonts w:hint="eastAsia" w:ascii="宋体" w:hAnsi="宋体" w:eastAsia="宋体" w:cs="宋体"/>
                <w:color w:val="auto"/>
                <w:sz w:val="20"/>
                <w:szCs w:val="20"/>
                <w:highlight w:val="none"/>
                <w:lang w:val="en-US" w:eastAsia="zh-CN"/>
              </w:rPr>
              <w:t>分；</w:t>
            </w:r>
          </w:p>
          <w:p>
            <w:pPr>
              <w:pStyle w:val="26"/>
              <w:ind w:left="0" w:leftChars="0" w:firstLine="0" w:firstLineChars="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套餐组合搭配一般，</w:t>
            </w:r>
            <w:r>
              <w:rPr>
                <w:rFonts w:hint="eastAsia" w:ascii="宋体" w:hAnsi="宋体" w:cs="宋体"/>
                <w:color w:val="auto"/>
                <w:sz w:val="20"/>
                <w:szCs w:val="20"/>
                <w:highlight w:val="none"/>
                <w:lang w:val="en-US" w:eastAsia="zh-CN"/>
              </w:rPr>
              <w:t>性价比、</w:t>
            </w:r>
            <w:r>
              <w:rPr>
                <w:rFonts w:hint="eastAsia" w:ascii="宋体" w:hAnsi="宋体" w:eastAsia="宋体" w:cs="宋体"/>
                <w:color w:val="auto"/>
                <w:sz w:val="20"/>
                <w:szCs w:val="20"/>
                <w:highlight w:val="none"/>
                <w:lang w:val="en-US" w:eastAsia="zh-CN"/>
              </w:rPr>
              <w:t>产品质量存在差距，基本满足项目需求，得</w:t>
            </w:r>
            <w:r>
              <w:rPr>
                <w:rFonts w:hint="eastAsia" w:ascii="宋体" w:hAnsi="宋体" w:cs="宋体"/>
                <w:color w:val="auto"/>
                <w:sz w:val="20"/>
                <w:szCs w:val="20"/>
                <w:highlight w:val="none"/>
                <w:lang w:val="en-US" w:eastAsia="zh-CN"/>
              </w:rPr>
              <w:t>5</w:t>
            </w:r>
            <w:r>
              <w:rPr>
                <w:rFonts w:hint="eastAsia" w:ascii="宋体" w:hAnsi="宋体" w:eastAsia="宋体" w:cs="宋体"/>
                <w:color w:val="auto"/>
                <w:sz w:val="20"/>
                <w:szCs w:val="20"/>
                <w:highlight w:val="none"/>
                <w:lang w:val="en-US" w:eastAsia="zh-CN"/>
              </w:rPr>
              <w:t>分；</w:t>
            </w:r>
          </w:p>
          <w:p>
            <w:pPr>
              <w:rPr>
                <w:rFonts w:hint="eastAsia" w:ascii="宋体" w:hAnsi="宋体" w:eastAsia="宋体" w:cs="宋体"/>
                <w:color w:val="000000"/>
                <w:kern w:val="0"/>
                <w:sz w:val="20"/>
                <w:szCs w:val="20"/>
                <w:highlight w:val="none"/>
                <w:lang w:val="en-US" w:eastAsia="zh-CN"/>
              </w:rPr>
            </w:pPr>
            <w:r>
              <w:rPr>
                <w:rFonts w:hint="eastAsia" w:ascii="宋体" w:hAnsi="宋体" w:eastAsia="宋体" w:cs="宋体"/>
                <w:color w:val="auto"/>
                <w:sz w:val="20"/>
                <w:szCs w:val="20"/>
                <w:highlight w:val="none"/>
                <w:lang w:val="en-US" w:eastAsia="zh-CN"/>
              </w:rPr>
              <w:t>套餐组合搭配、</w:t>
            </w:r>
            <w:r>
              <w:rPr>
                <w:rFonts w:hint="eastAsia" w:ascii="宋体" w:hAnsi="宋体" w:cs="宋体"/>
                <w:color w:val="auto"/>
                <w:sz w:val="20"/>
                <w:szCs w:val="20"/>
                <w:highlight w:val="none"/>
                <w:lang w:val="en-US" w:eastAsia="zh-CN"/>
              </w:rPr>
              <w:t>性价比、</w:t>
            </w:r>
            <w:r>
              <w:rPr>
                <w:rFonts w:hint="eastAsia" w:ascii="宋体" w:hAnsi="宋体" w:eastAsia="宋体" w:cs="宋体"/>
                <w:color w:val="auto"/>
                <w:sz w:val="20"/>
                <w:szCs w:val="20"/>
                <w:highlight w:val="none"/>
                <w:lang w:val="en-US" w:eastAsia="zh-CN"/>
              </w:rPr>
              <w:t>产品质量基本不能满足用户需求的得</w:t>
            </w:r>
            <w:r>
              <w:rPr>
                <w:rFonts w:hint="eastAsia" w:ascii="宋体" w:hAnsi="宋体" w:cs="宋体"/>
                <w:color w:val="auto"/>
                <w:sz w:val="20"/>
                <w:szCs w:val="20"/>
                <w:highlight w:val="none"/>
                <w:lang w:val="en-US" w:eastAsia="zh-CN"/>
              </w:rPr>
              <w:t>0</w:t>
            </w:r>
            <w:r>
              <w:rPr>
                <w:rFonts w:hint="eastAsia" w:ascii="宋体" w:hAnsi="宋体" w:eastAsia="宋体" w:cs="宋体"/>
                <w:color w:val="auto"/>
                <w:sz w:val="20"/>
                <w:szCs w:val="20"/>
                <w:highlight w:val="none"/>
                <w:lang w:val="en-US" w:eastAsia="zh-CN"/>
              </w:rPr>
              <w:t>分。</w:t>
            </w:r>
          </w:p>
        </w:tc>
        <w:tc>
          <w:tcPr>
            <w:tcW w:w="1930" w:type="dxa"/>
            <w:vAlign w:val="center"/>
          </w:tcPr>
          <w:p>
            <w:pPr>
              <w:numPr>
                <w:ilvl w:val="0"/>
                <w:numId w:val="0"/>
              </w:numPr>
              <w:ind w:left="0" w:leftChars="0" w:firstLine="0" w:firstLineChars="0"/>
              <w:jc w:val="center"/>
              <w:rPr>
                <w:rFonts w:hint="eastAsia" w:ascii="宋体" w:hAnsi="宋体" w:cs="宋体"/>
                <w:sz w:val="21"/>
                <w:szCs w:val="21"/>
                <w:lang w:val="en-US" w:eastAsia="zh-CN"/>
              </w:rPr>
            </w:pPr>
            <w:r>
              <w:rPr>
                <w:rFonts w:hint="eastAsia" w:ascii="宋体" w:hAnsi="宋体" w:cs="宋体"/>
                <w:color w:val="auto"/>
                <w:sz w:val="21"/>
                <w:szCs w:val="21"/>
                <w:highlight w:val="none"/>
                <w:lang w:val="en-US" w:eastAsia="zh-CN"/>
              </w:rPr>
              <w:t>/</w:t>
            </w:r>
          </w:p>
        </w:tc>
        <w:tc>
          <w:tcPr>
            <w:tcW w:w="1886" w:type="dxa"/>
            <w:vAlign w:val="center"/>
          </w:tcPr>
          <w:p>
            <w:pPr>
              <w:pageBreakBefore w:val="0"/>
              <w:kinsoku/>
              <w:wordWrap/>
              <w:overflowPunct/>
              <w:topLinePunct w:val="0"/>
              <w:bidi w:val="0"/>
              <w:ind w:right="0" w:rightChars="0"/>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81" w:hRule="atLeast"/>
          <w:jc w:val="center"/>
        </w:trPr>
        <w:tc>
          <w:tcPr>
            <w:tcW w:w="641" w:type="dxa"/>
            <w:vMerge w:val="restart"/>
            <w:vAlign w:val="center"/>
          </w:tcPr>
          <w:p>
            <w:pPr>
              <w:pageBreakBefore w:val="0"/>
              <w:kinsoku/>
              <w:wordWrap/>
              <w:overflowPunct/>
              <w:topLinePunct w:val="0"/>
              <w:bidi w:val="0"/>
              <w:ind w:right="0" w:rightChars="0"/>
              <w:jc w:val="center"/>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4</w:t>
            </w:r>
          </w:p>
        </w:tc>
        <w:tc>
          <w:tcPr>
            <w:tcW w:w="1804" w:type="dxa"/>
            <w:vMerge w:val="restart"/>
            <w:vAlign w:val="center"/>
          </w:tcPr>
          <w:p>
            <w:pPr>
              <w:jc w:val="center"/>
              <w:rPr>
                <w:rFonts w:hint="eastAsia" w:ascii="宋体" w:hAnsi="宋体" w:eastAsia="宋体" w:cs="宋体"/>
                <w:color w:val="auto"/>
                <w:kern w:val="0"/>
                <w:sz w:val="20"/>
                <w:szCs w:val="20"/>
              </w:rPr>
            </w:pPr>
            <w:r>
              <w:rPr>
                <w:rFonts w:hint="eastAsia" w:ascii="宋体" w:hAnsi="宋体" w:eastAsia="宋体" w:cs="宋体"/>
                <w:sz w:val="20"/>
                <w:szCs w:val="20"/>
              </w:rPr>
              <w:t>供应商针对本项目提供的技术服务方案及措施</w:t>
            </w:r>
          </w:p>
        </w:tc>
        <w:tc>
          <w:tcPr>
            <w:tcW w:w="4124" w:type="dxa"/>
          </w:tcPr>
          <w:p>
            <w:pPr>
              <w:pStyle w:val="26"/>
              <w:ind w:left="0" w:leftChars="0" w:firstLine="0" w:firstLineChars="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对供应商提供的货品破损、丢失情况的应对方案及</w:t>
            </w:r>
            <w:r>
              <w:rPr>
                <w:rFonts w:hint="eastAsia" w:ascii="宋体" w:hAnsi="宋体" w:eastAsia="宋体" w:cs="宋体"/>
                <w:color w:val="auto"/>
                <w:sz w:val="20"/>
                <w:szCs w:val="20"/>
                <w:highlight w:val="none"/>
              </w:rPr>
              <w:t>质量控制</w:t>
            </w:r>
            <w:r>
              <w:rPr>
                <w:rFonts w:hint="eastAsia" w:ascii="宋体" w:hAnsi="宋体" w:eastAsia="宋体" w:cs="宋体"/>
                <w:color w:val="auto"/>
                <w:sz w:val="20"/>
                <w:szCs w:val="20"/>
                <w:highlight w:val="none"/>
                <w:lang w:val="en-US" w:eastAsia="zh-CN"/>
              </w:rPr>
              <w:t>保障措施进行打分：</w:t>
            </w:r>
          </w:p>
          <w:p>
            <w:pPr>
              <w:pStyle w:val="26"/>
              <w:ind w:left="0" w:leftChars="0" w:firstLine="0" w:firstLineChars="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针对运输过程中可能出现的货品破损、丢失等情况有详细处理办法说明，质量控制</w:t>
            </w:r>
            <w:r>
              <w:rPr>
                <w:rFonts w:hint="eastAsia" w:ascii="宋体" w:hAnsi="宋体" w:cs="宋体"/>
                <w:color w:val="auto"/>
                <w:sz w:val="20"/>
                <w:szCs w:val="20"/>
                <w:highlight w:val="none"/>
                <w:lang w:val="en-US" w:eastAsia="zh-CN"/>
              </w:rPr>
              <w:t>、</w:t>
            </w:r>
            <w:r>
              <w:rPr>
                <w:rFonts w:hint="eastAsia" w:ascii="宋体" w:hAnsi="宋体" w:eastAsia="宋体" w:cs="宋体"/>
                <w:color w:val="auto"/>
                <w:sz w:val="20"/>
                <w:szCs w:val="20"/>
                <w:highlight w:val="none"/>
                <w:lang w:val="en-US" w:eastAsia="zh-CN"/>
              </w:rPr>
              <w:t>应急处理流程完善，售后解决方案可行性强，得10分；</w:t>
            </w:r>
          </w:p>
          <w:p>
            <w:pPr>
              <w:pStyle w:val="26"/>
              <w:ind w:left="0" w:leftChars="0" w:firstLine="0" w:firstLineChars="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针对运输过程中可能出现的货品破损、丢失等情况有处理办法说明，质量控制</w:t>
            </w:r>
            <w:r>
              <w:rPr>
                <w:rFonts w:hint="eastAsia" w:ascii="宋体" w:hAnsi="宋体" w:cs="宋体"/>
                <w:color w:val="auto"/>
                <w:sz w:val="20"/>
                <w:szCs w:val="20"/>
                <w:highlight w:val="none"/>
                <w:lang w:val="en-US" w:eastAsia="zh-CN"/>
              </w:rPr>
              <w:t>、</w:t>
            </w:r>
            <w:r>
              <w:rPr>
                <w:rFonts w:hint="eastAsia" w:ascii="宋体" w:hAnsi="宋体" w:eastAsia="宋体" w:cs="宋体"/>
                <w:color w:val="auto"/>
                <w:sz w:val="20"/>
                <w:szCs w:val="20"/>
                <w:highlight w:val="none"/>
                <w:lang w:val="en-US" w:eastAsia="zh-CN"/>
              </w:rPr>
              <w:t>应急处理流程完善，售后解决方案可行性强，得7分；</w:t>
            </w:r>
          </w:p>
          <w:p>
            <w:pPr>
              <w:pStyle w:val="26"/>
              <w:ind w:left="0" w:leftChars="0" w:firstLine="0" w:firstLineChars="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针对运输过程中可能出现的货品破损、丢失等情况有处理办法说明，有较为具体的质量控制</w:t>
            </w:r>
            <w:r>
              <w:rPr>
                <w:rFonts w:hint="eastAsia" w:ascii="宋体" w:hAnsi="宋体" w:cs="宋体"/>
                <w:color w:val="auto"/>
                <w:sz w:val="20"/>
                <w:szCs w:val="20"/>
                <w:highlight w:val="none"/>
                <w:lang w:val="en-US" w:eastAsia="zh-CN"/>
              </w:rPr>
              <w:t>、</w:t>
            </w:r>
            <w:r>
              <w:rPr>
                <w:rFonts w:hint="eastAsia" w:ascii="宋体" w:hAnsi="宋体" w:eastAsia="宋体" w:cs="宋体"/>
                <w:color w:val="auto"/>
                <w:sz w:val="20"/>
                <w:szCs w:val="20"/>
                <w:highlight w:val="none"/>
                <w:lang w:val="en-US" w:eastAsia="zh-CN"/>
              </w:rPr>
              <w:t>应急处理流程说明，售后解决方案可行性有待完善，得4分；</w:t>
            </w:r>
          </w:p>
          <w:p>
            <w:pPr>
              <w:pStyle w:val="26"/>
              <w:ind w:left="0" w:leftChars="0" w:firstLine="0" w:firstLineChars="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针对运输过程中可能出现的货品破损、丢失等情况有处理办法说明，但说明欠合理，售后解决方案可行性不强，得1分；</w:t>
            </w:r>
          </w:p>
          <w:p>
            <w:pPr>
              <w:spacing w:before="27" w:line="215" w:lineRule="auto"/>
              <w:rPr>
                <w:rFonts w:hint="eastAsia" w:ascii="宋体" w:hAnsi="宋体" w:eastAsia="宋体" w:cs="宋体"/>
                <w:color w:val="000000"/>
                <w:kern w:val="0"/>
                <w:sz w:val="20"/>
                <w:szCs w:val="20"/>
                <w:highlight w:val="none"/>
                <w:lang w:val="en-US" w:eastAsia="zh-CN"/>
              </w:rPr>
            </w:pPr>
            <w:r>
              <w:rPr>
                <w:rFonts w:hint="eastAsia" w:ascii="宋体" w:hAnsi="宋体" w:eastAsia="宋体" w:cs="宋体"/>
                <w:color w:val="auto"/>
                <w:sz w:val="20"/>
                <w:szCs w:val="20"/>
                <w:highlight w:val="none"/>
                <w:lang w:val="en-US" w:eastAsia="zh-CN"/>
              </w:rPr>
              <w:t>未提供本项方案得0分。</w:t>
            </w:r>
          </w:p>
        </w:tc>
        <w:tc>
          <w:tcPr>
            <w:tcW w:w="1930" w:type="dxa"/>
            <w:vAlign w:val="center"/>
          </w:tcPr>
          <w:p>
            <w:pPr>
              <w:numPr>
                <w:ilvl w:val="0"/>
                <w:numId w:val="0"/>
              </w:numPr>
              <w:ind w:left="0" w:leftChars="0" w:firstLine="0" w:firstLineChars="0"/>
              <w:jc w:val="both"/>
              <w:rPr>
                <w:rFonts w:hint="eastAsia" w:ascii="宋体" w:hAnsi="宋体" w:cs="宋体"/>
                <w:sz w:val="21"/>
                <w:szCs w:val="21"/>
                <w:lang w:val="en-US" w:eastAsia="zh-CN"/>
              </w:rPr>
            </w:pPr>
            <w:r>
              <w:rPr>
                <w:rFonts w:hint="eastAsia" w:ascii="宋体" w:hAnsi="宋体" w:cs="宋体"/>
                <w:sz w:val="21"/>
                <w:szCs w:val="21"/>
                <w:lang w:val="en-US" w:eastAsia="zh-CN"/>
              </w:rPr>
              <w:t xml:space="preserve">  </w:t>
            </w:r>
            <w:r>
              <w:rPr>
                <w:rFonts w:hint="eastAsia" w:ascii="宋体" w:hAnsi="宋体" w:eastAsia="宋体" w:cs="宋体"/>
                <w:sz w:val="21"/>
                <w:szCs w:val="21"/>
              </w:rPr>
              <w:t>□</w:t>
            </w:r>
            <w:r>
              <w:rPr>
                <w:rFonts w:hint="eastAsia" w:ascii="宋体" w:hAnsi="宋体" w:cs="宋体"/>
                <w:sz w:val="21"/>
                <w:szCs w:val="21"/>
                <w:lang w:val="en-US" w:eastAsia="zh-CN"/>
              </w:rPr>
              <w:t xml:space="preserve">有   </w:t>
            </w:r>
            <w:r>
              <w:rPr>
                <w:rFonts w:hint="eastAsia" w:ascii="宋体" w:hAnsi="宋体" w:eastAsia="宋体" w:cs="宋体"/>
                <w:sz w:val="21"/>
                <w:szCs w:val="21"/>
              </w:rPr>
              <w:t>□</w:t>
            </w:r>
            <w:r>
              <w:rPr>
                <w:rFonts w:hint="eastAsia" w:ascii="宋体" w:hAnsi="宋体" w:cs="宋体"/>
                <w:sz w:val="21"/>
                <w:szCs w:val="21"/>
                <w:lang w:val="en-US" w:eastAsia="zh-CN"/>
              </w:rPr>
              <w:t>无</w:t>
            </w:r>
          </w:p>
        </w:tc>
        <w:tc>
          <w:tcPr>
            <w:tcW w:w="1886" w:type="dxa"/>
            <w:vAlign w:val="center"/>
          </w:tcPr>
          <w:p>
            <w:pPr>
              <w:pageBreakBefore w:val="0"/>
              <w:kinsoku/>
              <w:wordWrap/>
              <w:overflowPunct/>
              <w:topLinePunct w:val="0"/>
              <w:bidi w:val="0"/>
              <w:ind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062" w:hRule="atLeast"/>
          <w:jc w:val="center"/>
        </w:trPr>
        <w:tc>
          <w:tcPr>
            <w:tcW w:w="641" w:type="dxa"/>
            <w:vMerge w:val="continue"/>
            <w:vAlign w:val="center"/>
          </w:tcPr>
          <w:p>
            <w:pPr>
              <w:pageBreakBefore w:val="0"/>
              <w:kinsoku/>
              <w:wordWrap/>
              <w:overflowPunct/>
              <w:topLinePunct w:val="0"/>
              <w:bidi w:val="0"/>
              <w:ind w:right="0" w:rightChars="0"/>
              <w:jc w:val="center"/>
              <w:rPr>
                <w:rFonts w:hint="eastAsia" w:ascii="宋体" w:hAnsi="宋体" w:eastAsia="宋体" w:cs="宋体"/>
                <w:color w:val="auto"/>
                <w:kern w:val="2"/>
                <w:sz w:val="21"/>
                <w:szCs w:val="21"/>
                <w:highlight w:val="none"/>
                <w:lang w:val="en-US" w:eastAsia="zh-CN" w:bidi="ar-SA"/>
              </w:rPr>
            </w:pPr>
          </w:p>
        </w:tc>
        <w:tc>
          <w:tcPr>
            <w:tcW w:w="1804" w:type="dxa"/>
            <w:vMerge w:val="continue"/>
            <w:vAlign w:val="center"/>
          </w:tcPr>
          <w:p>
            <w:pPr>
              <w:jc w:val="center"/>
              <w:rPr>
                <w:rFonts w:hint="eastAsia" w:ascii="宋体" w:hAnsi="宋体" w:eastAsia="宋体" w:cs="宋体"/>
                <w:color w:val="auto"/>
                <w:kern w:val="0"/>
                <w:sz w:val="20"/>
                <w:szCs w:val="20"/>
              </w:rPr>
            </w:pPr>
          </w:p>
        </w:tc>
        <w:tc>
          <w:tcPr>
            <w:tcW w:w="4124" w:type="dxa"/>
          </w:tcPr>
          <w:p>
            <w:pPr>
              <w:pStyle w:val="26"/>
              <w:ind w:left="0" w:leftChars="0" w:firstLine="0" w:firstLineChars="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针对本项目实施的应急处理方案(其中应至少包括疫情防控方案)进行打分：</w:t>
            </w:r>
          </w:p>
          <w:p>
            <w:pPr>
              <w:pStyle w:val="26"/>
              <w:ind w:left="0" w:leftChars="0" w:firstLine="0" w:firstLineChars="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供应商在方案中提供应急处理方案和疫情防控方案的，方案详细、符合实际情况，得</w:t>
            </w:r>
            <w:r>
              <w:rPr>
                <w:rFonts w:hint="eastAsia" w:ascii="宋体" w:hAnsi="宋体" w:cs="宋体"/>
                <w:color w:val="auto"/>
                <w:sz w:val="20"/>
                <w:szCs w:val="20"/>
                <w:highlight w:val="none"/>
                <w:lang w:val="en-US" w:eastAsia="zh-CN"/>
              </w:rPr>
              <w:t>10</w:t>
            </w:r>
            <w:r>
              <w:rPr>
                <w:rFonts w:hint="eastAsia" w:ascii="宋体" w:hAnsi="宋体" w:eastAsia="宋体" w:cs="宋体"/>
                <w:color w:val="auto"/>
                <w:sz w:val="20"/>
                <w:szCs w:val="20"/>
                <w:highlight w:val="none"/>
                <w:lang w:val="en-US" w:eastAsia="zh-CN"/>
              </w:rPr>
              <w:t>分；</w:t>
            </w:r>
          </w:p>
          <w:p>
            <w:pPr>
              <w:pStyle w:val="26"/>
              <w:ind w:left="0" w:leftChars="0" w:firstLine="0" w:firstLineChars="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供应商在方案中提供应急处理方案和疫情防控方案的，方案合理但不够详细、具有较强可行性，得</w:t>
            </w:r>
            <w:r>
              <w:rPr>
                <w:rFonts w:hint="eastAsia" w:ascii="宋体" w:hAnsi="宋体" w:cs="宋体"/>
                <w:color w:val="auto"/>
                <w:sz w:val="20"/>
                <w:szCs w:val="20"/>
                <w:highlight w:val="none"/>
                <w:lang w:val="en-US" w:eastAsia="zh-CN"/>
              </w:rPr>
              <w:t>7</w:t>
            </w:r>
            <w:r>
              <w:rPr>
                <w:rFonts w:hint="eastAsia" w:ascii="宋体" w:hAnsi="宋体" w:eastAsia="宋体" w:cs="宋体"/>
                <w:color w:val="auto"/>
                <w:sz w:val="20"/>
                <w:szCs w:val="20"/>
                <w:highlight w:val="none"/>
                <w:lang w:val="en-US" w:eastAsia="zh-CN"/>
              </w:rPr>
              <w:t>分；</w:t>
            </w:r>
          </w:p>
          <w:p>
            <w:pPr>
              <w:pStyle w:val="26"/>
              <w:ind w:left="0" w:leftChars="0" w:firstLine="0" w:firstLineChars="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供应商在方案中提供应急处理方案和疫情防控方案的，方案较为空洞、可行性一般，得</w:t>
            </w:r>
            <w:r>
              <w:rPr>
                <w:rFonts w:hint="eastAsia" w:ascii="宋体" w:hAnsi="宋体" w:cs="宋体"/>
                <w:color w:val="auto"/>
                <w:sz w:val="20"/>
                <w:szCs w:val="20"/>
                <w:highlight w:val="none"/>
                <w:lang w:val="en-US" w:eastAsia="zh-CN"/>
              </w:rPr>
              <w:t>4</w:t>
            </w:r>
            <w:r>
              <w:rPr>
                <w:rFonts w:hint="eastAsia" w:ascii="宋体" w:hAnsi="宋体" w:eastAsia="宋体" w:cs="宋体"/>
                <w:color w:val="auto"/>
                <w:sz w:val="20"/>
                <w:szCs w:val="20"/>
                <w:highlight w:val="none"/>
                <w:lang w:val="en-US" w:eastAsia="zh-CN"/>
              </w:rPr>
              <w:t>分；</w:t>
            </w:r>
          </w:p>
          <w:p>
            <w:pPr>
              <w:pStyle w:val="26"/>
              <w:ind w:left="0" w:leftChars="0" w:firstLine="0" w:firstLineChars="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供应商在方案中</w:t>
            </w:r>
            <w:r>
              <w:rPr>
                <w:rFonts w:hint="eastAsia" w:ascii="宋体" w:hAnsi="宋体" w:cs="宋体"/>
                <w:color w:val="auto"/>
                <w:sz w:val="20"/>
                <w:szCs w:val="20"/>
                <w:highlight w:val="none"/>
                <w:lang w:val="en-US" w:eastAsia="zh-CN"/>
              </w:rPr>
              <w:t>仅</w:t>
            </w:r>
            <w:r>
              <w:rPr>
                <w:rFonts w:hint="eastAsia" w:ascii="宋体" w:hAnsi="宋体" w:eastAsia="宋体" w:cs="宋体"/>
                <w:color w:val="auto"/>
                <w:sz w:val="20"/>
                <w:szCs w:val="20"/>
                <w:highlight w:val="none"/>
                <w:lang w:val="en-US" w:eastAsia="zh-CN"/>
              </w:rPr>
              <w:t>提供应急处理或疫情防控方案的，得1分</w:t>
            </w:r>
            <w:r>
              <w:rPr>
                <w:rFonts w:hint="eastAsia" w:ascii="宋体" w:hAnsi="宋体" w:cs="宋体"/>
                <w:color w:val="auto"/>
                <w:sz w:val="20"/>
                <w:szCs w:val="20"/>
                <w:highlight w:val="none"/>
                <w:lang w:val="en-US" w:eastAsia="zh-CN"/>
              </w:rPr>
              <w:t>；</w:t>
            </w:r>
          </w:p>
          <w:p>
            <w:pPr>
              <w:spacing w:before="26" w:line="214" w:lineRule="auto"/>
              <w:rPr>
                <w:rFonts w:hint="eastAsia" w:ascii="宋体" w:hAnsi="宋体" w:eastAsia="宋体" w:cs="宋体"/>
                <w:color w:val="000000"/>
                <w:kern w:val="0"/>
                <w:sz w:val="20"/>
                <w:szCs w:val="20"/>
                <w:highlight w:val="none"/>
                <w:lang w:val="en-US" w:eastAsia="zh-CN"/>
              </w:rPr>
            </w:pPr>
            <w:r>
              <w:rPr>
                <w:rFonts w:hint="eastAsia" w:ascii="宋体" w:hAnsi="宋体" w:eastAsia="宋体" w:cs="宋体"/>
                <w:color w:val="auto"/>
                <w:sz w:val="20"/>
                <w:szCs w:val="20"/>
                <w:highlight w:val="none"/>
                <w:lang w:val="en-US" w:eastAsia="zh-CN"/>
              </w:rPr>
              <w:t>应急处理和疫情防控方案，均未提供得0分。</w:t>
            </w:r>
          </w:p>
        </w:tc>
        <w:tc>
          <w:tcPr>
            <w:tcW w:w="1930" w:type="dxa"/>
            <w:vAlign w:val="center"/>
          </w:tcPr>
          <w:p>
            <w:pPr>
              <w:numPr>
                <w:ilvl w:val="0"/>
                <w:numId w:val="0"/>
              </w:numPr>
              <w:ind w:left="0" w:leftChars="0" w:firstLine="0" w:firstLineChars="0"/>
              <w:jc w:val="both"/>
              <w:rPr>
                <w:rFonts w:hint="eastAsia" w:ascii="宋体" w:hAnsi="宋体" w:cs="宋体"/>
                <w:sz w:val="21"/>
                <w:szCs w:val="21"/>
                <w:lang w:val="en-US" w:eastAsia="zh-CN"/>
              </w:rPr>
            </w:pPr>
            <w:r>
              <w:rPr>
                <w:rFonts w:hint="eastAsia" w:ascii="宋体" w:hAnsi="宋体" w:cs="宋体"/>
                <w:sz w:val="21"/>
                <w:szCs w:val="21"/>
                <w:lang w:val="en-US" w:eastAsia="zh-CN"/>
              </w:rPr>
              <w:t xml:space="preserve">  </w:t>
            </w:r>
            <w:r>
              <w:rPr>
                <w:rFonts w:hint="eastAsia" w:ascii="宋体" w:hAnsi="宋体" w:eastAsia="宋体" w:cs="宋体"/>
                <w:sz w:val="21"/>
                <w:szCs w:val="21"/>
              </w:rPr>
              <w:t>□</w:t>
            </w:r>
            <w:r>
              <w:rPr>
                <w:rFonts w:hint="eastAsia" w:ascii="宋体" w:hAnsi="宋体" w:cs="宋体"/>
                <w:sz w:val="21"/>
                <w:szCs w:val="21"/>
                <w:lang w:val="en-US" w:eastAsia="zh-CN"/>
              </w:rPr>
              <w:t xml:space="preserve">有   </w:t>
            </w:r>
            <w:r>
              <w:rPr>
                <w:rFonts w:hint="eastAsia" w:ascii="宋体" w:hAnsi="宋体" w:eastAsia="宋体" w:cs="宋体"/>
                <w:sz w:val="21"/>
                <w:szCs w:val="21"/>
              </w:rPr>
              <w:t>□</w:t>
            </w:r>
            <w:r>
              <w:rPr>
                <w:rFonts w:hint="eastAsia" w:ascii="宋体" w:hAnsi="宋体" w:cs="宋体"/>
                <w:sz w:val="21"/>
                <w:szCs w:val="21"/>
                <w:lang w:val="en-US" w:eastAsia="zh-CN"/>
              </w:rPr>
              <w:t>无</w:t>
            </w:r>
          </w:p>
        </w:tc>
        <w:tc>
          <w:tcPr>
            <w:tcW w:w="1886" w:type="dxa"/>
            <w:vAlign w:val="center"/>
          </w:tcPr>
          <w:p>
            <w:pPr>
              <w:pageBreakBefore w:val="0"/>
              <w:kinsoku/>
              <w:wordWrap/>
              <w:overflowPunct/>
              <w:topLinePunct w:val="0"/>
              <w:bidi w:val="0"/>
              <w:ind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5" w:hRule="atLeast"/>
          <w:jc w:val="center"/>
        </w:trPr>
        <w:tc>
          <w:tcPr>
            <w:tcW w:w="641" w:type="dxa"/>
            <w:vAlign w:val="center"/>
          </w:tcPr>
          <w:p>
            <w:pPr>
              <w:pageBreakBefore w:val="0"/>
              <w:kinsoku/>
              <w:wordWrap/>
              <w:overflowPunct/>
              <w:topLinePunct w:val="0"/>
              <w:bidi w:val="0"/>
              <w:ind w:right="0" w:rightChars="0"/>
              <w:jc w:val="center"/>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5</w:t>
            </w:r>
          </w:p>
        </w:tc>
        <w:tc>
          <w:tcPr>
            <w:tcW w:w="1804" w:type="dxa"/>
            <w:vAlign w:val="center"/>
          </w:tcPr>
          <w:p>
            <w:pPr>
              <w:spacing w:line="440" w:lineRule="exact"/>
              <w:jc w:val="center"/>
              <w:rPr>
                <w:rFonts w:hint="eastAsia" w:ascii="宋体" w:hAnsi="宋体" w:eastAsia="宋体" w:cs="宋体"/>
                <w:sz w:val="20"/>
                <w:szCs w:val="20"/>
              </w:rPr>
            </w:pPr>
            <w:r>
              <w:rPr>
                <w:rFonts w:hint="eastAsia" w:ascii="宋体" w:hAnsi="宋体" w:eastAsia="宋体" w:cs="宋体"/>
                <w:sz w:val="20"/>
                <w:szCs w:val="20"/>
              </w:rPr>
              <w:t>货物样品</w:t>
            </w:r>
          </w:p>
          <w:p>
            <w:pPr>
              <w:jc w:val="center"/>
              <w:rPr>
                <w:rFonts w:hint="eastAsia" w:ascii="宋体" w:hAnsi="宋体" w:eastAsia="宋体" w:cs="宋体"/>
                <w:color w:val="auto"/>
                <w:kern w:val="0"/>
                <w:sz w:val="20"/>
                <w:szCs w:val="20"/>
              </w:rPr>
            </w:pPr>
            <w:r>
              <w:rPr>
                <w:rFonts w:hint="eastAsia" w:ascii="宋体" w:hAnsi="宋体" w:eastAsia="宋体" w:cs="宋体"/>
                <w:b/>
                <w:bCs/>
                <w:sz w:val="20"/>
                <w:szCs w:val="20"/>
              </w:rPr>
              <w:t>（未提交货物样品的，不得分）</w:t>
            </w:r>
          </w:p>
        </w:tc>
        <w:tc>
          <w:tcPr>
            <w:tcW w:w="4124" w:type="dxa"/>
          </w:tcPr>
          <w:p>
            <w:pPr>
              <w:pStyle w:val="7"/>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根据供应商提供样品的包装、规格、质量、数量等方面进行综合评议：所提供货物样品齐全，样品制作工艺精细、设计精美，选材搭配实用合理，性价比高，商品包装列有详细的规格、厂家、成分、生产日期等信息，得20分；</w:t>
            </w:r>
          </w:p>
          <w:p>
            <w:pPr>
              <w:pStyle w:val="7"/>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所提供货物样品齐全，样品制作工艺、设计对比存在差距，选材搭配实用合理，性价比较高，商品包装列有规格、厂家、成分、生产日期等信息，得13分；</w:t>
            </w:r>
          </w:p>
          <w:p>
            <w:pPr>
              <w:pStyle w:val="7"/>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所提供货物样品有部分缺漏，或制作工艺较粗糙、样品结构设计简陋，或选材搭配一般，但包装的规格、厂家、成分、生产及有效日期等信息齐全，得6分；</w:t>
            </w:r>
          </w:p>
          <w:p>
            <w:pPr>
              <w:pStyle w:val="26"/>
              <w:ind w:left="0" w:leftChars="0" w:firstLine="0" w:firstLineChars="0"/>
              <w:rPr>
                <w:rFonts w:hint="eastAsia" w:ascii="宋体" w:hAnsi="宋体" w:eastAsia="宋体" w:cs="宋体"/>
                <w:sz w:val="20"/>
                <w:szCs w:val="20"/>
                <w:lang w:val="en-US" w:eastAsia="zh-CN"/>
              </w:rPr>
            </w:pPr>
            <w:r>
              <w:rPr>
                <w:rFonts w:hint="eastAsia" w:ascii="宋体" w:hAnsi="宋体" w:cs="宋体"/>
                <w:color w:val="000000"/>
                <w:kern w:val="0"/>
                <w:szCs w:val="21"/>
                <w:lang w:val="en-US" w:eastAsia="zh-CN"/>
              </w:rPr>
              <w:t>所提供货物样品有严重缺漏，或制作工艺粗糙有严重破损、样品结构设计简陋，或选材搭配严重不合理，或包装的规格、厂家、成分、生产及有效日期等信息严重缺失，得0分。</w:t>
            </w:r>
          </w:p>
        </w:tc>
        <w:tc>
          <w:tcPr>
            <w:tcW w:w="1930" w:type="dxa"/>
            <w:vAlign w:val="center"/>
          </w:tcPr>
          <w:p>
            <w:pPr>
              <w:numPr>
                <w:ilvl w:val="0"/>
                <w:numId w:val="0"/>
              </w:numPr>
              <w:ind w:left="0" w:leftChars="0" w:firstLine="0" w:firstLineChars="0"/>
              <w:jc w:val="both"/>
              <w:rPr>
                <w:rFonts w:hint="eastAsia" w:ascii="宋体" w:hAnsi="宋体" w:cs="宋体"/>
                <w:sz w:val="21"/>
                <w:szCs w:val="21"/>
                <w:lang w:val="en-US" w:eastAsia="zh-CN"/>
              </w:rPr>
            </w:pPr>
            <w:r>
              <w:rPr>
                <w:rFonts w:hint="eastAsia" w:ascii="宋体" w:hAnsi="宋体" w:cs="宋体"/>
                <w:sz w:val="21"/>
                <w:szCs w:val="21"/>
                <w:lang w:val="en-US" w:eastAsia="zh-CN"/>
              </w:rPr>
              <w:t xml:space="preserve">  </w:t>
            </w:r>
            <w:r>
              <w:rPr>
                <w:rFonts w:hint="eastAsia" w:ascii="宋体" w:hAnsi="宋体" w:eastAsia="宋体" w:cs="宋体"/>
                <w:sz w:val="21"/>
                <w:szCs w:val="21"/>
              </w:rPr>
              <w:t>□</w:t>
            </w:r>
            <w:r>
              <w:rPr>
                <w:rFonts w:hint="eastAsia" w:ascii="宋体" w:hAnsi="宋体" w:cs="宋体"/>
                <w:sz w:val="21"/>
                <w:szCs w:val="21"/>
                <w:lang w:val="en-US" w:eastAsia="zh-CN"/>
              </w:rPr>
              <w:t xml:space="preserve">有   </w:t>
            </w:r>
            <w:r>
              <w:rPr>
                <w:rFonts w:hint="eastAsia" w:ascii="宋体" w:hAnsi="宋体" w:eastAsia="宋体" w:cs="宋体"/>
                <w:sz w:val="21"/>
                <w:szCs w:val="21"/>
              </w:rPr>
              <w:t>□</w:t>
            </w:r>
            <w:r>
              <w:rPr>
                <w:rFonts w:hint="eastAsia" w:ascii="宋体" w:hAnsi="宋体" w:cs="宋体"/>
                <w:sz w:val="21"/>
                <w:szCs w:val="21"/>
                <w:lang w:val="en-US" w:eastAsia="zh-CN"/>
              </w:rPr>
              <w:t>无</w:t>
            </w:r>
          </w:p>
        </w:tc>
        <w:tc>
          <w:tcPr>
            <w:tcW w:w="1886" w:type="dxa"/>
            <w:vAlign w:val="center"/>
          </w:tcPr>
          <w:p>
            <w:pPr>
              <w:pageBreakBefore w:val="0"/>
              <w:kinsoku/>
              <w:wordWrap/>
              <w:overflowPunct/>
              <w:topLinePunct w:val="0"/>
              <w:bidi w:val="0"/>
              <w:ind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w:t>
            </w:r>
          </w:p>
        </w:tc>
      </w:tr>
    </w:tbl>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2" w:firstLineChars="200"/>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val="en-GB" w:eastAsia="zh-CN"/>
        </w:rPr>
        <w:t>响应</w:t>
      </w:r>
      <w:r>
        <w:rPr>
          <w:rFonts w:hint="eastAsia" w:ascii="宋体" w:hAnsi="宋体" w:eastAsia="宋体" w:cs="宋体"/>
          <w:b/>
          <w:bCs/>
          <w:color w:val="auto"/>
          <w:sz w:val="21"/>
          <w:szCs w:val="21"/>
          <w:highlight w:val="none"/>
          <w:lang w:val="en-GB"/>
        </w:rPr>
        <w:t>人应根据《</w:t>
      </w:r>
      <w:r>
        <w:rPr>
          <w:rFonts w:hint="eastAsia" w:ascii="宋体" w:hAnsi="宋体" w:eastAsia="宋体" w:cs="宋体"/>
          <w:b/>
          <w:bCs/>
          <w:color w:val="auto"/>
          <w:sz w:val="21"/>
          <w:szCs w:val="21"/>
          <w:highlight w:val="none"/>
          <w:lang w:val="en-US" w:eastAsia="zh-CN"/>
        </w:rPr>
        <w:t>技术</w:t>
      </w:r>
      <w:r>
        <w:rPr>
          <w:rFonts w:hint="eastAsia" w:ascii="宋体" w:hAnsi="宋体" w:eastAsia="宋体" w:cs="宋体"/>
          <w:b/>
          <w:bCs/>
          <w:color w:val="auto"/>
          <w:sz w:val="21"/>
          <w:szCs w:val="21"/>
          <w:highlight w:val="none"/>
          <w:lang w:val="en-GB"/>
        </w:rPr>
        <w:t>评审自查表》的各项内容填写此表</w:t>
      </w:r>
      <w:r>
        <w:rPr>
          <w:rFonts w:hint="eastAsia" w:ascii="宋体" w:hAnsi="宋体" w:eastAsia="宋体" w:cs="宋体"/>
          <w:b/>
          <w:bCs/>
          <w:color w:val="auto"/>
          <w:sz w:val="21"/>
          <w:szCs w:val="21"/>
          <w:highlight w:val="none"/>
          <w:lang w:val="en-GB" w:eastAsia="zh-CN"/>
        </w:rPr>
        <w:t>，</w:t>
      </w:r>
      <w:r>
        <w:rPr>
          <w:rFonts w:hint="eastAsia" w:ascii="宋体" w:hAnsi="宋体" w:eastAsia="宋体" w:cs="宋体"/>
          <w:b/>
          <w:bCs/>
          <w:color w:val="auto"/>
          <w:sz w:val="21"/>
          <w:szCs w:val="21"/>
          <w:highlight w:val="none"/>
          <w:lang w:val="en-US" w:eastAsia="zh-CN"/>
        </w:rPr>
        <w:t>并</w:t>
      </w:r>
      <w:r>
        <w:rPr>
          <w:rFonts w:hint="eastAsia" w:ascii="宋体" w:hAnsi="宋体" w:eastAsia="宋体" w:cs="宋体"/>
          <w:b/>
          <w:bCs/>
          <w:sz w:val="21"/>
          <w:szCs w:val="21"/>
          <w:highlight w:val="none"/>
        </w:rPr>
        <w:t>提供相应的</w:t>
      </w:r>
      <w:r>
        <w:rPr>
          <w:rFonts w:hint="eastAsia" w:ascii="宋体" w:hAnsi="宋体" w:eastAsia="宋体" w:cs="宋体"/>
          <w:b/>
          <w:bCs/>
          <w:sz w:val="21"/>
          <w:szCs w:val="21"/>
          <w:highlight w:val="none"/>
          <w:lang w:eastAsia="zh-CN"/>
        </w:rPr>
        <w:t>证明资料</w:t>
      </w:r>
      <w:r>
        <w:rPr>
          <w:rFonts w:hint="eastAsia" w:ascii="宋体" w:hAnsi="宋体" w:eastAsia="宋体" w:cs="宋体"/>
          <w:b/>
          <w:bCs/>
          <w:color w:val="auto"/>
          <w:sz w:val="21"/>
          <w:szCs w:val="21"/>
          <w:highlight w:val="none"/>
          <w:lang w:eastAsia="zh-CN"/>
        </w:rPr>
        <w:t>及填写页码</w:t>
      </w:r>
      <w:r>
        <w:rPr>
          <w:rFonts w:hint="eastAsia" w:ascii="宋体" w:hAnsi="宋体" w:eastAsia="宋体" w:cs="宋体"/>
          <w:b/>
          <w:bCs/>
          <w:sz w:val="21"/>
          <w:szCs w:val="21"/>
          <w:highlight w:val="none"/>
        </w:rPr>
        <w:t>，如未提供，</w:t>
      </w:r>
      <w:r>
        <w:rPr>
          <w:rFonts w:hint="eastAsia" w:ascii="宋体" w:hAnsi="宋体" w:cs="宋体"/>
          <w:b/>
          <w:bCs/>
          <w:sz w:val="21"/>
          <w:szCs w:val="21"/>
          <w:highlight w:val="none"/>
          <w:lang w:val="en-US" w:eastAsia="zh-CN"/>
        </w:rPr>
        <w:t>评审委员会</w:t>
      </w:r>
      <w:r>
        <w:rPr>
          <w:rFonts w:hint="eastAsia" w:ascii="宋体" w:hAnsi="宋体" w:eastAsia="宋体" w:cs="宋体"/>
          <w:b/>
          <w:bCs/>
          <w:sz w:val="21"/>
          <w:szCs w:val="21"/>
          <w:highlight w:val="none"/>
        </w:rPr>
        <w:t>有权认为不具备或不符合，并影响响应人的得分。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200" w:right="0" w:righ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p>
      <w:pPr>
        <w:numPr>
          <w:ilvl w:val="0"/>
          <w:numId w:val="0"/>
        </w:numPr>
        <w:shd w:val="clear" w:color="auto" w:fill="FFFFFF"/>
        <w:ind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1、请在表格下方附上相关证明资料，提供所需证书（或证明文件）复印件且加盖公章方可得分，不提供不得分。</w:t>
      </w:r>
    </w:p>
    <w:p>
      <w:pPr>
        <w:numPr>
          <w:ilvl w:val="0"/>
          <w:numId w:val="0"/>
        </w:numPr>
        <w:shd w:val="clear" w:color="auto" w:fill="FFFFFF"/>
        <w:ind w:leftChars="0" w:firstLine="420" w:firstLineChars="20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、本表中所要求提交的与评分项目相关的各类证明文件或资料，需清晰反映相关的数据及印章等，如模糊不清无法辨别的，视为未按要求提交，该项评分不得分。</w:t>
      </w:r>
    </w:p>
    <w:p>
      <w:pPr>
        <w:numPr>
          <w:ilvl w:val="0"/>
          <w:numId w:val="0"/>
        </w:numPr>
        <w:shd w:val="clear" w:color="auto" w:fill="FFFFFF"/>
        <w:ind w:leftChars="0" w:firstLine="420" w:firstLineChars="200"/>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承诺以上响应情况属实，如有虚假响应，同意本项目一票否决，并列入</w:t>
      </w:r>
      <w:r>
        <w:rPr>
          <w:rFonts w:hint="eastAsia" w:ascii="宋体" w:hAnsi="宋体" w:cs="宋体"/>
          <w:color w:val="auto"/>
          <w:sz w:val="21"/>
          <w:szCs w:val="21"/>
          <w:highlight w:val="none"/>
          <w:lang w:val="en-US" w:eastAsia="zh-CN"/>
        </w:rPr>
        <w:t>采购人</w:t>
      </w:r>
      <w:r>
        <w:rPr>
          <w:rFonts w:hint="eastAsia" w:ascii="宋体" w:hAnsi="宋体" w:eastAsia="宋体" w:cs="宋体"/>
          <w:color w:val="auto"/>
          <w:sz w:val="21"/>
          <w:szCs w:val="21"/>
          <w:highlight w:val="none"/>
          <w:lang w:val="en-US" w:eastAsia="zh-CN"/>
        </w:rPr>
        <w:t>黑名单供应商。</w:t>
      </w:r>
    </w:p>
    <w:p>
      <w:pPr>
        <w:pStyle w:val="26"/>
        <w:numPr>
          <w:ilvl w:val="0"/>
          <w:numId w:val="0"/>
        </w:numPr>
        <w:ind w:leftChars="0" w:firstLine="420" w:firstLineChars="200"/>
        <w:rPr>
          <w:rFonts w:hint="eastAsia" w:ascii="宋体" w:hAnsi="宋体" w:eastAsia="宋体" w:cs="宋体"/>
          <w:sz w:val="21"/>
          <w:szCs w:val="21"/>
          <w:highlight w:val="none"/>
          <w:lang w:val="en-US"/>
        </w:rPr>
      </w:pPr>
      <w:r>
        <w:rPr>
          <w:rFonts w:hint="eastAsia" w:ascii="宋体" w:hAnsi="宋体" w:cs="宋体"/>
          <w:sz w:val="21"/>
          <w:szCs w:val="21"/>
          <w:highlight w:val="none"/>
          <w:lang w:val="en-US" w:eastAsia="zh-CN"/>
        </w:rPr>
        <w:t>4</w:t>
      </w:r>
      <w:r>
        <w:rPr>
          <w:rFonts w:hint="eastAsia" w:ascii="宋体" w:hAnsi="宋体" w:eastAsia="宋体" w:cs="宋体"/>
          <w:sz w:val="21"/>
          <w:szCs w:val="21"/>
          <w:highlight w:val="none"/>
          <w:lang w:val="en-US"/>
        </w:rPr>
        <w:t>、本自查表不得擅自删改。</w:t>
      </w:r>
    </w:p>
    <w:p>
      <w:pPr>
        <w:pStyle w:val="26"/>
        <w:ind w:left="0" w:leftChars="0" w:firstLine="0" w:firstLineChars="0"/>
        <w:rPr>
          <w:highlight w:val="none"/>
        </w:rPr>
      </w:pPr>
    </w:p>
    <w:p>
      <w:pPr>
        <w:pageBreakBefore w:val="0"/>
        <w:kinsoku/>
        <w:wordWrap/>
        <w:overflowPunct/>
        <w:topLinePunct w:val="0"/>
        <w:bidi w:val="0"/>
        <w:spacing w:line="360" w:lineRule="auto"/>
        <w:ind w:left="0" w:leftChars="0" w:right="0" w:rightChars="0"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lang w:eastAsia="zh-CN"/>
        </w:rPr>
        <w:t>响应</w:t>
      </w:r>
      <w:r>
        <w:rPr>
          <w:rFonts w:hint="eastAsia" w:ascii="宋体" w:hAnsi="宋体" w:cs="宋体"/>
          <w:color w:val="auto"/>
          <w:sz w:val="24"/>
          <w:highlight w:val="none"/>
        </w:rPr>
        <w:t>人名称（盖公章）：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人法定代表人或</w:t>
      </w:r>
      <w:r>
        <w:rPr>
          <w:rFonts w:hint="eastAsia" w:ascii="宋体" w:hAnsi="宋体" w:cs="宋体"/>
          <w:color w:val="auto"/>
          <w:sz w:val="24"/>
          <w:highlight w:val="none"/>
          <w:lang w:val="en-US" w:eastAsia="zh-CN"/>
        </w:rPr>
        <w:t>法定</w:t>
      </w:r>
      <w:r>
        <w:rPr>
          <w:rFonts w:hint="eastAsia" w:ascii="宋体" w:hAnsi="宋体" w:cs="宋体"/>
          <w:color w:val="auto"/>
          <w:sz w:val="24"/>
          <w:highlight w:val="none"/>
        </w:rPr>
        <w:t>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color w:val="auto"/>
          <w:sz w:val="36"/>
          <w:szCs w:val="36"/>
          <w:highlight w:val="none"/>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color w:val="auto"/>
          <w:sz w:val="36"/>
          <w:szCs w:val="36"/>
          <w:highlight w:val="none"/>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宋体"/>
          <w:b/>
          <w:color w:val="auto"/>
          <w:sz w:val="32"/>
          <w:szCs w:val="28"/>
          <w:highlight w:val="none"/>
          <w:lang w:val="en-US" w:eastAsia="zh-CN"/>
        </w:rPr>
      </w:pPr>
      <w:r>
        <w:rPr>
          <w:rFonts w:hint="eastAsia" w:ascii="宋体" w:hAnsi="宋体" w:cs="华文仿宋"/>
          <w:b/>
          <w:bCs/>
          <w:color w:val="auto"/>
          <w:sz w:val="36"/>
          <w:szCs w:val="36"/>
          <w:highlight w:val="none"/>
          <w:lang w:eastAsia="zh-CN"/>
        </w:rPr>
        <w:t>（</w:t>
      </w:r>
      <w:r>
        <w:rPr>
          <w:rFonts w:hint="eastAsia" w:ascii="宋体" w:hAnsi="宋体" w:cs="华文仿宋"/>
          <w:b/>
          <w:bCs/>
          <w:color w:val="auto"/>
          <w:sz w:val="36"/>
          <w:szCs w:val="36"/>
          <w:highlight w:val="none"/>
          <w:lang w:val="en-US" w:eastAsia="zh-CN"/>
        </w:rPr>
        <w:t>二）技术评审证明资料</w:t>
      </w:r>
      <w:r>
        <w:rPr>
          <w:rFonts w:hint="eastAsia" w:ascii="宋体" w:hAnsi="宋体" w:eastAsia="宋体" w:cs="宋体"/>
          <w:b/>
          <w:bCs w:val="0"/>
          <w:color w:val="auto"/>
          <w:sz w:val="22"/>
          <w:szCs w:val="22"/>
          <w:highlight w:val="none"/>
          <w:lang w:val="en-US" w:eastAsia="zh-CN"/>
        </w:rPr>
        <w:t>（如有）</w:t>
      </w:r>
    </w:p>
    <w:p>
      <w:pPr>
        <w:keepNext w:val="0"/>
        <w:keepLines w:val="0"/>
        <w:pageBreakBefore w:val="0"/>
        <w:widowControl w:val="0"/>
        <w:kinsoku/>
        <w:wordWrap/>
        <w:overflowPunct/>
        <w:topLinePunct w:val="0"/>
        <w:autoSpaceDE/>
        <w:autoSpaceDN/>
        <w:bidi w:val="0"/>
        <w:adjustRightInd w:val="0"/>
        <w:snapToGrid w:val="0"/>
        <w:ind w:left="1191" w:right="1327" w:firstLine="0"/>
        <w:jc w:val="center"/>
        <w:textAlignment w:val="auto"/>
        <w:rPr>
          <w:rFonts w:hint="eastAsia" w:ascii="宋体" w:hAnsi="宋体" w:eastAsia="宋体" w:cs="宋体"/>
          <w:b/>
          <w:color w:val="auto"/>
          <w:sz w:val="32"/>
          <w:highlight w:val="none"/>
          <w:lang w:val="en-US" w:eastAsia="zh-CN"/>
        </w:rPr>
      </w:pPr>
    </w:p>
    <w:p>
      <w:pPr>
        <w:keepNext w:val="0"/>
        <w:keepLines w:val="0"/>
        <w:pageBreakBefore w:val="0"/>
        <w:widowControl w:val="0"/>
        <w:numPr>
          <w:ilvl w:val="0"/>
          <w:numId w:val="17"/>
        </w:numPr>
        <w:kinsoku/>
        <w:wordWrap/>
        <w:overflowPunct/>
        <w:topLinePunct w:val="0"/>
        <w:autoSpaceDE/>
        <w:autoSpaceDN/>
        <w:bidi w:val="0"/>
        <w:adjustRightInd w:val="0"/>
        <w:snapToGrid w:val="0"/>
        <w:spacing w:line="360" w:lineRule="exact"/>
        <w:ind w:left="1191" w:right="1327" w:firstLine="0"/>
        <w:jc w:val="center"/>
        <w:textAlignment w:val="auto"/>
        <w:rPr>
          <w:rFonts w:hint="eastAsia" w:ascii="宋体" w:hAnsi="宋体" w:eastAsia="宋体" w:cs="宋体"/>
          <w:b/>
          <w:color w:val="auto"/>
          <w:sz w:val="32"/>
          <w:highlight w:val="none"/>
          <w:lang w:val="en-US" w:eastAsia="zh-CN"/>
        </w:rPr>
      </w:pPr>
      <w:r>
        <w:rPr>
          <w:rFonts w:hint="eastAsia" w:ascii="宋体" w:hAnsi="宋体" w:eastAsia="宋体" w:cs="宋体"/>
          <w:b/>
          <w:color w:val="auto"/>
          <w:sz w:val="32"/>
          <w:highlight w:val="none"/>
          <w:lang w:val="en-US" w:eastAsia="zh-CN"/>
        </w:rPr>
        <w:t>针对本项目的技术服务方案及措施</w:t>
      </w:r>
    </w:p>
    <w:p>
      <w:pPr>
        <w:pStyle w:val="26"/>
        <w:jc w:val="both"/>
        <w:rPr>
          <w:rFonts w:hint="eastAsia" w:ascii="宋体" w:hAnsi="宋体" w:cs="宋体"/>
          <w:color w:val="auto"/>
          <w:szCs w:val="21"/>
          <w:highlight w:val="none"/>
          <w:lang w:val="en-US" w:eastAsia="zh-CN"/>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24"/>
          <w:highlight w:val="yellow"/>
          <w:lang w:val="en-US" w:eastAsia="zh-CN"/>
        </w:rPr>
      </w:pPr>
      <w:r>
        <w:rPr>
          <w:rFonts w:hint="eastAsia" w:ascii="宋体" w:hAnsi="宋体" w:cs="宋体"/>
          <w:color w:val="auto"/>
          <w:sz w:val="24"/>
          <w:szCs w:val="28"/>
          <w:highlight w:val="none"/>
          <w:lang w:val="en-US" w:eastAsia="zh-CN"/>
        </w:rPr>
        <w:t>（1）根据本项目的实际需求，按照实际情况自行拟写，包括但不限于货品破损、丢失情况的应对方案及质量控制保障措施</w:t>
      </w:r>
      <w:r>
        <w:rPr>
          <w:rFonts w:hint="eastAsia" w:ascii="宋体" w:hAnsi="宋体" w:eastAsia="宋体" w:cs="宋体"/>
          <w:color w:val="auto"/>
          <w:sz w:val="24"/>
          <w:szCs w:val="24"/>
          <w:highlight w:val="none"/>
          <w:lang w:val="en-US" w:eastAsia="zh-CN"/>
        </w:rPr>
        <w:t>。</w:t>
      </w:r>
    </w:p>
    <w:p>
      <w:pPr>
        <w:pStyle w:val="26"/>
        <w:rPr>
          <w:rFonts w:hint="eastAsia" w:ascii="宋体" w:hAnsi="宋体" w:cs="宋体"/>
          <w:color w:val="auto"/>
          <w:szCs w:val="21"/>
          <w:highlight w:val="none"/>
          <w:lang w:val="en-GB"/>
        </w:rPr>
      </w:pPr>
    </w:p>
    <w:p>
      <w:pPr>
        <w:pStyle w:val="26"/>
        <w:rPr>
          <w:rFonts w:hint="eastAsia"/>
          <w:color w:val="auto"/>
          <w:highlight w:val="none"/>
        </w:rPr>
      </w:pPr>
    </w:p>
    <w:p>
      <w:pPr>
        <w:pStyle w:val="26"/>
        <w:rPr>
          <w:rFonts w:hint="eastAsia"/>
          <w:color w:val="auto"/>
          <w:highlight w:val="none"/>
        </w:rPr>
      </w:pPr>
    </w:p>
    <w:p>
      <w:pPr>
        <w:pStyle w:val="26"/>
        <w:rPr>
          <w:rFonts w:hint="eastAsia"/>
          <w:color w:val="auto"/>
          <w:highlight w:val="none"/>
        </w:rPr>
      </w:pPr>
    </w:p>
    <w:p>
      <w:pPr>
        <w:pStyle w:val="26"/>
        <w:ind w:left="0" w:leftChars="0" w:firstLine="0" w:firstLineChars="0"/>
        <w:rPr>
          <w:rFonts w:hint="eastAsia"/>
          <w:color w:val="auto"/>
          <w:highlight w:val="none"/>
        </w:rPr>
      </w:pPr>
    </w:p>
    <w:p>
      <w:pPr>
        <w:pageBreakBefore w:val="0"/>
        <w:kinsoku/>
        <w:wordWrap/>
        <w:overflowPunct/>
        <w:topLinePunct w:val="0"/>
        <w:bidi w:val="0"/>
        <w:spacing w:line="360" w:lineRule="auto"/>
        <w:ind w:left="0" w:leftChars="0" w:right="0" w:rightChars="0"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lang w:eastAsia="zh-CN"/>
        </w:rPr>
        <w:t>响应</w:t>
      </w:r>
      <w:r>
        <w:rPr>
          <w:rFonts w:hint="eastAsia" w:ascii="宋体" w:hAnsi="宋体" w:cs="宋体"/>
          <w:color w:val="auto"/>
          <w:sz w:val="24"/>
          <w:highlight w:val="none"/>
        </w:rPr>
        <w:t>人名称（盖公章）：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人法定代表人或</w:t>
      </w:r>
      <w:r>
        <w:rPr>
          <w:rFonts w:hint="eastAsia" w:ascii="宋体" w:hAnsi="宋体" w:cs="宋体"/>
          <w:color w:val="auto"/>
          <w:sz w:val="24"/>
          <w:highlight w:val="none"/>
          <w:lang w:val="en-US" w:eastAsia="zh-CN"/>
        </w:rPr>
        <w:t>法定</w:t>
      </w:r>
      <w:r>
        <w:rPr>
          <w:rFonts w:hint="eastAsia" w:ascii="宋体" w:hAnsi="宋体" w:cs="宋体"/>
          <w:color w:val="auto"/>
          <w:sz w:val="24"/>
          <w:highlight w:val="none"/>
        </w:rPr>
        <w:t>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Style w:val="29"/>
        <w:rPr>
          <w:rFonts w:hint="eastAsia"/>
          <w:color w:val="auto"/>
          <w:highlight w:val="none"/>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24"/>
          <w:highlight w:val="yellow"/>
          <w:lang w:val="en-US" w:eastAsia="zh-CN"/>
        </w:rPr>
      </w:pPr>
      <w:r>
        <w:rPr>
          <w:rFonts w:hint="eastAsia" w:ascii="宋体" w:hAnsi="宋体" w:cs="宋体"/>
          <w:color w:val="auto"/>
          <w:sz w:val="24"/>
          <w:szCs w:val="28"/>
          <w:highlight w:val="none"/>
          <w:lang w:val="en-US" w:eastAsia="zh-CN"/>
        </w:rPr>
        <w:t>（2）根据本项目的实际需求，按照实际情况自行拟写，包括但不限于本项目实施的应急处理方案</w:t>
      </w:r>
      <w:r>
        <w:rPr>
          <w:rFonts w:hint="eastAsia" w:ascii="宋体" w:hAnsi="宋体" w:cs="宋体"/>
          <w:b/>
          <w:bCs/>
          <w:color w:val="auto"/>
          <w:sz w:val="24"/>
          <w:szCs w:val="28"/>
          <w:highlight w:val="none"/>
          <w:lang w:val="en-US" w:eastAsia="zh-CN"/>
        </w:rPr>
        <w:t>(其中应至少包括疫情防控方案)</w:t>
      </w:r>
      <w:r>
        <w:rPr>
          <w:rFonts w:hint="eastAsia" w:ascii="宋体" w:hAnsi="宋体" w:eastAsia="宋体" w:cs="宋体"/>
          <w:color w:val="auto"/>
          <w:sz w:val="24"/>
          <w:szCs w:val="24"/>
          <w:highlight w:val="none"/>
          <w:lang w:val="en-US" w:eastAsia="zh-CN"/>
        </w:rPr>
        <w:t>。</w:t>
      </w:r>
    </w:p>
    <w:p>
      <w:pPr>
        <w:pStyle w:val="26"/>
        <w:rPr>
          <w:rFonts w:hint="eastAsia" w:ascii="宋体" w:hAnsi="宋体" w:cs="宋体"/>
          <w:color w:val="auto"/>
          <w:szCs w:val="21"/>
          <w:highlight w:val="none"/>
          <w:lang w:val="en-GB"/>
        </w:rPr>
      </w:pPr>
    </w:p>
    <w:p>
      <w:pPr>
        <w:pStyle w:val="26"/>
        <w:rPr>
          <w:rFonts w:hint="eastAsia"/>
          <w:color w:val="auto"/>
          <w:highlight w:val="none"/>
        </w:rPr>
      </w:pPr>
    </w:p>
    <w:p>
      <w:pPr>
        <w:pStyle w:val="26"/>
        <w:rPr>
          <w:rFonts w:hint="eastAsia"/>
          <w:color w:val="auto"/>
          <w:highlight w:val="none"/>
        </w:rPr>
      </w:pPr>
    </w:p>
    <w:p>
      <w:pPr>
        <w:pStyle w:val="26"/>
        <w:rPr>
          <w:rFonts w:hint="eastAsia"/>
          <w:color w:val="auto"/>
          <w:highlight w:val="none"/>
        </w:rPr>
      </w:pPr>
    </w:p>
    <w:p>
      <w:pPr>
        <w:pStyle w:val="26"/>
        <w:rPr>
          <w:rFonts w:hint="eastAsia"/>
          <w:color w:val="auto"/>
          <w:highlight w:val="none"/>
        </w:rPr>
      </w:pPr>
    </w:p>
    <w:p>
      <w:pPr>
        <w:pStyle w:val="26"/>
        <w:rPr>
          <w:rFonts w:hint="eastAsia"/>
          <w:color w:val="auto"/>
          <w:highlight w:val="none"/>
        </w:rPr>
      </w:pPr>
    </w:p>
    <w:p>
      <w:pPr>
        <w:pageBreakBefore w:val="0"/>
        <w:kinsoku/>
        <w:wordWrap/>
        <w:overflowPunct/>
        <w:topLinePunct w:val="0"/>
        <w:bidi w:val="0"/>
        <w:spacing w:line="360" w:lineRule="auto"/>
        <w:ind w:left="0" w:leftChars="0" w:right="0" w:rightChars="0"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lang w:eastAsia="zh-CN"/>
        </w:rPr>
        <w:t>响应</w:t>
      </w:r>
      <w:r>
        <w:rPr>
          <w:rFonts w:hint="eastAsia" w:ascii="宋体" w:hAnsi="宋体" w:cs="宋体"/>
          <w:color w:val="auto"/>
          <w:sz w:val="24"/>
          <w:highlight w:val="none"/>
        </w:rPr>
        <w:t>人名称（盖公章）：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人法定代表人或</w:t>
      </w:r>
      <w:r>
        <w:rPr>
          <w:rFonts w:hint="eastAsia" w:ascii="宋体" w:hAnsi="宋体" w:cs="宋体"/>
          <w:color w:val="auto"/>
          <w:sz w:val="24"/>
          <w:highlight w:val="none"/>
          <w:lang w:val="en-US" w:eastAsia="zh-CN"/>
        </w:rPr>
        <w:t>法定</w:t>
      </w:r>
      <w:r>
        <w:rPr>
          <w:rFonts w:hint="eastAsia" w:ascii="宋体" w:hAnsi="宋体" w:cs="宋体"/>
          <w:color w:val="auto"/>
          <w:sz w:val="24"/>
          <w:highlight w:val="none"/>
        </w:rPr>
        <w:t>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jc w:val="center"/>
        <w:rPr>
          <w:color w:val="auto"/>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sectPr>
      <w:footerReference r:id="rId4"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77D3030-C5E8-42A5-B8C5-1829FE49D9F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94CEE299-9F7F-4856-A997-3F85C236C323}"/>
  </w:font>
  <w:font w:name="方正仿宋_GBK">
    <w:panose1 w:val="02000000000000000000"/>
    <w:charset w:val="86"/>
    <w:family w:val="script"/>
    <w:pitch w:val="default"/>
    <w:sig w:usb0="A00002BF" w:usb1="38CF7CFA" w:usb2="00082016" w:usb3="00000000" w:csb0="00040001" w:csb1="00000000"/>
  </w:font>
  <w:font w:name="方正仿宋_GB2312">
    <w:panose1 w:val="02000000000000000000"/>
    <w:charset w:val="86"/>
    <w:family w:val="auto"/>
    <w:pitch w:val="default"/>
    <w:sig w:usb0="A00002BF" w:usb1="184F6CFA" w:usb2="00000012" w:usb3="00000000" w:csb0="00040001" w:csb1="00000000"/>
    <w:embedRegular r:id="rId3" w:fontKey="{1361BAB7-3307-4651-B639-4101B7B305D8}"/>
  </w:font>
  <w:font w:name="仿宋">
    <w:panose1 w:val="02010609060101010101"/>
    <w:charset w:val="86"/>
    <w:family w:val="auto"/>
    <w:pitch w:val="default"/>
    <w:sig w:usb0="800002BF" w:usb1="38CF7CFA" w:usb2="00000016" w:usb3="00000000" w:csb0="00040001" w:csb1="00000000"/>
    <w:embedRegular r:id="rId4" w:fontKey="{EE04957C-5F44-4BE3-AE0E-5D65BA636022}"/>
  </w:font>
  <w:font w:name="微软雅黑">
    <w:panose1 w:val="020B0503020204020204"/>
    <w:charset w:val="86"/>
    <w:family w:val="auto"/>
    <w:pitch w:val="default"/>
    <w:sig w:usb0="80000287" w:usb1="2ACF3C50" w:usb2="00000016" w:usb3="00000000" w:csb0="0004001F" w:csb1="00000000"/>
    <w:embedRegular r:id="rId5" w:fontKey="{DACBB3B6-0AFF-4CB5-8455-392F329BE0E7}"/>
  </w:font>
  <w:font w:name="华文中宋">
    <w:panose1 w:val="02010600040101010101"/>
    <w:charset w:val="86"/>
    <w:family w:val="auto"/>
    <w:pitch w:val="default"/>
    <w:sig w:usb0="00000287" w:usb1="080F0000" w:usb2="00000000" w:usb3="00000000" w:csb0="0004009F" w:csb1="DFD70000"/>
    <w:embedRegular r:id="rId6" w:fontKey="{14671624-AB3D-4B27-9E45-56DBDD000A32}"/>
  </w:font>
  <w:font w:name="华文仿宋">
    <w:panose1 w:val="02010600040101010101"/>
    <w:charset w:val="86"/>
    <w:family w:val="auto"/>
    <w:pitch w:val="default"/>
    <w:sig w:usb0="00000287" w:usb1="080F0000" w:usb2="00000000" w:usb3="00000000" w:csb0="0004009F" w:csb1="DFD70000"/>
    <w:embedRegular r:id="rId7" w:fontKey="{FF339534-159D-4027-922D-982B6D247E73}"/>
  </w:font>
  <w:font w:name="仿宋_GB2312">
    <w:panose1 w:val="02010609030101010101"/>
    <w:charset w:val="86"/>
    <w:family w:val="modern"/>
    <w:pitch w:val="default"/>
    <w:sig w:usb0="00000001" w:usb1="080E0000" w:usb2="00000000" w:usb3="00000000" w:csb0="00040000" w:csb1="00000000"/>
    <w:embedRegular r:id="rId8" w:fontKey="{2855B060-53E5-49F0-AB8B-06AF8FCEC7B8}"/>
  </w:font>
  <w:font w:name="Calibri Light">
    <w:panose1 w:val="020F0302020204030204"/>
    <w:charset w:val="00"/>
    <w:family w:val="swiss"/>
    <w:pitch w:val="default"/>
    <w:sig w:usb0="E0002AFF" w:usb1="C000247B" w:usb2="00000009" w:usb3="00000000" w:csb0="200001FF" w:csb1="00000000"/>
    <w:embedRegular r:id="rId9" w:fontKey="{AD111AD1-857E-4588-BD58-23F1AC5A83BF}"/>
  </w:font>
  <w:font w:name="MS PMincho">
    <w:altName w:val="Yu Gothic"/>
    <w:panose1 w:val="00000000000000000000"/>
    <w:charset w:val="80"/>
    <w:family w:val="roman"/>
    <w:pitch w:val="default"/>
    <w:sig w:usb0="00000000" w:usb1="00000000" w:usb2="08000012" w:usb3="00000000" w:csb0="0002009F" w:csb1="00000000"/>
    <w:embedRegular r:id="rId10" w:fontKey="{60B29CDB-4EAF-4C20-AB8A-1553F385B1C4}"/>
  </w:font>
  <w:font w:name="Yu Gothic">
    <w:panose1 w:val="020B0400000000000000"/>
    <w:charset w:val="80"/>
    <w:family w:val="auto"/>
    <w:pitch w:val="default"/>
    <w:sig w:usb0="E00002FF" w:usb1="2AC7FDFF" w:usb2="00000016" w:usb3="00000000" w:csb0="2002009F" w:csb1="00000000"/>
  </w:font>
  <w:font w:name="方正小标宋简体">
    <w:altName w:val="黑体"/>
    <w:panose1 w:val="03000509000000000000"/>
    <w:charset w:val="86"/>
    <w:family w:val="auto"/>
    <w:pitch w:val="default"/>
    <w:sig w:usb0="00000000" w:usb1="00000000" w:usb2="00000000" w:usb3="00000000" w:csb0="00040000" w:csb1="00000000"/>
    <w:embedRegular r:id="rId11" w:fontKey="{F7CA8389-6DCC-42ED-9063-E221E68A392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p>
    <w:pPr>
      <w:pStyle w:val="14"/>
    </w:pPr>
    <w:r>
      <w:rPr>
        <w:sz w:val="18"/>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28</w:t>
                          </w:r>
                          <w:r>
                            <w:fldChar w:fldCharType="end"/>
                          </w:r>
                          <w:r>
                            <w:t xml:space="preserve"> 页</w:t>
                          </w:r>
                        </w:p>
                      </w:txbxContent>
                    </wps:txbx>
                    <wps:bodyPr vert="horz" wrap="none" lIns="0" tIns="0" rIns="0" bIns="0" anchor="t" upright="0">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FasDMHTAQAAngMAAA4AAAAAAAAAAQAgAAAAHwEA&#10;AGRycy9lMm9Eb2MueG1sUEsFBgAAAAAGAAYAWQEAAGQFAAAAAA==&#10;">
              <v:fill on="f" focussize="0,0"/>
              <v:stroke on="f"/>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28</w:t>
                    </w:r>
                    <w:r>
                      <w:fldChar w:fldCharType="end"/>
                    </w:r>
                    <w:r>
                      <w:t xml:space="preserve"> 页</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165"/>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9</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suff w:val="nothing"/>
      <w:lvlText w:val="（%1）"/>
      <w:lvlJc w:val="left"/>
    </w:lvl>
  </w:abstractNum>
  <w:abstractNum w:abstractNumId="1">
    <w:nsid w:val="00000001"/>
    <w:multiLevelType w:val="singleLevel"/>
    <w:tmpl w:val="00000001"/>
    <w:lvl w:ilvl="0" w:tentative="0">
      <w:start w:val="1"/>
      <w:numFmt w:val="decimal"/>
      <w:suff w:val="nothing"/>
      <w:lvlText w:val="%1、"/>
      <w:lvlJc w:val="left"/>
    </w:lvl>
  </w:abstractNum>
  <w:abstractNum w:abstractNumId="2">
    <w:nsid w:val="00000002"/>
    <w:multiLevelType w:val="singleLevel"/>
    <w:tmpl w:val="00000002"/>
    <w:lvl w:ilvl="0" w:tentative="0">
      <w:start w:val="10"/>
      <w:numFmt w:val="chineseCounting"/>
      <w:suff w:val="nothing"/>
      <w:lvlText w:val="%1、"/>
      <w:lvlJc w:val="left"/>
      <w:rPr>
        <w:rFonts w:hint="eastAsia"/>
      </w:rPr>
    </w:lvl>
  </w:abstractNum>
  <w:abstractNum w:abstractNumId="3">
    <w:nsid w:val="00000003"/>
    <w:multiLevelType w:val="singleLevel"/>
    <w:tmpl w:val="00000003"/>
    <w:lvl w:ilvl="0" w:tentative="0">
      <w:start w:val="1"/>
      <w:numFmt w:val="decimal"/>
      <w:suff w:val="nothing"/>
      <w:lvlText w:val="%1、"/>
      <w:lvlJc w:val="left"/>
    </w:lvl>
  </w:abstractNum>
  <w:abstractNum w:abstractNumId="4">
    <w:nsid w:val="00000004"/>
    <w:multiLevelType w:val="singleLevel"/>
    <w:tmpl w:val="00000004"/>
    <w:lvl w:ilvl="0" w:tentative="0">
      <w:start w:val="1"/>
      <w:numFmt w:val="decimal"/>
      <w:suff w:val="nothing"/>
      <w:lvlText w:val="%1、"/>
      <w:lvlJc w:val="left"/>
    </w:lvl>
  </w:abstractNum>
  <w:abstractNum w:abstractNumId="5">
    <w:nsid w:val="00000005"/>
    <w:multiLevelType w:val="singleLevel"/>
    <w:tmpl w:val="00000005"/>
    <w:lvl w:ilvl="0" w:tentative="0">
      <w:start w:val="1"/>
      <w:numFmt w:val="decimal"/>
      <w:suff w:val="nothing"/>
      <w:lvlText w:val="%1．"/>
      <w:lvlJc w:val="left"/>
      <w:pPr>
        <w:ind w:left="0" w:firstLine="400"/>
      </w:pPr>
      <w:rPr>
        <w:rFonts w:hint="default" w:ascii="宋体" w:hAnsi="宋体" w:eastAsia="宋体" w:cs="宋体"/>
        <w:sz w:val="24"/>
        <w:szCs w:val="24"/>
      </w:rPr>
    </w:lvl>
  </w:abstractNum>
  <w:abstractNum w:abstractNumId="6">
    <w:nsid w:val="00000006"/>
    <w:multiLevelType w:val="singleLevel"/>
    <w:tmpl w:val="00000006"/>
    <w:lvl w:ilvl="0" w:tentative="0">
      <w:start w:val="5"/>
      <w:numFmt w:val="chineseCounting"/>
      <w:suff w:val="nothing"/>
      <w:lvlText w:val="（%1）"/>
      <w:lvlJc w:val="left"/>
      <w:rPr>
        <w:rFonts w:hint="eastAsia"/>
      </w:rPr>
    </w:lvl>
  </w:abstractNum>
  <w:abstractNum w:abstractNumId="7">
    <w:nsid w:val="00000007"/>
    <w:multiLevelType w:val="singleLevel"/>
    <w:tmpl w:val="00000007"/>
    <w:lvl w:ilvl="0" w:tentative="0">
      <w:start w:val="1"/>
      <w:numFmt w:val="decimal"/>
      <w:lvlText w:val="(%1)"/>
      <w:lvlJc w:val="left"/>
      <w:pPr>
        <w:ind w:left="425" w:hanging="425"/>
      </w:pPr>
      <w:rPr>
        <w:rFonts w:hint="default"/>
      </w:rPr>
    </w:lvl>
  </w:abstractNum>
  <w:abstractNum w:abstractNumId="8">
    <w:nsid w:val="00000008"/>
    <w:multiLevelType w:val="singleLevel"/>
    <w:tmpl w:val="00000008"/>
    <w:lvl w:ilvl="0" w:tentative="0">
      <w:start w:val="1"/>
      <w:numFmt w:val="decimal"/>
      <w:suff w:val="nothing"/>
      <w:lvlText w:val="%1．"/>
      <w:lvlJc w:val="left"/>
      <w:pPr>
        <w:ind w:left="0" w:firstLine="400"/>
      </w:pPr>
      <w:rPr>
        <w:rFonts w:hint="default"/>
      </w:rPr>
    </w:lvl>
  </w:abstractNum>
  <w:abstractNum w:abstractNumId="9">
    <w:nsid w:val="00000009"/>
    <w:multiLevelType w:val="singleLevel"/>
    <w:tmpl w:val="00000009"/>
    <w:lvl w:ilvl="0" w:tentative="0">
      <w:start w:val="1"/>
      <w:numFmt w:val="decimal"/>
      <w:suff w:val="nothing"/>
      <w:lvlText w:val="%1、"/>
      <w:lvlJc w:val="left"/>
    </w:lvl>
  </w:abstractNum>
  <w:abstractNum w:abstractNumId="10">
    <w:nsid w:val="0000000A"/>
    <w:multiLevelType w:val="multilevel"/>
    <w:tmpl w:val="0000000A"/>
    <w:lvl w:ilvl="0" w:tentative="0">
      <w:start w:val="4"/>
      <w:numFmt w:val="decimal"/>
      <w:lvlText w:val="%1."/>
      <w:lvlJc w:val="left"/>
      <w:pPr>
        <w:tabs>
          <w:tab w:val="left" w:pos="312"/>
        </w:tabs>
      </w:p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1">
    <w:nsid w:val="0000000B"/>
    <w:multiLevelType w:val="singleLevel"/>
    <w:tmpl w:val="0000000B"/>
    <w:lvl w:ilvl="0" w:tentative="0">
      <w:start w:val="1"/>
      <w:numFmt w:val="decimal"/>
      <w:suff w:val="nothing"/>
      <w:lvlText w:val="%1、"/>
      <w:lvlJc w:val="left"/>
    </w:lvl>
  </w:abstractNum>
  <w:abstractNum w:abstractNumId="12">
    <w:nsid w:val="0000000C"/>
    <w:multiLevelType w:val="singleLevel"/>
    <w:tmpl w:val="0000000C"/>
    <w:lvl w:ilvl="0" w:tentative="0">
      <w:start w:val="1"/>
      <w:numFmt w:val="chineseCounting"/>
      <w:suff w:val="nothing"/>
      <w:lvlText w:val="%1、"/>
      <w:lvlJc w:val="left"/>
      <w:rPr>
        <w:rFonts w:hint="eastAsia"/>
      </w:rPr>
    </w:lvl>
  </w:abstractNum>
  <w:abstractNum w:abstractNumId="13">
    <w:nsid w:val="0000000D"/>
    <w:multiLevelType w:val="singleLevel"/>
    <w:tmpl w:val="0000000D"/>
    <w:lvl w:ilvl="0" w:tentative="0">
      <w:start w:val="1"/>
      <w:numFmt w:val="chineseCounting"/>
      <w:suff w:val="nothing"/>
      <w:lvlText w:val="%1、"/>
      <w:lvlJc w:val="left"/>
      <w:rPr>
        <w:rFonts w:hint="eastAsia"/>
      </w:rPr>
    </w:lvl>
  </w:abstractNum>
  <w:abstractNum w:abstractNumId="14">
    <w:nsid w:val="0000000E"/>
    <w:multiLevelType w:val="singleLevel"/>
    <w:tmpl w:val="0000000E"/>
    <w:lvl w:ilvl="0" w:tentative="0">
      <w:start w:val="1"/>
      <w:numFmt w:val="decimal"/>
      <w:suff w:val="nothing"/>
      <w:lvlText w:val="%1、"/>
      <w:lvlJc w:val="left"/>
    </w:lvl>
  </w:abstractNum>
  <w:abstractNum w:abstractNumId="15">
    <w:nsid w:val="0000000F"/>
    <w:multiLevelType w:val="singleLevel"/>
    <w:tmpl w:val="0000000F"/>
    <w:lvl w:ilvl="0" w:tentative="0">
      <w:start w:val="1"/>
      <w:numFmt w:val="decimal"/>
      <w:suff w:val="nothing"/>
      <w:lvlText w:val="%1、"/>
      <w:lvlJc w:val="left"/>
      <w:pPr>
        <w:ind w:left="-60"/>
      </w:pPr>
    </w:lvl>
  </w:abstractNum>
  <w:abstractNum w:abstractNumId="16">
    <w:nsid w:val="00000010"/>
    <w:multiLevelType w:val="singleLevel"/>
    <w:tmpl w:val="00000010"/>
    <w:lvl w:ilvl="0" w:tentative="0">
      <w:start w:val="1"/>
      <w:numFmt w:val="decimal"/>
      <w:suff w:val="nothing"/>
      <w:lvlText w:val="（%1）"/>
      <w:lvlJc w:val="left"/>
    </w:lvl>
  </w:abstractNum>
  <w:num w:numId="1">
    <w:abstractNumId w:val="12"/>
  </w:num>
  <w:num w:numId="2">
    <w:abstractNumId w:val="13"/>
  </w:num>
  <w:num w:numId="3">
    <w:abstractNumId w:val="0"/>
  </w:num>
  <w:num w:numId="4">
    <w:abstractNumId w:val="15"/>
  </w:num>
  <w:num w:numId="5">
    <w:abstractNumId w:val="16"/>
  </w:num>
  <w:num w:numId="6">
    <w:abstractNumId w:val="2"/>
  </w:num>
  <w:num w:numId="7">
    <w:abstractNumId w:val="10"/>
  </w:num>
  <w:num w:numId="8">
    <w:abstractNumId w:val="5"/>
  </w:num>
  <w:num w:numId="9">
    <w:abstractNumId w:val="8"/>
  </w:num>
  <w:num w:numId="10">
    <w:abstractNumId w:val="6"/>
  </w:num>
  <w:num w:numId="11">
    <w:abstractNumId w:val="1"/>
  </w:num>
  <w:num w:numId="12">
    <w:abstractNumId w:val="7"/>
  </w:num>
  <w:num w:numId="13">
    <w:abstractNumId w:val="4"/>
  </w:num>
  <w:num w:numId="14">
    <w:abstractNumId w:val="3"/>
  </w:num>
  <w:num w:numId="15">
    <w:abstractNumId w:val="11"/>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iZjhiYWJkMzQ2ODliZDg0M2NkY2U3ZDYyYTQ3YzEifQ=="/>
  </w:docVars>
  <w:rsids>
    <w:rsidRoot w:val="00000000"/>
    <w:rsid w:val="18FB3ABD"/>
    <w:rsid w:val="57E55F80"/>
    <w:rsid w:val="5F1E2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widowControl w:val="0"/>
      <w:spacing w:before="340" w:line="578" w:lineRule="auto"/>
      <w:jc w:val="center"/>
      <w:outlineLvl w:val="0"/>
    </w:pPr>
    <w:rPr>
      <w:rFonts w:ascii="Times New Roman" w:hAnsi="Times New Roman" w:eastAsia="黑体" w:cs="Times New Roman"/>
      <w:b/>
      <w:bCs/>
      <w:color w:val="000000"/>
      <w:kern w:val="44"/>
      <w:sz w:val="44"/>
      <w:szCs w:val="44"/>
      <w:lang w:val="en-US" w:eastAsia="zh-CN" w:bidi="ar-SA"/>
    </w:rPr>
  </w:style>
  <w:style w:type="paragraph" w:styleId="4">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character" w:default="1" w:styleId="22">
    <w:name w:val="Default Paragraph Font"/>
    <w:qFormat/>
    <w:uiPriority w:val="0"/>
  </w:style>
  <w:style w:type="table" w:default="1" w:styleId="20">
    <w:name w:val="Normal Table"/>
    <w:qFormat/>
    <w:uiPriority w:val="0"/>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sz w:val="24"/>
      <w:szCs w:val="20"/>
    </w:rPr>
  </w:style>
  <w:style w:type="paragraph" w:styleId="5">
    <w:name w:val="index 8"/>
    <w:next w:val="1"/>
    <w:qFormat/>
    <w:uiPriority w:val="0"/>
    <w:pPr>
      <w:widowControl w:val="0"/>
      <w:ind w:left="2940"/>
      <w:jc w:val="both"/>
    </w:pPr>
    <w:rPr>
      <w:rFonts w:ascii="方正仿宋_GBK" w:hAnsi="Times New Roman" w:eastAsia="方正仿宋_GBK" w:cs="宋体"/>
      <w:kern w:val="2"/>
      <w:sz w:val="32"/>
      <w:szCs w:val="28"/>
      <w:lang w:val="en-US" w:eastAsia="zh-CN" w:bidi="ar-SA"/>
    </w:rPr>
  </w:style>
  <w:style w:type="paragraph" w:styleId="6">
    <w:name w:val="Normal Indent"/>
    <w:basedOn w:val="1"/>
    <w:next w:val="5"/>
    <w:qFormat/>
    <w:uiPriority w:val="99"/>
    <w:pPr>
      <w:ind w:firstLine="420"/>
    </w:pPr>
    <w:rPr>
      <w:rFonts w:ascii="Calibri" w:hAnsi="Calibri"/>
      <w:sz w:val="20"/>
      <w:szCs w:val="20"/>
    </w:rPr>
  </w:style>
  <w:style w:type="paragraph" w:styleId="7">
    <w:name w:val="annotation text"/>
    <w:basedOn w:val="1"/>
    <w:qFormat/>
    <w:uiPriority w:val="0"/>
    <w:pPr>
      <w:jc w:val="left"/>
    </w:pPr>
  </w:style>
  <w:style w:type="paragraph" w:styleId="8">
    <w:name w:val="Body Text 3"/>
    <w:basedOn w:val="1"/>
    <w:qFormat/>
    <w:uiPriority w:val="99"/>
    <w:pPr>
      <w:spacing w:after="120"/>
    </w:pPr>
    <w:rPr>
      <w:sz w:val="16"/>
      <w:szCs w:val="16"/>
    </w:rPr>
  </w:style>
  <w:style w:type="paragraph" w:styleId="9">
    <w:name w:val="Body Text"/>
    <w:basedOn w:val="1"/>
    <w:next w:val="10"/>
    <w:qFormat/>
    <w:uiPriority w:val="0"/>
    <w:rPr>
      <w:sz w:val="24"/>
    </w:rPr>
  </w:style>
  <w:style w:type="paragraph" w:customStyle="1" w:styleId="10">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styleId="11">
    <w:name w:val="Body Text Indent"/>
    <w:basedOn w:val="1"/>
    <w:qFormat/>
    <w:uiPriority w:val="0"/>
    <w:pPr>
      <w:ind w:firstLine="570"/>
    </w:pPr>
    <w:rPr>
      <w:rFonts w:ascii="宋体" w:hAnsi="宋体"/>
      <w:sz w:val="28"/>
      <w:szCs w:val="20"/>
    </w:rPr>
  </w:style>
  <w:style w:type="paragraph" w:styleId="12">
    <w:name w:val="Plain Text"/>
    <w:basedOn w:val="1"/>
    <w:qFormat/>
    <w:uiPriority w:val="0"/>
    <w:rPr>
      <w:rFonts w:ascii="宋体" w:hAnsi="Courier New"/>
      <w:szCs w:val="20"/>
    </w:rPr>
  </w:style>
  <w:style w:type="paragraph" w:styleId="13">
    <w:name w:val="Date"/>
    <w:basedOn w:val="1"/>
    <w:next w:val="1"/>
    <w:qFormat/>
    <w:uiPriority w:val="0"/>
    <w:pPr>
      <w:autoSpaceDE w:val="0"/>
      <w:autoSpaceDN w:val="0"/>
      <w:adjustRightInd w:val="0"/>
      <w:textAlignment w:val="baseline"/>
    </w:pPr>
    <w:rPr>
      <w:rFonts w:ascii="宋体"/>
      <w:kern w:val="0"/>
      <w:sz w:val="28"/>
      <w:szCs w:val="20"/>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6">
    <w:name w:val="toc 1"/>
    <w:basedOn w:val="1"/>
    <w:next w:val="1"/>
    <w:qFormat/>
    <w:uiPriority w:val="39"/>
    <w:pPr>
      <w:tabs>
        <w:tab w:val="left" w:pos="1050"/>
        <w:tab w:val="right" w:leader="middleDot" w:pos="9232"/>
      </w:tabs>
      <w:spacing w:before="120" w:after="120" w:line="360" w:lineRule="auto"/>
      <w:jc w:val="left"/>
    </w:pPr>
    <w:rPr>
      <w:rFonts w:ascii="黑体" w:eastAsia="黑体"/>
    </w:rPr>
  </w:style>
  <w:style w:type="paragraph" w:styleId="17">
    <w:name w:val="toc 2"/>
    <w:basedOn w:val="1"/>
    <w:next w:val="1"/>
    <w:qFormat/>
    <w:uiPriority w:val="39"/>
    <w:pPr>
      <w:tabs>
        <w:tab w:val="right" w:leader="dot" w:pos="8296"/>
      </w:tabs>
      <w:ind w:left="420" w:leftChars="200"/>
    </w:pPr>
  </w:style>
  <w:style w:type="paragraph" w:styleId="18">
    <w:name w:val="Normal (Web)"/>
    <w:basedOn w:val="1"/>
    <w:qFormat/>
    <w:uiPriority w:val="0"/>
    <w:pPr>
      <w:spacing w:before="0" w:beforeAutospacing="1" w:after="0" w:afterAutospacing="1"/>
      <w:ind w:left="0" w:right="0"/>
      <w:jc w:val="left"/>
    </w:pPr>
    <w:rPr>
      <w:kern w:val="0"/>
      <w:sz w:val="24"/>
      <w:lang w:val="en-US" w:eastAsia="zh-CN"/>
    </w:rPr>
  </w:style>
  <w:style w:type="paragraph" w:styleId="19">
    <w:name w:val="Body Text First Indent"/>
    <w:basedOn w:val="9"/>
    <w:qFormat/>
    <w:uiPriority w:val="99"/>
    <w:pPr>
      <w:spacing w:after="120"/>
      <w:ind w:firstLine="420" w:firstLineChars="100"/>
    </w:pPr>
    <w:rPr>
      <w:sz w:val="21"/>
    </w:rPr>
  </w:style>
  <w:style w:type="table" w:styleId="21">
    <w:name w:val="Table Grid"/>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0"/>
    <w:rPr>
      <w:b/>
    </w:rPr>
  </w:style>
  <w:style w:type="character" w:styleId="24">
    <w:name w:val="Emphasis"/>
    <w:basedOn w:val="22"/>
    <w:qFormat/>
    <w:uiPriority w:val="0"/>
    <w:rPr>
      <w:i/>
    </w:rPr>
  </w:style>
  <w:style w:type="character" w:styleId="25">
    <w:name w:val="Hyperlink"/>
    <w:qFormat/>
    <w:uiPriority w:val="99"/>
    <w:rPr>
      <w:color w:val="0000FF"/>
      <w:u w:val="single"/>
    </w:rPr>
  </w:style>
  <w:style w:type="paragraph" w:customStyle="1" w:styleId="26">
    <w:name w:val="_Style 3"/>
    <w:basedOn w:val="1"/>
    <w:qFormat/>
    <w:uiPriority w:val="0"/>
    <w:pPr>
      <w:ind w:firstLine="420" w:firstLineChars="200"/>
    </w:pPr>
    <w:rPr>
      <w:sz w:val="20"/>
    </w:rPr>
  </w:style>
  <w:style w:type="character" w:customStyle="1" w:styleId="27">
    <w:name w:val="font01"/>
    <w:qFormat/>
    <w:uiPriority w:val="0"/>
    <w:rPr>
      <w:rFonts w:hint="eastAsia" w:ascii="宋体" w:hAnsi="宋体" w:eastAsia="宋体" w:cs="宋体"/>
      <w:color w:val="0000FF"/>
      <w:sz w:val="22"/>
      <w:szCs w:val="22"/>
      <w:u w:val="none"/>
    </w:rPr>
  </w:style>
  <w:style w:type="paragraph" w:customStyle="1" w:styleId="28">
    <w:name w:val="正文缩进2格"/>
    <w:basedOn w:val="1"/>
    <w:qFormat/>
    <w:uiPriority w:val="0"/>
    <w:pPr>
      <w:spacing w:line="600" w:lineRule="exact"/>
      <w:ind w:firstLine="639" w:firstLineChars="206"/>
    </w:pPr>
    <w:rPr>
      <w:rFonts w:ascii="方正仿宋_GB2312" w:hAnsi="宋体" w:eastAsia="方正仿宋_GB2312"/>
      <w:sz w:val="31"/>
      <w:szCs w:val="28"/>
    </w:rPr>
  </w:style>
  <w:style w:type="paragraph" w:customStyle="1" w:styleId="29">
    <w:name w:val="正文缩进1"/>
    <w:basedOn w:val="30"/>
    <w:next w:val="10"/>
    <w:qFormat/>
    <w:uiPriority w:val="0"/>
    <w:pPr>
      <w:widowControl/>
      <w:ind w:firstLine="420"/>
      <w:jc w:val="left"/>
    </w:pPr>
    <w:rPr>
      <w:rFonts w:ascii="Calibri" w:hAnsi="Calibri"/>
      <w:kern w:val="0"/>
    </w:rPr>
  </w:style>
  <w:style w:type="paragraph" w:customStyle="1" w:styleId="30">
    <w:name w:val="正文_2"/>
    <w:next w:val="29"/>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31">
    <w:name w:val="Table Paragraph"/>
    <w:basedOn w:val="1"/>
    <w:qFormat/>
    <w:uiPriority w:val="1"/>
    <w:rPr>
      <w:rFonts w:ascii="宋体" w:hAnsi="宋体" w:eastAsia="宋体" w:cs="宋体"/>
      <w:lang w:val="zh-CN" w:eastAsia="zh-CN" w:bidi="zh-CN"/>
    </w:rPr>
  </w:style>
  <w:style w:type="paragraph" w:styleId="32">
    <w:name w:val="List Paragraph"/>
    <w:basedOn w:val="1"/>
    <w:qFormat/>
    <w:uiPriority w:val="34"/>
    <w:pPr>
      <w:widowControl/>
      <w:ind w:firstLine="420" w:firstLineChars="200"/>
      <w:jc w:val="left"/>
    </w:pPr>
    <w:rPr>
      <w:kern w:val="0"/>
      <w:sz w:val="20"/>
      <w:szCs w:val="20"/>
    </w:rPr>
  </w:style>
  <w:style w:type="paragraph" w:customStyle="1" w:styleId="33">
    <w:name w:val="font5"/>
    <w:basedOn w:val="1"/>
    <w:qFormat/>
    <w:uiPriority w:val="0"/>
    <w:pPr>
      <w:widowControl/>
      <w:spacing w:before="100" w:beforeAutospacing="1" w:after="100" w:afterAutospacing="1"/>
      <w:jc w:val="left"/>
    </w:pPr>
    <w:rPr>
      <w:rFonts w:ascii="宋体" w:hAnsi="宋体"/>
      <w:kern w:val="0"/>
      <w:sz w:val="18"/>
      <w:szCs w:val="18"/>
    </w:rPr>
  </w:style>
  <w:style w:type="character" w:customStyle="1" w:styleId="34">
    <w:name w:val="font11"/>
    <w:basedOn w:val="22"/>
    <w:qFormat/>
    <w:uiPriority w:val="0"/>
    <w:rPr>
      <w:rFonts w:hint="eastAsia" w:ascii="宋体" w:hAnsi="宋体" w:eastAsia="宋体" w:cs="宋体"/>
      <w:color w:val="000000"/>
      <w:sz w:val="21"/>
      <w:szCs w:val="21"/>
      <w:u w:val="none"/>
    </w:rPr>
  </w:style>
  <w:style w:type="character" w:customStyle="1" w:styleId="35">
    <w:name w:val="font21"/>
    <w:basedOn w:val="22"/>
    <w:qFormat/>
    <w:uiPriority w:val="0"/>
    <w:rPr>
      <w:rFonts w:hint="eastAsia" w:ascii="宋体" w:hAnsi="宋体" w:eastAsia="宋体" w:cs="宋体"/>
      <w:b/>
      <w:bCs/>
      <w:color w:val="000000"/>
      <w:sz w:val="18"/>
      <w:szCs w:val="18"/>
      <w:u w:val="none"/>
    </w:rPr>
  </w:style>
  <w:style w:type="table" w:customStyle="1" w:styleId="36">
    <w:name w:val="Table Normal"/>
    <w:qFormat/>
    <w:uiPriority w:val="0"/>
    <w:tblPr>
      <w:tblCellMar>
        <w:top w:w="0" w:type="dxa"/>
        <w:left w:w="0" w:type="dxa"/>
        <w:bottom w:w="0" w:type="dxa"/>
        <w:right w:w="0" w:type="dxa"/>
      </w:tblCellMar>
    </w:tblPr>
  </w:style>
  <w:style w:type="character" w:customStyle="1" w:styleId="37">
    <w:name w:val="font31"/>
    <w:basedOn w:val="22"/>
    <w:qFormat/>
    <w:uiPriority w:val="0"/>
    <w:rPr>
      <w:rFonts w:hint="eastAsia" w:ascii="仿宋" w:hAnsi="仿宋" w:eastAsia="仿宋" w:cs="仿宋"/>
      <w:color w:val="000000"/>
      <w:sz w:val="21"/>
      <w:szCs w:val="21"/>
      <w:u w:val="none"/>
    </w:rPr>
  </w:style>
  <w:style w:type="character" w:customStyle="1" w:styleId="38">
    <w:name w:val="font51"/>
    <w:basedOn w:val="22"/>
    <w:qFormat/>
    <w:uiPriority w:val="0"/>
    <w:rPr>
      <w:rFonts w:hint="eastAsia" w:ascii="仿宋" w:hAnsi="仿宋" w:eastAsia="仿宋" w:cs="仿宋"/>
      <w:color w:val="000000"/>
      <w:sz w:val="21"/>
      <w:szCs w:val="21"/>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55</Pages>
  <Words>28213</Words>
  <Characters>28987</Characters>
  <Paragraphs>2479</Paragraphs>
  <TotalTime>4</TotalTime>
  <ScaleCrop>false</ScaleCrop>
  <LinksUpToDate>false</LinksUpToDate>
  <CharactersWithSpaces>31271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2022-04-16T03:47:00Z</dcterms:created>
  <dc:creator>小奀</dc:creator>
  <cp:lastModifiedBy>小奀</cp:lastModifiedBy>
  <dcterms:modified xsi:type="dcterms:W3CDTF">2022-12-02T00:46:30Z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0E83259371584303B7BC450152486A88</vt:lpwstr>
  </property>
  <property fmtid="{D5CDD505-2E9C-101B-9397-08002B2CF9AE}" pid="4" name="commondata">
    <vt:lpwstr>eyJoZGlkIjoiZGNiZjhiYWJkMzQ2ODliZDg0M2NkY2U3ZDYyYTQ3YzEifQ==</vt:lpwstr>
  </property>
</Properties>
</file>