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346DA">
      <w:pPr>
        <w:spacing w:line="360" w:lineRule="auto"/>
        <w:jc w:val="center"/>
        <w:rPr>
          <w:rFonts w:ascii="微软雅黑" w:hAnsi="微软雅黑" w:eastAsia="微软雅黑" w:cs="微软雅黑"/>
          <w:b/>
          <w:bCs/>
          <w:spacing w:val="-30"/>
          <w:sz w:val="72"/>
          <w:szCs w:val="72"/>
        </w:rPr>
      </w:pPr>
    </w:p>
    <w:p w14:paraId="1F4420D0">
      <w:pPr>
        <w:spacing w:line="360" w:lineRule="auto"/>
        <w:jc w:val="center"/>
        <w:rPr>
          <w:rFonts w:ascii="微软雅黑" w:hAnsi="微软雅黑" w:eastAsia="微软雅黑" w:cs="微软雅黑"/>
          <w:b/>
          <w:bCs/>
          <w:spacing w:val="-30"/>
          <w:sz w:val="72"/>
          <w:szCs w:val="72"/>
        </w:rPr>
      </w:pPr>
    </w:p>
    <w:p w14:paraId="02919272">
      <w:pPr>
        <w:pStyle w:val="17"/>
      </w:pPr>
    </w:p>
    <w:p w14:paraId="24C1B62D">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lang w:eastAsia="zh-CN"/>
        </w:rPr>
        <w:t>公开询价</w:t>
      </w:r>
      <w:r>
        <w:rPr>
          <w:rFonts w:hint="eastAsia" w:ascii="微软雅黑" w:hAnsi="微软雅黑" w:eastAsia="微软雅黑" w:cs="微软雅黑"/>
          <w:b/>
          <w:bCs/>
          <w:spacing w:val="-30"/>
          <w:sz w:val="72"/>
          <w:szCs w:val="72"/>
        </w:rPr>
        <w:t>文件</w:t>
      </w:r>
    </w:p>
    <w:p w14:paraId="447E6B4F">
      <w:pPr>
        <w:spacing w:line="360" w:lineRule="auto"/>
        <w:jc w:val="center"/>
        <w:rPr>
          <w:rFonts w:ascii="微软雅黑" w:hAnsi="微软雅黑" w:eastAsia="微软雅黑" w:cs="微软雅黑"/>
          <w:b/>
          <w:bCs/>
          <w:spacing w:val="-30"/>
          <w:sz w:val="72"/>
          <w:szCs w:val="72"/>
        </w:rPr>
      </w:pPr>
    </w:p>
    <w:p w14:paraId="6B930FD3">
      <w:pPr>
        <w:spacing w:line="360" w:lineRule="auto"/>
        <w:ind w:right="-42"/>
        <w:rPr>
          <w:rFonts w:ascii="宋体" w:hAnsi="宋体" w:cs="宋体"/>
          <w:b/>
          <w:bCs/>
          <w:sz w:val="28"/>
          <w:szCs w:val="28"/>
        </w:rPr>
      </w:pPr>
    </w:p>
    <w:p w14:paraId="016B2BC2">
      <w:pPr>
        <w:spacing w:line="360" w:lineRule="auto"/>
        <w:ind w:left="0" w:leftChars="0" w:right="-42" w:firstLine="0" w:firstLineChars="0"/>
        <w:jc w:val="center"/>
        <w:rPr>
          <w:rFonts w:hint="eastAsia" w:ascii="宋体" w:hAnsi="宋体" w:eastAsia="宋体" w:cs="宋体"/>
          <w:b/>
          <w:bCs/>
          <w:sz w:val="32"/>
          <w:szCs w:val="32"/>
          <w:lang w:eastAsia="zh-CN"/>
        </w:rPr>
      </w:pPr>
      <w:r>
        <w:rPr>
          <w:rFonts w:hint="eastAsia" w:ascii="宋体" w:hAnsi="宋体" w:cs="宋体"/>
          <w:b/>
          <w:bCs/>
          <w:sz w:val="32"/>
          <w:szCs w:val="32"/>
        </w:rPr>
        <w:t>项目名称：中山大学孙逸仙纪念医院北院区岭南楼9楼心血管内科二区病区装修改造工程设计</w:t>
      </w:r>
      <w:r>
        <w:rPr>
          <w:rFonts w:hint="eastAsia" w:ascii="宋体" w:hAnsi="宋体" w:cs="宋体"/>
          <w:b/>
          <w:bCs/>
          <w:sz w:val="32"/>
          <w:szCs w:val="32"/>
          <w:lang w:eastAsia="zh-CN"/>
        </w:rPr>
        <w:t>服务</w:t>
      </w:r>
    </w:p>
    <w:p w14:paraId="386F602E">
      <w:pPr>
        <w:spacing w:line="360" w:lineRule="auto"/>
        <w:ind w:right="-42" w:firstLine="420" w:firstLineChars="200"/>
        <w:jc w:val="left"/>
      </w:pPr>
    </w:p>
    <w:p w14:paraId="25035823">
      <w:pPr>
        <w:spacing w:line="360" w:lineRule="auto"/>
        <w:ind w:right="-42"/>
        <w:jc w:val="center"/>
        <w:rPr>
          <w:rFonts w:hint="eastAsia" w:ascii="宋体" w:hAnsi="宋体" w:cs="宋体"/>
          <w:b/>
          <w:bCs/>
          <w:sz w:val="32"/>
          <w:szCs w:val="32"/>
        </w:rPr>
      </w:pPr>
    </w:p>
    <w:p w14:paraId="658D40B2">
      <w:pPr>
        <w:spacing w:line="360" w:lineRule="auto"/>
        <w:ind w:right="-42"/>
        <w:jc w:val="center"/>
        <w:rPr>
          <w:rFonts w:ascii="宋体" w:hAnsi="宋体" w:cs="宋体"/>
          <w:b/>
          <w:bCs/>
          <w:sz w:val="28"/>
          <w:szCs w:val="28"/>
        </w:rPr>
      </w:pPr>
    </w:p>
    <w:p w14:paraId="432C31C1">
      <w:pPr>
        <w:spacing w:line="360" w:lineRule="auto"/>
        <w:jc w:val="center"/>
        <w:rPr>
          <w:rFonts w:hint="eastAsia" w:ascii="宋体" w:hAnsi="宋体" w:cs="宋体"/>
          <w:b/>
          <w:bCs/>
          <w:sz w:val="28"/>
          <w:szCs w:val="28"/>
        </w:rPr>
      </w:pPr>
    </w:p>
    <w:p w14:paraId="25AE5F04">
      <w:pPr>
        <w:spacing w:line="360" w:lineRule="auto"/>
        <w:jc w:val="center"/>
        <w:rPr>
          <w:rFonts w:hint="eastAsia" w:ascii="宋体" w:hAnsi="宋体" w:cs="宋体"/>
          <w:b/>
          <w:bCs/>
          <w:sz w:val="28"/>
          <w:szCs w:val="28"/>
        </w:rPr>
      </w:pPr>
    </w:p>
    <w:p w14:paraId="4E449E24">
      <w:pPr>
        <w:spacing w:line="360" w:lineRule="auto"/>
        <w:jc w:val="center"/>
        <w:rPr>
          <w:rFonts w:hint="eastAsia" w:ascii="宋体" w:hAnsi="宋体" w:cs="宋体"/>
          <w:b/>
          <w:bCs/>
          <w:sz w:val="28"/>
          <w:szCs w:val="28"/>
        </w:rPr>
      </w:pPr>
    </w:p>
    <w:p w14:paraId="1F06785D">
      <w:pPr>
        <w:spacing w:line="360" w:lineRule="auto"/>
        <w:jc w:val="center"/>
        <w:rPr>
          <w:rFonts w:hint="eastAsia" w:ascii="宋体" w:hAnsi="宋体" w:cs="宋体"/>
          <w:b/>
          <w:bCs/>
          <w:sz w:val="28"/>
          <w:szCs w:val="28"/>
        </w:rPr>
      </w:pPr>
    </w:p>
    <w:p w14:paraId="367BD58A">
      <w:pPr>
        <w:spacing w:line="360" w:lineRule="auto"/>
        <w:jc w:val="center"/>
        <w:rPr>
          <w:rFonts w:hint="eastAsia" w:ascii="宋体" w:hAnsi="宋体" w:cs="宋体"/>
          <w:b/>
          <w:bCs/>
          <w:sz w:val="28"/>
          <w:szCs w:val="28"/>
        </w:rPr>
      </w:pPr>
    </w:p>
    <w:p w14:paraId="072F6613">
      <w:pPr>
        <w:spacing w:line="360" w:lineRule="auto"/>
        <w:jc w:val="center"/>
        <w:rPr>
          <w:rFonts w:ascii="宋体" w:hAnsi="宋体" w:cs="宋体"/>
          <w:b/>
          <w:bCs/>
          <w:sz w:val="28"/>
          <w:szCs w:val="28"/>
        </w:rPr>
      </w:pPr>
      <w:r>
        <w:rPr>
          <w:rFonts w:hint="eastAsia" w:ascii="宋体" w:hAnsi="宋体" w:cs="宋体"/>
          <w:b/>
          <w:bCs/>
          <w:sz w:val="28"/>
          <w:szCs w:val="28"/>
        </w:rPr>
        <w:t>中山大学孙逸仙纪念医院</w:t>
      </w:r>
    </w:p>
    <w:p w14:paraId="52D18F53">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5</w:t>
      </w:r>
      <w:r>
        <w:rPr>
          <w:rFonts w:hint="eastAsia" w:ascii="宋体" w:hAnsi="宋体" w:cs="宋体"/>
          <w:b/>
          <w:bCs/>
          <w:sz w:val="28"/>
          <w:szCs w:val="28"/>
        </w:rPr>
        <w:t>年</w:t>
      </w:r>
      <w:r>
        <w:rPr>
          <w:rFonts w:hint="eastAsia" w:ascii="宋体" w:hAnsi="宋体" w:cs="宋体"/>
          <w:b/>
          <w:bCs/>
          <w:sz w:val="28"/>
          <w:szCs w:val="28"/>
          <w:lang w:val="en-US" w:eastAsia="zh-CN"/>
        </w:rPr>
        <w:t>8</w:t>
      </w:r>
      <w:r>
        <w:rPr>
          <w:rFonts w:hint="eastAsia" w:ascii="宋体" w:hAnsi="宋体" w:cs="宋体"/>
          <w:b/>
          <w:bCs/>
          <w:sz w:val="28"/>
          <w:szCs w:val="28"/>
        </w:rPr>
        <w:t>月</w:t>
      </w:r>
      <w:r>
        <w:rPr>
          <w:rFonts w:hint="eastAsia" w:ascii="宋体" w:hAnsi="宋体" w:cs="宋体"/>
          <w:b/>
          <w:bCs/>
          <w:sz w:val="28"/>
          <w:szCs w:val="28"/>
          <w:lang w:val="en-US" w:eastAsia="zh-CN"/>
        </w:rPr>
        <w:t>21</w:t>
      </w:r>
      <w:r>
        <w:rPr>
          <w:rFonts w:hint="eastAsia" w:ascii="宋体" w:hAnsi="宋体" w:cs="宋体"/>
          <w:b/>
          <w:bCs/>
          <w:sz w:val="28"/>
          <w:szCs w:val="28"/>
        </w:rPr>
        <w:t>日</w:t>
      </w:r>
    </w:p>
    <w:p w14:paraId="2BD911BE">
      <w:pPr>
        <w:spacing w:line="360" w:lineRule="auto"/>
        <w:jc w:val="center"/>
        <w:rPr>
          <w:rFonts w:ascii="宋体" w:hAnsi="宋体" w:cs="宋体"/>
          <w:b/>
          <w:bCs/>
          <w:sz w:val="28"/>
          <w:szCs w:val="28"/>
        </w:rPr>
      </w:pPr>
    </w:p>
    <w:p w14:paraId="4780EECA">
      <w:pPr>
        <w:spacing w:line="360" w:lineRule="auto"/>
        <w:jc w:val="center"/>
        <w:rPr>
          <w:rFonts w:ascii="宋体" w:hAnsi="宋体" w:cs="宋体"/>
          <w:b/>
          <w:bCs/>
          <w:sz w:val="28"/>
          <w:szCs w:val="28"/>
        </w:rPr>
      </w:pPr>
    </w:p>
    <w:p w14:paraId="4EAEB93A">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3304D6BD">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206BD83B">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663C58B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1962D93D">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791C00D3">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0A42A05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175B4C4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6AD9709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4DD41CF9">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318634FF">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7FB9DD68">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5E8DDCE3">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067CA954">
      <w:pPr>
        <w:spacing w:line="360" w:lineRule="auto"/>
        <w:jc w:val="center"/>
        <w:rPr>
          <w:rFonts w:ascii="宋体" w:hAnsi="宋体" w:cs="宋体"/>
          <w:b/>
          <w:bCs/>
          <w:sz w:val="28"/>
          <w:szCs w:val="28"/>
        </w:rPr>
      </w:pPr>
    </w:p>
    <w:p w14:paraId="3838FE53">
      <w:pPr>
        <w:spacing w:line="360" w:lineRule="auto"/>
        <w:jc w:val="center"/>
        <w:rPr>
          <w:rFonts w:ascii="宋体" w:hAnsi="宋体" w:cs="宋体"/>
          <w:b/>
          <w:bCs/>
          <w:sz w:val="28"/>
          <w:szCs w:val="28"/>
        </w:rPr>
      </w:pPr>
    </w:p>
    <w:p w14:paraId="1DF2BC08">
      <w:pPr>
        <w:spacing w:line="360" w:lineRule="auto"/>
        <w:jc w:val="center"/>
        <w:rPr>
          <w:rFonts w:ascii="宋体" w:hAnsi="宋体" w:cs="宋体"/>
          <w:b/>
          <w:bCs/>
          <w:sz w:val="28"/>
          <w:szCs w:val="28"/>
        </w:rPr>
      </w:pPr>
    </w:p>
    <w:p w14:paraId="26601A4C">
      <w:pPr>
        <w:spacing w:line="360" w:lineRule="auto"/>
        <w:jc w:val="center"/>
        <w:rPr>
          <w:rFonts w:ascii="宋体" w:hAnsi="宋体" w:cs="宋体"/>
          <w:b/>
          <w:bCs/>
          <w:sz w:val="28"/>
          <w:szCs w:val="28"/>
        </w:rPr>
      </w:pPr>
    </w:p>
    <w:p w14:paraId="5A8F8C9E">
      <w:pPr>
        <w:pStyle w:val="14"/>
        <w:ind w:left="-83" w:leftChars="-200" w:hanging="337" w:hangingChars="105"/>
        <w:jc w:val="center"/>
        <w:rPr>
          <w:rFonts w:eastAsia="宋体" w:asciiTheme="minorEastAsia" w:hAnsiTheme="minorEastAsia" w:cstheme="minorEastAsia"/>
          <w:b/>
          <w:sz w:val="32"/>
          <w:szCs w:val="32"/>
          <w:u w:val="none"/>
        </w:rPr>
      </w:pPr>
      <w:r>
        <w:rPr>
          <w:rFonts w:hint="eastAsia" w:eastAsia="宋体" w:asciiTheme="minorEastAsia" w:hAnsiTheme="minorEastAsia" w:cstheme="minorEastAsia"/>
          <w:b/>
          <w:sz w:val="32"/>
          <w:szCs w:val="32"/>
          <w:u w:val="none"/>
          <w:lang w:eastAsia="zh-CN"/>
        </w:rPr>
        <w:t>公开询价</w:t>
      </w:r>
      <w:r>
        <w:rPr>
          <w:rFonts w:hint="eastAsia" w:eastAsia="宋体" w:asciiTheme="minorEastAsia" w:hAnsiTheme="minorEastAsia" w:cstheme="minorEastAsia"/>
          <w:b/>
          <w:sz w:val="32"/>
          <w:szCs w:val="32"/>
          <w:u w:val="none"/>
        </w:rPr>
        <w:t>邀请函</w:t>
      </w:r>
    </w:p>
    <w:p w14:paraId="65C52A2C">
      <w:pPr>
        <w:spacing w:line="360" w:lineRule="auto"/>
        <w:rPr>
          <w:rFonts w:asciiTheme="minorEastAsia" w:hAnsiTheme="minorEastAsia" w:eastAsiaTheme="minorEastAsia" w:cstheme="minorEastAsia"/>
          <w:b/>
          <w:sz w:val="24"/>
          <w:szCs w:val="24"/>
        </w:rPr>
      </w:pPr>
      <w:r>
        <w:rPr>
          <w:rFonts w:hint="eastAsia" w:asciiTheme="minorEastAsia" w:hAnsiTheme="minorEastAsia" w:cstheme="minorEastAsia"/>
          <w:b/>
          <w:sz w:val="28"/>
          <w:szCs w:val="28"/>
          <w:lang w:eastAsia="zh-CN"/>
        </w:rPr>
        <w:t>各供应商</w:t>
      </w:r>
      <w:r>
        <w:rPr>
          <w:rFonts w:hint="eastAsia" w:asciiTheme="minorEastAsia" w:hAnsiTheme="minorEastAsia" w:cstheme="minorEastAsia"/>
          <w:b/>
          <w:sz w:val="24"/>
          <w:szCs w:val="24"/>
        </w:rPr>
        <w:t>：</w:t>
      </w:r>
    </w:p>
    <w:p w14:paraId="2269A246">
      <w:pPr>
        <w:adjustRightInd w:val="0"/>
        <w:snapToGrid w:val="0"/>
        <w:spacing w:beforeLines="50" w:afterLines="50" w:line="360" w:lineRule="auto"/>
        <w:ind w:firstLine="480" w:firstLineChars="200"/>
        <w:jc w:val="left"/>
        <w:rPr>
          <w:rFonts w:ascii="宋体" w:hAnsi="宋体" w:cs="宋体"/>
          <w:bCs/>
          <w:sz w:val="24"/>
          <w:szCs w:val="24"/>
        </w:rPr>
      </w:pPr>
      <w:r>
        <w:rPr>
          <w:rFonts w:hint="eastAsia" w:asciiTheme="minorEastAsia" w:hAnsiTheme="minorEastAsia" w:cstheme="minorEastAsia"/>
          <w:sz w:val="24"/>
          <w:szCs w:val="24"/>
        </w:rPr>
        <w:t>中山大学孙逸仙纪念医院（以下简称“我院”）依据我院的需求，现对</w:t>
      </w:r>
      <w:r>
        <w:rPr>
          <w:rFonts w:hint="eastAsia" w:asciiTheme="minorEastAsia" w:hAnsiTheme="minorEastAsia" w:cstheme="minorEastAsia"/>
          <w:color w:val="auto"/>
          <w:sz w:val="24"/>
          <w:szCs w:val="24"/>
          <w:lang w:eastAsia="zh-CN"/>
        </w:rPr>
        <w:t>中山大学孙逸仙纪念医院北院区岭南楼9楼心血管内科二区病区装修改造工程设计</w:t>
      </w:r>
      <w:r>
        <w:rPr>
          <w:rFonts w:hint="eastAsia" w:asciiTheme="minorEastAsia" w:hAnsiTheme="minorEastAsia" w:cstheme="minorEastAsia"/>
          <w:sz w:val="24"/>
          <w:szCs w:val="24"/>
          <w:lang w:eastAsia="zh-CN"/>
        </w:rPr>
        <w:t>服务采购项目</w:t>
      </w:r>
      <w:r>
        <w:rPr>
          <w:rFonts w:hint="eastAsia" w:asciiTheme="minorEastAsia" w:hAnsiTheme="minorEastAsia" w:cstheme="minorEastAsia"/>
          <w:color w:val="auto"/>
          <w:sz w:val="24"/>
          <w:szCs w:val="24"/>
          <w:lang w:eastAsia="zh-CN"/>
        </w:rPr>
        <w:t>公开挂网</w:t>
      </w:r>
      <w:r>
        <w:rPr>
          <w:rFonts w:hint="eastAsia" w:asciiTheme="minorEastAsia" w:hAnsiTheme="minorEastAsia" w:cstheme="minorEastAsia"/>
          <w:color w:val="auto"/>
          <w:sz w:val="24"/>
          <w:szCs w:val="24"/>
        </w:rPr>
        <w:t>采购，</w:t>
      </w:r>
      <w:r>
        <w:rPr>
          <w:rFonts w:hint="eastAsia" w:asciiTheme="minorEastAsia" w:hAnsiTheme="minorEastAsia" w:cstheme="minorEastAsia"/>
          <w:sz w:val="24"/>
          <w:szCs w:val="24"/>
        </w:rPr>
        <w:t>欢迎符合条件的供应商参加响应</w:t>
      </w:r>
      <w:r>
        <w:rPr>
          <w:rFonts w:hint="eastAsia" w:asciiTheme="minorEastAsia" w:hAnsiTheme="minorEastAsia" w:cstheme="minorEastAsia"/>
          <w:sz w:val="24"/>
          <w:szCs w:val="24"/>
          <w:lang w:eastAsia="zh-CN"/>
        </w:rPr>
        <w:t>报价</w:t>
      </w:r>
      <w:r>
        <w:rPr>
          <w:rFonts w:hint="eastAsia" w:asciiTheme="minorEastAsia" w:hAnsiTheme="minorEastAsia" w:cstheme="minorEastAsia"/>
          <w:sz w:val="24"/>
          <w:szCs w:val="24"/>
        </w:rPr>
        <w:t>。</w:t>
      </w:r>
    </w:p>
    <w:p w14:paraId="41524031">
      <w:pPr>
        <w:numPr>
          <w:ilvl w:val="0"/>
          <w:numId w:val="2"/>
        </w:numPr>
        <w:tabs>
          <w:tab w:val="center" w:pos="4415"/>
        </w:tabs>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cstheme="minorEastAsia"/>
          <w:b/>
          <w:color w:val="auto"/>
          <w:sz w:val="24"/>
          <w:szCs w:val="24"/>
        </w:rPr>
        <w:t>项目名称：</w:t>
      </w:r>
      <w:r>
        <w:rPr>
          <w:rFonts w:hint="eastAsia" w:asciiTheme="minorEastAsia" w:hAnsiTheme="minorEastAsia" w:cstheme="minorEastAsia"/>
          <w:color w:val="auto"/>
          <w:sz w:val="24"/>
          <w:szCs w:val="24"/>
          <w:lang w:eastAsia="zh-CN"/>
        </w:rPr>
        <w:t>中山大学孙逸仙纪念医院北院区岭南楼9楼心血管内科二区病区装修改造工程设计</w:t>
      </w:r>
      <w:r>
        <w:rPr>
          <w:rFonts w:hint="eastAsia" w:asciiTheme="minorEastAsia" w:hAnsiTheme="minorEastAsia" w:cstheme="minorEastAsia"/>
          <w:sz w:val="24"/>
          <w:szCs w:val="24"/>
          <w:lang w:eastAsia="zh-CN"/>
        </w:rPr>
        <w:t>服务</w:t>
      </w:r>
    </w:p>
    <w:p w14:paraId="567AE15B">
      <w:pPr>
        <w:numPr>
          <w:ilvl w:val="0"/>
          <w:numId w:val="0"/>
        </w:numPr>
        <w:tabs>
          <w:tab w:val="center" w:pos="4415"/>
        </w:tabs>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sz w:val="24"/>
          <w:szCs w:val="24"/>
        </w:rPr>
        <w:t>二、</w:t>
      </w:r>
      <w:bookmarkStart w:id="0" w:name="_Hlk55324807"/>
      <w:r>
        <w:rPr>
          <w:rFonts w:hint="eastAsia" w:asciiTheme="minorEastAsia" w:hAnsiTheme="minorEastAsia" w:cstheme="minorEastAsia"/>
          <w:b/>
          <w:sz w:val="24"/>
          <w:szCs w:val="24"/>
        </w:rPr>
        <w:t>采购单位</w:t>
      </w:r>
      <w:bookmarkEnd w:id="0"/>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p>
    <w:p w14:paraId="6AEB4DA3">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rPr>
        <w:t>三、项目地点</w:t>
      </w:r>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r>
        <w:rPr>
          <w:rFonts w:hint="eastAsia" w:asciiTheme="minorEastAsia" w:hAnsiTheme="minorEastAsia" w:cstheme="minorEastAsia"/>
          <w:sz w:val="24"/>
          <w:szCs w:val="24"/>
          <w:lang w:val="en-US" w:eastAsia="zh-CN"/>
        </w:rPr>
        <w:t>北院区</w:t>
      </w:r>
      <w:r>
        <w:rPr>
          <w:rFonts w:hint="eastAsia" w:asciiTheme="minorEastAsia" w:hAnsiTheme="minorEastAsia" w:cstheme="minorEastAsia"/>
          <w:color w:val="auto"/>
          <w:sz w:val="24"/>
          <w:szCs w:val="24"/>
          <w:lang w:eastAsia="zh-CN"/>
        </w:rPr>
        <w:t>岭南楼9楼</w:t>
      </w:r>
    </w:p>
    <w:p w14:paraId="1FB48D04">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lang w:val="en-US" w:eastAsia="zh-CN"/>
        </w:rPr>
        <w:t>四、采购方式：</w:t>
      </w:r>
      <w:r>
        <w:rPr>
          <w:rFonts w:hint="eastAsia" w:asciiTheme="minorEastAsia" w:hAnsiTheme="minorEastAsia" w:cstheme="minorEastAsia"/>
          <w:color w:val="auto"/>
          <w:sz w:val="24"/>
          <w:szCs w:val="24"/>
          <w:lang w:val="en-US" w:eastAsia="zh-CN"/>
        </w:rPr>
        <w:t>公开询价，最低价成交</w:t>
      </w:r>
    </w:p>
    <w:p w14:paraId="5CEC473E">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eastAsia="zh-CN"/>
        </w:rPr>
        <w:t>五</w:t>
      </w:r>
      <w:r>
        <w:rPr>
          <w:rFonts w:hint="eastAsia" w:asciiTheme="minorEastAsia" w:hAnsiTheme="minorEastAsia" w:cstheme="minorEastAsia"/>
          <w:b/>
          <w:sz w:val="24"/>
          <w:szCs w:val="24"/>
        </w:rPr>
        <w:t>、采购控制价：</w:t>
      </w:r>
    </w:p>
    <w:p w14:paraId="1702B09A">
      <w:pPr>
        <w:spacing w:line="360" w:lineRule="auto"/>
        <w:ind w:firstLine="480" w:firstLineChars="200"/>
        <w:rPr>
          <w:rFonts w:hint="eastAsia" w:ascii="宋体" w:hAnsi="宋体" w:cs="宋体"/>
          <w:sz w:val="24"/>
          <w:szCs w:val="24"/>
          <w:lang w:val="en-US" w:eastAsia="zh-CN"/>
        </w:rPr>
      </w:pPr>
      <w:r>
        <w:rPr>
          <w:rFonts w:hint="eastAsia" w:asciiTheme="minorEastAsia" w:hAnsiTheme="minorEastAsia" w:cstheme="minorEastAsia"/>
          <w:sz w:val="24"/>
          <w:szCs w:val="24"/>
        </w:rPr>
        <w:t>1、最高限价：设计费率为3.6%，即设计费暂定金额为¥34,200.00元。最终设计费以采购人编制的工程</w:t>
      </w:r>
      <w:r>
        <w:rPr>
          <w:rFonts w:hint="eastAsia" w:asciiTheme="minorEastAsia" w:hAnsiTheme="minorEastAsia" w:cstheme="minorEastAsia"/>
          <w:color w:val="auto"/>
          <w:sz w:val="24"/>
          <w:szCs w:val="24"/>
          <w:lang w:val="en-US" w:eastAsia="zh-CN"/>
        </w:rPr>
        <w:t>项目招标控制</w:t>
      </w:r>
      <w:r>
        <w:rPr>
          <w:rFonts w:hint="eastAsia" w:asciiTheme="minorEastAsia" w:hAnsiTheme="minorEastAsia" w:cstheme="minorEastAsia"/>
          <w:color w:val="auto"/>
          <w:sz w:val="24"/>
          <w:szCs w:val="24"/>
        </w:rPr>
        <w:t>价</w:t>
      </w:r>
      <w:r>
        <w:rPr>
          <w:rFonts w:hint="eastAsia" w:asciiTheme="minorEastAsia" w:hAnsiTheme="minorEastAsia" w:cstheme="minorEastAsia"/>
          <w:color w:val="auto"/>
          <w:sz w:val="24"/>
          <w:szCs w:val="24"/>
          <w:lang w:val="en-US" w:eastAsia="zh-CN"/>
        </w:rPr>
        <w:t>作</w:t>
      </w:r>
      <w:r>
        <w:rPr>
          <w:rFonts w:hint="eastAsia" w:asciiTheme="minorEastAsia" w:hAnsiTheme="minorEastAsia" w:cstheme="minorEastAsia"/>
          <w:sz w:val="24"/>
          <w:szCs w:val="24"/>
        </w:rPr>
        <w:t>为基</w:t>
      </w:r>
      <w:r>
        <w:rPr>
          <w:rFonts w:hint="eastAsia" w:asciiTheme="minorEastAsia" w:hAnsiTheme="minorEastAsia" w:cstheme="minorEastAsia"/>
          <w:sz w:val="24"/>
          <w:szCs w:val="24"/>
          <w:lang w:val="en-US" w:eastAsia="zh-CN"/>
        </w:rPr>
        <w:t>数</w:t>
      </w:r>
      <w:r>
        <w:rPr>
          <w:rFonts w:hint="eastAsia" w:asciiTheme="minorEastAsia" w:hAnsiTheme="minorEastAsia" w:cstheme="minorEastAsia"/>
          <w:sz w:val="24"/>
          <w:szCs w:val="24"/>
        </w:rPr>
        <w:t>，乘以成交设计费率</w:t>
      </w:r>
      <w:r>
        <w:rPr>
          <w:rFonts w:hint="eastAsia" w:asciiTheme="minorEastAsia" w:hAnsiTheme="minorEastAsia" w:cstheme="minorEastAsia"/>
          <w:sz w:val="24"/>
          <w:szCs w:val="24"/>
          <w:lang w:val="en-US" w:eastAsia="zh-CN"/>
        </w:rPr>
        <w:t>进行</w:t>
      </w:r>
      <w:r>
        <w:rPr>
          <w:rFonts w:hint="eastAsia" w:asciiTheme="minorEastAsia" w:hAnsiTheme="minorEastAsia" w:cstheme="minorEastAsia"/>
          <w:sz w:val="24"/>
          <w:szCs w:val="24"/>
        </w:rPr>
        <w:t>计算。</w:t>
      </w:r>
    </w:p>
    <w:p w14:paraId="2907EA8E">
      <w:pPr>
        <w:spacing w:line="360" w:lineRule="auto"/>
        <w:ind w:firstLine="480" w:firstLineChars="200"/>
        <w:rPr>
          <w:rFonts w:hint="eastAsia" w:ascii="宋体" w:hAnsi="宋体" w:cs="宋体"/>
          <w:color w:val="auto"/>
          <w:sz w:val="24"/>
          <w:szCs w:val="24"/>
          <w:highlight w:val="none"/>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sz w:val="24"/>
          <w:szCs w:val="24"/>
        </w:rPr>
        <w:t>设计费实行总价包干，出现设计变更或调整时，</w:t>
      </w:r>
      <w:r>
        <w:rPr>
          <w:rFonts w:hint="eastAsia" w:asciiTheme="minorEastAsia" w:hAnsiTheme="minorEastAsia" w:cstheme="minorEastAsia"/>
          <w:sz w:val="24"/>
          <w:szCs w:val="24"/>
          <w:lang w:val="en-US" w:eastAsia="zh-CN"/>
        </w:rPr>
        <w:t>供应商</w:t>
      </w:r>
      <w:r>
        <w:rPr>
          <w:rFonts w:hint="eastAsia" w:asciiTheme="minorEastAsia" w:hAnsiTheme="minorEastAsia" w:cstheme="minorEastAsia"/>
          <w:sz w:val="24"/>
          <w:szCs w:val="24"/>
        </w:rPr>
        <w:t>不得再向</w:t>
      </w:r>
      <w:r>
        <w:rPr>
          <w:rFonts w:hint="eastAsia" w:asciiTheme="minorEastAsia" w:hAnsiTheme="minorEastAsia" w:cstheme="minorEastAsia"/>
          <w:sz w:val="24"/>
          <w:szCs w:val="24"/>
          <w:lang w:val="en-US" w:eastAsia="zh-CN"/>
        </w:rPr>
        <w:t>采购</w:t>
      </w:r>
      <w:r>
        <w:rPr>
          <w:rFonts w:hint="eastAsia" w:asciiTheme="minorEastAsia" w:hAnsiTheme="minorEastAsia" w:cstheme="minorEastAsia"/>
          <w:sz w:val="24"/>
          <w:szCs w:val="24"/>
        </w:rPr>
        <w:t>人提出任何款项。</w:t>
      </w:r>
    </w:p>
    <w:p w14:paraId="447EC4F4">
      <w:pPr>
        <w:spacing w:line="360" w:lineRule="auto"/>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color w:val="auto"/>
          <w:sz w:val="24"/>
          <w:szCs w:val="24"/>
          <w:lang w:val="en-US" w:eastAsia="zh-CN"/>
        </w:rPr>
        <w:t>3、供应</w:t>
      </w:r>
      <w:r>
        <w:rPr>
          <w:rFonts w:hint="eastAsia" w:asciiTheme="minorEastAsia" w:hAnsiTheme="minorEastAsia" w:cstheme="minorEastAsia"/>
          <w:sz w:val="24"/>
          <w:szCs w:val="24"/>
          <w:lang w:val="en-US" w:eastAsia="zh-CN"/>
        </w:rPr>
        <w:t>商对工程进行限额设计，须保证工程施工</w:t>
      </w:r>
      <w:r>
        <w:rPr>
          <w:rFonts w:hint="eastAsia" w:asciiTheme="minorEastAsia" w:hAnsiTheme="minorEastAsia" w:cstheme="minorEastAsia"/>
          <w:color w:val="auto"/>
          <w:sz w:val="24"/>
          <w:szCs w:val="24"/>
          <w:lang w:val="en-US" w:eastAsia="zh-CN"/>
        </w:rPr>
        <w:t>费用</w:t>
      </w:r>
      <w:r>
        <w:rPr>
          <w:rFonts w:hint="eastAsia" w:asciiTheme="minorEastAsia" w:hAnsiTheme="minorEastAsia" w:cstheme="minorEastAsia"/>
          <w:sz w:val="24"/>
          <w:szCs w:val="24"/>
          <w:lang w:val="en-US" w:eastAsia="zh-CN"/>
        </w:rPr>
        <w:t>不突破人民币95万元，如超出，供应商须负责无条件修改设计方案，确保工程施工费用不突破。</w:t>
      </w:r>
    </w:p>
    <w:p w14:paraId="6A369460">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cstheme="minorEastAsia"/>
          <w:color w:val="auto"/>
          <w:sz w:val="24"/>
          <w:szCs w:val="24"/>
          <w:lang w:eastAsia="zh-CN"/>
        </w:rPr>
        <w:t>供应商</w:t>
      </w:r>
      <w:r>
        <w:rPr>
          <w:rFonts w:hint="eastAsia" w:asciiTheme="minorEastAsia" w:hAnsiTheme="minorEastAsia" w:cstheme="minorEastAsia"/>
          <w:color w:val="auto"/>
          <w:sz w:val="24"/>
          <w:szCs w:val="24"/>
        </w:rPr>
        <w:t>必须对本项目的全部内容进行报价，如有缺漏或超出最高限价，将导致报价无效。</w:t>
      </w:r>
    </w:p>
    <w:p w14:paraId="56A76AF2">
      <w:pPr>
        <w:pStyle w:val="6"/>
        <w:ind w:firstLine="480" w:firstLineChars="200"/>
        <w:rPr>
          <w:rFonts w:hint="eastAsia" w:eastAsia="宋体"/>
          <w:color w:val="auto"/>
          <w:sz w:val="24"/>
          <w:szCs w:val="24"/>
          <w:lang w:val="en-US" w:eastAsia="zh-CN"/>
        </w:rPr>
      </w:pPr>
      <w:r>
        <w:rPr>
          <w:rFonts w:hint="eastAsia" w:asciiTheme="minorEastAsia" w:hAnsiTheme="minorEastAsia" w:cstheme="minorEastAsia"/>
          <w:color w:val="auto"/>
          <w:sz w:val="24"/>
          <w:szCs w:val="24"/>
          <w:lang w:val="en-US" w:eastAsia="zh-CN"/>
        </w:rPr>
        <w:t>5、资金来源：</w:t>
      </w:r>
      <w:r>
        <w:rPr>
          <w:rFonts w:hint="eastAsia" w:asciiTheme="minorEastAsia" w:hAnsiTheme="minorEastAsia" w:cstheme="minorEastAsia"/>
          <w:color w:val="auto"/>
          <w:sz w:val="24"/>
          <w:szCs w:val="24"/>
          <w:lang w:eastAsia="zh-CN"/>
        </w:rPr>
        <w:t>单位自有资金。</w:t>
      </w:r>
    </w:p>
    <w:p w14:paraId="334A6780">
      <w:pPr>
        <w:spacing w:line="360" w:lineRule="auto"/>
        <w:ind w:firstLine="484" w:firstLineChars="201"/>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lang w:eastAsia="zh-CN"/>
        </w:rPr>
        <w:t>六</w:t>
      </w:r>
      <w:r>
        <w:rPr>
          <w:rFonts w:hint="eastAsia" w:asciiTheme="minorEastAsia" w:hAnsiTheme="minorEastAsia" w:cstheme="minorEastAsia"/>
          <w:b/>
          <w:color w:val="auto"/>
          <w:sz w:val="24"/>
          <w:szCs w:val="24"/>
        </w:rPr>
        <w:t>、项目</w:t>
      </w:r>
      <w:r>
        <w:rPr>
          <w:rFonts w:hint="eastAsia" w:asciiTheme="minorEastAsia" w:hAnsiTheme="minorEastAsia" w:cstheme="minorEastAsia"/>
          <w:b/>
          <w:color w:val="auto"/>
          <w:sz w:val="24"/>
          <w:szCs w:val="24"/>
          <w:lang w:eastAsia="zh-CN"/>
        </w:rPr>
        <w:t>基本情况</w:t>
      </w:r>
      <w:r>
        <w:rPr>
          <w:rFonts w:hint="eastAsia" w:asciiTheme="minorEastAsia" w:hAnsiTheme="minorEastAsia" w:cstheme="minorEastAsia"/>
          <w:b/>
          <w:color w:val="auto"/>
          <w:sz w:val="24"/>
          <w:szCs w:val="24"/>
        </w:rPr>
        <w:t>：</w:t>
      </w:r>
    </w:p>
    <w:p w14:paraId="084DFE30">
      <w:pPr>
        <w:spacing w:line="360" w:lineRule="auto"/>
        <w:ind w:firstLine="480" w:firstLineChars="200"/>
        <w:rPr>
          <w:rFonts w:hint="eastAsia" w:ascii="宋体" w:hAnsi="宋体" w:cs="宋体"/>
          <w:color w:val="FF0000"/>
          <w:sz w:val="24"/>
          <w:szCs w:val="24"/>
          <w:lang w:eastAsia="zh-CN"/>
        </w:rPr>
      </w:pPr>
      <w:r>
        <w:rPr>
          <w:rFonts w:hint="eastAsia" w:asciiTheme="minorEastAsia" w:hAnsiTheme="minorEastAsia" w:cstheme="minorEastAsia"/>
          <w:color w:val="auto"/>
          <w:sz w:val="24"/>
          <w:szCs w:val="24"/>
          <w:lang w:val="en-US" w:eastAsia="zh-CN"/>
        </w:rPr>
        <w:t>1、项目总投资：</w:t>
      </w:r>
      <w:r>
        <w:rPr>
          <w:rFonts w:hint="eastAsia" w:eastAsia="宋体" w:asciiTheme="minorEastAsia" w:hAnsiTheme="minorEastAsia" w:cstheme="minorEastAsia"/>
          <w:color w:val="auto"/>
          <w:kern w:val="2"/>
          <w:sz w:val="24"/>
          <w:szCs w:val="24"/>
          <w:lang w:val="en-US" w:eastAsia="zh-CN" w:bidi="ar-SA"/>
        </w:rPr>
        <w:t>项目总投资约98万元，其中</w:t>
      </w:r>
      <w:r>
        <w:rPr>
          <w:rFonts w:hint="eastAsia" w:asciiTheme="minorEastAsia" w:hAnsiTheme="minorEastAsia" w:cstheme="minorEastAsia"/>
          <w:color w:val="auto"/>
          <w:kern w:val="2"/>
          <w:sz w:val="24"/>
          <w:szCs w:val="24"/>
          <w:lang w:val="en-US" w:eastAsia="zh-CN" w:bidi="ar-SA"/>
        </w:rPr>
        <w:t>工程</w:t>
      </w:r>
      <w:r>
        <w:rPr>
          <w:rFonts w:hint="eastAsia" w:eastAsia="宋体" w:asciiTheme="minorEastAsia" w:hAnsiTheme="minorEastAsia" w:cstheme="minorEastAsia"/>
          <w:color w:val="auto"/>
          <w:kern w:val="2"/>
          <w:sz w:val="24"/>
          <w:szCs w:val="24"/>
          <w:lang w:val="en-US" w:eastAsia="zh-CN" w:bidi="ar-SA"/>
        </w:rPr>
        <w:t>施工费用约为95万元。</w:t>
      </w:r>
    </w:p>
    <w:p w14:paraId="4E10CDF2">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ascii="宋体" w:hAnsi="宋体" w:cs="宋体"/>
          <w:sz w:val="24"/>
          <w:szCs w:val="24"/>
          <w:lang w:val="en-US" w:eastAsia="zh-CN"/>
        </w:rPr>
        <w:t>2</w:t>
      </w:r>
      <w:r>
        <w:rPr>
          <w:rFonts w:hint="eastAsia" w:ascii="宋体" w:hAnsi="宋体" w:cs="宋体"/>
          <w:sz w:val="24"/>
          <w:szCs w:val="24"/>
          <w:highlight w:val="none"/>
          <w:lang w:val="en-US" w:eastAsia="zh-CN"/>
        </w:rPr>
        <w:t>、</w:t>
      </w:r>
      <w:r>
        <w:rPr>
          <w:rFonts w:hint="eastAsia" w:asciiTheme="minorEastAsia" w:hAnsiTheme="minorEastAsia" w:cstheme="minorEastAsia"/>
          <w:color w:val="auto"/>
          <w:kern w:val="2"/>
          <w:sz w:val="24"/>
          <w:szCs w:val="24"/>
          <w:highlight w:val="none"/>
          <w:lang w:val="en-US" w:eastAsia="zh-CN" w:bidi="ar-SA"/>
        </w:rPr>
        <w:t>项目情况</w:t>
      </w:r>
      <w:r>
        <w:rPr>
          <w:rFonts w:hint="eastAsia" w:eastAsia="宋体" w:asciiTheme="minorEastAsia" w:hAnsiTheme="minorEastAsia" w:cstheme="minorEastAsia"/>
          <w:color w:val="auto"/>
          <w:kern w:val="2"/>
          <w:sz w:val="24"/>
          <w:szCs w:val="24"/>
          <w:lang w:val="en-US" w:eastAsia="zh-CN" w:bidi="ar-SA"/>
        </w:rPr>
        <w:t>：心血管内科二区需搬迁至岭南楼9楼，岭南楼9楼原来为儿科血液肿瘤专科及儿科重症监护室（PICU）</w:t>
      </w:r>
      <w:r>
        <w:rPr>
          <w:rFonts w:hint="eastAsia" w:asciiTheme="minorEastAsia" w:hAnsiTheme="minorEastAsia" w:cstheme="minorEastAsia"/>
          <w:color w:val="auto"/>
          <w:kern w:val="2"/>
          <w:sz w:val="24"/>
          <w:szCs w:val="24"/>
          <w:lang w:val="en-US" w:eastAsia="zh-CN" w:bidi="ar-SA"/>
        </w:rPr>
        <w:t>。</w:t>
      </w:r>
      <w:r>
        <w:rPr>
          <w:rFonts w:hint="eastAsia" w:eastAsia="宋体" w:asciiTheme="minorEastAsia" w:hAnsiTheme="minorEastAsia" w:cstheme="minorEastAsia"/>
          <w:color w:val="auto"/>
          <w:kern w:val="2"/>
          <w:sz w:val="24"/>
          <w:szCs w:val="24"/>
          <w:lang w:val="en-US" w:eastAsia="zh-CN" w:bidi="ar-SA"/>
        </w:rPr>
        <w:t>经现场调研后，部分房间功能布局及床位设置不满足现有使用需求，且存在部分天花、墙面破损等</w:t>
      </w:r>
      <w:r>
        <w:rPr>
          <w:rFonts w:hint="eastAsia" w:asciiTheme="minorEastAsia" w:hAnsiTheme="minorEastAsia" w:cstheme="minorEastAsia"/>
          <w:color w:val="auto"/>
          <w:kern w:val="2"/>
          <w:sz w:val="24"/>
          <w:szCs w:val="24"/>
          <w:lang w:val="en-US" w:eastAsia="zh-CN" w:bidi="ar-SA"/>
        </w:rPr>
        <w:t>问题</w:t>
      </w:r>
      <w:r>
        <w:rPr>
          <w:rFonts w:hint="eastAsia" w:eastAsia="宋体" w:asciiTheme="minorEastAsia" w:hAnsiTheme="minorEastAsia" w:cstheme="minorEastAsia"/>
          <w:color w:val="auto"/>
          <w:kern w:val="2"/>
          <w:sz w:val="24"/>
          <w:szCs w:val="24"/>
          <w:lang w:val="en-US" w:eastAsia="zh-CN" w:bidi="ar-SA"/>
        </w:rPr>
        <w:t>。经与使用科室充分沟通后，需对院本部岭南楼9楼进行装修改造，包含部分儿科功能房间恢复为病房、老旧区域翻新、完善功能配置等，施工工期暂定150天。</w:t>
      </w:r>
    </w:p>
    <w:p w14:paraId="1C63AF49">
      <w:pPr>
        <w:spacing w:line="360" w:lineRule="auto"/>
        <w:ind w:firstLine="480" w:firstLineChars="200"/>
        <w:rPr>
          <w:rFonts w:hint="default"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3、设计内容：包括方案设计、深化</w:t>
      </w:r>
      <w:r>
        <w:rPr>
          <w:rFonts w:hint="eastAsia" w:asciiTheme="minorEastAsia" w:hAnsiTheme="minorEastAsia" w:cstheme="minorEastAsia"/>
          <w:color w:val="auto"/>
          <w:kern w:val="2"/>
          <w:sz w:val="24"/>
          <w:szCs w:val="24"/>
          <w:lang w:val="en-US" w:eastAsia="zh-CN" w:bidi="ar-SA"/>
        </w:rPr>
        <w:t>设计</w:t>
      </w:r>
      <w:r>
        <w:rPr>
          <w:rFonts w:hint="eastAsia" w:eastAsia="宋体" w:asciiTheme="minorEastAsia" w:hAnsiTheme="minorEastAsia" w:cstheme="minorEastAsia"/>
          <w:color w:val="auto"/>
          <w:kern w:val="2"/>
          <w:sz w:val="24"/>
          <w:szCs w:val="24"/>
          <w:lang w:val="en-US" w:eastAsia="zh-CN" w:bidi="ar-SA"/>
        </w:rPr>
        <w:t>、施工图设计、编制</w:t>
      </w:r>
      <w:r>
        <w:rPr>
          <w:rFonts w:hint="eastAsia" w:asciiTheme="minorEastAsia" w:hAnsiTheme="minorEastAsia" w:cstheme="minorEastAsia"/>
          <w:color w:val="auto"/>
          <w:kern w:val="2"/>
          <w:sz w:val="24"/>
          <w:szCs w:val="24"/>
          <w:lang w:val="en-US" w:eastAsia="zh-CN" w:bidi="ar-SA"/>
        </w:rPr>
        <w:t>工程概</w:t>
      </w:r>
      <w:r>
        <w:rPr>
          <w:rFonts w:hint="eastAsia" w:eastAsia="宋体" w:asciiTheme="minorEastAsia" w:hAnsiTheme="minorEastAsia" w:cstheme="minorEastAsia"/>
          <w:color w:val="auto"/>
          <w:kern w:val="2"/>
          <w:sz w:val="24"/>
          <w:szCs w:val="24"/>
          <w:lang w:val="en-US" w:eastAsia="zh-CN" w:bidi="ar-SA"/>
        </w:rPr>
        <w:t>算、建设期间图纸变更修改、参加图纸会审、技术交底、现场指导与监督、及时解答各阶段的图纸疑问等设计跟踪服务；</w:t>
      </w:r>
      <w:r>
        <w:rPr>
          <w:rFonts w:hint="eastAsia" w:asciiTheme="minorEastAsia" w:hAnsiTheme="minorEastAsia" w:cstheme="minorEastAsia"/>
          <w:color w:val="auto"/>
          <w:kern w:val="2"/>
          <w:sz w:val="24"/>
          <w:szCs w:val="24"/>
          <w:lang w:val="en-US" w:eastAsia="zh-CN" w:bidi="ar-SA"/>
        </w:rPr>
        <w:t>施工配合</w:t>
      </w:r>
      <w:r>
        <w:rPr>
          <w:rFonts w:hint="eastAsia" w:eastAsia="宋体" w:asciiTheme="minorEastAsia" w:hAnsiTheme="minorEastAsia" w:cstheme="minorEastAsia"/>
          <w:color w:val="auto"/>
          <w:kern w:val="2"/>
          <w:sz w:val="24"/>
          <w:szCs w:val="24"/>
          <w:lang w:val="en-US" w:eastAsia="zh-CN" w:bidi="ar-SA"/>
        </w:rPr>
        <w:t>、配合整个项目的施工与验收工作、竣工图审核及其他相关图纸设计、协助</w:t>
      </w:r>
      <w:r>
        <w:rPr>
          <w:rFonts w:hint="eastAsia" w:asciiTheme="minorEastAsia" w:hAnsiTheme="minorEastAsia" w:cstheme="minorEastAsia"/>
          <w:color w:val="auto"/>
          <w:kern w:val="2"/>
          <w:sz w:val="24"/>
          <w:szCs w:val="24"/>
          <w:lang w:val="en-US" w:eastAsia="zh-CN" w:bidi="ar-SA"/>
        </w:rPr>
        <w:t>采购</w:t>
      </w:r>
      <w:r>
        <w:rPr>
          <w:rFonts w:hint="eastAsia" w:eastAsia="宋体" w:asciiTheme="minorEastAsia" w:hAnsiTheme="minorEastAsia" w:cstheme="minorEastAsia"/>
          <w:color w:val="auto"/>
          <w:kern w:val="2"/>
          <w:sz w:val="24"/>
          <w:szCs w:val="24"/>
          <w:lang w:val="en-US" w:eastAsia="zh-CN" w:bidi="ar-SA"/>
        </w:rPr>
        <w:t>人办理其他专业报批手续及与地方行政主管部门协调等。</w:t>
      </w:r>
    </w:p>
    <w:p w14:paraId="13BDAD81">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4、</w:t>
      </w:r>
      <w:r>
        <w:rPr>
          <w:rFonts w:hint="eastAsia" w:asciiTheme="minorEastAsia" w:hAnsiTheme="minorEastAsia" w:cstheme="minorEastAsia"/>
          <w:color w:val="auto"/>
          <w:kern w:val="2"/>
          <w:sz w:val="24"/>
          <w:szCs w:val="24"/>
          <w:highlight w:val="none"/>
          <w:lang w:val="en-US" w:eastAsia="zh-CN" w:bidi="ar-SA"/>
        </w:rPr>
        <w:t>项目</w:t>
      </w:r>
      <w:r>
        <w:rPr>
          <w:rFonts w:hint="eastAsia" w:eastAsia="宋体" w:asciiTheme="minorEastAsia" w:hAnsiTheme="minorEastAsia" w:cstheme="minorEastAsia"/>
          <w:color w:val="auto"/>
          <w:kern w:val="2"/>
          <w:sz w:val="24"/>
          <w:szCs w:val="24"/>
          <w:highlight w:val="none"/>
          <w:lang w:val="en-US" w:eastAsia="zh-CN" w:bidi="ar-SA"/>
        </w:rPr>
        <w:t>服务期：服务期至项目竣工</w:t>
      </w:r>
      <w:r>
        <w:rPr>
          <w:rFonts w:hint="eastAsia" w:eastAsia="宋体" w:asciiTheme="minorEastAsia" w:hAnsiTheme="minorEastAsia" w:cstheme="minorEastAsia"/>
          <w:color w:val="auto"/>
          <w:kern w:val="2"/>
          <w:sz w:val="24"/>
          <w:szCs w:val="24"/>
          <w:lang w:val="en-US" w:eastAsia="zh-CN" w:bidi="ar-SA"/>
        </w:rPr>
        <w:t>验收完成。</w:t>
      </w:r>
    </w:p>
    <w:p w14:paraId="408C32C1">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5、设计技术要求：符合国家规范和行业标准的相关要求。</w:t>
      </w:r>
    </w:p>
    <w:p w14:paraId="449595FF">
      <w:pPr>
        <w:spacing w:line="360" w:lineRule="auto"/>
        <w:ind w:firstLine="480" w:firstLineChars="200"/>
        <w:rPr>
          <w:rFonts w:hint="default"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6、采购人不组织现场踏勘，</w:t>
      </w:r>
      <w:r>
        <w:rPr>
          <w:rFonts w:hint="eastAsia" w:asciiTheme="minorEastAsia" w:hAnsiTheme="minorEastAsia" w:cstheme="minorEastAsia"/>
          <w:color w:val="auto"/>
          <w:kern w:val="2"/>
          <w:sz w:val="24"/>
          <w:szCs w:val="24"/>
          <w:lang w:val="en-US" w:eastAsia="zh-CN" w:bidi="ar-SA"/>
        </w:rPr>
        <w:t>供应商</w:t>
      </w:r>
      <w:r>
        <w:rPr>
          <w:rFonts w:hint="eastAsia" w:eastAsia="宋体" w:asciiTheme="minorEastAsia" w:hAnsiTheme="minorEastAsia" w:cstheme="minorEastAsia"/>
          <w:color w:val="auto"/>
          <w:kern w:val="2"/>
          <w:sz w:val="24"/>
          <w:szCs w:val="24"/>
          <w:lang w:val="en-US" w:eastAsia="zh-CN" w:bidi="ar-SA"/>
        </w:rPr>
        <w:t>在</w:t>
      </w:r>
      <w:r>
        <w:rPr>
          <w:rFonts w:hint="eastAsia" w:asciiTheme="minorEastAsia" w:hAnsiTheme="minorEastAsia" w:cstheme="minorEastAsia"/>
          <w:color w:val="auto"/>
          <w:kern w:val="2"/>
          <w:sz w:val="24"/>
          <w:szCs w:val="24"/>
          <w:lang w:val="en-US" w:eastAsia="zh-CN" w:bidi="ar-SA"/>
        </w:rPr>
        <w:t>响应</w:t>
      </w:r>
      <w:r>
        <w:rPr>
          <w:rFonts w:hint="eastAsia" w:eastAsia="宋体" w:asciiTheme="minorEastAsia" w:hAnsiTheme="minorEastAsia" w:cstheme="minorEastAsia"/>
          <w:color w:val="auto"/>
          <w:kern w:val="2"/>
          <w:sz w:val="24"/>
          <w:szCs w:val="24"/>
          <w:lang w:val="en-US" w:eastAsia="zh-CN" w:bidi="ar-SA"/>
        </w:rPr>
        <w:t>前应自行前往现场踏勘</w:t>
      </w:r>
      <w:r>
        <w:rPr>
          <w:rFonts w:hint="eastAsia" w:asciiTheme="minorEastAsia" w:hAnsiTheme="minorEastAsia" w:cstheme="minorEastAsia"/>
          <w:color w:val="auto"/>
          <w:kern w:val="2"/>
          <w:sz w:val="24"/>
          <w:szCs w:val="24"/>
          <w:lang w:val="en-US" w:eastAsia="zh-CN" w:bidi="ar-SA"/>
        </w:rPr>
        <w:t>。</w:t>
      </w:r>
      <w:r>
        <w:rPr>
          <w:rFonts w:hint="eastAsia" w:ascii="宋体" w:hAnsi="宋体" w:cs="宋体"/>
          <w:color w:val="auto"/>
          <w:sz w:val="24"/>
          <w:szCs w:val="24"/>
          <w:highlight w:val="none"/>
          <w:lang w:val="en-US" w:eastAsia="zh-CN"/>
        </w:rPr>
        <w:t>不管供应商是否考察过现场，均</w:t>
      </w:r>
      <w:r>
        <w:rPr>
          <w:rFonts w:hint="eastAsia" w:eastAsia="宋体" w:asciiTheme="minorEastAsia" w:hAnsiTheme="minorEastAsia" w:cstheme="minorEastAsia"/>
          <w:color w:val="auto"/>
          <w:kern w:val="2"/>
          <w:sz w:val="24"/>
          <w:szCs w:val="24"/>
          <w:lang w:val="en-US" w:eastAsia="zh-CN" w:bidi="ar-SA"/>
        </w:rPr>
        <w:t>默认</w:t>
      </w:r>
      <w:r>
        <w:rPr>
          <w:rFonts w:hint="eastAsia" w:asciiTheme="minorEastAsia" w:hAnsiTheme="minorEastAsia" w:cstheme="minorEastAsia"/>
          <w:color w:val="auto"/>
          <w:kern w:val="2"/>
          <w:sz w:val="24"/>
          <w:szCs w:val="24"/>
          <w:lang w:val="en-US" w:eastAsia="zh-CN" w:bidi="ar-SA"/>
        </w:rPr>
        <w:t>供应商</w:t>
      </w:r>
      <w:r>
        <w:rPr>
          <w:rFonts w:hint="eastAsia" w:eastAsia="宋体" w:asciiTheme="minorEastAsia" w:hAnsiTheme="minorEastAsia" w:cstheme="minorEastAsia"/>
          <w:color w:val="auto"/>
          <w:kern w:val="2"/>
          <w:sz w:val="24"/>
          <w:szCs w:val="24"/>
          <w:lang w:val="en-US" w:eastAsia="zh-CN" w:bidi="ar-SA"/>
        </w:rPr>
        <w:t>的</w:t>
      </w:r>
      <w:r>
        <w:rPr>
          <w:rFonts w:hint="eastAsia" w:asciiTheme="minorEastAsia" w:hAnsiTheme="minorEastAsia" w:cstheme="minorEastAsia"/>
          <w:color w:val="auto"/>
          <w:kern w:val="2"/>
          <w:sz w:val="24"/>
          <w:szCs w:val="24"/>
          <w:lang w:val="en-US" w:eastAsia="zh-CN" w:bidi="ar-SA"/>
        </w:rPr>
        <w:t>响应</w:t>
      </w:r>
      <w:r>
        <w:rPr>
          <w:rFonts w:hint="eastAsia" w:eastAsia="宋体" w:asciiTheme="minorEastAsia" w:hAnsiTheme="minorEastAsia" w:cstheme="minorEastAsia"/>
          <w:color w:val="auto"/>
          <w:kern w:val="2"/>
          <w:sz w:val="24"/>
          <w:szCs w:val="24"/>
          <w:lang w:val="en-US" w:eastAsia="zh-CN" w:bidi="ar-SA"/>
        </w:rPr>
        <w:t>价格已综合考虑现场踏勘后了解的现场情况。现场踏勘联系人：贺工，联系电话：020-81332803。</w:t>
      </w:r>
    </w:p>
    <w:p w14:paraId="6B04D8FE">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7、不接受联合体报价。不得分包、转包。</w:t>
      </w:r>
    </w:p>
    <w:p w14:paraId="603BAFD9">
      <w:pPr>
        <w:spacing w:line="360" w:lineRule="auto"/>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color w:val="auto"/>
          <w:sz w:val="24"/>
          <w:szCs w:val="24"/>
          <w:lang w:eastAsia="zh-CN"/>
        </w:rPr>
        <w:t>七</w:t>
      </w:r>
      <w:r>
        <w:rPr>
          <w:rFonts w:hint="eastAsia" w:asciiTheme="minorEastAsia" w:hAnsiTheme="minorEastAsia" w:cstheme="minorEastAsia"/>
          <w:b/>
          <w:color w:val="auto"/>
          <w:sz w:val="24"/>
          <w:szCs w:val="24"/>
        </w:rPr>
        <w:t>、</w:t>
      </w:r>
      <w:r>
        <w:rPr>
          <w:rFonts w:hint="eastAsia" w:asciiTheme="minorEastAsia" w:hAnsiTheme="minorEastAsia" w:cstheme="minorEastAsia"/>
          <w:b/>
          <w:color w:val="auto"/>
          <w:sz w:val="24"/>
          <w:szCs w:val="24"/>
          <w:lang w:eastAsia="zh-CN"/>
        </w:rPr>
        <w:t>供应商</w:t>
      </w:r>
      <w:r>
        <w:rPr>
          <w:rFonts w:hint="eastAsia" w:asciiTheme="minorEastAsia" w:hAnsiTheme="minorEastAsia" w:cstheme="minorEastAsia"/>
          <w:b/>
          <w:color w:val="auto"/>
          <w:sz w:val="24"/>
          <w:szCs w:val="24"/>
        </w:rPr>
        <w:t>资格要求</w:t>
      </w:r>
      <w:r>
        <w:rPr>
          <w:rFonts w:hint="eastAsia" w:asciiTheme="minorEastAsia" w:hAnsiTheme="minorEastAsia" w:cstheme="minorEastAsia"/>
          <w:b w:val="0"/>
          <w:bCs/>
          <w:color w:val="auto"/>
          <w:sz w:val="24"/>
          <w:szCs w:val="24"/>
          <w:lang w:eastAsia="zh-CN"/>
        </w:rPr>
        <w:t>（资料均应</w:t>
      </w:r>
      <w:r>
        <w:rPr>
          <w:rFonts w:hint="eastAsia" w:asciiTheme="minorEastAsia" w:hAnsiTheme="minorEastAsia" w:cstheme="minorEastAsia"/>
          <w:b/>
          <w:bCs w:val="0"/>
          <w:color w:val="auto"/>
          <w:sz w:val="24"/>
          <w:szCs w:val="24"/>
        </w:rPr>
        <w:t>加盖</w:t>
      </w:r>
      <w:r>
        <w:rPr>
          <w:rFonts w:hint="eastAsia" w:asciiTheme="minorEastAsia" w:hAnsiTheme="minorEastAsia" w:cstheme="minorEastAsia"/>
          <w:b/>
          <w:bCs w:val="0"/>
          <w:color w:val="0000FF"/>
          <w:sz w:val="24"/>
          <w:szCs w:val="24"/>
          <w:lang w:eastAsia="zh-CN"/>
        </w:rPr>
        <w:t>鲜</w:t>
      </w:r>
      <w:r>
        <w:rPr>
          <w:rFonts w:hint="eastAsia" w:asciiTheme="minorEastAsia" w:hAnsiTheme="minorEastAsia" w:cstheme="minorEastAsia"/>
          <w:b/>
          <w:bCs w:val="0"/>
          <w:color w:val="0000FF"/>
          <w:sz w:val="24"/>
          <w:szCs w:val="24"/>
        </w:rPr>
        <w:t>章</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b/>
          <w:color w:val="auto"/>
          <w:sz w:val="24"/>
          <w:szCs w:val="24"/>
        </w:rPr>
        <w:t>：</w:t>
      </w:r>
    </w:p>
    <w:p w14:paraId="2D0305A6">
      <w:pPr>
        <w:spacing w:line="500" w:lineRule="atLeast"/>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r>
        <w:rPr>
          <w:rFonts w:hint="eastAsia" w:asciiTheme="minorEastAsia" w:hAnsiTheme="minorEastAsia" w:cstheme="minorEastAsia"/>
          <w:color w:val="auto"/>
          <w:sz w:val="24"/>
          <w:szCs w:val="24"/>
        </w:rPr>
        <w:t>。</w:t>
      </w:r>
    </w:p>
    <w:p w14:paraId="183FB85A">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color w:val="auto"/>
          <w:sz w:val="24"/>
          <w:szCs w:val="24"/>
        </w:rPr>
        <w:t>具备建筑行业建筑工程专业乙级及以上设计</w:t>
      </w:r>
      <w:r>
        <w:rPr>
          <w:rFonts w:hint="eastAsia" w:asciiTheme="minorEastAsia" w:hAnsiTheme="minorEastAsia" w:cstheme="minorEastAsia"/>
          <w:color w:val="auto"/>
          <w:sz w:val="24"/>
          <w:szCs w:val="24"/>
          <w:highlight w:val="none"/>
        </w:rPr>
        <w:t>资质</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提供有效的</w:t>
      </w:r>
      <w:r>
        <w:rPr>
          <w:rFonts w:hint="eastAsia" w:asciiTheme="minorEastAsia" w:hAnsiTheme="minorEastAsia" w:cstheme="minorEastAsia"/>
          <w:color w:val="auto"/>
          <w:sz w:val="24"/>
          <w:szCs w:val="24"/>
          <w:lang w:eastAsia="zh-CN"/>
        </w:rPr>
        <w:t>资质证书</w:t>
      </w:r>
      <w:r>
        <w:rPr>
          <w:rFonts w:hint="eastAsia" w:asciiTheme="minorEastAsia" w:hAnsiTheme="minorEastAsia" w:cstheme="minorEastAsia"/>
          <w:color w:val="auto"/>
          <w:sz w:val="24"/>
          <w:szCs w:val="24"/>
        </w:rPr>
        <w:t>复印件</w:t>
      </w:r>
      <w:r>
        <w:rPr>
          <w:rFonts w:hint="eastAsia" w:asciiTheme="minorEastAsia" w:hAnsiTheme="minorEastAsia" w:cstheme="minorEastAsia"/>
          <w:color w:val="auto"/>
          <w:sz w:val="24"/>
          <w:szCs w:val="24"/>
          <w:lang w:eastAsia="zh-CN"/>
        </w:rPr>
        <w:t>。</w:t>
      </w:r>
    </w:p>
    <w:p w14:paraId="42C73017">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3、提供自2022年1月1日起至今（以完成时间为准）已合格完成的</w:t>
      </w:r>
      <w:r>
        <w:rPr>
          <w:rFonts w:hint="eastAsia" w:ascii="宋体" w:hAnsi="宋体" w:cs="宋体"/>
          <w:color w:val="auto"/>
          <w:sz w:val="24"/>
          <w:szCs w:val="24"/>
          <w:lang w:val="en-US" w:eastAsia="zh-CN"/>
        </w:rPr>
        <w:t>至少1个</w:t>
      </w:r>
      <w:r>
        <w:rPr>
          <w:rFonts w:hint="eastAsia" w:ascii="宋体" w:hAnsi="宋体" w:cs="宋体"/>
          <w:color w:val="auto"/>
          <w:sz w:val="24"/>
          <w:szCs w:val="24"/>
        </w:rPr>
        <w:t>类似</w:t>
      </w:r>
      <w:r>
        <w:rPr>
          <w:rFonts w:hint="eastAsia" w:asciiTheme="minorEastAsia" w:hAnsiTheme="minorEastAsia" w:cstheme="minorEastAsia"/>
          <w:color w:val="auto"/>
          <w:sz w:val="24"/>
          <w:szCs w:val="24"/>
          <w:lang w:eastAsia="zh-CN"/>
        </w:rPr>
        <w:t>装修</w:t>
      </w:r>
      <w:r>
        <w:rPr>
          <w:rFonts w:hint="eastAsia" w:asciiTheme="minorEastAsia" w:hAnsiTheme="minorEastAsia" w:cstheme="minorEastAsia"/>
          <w:color w:val="auto"/>
          <w:sz w:val="24"/>
          <w:szCs w:val="24"/>
          <w:lang w:val="en-US" w:eastAsia="zh-CN"/>
        </w:rPr>
        <w:t>改造工程</w:t>
      </w:r>
      <w:r>
        <w:rPr>
          <w:rFonts w:hint="eastAsia" w:ascii="宋体" w:hAnsi="宋体" w:cs="宋体"/>
          <w:color w:val="auto"/>
          <w:sz w:val="24"/>
          <w:szCs w:val="24"/>
          <w:highlight w:val="none"/>
          <w:lang w:eastAsia="zh-CN"/>
        </w:rPr>
        <w:t>项目</w:t>
      </w:r>
      <w:r>
        <w:rPr>
          <w:rFonts w:hint="eastAsia" w:ascii="宋体" w:hAnsi="宋体" w:cs="宋体"/>
          <w:color w:val="auto"/>
          <w:sz w:val="24"/>
          <w:szCs w:val="24"/>
          <w:lang w:eastAsia="zh-CN"/>
        </w:rPr>
        <w:t>设计</w:t>
      </w:r>
      <w:r>
        <w:rPr>
          <w:rFonts w:hint="eastAsia" w:ascii="宋体" w:hAnsi="宋体" w:cs="宋体"/>
          <w:color w:val="auto"/>
          <w:sz w:val="24"/>
          <w:szCs w:val="24"/>
        </w:rPr>
        <w:t>业绩</w:t>
      </w:r>
      <w:r>
        <w:rPr>
          <w:rFonts w:hint="eastAsia" w:asciiTheme="minorEastAsia" w:hAnsiTheme="minorEastAsia" w:cstheme="minorEastAsia"/>
          <w:color w:val="auto"/>
          <w:sz w:val="24"/>
          <w:szCs w:val="24"/>
          <w:lang w:val="en-US" w:eastAsia="zh-CN"/>
        </w:rPr>
        <w:t>。</w:t>
      </w:r>
      <w:r>
        <w:rPr>
          <w:rFonts w:hint="eastAsia" w:eastAsia="宋体" w:asciiTheme="minorEastAsia" w:hAnsiTheme="minorEastAsia" w:cstheme="minorEastAsia"/>
          <w:color w:val="auto"/>
          <w:sz w:val="24"/>
          <w:szCs w:val="24"/>
          <w:highlight w:val="none"/>
          <w:lang w:eastAsia="zh-CN"/>
        </w:rPr>
        <w:t>提供</w:t>
      </w:r>
      <w:r>
        <w:rPr>
          <w:rFonts w:hint="eastAsia" w:eastAsia="宋体" w:asciiTheme="minorEastAsia" w:hAnsiTheme="minorEastAsia" w:cstheme="minorEastAsia"/>
          <w:color w:val="auto"/>
          <w:sz w:val="24"/>
          <w:szCs w:val="24"/>
          <w:highlight w:val="none"/>
          <w:lang w:val="en-US" w:eastAsia="zh-CN"/>
        </w:rPr>
        <w:t>该业绩合同关键页</w:t>
      </w:r>
      <w:r>
        <w:rPr>
          <w:rFonts w:hint="eastAsia" w:eastAsia="宋体" w:asciiTheme="minorEastAsia" w:hAnsiTheme="minorEastAsia" w:cstheme="minorEastAsia"/>
          <w:color w:val="auto"/>
          <w:sz w:val="24"/>
          <w:szCs w:val="24"/>
          <w:highlight w:val="none"/>
          <w:lang w:eastAsia="zh-CN"/>
        </w:rPr>
        <w:t>（合同</w:t>
      </w:r>
      <w:r>
        <w:rPr>
          <w:rFonts w:hint="eastAsia" w:eastAsia="宋体" w:asciiTheme="minorEastAsia" w:hAnsiTheme="minorEastAsia" w:cstheme="minorEastAsia"/>
          <w:color w:val="0000FF"/>
          <w:sz w:val="24"/>
          <w:szCs w:val="24"/>
          <w:highlight w:val="none"/>
          <w:lang w:eastAsia="zh-CN"/>
        </w:rPr>
        <w:t>关键页</w:t>
      </w:r>
      <w:r>
        <w:rPr>
          <w:rFonts w:hint="eastAsia" w:eastAsia="宋体" w:asciiTheme="minorEastAsia" w:hAnsiTheme="minorEastAsia" w:cstheme="minorEastAsia"/>
          <w:color w:val="auto"/>
          <w:sz w:val="24"/>
          <w:szCs w:val="24"/>
          <w:highlight w:val="none"/>
          <w:lang w:eastAsia="zh-CN"/>
        </w:rPr>
        <w:t>包括：合同封面、主要内容页及双方签章页）</w:t>
      </w:r>
      <w:r>
        <w:rPr>
          <w:rFonts w:hint="eastAsia" w:eastAsia="宋体" w:asciiTheme="minorEastAsia" w:hAnsiTheme="minorEastAsia" w:cstheme="minorEastAsia"/>
          <w:color w:val="auto"/>
          <w:sz w:val="24"/>
          <w:szCs w:val="24"/>
          <w:lang w:val="en-US" w:eastAsia="zh-CN"/>
        </w:rPr>
        <w:t>。分公司报名的，必须提供分公司的业绩，否则无效。</w:t>
      </w:r>
    </w:p>
    <w:p w14:paraId="0C8E92E5">
      <w:pPr>
        <w:spacing w:line="500" w:lineRule="atLeast"/>
        <w:ind w:firstLine="480" w:firstLineChars="200"/>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4、</w:t>
      </w:r>
      <w:r>
        <w:rPr>
          <w:rFonts w:hint="eastAsia" w:eastAsia="宋体" w:asciiTheme="minorEastAsia" w:hAnsiTheme="minorEastAsia" w:cstheme="minorEastAsia"/>
          <w:color w:val="auto"/>
          <w:sz w:val="24"/>
          <w:szCs w:val="24"/>
        </w:rPr>
        <w:t>拟委派的项目负责人具有中华人民共和国</w:t>
      </w:r>
      <w:r>
        <w:rPr>
          <w:rFonts w:hint="eastAsia" w:eastAsia="宋体" w:asciiTheme="minorEastAsia" w:hAnsiTheme="minorEastAsia" w:cstheme="minorEastAsia"/>
          <w:color w:val="auto"/>
          <w:sz w:val="24"/>
          <w:szCs w:val="24"/>
          <w:lang w:eastAsia="zh-CN"/>
        </w:rPr>
        <w:t>二</w:t>
      </w:r>
      <w:r>
        <w:rPr>
          <w:rFonts w:hint="eastAsia" w:eastAsia="宋体" w:asciiTheme="minorEastAsia" w:hAnsiTheme="minorEastAsia" w:cstheme="minorEastAsia"/>
          <w:color w:val="auto"/>
          <w:sz w:val="24"/>
          <w:szCs w:val="24"/>
        </w:rPr>
        <w:t>级</w:t>
      </w:r>
      <w:r>
        <w:rPr>
          <w:rFonts w:hint="eastAsia" w:eastAsia="宋体" w:asciiTheme="minorEastAsia" w:hAnsiTheme="minorEastAsia" w:cstheme="minorEastAsia"/>
          <w:color w:val="auto"/>
          <w:sz w:val="24"/>
          <w:szCs w:val="24"/>
          <w:lang w:eastAsia="zh-CN"/>
        </w:rPr>
        <w:t>及以上</w:t>
      </w:r>
      <w:r>
        <w:rPr>
          <w:rFonts w:hint="eastAsia" w:asciiTheme="minorEastAsia" w:hAnsiTheme="minorEastAsia" w:cstheme="minorEastAsia"/>
          <w:color w:val="auto"/>
          <w:sz w:val="24"/>
          <w:szCs w:val="24"/>
        </w:rPr>
        <w:t>建筑</w:t>
      </w:r>
      <w:r>
        <w:rPr>
          <w:rFonts w:hint="eastAsia" w:eastAsia="宋体" w:asciiTheme="minorEastAsia" w:hAnsiTheme="minorEastAsia" w:cstheme="minorEastAsia"/>
          <w:color w:val="auto"/>
          <w:sz w:val="24"/>
          <w:szCs w:val="24"/>
        </w:rPr>
        <w:t>师执业资格</w:t>
      </w:r>
      <w:r>
        <w:rPr>
          <w:rFonts w:hint="eastAsia" w:eastAsia="宋体" w:asciiTheme="minorEastAsia" w:hAnsiTheme="minorEastAsia" w:cstheme="minorEastAsia"/>
          <w:color w:val="auto"/>
          <w:sz w:val="24"/>
          <w:szCs w:val="24"/>
          <w:lang w:eastAsia="zh-CN"/>
        </w:rPr>
        <w:t>。提供有效的执业资格证复印件，同时</w:t>
      </w:r>
      <w:r>
        <w:rPr>
          <w:rFonts w:hint="eastAsia" w:eastAsia="宋体" w:asciiTheme="minorEastAsia" w:hAnsiTheme="minorEastAsia" w:cstheme="minorEastAsia"/>
          <w:color w:val="auto"/>
          <w:sz w:val="24"/>
          <w:szCs w:val="24"/>
          <w:lang w:val="en-US" w:eastAsia="zh-CN"/>
        </w:rPr>
        <w:t>提供响应截止日前六个月内任一月份由供应商为其缴纳的社保证明复印件。</w:t>
      </w:r>
      <w:r>
        <w:rPr>
          <w:rFonts w:hint="eastAsia" w:asciiTheme="minorEastAsia" w:hAnsiTheme="minorEastAsia" w:cstheme="minorEastAsia"/>
          <w:color w:val="auto"/>
          <w:sz w:val="24"/>
          <w:szCs w:val="24"/>
          <w:highlight w:val="none"/>
          <w:lang w:val="en-US" w:eastAsia="zh-CN"/>
        </w:rPr>
        <w:t>分公司</w:t>
      </w:r>
      <w:r>
        <w:rPr>
          <w:rFonts w:hint="eastAsia" w:eastAsia="宋体" w:asciiTheme="minorEastAsia" w:hAnsiTheme="minorEastAsia" w:cstheme="minorEastAsia"/>
          <w:color w:val="auto"/>
          <w:sz w:val="24"/>
          <w:szCs w:val="24"/>
          <w:lang w:val="en-US" w:eastAsia="zh-CN"/>
        </w:rPr>
        <w:t>报名的，必须提供分公司缴纳的社保证明资料，否则无效。</w:t>
      </w:r>
    </w:p>
    <w:p w14:paraId="50FC97B2">
      <w:pPr>
        <w:spacing w:line="500" w:lineRule="atLeast"/>
        <w:ind w:firstLine="482"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b/>
          <w:bCs/>
          <w:color w:val="auto"/>
          <w:sz w:val="24"/>
          <w:szCs w:val="24"/>
          <w:lang w:eastAsia="zh-CN"/>
        </w:rPr>
        <w:t>八</w:t>
      </w:r>
      <w:r>
        <w:rPr>
          <w:rFonts w:hint="eastAsia" w:eastAsia="宋体" w:asciiTheme="minorEastAsia" w:hAnsiTheme="minorEastAsia" w:cstheme="minorEastAsia"/>
          <w:b/>
          <w:bCs/>
          <w:color w:val="auto"/>
          <w:sz w:val="24"/>
          <w:szCs w:val="24"/>
        </w:rPr>
        <w:t>、</w:t>
      </w:r>
      <w:r>
        <w:rPr>
          <w:rFonts w:hint="eastAsia" w:eastAsia="宋体" w:asciiTheme="minorEastAsia" w:hAnsiTheme="minorEastAsia" w:cstheme="minorEastAsia"/>
          <w:b/>
          <w:bCs/>
          <w:color w:val="auto"/>
          <w:sz w:val="24"/>
          <w:szCs w:val="24"/>
          <w:lang w:eastAsia="zh-CN"/>
        </w:rPr>
        <w:t>报名</w:t>
      </w:r>
      <w:r>
        <w:rPr>
          <w:rFonts w:hint="eastAsia" w:eastAsia="宋体" w:asciiTheme="minorEastAsia" w:hAnsiTheme="minorEastAsia" w:cstheme="minorEastAsia"/>
          <w:b/>
          <w:bCs/>
          <w:color w:val="auto"/>
          <w:sz w:val="24"/>
          <w:szCs w:val="24"/>
        </w:rPr>
        <w:t>资料</w:t>
      </w:r>
      <w:r>
        <w:rPr>
          <w:rFonts w:hint="eastAsia" w:eastAsia="宋体" w:asciiTheme="minorEastAsia" w:hAnsiTheme="minorEastAsia" w:cstheme="minorEastAsia"/>
          <w:b/>
          <w:bCs/>
          <w:color w:val="auto"/>
          <w:sz w:val="24"/>
          <w:szCs w:val="24"/>
          <w:lang w:eastAsia="zh-CN"/>
        </w:rPr>
        <w:t>提交的</w:t>
      </w:r>
      <w:r>
        <w:rPr>
          <w:rFonts w:hint="eastAsia" w:eastAsia="宋体" w:asciiTheme="minorEastAsia" w:hAnsiTheme="minorEastAsia" w:cstheme="minorEastAsia"/>
          <w:b/>
          <w:bCs/>
          <w:color w:val="auto"/>
          <w:sz w:val="24"/>
          <w:szCs w:val="24"/>
        </w:rPr>
        <w:t>相关事项</w:t>
      </w:r>
    </w:p>
    <w:p w14:paraId="067CD186">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1、报名方式：电子邮件报名</w:t>
      </w:r>
      <w:r>
        <w:rPr>
          <w:rFonts w:hint="eastAsia" w:eastAsia="宋体" w:asciiTheme="minorEastAsia" w:hAnsiTheme="minorEastAsia" w:cstheme="minorEastAsia"/>
          <w:color w:val="auto"/>
          <w:sz w:val="24"/>
          <w:szCs w:val="24"/>
          <w:lang w:eastAsia="zh-CN"/>
        </w:rPr>
        <w:t>。</w:t>
      </w:r>
    </w:p>
    <w:p w14:paraId="49A2351B">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2、邮件主题：项目</w:t>
      </w:r>
      <w:r>
        <w:rPr>
          <w:rFonts w:hint="eastAsia" w:eastAsia="宋体" w:asciiTheme="minorEastAsia" w:hAnsiTheme="minorEastAsia" w:cstheme="minorEastAsia"/>
          <w:color w:val="auto"/>
          <w:sz w:val="24"/>
          <w:szCs w:val="24"/>
          <w:lang w:eastAsia="zh-CN"/>
        </w:rPr>
        <w:t>名称</w:t>
      </w:r>
      <w:r>
        <w:rPr>
          <w:rFonts w:hint="eastAsia" w:eastAsia="宋体" w:asciiTheme="minorEastAsia" w:hAnsiTheme="minorEastAsia" w:cstheme="minorEastAsia"/>
          <w:color w:val="0000FF"/>
          <w:sz w:val="24"/>
          <w:szCs w:val="24"/>
          <w:highlight w:val="none"/>
          <w:lang w:val="en-US" w:eastAsia="zh-CN"/>
        </w:rPr>
        <w:t>******</w:t>
      </w:r>
      <w:r>
        <w:rPr>
          <w:rFonts w:hint="eastAsia" w:eastAsia="宋体" w:asciiTheme="minorEastAsia" w:hAnsiTheme="minorEastAsia" w:cstheme="minorEastAsia"/>
          <w:color w:val="auto"/>
          <w:sz w:val="24"/>
          <w:szCs w:val="24"/>
          <w:lang w:eastAsia="zh-CN"/>
        </w:rPr>
        <w:t>。</w:t>
      </w:r>
    </w:p>
    <w:p w14:paraId="78A05462">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3、邮件正文：</w:t>
      </w:r>
      <w:r>
        <w:rPr>
          <w:rFonts w:hint="eastAsia" w:eastAsia="宋体" w:asciiTheme="minorEastAsia" w:hAnsiTheme="minorEastAsia" w:cstheme="minorEastAsia"/>
          <w:color w:val="auto"/>
          <w:sz w:val="24"/>
          <w:szCs w:val="24"/>
          <w:lang w:eastAsia="zh-CN"/>
        </w:rPr>
        <w:t>内容包括供应商</w:t>
      </w:r>
      <w:r>
        <w:rPr>
          <w:rFonts w:hint="eastAsia" w:eastAsia="宋体" w:asciiTheme="minorEastAsia" w:hAnsiTheme="minorEastAsia" w:cstheme="minorEastAsia"/>
          <w:color w:val="auto"/>
          <w:sz w:val="24"/>
          <w:szCs w:val="24"/>
        </w:rPr>
        <w:t>名称、项目联系人、联系电话、联系邮箱</w:t>
      </w:r>
      <w:r>
        <w:rPr>
          <w:rFonts w:hint="eastAsia" w:eastAsia="宋体" w:asciiTheme="minorEastAsia" w:hAnsiTheme="minorEastAsia" w:cstheme="minorEastAsia"/>
          <w:color w:val="auto"/>
          <w:sz w:val="24"/>
          <w:szCs w:val="24"/>
          <w:lang w:eastAsia="zh-CN"/>
        </w:rPr>
        <w:t>等。</w:t>
      </w:r>
    </w:p>
    <w:p w14:paraId="0177AF63">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4</w:t>
      </w:r>
      <w:r>
        <w:rPr>
          <w:rFonts w:hint="eastAsia" w:eastAsia="宋体" w:asciiTheme="minorEastAsia" w:hAnsiTheme="minorEastAsia" w:cstheme="minorEastAsia"/>
          <w:color w:val="auto"/>
          <w:sz w:val="24"/>
          <w:szCs w:val="24"/>
          <w:lang w:eastAsia="zh-CN"/>
        </w:rPr>
        <w:t>、邮件附件：《</w:t>
      </w:r>
      <w:r>
        <w:rPr>
          <w:rFonts w:hint="eastAsia" w:eastAsia="宋体" w:asciiTheme="minorEastAsia" w:hAnsiTheme="minorEastAsia" w:cstheme="minorEastAsia"/>
          <w:color w:val="auto"/>
          <w:sz w:val="24"/>
          <w:szCs w:val="24"/>
          <w:lang w:val="en-US" w:eastAsia="zh-CN"/>
        </w:rPr>
        <w:t>报名文件》正本扫描PDF文件，报名文件命名方式（</w:t>
      </w:r>
      <w:r>
        <w:rPr>
          <w:rFonts w:hint="eastAsia" w:eastAsia="宋体" w:asciiTheme="minorEastAsia" w:hAnsiTheme="minorEastAsia" w:cstheme="minorEastAsia"/>
          <w:b/>
          <w:bCs/>
          <w:color w:val="auto"/>
          <w:sz w:val="24"/>
          <w:szCs w:val="24"/>
          <w:lang w:eastAsia="zh-CN"/>
        </w:rPr>
        <w:t>报名文件-项目名称-供应商名称</w:t>
      </w:r>
      <w:r>
        <w:rPr>
          <w:rFonts w:hint="eastAsia" w:eastAsia="宋体" w:asciiTheme="minorEastAsia" w:hAnsiTheme="minorEastAsia" w:cstheme="minorEastAsia"/>
          <w:color w:val="auto"/>
          <w:sz w:val="24"/>
          <w:szCs w:val="24"/>
          <w:lang w:eastAsia="zh-CN"/>
        </w:rPr>
        <w:t>）。</w:t>
      </w:r>
    </w:p>
    <w:p w14:paraId="29A4DF3C">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5</w:t>
      </w:r>
      <w:r>
        <w:rPr>
          <w:rFonts w:hint="eastAsia" w:eastAsia="宋体" w:asciiTheme="minorEastAsia" w:hAnsiTheme="minorEastAsia" w:cstheme="minorEastAsia"/>
          <w:color w:val="auto"/>
          <w:sz w:val="24"/>
          <w:szCs w:val="24"/>
        </w:rPr>
        <w:t>、报名截止时间：</w:t>
      </w:r>
      <w:r>
        <w:rPr>
          <w:rFonts w:hint="eastAsia" w:eastAsia="宋体" w:asciiTheme="minorEastAsia" w:hAnsiTheme="minorEastAsia" w:cstheme="minorEastAsia"/>
          <w:color w:val="0000FF"/>
          <w:sz w:val="24"/>
          <w:szCs w:val="24"/>
          <w:highlight w:val="none"/>
          <w:lang w:eastAsia="zh-CN"/>
        </w:rPr>
        <w:t>202</w:t>
      </w:r>
      <w:r>
        <w:rPr>
          <w:rFonts w:hint="eastAsia" w:eastAsia="宋体" w:asciiTheme="minorEastAsia" w:hAnsiTheme="minorEastAsia" w:cstheme="minorEastAsia"/>
          <w:color w:val="0000FF"/>
          <w:sz w:val="24"/>
          <w:szCs w:val="24"/>
          <w:highlight w:val="none"/>
          <w:lang w:val="en-US" w:eastAsia="zh-CN"/>
        </w:rPr>
        <w:t>5</w:t>
      </w:r>
      <w:r>
        <w:rPr>
          <w:rFonts w:hint="eastAsia" w:eastAsia="宋体" w:asciiTheme="minorEastAsia" w:hAnsiTheme="minorEastAsia" w:cstheme="minorEastAsia"/>
          <w:color w:val="0000FF"/>
          <w:sz w:val="24"/>
          <w:szCs w:val="24"/>
          <w:highlight w:val="none"/>
          <w:lang w:eastAsia="zh-CN"/>
        </w:rPr>
        <w:t>年</w:t>
      </w:r>
      <w:r>
        <w:rPr>
          <w:rFonts w:hint="eastAsia" w:eastAsia="宋体" w:asciiTheme="minorEastAsia" w:hAnsiTheme="minorEastAsia" w:cstheme="minorEastAsia"/>
          <w:color w:val="0000FF"/>
          <w:sz w:val="24"/>
          <w:szCs w:val="24"/>
          <w:highlight w:val="none"/>
          <w:lang w:val="en-US" w:eastAsia="zh-CN"/>
        </w:rPr>
        <w:t>8</w:t>
      </w:r>
      <w:r>
        <w:rPr>
          <w:rFonts w:hint="eastAsia" w:eastAsia="宋体" w:asciiTheme="minorEastAsia" w:hAnsiTheme="minorEastAsia" w:cstheme="minorEastAsia"/>
          <w:color w:val="0000FF"/>
          <w:sz w:val="24"/>
          <w:szCs w:val="24"/>
          <w:highlight w:val="none"/>
          <w:lang w:eastAsia="zh-CN"/>
        </w:rPr>
        <w:t>月</w:t>
      </w:r>
      <w:r>
        <w:rPr>
          <w:rFonts w:hint="eastAsia" w:eastAsia="宋体" w:asciiTheme="minorEastAsia" w:hAnsiTheme="minorEastAsia" w:cstheme="minorEastAsia"/>
          <w:color w:val="0000FF"/>
          <w:sz w:val="24"/>
          <w:szCs w:val="24"/>
          <w:highlight w:val="none"/>
          <w:lang w:val="en-US" w:eastAsia="zh-CN"/>
        </w:rPr>
        <w:t>**</w:t>
      </w:r>
      <w:r>
        <w:rPr>
          <w:rFonts w:hint="eastAsia" w:eastAsia="宋体" w:asciiTheme="minorEastAsia" w:hAnsiTheme="minorEastAsia" w:cstheme="minorEastAsia"/>
          <w:color w:val="0000FF"/>
          <w:sz w:val="24"/>
          <w:szCs w:val="24"/>
          <w:highlight w:val="none"/>
          <w:lang w:eastAsia="zh-CN"/>
        </w:rPr>
        <w:t>日1</w:t>
      </w:r>
      <w:r>
        <w:rPr>
          <w:rFonts w:hint="eastAsia" w:eastAsia="宋体" w:asciiTheme="minorEastAsia" w:hAnsiTheme="minorEastAsia" w:cstheme="minorEastAsia"/>
          <w:color w:val="0000FF"/>
          <w:sz w:val="24"/>
          <w:szCs w:val="24"/>
          <w:highlight w:val="none"/>
          <w:lang w:val="en-US" w:eastAsia="zh-CN"/>
        </w:rPr>
        <w:t>2</w:t>
      </w:r>
      <w:r>
        <w:rPr>
          <w:rFonts w:hint="eastAsia" w:eastAsia="宋体" w:asciiTheme="minorEastAsia" w:hAnsiTheme="minorEastAsia" w:cstheme="minorEastAsia"/>
          <w:color w:val="0000FF"/>
          <w:sz w:val="24"/>
          <w:szCs w:val="24"/>
          <w:highlight w:val="none"/>
          <w:lang w:eastAsia="zh-CN"/>
        </w:rPr>
        <w:t>:</w:t>
      </w:r>
      <w:r>
        <w:rPr>
          <w:rFonts w:hint="eastAsia" w:eastAsia="宋体" w:asciiTheme="minorEastAsia" w:hAnsiTheme="minorEastAsia" w:cstheme="minorEastAsia"/>
          <w:color w:val="0000FF"/>
          <w:sz w:val="24"/>
          <w:szCs w:val="24"/>
          <w:highlight w:val="none"/>
          <w:lang w:val="en-US" w:eastAsia="zh-CN"/>
        </w:rPr>
        <w:t>0</w:t>
      </w:r>
      <w:r>
        <w:rPr>
          <w:rFonts w:hint="eastAsia" w:eastAsia="宋体" w:asciiTheme="minorEastAsia" w:hAnsiTheme="minorEastAsia" w:cstheme="minorEastAsia"/>
          <w:color w:val="0000FF"/>
          <w:sz w:val="24"/>
          <w:szCs w:val="24"/>
          <w:highlight w:val="none"/>
          <w:lang w:eastAsia="zh-CN"/>
        </w:rPr>
        <w:t>0</w:t>
      </w:r>
      <w:r>
        <w:rPr>
          <w:rFonts w:hint="eastAsia" w:eastAsia="宋体" w:asciiTheme="minorEastAsia" w:hAnsiTheme="minorEastAsia" w:cstheme="minorEastAsia"/>
          <w:color w:val="auto"/>
          <w:sz w:val="24"/>
          <w:szCs w:val="24"/>
        </w:rPr>
        <w:t>，以邮件接收时间为准，超时视为无效报名。</w:t>
      </w:r>
    </w:p>
    <w:p w14:paraId="13BB970E">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6</w:t>
      </w:r>
      <w:r>
        <w:rPr>
          <w:rFonts w:hint="eastAsia" w:eastAsia="宋体" w:asciiTheme="minorEastAsia" w:hAnsiTheme="minorEastAsia" w:cstheme="minorEastAsia"/>
          <w:color w:val="auto"/>
          <w:sz w:val="24"/>
          <w:szCs w:val="24"/>
        </w:rPr>
        <w:t>、报名所需提供资料及要求：详见</w:t>
      </w:r>
      <w:r>
        <w:rPr>
          <w:rFonts w:hint="eastAsia" w:eastAsia="宋体" w:asciiTheme="minorEastAsia" w:hAnsiTheme="minorEastAsia" w:cstheme="minorEastAsia"/>
          <w:color w:val="auto"/>
          <w:sz w:val="24"/>
          <w:szCs w:val="24"/>
          <w:lang w:eastAsia="zh-CN"/>
        </w:rPr>
        <w:t>院内询价</w:t>
      </w:r>
      <w:r>
        <w:rPr>
          <w:rFonts w:hint="eastAsia" w:eastAsia="宋体" w:asciiTheme="minorEastAsia" w:hAnsiTheme="minorEastAsia" w:cstheme="minorEastAsia"/>
          <w:color w:val="auto"/>
          <w:sz w:val="24"/>
          <w:szCs w:val="24"/>
        </w:rPr>
        <w:t>文件</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b/>
          <w:bCs w:val="0"/>
          <w:color w:val="0000FF"/>
          <w:sz w:val="24"/>
          <w:szCs w:val="24"/>
          <w:lang w:eastAsia="zh-CN"/>
        </w:rPr>
        <w:t>附件一</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color w:val="auto"/>
          <w:sz w:val="24"/>
          <w:szCs w:val="24"/>
        </w:rPr>
        <w:t>报名资料</w:t>
      </w:r>
      <w:r>
        <w:rPr>
          <w:rFonts w:hint="eastAsia" w:eastAsia="宋体" w:asciiTheme="minorEastAsia" w:hAnsiTheme="minorEastAsia" w:cstheme="minorEastAsia"/>
          <w:color w:val="auto"/>
          <w:sz w:val="24"/>
          <w:szCs w:val="24"/>
          <w:lang w:eastAsia="zh-CN"/>
        </w:rPr>
        <w:t>格式模板”</w:t>
      </w:r>
      <w:r>
        <w:rPr>
          <w:rFonts w:hint="eastAsia" w:eastAsia="宋体" w:asciiTheme="minorEastAsia" w:hAnsiTheme="minorEastAsia" w:cstheme="minorEastAsia"/>
          <w:color w:val="auto"/>
          <w:sz w:val="24"/>
          <w:szCs w:val="24"/>
        </w:rPr>
        <w:t>。</w:t>
      </w:r>
    </w:p>
    <w:p w14:paraId="7FDFAFEE">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7</w:t>
      </w:r>
      <w:r>
        <w:rPr>
          <w:rFonts w:hint="eastAsia" w:eastAsia="宋体" w:asciiTheme="minorEastAsia" w:hAnsiTheme="minorEastAsia" w:cstheme="minorEastAsia"/>
          <w:color w:val="auto"/>
          <w:sz w:val="24"/>
          <w:szCs w:val="24"/>
        </w:rPr>
        <w:t>、报名时提交的资料查验不代表资格审查的最终通过或合格。</w:t>
      </w:r>
    </w:p>
    <w:p w14:paraId="3E7A58E4">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8</w:t>
      </w:r>
      <w:r>
        <w:rPr>
          <w:rFonts w:hint="eastAsia" w:eastAsia="宋体" w:asciiTheme="minorEastAsia" w:hAnsiTheme="minorEastAsia" w:cstheme="minorEastAsia"/>
          <w:color w:val="auto"/>
          <w:sz w:val="24"/>
          <w:szCs w:val="24"/>
        </w:rPr>
        <w:t>、供应商的报名邮箱视为</w:t>
      </w:r>
      <w:r>
        <w:rPr>
          <w:rFonts w:hint="eastAsia" w:eastAsia="宋体" w:asciiTheme="minorEastAsia" w:hAnsiTheme="minorEastAsia" w:cstheme="minorEastAsia"/>
          <w:color w:val="auto"/>
          <w:sz w:val="24"/>
          <w:szCs w:val="24"/>
          <w:lang w:eastAsia="zh-CN"/>
        </w:rPr>
        <w:t>采购人</w:t>
      </w:r>
      <w:r>
        <w:rPr>
          <w:rFonts w:hint="eastAsia" w:eastAsia="宋体" w:asciiTheme="minorEastAsia" w:hAnsiTheme="minorEastAsia" w:cstheme="minorEastAsia"/>
          <w:color w:val="auto"/>
          <w:sz w:val="24"/>
          <w:szCs w:val="24"/>
        </w:rPr>
        <w:t>采购过程中成交通知书及相关答疑回复的电子送达地址；电子文书成功发送至供应商提供的电子送达地址时，视为已送达。</w:t>
      </w:r>
    </w:p>
    <w:p w14:paraId="541248DD">
      <w:pPr>
        <w:spacing w:line="500" w:lineRule="atLeast"/>
        <w:ind w:firstLine="482" w:firstLineChars="200"/>
        <w:rPr>
          <w:rFonts w:hint="eastAsia" w:eastAsia="宋体" w:asciiTheme="minorEastAsia" w:hAnsiTheme="minorEastAsia" w:cstheme="minorEastAsia"/>
          <w:b/>
          <w:bCs/>
          <w:color w:val="auto"/>
          <w:sz w:val="24"/>
          <w:szCs w:val="24"/>
        </w:rPr>
      </w:pPr>
      <w:r>
        <w:rPr>
          <w:rFonts w:hint="eastAsia" w:eastAsia="宋体" w:asciiTheme="minorEastAsia" w:hAnsiTheme="minorEastAsia" w:cstheme="minorEastAsia"/>
          <w:b/>
          <w:bCs/>
          <w:color w:val="auto"/>
          <w:sz w:val="24"/>
          <w:szCs w:val="24"/>
          <w:lang w:eastAsia="zh-CN"/>
        </w:rPr>
        <w:t>九</w:t>
      </w:r>
      <w:r>
        <w:rPr>
          <w:rFonts w:hint="eastAsia" w:eastAsia="宋体" w:asciiTheme="minorEastAsia" w:hAnsiTheme="minorEastAsia" w:cstheme="minorEastAsia"/>
          <w:b/>
          <w:bCs/>
          <w:color w:val="auto"/>
          <w:sz w:val="24"/>
          <w:szCs w:val="24"/>
        </w:rPr>
        <w:t>、采购人联系方式</w:t>
      </w:r>
    </w:p>
    <w:p w14:paraId="2226FD41">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联系人：郑工</w:t>
      </w:r>
    </w:p>
    <w:p w14:paraId="7331F9AA">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电话：020-81338019</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color w:val="auto"/>
          <w:sz w:val="24"/>
          <w:szCs w:val="24"/>
        </w:rPr>
        <w:t>81338035，工作日8:00-12:00、14:30-17:30</w:t>
      </w:r>
    </w:p>
    <w:p w14:paraId="200174AC">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电子邮箱：zhenglsh5@mail.sysu.edu.cn</w:t>
      </w:r>
    </w:p>
    <w:p w14:paraId="77C9071C">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4、</w:t>
      </w:r>
      <w:r>
        <w:rPr>
          <w:rFonts w:hint="eastAsia" w:eastAsia="宋体" w:asciiTheme="minorEastAsia" w:hAnsiTheme="minorEastAsia" w:cstheme="minorEastAsia"/>
          <w:color w:val="auto"/>
          <w:sz w:val="24"/>
          <w:szCs w:val="24"/>
        </w:rPr>
        <w:t>联系地址：广州市越秀区长堤大马路171号一方长堤907室</w:t>
      </w:r>
    </w:p>
    <w:p w14:paraId="0C0FED3F">
      <w:pPr>
        <w:spacing w:line="500" w:lineRule="atLeast"/>
        <w:ind w:firstLine="482"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b/>
          <w:bCs/>
          <w:color w:val="auto"/>
          <w:sz w:val="24"/>
          <w:szCs w:val="24"/>
          <w:lang w:eastAsia="zh-CN"/>
        </w:rPr>
        <w:t>十</w:t>
      </w:r>
      <w:r>
        <w:rPr>
          <w:rFonts w:hint="eastAsia" w:eastAsia="宋体" w:asciiTheme="minorEastAsia" w:hAnsiTheme="minorEastAsia" w:cstheme="minorEastAsia"/>
          <w:b/>
          <w:bCs/>
          <w:color w:val="auto"/>
          <w:sz w:val="24"/>
          <w:szCs w:val="24"/>
        </w:rPr>
        <w:t>、公告期限</w:t>
      </w:r>
    </w:p>
    <w:p w14:paraId="26BC5A5E">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rPr>
        <w:t>自本公告发布之日起</w:t>
      </w: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个工作日。</w:t>
      </w:r>
    </w:p>
    <w:p w14:paraId="671F925A">
      <w:pPr>
        <w:spacing w:line="500" w:lineRule="atLeast"/>
        <w:ind w:firstLine="482"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b/>
          <w:bCs/>
          <w:color w:val="auto"/>
          <w:sz w:val="24"/>
          <w:szCs w:val="24"/>
          <w:lang w:eastAsia="zh-CN"/>
        </w:rPr>
        <w:t>十一</w:t>
      </w:r>
      <w:r>
        <w:rPr>
          <w:rFonts w:hint="eastAsia" w:eastAsia="宋体" w:asciiTheme="minorEastAsia" w:hAnsiTheme="minorEastAsia" w:cstheme="minorEastAsia"/>
          <w:b/>
          <w:bCs/>
          <w:color w:val="auto"/>
          <w:sz w:val="24"/>
          <w:szCs w:val="24"/>
        </w:rPr>
        <w:t>、</w:t>
      </w:r>
      <w:r>
        <w:rPr>
          <w:rFonts w:hint="eastAsia" w:eastAsia="宋体" w:asciiTheme="minorEastAsia" w:hAnsiTheme="minorEastAsia" w:cstheme="minorEastAsia"/>
          <w:b/>
          <w:bCs/>
          <w:color w:val="auto"/>
          <w:sz w:val="24"/>
          <w:szCs w:val="24"/>
          <w:lang w:eastAsia="zh-CN"/>
        </w:rPr>
        <w:t>响应</w:t>
      </w:r>
      <w:r>
        <w:rPr>
          <w:rFonts w:hint="eastAsia" w:eastAsia="宋体" w:asciiTheme="minorEastAsia" w:hAnsiTheme="minorEastAsia" w:cstheme="minorEastAsia"/>
          <w:b/>
          <w:bCs/>
          <w:color w:val="auto"/>
          <w:sz w:val="24"/>
          <w:szCs w:val="24"/>
        </w:rPr>
        <w:t>文件提交的截止时间、地点</w:t>
      </w:r>
      <w:r>
        <w:rPr>
          <w:rFonts w:hint="eastAsia" w:eastAsia="宋体" w:asciiTheme="minorEastAsia" w:hAnsiTheme="minorEastAsia" w:cstheme="minorEastAsia"/>
          <w:color w:val="auto"/>
          <w:sz w:val="24"/>
          <w:szCs w:val="24"/>
        </w:rPr>
        <w:t xml:space="preserve">： </w:t>
      </w:r>
      <w:r>
        <w:rPr>
          <w:rFonts w:hint="eastAsia" w:eastAsia="宋体" w:asciiTheme="minorEastAsia" w:hAnsiTheme="minorEastAsia" w:cstheme="minorEastAsia"/>
          <w:color w:val="0000FF"/>
          <w:sz w:val="24"/>
          <w:szCs w:val="24"/>
          <w:highlight w:val="none"/>
          <w:lang w:eastAsia="zh-CN"/>
        </w:rPr>
        <w:t>202</w:t>
      </w:r>
      <w:r>
        <w:rPr>
          <w:rFonts w:hint="eastAsia" w:eastAsia="宋体" w:asciiTheme="minorEastAsia" w:hAnsiTheme="minorEastAsia" w:cstheme="minorEastAsia"/>
          <w:color w:val="0000FF"/>
          <w:sz w:val="24"/>
          <w:szCs w:val="24"/>
          <w:highlight w:val="none"/>
          <w:lang w:val="en-US" w:eastAsia="zh-CN"/>
        </w:rPr>
        <w:t>5</w:t>
      </w:r>
      <w:r>
        <w:rPr>
          <w:rFonts w:hint="eastAsia" w:eastAsia="宋体" w:asciiTheme="minorEastAsia" w:hAnsiTheme="minorEastAsia" w:cstheme="minorEastAsia"/>
          <w:color w:val="0000FF"/>
          <w:sz w:val="24"/>
          <w:szCs w:val="24"/>
          <w:highlight w:val="none"/>
          <w:lang w:eastAsia="zh-CN"/>
        </w:rPr>
        <w:t>年</w:t>
      </w:r>
      <w:r>
        <w:rPr>
          <w:rFonts w:hint="eastAsia" w:eastAsia="宋体" w:asciiTheme="minorEastAsia" w:hAnsiTheme="minorEastAsia" w:cstheme="minorEastAsia"/>
          <w:color w:val="0000FF"/>
          <w:sz w:val="24"/>
          <w:szCs w:val="24"/>
          <w:highlight w:val="none"/>
          <w:lang w:val="en-US" w:eastAsia="zh-CN"/>
        </w:rPr>
        <w:t>8</w:t>
      </w:r>
      <w:r>
        <w:rPr>
          <w:rFonts w:hint="eastAsia" w:eastAsia="宋体" w:asciiTheme="minorEastAsia" w:hAnsiTheme="minorEastAsia" w:cstheme="minorEastAsia"/>
          <w:color w:val="0000FF"/>
          <w:sz w:val="24"/>
          <w:szCs w:val="24"/>
          <w:highlight w:val="none"/>
          <w:lang w:eastAsia="zh-CN"/>
        </w:rPr>
        <w:t>月</w:t>
      </w:r>
      <w:r>
        <w:rPr>
          <w:rFonts w:hint="eastAsia" w:eastAsia="宋体" w:asciiTheme="minorEastAsia" w:hAnsiTheme="minorEastAsia" w:cstheme="minorEastAsia"/>
          <w:color w:val="0000FF"/>
          <w:sz w:val="24"/>
          <w:szCs w:val="24"/>
          <w:highlight w:val="none"/>
          <w:lang w:val="en-US" w:eastAsia="zh-CN"/>
        </w:rPr>
        <w:t>*</w:t>
      </w:r>
      <w:r>
        <w:rPr>
          <w:rFonts w:hint="eastAsia" w:eastAsia="宋体" w:asciiTheme="minorEastAsia" w:hAnsiTheme="minorEastAsia" w:cstheme="minorEastAsia"/>
          <w:color w:val="0000FF"/>
          <w:sz w:val="24"/>
          <w:szCs w:val="24"/>
          <w:highlight w:val="none"/>
          <w:lang w:eastAsia="zh-CN"/>
        </w:rPr>
        <w:t>日1</w:t>
      </w:r>
      <w:r>
        <w:rPr>
          <w:rFonts w:hint="eastAsia" w:eastAsia="宋体" w:asciiTheme="minorEastAsia" w:hAnsiTheme="minorEastAsia" w:cstheme="minorEastAsia"/>
          <w:color w:val="0000FF"/>
          <w:sz w:val="24"/>
          <w:szCs w:val="24"/>
          <w:highlight w:val="none"/>
          <w:lang w:val="en-US" w:eastAsia="zh-CN"/>
        </w:rPr>
        <w:t>7</w:t>
      </w:r>
      <w:r>
        <w:rPr>
          <w:rFonts w:hint="eastAsia" w:eastAsia="宋体" w:asciiTheme="minorEastAsia" w:hAnsiTheme="minorEastAsia" w:cstheme="minorEastAsia"/>
          <w:color w:val="0000FF"/>
          <w:sz w:val="24"/>
          <w:szCs w:val="24"/>
          <w:highlight w:val="none"/>
          <w:lang w:eastAsia="zh-CN"/>
        </w:rPr>
        <w:t>：</w:t>
      </w:r>
      <w:r>
        <w:rPr>
          <w:rFonts w:hint="eastAsia" w:eastAsia="宋体" w:asciiTheme="minorEastAsia" w:hAnsiTheme="minorEastAsia" w:cstheme="minorEastAsia"/>
          <w:color w:val="0000FF"/>
          <w:sz w:val="24"/>
          <w:szCs w:val="24"/>
          <w:highlight w:val="none"/>
          <w:lang w:val="en-US" w:eastAsia="zh-CN"/>
        </w:rPr>
        <w:t>0</w:t>
      </w:r>
      <w:r>
        <w:rPr>
          <w:rFonts w:hint="eastAsia" w:eastAsia="宋体" w:asciiTheme="minorEastAsia" w:hAnsiTheme="minorEastAsia" w:cstheme="minorEastAsia"/>
          <w:color w:val="0000FF"/>
          <w:sz w:val="24"/>
          <w:szCs w:val="24"/>
          <w:highlight w:val="none"/>
          <w:lang w:eastAsia="zh-CN"/>
        </w:rPr>
        <w:t>0</w:t>
      </w:r>
      <w:r>
        <w:rPr>
          <w:rFonts w:hint="eastAsia" w:eastAsia="宋体" w:asciiTheme="minorEastAsia" w:hAnsiTheme="minorEastAsia" w:cstheme="minorEastAsia"/>
          <w:color w:val="auto"/>
          <w:sz w:val="24"/>
          <w:szCs w:val="24"/>
        </w:rPr>
        <w:t>，广州市越秀区长堤大马路171号一方长堤907室。</w:t>
      </w:r>
    </w:p>
    <w:p w14:paraId="1CC0F527">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rPr>
        <w:t>1、纸质响应文件一式</w:t>
      </w: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份（正本1份/副本</w:t>
      </w: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份），具体要求详见</w:t>
      </w:r>
      <w:r>
        <w:rPr>
          <w:rFonts w:hint="eastAsia" w:eastAsia="宋体" w:asciiTheme="minorEastAsia" w:hAnsiTheme="minorEastAsia" w:cstheme="minorEastAsia"/>
          <w:color w:val="auto"/>
          <w:sz w:val="24"/>
          <w:szCs w:val="24"/>
          <w:lang w:eastAsia="zh-CN"/>
        </w:rPr>
        <w:t>公开询价</w:t>
      </w:r>
      <w:r>
        <w:rPr>
          <w:rFonts w:hint="eastAsia" w:eastAsia="宋体" w:asciiTheme="minorEastAsia" w:hAnsiTheme="minorEastAsia" w:cstheme="minorEastAsia"/>
          <w:color w:val="auto"/>
          <w:sz w:val="24"/>
          <w:szCs w:val="24"/>
        </w:rPr>
        <w:t>文件</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b/>
          <w:bCs w:val="0"/>
          <w:color w:val="0000FF"/>
          <w:sz w:val="24"/>
          <w:szCs w:val="24"/>
          <w:lang w:eastAsia="zh-CN"/>
        </w:rPr>
        <w:t>附件二</w:t>
      </w:r>
      <w:r>
        <w:rPr>
          <w:rFonts w:hint="eastAsia" w:eastAsia="宋体" w:asciiTheme="minorEastAsia" w:hAnsiTheme="minorEastAsia" w:cstheme="minorEastAsia"/>
          <w:color w:val="auto"/>
          <w:sz w:val="24"/>
          <w:szCs w:val="24"/>
          <w:lang w:eastAsia="zh-CN"/>
        </w:rPr>
        <w:t>：报价文件格式模板”</w:t>
      </w:r>
      <w:r>
        <w:rPr>
          <w:rFonts w:hint="eastAsia" w:eastAsia="宋体" w:asciiTheme="minorEastAsia" w:hAnsiTheme="minorEastAsia" w:cstheme="minorEastAsia"/>
          <w:color w:val="auto"/>
          <w:sz w:val="24"/>
          <w:szCs w:val="24"/>
        </w:rPr>
        <w:t>编制要求。纸质响应文件建议采用双面印制。</w:t>
      </w:r>
    </w:p>
    <w:p w14:paraId="27AB679D">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2、响应文件正本扫描PDF版电子文件提交邮箱的截止时间：</w:t>
      </w:r>
      <w:r>
        <w:rPr>
          <w:rFonts w:hint="eastAsia" w:eastAsia="宋体" w:asciiTheme="minorEastAsia" w:hAnsiTheme="minorEastAsia" w:cstheme="minorEastAsia"/>
          <w:color w:val="0000FF"/>
          <w:sz w:val="24"/>
          <w:szCs w:val="24"/>
          <w:highlight w:val="none"/>
          <w:lang w:val="en-US" w:eastAsia="zh-CN"/>
        </w:rPr>
        <w:t>2025年8月*日17:00</w:t>
      </w:r>
      <w:r>
        <w:rPr>
          <w:rFonts w:hint="eastAsia" w:eastAsia="宋体" w:asciiTheme="minorEastAsia" w:hAnsiTheme="minorEastAsia" w:cstheme="minorEastAsia"/>
          <w:color w:val="auto"/>
          <w:sz w:val="24"/>
          <w:szCs w:val="24"/>
          <w:lang w:val="en-US" w:eastAsia="zh-CN"/>
        </w:rPr>
        <w:t>。</w:t>
      </w:r>
    </w:p>
    <w:p w14:paraId="303AE533">
      <w:pPr>
        <w:spacing w:line="500" w:lineRule="atLeast"/>
        <w:ind w:firstLine="480" w:firstLineChars="200"/>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（1）响应文件命名方式：</w:t>
      </w:r>
      <w:r>
        <w:rPr>
          <w:rFonts w:hint="eastAsia" w:eastAsia="宋体" w:asciiTheme="minorEastAsia" w:hAnsiTheme="minorEastAsia" w:cstheme="minorEastAsia"/>
          <w:b/>
          <w:bCs/>
          <w:color w:val="auto"/>
          <w:sz w:val="24"/>
          <w:szCs w:val="24"/>
          <w:lang w:eastAsia="zh-CN"/>
        </w:rPr>
        <w:t>响应文件-项目名称-供应商名称</w:t>
      </w:r>
      <w:r>
        <w:rPr>
          <w:rFonts w:hint="eastAsia" w:eastAsia="宋体" w:asciiTheme="minorEastAsia" w:hAnsiTheme="minorEastAsia" w:cstheme="minorEastAsia"/>
          <w:color w:val="auto"/>
          <w:sz w:val="24"/>
          <w:szCs w:val="24"/>
          <w:lang w:eastAsia="zh-CN"/>
        </w:rPr>
        <w:t>。</w:t>
      </w:r>
    </w:p>
    <w:p w14:paraId="495626B0">
      <w:pPr>
        <w:spacing w:line="500" w:lineRule="atLeast"/>
        <w:ind w:firstLine="480" w:firstLineChars="200"/>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（2）请供应商对电子文件压缩包进行加密处理，密码可在响应文件目录页下方空白处打印“电子文件密码：</w:t>
      </w:r>
      <w:r>
        <w:rPr>
          <w:rFonts w:hint="eastAsia" w:eastAsia="宋体" w:asciiTheme="minorEastAsia" w:hAnsiTheme="minorEastAsia" w:cstheme="minorEastAsia"/>
          <w:b/>
          <w:bCs w:val="0"/>
          <w:color w:val="0000FF"/>
          <w:sz w:val="24"/>
          <w:szCs w:val="24"/>
          <w:lang w:val="en-US" w:eastAsia="zh-CN"/>
        </w:rPr>
        <w:t>******</w:t>
      </w:r>
      <w:r>
        <w:rPr>
          <w:rFonts w:hint="eastAsia" w:eastAsia="宋体" w:asciiTheme="minorEastAsia" w:hAnsiTheme="minorEastAsia" w:cstheme="minorEastAsia"/>
          <w:color w:val="auto"/>
          <w:sz w:val="24"/>
          <w:szCs w:val="24"/>
          <w:lang w:val="en-US" w:eastAsia="zh-CN"/>
        </w:rPr>
        <w:t>”。</w:t>
      </w:r>
    </w:p>
    <w:p w14:paraId="24432CBD">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（3）如未及时提交邮件的，</w:t>
      </w:r>
      <w:r>
        <w:rPr>
          <w:rFonts w:hint="eastAsia" w:eastAsia="宋体" w:asciiTheme="minorEastAsia" w:hAnsiTheme="minorEastAsia" w:cstheme="minorEastAsia"/>
          <w:color w:val="auto"/>
          <w:sz w:val="24"/>
          <w:szCs w:val="24"/>
        </w:rPr>
        <w:t>其响应</w:t>
      </w:r>
      <w:r>
        <w:rPr>
          <w:rFonts w:hint="eastAsia" w:eastAsia="宋体" w:asciiTheme="minorEastAsia" w:hAnsiTheme="minorEastAsia" w:cstheme="minorEastAsia"/>
          <w:color w:val="auto"/>
          <w:sz w:val="24"/>
          <w:szCs w:val="24"/>
          <w:lang w:eastAsia="zh-CN"/>
        </w:rPr>
        <w:t>可能</w:t>
      </w:r>
      <w:r>
        <w:rPr>
          <w:rFonts w:hint="eastAsia" w:eastAsia="宋体" w:asciiTheme="minorEastAsia" w:hAnsiTheme="minorEastAsia" w:cstheme="minorEastAsia"/>
          <w:color w:val="auto"/>
          <w:sz w:val="24"/>
          <w:szCs w:val="24"/>
        </w:rPr>
        <w:t>视为无效</w:t>
      </w:r>
      <w:r>
        <w:rPr>
          <w:rFonts w:hint="eastAsia" w:eastAsia="宋体" w:asciiTheme="minorEastAsia" w:hAnsiTheme="minorEastAsia" w:cstheme="minorEastAsia"/>
          <w:color w:val="auto"/>
          <w:sz w:val="24"/>
          <w:szCs w:val="24"/>
          <w:lang w:eastAsia="zh-CN"/>
        </w:rPr>
        <w:t>。</w:t>
      </w:r>
    </w:p>
    <w:p w14:paraId="28EDC611">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3、纸质响应文件可由</w:t>
      </w:r>
      <w:r>
        <w:rPr>
          <w:rFonts w:hint="eastAsia" w:eastAsia="宋体" w:asciiTheme="minorEastAsia" w:hAnsiTheme="minorEastAsia" w:cstheme="minorEastAsia"/>
          <w:color w:val="auto"/>
          <w:sz w:val="24"/>
          <w:szCs w:val="24"/>
          <w:lang w:val="en-US" w:eastAsia="zh-CN"/>
        </w:rPr>
        <w:t>供应商</w:t>
      </w:r>
      <w:r>
        <w:rPr>
          <w:rFonts w:hint="eastAsia" w:eastAsia="宋体" w:asciiTheme="minorEastAsia" w:hAnsiTheme="minorEastAsia" w:cstheme="minorEastAsia"/>
          <w:color w:val="auto"/>
          <w:sz w:val="24"/>
          <w:szCs w:val="24"/>
        </w:rPr>
        <w:t>送达，或通过邮递等其他形式递交。请务必安排好时间于响应文件提交截止时间前送（寄）达。</w:t>
      </w:r>
      <w:r>
        <w:rPr>
          <w:rFonts w:hint="eastAsia" w:eastAsia="宋体" w:asciiTheme="minorEastAsia" w:hAnsiTheme="minorEastAsia" w:cstheme="minorEastAsia"/>
          <w:color w:val="auto"/>
          <w:sz w:val="24"/>
          <w:szCs w:val="24"/>
          <w:lang w:eastAsia="zh-CN"/>
        </w:rPr>
        <w:t>采购人恕不接受供应商逾期送达或不符合规定的响应文件。</w:t>
      </w:r>
    </w:p>
    <w:p w14:paraId="33B5683A">
      <w:pPr>
        <w:spacing w:line="500" w:lineRule="atLeast"/>
        <w:ind w:firstLine="482"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b/>
          <w:bCs/>
          <w:color w:val="auto"/>
          <w:sz w:val="24"/>
          <w:szCs w:val="24"/>
          <w:lang w:eastAsia="zh-CN"/>
        </w:rPr>
        <w:t>十二</w:t>
      </w:r>
      <w:r>
        <w:rPr>
          <w:rFonts w:hint="eastAsia" w:eastAsia="宋体" w:asciiTheme="minorEastAsia" w:hAnsiTheme="minorEastAsia" w:cstheme="minorEastAsia"/>
          <w:b/>
          <w:bCs/>
          <w:color w:val="auto"/>
          <w:sz w:val="24"/>
          <w:szCs w:val="24"/>
        </w:rPr>
        <w:t>、</w:t>
      </w:r>
      <w:r>
        <w:rPr>
          <w:rFonts w:hint="eastAsia" w:eastAsia="宋体" w:asciiTheme="minorEastAsia" w:hAnsiTheme="minorEastAsia" w:cstheme="minorEastAsia"/>
          <w:b/>
          <w:bCs/>
          <w:color w:val="auto"/>
          <w:sz w:val="24"/>
          <w:szCs w:val="24"/>
          <w:lang w:eastAsia="zh-CN"/>
        </w:rPr>
        <w:t>公开询价</w:t>
      </w:r>
      <w:r>
        <w:rPr>
          <w:rFonts w:hint="eastAsia" w:eastAsia="宋体" w:asciiTheme="minorEastAsia" w:hAnsiTheme="minorEastAsia" w:cstheme="minorEastAsia"/>
          <w:b/>
          <w:bCs/>
          <w:color w:val="auto"/>
          <w:sz w:val="24"/>
          <w:szCs w:val="24"/>
        </w:rPr>
        <w:t>环节</w:t>
      </w:r>
    </w:p>
    <w:p w14:paraId="36AE87E0">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1、</w:t>
      </w:r>
      <w:r>
        <w:rPr>
          <w:rFonts w:hint="eastAsia" w:eastAsia="宋体" w:asciiTheme="minorEastAsia" w:hAnsiTheme="minorEastAsia" w:cstheme="minorEastAsia"/>
          <w:color w:val="auto"/>
          <w:sz w:val="24"/>
          <w:szCs w:val="24"/>
          <w:lang w:eastAsia="zh-CN"/>
        </w:rPr>
        <w:t>询价时间待定，根据医院工作安排开展评审，供应商无需出席。</w:t>
      </w:r>
    </w:p>
    <w:p w14:paraId="48EFEB38">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查验报价文件密封情况是否符合要求，确定无误后拆封。</w:t>
      </w:r>
    </w:p>
    <w:p w14:paraId="336A3003">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、本项目采用最低价成交。</w:t>
      </w:r>
    </w:p>
    <w:p w14:paraId="384C8EE4">
      <w:pPr>
        <w:spacing w:line="360" w:lineRule="auto"/>
        <w:ind w:right="61" w:rightChars="29"/>
        <w:jc w:val="right"/>
        <w:rPr>
          <w:rFonts w:asciiTheme="minorEastAsia" w:hAnsiTheme="minorEastAsia" w:cstheme="minorEastAsia"/>
          <w:sz w:val="24"/>
          <w:szCs w:val="24"/>
        </w:rPr>
      </w:pPr>
      <w:r>
        <w:rPr>
          <w:rFonts w:hint="eastAsia" w:asciiTheme="minorEastAsia" w:hAnsiTheme="minorEastAsia" w:cstheme="minorEastAsia"/>
          <w:sz w:val="24"/>
          <w:szCs w:val="24"/>
        </w:rPr>
        <w:t>中山大学孙逸仙纪念医院</w:t>
      </w:r>
    </w:p>
    <w:p w14:paraId="2B0466C7">
      <w:pPr>
        <w:spacing w:line="360" w:lineRule="auto"/>
        <w:ind w:firstLine="480" w:firstLineChars="200"/>
        <w:jc w:val="right"/>
        <w:rPr>
          <w:rFonts w:hint="eastAsia" w:asciiTheme="minorEastAsia" w:hAnsiTheme="minorEastAsia" w:cstheme="minorEastAsia"/>
          <w:b/>
          <w:bCs/>
          <w:color w:val="auto"/>
          <w:sz w:val="24"/>
          <w:szCs w:val="24"/>
          <w:lang w:eastAsia="zh-CN"/>
        </w:rPr>
      </w:pPr>
      <w:r>
        <w:rPr>
          <w:rFonts w:hint="eastAsia" w:asciiTheme="minorEastAsia" w:hAnsi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21</w:t>
      </w:r>
      <w:r>
        <w:rPr>
          <w:rFonts w:hint="eastAsia" w:asciiTheme="minorEastAsia" w:hAnsiTheme="minorEastAsia" w:cstheme="minorEastAsia"/>
          <w:sz w:val="24"/>
          <w:szCs w:val="24"/>
        </w:rPr>
        <w:t>日</w:t>
      </w:r>
    </w:p>
    <w:p w14:paraId="2A906B80">
      <w:pPr>
        <w:spacing w:line="360" w:lineRule="auto"/>
        <w:ind w:right="480" w:firstLine="4900" w:firstLineChars="1750"/>
        <w:jc w:val="right"/>
        <w:rPr>
          <w:rFonts w:ascii="华文中宋" w:hAnsi="华文中宋" w:eastAsia="华文中宋"/>
          <w:sz w:val="28"/>
          <w:szCs w:val="28"/>
        </w:rPr>
      </w:pPr>
      <w:r>
        <w:rPr>
          <w:rFonts w:ascii="华文中宋" w:hAnsi="华文中宋" w:eastAsia="华文中宋"/>
          <w:sz w:val="28"/>
          <w:szCs w:val="28"/>
        </w:rPr>
        <w:br w:type="page"/>
      </w:r>
    </w:p>
    <w:p w14:paraId="4FF6269B">
      <w:pPr>
        <w:rPr>
          <w:rFonts w:hint="eastAsia" w:ascii="宋体" w:hAnsi="宋体" w:eastAsia="宋体" w:cs="宋体"/>
          <w:bCs/>
          <w:sz w:val="24"/>
          <w:lang w:eastAsia="zh-CN"/>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一</w:t>
      </w:r>
      <w:r>
        <w:rPr>
          <w:rFonts w:hint="eastAsia" w:ascii="宋体" w:hAnsi="宋体" w:cs="宋体"/>
          <w:b/>
          <w:sz w:val="28"/>
          <w:szCs w:val="28"/>
          <w:lang w:eastAsia="zh-CN"/>
        </w:rPr>
        <w:t>：报名资料格式模板</w:t>
      </w:r>
    </w:p>
    <w:p w14:paraId="61893D82">
      <w:pPr>
        <w:pStyle w:val="3"/>
      </w:pPr>
    </w:p>
    <w:p w14:paraId="5F361B13">
      <w:pPr>
        <w:jc w:val="center"/>
        <w:rPr>
          <w:rFonts w:ascii="宋体" w:hAnsi="宋体" w:cs="宋体"/>
          <w:b/>
          <w:kern w:val="0"/>
          <w:sz w:val="52"/>
          <w:szCs w:val="52"/>
        </w:rPr>
      </w:pPr>
    </w:p>
    <w:p w14:paraId="53730AAA">
      <w:pPr>
        <w:jc w:val="center"/>
        <w:rPr>
          <w:rFonts w:ascii="宋体" w:hAnsi="宋体" w:cs="宋体"/>
          <w:kern w:val="0"/>
          <w:sz w:val="72"/>
          <w:szCs w:val="72"/>
        </w:rPr>
      </w:pPr>
      <w:bookmarkStart w:id="1" w:name="_Toc15870"/>
      <w:bookmarkStart w:id="2" w:name="_Toc6547"/>
      <w:bookmarkStart w:id="3" w:name="_Toc40346375"/>
      <w:bookmarkStart w:id="4" w:name="_Toc11305"/>
      <w:bookmarkStart w:id="5" w:name="_Toc40346216"/>
      <w:bookmarkStart w:id="6" w:name="_Toc29113"/>
      <w:bookmarkStart w:id="7" w:name="_Toc40776111"/>
      <w:bookmarkStart w:id="8" w:name="_Toc28703"/>
      <w:bookmarkStart w:id="9" w:name="_Toc11075"/>
      <w:bookmarkStart w:id="10" w:name="_Toc1994"/>
      <w:bookmarkStart w:id="11" w:name="_Toc21249"/>
      <w:bookmarkStart w:id="12" w:name="_Toc12520"/>
      <w:bookmarkStart w:id="13" w:name="_Toc435"/>
      <w:bookmarkStart w:id="14" w:name="_Toc26267"/>
      <w:bookmarkStart w:id="15" w:name="_Toc3471"/>
      <w:bookmarkStart w:id="16" w:name="_Toc8364"/>
      <w:bookmarkStart w:id="17" w:name="_Toc7291"/>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08DF9D3">
      <w:pPr>
        <w:pStyle w:val="3"/>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（公开询价）</w:t>
      </w:r>
    </w:p>
    <w:p w14:paraId="65CA759C">
      <w:pPr>
        <w:pStyle w:val="3"/>
        <w:ind w:left="0" w:leftChars="0" w:firstLine="637" w:firstLineChars="177"/>
        <w:jc w:val="left"/>
        <w:rPr>
          <w:rFonts w:hint="eastAsia" w:ascii="宋体" w:hAnsi="宋体" w:eastAsia="宋体" w:cs="宋体"/>
          <w:b w:val="0"/>
          <w:bCs w:val="0"/>
          <w:sz w:val="36"/>
          <w:szCs w:val="36"/>
          <w:lang w:eastAsia="zh-CN"/>
        </w:rPr>
      </w:pPr>
    </w:p>
    <w:p w14:paraId="52C7D5B4">
      <w:pPr>
        <w:pStyle w:val="3"/>
        <w:ind w:left="0" w:leftChars="0" w:firstLine="637" w:firstLineChars="177"/>
        <w:jc w:val="left"/>
        <w:rPr>
          <w:rFonts w:hint="eastAsia" w:ascii="宋体" w:hAnsi="宋体" w:eastAsia="宋体" w:cs="宋体"/>
          <w:b w:val="0"/>
          <w:bCs w:val="0"/>
          <w:sz w:val="36"/>
          <w:szCs w:val="36"/>
          <w:lang w:eastAsia="zh-CN"/>
        </w:rPr>
      </w:pPr>
    </w:p>
    <w:p w14:paraId="36B35123">
      <w:pPr>
        <w:pStyle w:val="3"/>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14:paraId="788B2BD7">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Toc40346217"/>
      <w:bookmarkStart w:id="19" w:name="_Toc1743"/>
      <w:bookmarkStart w:id="20" w:name="_Toc20884"/>
      <w:bookmarkStart w:id="21" w:name="_Toc17709"/>
      <w:bookmarkStart w:id="22" w:name="_Toc40346376"/>
      <w:bookmarkStart w:id="23" w:name="_Toc40776112"/>
      <w:bookmarkStart w:id="24" w:name="_Toc27997"/>
      <w:bookmarkStart w:id="25" w:name="_Toc2916"/>
      <w:r>
        <w:rPr>
          <w:rFonts w:hint="eastAsia" w:ascii="宋体" w:hAnsi="宋体" w:cs="宋体"/>
          <w:kern w:val="0"/>
          <w:sz w:val="30"/>
          <w:szCs w:val="30"/>
          <w:u w:val="single"/>
          <w:lang w:val="en-US" w:eastAsia="zh-CN"/>
        </w:rPr>
        <w:t xml:space="preserve">                                   </w:t>
      </w:r>
    </w:p>
    <w:p w14:paraId="1E2DD380">
      <w:pPr>
        <w:widowControl/>
        <w:spacing w:line="360" w:lineRule="auto"/>
        <w:ind w:firstLine="600"/>
        <w:outlineLvl w:val="0"/>
        <w:rPr>
          <w:rFonts w:hint="eastAsia" w:ascii="宋体" w:hAnsi="宋体" w:cs="宋体"/>
          <w:kern w:val="0"/>
          <w:sz w:val="30"/>
          <w:szCs w:val="30"/>
          <w:lang w:eastAsia="zh-CN"/>
        </w:rPr>
      </w:pPr>
      <w:bookmarkStart w:id="26" w:name="_Toc30979"/>
      <w:bookmarkStart w:id="27" w:name="_Toc29102"/>
      <w:bookmarkStart w:id="28" w:name="_Toc19699"/>
      <w:bookmarkStart w:id="29" w:name="_Toc31538"/>
      <w:bookmarkStart w:id="30" w:name="_Toc2029"/>
      <w:bookmarkStart w:id="31" w:name="_Toc11485"/>
      <w:bookmarkStart w:id="32" w:name="_Toc5238"/>
      <w:bookmarkStart w:id="33" w:name="_Toc2012"/>
      <w:bookmarkStart w:id="34" w:name="_Toc23097"/>
    </w:p>
    <w:p w14:paraId="3013C17B">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s="宋体"/>
          <w:kern w:val="0"/>
          <w:sz w:val="30"/>
          <w:szCs w:val="30"/>
          <w:u w:val="single"/>
          <w:lang w:val="en-US" w:eastAsia="zh-CN"/>
        </w:rPr>
        <w:t xml:space="preserve">                         </w:t>
      </w:r>
    </w:p>
    <w:p w14:paraId="23C92D5B">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2B99688">
      <w:pPr>
        <w:widowControl/>
        <w:spacing w:line="360" w:lineRule="auto"/>
        <w:ind w:firstLine="600"/>
        <w:outlineLvl w:val="0"/>
        <w:rPr>
          <w:rFonts w:hint="default" w:eastAsia="宋体" w:cs="宋体"/>
          <w:kern w:val="0"/>
          <w:sz w:val="30"/>
          <w:szCs w:val="30"/>
          <w:u w:val="single"/>
          <w:lang w:val="en-US" w:eastAsia="zh-CN"/>
        </w:rPr>
      </w:pPr>
      <w:bookmarkStart w:id="35" w:name="_Toc31993"/>
      <w:bookmarkStart w:id="36" w:name="_Toc17930"/>
      <w:bookmarkStart w:id="37" w:name="_Toc27867"/>
      <w:bookmarkStart w:id="38" w:name="_Toc24763"/>
      <w:bookmarkStart w:id="39" w:name="_Toc40346218"/>
      <w:bookmarkStart w:id="40" w:name="_Toc11558"/>
      <w:bookmarkStart w:id="41" w:name="_Toc29767"/>
      <w:bookmarkStart w:id="42" w:name="_Toc16794"/>
      <w:bookmarkStart w:id="43" w:name="_Toc12645"/>
      <w:bookmarkStart w:id="44" w:name="_Toc21483"/>
      <w:bookmarkStart w:id="45" w:name="_Toc28064"/>
      <w:bookmarkStart w:id="46" w:name="_Toc11141"/>
      <w:bookmarkStart w:id="47" w:name="_Toc14824"/>
      <w:bookmarkStart w:id="48" w:name="_Toc40776113"/>
      <w:bookmarkStart w:id="49" w:name="_Toc7052"/>
      <w:bookmarkStart w:id="50" w:name="_Toc40346377"/>
      <w:bookmarkStart w:id="51" w:name="_Toc4013"/>
      <w:r>
        <w:rPr>
          <w:rFonts w:hint="eastAsia" w:ascii="宋体" w:hAnsi="宋体" w:cs="宋体"/>
          <w:kern w:val="0"/>
          <w:sz w:val="30"/>
          <w:szCs w:val="30"/>
          <w:lang w:eastAsia="zh-CN"/>
        </w:rPr>
        <w:t>项目联系人</w:t>
      </w:r>
      <w:r>
        <w:rPr>
          <w:rFonts w:ascii="宋体" w:hAnsi="宋体" w:cs="宋体"/>
          <w:kern w:val="0"/>
          <w:sz w:val="30"/>
          <w:szCs w:val="30"/>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cs="宋体"/>
          <w:kern w:val="0"/>
          <w:sz w:val="30"/>
          <w:szCs w:val="30"/>
          <w:u w:val="single"/>
          <w:lang w:val="en-US" w:eastAsia="zh-CN"/>
        </w:rPr>
        <w:t xml:space="preserve">                                   </w:t>
      </w:r>
    </w:p>
    <w:p w14:paraId="7B4BEF5D">
      <w:pPr>
        <w:widowControl/>
        <w:spacing w:line="360" w:lineRule="auto"/>
        <w:ind w:firstLine="600"/>
        <w:outlineLvl w:val="0"/>
        <w:rPr>
          <w:rFonts w:hint="default" w:eastAsia="宋体" w:cs="宋体"/>
          <w:kern w:val="0"/>
          <w:sz w:val="30"/>
          <w:szCs w:val="30"/>
          <w:u w:val="single"/>
          <w:lang w:val="en-US" w:eastAsia="zh-CN"/>
        </w:rPr>
      </w:pPr>
      <w:bookmarkStart w:id="52" w:name="_Toc19831"/>
      <w:bookmarkStart w:id="53" w:name="_Toc31197"/>
      <w:bookmarkStart w:id="54" w:name="_Toc14287"/>
      <w:bookmarkStart w:id="55" w:name="_Toc24651"/>
      <w:bookmarkStart w:id="56" w:name="_Toc6438"/>
      <w:bookmarkStart w:id="57" w:name="_Toc9883"/>
      <w:bookmarkStart w:id="58" w:name="_Toc40346378"/>
      <w:bookmarkStart w:id="59" w:name="_Toc4563"/>
      <w:bookmarkStart w:id="60" w:name="_Toc17537"/>
      <w:bookmarkStart w:id="61" w:name="_Toc40776114"/>
      <w:bookmarkStart w:id="62" w:name="_Toc27771"/>
      <w:bookmarkStart w:id="63" w:name="_Toc1324"/>
      <w:bookmarkStart w:id="64" w:name="_Toc11334"/>
      <w:bookmarkStart w:id="65" w:name="_Toc32709"/>
      <w:bookmarkStart w:id="66" w:name="_Toc40346219"/>
      <w:bookmarkStart w:id="67" w:name="_Toc26029"/>
      <w:bookmarkStart w:id="68" w:name="_Toc16813"/>
      <w:r>
        <w:rPr>
          <w:rFonts w:ascii="宋体" w:hAnsi="宋体" w:cs="宋体"/>
          <w:kern w:val="0"/>
          <w:sz w:val="30"/>
          <w:szCs w:val="30"/>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kern w:val="0"/>
          <w:sz w:val="30"/>
          <w:szCs w:val="30"/>
          <w:u w:val="single"/>
          <w:lang w:val="en-US" w:eastAsia="zh-CN"/>
        </w:rPr>
        <w:t xml:space="preserve">                                     </w:t>
      </w:r>
    </w:p>
    <w:p w14:paraId="7EA881DC">
      <w:pPr>
        <w:widowControl/>
        <w:spacing w:line="360" w:lineRule="auto"/>
        <w:ind w:firstLine="600"/>
        <w:outlineLvl w:val="0"/>
        <w:rPr>
          <w:rFonts w:hint="default" w:eastAsia="宋体" w:cs="宋体"/>
          <w:kern w:val="0"/>
          <w:sz w:val="30"/>
          <w:szCs w:val="30"/>
          <w:u w:val="single"/>
          <w:lang w:val="en-US" w:eastAsia="zh-CN"/>
        </w:rPr>
      </w:pPr>
      <w:bookmarkStart w:id="69" w:name="_Toc21940"/>
      <w:bookmarkStart w:id="70" w:name="_Toc40776115"/>
      <w:bookmarkStart w:id="71" w:name="_Toc30336"/>
      <w:bookmarkStart w:id="72" w:name="_Toc18353"/>
      <w:bookmarkStart w:id="73" w:name="_Toc27868"/>
      <w:bookmarkStart w:id="74" w:name="_Toc3895"/>
      <w:bookmarkStart w:id="75" w:name="_Toc12650"/>
      <w:bookmarkStart w:id="76" w:name="_Toc13222"/>
      <w:bookmarkStart w:id="77" w:name="_Toc21686"/>
      <w:bookmarkStart w:id="78" w:name="_Toc17483"/>
      <w:bookmarkStart w:id="79" w:name="_Toc5189"/>
      <w:bookmarkStart w:id="80" w:name="_Toc20994"/>
      <w:bookmarkStart w:id="81" w:name="_Toc40346220"/>
      <w:bookmarkStart w:id="82" w:name="_Toc5634"/>
      <w:bookmarkStart w:id="83" w:name="_Toc27206"/>
      <w:bookmarkStart w:id="84" w:name="_Toc40346379"/>
      <w:bookmarkStart w:id="85" w:name="_Toc14586"/>
      <w:r>
        <w:rPr>
          <w:rFonts w:ascii="宋体" w:hAnsi="宋体" w:cs="宋体"/>
          <w:kern w:val="0"/>
          <w:sz w:val="30"/>
          <w:szCs w:val="30"/>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kern w:val="0"/>
          <w:sz w:val="30"/>
          <w:szCs w:val="30"/>
          <w:u w:val="single"/>
          <w:lang w:val="en-US" w:eastAsia="zh-CN"/>
        </w:rPr>
        <w:t xml:space="preserve">                                     </w:t>
      </w:r>
    </w:p>
    <w:p w14:paraId="2F1CAD7E">
      <w:pPr>
        <w:widowControl/>
        <w:spacing w:line="360" w:lineRule="auto"/>
        <w:ind w:firstLine="600"/>
        <w:outlineLvl w:val="0"/>
        <w:rPr>
          <w:rFonts w:hint="default" w:eastAsia="宋体" w:cs="宋体"/>
          <w:kern w:val="0"/>
          <w:sz w:val="30"/>
          <w:szCs w:val="30"/>
          <w:u w:val="single"/>
          <w:lang w:val="en-US" w:eastAsia="zh-CN"/>
        </w:rPr>
      </w:pPr>
      <w:bookmarkStart w:id="86" w:name="_Toc14462"/>
      <w:bookmarkStart w:id="87" w:name="_Toc12127"/>
      <w:bookmarkStart w:id="88" w:name="_Toc8526"/>
      <w:bookmarkStart w:id="89" w:name="_Toc9282"/>
      <w:bookmarkStart w:id="90" w:name="_Toc40346221"/>
      <w:bookmarkStart w:id="91" w:name="_Toc27646"/>
      <w:bookmarkStart w:id="92" w:name="_Toc3498"/>
      <w:bookmarkStart w:id="93" w:name="_Toc11547"/>
      <w:bookmarkStart w:id="94" w:name="_Toc30904"/>
      <w:bookmarkStart w:id="95" w:name="_Toc21449"/>
      <w:bookmarkStart w:id="96" w:name="_Toc40346380"/>
      <w:bookmarkStart w:id="97" w:name="_Toc10454"/>
      <w:bookmarkStart w:id="98" w:name="_Toc27009"/>
      <w:bookmarkStart w:id="99" w:name="_Toc40776116"/>
      <w:bookmarkStart w:id="100" w:name="_Toc5220"/>
      <w:bookmarkStart w:id="101" w:name="_Toc30856"/>
      <w:bookmarkStart w:id="102" w:name="_Toc32371"/>
      <w:r>
        <w:rPr>
          <w:rFonts w:ascii="宋体" w:hAnsi="宋体" w:cs="宋体"/>
          <w:kern w:val="0"/>
          <w:sz w:val="30"/>
          <w:szCs w:val="30"/>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kern w:val="0"/>
          <w:sz w:val="30"/>
          <w:szCs w:val="30"/>
          <w:u w:val="single"/>
          <w:lang w:val="en-US" w:eastAsia="zh-CN"/>
        </w:rPr>
        <w:t xml:space="preserve">                                     </w:t>
      </w:r>
    </w:p>
    <w:p w14:paraId="46997FC1">
      <w:pPr>
        <w:pStyle w:val="26"/>
        <w:ind w:firstLine="400"/>
      </w:pPr>
    </w:p>
    <w:p w14:paraId="7AEE7D42">
      <w:pPr>
        <w:pStyle w:val="26"/>
        <w:ind w:firstLine="400"/>
      </w:pPr>
    </w:p>
    <w:p w14:paraId="030AEFD8">
      <w:pPr>
        <w:pStyle w:val="26"/>
        <w:ind w:firstLine="400"/>
      </w:pPr>
    </w:p>
    <w:p w14:paraId="17899864">
      <w:pPr>
        <w:pStyle w:val="26"/>
        <w:ind w:firstLine="400"/>
      </w:pPr>
    </w:p>
    <w:p w14:paraId="3E7EA503">
      <w:pPr>
        <w:pStyle w:val="41"/>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bookmarkStart w:id="103" w:name="_Toc10399"/>
      <w:bookmarkStart w:id="104" w:name="_Toc8637"/>
      <w:bookmarkStart w:id="105" w:name="_Toc16608"/>
      <w:bookmarkStart w:id="106" w:name="_Toc31077"/>
      <w:bookmarkStart w:id="107" w:name="_Toc28747"/>
      <w:bookmarkStart w:id="108" w:name="_Toc13184"/>
      <w:bookmarkStart w:id="109" w:name="_Toc16728"/>
      <w:bookmarkStart w:id="110" w:name="_Toc15539"/>
      <w:bookmarkStart w:id="111" w:name="_Toc9697"/>
      <w:bookmarkStart w:id="112" w:name="_Toc6691"/>
      <w:bookmarkStart w:id="113" w:name="_Toc21213"/>
      <w:r>
        <w:rPr>
          <w:rFonts w:hint="eastAsia"/>
          <w:b/>
          <w:bCs/>
          <w:color w:val="000000" w:themeColor="text1"/>
          <w:sz w:val="28"/>
          <w:szCs w:val="28"/>
          <w:lang w:eastAsia="zh-CN"/>
          <w14:textFill>
            <w14:solidFill>
              <w14:schemeClr w14:val="tx1"/>
            </w14:solidFill>
          </w14:textFill>
        </w:rPr>
        <w:t>一</w:t>
      </w:r>
      <w:r>
        <w:rPr>
          <w:rFonts w:hint="eastAsia"/>
          <w:b/>
          <w:bCs/>
          <w:color w:val="000000" w:themeColor="text1"/>
          <w:sz w:val="28"/>
          <w:szCs w:val="28"/>
          <w14:textFill>
            <w14:solidFill>
              <w14:schemeClr w14:val="tx1"/>
            </w14:solidFill>
          </w14:textFill>
        </w:rPr>
        <w:t>、供应商营业执照</w:t>
      </w:r>
    </w:p>
    <w:p w14:paraId="71BBA4F3">
      <w:pPr>
        <w:pStyle w:val="26"/>
        <w:adjustRightInd w:val="0"/>
        <w:snapToGrid w:val="0"/>
        <w:spacing w:line="360" w:lineRule="exact"/>
        <w:ind w:firstLine="480"/>
        <w:jc w:val="left"/>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57F45BB3">
      <w:pPr>
        <w:pStyle w:val="41"/>
        <w:tabs>
          <w:tab w:val="left" w:pos="1050"/>
          <w:tab w:val="center" w:pos="4535"/>
        </w:tabs>
        <w:spacing w:line="360" w:lineRule="auto"/>
        <w:jc w:val="center"/>
        <w:outlineLvl w:val="0"/>
        <w:rPr>
          <w:b/>
          <w:bCs/>
          <w:sz w:val="32"/>
          <w:szCs w:val="32"/>
        </w:rPr>
      </w:pPr>
    </w:p>
    <w:bookmarkEnd w:id="103"/>
    <w:bookmarkEnd w:id="104"/>
    <w:bookmarkEnd w:id="105"/>
    <w:bookmarkEnd w:id="106"/>
    <w:bookmarkEnd w:id="107"/>
    <w:bookmarkEnd w:id="108"/>
    <w:bookmarkEnd w:id="109"/>
    <w:bookmarkEnd w:id="110"/>
    <w:bookmarkEnd w:id="111"/>
    <w:bookmarkEnd w:id="112"/>
    <w:bookmarkEnd w:id="113"/>
    <w:p w14:paraId="6E1B3FC1"/>
    <w:p w14:paraId="62094652"/>
    <w:p w14:paraId="08E9A684"/>
    <w:p w14:paraId="59D47863"/>
    <w:p w14:paraId="479E0716"/>
    <w:p w14:paraId="54CD9DA1">
      <w:pPr>
        <w:rPr>
          <w:rFonts w:ascii="宋体" w:hAnsi="宋体" w:cs="宋体"/>
          <w:b/>
          <w:sz w:val="24"/>
        </w:rPr>
      </w:pPr>
    </w:p>
    <w:p w14:paraId="766D525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4A27FB1">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D85E78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FEF182D">
      <w:pPr>
        <w:pStyle w:val="26"/>
        <w:ind w:firstLine="400"/>
      </w:pPr>
    </w:p>
    <w:p w14:paraId="29B7C3C9">
      <w:pPr>
        <w:pStyle w:val="26"/>
        <w:ind w:firstLine="400"/>
      </w:pPr>
    </w:p>
    <w:p w14:paraId="5A07201F">
      <w:pPr>
        <w:pStyle w:val="26"/>
        <w:ind w:firstLine="400"/>
      </w:pPr>
    </w:p>
    <w:p w14:paraId="7E01266D">
      <w:pPr>
        <w:rPr>
          <w:rFonts w:hint="eastAsia" w:ascii="宋体" w:hAnsi="宋体" w:eastAsia="宋体" w:cs="宋体"/>
          <w:b/>
          <w:bCs/>
          <w:color w:val="000000" w:themeColor="text1"/>
          <w:kern w:val="0"/>
          <w:sz w:val="32"/>
          <w:szCs w:val="32"/>
          <w:lang w:val="en-US" w:eastAsia="zh-CN" w:bidi="ar-SA"/>
          <w14:textFill>
            <w14:solidFill>
              <w14:schemeClr w14:val="tx1"/>
            </w14:solidFill>
          </w14:textFill>
        </w:rPr>
      </w:pPr>
      <w:r>
        <w:rPr>
          <w:rFonts w:hint="eastAsia" w:ascii="宋体" w:hAnsi="宋体" w:cs="宋体"/>
          <w:b/>
          <w:bCs/>
          <w:color w:val="000000" w:themeColor="text1"/>
          <w:kern w:val="0"/>
          <w:sz w:val="28"/>
          <w:szCs w:val="28"/>
          <w:lang w:val="en-US" w:eastAsia="zh-CN" w:bidi="ar-SA"/>
          <w14:textFill>
            <w14:solidFill>
              <w14:schemeClr w14:val="tx1"/>
            </w14:solidFill>
          </w14:textFill>
        </w:rPr>
        <w:t>二</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、设计资质</w:t>
      </w:r>
    </w:p>
    <w:p w14:paraId="31B7317F">
      <w:pPr>
        <w:ind w:firstLine="480" w:firstLineChars="200"/>
        <w:rPr>
          <w:rFonts w:hint="eastAsia" w:ascii="宋体" w:hAnsi="宋体" w:eastAsia="宋体" w:cs="宋体"/>
          <w:color w:val="auto"/>
          <w:kern w:val="2"/>
          <w:sz w:val="24"/>
          <w:szCs w:val="24"/>
          <w:lang w:val="en-US" w:eastAsia="zh-CN" w:bidi="ar-SA"/>
        </w:rPr>
      </w:pPr>
      <w:r>
        <w:rPr>
          <w:rFonts w:hint="eastAsia" w:asciiTheme="minorEastAsia" w:hAnsiTheme="minorEastAsia" w:cstheme="minorEastAsia"/>
          <w:color w:val="auto"/>
          <w:sz w:val="24"/>
          <w:szCs w:val="24"/>
        </w:rPr>
        <w:t>具备建筑行业建筑工程专业乙级及以上设计</w:t>
      </w:r>
      <w:r>
        <w:rPr>
          <w:rFonts w:hint="eastAsia" w:asciiTheme="minorEastAsia" w:hAnsiTheme="minorEastAsia" w:cstheme="minorEastAsia"/>
          <w:color w:val="auto"/>
          <w:sz w:val="24"/>
          <w:szCs w:val="24"/>
          <w:highlight w:val="none"/>
        </w:rPr>
        <w:t>资质</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提供有效的</w:t>
      </w:r>
      <w:r>
        <w:rPr>
          <w:rFonts w:hint="eastAsia" w:asciiTheme="minorEastAsia" w:hAnsiTheme="minorEastAsia" w:cstheme="minorEastAsia"/>
          <w:color w:val="auto"/>
          <w:sz w:val="24"/>
          <w:szCs w:val="24"/>
          <w:lang w:eastAsia="zh-CN"/>
        </w:rPr>
        <w:t>资质证书</w:t>
      </w:r>
      <w:r>
        <w:rPr>
          <w:rFonts w:hint="eastAsia" w:asciiTheme="minorEastAsia" w:hAnsiTheme="minorEastAsia" w:cstheme="minorEastAsia"/>
          <w:color w:val="auto"/>
          <w:sz w:val="24"/>
          <w:szCs w:val="24"/>
        </w:rPr>
        <w:t>复印件</w:t>
      </w:r>
      <w:r>
        <w:rPr>
          <w:rFonts w:hint="eastAsia" w:asciiTheme="minorEastAsia" w:hAnsiTheme="minorEastAsia" w:cstheme="minorEastAsia"/>
          <w:color w:val="auto"/>
          <w:sz w:val="24"/>
          <w:szCs w:val="24"/>
          <w:lang w:eastAsia="zh-CN"/>
        </w:rPr>
        <w:t>。</w:t>
      </w:r>
    </w:p>
    <w:p w14:paraId="3E67E219">
      <w:pPr>
        <w:pStyle w:val="41"/>
        <w:tabs>
          <w:tab w:val="left" w:pos="1050"/>
          <w:tab w:val="center" w:pos="4535"/>
        </w:tabs>
        <w:spacing w:line="360" w:lineRule="auto"/>
        <w:jc w:val="center"/>
        <w:outlineLvl w:val="0"/>
        <w:rPr>
          <w:b/>
          <w:bCs/>
          <w:sz w:val="32"/>
          <w:szCs w:val="32"/>
        </w:rPr>
      </w:pPr>
    </w:p>
    <w:p w14:paraId="7782A370"/>
    <w:p w14:paraId="36C98D1D"/>
    <w:p w14:paraId="7915989B"/>
    <w:p w14:paraId="31A1786A">
      <w:pPr>
        <w:pStyle w:val="17"/>
      </w:pPr>
    </w:p>
    <w:p w14:paraId="65D9E879">
      <w:pPr>
        <w:pStyle w:val="17"/>
      </w:pPr>
    </w:p>
    <w:p w14:paraId="6A207EBD">
      <w:pPr>
        <w:rPr>
          <w:rFonts w:ascii="宋体" w:hAnsi="宋体" w:cs="宋体"/>
          <w:b/>
          <w:sz w:val="24"/>
        </w:rPr>
      </w:pPr>
    </w:p>
    <w:p w14:paraId="203D216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F19BC59">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0691F5A">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5AFB9A1">
      <w:pPr>
        <w:pStyle w:val="26"/>
        <w:ind w:firstLine="400"/>
      </w:pPr>
    </w:p>
    <w:p w14:paraId="3ED64342">
      <w:pPr>
        <w:rPr>
          <w:rFonts w:hint="eastAsia" w:ascii="宋体" w:hAnsi="宋体" w:eastAsia="宋体" w:cs="宋体"/>
          <w:color w:val="auto"/>
          <w:kern w:val="2"/>
          <w:sz w:val="24"/>
          <w:szCs w:val="24"/>
          <w:lang w:val="en-US" w:eastAsia="zh-CN" w:bidi="ar-SA"/>
        </w:rPr>
      </w:pPr>
    </w:p>
    <w:p w14:paraId="5C4B8E72">
      <w:pPr>
        <w:rPr>
          <w:rFonts w:hint="eastAsia" w:ascii="宋体" w:hAnsi="宋体" w:eastAsia="宋体" w:cs="宋体"/>
          <w:color w:val="auto"/>
          <w:kern w:val="2"/>
          <w:sz w:val="24"/>
          <w:szCs w:val="24"/>
          <w:lang w:val="en-US" w:eastAsia="zh-CN" w:bidi="ar-SA"/>
        </w:rPr>
      </w:pPr>
    </w:p>
    <w:p w14:paraId="66970176">
      <w:pPr>
        <w:rPr>
          <w:rFonts w:hint="eastAsia" w:ascii="宋体" w:hAnsi="宋体" w:eastAsia="宋体" w:cs="宋体"/>
          <w:color w:val="auto"/>
          <w:kern w:val="2"/>
          <w:sz w:val="24"/>
          <w:szCs w:val="24"/>
          <w:lang w:val="en-US" w:eastAsia="zh-CN" w:bidi="ar-SA"/>
        </w:rPr>
      </w:pPr>
    </w:p>
    <w:p w14:paraId="0C43B739">
      <w:pPr>
        <w:rPr>
          <w:rFonts w:hint="eastAsia" w:ascii="宋体" w:hAnsi="宋体" w:eastAsia="宋体" w:cs="宋体"/>
          <w:color w:val="auto"/>
          <w:kern w:val="2"/>
          <w:sz w:val="24"/>
          <w:szCs w:val="24"/>
          <w:lang w:val="en-US" w:eastAsia="zh-CN" w:bidi="ar-SA"/>
        </w:rPr>
      </w:pPr>
    </w:p>
    <w:p w14:paraId="7785141A">
      <w:pPr>
        <w:rPr>
          <w:rFonts w:hint="eastAsia" w:ascii="宋体" w:hAnsi="宋体" w:eastAsia="宋体" w:cs="宋体"/>
          <w:color w:val="auto"/>
          <w:kern w:val="2"/>
          <w:sz w:val="24"/>
          <w:szCs w:val="24"/>
          <w:lang w:val="en-US" w:eastAsia="zh-CN" w:bidi="ar-SA"/>
        </w:rPr>
      </w:pPr>
    </w:p>
    <w:p w14:paraId="377985F5">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二</w:t>
      </w:r>
    </w:p>
    <w:p w14:paraId="21AED924">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1A734CA">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50D1857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E694A53">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7F64F73F">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0FDC2F03">
      <w:pPr>
        <w:spacing w:line="360" w:lineRule="auto"/>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响</w:t>
      </w:r>
    </w:p>
    <w:p w14:paraId="19F3A373">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应</w:t>
      </w:r>
    </w:p>
    <w:p w14:paraId="1B94EBF0">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783F4CC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5F82A030">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6873904D">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F333481">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2BC0EF0">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1054EF2E">
      <w:pPr>
        <w:pStyle w:val="17"/>
        <w:rPr>
          <w:rFonts w:hint="eastAsia" w:eastAsia="宋体" w:asciiTheme="minorEastAsia" w:hAnsiTheme="minorEastAsia" w:cstheme="minorEastAsia"/>
          <w:color w:val="auto"/>
          <w:kern w:val="2"/>
          <w:sz w:val="28"/>
          <w:szCs w:val="28"/>
          <w:lang w:val="en-US" w:eastAsia="zh-CN" w:bidi="ar-SA"/>
        </w:rPr>
      </w:pPr>
    </w:p>
    <w:p w14:paraId="1D6286AA">
      <w:pPr>
        <w:pStyle w:val="17"/>
        <w:rPr>
          <w:rFonts w:hint="eastAsia" w:eastAsia="宋体" w:asciiTheme="minorEastAsia" w:hAnsiTheme="minorEastAsia" w:cstheme="minorEastAsia"/>
          <w:color w:val="auto"/>
          <w:kern w:val="2"/>
          <w:sz w:val="28"/>
          <w:szCs w:val="28"/>
          <w:lang w:val="en-US" w:eastAsia="zh-CN" w:bidi="ar-SA"/>
        </w:rPr>
      </w:pPr>
    </w:p>
    <w:p w14:paraId="5B3C3864">
      <w:pPr>
        <w:pStyle w:val="17"/>
        <w:rPr>
          <w:rFonts w:hint="eastAsia" w:eastAsia="宋体" w:asciiTheme="minorEastAsia" w:hAnsiTheme="minorEastAsia" w:cstheme="minorEastAsia"/>
          <w:color w:val="auto"/>
          <w:kern w:val="2"/>
          <w:sz w:val="28"/>
          <w:szCs w:val="28"/>
          <w:lang w:val="en-US" w:eastAsia="zh-CN" w:bidi="ar-SA"/>
        </w:rPr>
      </w:pPr>
    </w:p>
    <w:p w14:paraId="563CCA18">
      <w:pPr>
        <w:pStyle w:val="17"/>
        <w:rPr>
          <w:rFonts w:hint="eastAsia" w:eastAsia="宋体" w:asciiTheme="minorEastAsia" w:hAnsiTheme="minorEastAsia" w:cstheme="minorEastAsia"/>
          <w:color w:val="auto"/>
          <w:kern w:val="2"/>
          <w:sz w:val="28"/>
          <w:szCs w:val="28"/>
          <w:lang w:val="en-US" w:eastAsia="zh-CN" w:bidi="ar-SA"/>
        </w:rPr>
      </w:pPr>
    </w:p>
    <w:p w14:paraId="7C19E5DA">
      <w:pPr>
        <w:pStyle w:val="17"/>
        <w:rPr>
          <w:rFonts w:hint="eastAsia" w:eastAsia="宋体" w:asciiTheme="minorEastAsia" w:hAnsiTheme="minorEastAsia" w:cstheme="minorEastAsia"/>
          <w:color w:val="auto"/>
          <w:kern w:val="2"/>
          <w:sz w:val="28"/>
          <w:szCs w:val="28"/>
          <w:lang w:val="en-US" w:eastAsia="zh-CN" w:bidi="ar-SA"/>
        </w:rPr>
      </w:pPr>
    </w:p>
    <w:p w14:paraId="7AA30030">
      <w:pPr>
        <w:pStyle w:val="17"/>
        <w:rPr>
          <w:rFonts w:hint="eastAsia" w:eastAsia="宋体" w:asciiTheme="minorEastAsia" w:hAnsiTheme="minorEastAsia" w:cstheme="minorEastAsia"/>
          <w:color w:val="auto"/>
          <w:kern w:val="2"/>
          <w:sz w:val="28"/>
          <w:szCs w:val="28"/>
          <w:lang w:val="en-US" w:eastAsia="zh-CN" w:bidi="ar-SA"/>
        </w:rPr>
      </w:pPr>
    </w:p>
    <w:p w14:paraId="36B7AA2F">
      <w:pPr>
        <w:spacing w:line="360" w:lineRule="auto"/>
        <w:jc w:val="left"/>
        <w:rPr>
          <w:rFonts w:ascii="华文中宋" w:hAnsi="华文中宋" w:eastAsia="华文中宋"/>
          <w:sz w:val="28"/>
          <w:szCs w:val="28"/>
        </w:rPr>
      </w:pPr>
    </w:p>
    <w:p w14:paraId="69667534">
      <w:pPr>
        <w:spacing w:line="360" w:lineRule="auto"/>
        <w:ind w:left="0" w:leftChars="0" w:firstLine="0" w:firstLineChars="0"/>
        <w:jc w:val="center"/>
        <w:rPr>
          <w:rFonts w:hint="eastAsia" w:ascii="宋体" w:hAnsi="宋体"/>
          <w:b/>
          <w:sz w:val="32"/>
          <w:szCs w:val="32"/>
        </w:rPr>
      </w:pPr>
    </w:p>
    <w:p w14:paraId="73A4D725">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61DCCCFC">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0F942CC5">
      <w:pPr>
        <w:spacing w:line="360" w:lineRule="auto"/>
        <w:ind w:firstLine="621" w:firstLineChars="222"/>
        <w:jc w:val="center"/>
        <w:rPr>
          <w:rFonts w:ascii="华文中宋" w:hAnsi="华文中宋" w:eastAsia="华文中宋"/>
          <w:sz w:val="28"/>
          <w:szCs w:val="28"/>
        </w:rPr>
      </w:pPr>
    </w:p>
    <w:p w14:paraId="57472619">
      <w:pPr>
        <w:pStyle w:val="17"/>
      </w:pPr>
    </w:p>
    <w:p w14:paraId="051D4EE5">
      <w:pPr>
        <w:spacing w:line="360" w:lineRule="auto"/>
        <w:ind w:firstLine="621" w:firstLineChars="222"/>
        <w:jc w:val="center"/>
        <w:rPr>
          <w:rFonts w:ascii="华文中宋" w:hAnsi="华文中宋" w:eastAsia="华文中宋"/>
          <w:sz w:val="28"/>
          <w:szCs w:val="28"/>
        </w:rPr>
      </w:pPr>
    </w:p>
    <w:p w14:paraId="675AD1EF">
      <w:pPr>
        <w:spacing w:line="360" w:lineRule="auto"/>
        <w:ind w:left="0" w:leftChars="0" w:firstLine="0" w:firstLineChars="0"/>
        <w:jc w:val="center"/>
        <w:rPr>
          <w:rFonts w:hint="eastAsia" w:ascii="宋体" w:hAnsi="宋体"/>
          <w:b/>
          <w:sz w:val="44"/>
          <w:szCs w:val="44"/>
          <w:lang w:val="en-US" w:eastAsia="zh-CN"/>
        </w:rPr>
      </w:pPr>
      <w:r>
        <w:rPr>
          <w:rFonts w:hint="eastAsia" w:ascii="宋体" w:hAnsi="宋体"/>
          <w:b/>
          <w:sz w:val="44"/>
          <w:szCs w:val="44"/>
          <w:lang w:val="en-US" w:eastAsia="zh-CN"/>
        </w:rPr>
        <w:t>响</w:t>
      </w:r>
    </w:p>
    <w:p w14:paraId="0BE71778">
      <w:pPr>
        <w:spacing w:line="360" w:lineRule="auto"/>
        <w:ind w:left="0" w:leftChars="0" w:firstLine="0" w:firstLineChars="0"/>
        <w:jc w:val="center"/>
        <w:rPr>
          <w:rFonts w:ascii="宋体" w:hAnsi="宋体"/>
          <w:b/>
          <w:sz w:val="44"/>
          <w:szCs w:val="44"/>
        </w:rPr>
      </w:pPr>
      <w:r>
        <w:rPr>
          <w:rFonts w:hint="eastAsia" w:ascii="宋体" w:hAnsi="宋体"/>
          <w:b/>
          <w:sz w:val="44"/>
          <w:szCs w:val="44"/>
          <w:lang w:val="en-US" w:eastAsia="zh-CN"/>
        </w:rPr>
        <w:t>应</w:t>
      </w:r>
    </w:p>
    <w:p w14:paraId="313CB9CC">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554D59FD">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28F80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24BD4817">
      <w:pPr>
        <w:spacing w:line="360" w:lineRule="auto"/>
        <w:ind w:firstLine="621" w:firstLineChars="222"/>
        <w:jc w:val="center"/>
        <w:rPr>
          <w:rFonts w:ascii="华文中宋" w:hAnsi="华文中宋" w:eastAsia="华文中宋"/>
          <w:sz w:val="28"/>
          <w:szCs w:val="28"/>
        </w:rPr>
      </w:pPr>
    </w:p>
    <w:p w14:paraId="63AA0187">
      <w:pPr>
        <w:pStyle w:val="17"/>
      </w:pPr>
    </w:p>
    <w:p w14:paraId="4E5219B9">
      <w:pPr>
        <w:spacing w:line="360" w:lineRule="auto"/>
        <w:ind w:firstLine="621" w:firstLineChars="222"/>
        <w:jc w:val="center"/>
        <w:rPr>
          <w:rFonts w:ascii="华文中宋" w:hAnsi="华文中宋" w:eastAsia="华文中宋"/>
          <w:sz w:val="28"/>
          <w:szCs w:val="28"/>
        </w:rPr>
      </w:pPr>
    </w:p>
    <w:p w14:paraId="5E92947D">
      <w:pPr>
        <w:spacing w:line="360" w:lineRule="auto"/>
        <w:ind w:firstLine="621" w:firstLineChars="222"/>
        <w:jc w:val="center"/>
        <w:rPr>
          <w:rFonts w:ascii="华文中宋" w:hAnsi="华文中宋" w:eastAsia="华文中宋"/>
          <w:sz w:val="28"/>
          <w:szCs w:val="28"/>
        </w:rPr>
      </w:pPr>
    </w:p>
    <w:p w14:paraId="442C683B">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公司名称（盖章）:</w:t>
      </w:r>
      <w:r>
        <w:rPr>
          <w:rFonts w:hint="eastAsia" w:ascii="华文中宋" w:hAnsi="华文中宋" w:eastAsia="华文中宋"/>
          <w:sz w:val="28"/>
          <w:szCs w:val="28"/>
          <w:u w:val="single"/>
          <w:lang w:val="en-US" w:eastAsia="zh-CN"/>
        </w:rPr>
        <w:t xml:space="preserve">                                      </w:t>
      </w:r>
    </w:p>
    <w:p w14:paraId="5EA3C0FF">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法定代表人或法定授权代表（签字）：</w:t>
      </w:r>
      <w:r>
        <w:rPr>
          <w:rFonts w:hint="eastAsia" w:ascii="华文中宋" w:hAnsi="华文中宋" w:eastAsia="华文中宋"/>
          <w:sz w:val="28"/>
          <w:szCs w:val="28"/>
          <w:u w:val="single"/>
          <w:lang w:val="en-US" w:eastAsia="zh-CN"/>
        </w:rPr>
        <w:t xml:space="preserve">                     </w:t>
      </w:r>
    </w:p>
    <w:p w14:paraId="61FBF45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系</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人：</w:t>
      </w:r>
      <w:r>
        <w:rPr>
          <w:rFonts w:hint="eastAsia" w:ascii="华文中宋" w:hAnsi="华文中宋" w:eastAsia="华文中宋"/>
          <w:sz w:val="28"/>
          <w:szCs w:val="28"/>
          <w:u w:val="single"/>
          <w:lang w:val="en-US" w:eastAsia="zh-CN"/>
        </w:rPr>
        <w:t xml:space="preserve">                                             </w:t>
      </w:r>
    </w:p>
    <w:p w14:paraId="71334930">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联系方式：</w:t>
      </w:r>
      <w:r>
        <w:rPr>
          <w:rFonts w:hint="eastAsia" w:ascii="华文中宋" w:hAnsi="华文中宋" w:eastAsia="华文中宋"/>
          <w:sz w:val="28"/>
          <w:szCs w:val="28"/>
          <w:u w:val="single"/>
          <w:lang w:val="en-US" w:eastAsia="zh-CN"/>
        </w:rPr>
        <w:t xml:space="preserve">                                             </w:t>
      </w:r>
    </w:p>
    <w:p w14:paraId="39D563F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联系人邮箱：</w:t>
      </w:r>
      <w:r>
        <w:rPr>
          <w:rFonts w:hint="eastAsia" w:ascii="华文中宋" w:hAnsi="华文中宋" w:eastAsia="华文中宋"/>
          <w:sz w:val="28"/>
          <w:szCs w:val="28"/>
          <w:u w:val="single"/>
          <w:lang w:val="en-US" w:eastAsia="zh-CN"/>
        </w:rPr>
        <w:t xml:space="preserve">                                           </w:t>
      </w:r>
    </w:p>
    <w:p w14:paraId="09E9460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联系地址：</w:t>
      </w:r>
      <w:r>
        <w:rPr>
          <w:rFonts w:hint="eastAsia" w:ascii="华文中宋" w:hAnsi="华文中宋" w:eastAsia="华文中宋"/>
          <w:sz w:val="28"/>
          <w:szCs w:val="28"/>
          <w:u w:val="single"/>
          <w:lang w:val="en-US" w:eastAsia="zh-CN"/>
        </w:rPr>
        <w:t xml:space="preserve">                                             </w:t>
      </w:r>
    </w:p>
    <w:p w14:paraId="25883022">
      <w:pPr>
        <w:spacing w:line="360" w:lineRule="auto"/>
        <w:ind w:firstLine="621" w:firstLineChars="222"/>
        <w:jc w:val="left"/>
        <w:rPr>
          <w:rFonts w:hint="eastAsia" w:ascii="华文中宋" w:hAnsi="华文中宋" w:eastAsia="华文中宋"/>
          <w:sz w:val="28"/>
          <w:szCs w:val="28"/>
          <w:u w:val="single"/>
          <w:lang w:val="en-US" w:eastAsia="zh-CN"/>
        </w:rPr>
      </w:pPr>
      <w:r>
        <w:rPr>
          <w:rFonts w:hint="eastAsia" w:ascii="华文中宋" w:hAnsi="华文中宋" w:eastAsia="华文中宋"/>
          <w:sz w:val="28"/>
          <w:szCs w:val="28"/>
        </w:rPr>
        <w:t>日</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期：</w:t>
      </w:r>
      <w:r>
        <w:rPr>
          <w:rFonts w:hint="eastAsia" w:ascii="华文中宋" w:hAnsi="华文中宋" w:eastAsia="华文中宋"/>
          <w:sz w:val="28"/>
          <w:szCs w:val="28"/>
          <w:u w:val="single"/>
          <w:lang w:val="en-US" w:eastAsia="zh-CN"/>
        </w:rPr>
        <w:t xml:space="preserve">                                             </w:t>
      </w:r>
    </w:p>
    <w:p w14:paraId="3C6ABF83">
      <w:pPr>
        <w:pStyle w:val="4"/>
        <w:rPr>
          <w:rFonts w:hint="default"/>
          <w:lang w:val="en-US" w:eastAsia="zh-CN"/>
        </w:rPr>
      </w:pPr>
    </w:p>
    <w:p w14:paraId="0D0649CA">
      <w:pPr>
        <w:spacing w:line="500" w:lineRule="atLeast"/>
        <w:rPr>
          <w:rFonts w:hint="eastAsia" w:ascii="宋体" w:hAnsi="宋体"/>
          <w:b/>
          <w:sz w:val="28"/>
          <w:szCs w:val="28"/>
        </w:rPr>
      </w:pPr>
    </w:p>
    <w:p w14:paraId="29C429FF">
      <w:pPr>
        <w:pStyle w:val="2"/>
        <w:pageBreakBefore/>
        <w:jc w:val="center"/>
        <w:rPr>
          <w:rFonts w:ascii="Calibri" w:hAnsi="Calibri" w:eastAsia="宋体" w:cs="宋体"/>
          <w:sz w:val="24"/>
        </w:rPr>
      </w:pPr>
      <w:bookmarkStart w:id="114" w:name="_Toc97049462"/>
      <w:r>
        <w:rPr>
          <w:rFonts w:hint="eastAsia" w:ascii="黑体" w:hAnsi="黑体" w:cs="黑体"/>
          <w:sz w:val="36"/>
          <w:szCs w:val="36"/>
          <w:lang w:val="en-US" w:eastAsia="zh-CN"/>
        </w:rPr>
        <w:t>响应</w:t>
      </w:r>
      <w:r>
        <w:rPr>
          <w:rFonts w:hint="eastAsia" w:ascii="黑体" w:hAnsi="黑体" w:cs="黑体"/>
          <w:sz w:val="36"/>
          <w:szCs w:val="36"/>
        </w:rPr>
        <w:t>文件目录</w:t>
      </w:r>
      <w:bookmarkEnd w:id="114"/>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3BD01E6A">
      <w:pPr>
        <w:widowControl/>
        <w:jc w:val="left"/>
      </w:pPr>
    </w:p>
    <w:p w14:paraId="1D8CE142">
      <w:pPr>
        <w:pStyle w:val="17"/>
      </w:pPr>
    </w:p>
    <w:p w14:paraId="2ADE3A83">
      <w:pPr>
        <w:pStyle w:val="17"/>
      </w:pPr>
    </w:p>
    <w:p w14:paraId="0B9EC3EE">
      <w:pPr>
        <w:shd w:val="clear" w:color="auto" w:fill="FFFFFF"/>
        <w:spacing w:line="360" w:lineRule="auto"/>
        <w:rPr>
          <w:rFonts w:hint="eastAsia"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p>
    <w:p w14:paraId="7A2C87C5">
      <w:pPr>
        <w:pStyle w:val="26"/>
        <w:spacing w:line="360" w:lineRule="auto"/>
        <w:ind w:left="0" w:leftChars="0" w:firstLine="0" w:firstLineChars="0"/>
        <w:rPr>
          <w:rFonts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r>
        <w:rPr>
          <w:rFonts w:hint="eastAsia" w:ascii="宋体" w:hAnsi="宋体" w:cs="宋体"/>
          <w:sz w:val="24"/>
          <w:szCs w:val="36"/>
        </w:rPr>
        <w:t>…………………………………………………………………第（  ）页</w:t>
      </w:r>
    </w:p>
    <w:p w14:paraId="311E0ADF">
      <w:pPr>
        <w:pStyle w:val="26"/>
        <w:spacing w:line="360" w:lineRule="auto"/>
        <w:ind w:left="0" w:leftChars="0"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eastAsia="宋体" w:cs="宋体"/>
          <w:sz w:val="24"/>
          <w:szCs w:val="36"/>
          <w:highlight w:val="none"/>
        </w:rPr>
        <w:t>分项报价明细表</w:t>
      </w:r>
      <w:r>
        <w:rPr>
          <w:rFonts w:hint="eastAsia" w:ascii="宋体" w:hAnsi="宋体" w:cs="宋体"/>
          <w:sz w:val="24"/>
          <w:szCs w:val="36"/>
        </w:rPr>
        <w:t>………………………………………………………第（  ）页</w:t>
      </w:r>
    </w:p>
    <w:p w14:paraId="1D8F809E">
      <w:pPr>
        <w:shd w:val="clear" w:color="auto" w:fill="FFFFFF"/>
        <w:spacing w:line="360" w:lineRule="auto"/>
        <w:rPr>
          <w:rFonts w:hint="eastAsia" w:ascii="宋体" w:hAnsi="宋体" w:eastAsia="宋体" w:cs="宋体"/>
          <w:sz w:val="24"/>
          <w:szCs w:val="36"/>
          <w:lang w:eastAsia="zh-CN"/>
        </w:rPr>
      </w:pPr>
      <w:r>
        <w:rPr>
          <w:rFonts w:hint="eastAsia" w:ascii="宋体" w:hAnsi="宋体" w:cs="宋体"/>
          <w:sz w:val="24"/>
          <w:szCs w:val="36"/>
          <w:lang w:eastAsia="zh-CN"/>
        </w:rPr>
        <w:t>二、</w:t>
      </w:r>
      <w:r>
        <w:rPr>
          <w:rFonts w:hint="eastAsia" w:ascii="宋体" w:hAnsi="宋体" w:cs="宋体"/>
          <w:sz w:val="24"/>
          <w:szCs w:val="36"/>
        </w:rPr>
        <w:t>资格审查</w:t>
      </w:r>
      <w:r>
        <w:rPr>
          <w:rFonts w:hint="eastAsia" w:ascii="宋体" w:hAnsi="宋体" w:cs="宋体"/>
          <w:sz w:val="24"/>
          <w:szCs w:val="36"/>
          <w:lang w:eastAsia="zh-CN"/>
        </w:rPr>
        <w:t>资料</w:t>
      </w:r>
    </w:p>
    <w:p w14:paraId="5994D85C">
      <w:pPr>
        <w:pStyle w:val="26"/>
        <w:spacing w:line="360" w:lineRule="auto"/>
        <w:ind w:firstLine="0" w:firstLineChars="0"/>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eastAsia="zh-CN"/>
        </w:rPr>
        <w:t>营业执照</w:t>
      </w:r>
      <w:r>
        <w:rPr>
          <w:rFonts w:hint="eastAsia" w:ascii="宋体" w:hAnsi="宋体" w:cs="宋体"/>
          <w:sz w:val="24"/>
          <w:szCs w:val="36"/>
        </w:rPr>
        <w:t>………………………………………………………………第（  ）页</w:t>
      </w:r>
    </w:p>
    <w:p w14:paraId="3E51759F">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lang w:eastAsia="zh-CN"/>
        </w:rPr>
        <w:t>设计资质</w:t>
      </w:r>
      <w:r>
        <w:rPr>
          <w:rFonts w:hint="eastAsia" w:ascii="宋体" w:hAnsi="宋体" w:cs="宋体"/>
          <w:sz w:val="24"/>
          <w:szCs w:val="36"/>
        </w:rPr>
        <w:t>………………………………………………………………第（  ）页</w:t>
      </w:r>
    </w:p>
    <w:p w14:paraId="4F62A27B">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同类业绩</w:t>
      </w:r>
      <w:r>
        <w:rPr>
          <w:rFonts w:hint="eastAsia" w:ascii="宋体" w:hAnsi="宋体" w:cs="宋体"/>
          <w:sz w:val="24"/>
          <w:szCs w:val="36"/>
        </w:rPr>
        <w:t>………………………………………………………………第（  ）页</w:t>
      </w:r>
    </w:p>
    <w:p w14:paraId="5F20F367">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四</w:t>
      </w:r>
      <w:r>
        <w:rPr>
          <w:rFonts w:hint="eastAsia" w:ascii="宋体" w:hAnsi="宋体" w:cs="宋体"/>
          <w:sz w:val="24"/>
          <w:szCs w:val="36"/>
        </w:rPr>
        <w:t>）</w:t>
      </w:r>
      <w:r>
        <w:rPr>
          <w:rFonts w:hint="eastAsia" w:eastAsia="宋体" w:asciiTheme="minorEastAsia" w:hAnsiTheme="minorEastAsia" w:cstheme="minorEastAsia"/>
          <w:color w:val="auto"/>
          <w:kern w:val="2"/>
          <w:sz w:val="24"/>
          <w:szCs w:val="24"/>
          <w:lang w:val="en-US" w:eastAsia="zh-CN" w:bidi="ar-SA"/>
        </w:rPr>
        <w:t>项目负责人</w:t>
      </w:r>
      <w:r>
        <w:rPr>
          <w:rFonts w:hint="eastAsia" w:asciiTheme="minorEastAsia" w:hAnsiTheme="minorEastAsia" w:cstheme="minorEastAsia"/>
          <w:color w:val="auto"/>
          <w:kern w:val="2"/>
          <w:sz w:val="24"/>
          <w:szCs w:val="24"/>
          <w:lang w:val="en-US" w:eastAsia="zh-CN" w:bidi="ar-SA"/>
        </w:rPr>
        <w:t>资格</w:t>
      </w:r>
      <w:r>
        <w:rPr>
          <w:rFonts w:hint="eastAsia" w:ascii="宋体" w:hAnsi="宋体" w:cs="宋体"/>
          <w:sz w:val="24"/>
          <w:szCs w:val="36"/>
        </w:rPr>
        <w:t>………………………………………………………第（  ）页</w:t>
      </w:r>
    </w:p>
    <w:p w14:paraId="155E99A2">
      <w:pPr>
        <w:shd w:val="clear" w:color="auto" w:fill="FFFFFF"/>
        <w:spacing w:line="360" w:lineRule="auto"/>
        <w:rPr>
          <w:rFonts w:ascii="宋体" w:hAnsi="宋体" w:cs="宋体"/>
          <w:sz w:val="24"/>
          <w:szCs w:val="36"/>
        </w:rPr>
      </w:pP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法定代表人证明书</w:t>
      </w:r>
      <w:r>
        <w:rPr>
          <w:rFonts w:hint="eastAsia" w:ascii="宋体" w:hAnsi="宋体" w:cs="宋体"/>
          <w:sz w:val="24"/>
          <w:szCs w:val="36"/>
        </w:rPr>
        <w:t>………………………………………………………第（  ）页</w:t>
      </w:r>
    </w:p>
    <w:p w14:paraId="48F4178D">
      <w:pPr>
        <w:shd w:val="clear" w:color="auto" w:fill="FFFFFF"/>
        <w:spacing w:line="360" w:lineRule="auto"/>
        <w:rPr>
          <w:rFonts w:ascii="宋体" w:hAnsi="宋体" w:cs="宋体"/>
          <w:sz w:val="24"/>
          <w:szCs w:val="36"/>
        </w:rPr>
      </w:pP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法人授权委托书</w:t>
      </w:r>
      <w:r>
        <w:rPr>
          <w:rFonts w:hint="eastAsia" w:ascii="宋体" w:hAnsi="宋体" w:cs="宋体"/>
          <w:sz w:val="24"/>
          <w:szCs w:val="36"/>
        </w:rPr>
        <w:t>…………………………………………………………第（  ）页</w:t>
      </w:r>
    </w:p>
    <w:p w14:paraId="06D644D6">
      <w:pPr>
        <w:pStyle w:val="26"/>
        <w:numPr>
          <w:ilvl w:val="0"/>
          <w:numId w:val="0"/>
        </w:numPr>
        <w:ind w:leftChars="0"/>
        <w:jc w:val="left"/>
        <w:rPr>
          <w:rFonts w:hint="eastAsia" w:ascii="黑体" w:hAnsi="黑体" w:eastAsia="黑体" w:cs="黑体"/>
          <w:b/>
          <w:bCs/>
          <w:kern w:val="2"/>
          <w:sz w:val="40"/>
          <w:szCs w:val="40"/>
          <w:lang w:val="en-US" w:eastAsia="zh-CN" w:bidi="ar-SA"/>
        </w:rPr>
      </w:pPr>
    </w:p>
    <w:p w14:paraId="1CF09C54">
      <w:pPr>
        <w:pStyle w:val="26"/>
        <w:spacing w:line="360" w:lineRule="auto"/>
        <w:ind w:firstLine="0" w:firstLineChars="0"/>
        <w:rPr>
          <w:rFonts w:hint="eastAsia" w:ascii="宋体" w:hAnsi="宋体" w:cs="宋体"/>
          <w:sz w:val="24"/>
          <w:szCs w:val="36"/>
        </w:rPr>
      </w:pPr>
    </w:p>
    <w:p w14:paraId="1B8A09ED">
      <w:pPr>
        <w:shd w:val="clear" w:color="auto" w:fill="FFFFFF"/>
        <w:spacing w:line="360" w:lineRule="auto"/>
        <w:rPr>
          <w:rFonts w:ascii="宋体" w:hAnsi="宋体" w:cs="宋体"/>
          <w:sz w:val="24"/>
          <w:szCs w:val="36"/>
        </w:rPr>
      </w:pPr>
    </w:p>
    <w:p w14:paraId="03DFD93B">
      <w:pPr>
        <w:pStyle w:val="17"/>
        <w:rPr>
          <w:rFonts w:ascii="宋体" w:hAnsi="宋体" w:cs="宋体"/>
          <w:sz w:val="24"/>
          <w:szCs w:val="36"/>
        </w:rPr>
      </w:pPr>
    </w:p>
    <w:p w14:paraId="36BCC337">
      <w:pPr>
        <w:pStyle w:val="17"/>
        <w:rPr>
          <w:rFonts w:ascii="宋体" w:hAnsi="宋体" w:cs="宋体"/>
          <w:sz w:val="24"/>
          <w:szCs w:val="36"/>
        </w:rPr>
      </w:pPr>
    </w:p>
    <w:p w14:paraId="66FFCA88">
      <w:pPr>
        <w:pStyle w:val="17"/>
        <w:rPr>
          <w:rFonts w:ascii="宋体" w:hAnsi="宋体" w:cs="宋体"/>
          <w:sz w:val="24"/>
          <w:szCs w:val="36"/>
        </w:rPr>
      </w:pPr>
    </w:p>
    <w:p w14:paraId="5FC70B4D">
      <w:pPr>
        <w:pStyle w:val="17"/>
        <w:rPr>
          <w:rFonts w:ascii="宋体" w:hAnsi="宋体" w:cs="宋体"/>
          <w:sz w:val="24"/>
          <w:szCs w:val="36"/>
        </w:rPr>
      </w:pPr>
    </w:p>
    <w:p w14:paraId="7E7D3BBA">
      <w:pPr>
        <w:pStyle w:val="17"/>
        <w:rPr>
          <w:rFonts w:ascii="宋体" w:hAnsi="宋体" w:cs="宋体"/>
          <w:sz w:val="24"/>
          <w:szCs w:val="36"/>
        </w:rPr>
      </w:pPr>
    </w:p>
    <w:p w14:paraId="558F3BC6">
      <w:pPr>
        <w:pStyle w:val="26"/>
        <w:ind w:firstLine="0" w:firstLineChars="0"/>
      </w:pPr>
    </w:p>
    <w:p w14:paraId="50D2D874">
      <w:pPr>
        <w:pStyle w:val="26"/>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04B721AC">
      <w:pPr>
        <w:pStyle w:val="26"/>
        <w:ind w:firstLine="0" w:firstLineChars="0"/>
        <w:rPr>
          <w:rFonts w:ascii="宋体" w:hAnsi="宋体" w:cs="宋体"/>
          <w:sz w:val="24"/>
        </w:rPr>
      </w:pPr>
    </w:p>
    <w:p w14:paraId="7D0DA797">
      <w:pPr>
        <w:pStyle w:val="26"/>
        <w:ind w:firstLine="0" w:firstLineChars="0"/>
        <w:rPr>
          <w:rFonts w:ascii="宋体" w:hAnsi="宋体" w:cs="宋体"/>
          <w:sz w:val="24"/>
        </w:rPr>
      </w:pPr>
    </w:p>
    <w:p w14:paraId="3657EE6D">
      <w:pPr>
        <w:pStyle w:val="26"/>
        <w:ind w:firstLine="0" w:firstLineChars="0"/>
        <w:rPr>
          <w:rFonts w:ascii="宋体" w:hAnsi="宋体" w:cs="宋体"/>
          <w:sz w:val="24"/>
        </w:rPr>
      </w:pPr>
    </w:p>
    <w:p w14:paraId="285624A1">
      <w:pPr>
        <w:pStyle w:val="26"/>
        <w:ind w:firstLine="0" w:firstLineChars="0"/>
        <w:rPr>
          <w:rFonts w:ascii="宋体" w:hAnsi="宋体" w:cs="宋体"/>
          <w:sz w:val="24"/>
        </w:rPr>
      </w:pPr>
    </w:p>
    <w:p w14:paraId="71EF738E">
      <w:pPr>
        <w:pStyle w:val="26"/>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E3BE70C">
      <w:pPr>
        <w:pStyle w:val="13"/>
        <w:spacing w:line="360" w:lineRule="auto"/>
        <w:ind w:left="0" w:leftChars="0"/>
        <w:rPr>
          <w:rFonts w:ascii="宋体" w:hAnsi="宋体" w:cs="宋体"/>
          <w:sz w:val="24"/>
        </w:rPr>
      </w:pPr>
    </w:p>
    <w:p w14:paraId="09349E0A">
      <w:pPr>
        <w:spacing w:line="500" w:lineRule="atLeast"/>
        <w:rPr>
          <w:rFonts w:hint="eastAsia" w:ascii="宋体" w:hAnsi="宋体"/>
          <w:b/>
          <w:sz w:val="28"/>
          <w:szCs w:val="28"/>
        </w:rPr>
      </w:pPr>
      <w:r>
        <w:rPr>
          <w:rFonts w:ascii="宋体" w:hAnsi="宋体"/>
          <w:b/>
          <w:bCs/>
          <w:sz w:val="24"/>
          <w:lang w:val="zh-CN"/>
        </w:rPr>
        <w:fldChar w:fldCharType="end"/>
      </w:r>
    </w:p>
    <w:p w14:paraId="44C8B7E9">
      <w:pPr>
        <w:pStyle w:val="26"/>
        <w:rPr>
          <w:rFonts w:hint="eastAsia"/>
        </w:rPr>
      </w:pPr>
    </w:p>
    <w:p w14:paraId="5B462B8E">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BC33AB7">
      <w:pPr>
        <w:jc w:val="center"/>
        <w:rPr>
          <w:rFonts w:ascii="宋体" w:hAnsi="宋体"/>
          <w:b/>
          <w:bCs/>
          <w:sz w:val="32"/>
          <w:szCs w:val="32"/>
        </w:rPr>
      </w:pPr>
      <w:r>
        <w:rPr>
          <w:rFonts w:hint="eastAsia" w:ascii="宋体" w:hAnsi="宋体"/>
          <w:b/>
          <w:bCs/>
          <w:sz w:val="32"/>
          <w:szCs w:val="32"/>
          <w:lang w:eastAsia="zh-CN"/>
        </w:rPr>
        <w:t>报</w:t>
      </w:r>
      <w:r>
        <w:rPr>
          <w:rFonts w:hint="eastAsia" w:ascii="宋体" w:hAnsi="宋体"/>
          <w:b/>
          <w:bCs/>
          <w:sz w:val="32"/>
          <w:szCs w:val="32"/>
          <w:lang w:val="en-US" w:eastAsia="zh-CN"/>
        </w:rPr>
        <w:t xml:space="preserve">  </w:t>
      </w:r>
      <w:r>
        <w:rPr>
          <w:rFonts w:hint="eastAsia" w:ascii="宋体" w:hAnsi="宋体"/>
          <w:b/>
          <w:bCs/>
          <w:sz w:val="32"/>
          <w:szCs w:val="32"/>
        </w:rPr>
        <w:t>价</w:t>
      </w:r>
      <w:r>
        <w:rPr>
          <w:rFonts w:hint="eastAsia" w:ascii="宋体" w:hAnsi="宋体"/>
          <w:b/>
          <w:bCs/>
          <w:sz w:val="32"/>
          <w:szCs w:val="32"/>
          <w:lang w:val="en-US" w:eastAsia="zh-CN"/>
        </w:rPr>
        <w:t xml:space="preserve">  </w:t>
      </w:r>
      <w:r>
        <w:rPr>
          <w:rFonts w:hint="eastAsia" w:ascii="宋体" w:hAnsi="宋体"/>
          <w:b/>
          <w:bCs/>
          <w:sz w:val="32"/>
          <w:szCs w:val="32"/>
        </w:rPr>
        <w:t>函</w:t>
      </w:r>
    </w:p>
    <w:p w14:paraId="65A96FEF">
      <w:pPr>
        <w:tabs>
          <w:tab w:val="left" w:pos="7830"/>
        </w:tabs>
        <w:rPr>
          <w:rFonts w:hint="eastAsia" w:ascii="宋体" w:hAnsi="宋体"/>
          <w:sz w:val="28"/>
          <w:szCs w:val="28"/>
        </w:rPr>
      </w:pPr>
    </w:p>
    <w:p w14:paraId="12619A67">
      <w:pPr>
        <w:tabs>
          <w:tab w:val="left" w:pos="7830"/>
        </w:tabs>
        <w:rPr>
          <w:rFonts w:ascii="宋体" w:hAnsi="宋体"/>
          <w:sz w:val="28"/>
          <w:szCs w:val="28"/>
        </w:rPr>
      </w:pPr>
      <w:r>
        <w:rPr>
          <w:rFonts w:hint="eastAsia" w:ascii="宋体" w:hAnsi="宋体"/>
          <w:sz w:val="28"/>
          <w:szCs w:val="28"/>
        </w:rPr>
        <w:t>中山大学孙逸仙纪念医院：</w:t>
      </w:r>
    </w:p>
    <w:p w14:paraId="72052C0E">
      <w:pPr>
        <w:numPr>
          <w:ilvl w:val="0"/>
          <w:numId w:val="0"/>
        </w:numPr>
        <w:tabs>
          <w:tab w:val="left" w:pos="7830"/>
        </w:tabs>
        <w:ind w:firstLine="560" w:firstLineChars="200"/>
        <w:rPr>
          <w:rFonts w:hint="eastAsia" w:ascii="宋体" w:hAnsi="宋体" w:eastAsia="宋体" w:cs="Times New Roman"/>
          <w:color w:val="auto"/>
          <w:sz w:val="28"/>
          <w:szCs w:val="28"/>
          <w:lang w:val="en-US" w:eastAsia="zh-CN"/>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w:t>
      </w:r>
      <w:r>
        <w:rPr>
          <w:rFonts w:hint="eastAsia" w:ascii="宋体" w:hAnsi="宋体"/>
          <w:sz w:val="28"/>
          <w:szCs w:val="28"/>
          <w:lang w:val="en-US" w:eastAsia="zh-CN"/>
        </w:rPr>
        <w:t>公开</w:t>
      </w:r>
      <w:r>
        <w:rPr>
          <w:rFonts w:hint="eastAsia" w:ascii="宋体" w:hAnsi="宋体"/>
          <w:sz w:val="28"/>
          <w:szCs w:val="28"/>
          <w:lang w:eastAsia="zh-CN"/>
        </w:rPr>
        <w:t>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w:t>
      </w:r>
      <w:r>
        <w:rPr>
          <w:rFonts w:hint="eastAsia" w:ascii="宋体" w:hAnsi="宋体"/>
          <w:sz w:val="28"/>
          <w:szCs w:val="28"/>
          <w:lang w:val="en-US" w:eastAsia="zh-CN"/>
        </w:rPr>
        <w:t>公开</w:t>
      </w:r>
      <w:r>
        <w:rPr>
          <w:rFonts w:hint="eastAsia" w:ascii="宋体" w:hAnsi="宋体"/>
          <w:sz w:val="28"/>
          <w:szCs w:val="28"/>
          <w:lang w:eastAsia="zh-CN"/>
        </w:rPr>
        <w:t>询价</w:t>
      </w:r>
      <w:r>
        <w:rPr>
          <w:rFonts w:hint="eastAsia" w:ascii="宋体" w:hAnsi="宋体"/>
          <w:sz w:val="28"/>
          <w:szCs w:val="28"/>
        </w:rPr>
        <w:t>文件所有要求，以</w:t>
      </w:r>
      <w:r>
        <w:rPr>
          <w:rFonts w:hint="eastAsia" w:ascii="宋体" w:hAnsi="宋体"/>
          <w:sz w:val="28"/>
          <w:szCs w:val="28"/>
          <w:lang w:val="en-US" w:eastAsia="zh-CN"/>
        </w:rPr>
        <w:t>设计费率</w:t>
      </w:r>
      <w:r>
        <w:rPr>
          <w:rFonts w:hint="eastAsia" w:ascii="宋体" w:hAnsi="宋体"/>
          <w:sz w:val="28"/>
          <w:szCs w:val="28"/>
          <w:u w:val="single"/>
          <w:lang w:val="en-US" w:eastAsia="zh-CN"/>
        </w:rPr>
        <w:t xml:space="preserve">    </w:t>
      </w:r>
      <w:r>
        <w:rPr>
          <w:rFonts w:hint="eastAsia" w:ascii="宋体" w:hAnsi="宋体"/>
          <w:sz w:val="28"/>
          <w:szCs w:val="28"/>
          <w:lang w:val="en-US" w:eastAsia="zh-CN"/>
        </w:rPr>
        <w:t>%，即</w:t>
      </w:r>
      <w:r>
        <w:rPr>
          <w:rFonts w:hint="eastAsia" w:ascii="宋体" w:hAnsi="宋体"/>
          <w:sz w:val="28"/>
          <w:szCs w:val="28"/>
          <w:lang w:eastAsia="zh-CN"/>
        </w:rPr>
        <w:t>设计</w:t>
      </w:r>
      <w:r>
        <w:rPr>
          <w:rFonts w:hint="eastAsia" w:ascii="宋体" w:hAnsi="宋体"/>
          <w:sz w:val="28"/>
          <w:szCs w:val="28"/>
        </w:rPr>
        <w:t>费</w:t>
      </w:r>
      <w:r>
        <w:rPr>
          <w:rFonts w:hint="eastAsia" w:ascii="宋体" w:hAnsi="宋体"/>
          <w:sz w:val="28"/>
          <w:szCs w:val="28"/>
          <w:lang w:val="en-US" w:eastAsia="zh-CN"/>
        </w:rPr>
        <w:t>暂定</w:t>
      </w:r>
      <w:r>
        <w:rPr>
          <w:rFonts w:hint="eastAsia" w:ascii="宋体" w:hAnsi="宋体"/>
          <w:color w:val="auto"/>
          <w:sz w:val="28"/>
          <w:szCs w:val="28"/>
          <w:lang w:val="en-US" w:eastAsia="zh-CN"/>
        </w:rPr>
        <w:t>金额为</w:t>
      </w:r>
      <w:r>
        <w:rPr>
          <w:rFonts w:hint="eastAsia" w:ascii="宋体" w:hAnsi="宋体"/>
          <w:color w:val="auto"/>
          <w:sz w:val="28"/>
          <w:szCs w:val="28"/>
          <w:u w:val="single"/>
        </w:rPr>
        <w:t xml:space="preserve">小写：¥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元</w:t>
      </w:r>
      <w:r>
        <w:rPr>
          <w:rFonts w:hint="eastAsia" w:ascii="宋体" w:hAnsi="宋体"/>
          <w:color w:val="auto"/>
          <w:sz w:val="28"/>
          <w:szCs w:val="28"/>
          <w:u w:val="single"/>
          <w:lang w:eastAsia="zh-CN"/>
        </w:rPr>
        <w:t>；</w:t>
      </w:r>
      <w:r>
        <w:rPr>
          <w:rFonts w:hint="eastAsia" w:ascii="宋体" w:hAnsi="宋体"/>
          <w:color w:val="auto"/>
          <w:sz w:val="28"/>
          <w:szCs w:val="28"/>
          <w:u w:val="single"/>
        </w:rPr>
        <w:t xml:space="preserve">大写：人民币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u w:val="single"/>
          <w:lang w:eastAsia="zh-CN"/>
        </w:rPr>
        <w:t>元</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eastAsia="zh-CN"/>
        </w:rPr>
        <w:t>设计服务</w:t>
      </w:r>
      <w:r>
        <w:rPr>
          <w:rFonts w:hint="eastAsia" w:ascii="宋体" w:hAnsi="宋体" w:eastAsia="宋体" w:cs="Times New Roman"/>
          <w:color w:val="auto"/>
          <w:sz w:val="28"/>
          <w:szCs w:val="28"/>
        </w:rPr>
        <w:t>项目。</w:t>
      </w:r>
      <w:r>
        <w:rPr>
          <w:rFonts w:hint="eastAsia" w:ascii="宋体" w:hAnsi="宋体" w:eastAsia="宋体" w:cs="Times New Roman"/>
          <w:color w:val="auto"/>
          <w:sz w:val="28"/>
          <w:szCs w:val="28"/>
          <w:lang w:val="en-US" w:eastAsia="zh-CN"/>
        </w:rPr>
        <w:t>最终设计费以采购人编制的工程项目</w:t>
      </w:r>
      <w:r>
        <w:rPr>
          <w:rFonts w:hint="eastAsia" w:ascii="宋体" w:hAnsi="宋体" w:cs="Times New Roman"/>
          <w:color w:val="auto"/>
          <w:sz w:val="28"/>
          <w:szCs w:val="28"/>
          <w:lang w:val="en-US" w:eastAsia="zh-CN"/>
        </w:rPr>
        <w:t>招标控制</w:t>
      </w:r>
      <w:r>
        <w:rPr>
          <w:rFonts w:hint="eastAsia" w:ascii="宋体" w:hAnsi="宋体" w:eastAsia="宋体" w:cs="Times New Roman"/>
          <w:color w:val="auto"/>
          <w:sz w:val="28"/>
          <w:szCs w:val="28"/>
          <w:lang w:val="en-US" w:eastAsia="zh-CN"/>
        </w:rPr>
        <w:t>价作为基数，乘以成交设计费率进行计算。</w:t>
      </w:r>
    </w:p>
    <w:p w14:paraId="3D88D4BE">
      <w:pPr>
        <w:ind w:right="29" w:rightChars="14" w:firstLine="560" w:firstLineChars="200"/>
        <w:rPr>
          <w:rFonts w:hint="eastAsia" w:ascii="宋体" w:hAnsi="宋体" w:eastAsia="宋体" w:cs="Times New Roman"/>
          <w:sz w:val="28"/>
          <w:szCs w:val="28"/>
          <w:lang w:val="en-US" w:eastAsia="zh-CN"/>
        </w:rPr>
      </w:pPr>
      <w:r>
        <w:rPr>
          <w:rFonts w:hint="eastAsia" w:ascii="宋体" w:hAnsi="宋体"/>
          <w:color w:val="auto"/>
          <w:sz w:val="28"/>
          <w:szCs w:val="28"/>
          <w:lang w:val="en-US" w:eastAsia="zh-CN"/>
        </w:rPr>
        <w:t>2、</w:t>
      </w:r>
      <w:r>
        <w:rPr>
          <w:rFonts w:hint="eastAsia" w:ascii="宋体" w:hAnsi="宋体" w:eastAsia="宋体" w:cs="Times New Roman"/>
          <w:sz w:val="28"/>
          <w:szCs w:val="28"/>
        </w:rPr>
        <w:t>设计费实行总价包干，出现设计变更或调整时，</w:t>
      </w:r>
      <w:r>
        <w:rPr>
          <w:rFonts w:hint="eastAsia" w:ascii="宋体" w:hAnsi="宋体" w:eastAsia="宋体" w:cs="Times New Roman"/>
          <w:sz w:val="28"/>
          <w:szCs w:val="28"/>
          <w:lang w:val="en-US" w:eastAsia="zh-CN"/>
        </w:rPr>
        <w:t>我方</w:t>
      </w:r>
      <w:r>
        <w:rPr>
          <w:rFonts w:hint="eastAsia" w:ascii="宋体" w:hAnsi="宋体" w:eastAsia="宋体" w:cs="Times New Roman"/>
          <w:sz w:val="28"/>
          <w:szCs w:val="28"/>
        </w:rPr>
        <w:t>不得再向</w:t>
      </w:r>
      <w:r>
        <w:rPr>
          <w:rFonts w:hint="eastAsia" w:ascii="宋体" w:hAnsi="宋体" w:eastAsia="宋体" w:cs="Times New Roman"/>
          <w:sz w:val="28"/>
          <w:szCs w:val="28"/>
          <w:lang w:val="en-US" w:eastAsia="zh-CN"/>
        </w:rPr>
        <w:t>采购人</w:t>
      </w:r>
      <w:r>
        <w:rPr>
          <w:rFonts w:hint="eastAsia" w:ascii="宋体" w:hAnsi="宋体" w:eastAsia="宋体" w:cs="Times New Roman"/>
          <w:sz w:val="28"/>
          <w:szCs w:val="28"/>
        </w:rPr>
        <w:t>提出任何款项。</w:t>
      </w:r>
    </w:p>
    <w:p w14:paraId="3617CDB0">
      <w:pPr>
        <w:ind w:right="29" w:rightChars="14"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14:paraId="7E773222">
      <w:pPr>
        <w:ind w:right="29" w:rightChars="14"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14:paraId="3177EABA">
      <w:pPr>
        <w:ind w:right="29" w:rightChars="14" w:firstLine="2520" w:firstLineChars="900"/>
        <w:jc w:val="left"/>
        <w:rPr>
          <w:rFonts w:hint="eastAsia" w:ascii="宋体" w:hAnsi="宋体"/>
          <w:color w:val="000000"/>
          <w:sz w:val="28"/>
          <w:szCs w:val="28"/>
        </w:rPr>
      </w:pPr>
    </w:p>
    <w:p w14:paraId="28FA0547">
      <w:pPr>
        <w:ind w:right="29" w:rightChars="14" w:firstLine="2520" w:firstLineChars="900"/>
        <w:jc w:val="left"/>
        <w:rPr>
          <w:rFonts w:hint="eastAsia" w:ascii="宋体" w:hAnsi="宋体"/>
          <w:color w:val="000000"/>
          <w:sz w:val="28"/>
          <w:szCs w:val="28"/>
        </w:rPr>
      </w:pPr>
    </w:p>
    <w:p w14:paraId="7AD2DAFE">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5987F181">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124712D9">
      <w:pPr>
        <w:pStyle w:val="4"/>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333E105C">
      <w:pPr>
        <w:ind w:right="29" w:rightChars="14" w:firstLine="2520" w:firstLineChars="900"/>
        <w:jc w:val="left"/>
        <w:rPr>
          <w:rFonts w:hint="eastAsia" w:ascii="宋体" w:hAnsi="宋体"/>
          <w:color w:val="000000"/>
          <w:sz w:val="28"/>
          <w:szCs w:val="28"/>
        </w:rPr>
      </w:pPr>
    </w:p>
    <w:p w14:paraId="43C82CC2">
      <w:pPr>
        <w:spacing w:line="360" w:lineRule="auto"/>
        <w:ind w:firstLine="3542" w:firstLineChars="1476"/>
        <w:jc w:val="left"/>
        <w:rPr>
          <w:rFonts w:hint="eastAsia" w:ascii="宋体" w:hAnsi="宋体" w:eastAsia="宋体" w:cs="宋体"/>
          <w:sz w:val="24"/>
          <w:lang w:val="en-US" w:eastAsia="zh-CN"/>
        </w:rPr>
      </w:pPr>
    </w:p>
    <w:p w14:paraId="79F5F93D">
      <w:pPr>
        <w:pStyle w:val="17"/>
        <w:ind w:left="0" w:leftChars="0" w:firstLine="0" w:firstLineChars="0"/>
        <w:rPr>
          <w:rFonts w:hint="default" w:ascii="宋体" w:hAnsi="宋体"/>
          <w:sz w:val="28"/>
          <w:szCs w:val="28"/>
          <w:u w:val="single"/>
          <w:lang w:val="en-US" w:eastAsia="zh-CN"/>
        </w:rPr>
      </w:pPr>
    </w:p>
    <w:p w14:paraId="05C0801A">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14:paraId="61CAFF3F">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(一）</w:t>
      </w:r>
      <w:r>
        <w:rPr>
          <w:rFonts w:hint="eastAsia" w:ascii="宋体" w:hAnsi="宋体" w:eastAsia="宋体" w:cs="Times New Roman"/>
          <w:b/>
          <w:sz w:val="32"/>
          <w:szCs w:val="32"/>
          <w:lang w:eastAsia="zh-CN"/>
        </w:rPr>
        <w:t>营业执照</w:t>
      </w:r>
    </w:p>
    <w:p w14:paraId="749FF845">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宋体" w:hAnsi="宋体" w:eastAsia="宋体" w:cs="宋体"/>
          <w:sz w:val="28"/>
          <w:szCs w:val="28"/>
          <w:lang w:val="en-US" w:eastAsia="zh-CN"/>
        </w:rPr>
        <w:t>注：</w:t>
      </w:r>
      <w:r>
        <w:rPr>
          <w:rFonts w:hint="eastAsia" w:ascii="宋体" w:hAnsi="宋体" w:eastAsia="宋体" w:cs="宋体"/>
          <w:color w:val="auto"/>
          <w:sz w:val="28"/>
          <w:szCs w:val="28"/>
        </w:rPr>
        <w:t>具备</w:t>
      </w:r>
      <w:r>
        <w:rPr>
          <w:rFonts w:hint="eastAsia" w:eastAsia="宋体" w:asciiTheme="minorEastAsia" w:hAnsiTheme="minorEastAsia" w:cstheme="minorEastAsia"/>
          <w:color w:val="auto"/>
          <w:sz w:val="28"/>
          <w:szCs w:val="28"/>
        </w:rPr>
        <w:t>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r>
        <w:rPr>
          <w:rFonts w:hint="eastAsia" w:asciiTheme="minorEastAsia" w:hAnsiTheme="minorEastAsia" w:cstheme="minorEastAsia"/>
          <w:color w:val="auto"/>
          <w:sz w:val="28"/>
          <w:szCs w:val="28"/>
        </w:rPr>
        <w:t>。</w:t>
      </w:r>
    </w:p>
    <w:p w14:paraId="6E40B2A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5CE0ACC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6E4253B5">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2F756320">
      <w:pPr>
        <w:pStyle w:val="2"/>
        <w:rPr>
          <w:rFonts w:hint="eastAsia" w:asciiTheme="minorEastAsia" w:hAnsiTheme="minorEastAsia" w:cstheme="minorEastAsia"/>
          <w:color w:val="auto"/>
          <w:sz w:val="28"/>
          <w:szCs w:val="28"/>
          <w:lang w:val="en-US" w:eastAsia="zh-CN"/>
        </w:rPr>
      </w:pPr>
    </w:p>
    <w:p w14:paraId="45B821F5">
      <w:pPr>
        <w:rPr>
          <w:rFonts w:hint="eastAsia" w:asciiTheme="minorEastAsia" w:hAnsiTheme="minorEastAsia" w:cstheme="minorEastAsia"/>
          <w:color w:val="auto"/>
          <w:sz w:val="28"/>
          <w:szCs w:val="28"/>
          <w:lang w:val="en-US" w:eastAsia="zh-CN"/>
        </w:rPr>
      </w:pPr>
    </w:p>
    <w:p w14:paraId="633369BF">
      <w:pPr>
        <w:pStyle w:val="2"/>
        <w:rPr>
          <w:rFonts w:hint="eastAsia" w:asciiTheme="minorEastAsia" w:hAnsiTheme="minorEastAsia" w:cstheme="minorEastAsia"/>
          <w:color w:val="auto"/>
          <w:sz w:val="28"/>
          <w:szCs w:val="28"/>
          <w:lang w:val="en-US" w:eastAsia="zh-CN"/>
        </w:rPr>
      </w:pPr>
    </w:p>
    <w:p w14:paraId="6219CC71">
      <w:pPr>
        <w:rPr>
          <w:rFonts w:hint="eastAsia" w:asciiTheme="minorEastAsia" w:hAnsiTheme="minorEastAsia" w:cstheme="minorEastAsia"/>
          <w:color w:val="auto"/>
          <w:sz w:val="28"/>
          <w:szCs w:val="28"/>
          <w:lang w:val="en-US" w:eastAsia="zh-CN"/>
        </w:rPr>
      </w:pPr>
    </w:p>
    <w:p w14:paraId="22658EBB">
      <w:pPr>
        <w:pStyle w:val="4"/>
        <w:rPr>
          <w:rFonts w:hint="eastAsia" w:asciiTheme="minorEastAsia" w:hAnsiTheme="minorEastAsia" w:cstheme="minorEastAsia"/>
          <w:color w:val="auto"/>
          <w:sz w:val="28"/>
          <w:szCs w:val="28"/>
          <w:lang w:val="en-US" w:eastAsia="zh-CN"/>
        </w:rPr>
      </w:pPr>
    </w:p>
    <w:p w14:paraId="2620DE0D">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08559624">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7FCD1E1D">
      <w:pPr>
        <w:pStyle w:val="4"/>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5D6CCA01">
      <w:pPr>
        <w:pStyle w:val="4"/>
        <w:rPr>
          <w:rFonts w:hint="eastAsia" w:asciiTheme="minorEastAsia" w:hAnsiTheme="minorEastAsia" w:cstheme="minorEastAsia"/>
          <w:color w:val="auto"/>
          <w:sz w:val="28"/>
          <w:szCs w:val="28"/>
          <w:lang w:val="en-US" w:eastAsia="zh-CN"/>
        </w:rPr>
      </w:pPr>
    </w:p>
    <w:p w14:paraId="56654555">
      <w:pPr>
        <w:pStyle w:val="4"/>
        <w:rPr>
          <w:rFonts w:hint="eastAsia" w:asciiTheme="minorEastAsia" w:hAnsiTheme="minorEastAsia" w:cstheme="minorEastAsia"/>
          <w:color w:val="auto"/>
          <w:sz w:val="28"/>
          <w:szCs w:val="28"/>
          <w:lang w:val="en-US" w:eastAsia="zh-CN"/>
        </w:rPr>
      </w:pPr>
    </w:p>
    <w:p w14:paraId="4AA0FA0D">
      <w:pPr>
        <w:pStyle w:val="4"/>
        <w:rPr>
          <w:rFonts w:hint="eastAsia" w:asciiTheme="minorEastAsia" w:hAnsiTheme="minorEastAsia" w:cstheme="minorEastAsia"/>
          <w:color w:val="auto"/>
          <w:sz w:val="28"/>
          <w:szCs w:val="28"/>
          <w:lang w:val="en-US" w:eastAsia="zh-CN"/>
        </w:rPr>
      </w:pPr>
    </w:p>
    <w:p w14:paraId="25B373F0">
      <w:pPr>
        <w:pStyle w:val="4"/>
        <w:rPr>
          <w:rFonts w:hint="eastAsia" w:asciiTheme="minorEastAsia" w:hAnsiTheme="minorEastAsia" w:cstheme="minorEastAsia"/>
          <w:color w:val="auto"/>
          <w:sz w:val="28"/>
          <w:szCs w:val="28"/>
          <w:lang w:val="en-US" w:eastAsia="zh-CN"/>
        </w:rPr>
      </w:pPr>
    </w:p>
    <w:p w14:paraId="35196052">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（二）设计资质</w:t>
      </w:r>
    </w:p>
    <w:p w14:paraId="4673A39E">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8"/>
          <w:szCs w:val="28"/>
          <w:lang w:val="en-US" w:eastAsia="zh-CN"/>
        </w:rPr>
        <w:t>注：</w:t>
      </w:r>
      <w:r>
        <w:rPr>
          <w:rFonts w:hint="eastAsia" w:asciiTheme="minorEastAsia" w:hAnsiTheme="minorEastAsia" w:cstheme="minorEastAsia"/>
          <w:color w:val="auto"/>
          <w:sz w:val="28"/>
          <w:szCs w:val="28"/>
        </w:rPr>
        <w:t>具备建筑行业建筑工程专业乙级及以上设计</w:t>
      </w:r>
      <w:r>
        <w:rPr>
          <w:rFonts w:hint="eastAsia" w:asciiTheme="minorEastAsia" w:hAnsiTheme="minorEastAsia" w:cstheme="minorEastAsia"/>
          <w:color w:val="auto"/>
          <w:sz w:val="28"/>
          <w:szCs w:val="28"/>
          <w:highlight w:val="none"/>
        </w:rPr>
        <w:t>资质</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rPr>
        <w:t>提供有效的</w:t>
      </w:r>
      <w:r>
        <w:rPr>
          <w:rFonts w:hint="eastAsia" w:asciiTheme="minorEastAsia" w:hAnsiTheme="minorEastAsia" w:cstheme="minorEastAsia"/>
          <w:color w:val="auto"/>
          <w:sz w:val="28"/>
          <w:szCs w:val="28"/>
          <w:lang w:eastAsia="zh-CN"/>
        </w:rPr>
        <w:t>资质证书</w:t>
      </w:r>
      <w:r>
        <w:rPr>
          <w:rFonts w:hint="eastAsia" w:asciiTheme="minorEastAsia" w:hAnsiTheme="minorEastAsia" w:cstheme="minorEastAsia"/>
          <w:color w:val="auto"/>
          <w:sz w:val="28"/>
          <w:szCs w:val="28"/>
        </w:rPr>
        <w:t>复印件</w:t>
      </w:r>
      <w:r>
        <w:rPr>
          <w:rFonts w:hint="eastAsia" w:asciiTheme="minorEastAsia" w:hAnsiTheme="minorEastAsia" w:cstheme="minorEastAsia"/>
          <w:color w:val="auto"/>
          <w:sz w:val="28"/>
          <w:szCs w:val="28"/>
          <w:lang w:eastAsia="zh-CN"/>
        </w:rPr>
        <w:t>。</w:t>
      </w:r>
    </w:p>
    <w:p w14:paraId="3F361EE0">
      <w:pPr>
        <w:pStyle w:val="4"/>
        <w:widowControl w:val="0"/>
        <w:numPr>
          <w:ilvl w:val="0"/>
          <w:numId w:val="0"/>
        </w:numPr>
        <w:jc w:val="both"/>
        <w:rPr>
          <w:rFonts w:hint="eastAsia"/>
          <w:lang w:val="en-US" w:eastAsia="zh-CN"/>
        </w:rPr>
      </w:pPr>
    </w:p>
    <w:p w14:paraId="466BFCF6">
      <w:pPr>
        <w:pStyle w:val="4"/>
        <w:widowControl w:val="0"/>
        <w:numPr>
          <w:ilvl w:val="0"/>
          <w:numId w:val="0"/>
        </w:numPr>
        <w:jc w:val="both"/>
        <w:rPr>
          <w:rFonts w:hint="eastAsia"/>
          <w:lang w:val="en-US" w:eastAsia="zh-CN"/>
        </w:rPr>
      </w:pPr>
    </w:p>
    <w:p w14:paraId="4697A567">
      <w:pPr>
        <w:pStyle w:val="4"/>
        <w:widowControl w:val="0"/>
        <w:numPr>
          <w:ilvl w:val="0"/>
          <w:numId w:val="0"/>
        </w:numPr>
        <w:jc w:val="both"/>
        <w:rPr>
          <w:rFonts w:hint="eastAsia"/>
          <w:lang w:val="en-US" w:eastAsia="zh-CN"/>
        </w:rPr>
      </w:pPr>
    </w:p>
    <w:p w14:paraId="2A93BF34">
      <w:pPr>
        <w:pStyle w:val="4"/>
        <w:widowControl w:val="0"/>
        <w:numPr>
          <w:ilvl w:val="0"/>
          <w:numId w:val="0"/>
        </w:numPr>
        <w:jc w:val="both"/>
        <w:rPr>
          <w:rFonts w:hint="eastAsia"/>
          <w:lang w:val="en-US" w:eastAsia="zh-CN"/>
        </w:rPr>
      </w:pPr>
    </w:p>
    <w:p w14:paraId="0BBC2B90">
      <w:pPr>
        <w:pStyle w:val="4"/>
        <w:widowControl w:val="0"/>
        <w:numPr>
          <w:ilvl w:val="0"/>
          <w:numId w:val="0"/>
        </w:numPr>
        <w:jc w:val="both"/>
        <w:rPr>
          <w:rFonts w:hint="eastAsia"/>
          <w:lang w:val="en-US" w:eastAsia="zh-CN"/>
        </w:rPr>
      </w:pPr>
    </w:p>
    <w:p w14:paraId="24D8EA28">
      <w:pPr>
        <w:pStyle w:val="4"/>
        <w:widowControl w:val="0"/>
        <w:numPr>
          <w:ilvl w:val="0"/>
          <w:numId w:val="0"/>
        </w:numPr>
        <w:jc w:val="both"/>
        <w:rPr>
          <w:rFonts w:hint="eastAsia"/>
          <w:lang w:val="en-US" w:eastAsia="zh-CN"/>
        </w:rPr>
      </w:pPr>
    </w:p>
    <w:p w14:paraId="0EBB60F0">
      <w:pPr>
        <w:pStyle w:val="4"/>
        <w:widowControl w:val="0"/>
        <w:numPr>
          <w:ilvl w:val="0"/>
          <w:numId w:val="0"/>
        </w:numPr>
        <w:jc w:val="both"/>
        <w:rPr>
          <w:rFonts w:hint="eastAsia"/>
          <w:lang w:val="en-US" w:eastAsia="zh-CN"/>
        </w:rPr>
      </w:pPr>
    </w:p>
    <w:p w14:paraId="064CDFC0">
      <w:pPr>
        <w:pStyle w:val="4"/>
        <w:widowControl w:val="0"/>
        <w:numPr>
          <w:ilvl w:val="0"/>
          <w:numId w:val="0"/>
        </w:numPr>
        <w:jc w:val="both"/>
        <w:rPr>
          <w:rFonts w:hint="eastAsia"/>
          <w:lang w:val="en-US" w:eastAsia="zh-CN"/>
        </w:rPr>
      </w:pPr>
    </w:p>
    <w:p w14:paraId="35CDC960">
      <w:pPr>
        <w:pStyle w:val="4"/>
        <w:widowControl w:val="0"/>
        <w:numPr>
          <w:ilvl w:val="0"/>
          <w:numId w:val="0"/>
        </w:numPr>
        <w:jc w:val="both"/>
        <w:rPr>
          <w:rFonts w:hint="eastAsia"/>
          <w:lang w:val="en-US" w:eastAsia="zh-CN"/>
        </w:rPr>
      </w:pPr>
    </w:p>
    <w:p w14:paraId="0C0B3F70">
      <w:pPr>
        <w:pStyle w:val="4"/>
        <w:widowControl w:val="0"/>
        <w:numPr>
          <w:ilvl w:val="0"/>
          <w:numId w:val="0"/>
        </w:numPr>
        <w:jc w:val="both"/>
        <w:rPr>
          <w:rFonts w:hint="eastAsia"/>
          <w:lang w:val="en-US" w:eastAsia="zh-CN"/>
        </w:rPr>
      </w:pPr>
    </w:p>
    <w:p w14:paraId="2C4F846E">
      <w:pPr>
        <w:pStyle w:val="4"/>
        <w:widowControl w:val="0"/>
        <w:numPr>
          <w:ilvl w:val="0"/>
          <w:numId w:val="0"/>
        </w:numPr>
        <w:jc w:val="both"/>
        <w:rPr>
          <w:rFonts w:hint="eastAsia"/>
          <w:lang w:val="en-US" w:eastAsia="zh-CN"/>
        </w:rPr>
      </w:pPr>
    </w:p>
    <w:p w14:paraId="0371DCF2">
      <w:pPr>
        <w:pStyle w:val="4"/>
        <w:widowControl w:val="0"/>
        <w:numPr>
          <w:ilvl w:val="0"/>
          <w:numId w:val="0"/>
        </w:numPr>
        <w:jc w:val="both"/>
        <w:rPr>
          <w:rFonts w:hint="eastAsia"/>
          <w:lang w:val="en-US" w:eastAsia="zh-CN"/>
        </w:rPr>
      </w:pPr>
    </w:p>
    <w:p w14:paraId="3E8A484E">
      <w:pPr>
        <w:pStyle w:val="4"/>
        <w:widowControl w:val="0"/>
        <w:numPr>
          <w:ilvl w:val="0"/>
          <w:numId w:val="0"/>
        </w:numPr>
        <w:jc w:val="both"/>
        <w:rPr>
          <w:rFonts w:hint="eastAsia"/>
          <w:lang w:val="en-US" w:eastAsia="zh-CN"/>
        </w:rPr>
      </w:pPr>
    </w:p>
    <w:p w14:paraId="7A88DFF0">
      <w:pPr>
        <w:pStyle w:val="4"/>
        <w:widowControl w:val="0"/>
        <w:numPr>
          <w:ilvl w:val="0"/>
          <w:numId w:val="0"/>
        </w:numPr>
        <w:jc w:val="both"/>
        <w:rPr>
          <w:rFonts w:hint="eastAsia"/>
          <w:lang w:val="en-US" w:eastAsia="zh-CN"/>
        </w:rPr>
      </w:pPr>
    </w:p>
    <w:p w14:paraId="4E2402D9">
      <w:pPr>
        <w:pStyle w:val="4"/>
        <w:widowControl w:val="0"/>
        <w:numPr>
          <w:ilvl w:val="0"/>
          <w:numId w:val="0"/>
        </w:numPr>
        <w:jc w:val="both"/>
        <w:rPr>
          <w:rFonts w:hint="eastAsia"/>
          <w:lang w:val="en-US" w:eastAsia="zh-CN"/>
        </w:rPr>
      </w:pPr>
    </w:p>
    <w:p w14:paraId="0F75E8F3">
      <w:pPr>
        <w:pStyle w:val="4"/>
        <w:widowControl w:val="0"/>
        <w:numPr>
          <w:ilvl w:val="0"/>
          <w:numId w:val="0"/>
        </w:numPr>
        <w:jc w:val="both"/>
        <w:rPr>
          <w:rFonts w:hint="eastAsia"/>
          <w:lang w:val="en-US" w:eastAsia="zh-CN"/>
        </w:rPr>
      </w:pPr>
    </w:p>
    <w:p w14:paraId="3D708C72">
      <w:pPr>
        <w:pStyle w:val="4"/>
        <w:widowControl w:val="0"/>
        <w:numPr>
          <w:ilvl w:val="0"/>
          <w:numId w:val="0"/>
        </w:numPr>
        <w:jc w:val="both"/>
        <w:rPr>
          <w:rFonts w:hint="eastAsia"/>
          <w:lang w:val="en-US" w:eastAsia="zh-CN"/>
        </w:rPr>
      </w:pPr>
    </w:p>
    <w:p w14:paraId="334C1482">
      <w:pPr>
        <w:pStyle w:val="4"/>
        <w:widowControl w:val="0"/>
        <w:numPr>
          <w:ilvl w:val="0"/>
          <w:numId w:val="0"/>
        </w:numPr>
        <w:jc w:val="both"/>
        <w:rPr>
          <w:rFonts w:hint="eastAsia"/>
          <w:lang w:val="en-US" w:eastAsia="zh-CN"/>
        </w:rPr>
      </w:pPr>
    </w:p>
    <w:p w14:paraId="2151F043">
      <w:pPr>
        <w:pStyle w:val="4"/>
        <w:widowControl w:val="0"/>
        <w:numPr>
          <w:ilvl w:val="0"/>
          <w:numId w:val="0"/>
        </w:numPr>
        <w:jc w:val="both"/>
        <w:rPr>
          <w:rFonts w:hint="eastAsia"/>
          <w:lang w:val="en-US" w:eastAsia="zh-CN"/>
        </w:rPr>
      </w:pPr>
    </w:p>
    <w:p w14:paraId="002DB868">
      <w:pPr>
        <w:pStyle w:val="4"/>
        <w:widowControl w:val="0"/>
        <w:numPr>
          <w:ilvl w:val="0"/>
          <w:numId w:val="0"/>
        </w:numPr>
        <w:jc w:val="both"/>
        <w:rPr>
          <w:rFonts w:hint="eastAsia"/>
          <w:lang w:val="en-US" w:eastAsia="zh-CN"/>
        </w:rPr>
      </w:pPr>
    </w:p>
    <w:p w14:paraId="196DD2F8">
      <w:pPr>
        <w:pStyle w:val="4"/>
        <w:widowControl w:val="0"/>
        <w:numPr>
          <w:ilvl w:val="0"/>
          <w:numId w:val="0"/>
        </w:numPr>
        <w:jc w:val="both"/>
        <w:rPr>
          <w:rFonts w:hint="eastAsia"/>
          <w:lang w:val="en-US" w:eastAsia="zh-CN"/>
        </w:rPr>
      </w:pPr>
    </w:p>
    <w:p w14:paraId="4DABA8C0">
      <w:pPr>
        <w:pStyle w:val="4"/>
        <w:widowControl w:val="0"/>
        <w:numPr>
          <w:ilvl w:val="0"/>
          <w:numId w:val="0"/>
        </w:numPr>
        <w:jc w:val="both"/>
        <w:rPr>
          <w:rFonts w:hint="eastAsia"/>
          <w:lang w:val="en-US" w:eastAsia="zh-CN"/>
        </w:rPr>
      </w:pPr>
    </w:p>
    <w:p w14:paraId="539C4844">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6CE6FCF1">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0546C656">
      <w:pPr>
        <w:pStyle w:val="4"/>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5AFAD24A">
      <w:pPr>
        <w:pStyle w:val="4"/>
        <w:widowControl w:val="0"/>
        <w:numPr>
          <w:ilvl w:val="0"/>
          <w:numId w:val="0"/>
        </w:numPr>
        <w:jc w:val="both"/>
        <w:rPr>
          <w:rFonts w:hint="eastAsia"/>
          <w:lang w:val="en-US" w:eastAsia="zh-CN"/>
        </w:rPr>
      </w:pPr>
    </w:p>
    <w:p w14:paraId="49F3353E">
      <w:pPr>
        <w:pStyle w:val="4"/>
        <w:widowControl w:val="0"/>
        <w:numPr>
          <w:ilvl w:val="0"/>
          <w:numId w:val="0"/>
        </w:numPr>
        <w:jc w:val="both"/>
        <w:rPr>
          <w:rFonts w:hint="eastAsia"/>
          <w:lang w:val="en-US" w:eastAsia="zh-CN"/>
        </w:rPr>
      </w:pPr>
    </w:p>
    <w:p w14:paraId="7531723D">
      <w:pPr>
        <w:pStyle w:val="4"/>
        <w:widowControl w:val="0"/>
        <w:numPr>
          <w:ilvl w:val="0"/>
          <w:numId w:val="0"/>
        </w:numPr>
        <w:jc w:val="both"/>
        <w:rPr>
          <w:rFonts w:hint="eastAsia"/>
          <w:lang w:val="en-US" w:eastAsia="zh-CN"/>
        </w:rPr>
      </w:pPr>
    </w:p>
    <w:p w14:paraId="2D45B91E">
      <w:pPr>
        <w:pStyle w:val="4"/>
        <w:widowControl w:val="0"/>
        <w:numPr>
          <w:ilvl w:val="0"/>
          <w:numId w:val="0"/>
        </w:numPr>
        <w:jc w:val="both"/>
        <w:rPr>
          <w:rFonts w:hint="eastAsia"/>
          <w:lang w:val="en-US" w:eastAsia="zh-CN"/>
        </w:rPr>
      </w:pPr>
    </w:p>
    <w:p w14:paraId="55F4B348">
      <w:pPr>
        <w:pStyle w:val="4"/>
        <w:widowControl w:val="0"/>
        <w:numPr>
          <w:ilvl w:val="0"/>
          <w:numId w:val="0"/>
        </w:numPr>
        <w:jc w:val="both"/>
        <w:rPr>
          <w:rFonts w:hint="eastAsia"/>
          <w:lang w:val="en-US" w:eastAsia="zh-CN"/>
        </w:rPr>
      </w:pPr>
    </w:p>
    <w:p w14:paraId="5C0BD040">
      <w:pPr>
        <w:pStyle w:val="4"/>
        <w:widowControl w:val="0"/>
        <w:numPr>
          <w:ilvl w:val="0"/>
          <w:numId w:val="0"/>
        </w:numPr>
        <w:jc w:val="both"/>
        <w:rPr>
          <w:rFonts w:hint="eastAsia"/>
          <w:lang w:val="en-US" w:eastAsia="zh-CN"/>
        </w:rPr>
      </w:pPr>
    </w:p>
    <w:p w14:paraId="44AFA8AC">
      <w:pPr>
        <w:pStyle w:val="4"/>
        <w:widowControl w:val="0"/>
        <w:numPr>
          <w:ilvl w:val="0"/>
          <w:numId w:val="0"/>
        </w:numPr>
        <w:jc w:val="both"/>
        <w:rPr>
          <w:rFonts w:hint="eastAsia"/>
          <w:lang w:val="en-US" w:eastAsia="zh-CN"/>
        </w:rPr>
      </w:pPr>
    </w:p>
    <w:p w14:paraId="75D867B5">
      <w:pPr>
        <w:pStyle w:val="4"/>
        <w:widowControl w:val="0"/>
        <w:numPr>
          <w:ilvl w:val="0"/>
          <w:numId w:val="0"/>
        </w:numPr>
        <w:jc w:val="both"/>
        <w:rPr>
          <w:rFonts w:hint="eastAsia"/>
          <w:lang w:val="en-US" w:eastAsia="zh-CN"/>
        </w:rPr>
      </w:pPr>
    </w:p>
    <w:p w14:paraId="6FE7A456">
      <w:pPr>
        <w:pStyle w:val="4"/>
        <w:widowControl w:val="0"/>
        <w:numPr>
          <w:ilvl w:val="0"/>
          <w:numId w:val="0"/>
        </w:numPr>
        <w:jc w:val="both"/>
        <w:rPr>
          <w:rFonts w:hint="eastAsia"/>
          <w:lang w:val="en-US" w:eastAsia="zh-CN"/>
        </w:rPr>
      </w:pPr>
    </w:p>
    <w:p w14:paraId="5AF8F5DE">
      <w:pPr>
        <w:pStyle w:val="4"/>
        <w:widowControl w:val="0"/>
        <w:numPr>
          <w:ilvl w:val="0"/>
          <w:numId w:val="0"/>
        </w:numPr>
        <w:jc w:val="both"/>
        <w:rPr>
          <w:rFonts w:hint="eastAsia"/>
          <w:lang w:val="en-US" w:eastAsia="zh-CN"/>
        </w:rPr>
      </w:pPr>
    </w:p>
    <w:p w14:paraId="28F62236">
      <w:pPr>
        <w:pStyle w:val="4"/>
        <w:widowControl w:val="0"/>
        <w:numPr>
          <w:ilvl w:val="0"/>
          <w:numId w:val="0"/>
        </w:numPr>
        <w:jc w:val="both"/>
        <w:rPr>
          <w:rFonts w:hint="eastAsia"/>
          <w:lang w:val="en-US" w:eastAsia="zh-CN"/>
        </w:rPr>
      </w:pPr>
    </w:p>
    <w:p w14:paraId="41E987F0">
      <w:pPr>
        <w:pStyle w:val="6"/>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三</w:t>
      </w:r>
      <w:r>
        <w:rPr>
          <w:rFonts w:hint="eastAsia" w:ascii="宋体" w:hAnsi="宋体" w:eastAsia="宋体" w:cs="Times New Roman"/>
          <w:b/>
          <w:kern w:val="2"/>
          <w:sz w:val="32"/>
          <w:szCs w:val="32"/>
          <w:lang w:val="en-US" w:eastAsia="zh-CN" w:bidi="ar-SA"/>
        </w:rPr>
        <w:t>）同类业绩</w:t>
      </w:r>
    </w:p>
    <w:p w14:paraId="249F1BF3">
      <w:pPr>
        <w:pStyle w:val="4"/>
        <w:widowControl w:val="0"/>
        <w:numPr>
          <w:ilvl w:val="0"/>
          <w:numId w:val="0"/>
        </w:numPr>
        <w:jc w:val="both"/>
        <w:rPr>
          <w:rFonts w:hint="default" w:eastAsia="宋体"/>
          <w:lang w:val="en-US" w:eastAsia="zh-CN"/>
        </w:rPr>
      </w:pPr>
      <w:r>
        <w:rPr>
          <w:rFonts w:hint="eastAsia" w:asciiTheme="minorEastAsia" w:hAnsiTheme="minorEastAsia" w:cstheme="minorEastAsia"/>
          <w:color w:val="auto"/>
          <w:kern w:val="2"/>
          <w:sz w:val="28"/>
          <w:szCs w:val="28"/>
          <w:lang w:val="en-US" w:eastAsia="zh-CN" w:bidi="ar-SA"/>
        </w:rPr>
        <w:t>注：</w:t>
      </w:r>
      <w:r>
        <w:rPr>
          <w:rFonts w:hint="eastAsia" w:asciiTheme="minorEastAsia" w:hAnsiTheme="minorEastAsia" w:cstheme="minorEastAsia"/>
          <w:color w:val="auto"/>
          <w:sz w:val="28"/>
          <w:szCs w:val="28"/>
          <w:lang w:val="en-US" w:eastAsia="zh-CN"/>
        </w:rPr>
        <w:t>提供自2022年1月1日起至今（以完成时间为准）已合格完成的</w:t>
      </w:r>
      <w:r>
        <w:rPr>
          <w:rFonts w:hint="eastAsia" w:ascii="宋体" w:hAnsi="宋体" w:cs="宋体"/>
          <w:color w:val="auto"/>
          <w:sz w:val="28"/>
          <w:szCs w:val="28"/>
          <w:lang w:val="en-US" w:eastAsia="zh-CN"/>
        </w:rPr>
        <w:t>至少1个</w:t>
      </w:r>
      <w:r>
        <w:rPr>
          <w:rFonts w:hint="eastAsia" w:ascii="宋体" w:hAnsi="宋体" w:cs="宋体"/>
          <w:color w:val="auto"/>
          <w:sz w:val="28"/>
          <w:szCs w:val="28"/>
        </w:rPr>
        <w:t>类似</w:t>
      </w:r>
      <w:r>
        <w:rPr>
          <w:rFonts w:hint="eastAsia" w:asciiTheme="minorEastAsia" w:hAnsiTheme="minorEastAsia" w:cstheme="minorEastAsia"/>
          <w:color w:val="auto"/>
          <w:sz w:val="28"/>
          <w:szCs w:val="28"/>
          <w:lang w:eastAsia="zh-CN"/>
        </w:rPr>
        <w:t>装修</w:t>
      </w:r>
      <w:r>
        <w:rPr>
          <w:rFonts w:hint="eastAsia" w:asciiTheme="minorEastAsia" w:hAnsiTheme="minorEastAsia" w:cstheme="minorEastAsia"/>
          <w:color w:val="auto"/>
          <w:sz w:val="28"/>
          <w:szCs w:val="28"/>
          <w:lang w:val="en-US" w:eastAsia="zh-CN"/>
        </w:rPr>
        <w:t>工程</w:t>
      </w:r>
      <w:r>
        <w:rPr>
          <w:rFonts w:hint="eastAsia" w:ascii="宋体" w:hAnsi="宋体" w:cs="宋体"/>
          <w:color w:val="auto"/>
          <w:sz w:val="28"/>
          <w:szCs w:val="28"/>
          <w:highlight w:val="none"/>
          <w:lang w:eastAsia="zh-CN"/>
        </w:rPr>
        <w:t>项目</w:t>
      </w:r>
      <w:r>
        <w:rPr>
          <w:rFonts w:hint="eastAsia" w:ascii="宋体" w:hAnsi="宋体" w:cs="宋体"/>
          <w:color w:val="auto"/>
          <w:sz w:val="28"/>
          <w:szCs w:val="28"/>
          <w:lang w:eastAsia="zh-CN"/>
        </w:rPr>
        <w:t>设计</w:t>
      </w:r>
      <w:r>
        <w:rPr>
          <w:rFonts w:hint="eastAsia" w:ascii="宋体" w:hAnsi="宋体" w:cs="宋体"/>
          <w:color w:val="auto"/>
          <w:sz w:val="28"/>
          <w:szCs w:val="28"/>
        </w:rPr>
        <w:t>业绩</w:t>
      </w:r>
      <w:r>
        <w:rPr>
          <w:rFonts w:hint="eastAsia" w:asciiTheme="minorEastAsia" w:hAnsiTheme="minorEastAsia" w:cstheme="minorEastAsia"/>
          <w:color w:val="auto"/>
          <w:sz w:val="28"/>
          <w:szCs w:val="28"/>
          <w:lang w:val="en-US" w:eastAsia="zh-CN"/>
        </w:rPr>
        <w:t>。</w:t>
      </w:r>
      <w:r>
        <w:rPr>
          <w:rFonts w:hint="eastAsia" w:eastAsia="宋体" w:asciiTheme="minorEastAsia" w:hAnsiTheme="minorEastAsia" w:cstheme="minorEastAsia"/>
          <w:color w:val="auto"/>
          <w:sz w:val="28"/>
          <w:szCs w:val="28"/>
          <w:highlight w:val="none"/>
          <w:lang w:eastAsia="zh-CN"/>
        </w:rPr>
        <w:t>提供</w:t>
      </w:r>
      <w:r>
        <w:rPr>
          <w:rFonts w:hint="eastAsia" w:eastAsia="宋体" w:asciiTheme="minorEastAsia" w:hAnsiTheme="minorEastAsia" w:cstheme="minorEastAsia"/>
          <w:color w:val="auto"/>
          <w:sz w:val="28"/>
          <w:szCs w:val="28"/>
          <w:highlight w:val="none"/>
          <w:lang w:val="en-US" w:eastAsia="zh-CN"/>
        </w:rPr>
        <w:t>该业绩合同关键页</w:t>
      </w:r>
      <w:r>
        <w:rPr>
          <w:rFonts w:hint="eastAsia" w:eastAsia="宋体" w:asciiTheme="minorEastAsia" w:hAnsiTheme="minorEastAsia" w:cstheme="minorEastAsia"/>
          <w:color w:val="auto"/>
          <w:sz w:val="28"/>
          <w:szCs w:val="28"/>
          <w:highlight w:val="none"/>
          <w:lang w:eastAsia="zh-CN"/>
        </w:rPr>
        <w:t>（合同</w:t>
      </w:r>
      <w:r>
        <w:rPr>
          <w:rFonts w:hint="eastAsia" w:eastAsia="宋体" w:asciiTheme="minorEastAsia" w:hAnsiTheme="minorEastAsia" w:cstheme="minorEastAsia"/>
          <w:color w:val="0000FF"/>
          <w:sz w:val="28"/>
          <w:szCs w:val="28"/>
          <w:highlight w:val="none"/>
          <w:lang w:eastAsia="zh-CN"/>
        </w:rPr>
        <w:t>关键页</w:t>
      </w:r>
      <w:r>
        <w:rPr>
          <w:rFonts w:hint="eastAsia" w:eastAsia="宋体" w:asciiTheme="minorEastAsia" w:hAnsiTheme="minorEastAsia" w:cstheme="minorEastAsia"/>
          <w:color w:val="auto"/>
          <w:sz w:val="28"/>
          <w:szCs w:val="28"/>
          <w:highlight w:val="none"/>
          <w:lang w:eastAsia="zh-CN"/>
        </w:rPr>
        <w:t>包括：合同封面、主要内容页及双方签章页）</w:t>
      </w:r>
      <w:r>
        <w:rPr>
          <w:rFonts w:hint="eastAsia" w:eastAsia="宋体" w:asciiTheme="minorEastAsia" w:hAnsiTheme="minorEastAsia" w:cstheme="minorEastAsia"/>
          <w:color w:val="auto"/>
          <w:sz w:val="28"/>
          <w:szCs w:val="28"/>
          <w:lang w:val="en-US" w:eastAsia="zh-CN"/>
        </w:rPr>
        <w:t>。分公司报名的，必须提供分公司的业绩，否则无效</w:t>
      </w:r>
      <w:r>
        <w:rPr>
          <w:rFonts w:hint="eastAsia" w:asciiTheme="minorEastAsia" w:hAnsiTheme="minorEastAsia" w:cstheme="minorEastAsia"/>
          <w:color w:val="auto"/>
          <w:sz w:val="28"/>
          <w:szCs w:val="28"/>
          <w:lang w:val="en-US" w:eastAsia="zh-CN"/>
        </w:rPr>
        <w:t>。</w:t>
      </w:r>
    </w:p>
    <w:p w14:paraId="01AE6881">
      <w:pPr>
        <w:pStyle w:val="4"/>
        <w:widowControl w:val="0"/>
        <w:numPr>
          <w:ilvl w:val="0"/>
          <w:numId w:val="0"/>
        </w:numPr>
        <w:jc w:val="both"/>
        <w:rPr>
          <w:rFonts w:hint="eastAsia"/>
          <w:lang w:val="en-US" w:eastAsia="zh-CN"/>
        </w:rPr>
      </w:pPr>
    </w:p>
    <w:p w14:paraId="52B9483F">
      <w:pPr>
        <w:pStyle w:val="4"/>
        <w:widowControl w:val="0"/>
        <w:numPr>
          <w:ilvl w:val="0"/>
          <w:numId w:val="0"/>
        </w:numPr>
        <w:jc w:val="both"/>
        <w:rPr>
          <w:rFonts w:hint="eastAsia"/>
          <w:lang w:val="en-US" w:eastAsia="zh-CN"/>
        </w:rPr>
      </w:pPr>
    </w:p>
    <w:p w14:paraId="1B8ADB0D">
      <w:pPr>
        <w:pStyle w:val="4"/>
        <w:widowControl w:val="0"/>
        <w:numPr>
          <w:ilvl w:val="0"/>
          <w:numId w:val="0"/>
        </w:numPr>
        <w:jc w:val="both"/>
        <w:rPr>
          <w:rFonts w:hint="eastAsia"/>
          <w:lang w:val="en-US" w:eastAsia="zh-CN"/>
        </w:rPr>
      </w:pPr>
    </w:p>
    <w:p w14:paraId="653B897E">
      <w:pPr>
        <w:pStyle w:val="4"/>
        <w:widowControl w:val="0"/>
        <w:numPr>
          <w:ilvl w:val="0"/>
          <w:numId w:val="0"/>
        </w:numPr>
        <w:jc w:val="both"/>
        <w:rPr>
          <w:rFonts w:hint="eastAsia"/>
          <w:lang w:val="en-US" w:eastAsia="zh-CN"/>
        </w:rPr>
      </w:pPr>
    </w:p>
    <w:p w14:paraId="1DDFAB02">
      <w:pPr>
        <w:pStyle w:val="4"/>
        <w:widowControl w:val="0"/>
        <w:numPr>
          <w:ilvl w:val="0"/>
          <w:numId w:val="0"/>
        </w:numPr>
        <w:jc w:val="both"/>
        <w:rPr>
          <w:rFonts w:hint="eastAsia"/>
          <w:lang w:val="en-US" w:eastAsia="zh-CN"/>
        </w:rPr>
      </w:pPr>
    </w:p>
    <w:p w14:paraId="5D256269">
      <w:pPr>
        <w:pStyle w:val="4"/>
        <w:widowControl w:val="0"/>
        <w:numPr>
          <w:ilvl w:val="0"/>
          <w:numId w:val="0"/>
        </w:numPr>
        <w:jc w:val="both"/>
        <w:rPr>
          <w:rFonts w:hint="eastAsia"/>
          <w:lang w:val="en-US" w:eastAsia="zh-CN"/>
        </w:rPr>
      </w:pPr>
    </w:p>
    <w:p w14:paraId="27D26CB7">
      <w:pPr>
        <w:pStyle w:val="4"/>
        <w:widowControl w:val="0"/>
        <w:numPr>
          <w:ilvl w:val="0"/>
          <w:numId w:val="0"/>
        </w:numPr>
        <w:jc w:val="both"/>
        <w:rPr>
          <w:rFonts w:hint="eastAsia"/>
          <w:lang w:val="en-US" w:eastAsia="zh-CN"/>
        </w:rPr>
      </w:pPr>
    </w:p>
    <w:p w14:paraId="6DC267B6">
      <w:pPr>
        <w:pStyle w:val="4"/>
        <w:widowControl w:val="0"/>
        <w:numPr>
          <w:ilvl w:val="0"/>
          <w:numId w:val="0"/>
        </w:numPr>
        <w:jc w:val="both"/>
        <w:rPr>
          <w:rFonts w:hint="eastAsia"/>
          <w:lang w:val="en-US" w:eastAsia="zh-CN"/>
        </w:rPr>
      </w:pPr>
    </w:p>
    <w:p w14:paraId="5141E2B5">
      <w:pPr>
        <w:pStyle w:val="4"/>
        <w:widowControl w:val="0"/>
        <w:numPr>
          <w:ilvl w:val="0"/>
          <w:numId w:val="0"/>
        </w:numPr>
        <w:jc w:val="both"/>
        <w:rPr>
          <w:rFonts w:hint="eastAsia"/>
          <w:lang w:val="en-US" w:eastAsia="zh-CN"/>
        </w:rPr>
      </w:pPr>
    </w:p>
    <w:p w14:paraId="6DEC7E36">
      <w:pPr>
        <w:pStyle w:val="4"/>
        <w:widowControl w:val="0"/>
        <w:numPr>
          <w:ilvl w:val="0"/>
          <w:numId w:val="0"/>
        </w:numPr>
        <w:jc w:val="both"/>
        <w:rPr>
          <w:rFonts w:hint="eastAsia"/>
          <w:lang w:val="en-US" w:eastAsia="zh-CN"/>
        </w:rPr>
      </w:pPr>
    </w:p>
    <w:p w14:paraId="44F5051F">
      <w:pPr>
        <w:pStyle w:val="4"/>
        <w:widowControl w:val="0"/>
        <w:numPr>
          <w:ilvl w:val="0"/>
          <w:numId w:val="0"/>
        </w:numPr>
        <w:jc w:val="both"/>
        <w:rPr>
          <w:rFonts w:hint="eastAsia"/>
          <w:lang w:val="en-US" w:eastAsia="zh-CN"/>
        </w:rPr>
      </w:pPr>
    </w:p>
    <w:p w14:paraId="78C0485E">
      <w:pPr>
        <w:pStyle w:val="4"/>
        <w:widowControl w:val="0"/>
        <w:numPr>
          <w:ilvl w:val="0"/>
          <w:numId w:val="0"/>
        </w:numPr>
        <w:jc w:val="both"/>
        <w:rPr>
          <w:rFonts w:hint="eastAsia"/>
          <w:lang w:val="en-US" w:eastAsia="zh-CN"/>
        </w:rPr>
      </w:pPr>
    </w:p>
    <w:p w14:paraId="7AE5CA96">
      <w:pPr>
        <w:pStyle w:val="4"/>
        <w:widowControl w:val="0"/>
        <w:numPr>
          <w:ilvl w:val="0"/>
          <w:numId w:val="0"/>
        </w:numPr>
        <w:jc w:val="both"/>
        <w:rPr>
          <w:rFonts w:hint="eastAsia"/>
          <w:lang w:val="en-US" w:eastAsia="zh-CN"/>
        </w:rPr>
      </w:pPr>
    </w:p>
    <w:p w14:paraId="25AEA0B5">
      <w:pPr>
        <w:pStyle w:val="4"/>
        <w:widowControl w:val="0"/>
        <w:numPr>
          <w:ilvl w:val="0"/>
          <w:numId w:val="0"/>
        </w:numPr>
        <w:jc w:val="both"/>
        <w:rPr>
          <w:rFonts w:hint="eastAsia"/>
          <w:lang w:val="en-US" w:eastAsia="zh-CN"/>
        </w:rPr>
      </w:pPr>
    </w:p>
    <w:p w14:paraId="15EBE2D4">
      <w:pPr>
        <w:pStyle w:val="4"/>
        <w:widowControl w:val="0"/>
        <w:numPr>
          <w:ilvl w:val="0"/>
          <w:numId w:val="0"/>
        </w:numPr>
        <w:jc w:val="both"/>
        <w:rPr>
          <w:rFonts w:hint="eastAsia"/>
          <w:lang w:val="en-US" w:eastAsia="zh-CN"/>
        </w:rPr>
      </w:pPr>
    </w:p>
    <w:p w14:paraId="7ADE22F9">
      <w:pPr>
        <w:pStyle w:val="4"/>
        <w:widowControl w:val="0"/>
        <w:numPr>
          <w:ilvl w:val="0"/>
          <w:numId w:val="0"/>
        </w:numPr>
        <w:jc w:val="both"/>
        <w:rPr>
          <w:rFonts w:hint="eastAsia"/>
          <w:lang w:val="en-US" w:eastAsia="zh-CN"/>
        </w:rPr>
      </w:pPr>
    </w:p>
    <w:p w14:paraId="49EE9A4D">
      <w:pPr>
        <w:pStyle w:val="4"/>
        <w:widowControl w:val="0"/>
        <w:numPr>
          <w:ilvl w:val="0"/>
          <w:numId w:val="0"/>
        </w:numPr>
        <w:jc w:val="both"/>
        <w:rPr>
          <w:rFonts w:hint="eastAsia"/>
          <w:lang w:val="en-US" w:eastAsia="zh-CN"/>
        </w:rPr>
      </w:pPr>
    </w:p>
    <w:p w14:paraId="42AE6682">
      <w:pPr>
        <w:pStyle w:val="4"/>
        <w:widowControl w:val="0"/>
        <w:numPr>
          <w:ilvl w:val="0"/>
          <w:numId w:val="0"/>
        </w:numPr>
        <w:jc w:val="both"/>
        <w:rPr>
          <w:rFonts w:hint="eastAsia"/>
          <w:lang w:val="en-US" w:eastAsia="zh-CN"/>
        </w:rPr>
      </w:pPr>
    </w:p>
    <w:p w14:paraId="6AE8B2A8">
      <w:pPr>
        <w:pStyle w:val="4"/>
        <w:widowControl w:val="0"/>
        <w:numPr>
          <w:ilvl w:val="0"/>
          <w:numId w:val="0"/>
        </w:numPr>
        <w:jc w:val="both"/>
        <w:rPr>
          <w:rFonts w:hint="eastAsia"/>
          <w:lang w:val="en-US" w:eastAsia="zh-CN"/>
        </w:rPr>
      </w:pPr>
    </w:p>
    <w:p w14:paraId="03F3A39A">
      <w:pPr>
        <w:pStyle w:val="4"/>
        <w:widowControl w:val="0"/>
        <w:numPr>
          <w:ilvl w:val="0"/>
          <w:numId w:val="0"/>
        </w:numPr>
        <w:jc w:val="both"/>
        <w:rPr>
          <w:rFonts w:hint="eastAsia"/>
          <w:lang w:val="en-US" w:eastAsia="zh-CN"/>
        </w:rPr>
      </w:pPr>
    </w:p>
    <w:p w14:paraId="006A8300">
      <w:pPr>
        <w:pStyle w:val="4"/>
        <w:widowControl w:val="0"/>
        <w:numPr>
          <w:ilvl w:val="0"/>
          <w:numId w:val="0"/>
        </w:numPr>
        <w:jc w:val="both"/>
        <w:rPr>
          <w:rFonts w:hint="eastAsia"/>
          <w:lang w:val="en-US" w:eastAsia="zh-CN"/>
        </w:rPr>
      </w:pPr>
    </w:p>
    <w:p w14:paraId="70671D46">
      <w:pPr>
        <w:pStyle w:val="4"/>
        <w:widowControl w:val="0"/>
        <w:numPr>
          <w:ilvl w:val="0"/>
          <w:numId w:val="0"/>
        </w:numPr>
        <w:jc w:val="both"/>
        <w:rPr>
          <w:rFonts w:hint="eastAsia"/>
          <w:lang w:val="en-US" w:eastAsia="zh-CN"/>
        </w:rPr>
      </w:pPr>
    </w:p>
    <w:p w14:paraId="6C4CF7D1">
      <w:pPr>
        <w:pStyle w:val="4"/>
        <w:widowControl w:val="0"/>
        <w:numPr>
          <w:ilvl w:val="0"/>
          <w:numId w:val="0"/>
        </w:numPr>
        <w:jc w:val="both"/>
        <w:rPr>
          <w:rFonts w:hint="eastAsia"/>
          <w:lang w:val="en-US" w:eastAsia="zh-CN"/>
        </w:rPr>
      </w:pPr>
    </w:p>
    <w:p w14:paraId="23CEDE43">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75F1017A">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3EA0AE43">
      <w:pPr>
        <w:pStyle w:val="4"/>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11ABA27F">
      <w:pPr>
        <w:pStyle w:val="4"/>
        <w:widowControl w:val="0"/>
        <w:numPr>
          <w:ilvl w:val="0"/>
          <w:numId w:val="0"/>
        </w:numPr>
        <w:jc w:val="both"/>
        <w:rPr>
          <w:rFonts w:hint="eastAsia"/>
          <w:lang w:val="en-US" w:eastAsia="zh-CN"/>
        </w:rPr>
      </w:pPr>
    </w:p>
    <w:p w14:paraId="43D5DC70">
      <w:pPr>
        <w:pStyle w:val="4"/>
        <w:widowControl w:val="0"/>
        <w:numPr>
          <w:ilvl w:val="0"/>
          <w:numId w:val="0"/>
        </w:numPr>
        <w:jc w:val="both"/>
        <w:rPr>
          <w:rFonts w:hint="eastAsia"/>
          <w:lang w:val="en-US" w:eastAsia="zh-CN"/>
        </w:rPr>
      </w:pPr>
    </w:p>
    <w:p w14:paraId="092DC1ED">
      <w:pPr>
        <w:pStyle w:val="4"/>
        <w:widowControl w:val="0"/>
        <w:numPr>
          <w:ilvl w:val="0"/>
          <w:numId w:val="0"/>
        </w:numPr>
        <w:jc w:val="both"/>
        <w:rPr>
          <w:rFonts w:hint="eastAsia"/>
          <w:lang w:val="en-US" w:eastAsia="zh-CN"/>
        </w:rPr>
      </w:pPr>
    </w:p>
    <w:p w14:paraId="5ABC9F7B">
      <w:pPr>
        <w:pStyle w:val="4"/>
        <w:widowControl w:val="0"/>
        <w:numPr>
          <w:ilvl w:val="0"/>
          <w:numId w:val="0"/>
        </w:numPr>
        <w:jc w:val="both"/>
        <w:rPr>
          <w:rFonts w:hint="eastAsia"/>
          <w:lang w:val="en-US" w:eastAsia="zh-CN"/>
        </w:rPr>
      </w:pPr>
    </w:p>
    <w:p w14:paraId="2194090E">
      <w:pPr>
        <w:pStyle w:val="4"/>
        <w:widowControl w:val="0"/>
        <w:numPr>
          <w:ilvl w:val="0"/>
          <w:numId w:val="0"/>
        </w:numPr>
        <w:jc w:val="both"/>
        <w:rPr>
          <w:rFonts w:hint="eastAsia"/>
          <w:lang w:val="en-US" w:eastAsia="zh-CN"/>
        </w:rPr>
      </w:pPr>
    </w:p>
    <w:p w14:paraId="3B7738D1">
      <w:pPr>
        <w:pStyle w:val="4"/>
        <w:widowControl w:val="0"/>
        <w:numPr>
          <w:ilvl w:val="0"/>
          <w:numId w:val="0"/>
        </w:numPr>
        <w:jc w:val="center"/>
        <w:rPr>
          <w:rFonts w:hint="eastAsia" w:ascii="宋体" w:hAnsi="宋体" w:eastAsia="宋体" w:cs="Times New Roman"/>
          <w:b/>
          <w:kern w:val="2"/>
          <w:sz w:val="32"/>
          <w:szCs w:val="32"/>
          <w:lang w:val="en-US" w:eastAsia="zh-CN" w:bidi="ar-SA"/>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）项目负责人资格</w:t>
      </w:r>
    </w:p>
    <w:p w14:paraId="52031036">
      <w:pPr>
        <w:pStyle w:val="4"/>
        <w:widowControl w:val="0"/>
        <w:numPr>
          <w:ilvl w:val="0"/>
          <w:numId w:val="0"/>
        </w:numPr>
        <w:jc w:val="both"/>
        <w:rPr>
          <w:rFonts w:hint="eastAsia"/>
          <w:lang w:val="en-US" w:eastAsia="zh-CN"/>
        </w:rPr>
      </w:pPr>
      <w:r>
        <w:rPr>
          <w:rFonts w:hint="eastAsia" w:asciiTheme="minorEastAsia" w:hAnsiTheme="minorEastAsia" w:cstheme="minorEastAsia"/>
          <w:color w:val="auto"/>
          <w:sz w:val="28"/>
          <w:szCs w:val="28"/>
          <w:lang w:val="en-US" w:eastAsia="zh-CN"/>
        </w:rPr>
        <w:t>注：</w:t>
      </w:r>
      <w:r>
        <w:rPr>
          <w:rFonts w:hint="eastAsia" w:eastAsia="宋体" w:asciiTheme="minorEastAsia" w:hAnsiTheme="minorEastAsia" w:cstheme="minorEastAsia"/>
          <w:color w:val="auto"/>
          <w:sz w:val="28"/>
          <w:szCs w:val="28"/>
        </w:rPr>
        <w:t>拟委派的项目负责人具有中华人民共和国</w:t>
      </w:r>
      <w:r>
        <w:rPr>
          <w:rFonts w:hint="eastAsia" w:eastAsia="宋体" w:asciiTheme="minorEastAsia" w:hAnsiTheme="minorEastAsia" w:cstheme="minorEastAsia"/>
          <w:color w:val="auto"/>
          <w:sz w:val="28"/>
          <w:szCs w:val="28"/>
          <w:lang w:eastAsia="zh-CN"/>
        </w:rPr>
        <w:t>二</w:t>
      </w:r>
      <w:r>
        <w:rPr>
          <w:rFonts w:hint="eastAsia" w:eastAsia="宋体" w:asciiTheme="minorEastAsia" w:hAnsiTheme="minorEastAsia" w:cstheme="minorEastAsia"/>
          <w:color w:val="auto"/>
          <w:sz w:val="28"/>
          <w:szCs w:val="28"/>
        </w:rPr>
        <w:t>级</w:t>
      </w:r>
      <w:r>
        <w:rPr>
          <w:rFonts w:hint="eastAsia" w:eastAsia="宋体" w:asciiTheme="minorEastAsia" w:hAnsiTheme="minorEastAsia" w:cstheme="minorEastAsia"/>
          <w:color w:val="auto"/>
          <w:sz w:val="28"/>
          <w:szCs w:val="28"/>
          <w:lang w:eastAsia="zh-CN"/>
        </w:rPr>
        <w:t>及以上</w:t>
      </w:r>
      <w:r>
        <w:rPr>
          <w:rFonts w:hint="eastAsia" w:asciiTheme="minorEastAsia" w:hAnsiTheme="minorEastAsia" w:cstheme="minorEastAsia"/>
          <w:color w:val="auto"/>
          <w:sz w:val="28"/>
          <w:szCs w:val="28"/>
        </w:rPr>
        <w:t>建筑</w:t>
      </w:r>
      <w:r>
        <w:rPr>
          <w:rFonts w:hint="eastAsia" w:eastAsia="宋体" w:asciiTheme="minorEastAsia" w:hAnsiTheme="minorEastAsia" w:cstheme="minorEastAsia"/>
          <w:color w:val="auto"/>
          <w:sz w:val="28"/>
          <w:szCs w:val="28"/>
        </w:rPr>
        <w:t>师执业资格</w:t>
      </w:r>
      <w:r>
        <w:rPr>
          <w:rFonts w:hint="eastAsia" w:eastAsia="宋体" w:asciiTheme="minorEastAsia" w:hAnsiTheme="minorEastAsia" w:cstheme="minorEastAsia"/>
          <w:color w:val="auto"/>
          <w:sz w:val="28"/>
          <w:szCs w:val="28"/>
          <w:lang w:eastAsia="zh-CN"/>
        </w:rPr>
        <w:t>。提供有效的执业资格证复印件，同时</w:t>
      </w:r>
      <w:r>
        <w:rPr>
          <w:rFonts w:hint="eastAsia" w:eastAsia="宋体" w:asciiTheme="minorEastAsia" w:hAnsiTheme="minorEastAsia" w:cstheme="minorEastAsia"/>
          <w:color w:val="auto"/>
          <w:sz w:val="28"/>
          <w:szCs w:val="28"/>
          <w:lang w:val="en-US" w:eastAsia="zh-CN"/>
        </w:rPr>
        <w:t>提供响应截止日前六个月内任一月份由供应商为其缴纳的社保证明复印件。</w:t>
      </w:r>
      <w:r>
        <w:rPr>
          <w:rFonts w:hint="eastAsia" w:asciiTheme="minorEastAsia" w:hAnsiTheme="minorEastAsia" w:cstheme="minorEastAsia"/>
          <w:color w:val="auto"/>
          <w:sz w:val="28"/>
          <w:szCs w:val="28"/>
          <w:highlight w:val="none"/>
          <w:lang w:val="en-US" w:eastAsia="zh-CN"/>
        </w:rPr>
        <w:t>分公司</w:t>
      </w:r>
      <w:r>
        <w:rPr>
          <w:rFonts w:hint="eastAsia" w:eastAsia="宋体" w:asciiTheme="minorEastAsia" w:hAnsiTheme="minorEastAsia" w:cstheme="minorEastAsia"/>
          <w:color w:val="auto"/>
          <w:sz w:val="28"/>
          <w:szCs w:val="28"/>
          <w:lang w:val="en-US" w:eastAsia="zh-CN"/>
        </w:rPr>
        <w:t>报名的，必须提供分公司缴纳的社保证明资料，否则无效</w:t>
      </w:r>
      <w:r>
        <w:rPr>
          <w:rFonts w:hint="eastAsia" w:asciiTheme="minorEastAsia" w:hAnsiTheme="minorEastAsia" w:cstheme="minorEastAsia"/>
          <w:color w:val="auto"/>
          <w:sz w:val="28"/>
          <w:szCs w:val="28"/>
          <w:lang w:val="en-US" w:eastAsia="zh-CN"/>
        </w:rPr>
        <w:t>。</w:t>
      </w:r>
    </w:p>
    <w:p w14:paraId="1BC81B21">
      <w:pPr>
        <w:pStyle w:val="4"/>
        <w:widowControl w:val="0"/>
        <w:numPr>
          <w:ilvl w:val="0"/>
          <w:numId w:val="0"/>
        </w:numPr>
        <w:jc w:val="both"/>
        <w:rPr>
          <w:rFonts w:hint="eastAsia"/>
          <w:lang w:val="en-US" w:eastAsia="zh-CN"/>
        </w:rPr>
      </w:pPr>
    </w:p>
    <w:p w14:paraId="67946529">
      <w:pPr>
        <w:pStyle w:val="4"/>
        <w:widowControl w:val="0"/>
        <w:numPr>
          <w:ilvl w:val="0"/>
          <w:numId w:val="0"/>
        </w:numPr>
        <w:jc w:val="both"/>
        <w:rPr>
          <w:rFonts w:hint="eastAsia"/>
          <w:lang w:val="en-US" w:eastAsia="zh-CN"/>
        </w:rPr>
      </w:pPr>
    </w:p>
    <w:p w14:paraId="4A6501ED">
      <w:pPr>
        <w:pStyle w:val="4"/>
        <w:widowControl w:val="0"/>
        <w:numPr>
          <w:ilvl w:val="0"/>
          <w:numId w:val="0"/>
        </w:numPr>
        <w:jc w:val="both"/>
        <w:rPr>
          <w:rFonts w:hint="eastAsia"/>
          <w:lang w:val="en-US" w:eastAsia="zh-CN"/>
        </w:rPr>
      </w:pPr>
    </w:p>
    <w:p w14:paraId="6271EF28">
      <w:pPr>
        <w:pStyle w:val="4"/>
        <w:widowControl w:val="0"/>
        <w:numPr>
          <w:ilvl w:val="0"/>
          <w:numId w:val="0"/>
        </w:numPr>
        <w:jc w:val="both"/>
        <w:rPr>
          <w:rFonts w:hint="eastAsia"/>
          <w:lang w:val="en-US" w:eastAsia="zh-CN"/>
        </w:rPr>
      </w:pPr>
    </w:p>
    <w:p w14:paraId="2E0CD633">
      <w:pPr>
        <w:pStyle w:val="4"/>
        <w:widowControl w:val="0"/>
        <w:numPr>
          <w:ilvl w:val="0"/>
          <w:numId w:val="0"/>
        </w:numPr>
        <w:jc w:val="both"/>
        <w:rPr>
          <w:rFonts w:hint="eastAsia"/>
          <w:lang w:val="en-US" w:eastAsia="zh-CN"/>
        </w:rPr>
      </w:pPr>
    </w:p>
    <w:p w14:paraId="57744BAA">
      <w:pPr>
        <w:pStyle w:val="4"/>
        <w:widowControl w:val="0"/>
        <w:numPr>
          <w:ilvl w:val="0"/>
          <w:numId w:val="0"/>
        </w:numPr>
        <w:jc w:val="both"/>
        <w:rPr>
          <w:rFonts w:hint="eastAsia"/>
          <w:lang w:val="en-US" w:eastAsia="zh-CN"/>
        </w:rPr>
      </w:pPr>
    </w:p>
    <w:p w14:paraId="6191C98C">
      <w:pPr>
        <w:pStyle w:val="4"/>
        <w:widowControl w:val="0"/>
        <w:numPr>
          <w:ilvl w:val="0"/>
          <w:numId w:val="0"/>
        </w:numPr>
        <w:jc w:val="both"/>
        <w:rPr>
          <w:rFonts w:hint="eastAsia"/>
          <w:lang w:val="en-US" w:eastAsia="zh-CN"/>
        </w:rPr>
      </w:pPr>
    </w:p>
    <w:p w14:paraId="35A7D67A">
      <w:pPr>
        <w:pStyle w:val="4"/>
        <w:widowControl w:val="0"/>
        <w:numPr>
          <w:ilvl w:val="0"/>
          <w:numId w:val="0"/>
        </w:numPr>
        <w:jc w:val="both"/>
        <w:rPr>
          <w:rFonts w:hint="eastAsia"/>
          <w:lang w:val="en-US" w:eastAsia="zh-CN"/>
        </w:rPr>
      </w:pPr>
    </w:p>
    <w:p w14:paraId="4852CBA4">
      <w:pPr>
        <w:pStyle w:val="4"/>
        <w:widowControl w:val="0"/>
        <w:numPr>
          <w:ilvl w:val="0"/>
          <w:numId w:val="0"/>
        </w:numPr>
        <w:jc w:val="both"/>
        <w:rPr>
          <w:rFonts w:hint="eastAsia"/>
          <w:lang w:val="en-US" w:eastAsia="zh-CN"/>
        </w:rPr>
      </w:pPr>
    </w:p>
    <w:p w14:paraId="0D152072">
      <w:pPr>
        <w:pStyle w:val="4"/>
        <w:widowControl w:val="0"/>
        <w:numPr>
          <w:ilvl w:val="0"/>
          <w:numId w:val="0"/>
        </w:numPr>
        <w:jc w:val="both"/>
        <w:rPr>
          <w:rFonts w:hint="eastAsia"/>
          <w:lang w:val="en-US" w:eastAsia="zh-CN"/>
        </w:rPr>
      </w:pPr>
    </w:p>
    <w:p w14:paraId="20F5C9BE">
      <w:pPr>
        <w:pStyle w:val="4"/>
        <w:widowControl w:val="0"/>
        <w:numPr>
          <w:ilvl w:val="0"/>
          <w:numId w:val="0"/>
        </w:numPr>
        <w:jc w:val="both"/>
        <w:rPr>
          <w:rFonts w:hint="eastAsia"/>
          <w:lang w:val="en-US" w:eastAsia="zh-CN"/>
        </w:rPr>
      </w:pPr>
    </w:p>
    <w:p w14:paraId="6F4A22A6">
      <w:pPr>
        <w:pStyle w:val="4"/>
        <w:widowControl w:val="0"/>
        <w:numPr>
          <w:ilvl w:val="0"/>
          <w:numId w:val="0"/>
        </w:numPr>
        <w:jc w:val="both"/>
        <w:rPr>
          <w:rFonts w:hint="eastAsia"/>
          <w:lang w:val="en-US" w:eastAsia="zh-CN"/>
        </w:rPr>
      </w:pPr>
    </w:p>
    <w:p w14:paraId="405DA1BC">
      <w:pPr>
        <w:pStyle w:val="4"/>
        <w:widowControl w:val="0"/>
        <w:numPr>
          <w:ilvl w:val="0"/>
          <w:numId w:val="0"/>
        </w:numPr>
        <w:jc w:val="both"/>
        <w:rPr>
          <w:rFonts w:hint="eastAsia"/>
          <w:lang w:val="en-US" w:eastAsia="zh-CN"/>
        </w:rPr>
      </w:pPr>
    </w:p>
    <w:p w14:paraId="3DB7F07C">
      <w:pPr>
        <w:pStyle w:val="4"/>
        <w:widowControl w:val="0"/>
        <w:numPr>
          <w:ilvl w:val="0"/>
          <w:numId w:val="0"/>
        </w:numPr>
        <w:jc w:val="both"/>
        <w:rPr>
          <w:rFonts w:hint="eastAsia"/>
          <w:lang w:val="en-US" w:eastAsia="zh-CN"/>
        </w:rPr>
      </w:pPr>
    </w:p>
    <w:p w14:paraId="5EF19B85">
      <w:pPr>
        <w:pStyle w:val="4"/>
        <w:widowControl w:val="0"/>
        <w:numPr>
          <w:ilvl w:val="0"/>
          <w:numId w:val="0"/>
        </w:numPr>
        <w:jc w:val="both"/>
        <w:rPr>
          <w:rFonts w:hint="eastAsia"/>
          <w:lang w:val="en-US" w:eastAsia="zh-CN"/>
        </w:rPr>
      </w:pPr>
    </w:p>
    <w:p w14:paraId="3DE52FFE">
      <w:pPr>
        <w:pStyle w:val="4"/>
        <w:widowControl w:val="0"/>
        <w:numPr>
          <w:ilvl w:val="0"/>
          <w:numId w:val="0"/>
        </w:numPr>
        <w:jc w:val="both"/>
        <w:rPr>
          <w:rFonts w:hint="eastAsia"/>
          <w:lang w:val="en-US" w:eastAsia="zh-CN"/>
        </w:rPr>
      </w:pPr>
    </w:p>
    <w:p w14:paraId="566E9ED2">
      <w:pPr>
        <w:pStyle w:val="4"/>
        <w:widowControl w:val="0"/>
        <w:numPr>
          <w:ilvl w:val="0"/>
          <w:numId w:val="0"/>
        </w:numPr>
        <w:jc w:val="both"/>
        <w:rPr>
          <w:rFonts w:hint="eastAsia"/>
          <w:lang w:val="en-US" w:eastAsia="zh-CN"/>
        </w:rPr>
      </w:pPr>
    </w:p>
    <w:p w14:paraId="5F13988F">
      <w:pPr>
        <w:pStyle w:val="4"/>
        <w:widowControl w:val="0"/>
        <w:numPr>
          <w:ilvl w:val="0"/>
          <w:numId w:val="0"/>
        </w:numPr>
        <w:jc w:val="both"/>
        <w:rPr>
          <w:rFonts w:hint="eastAsia"/>
          <w:lang w:val="en-US" w:eastAsia="zh-CN"/>
        </w:rPr>
      </w:pPr>
    </w:p>
    <w:p w14:paraId="7B6C0962">
      <w:pPr>
        <w:pStyle w:val="4"/>
        <w:widowControl w:val="0"/>
        <w:numPr>
          <w:ilvl w:val="0"/>
          <w:numId w:val="0"/>
        </w:numPr>
        <w:jc w:val="both"/>
        <w:rPr>
          <w:rFonts w:hint="eastAsia"/>
          <w:lang w:val="en-US" w:eastAsia="zh-CN"/>
        </w:rPr>
      </w:pPr>
    </w:p>
    <w:p w14:paraId="5E434675">
      <w:pPr>
        <w:pStyle w:val="4"/>
        <w:widowControl w:val="0"/>
        <w:numPr>
          <w:ilvl w:val="0"/>
          <w:numId w:val="0"/>
        </w:numPr>
        <w:jc w:val="both"/>
        <w:rPr>
          <w:rFonts w:hint="eastAsia"/>
          <w:lang w:val="en-US" w:eastAsia="zh-CN"/>
        </w:rPr>
      </w:pPr>
    </w:p>
    <w:p w14:paraId="1F10DD0B">
      <w:pPr>
        <w:pStyle w:val="4"/>
        <w:widowControl w:val="0"/>
        <w:numPr>
          <w:ilvl w:val="0"/>
          <w:numId w:val="0"/>
        </w:numPr>
        <w:jc w:val="both"/>
        <w:rPr>
          <w:rFonts w:hint="eastAsia"/>
          <w:lang w:val="en-US" w:eastAsia="zh-CN"/>
        </w:rPr>
      </w:pPr>
    </w:p>
    <w:p w14:paraId="3179C933">
      <w:pPr>
        <w:pStyle w:val="4"/>
        <w:widowControl w:val="0"/>
        <w:numPr>
          <w:ilvl w:val="0"/>
          <w:numId w:val="0"/>
        </w:numPr>
        <w:jc w:val="both"/>
        <w:rPr>
          <w:rFonts w:hint="eastAsia"/>
          <w:lang w:val="en-US" w:eastAsia="zh-CN"/>
        </w:rPr>
      </w:pPr>
    </w:p>
    <w:p w14:paraId="5D6047D7">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5E183CE0">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19919857">
      <w:pPr>
        <w:pStyle w:val="4"/>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014BAB44">
      <w:pPr>
        <w:pStyle w:val="4"/>
        <w:widowControl w:val="0"/>
        <w:numPr>
          <w:ilvl w:val="0"/>
          <w:numId w:val="0"/>
        </w:numPr>
        <w:jc w:val="both"/>
        <w:rPr>
          <w:rFonts w:hint="eastAsia"/>
          <w:lang w:val="en-US" w:eastAsia="zh-CN"/>
        </w:rPr>
      </w:pPr>
    </w:p>
    <w:p w14:paraId="1B0A5A2D">
      <w:pPr>
        <w:pStyle w:val="4"/>
        <w:widowControl w:val="0"/>
        <w:numPr>
          <w:ilvl w:val="0"/>
          <w:numId w:val="0"/>
        </w:numPr>
        <w:jc w:val="both"/>
        <w:rPr>
          <w:rFonts w:hint="eastAsia"/>
          <w:sz w:val="28"/>
          <w:szCs w:val="28"/>
          <w:lang w:val="en-US" w:eastAsia="zh-CN"/>
        </w:rPr>
      </w:pPr>
    </w:p>
    <w:p w14:paraId="68904A1B">
      <w:pPr>
        <w:pStyle w:val="4"/>
        <w:widowControl w:val="0"/>
        <w:numPr>
          <w:ilvl w:val="0"/>
          <w:numId w:val="0"/>
        </w:numPr>
        <w:jc w:val="both"/>
        <w:rPr>
          <w:rFonts w:hint="eastAsia"/>
          <w:sz w:val="28"/>
          <w:szCs w:val="28"/>
          <w:lang w:val="en-US" w:eastAsia="zh-CN"/>
        </w:rPr>
      </w:pPr>
    </w:p>
    <w:p w14:paraId="08A4B81F">
      <w:pPr>
        <w:pStyle w:val="4"/>
        <w:widowControl w:val="0"/>
        <w:numPr>
          <w:ilvl w:val="0"/>
          <w:numId w:val="0"/>
        </w:numPr>
        <w:jc w:val="both"/>
        <w:rPr>
          <w:rFonts w:hint="eastAsia"/>
          <w:sz w:val="28"/>
          <w:szCs w:val="28"/>
          <w:lang w:val="en-US" w:eastAsia="zh-CN"/>
        </w:rPr>
      </w:pPr>
    </w:p>
    <w:p w14:paraId="2DA8FD8A">
      <w:pPr>
        <w:pStyle w:val="4"/>
        <w:widowControl w:val="0"/>
        <w:numPr>
          <w:ilvl w:val="0"/>
          <w:numId w:val="0"/>
        </w:numPr>
        <w:jc w:val="both"/>
        <w:rPr>
          <w:rFonts w:hint="eastAsia"/>
          <w:lang w:val="en-US" w:eastAsia="zh-CN"/>
        </w:rPr>
      </w:pPr>
    </w:p>
    <w:p w14:paraId="13BE4DAD">
      <w:pPr>
        <w:tabs>
          <w:tab w:val="left" w:pos="8280"/>
        </w:tabs>
        <w:spacing w:line="360" w:lineRule="auto"/>
        <w:jc w:val="left"/>
        <w:rPr>
          <w:rFonts w:hint="eastAsia" w:ascii="宋体" w:hAnsi="宋体"/>
          <w:b/>
          <w:color w:val="000000"/>
          <w:sz w:val="32"/>
          <w:szCs w:val="32"/>
        </w:rPr>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79086381">
      <w:pPr>
        <w:pStyle w:val="17"/>
      </w:pPr>
    </w:p>
    <w:p w14:paraId="236DF486">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6543EE9E">
      <w:pPr>
        <w:tabs>
          <w:tab w:val="left" w:pos="7830"/>
        </w:tabs>
        <w:rPr>
          <w:rFonts w:ascii="宋体" w:hAnsi="宋体"/>
          <w:sz w:val="28"/>
          <w:szCs w:val="28"/>
        </w:rPr>
      </w:pPr>
      <w:r>
        <w:rPr>
          <w:rFonts w:hint="eastAsia" w:ascii="宋体" w:hAnsi="宋体"/>
          <w:sz w:val="28"/>
          <w:szCs w:val="28"/>
        </w:rPr>
        <w:t>中山大学孙逸仙纪念医院：</w:t>
      </w:r>
    </w:p>
    <w:p w14:paraId="71E50E05">
      <w:pPr>
        <w:adjustRightInd w:val="0"/>
        <w:snapToGrid w:val="0"/>
        <w:spacing w:beforeLines="30" w:line="560" w:lineRule="atLeast"/>
        <w:ind w:firstLine="560" w:firstLineChars="200"/>
        <w:jc w:val="left"/>
        <w:rPr>
          <w:rFonts w:ascii="宋体" w:hAnsi="宋体"/>
          <w:sz w:val="28"/>
          <w:szCs w:val="28"/>
        </w:rPr>
      </w:pPr>
      <w:r>
        <w:rPr>
          <w:rFonts w:hint="eastAsia" w:ascii="宋体" w:hAnsi="宋体"/>
          <w:color w:val="0000FF"/>
          <w:sz w:val="28"/>
          <w:szCs w:val="28"/>
          <w:u w:val="single"/>
          <w:lang w:val="en-US" w:eastAsia="zh-CN"/>
        </w:rPr>
        <w:t>******</w:t>
      </w:r>
      <w:r>
        <w:rPr>
          <w:rFonts w:hint="eastAsia" w:ascii="宋体" w:hAnsi="宋体"/>
          <w:sz w:val="28"/>
          <w:szCs w:val="28"/>
        </w:rPr>
        <w:t>同志，身份证号码为</w:t>
      </w:r>
      <w:r>
        <w:rPr>
          <w:rFonts w:hint="eastAsia" w:ascii="宋体" w:hAnsi="宋体"/>
          <w:color w:val="0000FF"/>
          <w:sz w:val="28"/>
          <w:szCs w:val="28"/>
          <w:u w:val="single"/>
          <w:lang w:val="en-US" w:eastAsia="zh-CN"/>
        </w:rPr>
        <w:t>******</w:t>
      </w:r>
      <w:r>
        <w:rPr>
          <w:rFonts w:hint="eastAsia" w:ascii="宋体" w:hAnsi="宋体"/>
          <w:sz w:val="28"/>
          <w:szCs w:val="28"/>
        </w:rPr>
        <w:t>，现任我单位</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职务，是我单位的法定代表人。</w:t>
      </w:r>
    </w:p>
    <w:p w14:paraId="230227C0">
      <w:pPr>
        <w:adjustRightInd w:val="0"/>
        <w:snapToGrid w:val="0"/>
        <w:spacing w:beforeLines="30" w:line="560" w:lineRule="atLeast"/>
        <w:ind w:firstLine="840" w:firstLineChars="300"/>
        <w:rPr>
          <w:rFonts w:ascii="宋体" w:hAnsi="宋体"/>
          <w:sz w:val="28"/>
          <w:szCs w:val="28"/>
        </w:rPr>
      </w:pPr>
      <w:r>
        <w:rPr>
          <w:rFonts w:hint="eastAsia" w:ascii="宋体" w:hAnsi="宋体"/>
          <w:sz w:val="28"/>
          <w:szCs w:val="28"/>
        </w:rPr>
        <w:t>特此证明。</w:t>
      </w:r>
    </w:p>
    <w:p w14:paraId="2AB2D512">
      <w:pPr>
        <w:adjustRightInd w:val="0"/>
        <w:snapToGrid w:val="0"/>
        <w:spacing w:beforeLines="30" w:line="400" w:lineRule="exact"/>
        <w:rPr>
          <w:rFonts w:ascii="宋体" w:hAnsi="宋体"/>
          <w:sz w:val="28"/>
          <w:szCs w:val="28"/>
        </w:rPr>
      </w:pPr>
    </w:p>
    <w:p w14:paraId="6ADD835F">
      <w:pPr>
        <w:adjustRightInd w:val="0"/>
        <w:snapToGrid w:val="0"/>
        <w:spacing w:beforeLines="30" w:line="400" w:lineRule="exact"/>
        <w:ind w:firstLine="560" w:firstLineChars="200"/>
        <w:rPr>
          <w:rFonts w:ascii="宋体" w:hAnsi="宋体"/>
          <w:sz w:val="28"/>
          <w:szCs w:val="28"/>
        </w:rPr>
      </w:pPr>
    </w:p>
    <w:p w14:paraId="236D3052">
      <w:pPr>
        <w:adjustRightInd w:val="0"/>
        <w:snapToGrid w:val="0"/>
        <w:spacing w:beforeLines="30" w:line="400" w:lineRule="exact"/>
        <w:ind w:firstLine="560" w:firstLineChars="200"/>
        <w:rPr>
          <w:rFonts w:ascii="宋体" w:hAnsi="宋体"/>
          <w:sz w:val="28"/>
          <w:szCs w:val="28"/>
        </w:rPr>
      </w:pPr>
    </w:p>
    <w:p w14:paraId="2E8A0128">
      <w:pPr>
        <w:wordWrap w:val="0"/>
        <w:adjustRightInd w:val="0"/>
        <w:snapToGrid w:val="0"/>
        <w:spacing w:beforeLines="30" w:line="400" w:lineRule="exact"/>
        <w:ind w:right="29" w:rightChars="14" w:firstLine="565" w:firstLineChars="202"/>
        <w:jc w:val="right"/>
        <w:rPr>
          <w:rFonts w:hint="default" w:ascii="宋体" w:hAnsi="宋体" w:eastAsia="宋体"/>
          <w:sz w:val="28"/>
          <w:szCs w:val="28"/>
          <w:u w:val="single"/>
          <w:lang w:val="en-US" w:eastAsia="zh-CN"/>
        </w:rPr>
      </w:pPr>
      <w:r>
        <w:rPr>
          <w:rFonts w:hint="eastAsia" w:ascii="宋体" w:hAnsi="宋体"/>
          <w:sz w:val="28"/>
          <w:szCs w:val="28"/>
        </w:rPr>
        <w:t>单位</w:t>
      </w:r>
      <w:r>
        <w:rPr>
          <w:rFonts w:hint="eastAsia" w:ascii="宋体" w:hAnsi="宋体"/>
          <w:sz w:val="28"/>
          <w:szCs w:val="28"/>
          <w:lang w:eastAsia="zh-CN"/>
        </w:rPr>
        <w:t>名称</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rPr>
        <w:t>（盖</w:t>
      </w:r>
      <w:r>
        <w:rPr>
          <w:rFonts w:hint="eastAsia" w:asciiTheme="minorEastAsia" w:hAnsiTheme="minorEastAsia" w:cstheme="minorEastAsia"/>
          <w:color w:val="auto"/>
          <w:sz w:val="28"/>
          <w:szCs w:val="28"/>
          <w:u w:val="single"/>
          <w:lang w:val="en-US" w:eastAsia="zh-CN"/>
        </w:rPr>
        <w:t>单位</w:t>
      </w:r>
      <w:r>
        <w:rPr>
          <w:rFonts w:hint="eastAsia" w:ascii="宋体" w:hAnsi="宋体"/>
          <w:sz w:val="28"/>
          <w:szCs w:val="28"/>
          <w:u w:val="single"/>
        </w:rPr>
        <w:t>公章）</w:t>
      </w:r>
      <w:r>
        <w:rPr>
          <w:rFonts w:hint="eastAsia" w:ascii="宋体" w:hAnsi="宋体"/>
          <w:sz w:val="28"/>
          <w:szCs w:val="28"/>
          <w:u w:val="single"/>
          <w:lang w:val="en-US" w:eastAsia="zh-CN"/>
        </w:rPr>
        <w:t xml:space="preserve">      </w:t>
      </w:r>
    </w:p>
    <w:p w14:paraId="0B1E1FF6">
      <w:pPr>
        <w:adjustRightInd w:val="0"/>
        <w:snapToGrid w:val="0"/>
        <w:spacing w:beforeLines="30" w:line="400" w:lineRule="exact"/>
        <w:ind w:firstLine="3967" w:firstLineChars="1417"/>
        <w:jc w:val="left"/>
        <w:rPr>
          <w:rFonts w:ascii="宋体" w:hAnsi="宋体"/>
          <w:sz w:val="28"/>
          <w:szCs w:val="28"/>
        </w:rPr>
      </w:pPr>
    </w:p>
    <w:p w14:paraId="0F809441">
      <w:pPr>
        <w:adjustRightInd w:val="0"/>
        <w:snapToGrid w:val="0"/>
        <w:spacing w:beforeLines="30" w:line="400" w:lineRule="exact"/>
        <w:ind w:firstLine="565" w:firstLineChars="202"/>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12102751">
      <w:pPr>
        <w:tabs>
          <w:tab w:val="left" w:pos="8280"/>
        </w:tabs>
        <w:spacing w:line="360" w:lineRule="auto"/>
        <w:jc w:val="center"/>
        <w:rPr>
          <w:rFonts w:ascii="宋体" w:hAnsi="宋体"/>
          <w:b/>
          <w:color w:val="000000"/>
          <w:sz w:val="28"/>
          <w:szCs w:val="28"/>
        </w:rPr>
      </w:pPr>
    </w:p>
    <w:p w14:paraId="6D5D14E7">
      <w:pPr>
        <w:tabs>
          <w:tab w:val="left" w:pos="8280"/>
        </w:tabs>
        <w:spacing w:line="360" w:lineRule="auto"/>
        <w:jc w:val="left"/>
        <w:rPr>
          <w:rFonts w:ascii="宋体" w:hAnsi="宋体"/>
          <w:b/>
          <w:color w:val="000000"/>
          <w:sz w:val="28"/>
          <w:szCs w:val="28"/>
        </w:rPr>
      </w:pPr>
      <w:r>
        <w:rPr>
          <w:rFonts w:hint="eastAsia" w:ascii="宋体" w:hAnsi="宋体"/>
          <w:sz w:val="28"/>
          <w:szCs w:val="28"/>
        </w:rPr>
        <w:t>（法定代表人居民身份证正反面复印件，盖章）</w:t>
      </w:r>
    </w:p>
    <w:p w14:paraId="3D62A690">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4590E0C6">
      <w:pPr>
        <w:tabs>
          <w:tab w:val="left" w:pos="8280"/>
        </w:tabs>
        <w:spacing w:line="360" w:lineRule="auto"/>
        <w:jc w:val="center"/>
        <w:rPr>
          <w:rFonts w:hint="eastAsia" w:ascii="宋体" w:hAnsi="宋体"/>
          <w:b/>
          <w:color w:val="000000"/>
          <w:sz w:val="32"/>
          <w:szCs w:val="32"/>
        </w:rPr>
      </w:pPr>
    </w:p>
    <w:p w14:paraId="0F0ABF7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05F417F7">
      <w:pPr>
        <w:tabs>
          <w:tab w:val="left" w:pos="7830"/>
        </w:tabs>
        <w:rPr>
          <w:rFonts w:eastAsia="仿宋_GB2312"/>
          <w:sz w:val="32"/>
        </w:rPr>
      </w:pPr>
    </w:p>
    <w:p w14:paraId="34B818D6">
      <w:pPr>
        <w:tabs>
          <w:tab w:val="left" w:pos="7830"/>
        </w:tabs>
        <w:rPr>
          <w:rFonts w:ascii="宋体" w:hAnsi="宋体"/>
          <w:sz w:val="28"/>
          <w:szCs w:val="28"/>
        </w:rPr>
      </w:pPr>
      <w:r>
        <w:rPr>
          <w:rFonts w:hint="eastAsia" w:ascii="宋体" w:hAnsi="宋体"/>
          <w:sz w:val="28"/>
          <w:szCs w:val="28"/>
        </w:rPr>
        <w:t>中山大学孙逸仙纪念医院：</w:t>
      </w:r>
    </w:p>
    <w:p w14:paraId="39EE5846">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兹授权</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为我方委托代理人，其权限是：作为我方唯一法定授权代表以我方名义办理</w:t>
      </w:r>
      <w:r>
        <w:rPr>
          <w:rFonts w:hint="eastAsia" w:ascii="宋体" w:hAnsi="宋体"/>
          <w:b/>
          <w:bCs/>
          <w:sz w:val="28"/>
          <w:szCs w:val="28"/>
          <w:u w:val="single"/>
        </w:rPr>
        <w:t>中山大学孙逸仙纪念医院</w:t>
      </w:r>
      <w:r>
        <w:rPr>
          <w:rFonts w:hint="eastAsia" w:ascii="宋体" w:hAnsi="宋体"/>
          <w:b/>
          <w:bCs/>
          <w:color w:val="0000FF"/>
          <w:sz w:val="28"/>
          <w:szCs w:val="28"/>
          <w:u w:val="single"/>
        </w:rPr>
        <w:t>**</w:t>
      </w:r>
      <w:r>
        <w:rPr>
          <w:rFonts w:hint="eastAsia" w:ascii="宋体" w:hAnsi="宋体"/>
          <w:b/>
          <w:bCs/>
          <w:color w:val="0000FF"/>
          <w:sz w:val="28"/>
          <w:szCs w:val="28"/>
          <w:u w:val="single"/>
          <w:lang w:val="en-US" w:eastAsia="zh-CN"/>
        </w:rPr>
        <w:t>**</w:t>
      </w:r>
      <w:r>
        <w:rPr>
          <w:rFonts w:hint="eastAsia" w:ascii="宋体" w:hAnsi="宋体"/>
          <w:b/>
          <w:bCs/>
          <w:color w:val="0000FF"/>
          <w:sz w:val="28"/>
          <w:szCs w:val="28"/>
          <w:u w:val="single"/>
        </w:rPr>
        <w:t>**</w:t>
      </w:r>
      <w:r>
        <w:rPr>
          <w:rFonts w:hint="eastAsia" w:ascii="宋体" w:hAnsi="宋体"/>
          <w:bCs/>
          <w:sz w:val="28"/>
          <w:szCs w:val="28"/>
        </w:rPr>
        <w:t>项目</w:t>
      </w:r>
      <w:r>
        <w:rPr>
          <w:rFonts w:hint="eastAsia" w:ascii="宋体" w:hAnsi="宋体"/>
          <w:sz w:val="28"/>
          <w:szCs w:val="28"/>
        </w:rPr>
        <w:t>的报价及相关一切事宜。有效期限：自</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日至</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14:paraId="145E0F06">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特此委托。</w:t>
      </w:r>
    </w:p>
    <w:p w14:paraId="1AB5EB96">
      <w:pPr>
        <w:adjustRightInd w:val="0"/>
        <w:snapToGrid w:val="0"/>
        <w:spacing w:beforeLines="30" w:line="400" w:lineRule="exact"/>
        <w:ind w:firstLine="560" w:firstLineChars="200"/>
        <w:rPr>
          <w:rFonts w:ascii="宋体" w:hAnsi="宋体"/>
          <w:sz w:val="28"/>
          <w:szCs w:val="28"/>
        </w:rPr>
      </w:pPr>
    </w:p>
    <w:p w14:paraId="34B535BB">
      <w:pPr>
        <w:adjustRightInd w:val="0"/>
        <w:snapToGrid w:val="0"/>
        <w:spacing w:beforeLines="30" w:line="400" w:lineRule="exact"/>
        <w:rPr>
          <w:rFonts w:hint="default" w:ascii="宋体" w:hAnsi="宋体" w:eastAsia="宋体"/>
          <w:sz w:val="28"/>
          <w:szCs w:val="28"/>
          <w:u w:val="single"/>
          <w:lang w:val="en-US" w:eastAsia="zh-CN"/>
        </w:rPr>
      </w:pPr>
      <w:r>
        <w:rPr>
          <w:rFonts w:hint="eastAsia" w:ascii="宋体" w:hAnsi="宋体"/>
          <w:sz w:val="28"/>
          <w:szCs w:val="28"/>
        </w:rPr>
        <w:t>附：代理人性别：</w:t>
      </w:r>
      <w:r>
        <w:rPr>
          <w:rFonts w:hint="eastAsia" w:ascii="宋体" w:hAnsi="宋体"/>
          <w:sz w:val="28"/>
          <w:szCs w:val="28"/>
          <w:u w:val="single"/>
          <w:lang w:val="en-US" w:eastAsia="zh-CN"/>
        </w:rPr>
        <w:t xml:space="preserve">      </w:t>
      </w:r>
      <w:r>
        <w:rPr>
          <w:rFonts w:hint="eastAsia" w:ascii="宋体" w:hAnsi="宋体"/>
          <w:sz w:val="28"/>
          <w:szCs w:val="28"/>
        </w:rPr>
        <w:t xml:space="preserve"> 年龄：</w:t>
      </w:r>
      <w:r>
        <w:rPr>
          <w:rFonts w:hint="eastAsia" w:ascii="宋体" w:hAnsi="宋体"/>
          <w:sz w:val="28"/>
          <w:szCs w:val="28"/>
          <w:u w:val="single"/>
          <w:lang w:val="en-US" w:eastAsia="zh-CN"/>
        </w:rPr>
        <w:t xml:space="preserve">    </w:t>
      </w:r>
      <w:r>
        <w:rPr>
          <w:rFonts w:hint="eastAsia" w:ascii="宋体" w:hAnsi="宋体"/>
          <w:sz w:val="28"/>
          <w:szCs w:val="28"/>
        </w:rPr>
        <w:t xml:space="preserve"> 身份证号码：</w:t>
      </w:r>
      <w:r>
        <w:rPr>
          <w:rFonts w:hint="eastAsia" w:ascii="宋体" w:hAnsi="宋体"/>
          <w:sz w:val="28"/>
          <w:szCs w:val="28"/>
          <w:u w:val="single"/>
          <w:lang w:val="en-US" w:eastAsia="zh-CN"/>
        </w:rPr>
        <w:t xml:space="preserve">        </w:t>
      </w:r>
    </w:p>
    <w:p w14:paraId="07D9E101">
      <w:pPr>
        <w:adjustRightInd w:val="0"/>
        <w:snapToGrid w:val="0"/>
        <w:spacing w:beforeLines="30" w:line="400" w:lineRule="exact"/>
        <w:ind w:firstLine="560" w:firstLineChars="200"/>
        <w:rPr>
          <w:rFonts w:ascii="宋体" w:hAnsi="宋体"/>
          <w:sz w:val="28"/>
          <w:szCs w:val="28"/>
          <w:u w:val="single"/>
        </w:rPr>
      </w:pPr>
    </w:p>
    <w:p w14:paraId="3D8BF1DB">
      <w:pPr>
        <w:adjustRightInd w:val="0"/>
        <w:snapToGrid w:val="0"/>
        <w:spacing w:beforeLines="30" w:line="400" w:lineRule="exact"/>
        <w:ind w:firstLine="560" w:firstLineChars="200"/>
        <w:rPr>
          <w:rFonts w:ascii="宋体" w:hAnsi="宋体"/>
          <w:sz w:val="28"/>
          <w:szCs w:val="28"/>
          <w:u w:val="single"/>
        </w:rPr>
      </w:pPr>
    </w:p>
    <w:p w14:paraId="660E64AC">
      <w:pPr>
        <w:tabs>
          <w:tab w:val="left" w:pos="9040"/>
        </w:tabs>
        <w:adjustRightInd w:val="0"/>
        <w:snapToGrid w:val="0"/>
        <w:spacing w:beforeLines="30" w:line="400" w:lineRule="exact"/>
        <w:ind w:right="29" w:rightChars="14" w:firstLine="560" w:firstLineChars="200"/>
        <w:jc w:val="left"/>
        <w:rPr>
          <w:rFonts w:hint="default" w:ascii="宋体" w:hAnsi="宋体" w:eastAsia="宋体"/>
          <w:sz w:val="28"/>
          <w:szCs w:val="28"/>
          <w:lang w:val="en-US" w:eastAsia="zh-CN"/>
        </w:rPr>
      </w:pPr>
      <w:r>
        <w:rPr>
          <w:rFonts w:hint="eastAsia" w:ascii="宋体" w:hAnsi="宋体"/>
          <w:sz w:val="28"/>
          <w:szCs w:val="28"/>
        </w:rPr>
        <w:t xml:space="preserve">                               法定代表人：</w:t>
      </w:r>
      <w:r>
        <w:rPr>
          <w:rFonts w:hint="eastAsia" w:ascii="宋体" w:hAnsi="宋体"/>
          <w:sz w:val="28"/>
          <w:szCs w:val="28"/>
          <w:u w:val="single"/>
        </w:rPr>
        <w:t>（签名或签章）</w:t>
      </w:r>
      <w:r>
        <w:rPr>
          <w:rFonts w:hint="eastAsia" w:ascii="宋体" w:hAnsi="宋体"/>
          <w:sz w:val="28"/>
          <w:szCs w:val="28"/>
          <w:u w:val="single"/>
          <w:lang w:val="en-US" w:eastAsia="zh-CN"/>
        </w:rPr>
        <w:t xml:space="preserve">   </w:t>
      </w:r>
    </w:p>
    <w:p w14:paraId="0881B6AA">
      <w:pPr>
        <w:adjustRightInd w:val="0"/>
        <w:snapToGrid w:val="0"/>
        <w:spacing w:beforeLines="30" w:line="400" w:lineRule="exact"/>
        <w:ind w:firstLine="560" w:firstLineChars="200"/>
        <w:rPr>
          <w:rFonts w:ascii="宋体" w:hAnsi="宋体"/>
          <w:sz w:val="28"/>
          <w:szCs w:val="28"/>
        </w:rPr>
      </w:pPr>
    </w:p>
    <w:p w14:paraId="456370D5">
      <w:pPr>
        <w:adjustRightInd w:val="0"/>
        <w:snapToGrid w:val="0"/>
        <w:spacing w:beforeLines="30" w:line="400" w:lineRule="exact"/>
        <w:ind w:right="29" w:rightChars="14" w:firstLine="560" w:firstLineChars="200"/>
        <w:jc w:val="left"/>
        <w:rPr>
          <w:rFonts w:hint="default" w:ascii="宋体" w:hAnsi="宋体" w:eastAsia="宋体"/>
          <w:sz w:val="28"/>
          <w:szCs w:val="28"/>
          <w:u w:val="single"/>
          <w:lang w:val="en-US" w:eastAsia="zh-CN"/>
        </w:rPr>
      </w:pPr>
      <w:r>
        <w:rPr>
          <w:rFonts w:hint="eastAsia" w:ascii="宋体" w:hAnsi="宋体"/>
          <w:sz w:val="28"/>
          <w:szCs w:val="28"/>
        </w:rPr>
        <w:t xml:space="preserve">                               授权单位（盖章）：</w:t>
      </w:r>
      <w:r>
        <w:rPr>
          <w:rFonts w:hint="eastAsia" w:ascii="宋体" w:hAnsi="宋体"/>
          <w:sz w:val="28"/>
          <w:szCs w:val="28"/>
          <w:u w:val="single"/>
          <w:lang w:val="en-US" w:eastAsia="zh-CN"/>
        </w:rPr>
        <w:t xml:space="preserve">           </w:t>
      </w:r>
    </w:p>
    <w:p w14:paraId="32ABCD54">
      <w:pPr>
        <w:adjustRightInd w:val="0"/>
        <w:snapToGrid w:val="0"/>
        <w:spacing w:beforeLines="30" w:line="400" w:lineRule="exact"/>
        <w:rPr>
          <w:rFonts w:ascii="宋体" w:hAnsi="宋体"/>
          <w:sz w:val="28"/>
          <w:szCs w:val="28"/>
        </w:rPr>
      </w:pPr>
    </w:p>
    <w:p w14:paraId="1EE4B89B">
      <w:pPr>
        <w:adjustRightInd w:val="0"/>
        <w:snapToGrid w:val="0"/>
        <w:spacing w:beforeLines="30" w:line="400" w:lineRule="exact"/>
        <w:ind w:left="2" w:leftChars="1" w:firstLine="562" w:firstLineChars="201"/>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5D15D3E3">
      <w:pPr>
        <w:adjustRightInd w:val="0"/>
        <w:snapToGrid w:val="0"/>
        <w:spacing w:beforeLines="30" w:line="400" w:lineRule="exact"/>
        <w:ind w:left="560" w:hanging="560" w:hangingChars="200"/>
        <w:rPr>
          <w:rFonts w:ascii="宋体" w:hAnsi="宋体"/>
          <w:sz w:val="28"/>
          <w:szCs w:val="28"/>
        </w:rPr>
      </w:pPr>
    </w:p>
    <w:p w14:paraId="003380C2">
      <w:pPr>
        <w:spacing w:line="500" w:lineRule="atLeast"/>
        <w:jc w:val="center"/>
        <w:rPr>
          <w:rFonts w:ascii="宋体" w:hAnsi="宋体"/>
          <w:sz w:val="28"/>
          <w:szCs w:val="28"/>
        </w:rPr>
      </w:pPr>
    </w:p>
    <w:p w14:paraId="408BA6BA">
      <w:pPr>
        <w:tabs>
          <w:tab w:val="left" w:pos="8280"/>
        </w:tabs>
        <w:spacing w:line="360" w:lineRule="auto"/>
        <w:jc w:val="left"/>
        <w:rPr>
          <w:rFonts w:ascii="宋体" w:hAnsi="宋体"/>
          <w:b/>
          <w:color w:val="000000"/>
          <w:sz w:val="28"/>
          <w:szCs w:val="28"/>
        </w:rPr>
      </w:pPr>
      <w:r>
        <w:rPr>
          <w:rFonts w:hint="eastAsia" w:ascii="宋体" w:hAnsi="宋体"/>
          <w:sz w:val="28"/>
          <w:szCs w:val="28"/>
        </w:rPr>
        <w:t>（被授权人居民身份证正反面复印件，盖章）</w:t>
      </w:r>
    </w:p>
    <w:p w14:paraId="333AFB68">
      <w:pPr>
        <w:spacing w:line="500" w:lineRule="atLeast"/>
        <w:rPr>
          <w:rFonts w:ascii="宋体" w:hAnsi="宋体"/>
          <w:sz w:val="28"/>
          <w:szCs w:val="28"/>
        </w:rPr>
      </w:pPr>
    </w:p>
    <w:p w14:paraId="022F9FA6">
      <w:pPr>
        <w:spacing w:line="500" w:lineRule="atLeast"/>
        <w:rPr>
          <w:rFonts w:ascii="宋体" w:hAnsi="宋体"/>
          <w:sz w:val="28"/>
          <w:szCs w:val="28"/>
        </w:rPr>
      </w:pPr>
    </w:p>
    <w:p w14:paraId="5E019686">
      <w:pPr>
        <w:spacing w:line="500" w:lineRule="atLeast"/>
        <w:rPr>
          <w:rFonts w:ascii="宋体" w:hAnsi="宋体"/>
          <w:sz w:val="28"/>
          <w:szCs w:val="28"/>
        </w:rPr>
      </w:pPr>
    </w:p>
    <w:p w14:paraId="24D05A5E">
      <w:pPr>
        <w:spacing w:line="500" w:lineRule="atLeast"/>
        <w:rPr>
          <w:rFonts w:ascii="宋体" w:hAnsi="宋体"/>
          <w:sz w:val="28"/>
          <w:szCs w:val="28"/>
        </w:rPr>
      </w:pPr>
    </w:p>
    <w:p w14:paraId="304498CE">
      <w:pPr>
        <w:tabs>
          <w:tab w:val="left" w:pos="5355"/>
        </w:tabs>
        <w:spacing w:line="500" w:lineRule="atLeast"/>
        <w:jc w:val="left"/>
        <w:rPr>
          <w:rFonts w:hint="eastAsia" w:ascii="宋体" w:hAnsi="宋体" w:eastAsia="宋体" w:cs="宋体"/>
          <w:b/>
          <w:sz w:val="32"/>
          <w:szCs w:val="32"/>
          <w:lang w:eastAsia="zh-CN"/>
        </w:rPr>
      </w:pPr>
      <w:r>
        <w:rPr>
          <w:rFonts w:hint="eastAsia" w:eastAsia="宋体" w:asciiTheme="minorEastAsia" w:hAnsiTheme="minorEastAsia" w:cstheme="minorEastAsia"/>
          <w:b/>
          <w:bCs/>
          <w:color w:val="auto"/>
          <w:kern w:val="2"/>
          <w:sz w:val="32"/>
          <w:szCs w:val="32"/>
          <w:lang w:val="en-US" w:eastAsia="zh-CN" w:bidi="ar-SA"/>
        </w:rPr>
        <w:t>附件</w:t>
      </w:r>
      <w:r>
        <w:rPr>
          <w:rFonts w:hint="eastAsia" w:asciiTheme="minorEastAsia" w:hAnsiTheme="minorEastAsia" w:cstheme="minorEastAsia"/>
          <w:b/>
          <w:bCs/>
          <w:color w:val="auto"/>
          <w:kern w:val="2"/>
          <w:sz w:val="32"/>
          <w:szCs w:val="32"/>
          <w:lang w:val="en-US" w:eastAsia="zh-CN" w:bidi="ar-SA"/>
        </w:rPr>
        <w:t>三</w:t>
      </w:r>
    </w:p>
    <w:p w14:paraId="5A46BE76">
      <w:pPr>
        <w:tabs>
          <w:tab w:val="left" w:pos="720"/>
        </w:tabs>
        <w:spacing w:line="360" w:lineRule="auto"/>
        <w:jc w:val="center"/>
        <w:rPr>
          <w:rFonts w:hint="eastAsia" w:ascii="宋体" w:hAnsi="宋体"/>
          <w:b/>
          <w:bCs/>
          <w:sz w:val="44"/>
          <w:szCs w:val="44"/>
        </w:rPr>
      </w:pPr>
    </w:p>
    <w:p w14:paraId="3FE3C654">
      <w:pPr>
        <w:spacing w:line="360" w:lineRule="auto"/>
        <w:jc w:val="center"/>
        <w:rPr>
          <w:rFonts w:hint="eastAsia" w:ascii="宋体" w:hAnsi="宋体" w:cs="宋体"/>
          <w:b/>
          <w:sz w:val="52"/>
          <w:szCs w:val="52"/>
        </w:rPr>
      </w:pPr>
      <w:r>
        <w:rPr>
          <w:rFonts w:hint="eastAsia" w:ascii="宋体" w:hAnsi="宋体" w:cs="宋体"/>
          <w:b/>
          <w:sz w:val="52"/>
          <w:szCs w:val="52"/>
        </w:rPr>
        <w:t>建设工程设计合同</w:t>
      </w:r>
    </w:p>
    <w:p w14:paraId="15803AB1">
      <w:pPr>
        <w:spacing w:line="360" w:lineRule="auto"/>
        <w:rPr>
          <w:rFonts w:hint="eastAsia" w:ascii="宋体" w:hAnsi="宋体" w:cs="宋体"/>
          <w:sz w:val="24"/>
        </w:rPr>
      </w:pPr>
    </w:p>
    <w:p w14:paraId="1A13B786">
      <w:pPr>
        <w:spacing w:line="360" w:lineRule="auto"/>
        <w:rPr>
          <w:rFonts w:hint="eastAsia" w:ascii="宋体" w:hAnsi="宋体" w:cs="宋体"/>
          <w:sz w:val="24"/>
        </w:rPr>
      </w:pPr>
    </w:p>
    <w:p w14:paraId="09155160">
      <w:pPr>
        <w:spacing w:line="360" w:lineRule="auto"/>
        <w:rPr>
          <w:rFonts w:hint="eastAsia" w:ascii="宋体" w:hAnsi="宋体" w:cs="宋体"/>
          <w:sz w:val="24"/>
        </w:rPr>
      </w:pPr>
    </w:p>
    <w:p w14:paraId="67916960">
      <w:pPr>
        <w:spacing w:line="360" w:lineRule="auto"/>
        <w:rPr>
          <w:rFonts w:hint="eastAsia" w:ascii="宋体" w:hAnsi="宋体" w:cs="宋体"/>
          <w:sz w:val="24"/>
        </w:rPr>
      </w:pPr>
    </w:p>
    <w:p w14:paraId="2978CB45">
      <w:pPr>
        <w:spacing w:line="480" w:lineRule="auto"/>
        <w:ind w:left="1120" w:hanging="1120" w:hangingChars="400"/>
        <w:rPr>
          <w:rFonts w:hint="eastAsia" w:ascii="宋体" w:hAnsi="宋体" w:cs="宋体"/>
          <w:sz w:val="28"/>
          <w:szCs w:val="28"/>
          <w:u w:val="single"/>
        </w:rPr>
      </w:pPr>
      <w:r>
        <w:rPr>
          <w:rFonts w:hint="eastAsia" w:ascii="宋体" w:hAnsi="宋体" w:cs="宋体"/>
          <w:sz w:val="28"/>
          <w:szCs w:val="28"/>
        </w:rPr>
        <w:t>工程名称：</w:t>
      </w:r>
      <w:r>
        <w:rPr>
          <w:rFonts w:hint="eastAsia" w:ascii="宋体" w:hAnsi="宋体" w:cs="宋体"/>
          <w:sz w:val="28"/>
          <w:szCs w:val="28"/>
          <w:u w:val="single"/>
        </w:rPr>
        <w:t xml:space="preserve"> 中山大学孙逸仙纪念医院北院区岭南楼9楼心血管内</w:t>
      </w:r>
    </w:p>
    <w:p w14:paraId="1BB9CB08">
      <w:pPr>
        <w:spacing w:line="480" w:lineRule="auto"/>
        <w:ind w:left="1117" w:leftChars="532" w:firstLine="280" w:firstLineChars="100"/>
        <w:rPr>
          <w:rFonts w:hint="eastAsia" w:ascii="宋体" w:hAnsi="宋体" w:cs="宋体"/>
          <w:b/>
          <w:bCs/>
          <w:kern w:val="0"/>
          <w:sz w:val="28"/>
          <w:szCs w:val="28"/>
          <w:u w:val="single"/>
        </w:rPr>
      </w:pPr>
      <w:r>
        <w:rPr>
          <w:rFonts w:hint="eastAsia" w:ascii="宋体" w:hAnsi="宋体" w:cs="宋体"/>
          <w:sz w:val="28"/>
          <w:szCs w:val="28"/>
          <w:u w:val="single"/>
        </w:rPr>
        <w:t>科二区病区装修工程</w:t>
      </w:r>
      <w:r>
        <w:rPr>
          <w:rFonts w:hint="eastAsia" w:ascii="宋体" w:hAnsi="宋体" w:cs="宋体"/>
          <w:sz w:val="28"/>
          <w:szCs w:val="28"/>
          <w:u w:val="single"/>
          <w:lang w:val="en-US" w:eastAsia="zh-CN"/>
        </w:rPr>
        <w:t>设计服务</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6CA7697F">
      <w:pPr>
        <w:spacing w:line="480" w:lineRule="auto"/>
        <w:rPr>
          <w:rFonts w:hint="eastAsia" w:ascii="宋体" w:hAnsi="宋体" w:cs="宋体"/>
          <w:sz w:val="28"/>
          <w:szCs w:val="28"/>
        </w:rPr>
      </w:pPr>
      <w:r>
        <w:rPr>
          <w:rFonts w:hint="eastAsia" w:ascii="宋体" w:hAnsi="宋体" w:cs="宋体"/>
          <w:sz w:val="28"/>
          <w:szCs w:val="28"/>
        </w:rPr>
        <w:t>工程地点：</w:t>
      </w:r>
      <w:r>
        <w:rPr>
          <w:rFonts w:hint="eastAsia" w:ascii="宋体" w:hAnsi="宋体" w:cs="宋体"/>
          <w:sz w:val="28"/>
          <w:szCs w:val="28"/>
          <w:u w:val="single"/>
        </w:rPr>
        <w:t xml:space="preserve"> 中山大学孙逸仙纪念医院北院区岭南楼9楼        </w:t>
      </w:r>
    </w:p>
    <w:p w14:paraId="696F896A">
      <w:pPr>
        <w:spacing w:line="480" w:lineRule="auto"/>
        <w:rPr>
          <w:rFonts w:hint="eastAsia" w:ascii="宋体" w:hAnsi="宋体" w:cs="宋体"/>
          <w:sz w:val="28"/>
          <w:szCs w:val="28"/>
        </w:rPr>
      </w:pPr>
      <w:r>
        <w:rPr>
          <w:rFonts w:hint="eastAsia" w:ascii="宋体" w:hAnsi="宋体" w:cs="宋体"/>
          <w:sz w:val="28"/>
          <w:szCs w:val="28"/>
        </w:rPr>
        <w:t>合同编号：</w:t>
      </w:r>
      <w:r>
        <w:rPr>
          <w:rFonts w:hint="eastAsia" w:ascii="宋体" w:hAnsi="宋体" w:cs="宋体"/>
          <w:sz w:val="28"/>
          <w:szCs w:val="28"/>
          <w:u w:val="single"/>
        </w:rPr>
        <w:t xml:space="preserve">                                              </w:t>
      </w:r>
    </w:p>
    <w:p w14:paraId="510CACF9">
      <w:pPr>
        <w:spacing w:line="480" w:lineRule="auto"/>
        <w:rPr>
          <w:rFonts w:hint="eastAsia" w:ascii="宋体" w:hAnsi="宋体" w:cs="宋体"/>
          <w:sz w:val="28"/>
          <w:szCs w:val="28"/>
        </w:rPr>
      </w:pPr>
      <w:r>
        <w:rPr>
          <w:rFonts w:hint="eastAsia" w:ascii="宋体" w:hAnsi="宋体" w:cs="宋体"/>
          <w:sz w:val="28"/>
          <w:szCs w:val="28"/>
        </w:rPr>
        <w:t>设计证书等级：</w:t>
      </w:r>
      <w:r>
        <w:rPr>
          <w:rFonts w:hint="eastAsia" w:ascii="宋体" w:hAnsi="宋体" w:cs="宋体"/>
          <w:sz w:val="28"/>
          <w:szCs w:val="28"/>
          <w:u w:val="single"/>
        </w:rPr>
        <w:t xml:space="preserve"> </w:t>
      </w:r>
      <w:r>
        <w:rPr>
          <w:rFonts w:hint="eastAsia" w:ascii="宋体" w:hAnsi="宋体"/>
          <w:kern w:val="28"/>
          <w:sz w:val="28"/>
          <w:szCs w:val="28"/>
          <w:u w:val="single"/>
        </w:rPr>
        <w:t xml:space="preserve">          </w:t>
      </w:r>
      <w:r>
        <w:rPr>
          <w:rFonts w:hint="eastAsia" w:ascii="宋体" w:hAnsi="宋体" w:cs="宋体"/>
          <w:sz w:val="28"/>
          <w:szCs w:val="28"/>
          <w:u w:val="single"/>
        </w:rPr>
        <w:t xml:space="preserve">                               </w:t>
      </w:r>
    </w:p>
    <w:p w14:paraId="1BD1CFAB">
      <w:pPr>
        <w:spacing w:line="480" w:lineRule="auto"/>
        <w:rPr>
          <w:rFonts w:hint="eastAsia" w:ascii="宋体" w:hAnsi="宋体" w:cs="宋体"/>
          <w:sz w:val="28"/>
          <w:szCs w:val="28"/>
        </w:rPr>
      </w:pPr>
      <w:r>
        <w:rPr>
          <w:rFonts w:hint="eastAsia" w:ascii="宋体" w:hAnsi="宋体" w:cs="宋体"/>
          <w:sz w:val="28"/>
          <w:szCs w:val="28"/>
        </w:rPr>
        <w:t>委</w:t>
      </w:r>
      <w:r>
        <w:rPr>
          <w:rFonts w:hint="eastAsia" w:ascii="宋体" w:hAnsi="宋体" w:cs="宋体"/>
          <w:sz w:val="28"/>
          <w:szCs w:val="28"/>
          <w:lang w:val="en-US" w:eastAsia="zh-CN"/>
        </w:rPr>
        <w:t xml:space="preserve"> </w:t>
      </w:r>
      <w:r>
        <w:rPr>
          <w:rFonts w:hint="eastAsia" w:ascii="宋体" w:hAnsi="宋体" w:cs="宋体"/>
          <w:sz w:val="28"/>
          <w:szCs w:val="28"/>
        </w:rPr>
        <w:t>托</w:t>
      </w:r>
      <w:r>
        <w:rPr>
          <w:rFonts w:hint="eastAsia" w:ascii="宋体" w:hAnsi="宋体" w:cs="宋体"/>
          <w:sz w:val="28"/>
          <w:szCs w:val="28"/>
          <w:lang w:val="en-US" w:eastAsia="zh-CN"/>
        </w:rPr>
        <w:t xml:space="preserve"> </w:t>
      </w:r>
      <w:r>
        <w:rPr>
          <w:rFonts w:hint="eastAsia" w:ascii="宋体" w:hAnsi="宋体" w:cs="宋体"/>
          <w:sz w:val="28"/>
          <w:szCs w:val="28"/>
        </w:rPr>
        <w:t>人：</w:t>
      </w:r>
      <w:r>
        <w:rPr>
          <w:rFonts w:hint="eastAsia" w:ascii="宋体" w:hAnsi="宋体" w:cs="宋体"/>
          <w:sz w:val="28"/>
          <w:szCs w:val="28"/>
          <w:u w:val="single"/>
        </w:rPr>
        <w:t xml:space="preserve"> </w:t>
      </w:r>
      <w:r>
        <w:rPr>
          <w:rFonts w:hint="eastAsia" w:ascii="宋体" w:hAnsi="宋体"/>
          <w:kern w:val="28"/>
          <w:sz w:val="28"/>
          <w:szCs w:val="28"/>
          <w:u w:val="single"/>
        </w:rPr>
        <w:t xml:space="preserve">中山大学孙逸仙纪念医院                      </w:t>
      </w:r>
      <w:r>
        <w:rPr>
          <w:rFonts w:hint="eastAsia" w:ascii="宋体" w:hAnsi="宋体" w:cs="宋体"/>
          <w:sz w:val="28"/>
          <w:szCs w:val="28"/>
          <w:u w:val="single"/>
        </w:rPr>
        <w:t xml:space="preserve"> </w:t>
      </w:r>
    </w:p>
    <w:p w14:paraId="08AB7D8A">
      <w:pPr>
        <w:spacing w:line="480" w:lineRule="auto"/>
        <w:rPr>
          <w:rFonts w:hint="eastAsia" w:ascii="宋体" w:hAnsi="宋体" w:cs="宋体"/>
          <w:sz w:val="28"/>
          <w:szCs w:val="28"/>
        </w:rPr>
      </w:pPr>
      <w:r>
        <w:rPr>
          <w:rFonts w:hint="eastAsia" w:ascii="宋体" w:hAnsi="宋体" w:cs="宋体"/>
          <w:sz w:val="28"/>
          <w:szCs w:val="28"/>
        </w:rPr>
        <w:t>设</w:t>
      </w:r>
      <w:r>
        <w:rPr>
          <w:rFonts w:hint="eastAsia" w:ascii="宋体" w:hAnsi="宋体" w:cs="宋体"/>
          <w:sz w:val="28"/>
          <w:szCs w:val="28"/>
          <w:lang w:val="en-US" w:eastAsia="zh-CN"/>
        </w:rPr>
        <w:t xml:space="preserve"> </w:t>
      </w:r>
      <w:r>
        <w:rPr>
          <w:rFonts w:hint="eastAsia" w:ascii="宋体" w:hAnsi="宋体" w:cs="宋体"/>
          <w:sz w:val="28"/>
          <w:szCs w:val="28"/>
        </w:rPr>
        <w:t>计</w:t>
      </w:r>
      <w:r>
        <w:rPr>
          <w:rFonts w:hint="eastAsia" w:ascii="宋体" w:hAnsi="宋体" w:cs="宋体"/>
          <w:sz w:val="28"/>
          <w:szCs w:val="28"/>
          <w:lang w:val="en-US" w:eastAsia="zh-CN"/>
        </w:rPr>
        <w:t xml:space="preserve"> </w:t>
      </w:r>
      <w:r>
        <w:rPr>
          <w:rFonts w:hint="eastAsia" w:ascii="宋体" w:hAnsi="宋体" w:cs="宋体"/>
          <w:sz w:val="28"/>
          <w:szCs w:val="28"/>
        </w:rPr>
        <w:t>人：</w:t>
      </w:r>
      <w:r>
        <w:rPr>
          <w:rFonts w:hint="eastAsia" w:ascii="宋体" w:hAnsi="宋体" w:cs="宋体"/>
          <w:sz w:val="28"/>
          <w:szCs w:val="28"/>
          <w:u w:val="single"/>
        </w:rPr>
        <w:t xml:space="preserve"> XXXX                                         </w:t>
      </w:r>
    </w:p>
    <w:p w14:paraId="3CBB74D4">
      <w:pPr>
        <w:spacing w:line="480" w:lineRule="auto"/>
        <w:rPr>
          <w:rFonts w:hint="eastAsia" w:ascii="宋体" w:hAnsi="宋体" w:cs="宋体"/>
          <w:sz w:val="24"/>
        </w:rPr>
      </w:pPr>
      <w:r>
        <w:rPr>
          <w:rFonts w:hint="eastAsia" w:ascii="宋体" w:hAnsi="宋体" w:cs="宋体"/>
          <w:sz w:val="28"/>
          <w:szCs w:val="28"/>
        </w:rPr>
        <w:t>签订地点：</w:t>
      </w:r>
      <w:r>
        <w:rPr>
          <w:rFonts w:hint="eastAsia" w:ascii="宋体" w:hAnsi="宋体" w:cs="宋体"/>
          <w:sz w:val="28"/>
          <w:szCs w:val="28"/>
          <w:u w:val="single"/>
        </w:rPr>
        <w:t>广州市</w:t>
      </w:r>
      <w:r>
        <w:rPr>
          <w:rFonts w:hint="eastAsia" w:ascii="宋体" w:hAnsi="宋体" w:cs="宋体"/>
          <w:sz w:val="28"/>
          <w:szCs w:val="28"/>
          <w:u w:val="single"/>
          <w:lang w:val="en-US" w:eastAsia="zh-CN"/>
        </w:rPr>
        <w:t>越秀区</w:t>
      </w:r>
      <w:r>
        <w:rPr>
          <w:rFonts w:hint="eastAsia" w:ascii="宋体" w:hAnsi="宋体" w:cs="宋体"/>
          <w:sz w:val="28"/>
          <w:szCs w:val="28"/>
          <w:u w:val="single"/>
        </w:rPr>
        <w:t xml:space="preserve">                                 </w:t>
      </w:r>
      <w:r>
        <w:rPr>
          <w:rFonts w:hint="eastAsia" w:ascii="宋体" w:hAnsi="宋体" w:cs="宋体"/>
          <w:sz w:val="24"/>
          <w:u w:val="single"/>
        </w:rPr>
        <w:t xml:space="preserve"> </w:t>
      </w:r>
    </w:p>
    <w:p w14:paraId="67408F81">
      <w:pPr>
        <w:spacing w:line="360" w:lineRule="auto"/>
        <w:rPr>
          <w:rFonts w:hint="eastAsia" w:ascii="宋体" w:hAnsi="宋体" w:cs="宋体"/>
          <w:sz w:val="24"/>
        </w:rPr>
      </w:pPr>
    </w:p>
    <w:p w14:paraId="12E72B88">
      <w:pPr>
        <w:spacing w:line="360" w:lineRule="auto"/>
        <w:rPr>
          <w:rFonts w:hint="eastAsia" w:ascii="宋体" w:hAnsi="宋体" w:cs="宋体"/>
          <w:sz w:val="24"/>
        </w:rPr>
      </w:pPr>
    </w:p>
    <w:p w14:paraId="081431D6">
      <w:pPr>
        <w:spacing w:line="360" w:lineRule="auto"/>
        <w:rPr>
          <w:rFonts w:hint="eastAsia" w:ascii="宋体" w:hAnsi="宋体" w:cs="宋体"/>
          <w:sz w:val="24"/>
        </w:rPr>
      </w:pPr>
    </w:p>
    <w:p w14:paraId="625E52B2">
      <w:pPr>
        <w:spacing w:line="360" w:lineRule="auto"/>
        <w:rPr>
          <w:rFonts w:hint="eastAsia" w:ascii="宋体" w:hAnsi="宋体" w:cs="宋体"/>
          <w:sz w:val="24"/>
        </w:rPr>
      </w:pPr>
    </w:p>
    <w:p w14:paraId="5E3A9F08">
      <w:pPr>
        <w:spacing w:line="360" w:lineRule="auto"/>
        <w:ind w:firstLine="2520" w:firstLineChars="900"/>
        <w:rPr>
          <w:rFonts w:hint="eastAsia" w:ascii="宋体" w:hAnsi="宋体" w:cs="宋体"/>
          <w:sz w:val="28"/>
          <w:szCs w:val="28"/>
        </w:rPr>
      </w:pPr>
      <w:r>
        <w:rPr>
          <w:rFonts w:hint="eastAsia" w:ascii="宋体" w:hAnsi="宋体" w:cs="宋体"/>
          <w:sz w:val="28"/>
          <w:szCs w:val="28"/>
        </w:rPr>
        <w:t>中华人民共和国建设部</w:t>
      </w:r>
    </w:p>
    <w:p w14:paraId="563771B1">
      <w:pPr>
        <w:spacing w:line="360" w:lineRule="auto"/>
        <w:ind w:firstLine="6020" w:firstLineChars="2150"/>
        <w:rPr>
          <w:rFonts w:hint="eastAsia" w:ascii="宋体" w:hAnsi="宋体" w:cs="宋体"/>
          <w:sz w:val="28"/>
          <w:szCs w:val="28"/>
        </w:rPr>
      </w:pPr>
      <w:r>
        <w:rPr>
          <w:rFonts w:hint="eastAsia" w:ascii="宋体" w:hAnsi="宋体" w:cs="宋体"/>
          <w:sz w:val="28"/>
          <w:szCs w:val="28"/>
        </w:rPr>
        <w:t>监制</w:t>
      </w:r>
    </w:p>
    <w:p w14:paraId="0DDA3032">
      <w:pPr>
        <w:ind w:firstLine="2520" w:firstLineChars="900"/>
        <w:rPr>
          <w:rFonts w:hint="eastAsia" w:ascii="宋体" w:hAnsi="宋体" w:cs="宋体"/>
          <w:sz w:val="28"/>
          <w:szCs w:val="28"/>
        </w:rPr>
      </w:pPr>
      <w:r>
        <w:rPr>
          <w:rFonts w:hint="eastAsia" w:ascii="宋体" w:hAnsi="宋体" w:cs="宋体"/>
          <w:sz w:val="28"/>
          <w:szCs w:val="28"/>
        </w:rPr>
        <w:t>国家工商行政管理局</w:t>
      </w:r>
    </w:p>
    <w:p w14:paraId="069F0B07">
      <w:pPr>
        <w:rPr>
          <w:rFonts w:hint="eastAsia" w:hAnsi="宋体" w:cs="SimHei-Identity-H"/>
          <w:kern w:val="0"/>
          <w:szCs w:val="21"/>
        </w:rPr>
      </w:pPr>
    </w:p>
    <w:p w14:paraId="45247B35">
      <w:pPr>
        <w:rPr>
          <w:rFonts w:hint="eastAsia" w:ascii="宋体" w:hAnsi="宋体" w:cs="宋体"/>
          <w:sz w:val="24"/>
        </w:rPr>
      </w:pPr>
      <w:r>
        <w:rPr>
          <w:rFonts w:hint="eastAsia" w:hAnsi="宋体" w:cs="SimHei-Identity-H"/>
          <w:kern w:val="0"/>
          <w:szCs w:val="21"/>
        </w:rPr>
        <w:t>注：本合同仅为合同的参考文本，合同签订双方可根据项目的具体要求进行修订，但不得偏离实质性条款。</w:t>
      </w:r>
      <w:r>
        <w:rPr>
          <w:rFonts w:ascii="宋体" w:hAnsi="宋体" w:cs="宋体"/>
          <w:sz w:val="24"/>
        </w:rPr>
        <w:br w:type="page"/>
      </w:r>
      <w:r>
        <w:rPr>
          <w:rFonts w:hint="eastAsia" w:ascii="宋体" w:hAnsi="宋体" w:cs="宋体"/>
          <w:sz w:val="24"/>
        </w:rPr>
        <w:t>委托人：</w:t>
      </w:r>
      <w:r>
        <w:rPr>
          <w:rFonts w:hint="eastAsia" w:ascii="宋体" w:hAnsi="宋体" w:cs="宋体"/>
          <w:sz w:val="24"/>
          <w:u w:val="single"/>
        </w:rPr>
        <w:t xml:space="preserve"> 中山大学孙逸仙纪念医院          </w:t>
      </w:r>
    </w:p>
    <w:p w14:paraId="60E16684">
      <w:pPr>
        <w:spacing w:line="360" w:lineRule="auto"/>
        <w:rPr>
          <w:rFonts w:hint="eastAsia" w:ascii="宋体" w:hAnsi="宋体" w:cs="宋体"/>
          <w:sz w:val="24"/>
        </w:rPr>
      </w:pPr>
      <w:r>
        <w:rPr>
          <w:rFonts w:hint="eastAsia" w:ascii="宋体" w:hAnsi="宋体" w:cs="宋体"/>
          <w:sz w:val="24"/>
        </w:rPr>
        <w:t>设计人：</w:t>
      </w:r>
      <w:r>
        <w:rPr>
          <w:rFonts w:hint="eastAsia" w:ascii="宋体" w:hAnsi="宋体" w:cs="宋体"/>
          <w:sz w:val="24"/>
          <w:u w:val="single"/>
        </w:rPr>
        <w:t xml:space="preserve"> XXXX                            </w:t>
      </w:r>
    </w:p>
    <w:p w14:paraId="33795F6D">
      <w:pPr>
        <w:spacing w:line="360" w:lineRule="auto"/>
        <w:rPr>
          <w:rFonts w:hint="eastAsia" w:ascii="宋体" w:hAnsi="宋体" w:cs="宋体"/>
          <w:sz w:val="24"/>
        </w:rPr>
      </w:pPr>
    </w:p>
    <w:p w14:paraId="2F24E1A4">
      <w:pPr>
        <w:spacing w:line="360" w:lineRule="auto"/>
        <w:ind w:firstLine="480" w:firstLineChars="200"/>
        <w:rPr>
          <w:rFonts w:ascii="宋体"/>
          <w:sz w:val="24"/>
        </w:rPr>
      </w:pPr>
      <w:r>
        <w:rPr>
          <w:rFonts w:hint="eastAsia" w:ascii="宋体"/>
          <w:sz w:val="24"/>
        </w:rPr>
        <w:t>委托人委托设计人承担</w:t>
      </w:r>
      <w:r>
        <w:rPr>
          <w:rFonts w:hint="eastAsia" w:ascii="宋体" w:hAnsi="宋体" w:cs="宋体"/>
          <w:bCs/>
          <w:kern w:val="0"/>
          <w:sz w:val="24"/>
          <w:u w:val="single"/>
        </w:rPr>
        <w:t>中山大学孙逸仙纪念医院北院区岭南楼9楼心血管内科二区病区装修工程设计</w:t>
      </w:r>
      <w:r>
        <w:rPr>
          <w:rFonts w:hint="eastAsia" w:ascii="宋体" w:hAnsi="宋体" w:cs="宋体"/>
          <w:bCs/>
          <w:kern w:val="0"/>
          <w:sz w:val="24"/>
          <w:u w:val="single"/>
          <w:lang w:val="en-US" w:eastAsia="zh-CN"/>
        </w:rPr>
        <w:t>服务</w:t>
      </w:r>
      <w:r>
        <w:rPr>
          <w:rFonts w:hint="eastAsia" w:ascii="宋体"/>
          <w:sz w:val="24"/>
        </w:rPr>
        <w:t>，经双方协商一致，签订本合同。</w:t>
      </w:r>
    </w:p>
    <w:p w14:paraId="34AA92E5">
      <w:pPr>
        <w:spacing w:line="360" w:lineRule="auto"/>
        <w:ind w:firstLine="482" w:firstLineChars="200"/>
        <w:rPr>
          <w:rFonts w:ascii="宋体"/>
          <w:sz w:val="24"/>
        </w:rPr>
      </w:pPr>
      <w:r>
        <w:rPr>
          <w:rFonts w:hint="eastAsia" w:ascii="宋体"/>
          <w:b/>
          <w:sz w:val="24"/>
        </w:rPr>
        <w:t xml:space="preserve">第一条  </w:t>
      </w:r>
      <w:r>
        <w:rPr>
          <w:rFonts w:hint="eastAsia" w:ascii="宋体"/>
          <w:sz w:val="24"/>
        </w:rPr>
        <w:t>本合同依据下列文件签订：</w:t>
      </w:r>
    </w:p>
    <w:p w14:paraId="1E9CFEB3">
      <w:pPr>
        <w:spacing w:line="360" w:lineRule="auto"/>
        <w:rPr>
          <w:rFonts w:ascii="宋体"/>
          <w:sz w:val="24"/>
        </w:rPr>
      </w:pPr>
      <w:r>
        <w:rPr>
          <w:rFonts w:ascii="宋体"/>
          <w:sz w:val="24"/>
        </w:rPr>
        <w:t>1.1</w:t>
      </w:r>
      <w:r>
        <w:rPr>
          <w:rFonts w:hint="eastAsia" w:ascii="宋体"/>
          <w:sz w:val="24"/>
        </w:rPr>
        <w:t xml:space="preserve"> 《中华人民共和国民法典》和《中华人民共和国建筑法》。</w:t>
      </w:r>
    </w:p>
    <w:p w14:paraId="1E00F58C">
      <w:pPr>
        <w:spacing w:line="360" w:lineRule="auto"/>
        <w:rPr>
          <w:rFonts w:ascii="宋体"/>
          <w:sz w:val="24"/>
        </w:rPr>
      </w:pPr>
      <w:r>
        <w:rPr>
          <w:rFonts w:ascii="宋体"/>
          <w:sz w:val="24"/>
        </w:rPr>
        <w:t>1.2</w:t>
      </w:r>
      <w:r>
        <w:rPr>
          <w:rFonts w:hint="eastAsia" w:ascii="宋体"/>
          <w:sz w:val="24"/>
        </w:rPr>
        <w:t xml:space="preserve"> 国家及地方有关建设工程设计管理法规和规章。</w:t>
      </w:r>
    </w:p>
    <w:p w14:paraId="52C51DFC">
      <w:pPr>
        <w:spacing w:line="360" w:lineRule="auto"/>
        <w:rPr>
          <w:rFonts w:ascii="宋体"/>
          <w:sz w:val="24"/>
        </w:rPr>
      </w:pPr>
      <w:r>
        <w:rPr>
          <w:rFonts w:ascii="宋体"/>
          <w:sz w:val="24"/>
        </w:rPr>
        <w:t>1.3</w:t>
      </w:r>
      <w:r>
        <w:rPr>
          <w:rFonts w:hint="eastAsia" w:ascii="宋体"/>
          <w:sz w:val="24"/>
        </w:rPr>
        <w:t xml:space="preserve"> 建设工程批准文件。</w:t>
      </w:r>
    </w:p>
    <w:p w14:paraId="19347E36">
      <w:pPr>
        <w:spacing w:line="360" w:lineRule="auto"/>
        <w:ind w:left="420"/>
        <w:rPr>
          <w:rFonts w:ascii="宋体"/>
          <w:sz w:val="24"/>
        </w:rPr>
      </w:pPr>
      <w:r>
        <w:rPr>
          <w:rFonts w:hint="eastAsia" w:ascii="宋体"/>
          <w:b/>
          <w:sz w:val="24"/>
        </w:rPr>
        <w:t xml:space="preserve">第二条  </w:t>
      </w:r>
      <w:r>
        <w:rPr>
          <w:rFonts w:hint="eastAsia" w:ascii="宋体" w:hAnsi="宋体"/>
          <w:sz w:val="24"/>
        </w:rPr>
        <w:t>本合同设计项目的名称、规模、内容及设计费</w:t>
      </w:r>
      <w:r>
        <w:rPr>
          <w:rFonts w:hint="eastAsia" w:ascii="宋体"/>
          <w:sz w:val="24"/>
        </w:rPr>
        <w:t>。</w:t>
      </w:r>
    </w:p>
    <w:p w14:paraId="02CE2F10">
      <w:pPr>
        <w:spacing w:line="360" w:lineRule="auto"/>
        <w:jc w:val="left"/>
        <w:rPr>
          <w:rFonts w:hint="eastAsia" w:ascii="宋体" w:hAnsi="宋体"/>
          <w:b/>
          <w:sz w:val="24"/>
        </w:rPr>
      </w:pPr>
      <w:r>
        <w:rPr>
          <w:rFonts w:hint="eastAsia" w:ascii="宋体" w:hAnsi="宋体"/>
          <w:b w:val="0"/>
          <w:bCs/>
          <w:sz w:val="24"/>
        </w:rPr>
        <w:t>2.1项目概况</w:t>
      </w:r>
    </w:p>
    <w:p w14:paraId="4595A2A9">
      <w:pPr>
        <w:spacing w:line="360" w:lineRule="auto"/>
        <w:jc w:val="left"/>
        <w:rPr>
          <w:rFonts w:hint="eastAsia" w:ascii="宋体" w:eastAsia="宋体"/>
          <w:sz w:val="24"/>
          <w:lang w:val="en-US" w:eastAsia="zh-CN"/>
        </w:rPr>
      </w:pPr>
      <w:r>
        <w:rPr>
          <w:rFonts w:hint="eastAsia" w:ascii="宋体" w:hAnsi="宋体"/>
          <w:sz w:val="24"/>
        </w:rPr>
        <w:t>2.1.1 工程名称：</w:t>
      </w:r>
      <w:r>
        <w:rPr>
          <w:rFonts w:hint="eastAsia" w:ascii="宋体" w:hAnsi="宋体" w:cs="宋体"/>
          <w:bCs/>
          <w:kern w:val="0"/>
          <w:sz w:val="24"/>
          <w:u w:val="single"/>
        </w:rPr>
        <w:t>北院区岭南楼9楼心血管内科二区病区装修工程设计</w:t>
      </w:r>
      <w:r>
        <w:rPr>
          <w:rFonts w:hint="eastAsia" w:ascii="宋体" w:hAnsi="宋体" w:cs="宋体"/>
          <w:bCs/>
          <w:kern w:val="0"/>
          <w:sz w:val="24"/>
          <w:u w:val="single"/>
          <w:lang w:val="en-US" w:eastAsia="zh-CN"/>
        </w:rPr>
        <w:t>服务</w:t>
      </w:r>
    </w:p>
    <w:p w14:paraId="6BE40E2B">
      <w:pPr>
        <w:spacing w:line="360" w:lineRule="auto"/>
        <w:ind w:left="720" w:hanging="720" w:hangingChars="300"/>
        <w:jc w:val="left"/>
        <w:rPr>
          <w:rFonts w:hint="eastAsia" w:ascii="宋体" w:hAnsi="宋体"/>
          <w:sz w:val="24"/>
        </w:rPr>
      </w:pPr>
      <w:r>
        <w:rPr>
          <w:rFonts w:hint="eastAsia" w:ascii="宋体" w:hAnsi="宋体"/>
          <w:sz w:val="24"/>
        </w:rPr>
        <w:t>2.1.2 工程投资：项目总投资约98万元，其中施工费用约为95万元。</w:t>
      </w:r>
    </w:p>
    <w:p w14:paraId="464143EB">
      <w:pPr>
        <w:spacing w:line="360" w:lineRule="auto"/>
        <w:jc w:val="left"/>
        <w:rPr>
          <w:rFonts w:hint="eastAsia" w:ascii="宋体" w:hAnsi="宋体"/>
          <w:sz w:val="24"/>
        </w:rPr>
      </w:pPr>
      <w:r>
        <w:rPr>
          <w:rFonts w:hint="eastAsia" w:ascii="宋体" w:hAnsi="宋体"/>
          <w:sz w:val="24"/>
        </w:rPr>
        <w:t>2.1.3 工程位置：</w:t>
      </w:r>
      <w:r>
        <w:rPr>
          <w:rFonts w:hint="eastAsia" w:ascii="宋体" w:hAnsi="宋体"/>
          <w:sz w:val="24"/>
          <w:u w:val="single"/>
        </w:rPr>
        <w:t>广州市越秀区沿江西路107号中山大学孙逸仙纪念医院北院区岭南楼9楼</w:t>
      </w:r>
      <w:r>
        <w:rPr>
          <w:rFonts w:hint="eastAsia" w:ascii="宋体" w:hAnsi="宋体"/>
          <w:bCs/>
          <w:sz w:val="24"/>
        </w:rPr>
        <w:t>。</w:t>
      </w:r>
    </w:p>
    <w:p w14:paraId="43ADAB2F">
      <w:pPr>
        <w:spacing w:line="360" w:lineRule="auto"/>
        <w:jc w:val="left"/>
        <w:rPr>
          <w:rFonts w:hint="eastAsia" w:ascii="宋体" w:hAnsi="宋体"/>
          <w:sz w:val="24"/>
          <w:u w:val="single"/>
        </w:rPr>
      </w:pPr>
      <w:r>
        <w:rPr>
          <w:rFonts w:hint="eastAsia" w:ascii="宋体" w:hAnsi="宋体"/>
          <w:sz w:val="24"/>
        </w:rPr>
        <w:t>2.1.4 项目批准文件：</w:t>
      </w:r>
      <w:r>
        <w:rPr>
          <w:rFonts w:hint="eastAsia" w:ascii="宋体" w:hAnsi="宋体"/>
          <w:sz w:val="24"/>
          <w:u w:val="single"/>
        </w:rPr>
        <w:t xml:space="preserve">  \     </w:t>
      </w:r>
    </w:p>
    <w:p w14:paraId="63FDBDAE">
      <w:pPr>
        <w:spacing w:line="360" w:lineRule="auto"/>
        <w:jc w:val="left"/>
        <w:rPr>
          <w:rFonts w:hint="eastAsia" w:ascii="宋体" w:hAnsi="宋体"/>
          <w:sz w:val="24"/>
          <w:u w:val="single"/>
        </w:rPr>
      </w:pPr>
      <w:r>
        <w:rPr>
          <w:rFonts w:hint="eastAsia" w:ascii="宋体" w:hAnsi="宋体"/>
          <w:sz w:val="24"/>
        </w:rPr>
        <w:t>2.1.5 资金来源：</w:t>
      </w:r>
      <w:r>
        <w:rPr>
          <w:rFonts w:hint="eastAsia" w:ascii="宋体" w:hAnsi="宋体"/>
          <w:sz w:val="24"/>
          <w:u w:val="single"/>
        </w:rPr>
        <w:t xml:space="preserve">  医院自筹  </w:t>
      </w:r>
    </w:p>
    <w:p w14:paraId="5F36A617">
      <w:pPr>
        <w:spacing w:line="360" w:lineRule="auto"/>
        <w:ind w:left="1"/>
        <w:jc w:val="left"/>
        <w:rPr>
          <w:rFonts w:hint="eastAsia" w:ascii="宋体" w:hAnsi="宋体"/>
          <w:bCs/>
          <w:sz w:val="24"/>
        </w:rPr>
      </w:pPr>
      <w:r>
        <w:rPr>
          <w:rFonts w:ascii="宋体" w:hAnsi="宋体"/>
          <w:sz w:val="24"/>
        </w:rPr>
        <w:t>2.1.</w:t>
      </w:r>
      <w:r>
        <w:rPr>
          <w:rFonts w:hint="eastAsia" w:ascii="宋体" w:hAnsi="宋体"/>
          <w:sz w:val="24"/>
        </w:rPr>
        <w:t>6</w:t>
      </w:r>
      <w:r>
        <w:rPr>
          <w:rFonts w:ascii="宋体" w:hAnsi="宋体"/>
          <w:sz w:val="24"/>
        </w:rPr>
        <w:t xml:space="preserve"> 工程设计范围：</w:t>
      </w:r>
      <w:r>
        <w:rPr>
          <w:rFonts w:hint="eastAsia" w:ascii="宋体" w:hAnsi="宋体"/>
          <w:bCs/>
          <w:sz w:val="24"/>
        </w:rPr>
        <w:t>心血管内科二区需搬迁至岭南楼9楼，岭南楼9楼原来为儿科血液肿瘤专科及儿科重症监护室（PICU），经现场调研后，部分房间功能布局及床位设置不满足现有使用需求，且存在部分天花、墙面破损等现象。经与使用科室充分沟通后，需对院本部岭南楼9楼进行装修改造，包含部分儿科功能房间恢复为病房、老旧区域翻新、完善功能配置等。包括但不限于方案设计、施工图设计、现场指导与技术服务、施工及验收过程中的配合服务等内容</w:t>
      </w:r>
      <w:r>
        <w:rPr>
          <w:rFonts w:ascii="Arial" w:hAnsi="Arial" w:cs="Arial"/>
          <w:sz w:val="24"/>
          <w:shd w:val="clear" w:color="auto" w:fill="FFFFFF"/>
        </w:rPr>
        <w:t>。</w:t>
      </w:r>
    </w:p>
    <w:p w14:paraId="553C42C9">
      <w:pPr>
        <w:spacing w:line="360" w:lineRule="auto"/>
        <w:jc w:val="left"/>
        <w:rPr>
          <w:rFonts w:hint="eastAsia" w:ascii="宋体" w:hAnsi="宋体"/>
          <w:sz w:val="24"/>
        </w:rPr>
      </w:pPr>
      <w:r>
        <w:rPr>
          <w:rFonts w:ascii="宋体" w:hAnsi="宋体"/>
          <w:sz w:val="24"/>
        </w:rPr>
        <w:t>2.1.</w:t>
      </w:r>
      <w:r>
        <w:rPr>
          <w:rFonts w:hint="eastAsia" w:ascii="宋体" w:hAnsi="宋体"/>
          <w:sz w:val="24"/>
        </w:rPr>
        <w:t>7 设计依据：按委托人给设计人的用户需求书及设计中标文件，工程范围内的设计必须符合国家规范和行业标准的相关要求。如果国家有新的行业标准公布，则按新标准执行。</w:t>
      </w:r>
    </w:p>
    <w:p w14:paraId="6040B697">
      <w:pPr>
        <w:spacing w:line="360" w:lineRule="auto"/>
        <w:jc w:val="left"/>
        <w:rPr>
          <w:rFonts w:hint="eastAsia" w:ascii="宋体" w:hAnsi="宋体"/>
          <w:sz w:val="24"/>
        </w:rPr>
      </w:pPr>
      <w:r>
        <w:rPr>
          <w:rFonts w:hint="eastAsia" w:ascii="宋体" w:hAnsi="宋体"/>
          <w:sz w:val="24"/>
        </w:rPr>
        <w:t>2.1.8合同文件及解释顺序</w:t>
      </w:r>
    </w:p>
    <w:p w14:paraId="1DB857E1">
      <w:pPr>
        <w:spacing w:line="360" w:lineRule="auto"/>
        <w:jc w:val="left"/>
        <w:rPr>
          <w:rFonts w:hint="eastAsia" w:ascii="宋体" w:hAnsi="宋体"/>
          <w:sz w:val="24"/>
        </w:rPr>
      </w:pPr>
      <w:r>
        <w:rPr>
          <w:rFonts w:hint="eastAsia" w:ascii="宋体" w:hAnsi="宋体"/>
          <w:sz w:val="24"/>
        </w:rPr>
        <w:t>①本合同；②履行本合同的相关补充协议；③招标文件及其附件（含评标期间的澄清文件和补充资料、设计任务书）；④标准、规范及有关技术文件；⑤其他。</w:t>
      </w:r>
    </w:p>
    <w:p w14:paraId="2D2CBC18">
      <w:pPr>
        <w:spacing w:line="360" w:lineRule="auto"/>
        <w:jc w:val="left"/>
        <w:rPr>
          <w:rFonts w:hint="eastAsia" w:ascii="宋体" w:hAnsi="宋体"/>
          <w:sz w:val="24"/>
        </w:rPr>
      </w:pPr>
      <w:r>
        <w:rPr>
          <w:rFonts w:hint="eastAsia" w:ascii="宋体" w:hAnsi="宋体"/>
          <w:sz w:val="24"/>
        </w:rPr>
        <w:t>2.1.9 其他</w:t>
      </w:r>
      <w:r>
        <w:rPr>
          <w:rFonts w:ascii="宋体" w:hAnsi="宋体"/>
          <w:sz w:val="24"/>
        </w:rPr>
        <w:t>说明：其他要求详见设计任务书。</w:t>
      </w:r>
    </w:p>
    <w:p w14:paraId="1F825DB2">
      <w:pPr>
        <w:spacing w:line="360" w:lineRule="auto"/>
        <w:ind w:left="723" w:hanging="723" w:hangingChars="300"/>
        <w:jc w:val="left"/>
        <w:rPr>
          <w:rFonts w:hint="eastAsia" w:ascii="宋体" w:hAnsi="宋体"/>
          <w:b/>
          <w:sz w:val="24"/>
        </w:rPr>
      </w:pPr>
      <w:r>
        <w:rPr>
          <w:rFonts w:hint="eastAsia" w:ascii="宋体" w:hAnsi="宋体"/>
          <w:b/>
          <w:sz w:val="24"/>
        </w:rPr>
        <w:t>2.2本合同设计费承担的设计内容</w:t>
      </w:r>
    </w:p>
    <w:p w14:paraId="5FA0365C">
      <w:pPr>
        <w:spacing w:line="360" w:lineRule="auto"/>
        <w:jc w:val="left"/>
        <w:rPr>
          <w:rFonts w:hint="eastAsia" w:ascii="宋体" w:hAnsi="宋体"/>
          <w:sz w:val="24"/>
          <w:u w:val="single"/>
        </w:rPr>
      </w:pPr>
      <w:r>
        <w:rPr>
          <w:rFonts w:hint="eastAsia" w:ascii="宋体" w:hAnsi="宋体"/>
          <w:sz w:val="24"/>
        </w:rPr>
        <w:t>2.2.1 设计内容：包括方案设计、深化设计、施工图设计、编制工程</w:t>
      </w:r>
      <w:r>
        <w:rPr>
          <w:rFonts w:hint="eastAsia" w:ascii="宋体" w:hAnsi="宋体"/>
          <w:sz w:val="24"/>
          <w:lang w:eastAsia="zh-CN"/>
        </w:rPr>
        <w:t>概</w:t>
      </w:r>
      <w:r>
        <w:rPr>
          <w:rFonts w:hint="eastAsia" w:ascii="宋体" w:hAnsi="宋体"/>
          <w:sz w:val="24"/>
        </w:rPr>
        <w:t>算、建设期间图纸变更修改、参加图纸会审、技术交底、现场指导与监督、及时解答各阶段的图纸疑问等设计跟踪服务；施工配合、配合整个项目的施工与验收工作、竣工图审核及其他相关图纸设计、协助委托人办理其他专业报批手续及与地方行政主管部门协调等。</w:t>
      </w:r>
    </w:p>
    <w:p w14:paraId="6FE991E8">
      <w:pPr>
        <w:spacing w:line="440" w:lineRule="exact"/>
        <w:ind w:left="720" w:hanging="720" w:hangingChars="300"/>
        <w:jc w:val="left"/>
        <w:rPr>
          <w:rFonts w:hint="eastAsia" w:ascii="宋体" w:hAnsi="宋体"/>
          <w:sz w:val="24"/>
        </w:rPr>
      </w:pPr>
      <w:r>
        <w:rPr>
          <w:rFonts w:hint="eastAsia" w:ascii="宋体" w:hAnsi="宋体"/>
          <w:sz w:val="24"/>
        </w:rPr>
        <w:t xml:space="preserve">2.2.2 </w:t>
      </w:r>
      <w:r>
        <w:rPr>
          <w:rFonts w:ascii="宋体" w:hAnsi="宋体"/>
          <w:sz w:val="24"/>
        </w:rPr>
        <w:t>设计范围</w:t>
      </w:r>
      <w:r>
        <w:rPr>
          <w:rFonts w:hint="eastAsia" w:ascii="宋体" w:hAnsi="宋体"/>
          <w:sz w:val="24"/>
        </w:rPr>
        <w:t>细节详见本合同条款2.1.6工程设计范围。</w:t>
      </w:r>
    </w:p>
    <w:p w14:paraId="2CF54DA5">
      <w:pPr>
        <w:spacing w:line="440" w:lineRule="exact"/>
        <w:ind w:left="2"/>
        <w:jc w:val="left"/>
        <w:rPr>
          <w:rFonts w:hint="eastAsia" w:ascii="宋体" w:hAnsi="宋体"/>
          <w:sz w:val="24"/>
        </w:rPr>
      </w:pPr>
      <w:r>
        <w:rPr>
          <w:rFonts w:hint="eastAsia" w:ascii="宋体" w:hAnsi="宋体"/>
          <w:sz w:val="24"/>
        </w:rPr>
        <w:t>2.2.3 设计费的内容包括但不限于本合同项目的全部设计费用、设计文件修改费用以及采购文件要求、报价文件承诺的一切相关任务所发生的所有费用。</w:t>
      </w:r>
    </w:p>
    <w:p w14:paraId="5560A1D3">
      <w:pPr>
        <w:spacing w:line="440" w:lineRule="exact"/>
        <w:ind w:left="720" w:hanging="720" w:hangingChars="300"/>
        <w:jc w:val="left"/>
        <w:rPr>
          <w:rFonts w:hint="eastAsia" w:ascii="宋体" w:hAnsi="宋体"/>
          <w:sz w:val="24"/>
        </w:rPr>
      </w:pPr>
      <w:r>
        <w:rPr>
          <w:rFonts w:hint="eastAsia" w:ascii="宋体" w:hAnsi="宋体"/>
          <w:sz w:val="24"/>
        </w:rPr>
        <w:t>2.2.</w:t>
      </w:r>
      <w:r>
        <w:rPr>
          <w:rFonts w:hint="eastAsia" w:ascii="宋体" w:hAnsi="宋体"/>
          <w:sz w:val="24"/>
          <w:lang w:val="en-US" w:eastAsia="zh-CN"/>
        </w:rPr>
        <w:t xml:space="preserve">4 </w:t>
      </w:r>
      <w:r>
        <w:rPr>
          <w:rFonts w:hint="eastAsia" w:ascii="宋体" w:hAnsi="宋体"/>
          <w:sz w:val="24"/>
        </w:rPr>
        <w:t>设计所需的原有图纸和资料等由委托人提供，费用已包含在设计费中。</w:t>
      </w:r>
    </w:p>
    <w:p w14:paraId="3137918B">
      <w:pPr>
        <w:numPr>
          <w:ilvl w:val="0"/>
          <w:numId w:val="3"/>
        </w:numPr>
        <w:spacing w:line="360" w:lineRule="auto"/>
        <w:rPr>
          <w:rFonts w:ascii="宋体"/>
          <w:sz w:val="24"/>
        </w:rPr>
      </w:pPr>
      <w:r>
        <w:rPr>
          <w:rFonts w:hint="eastAsia" w:ascii="宋体"/>
          <w:sz w:val="24"/>
        </w:rPr>
        <w:t>委托人应向设计人提交的有关资料及文件：</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836"/>
        <w:gridCol w:w="992"/>
        <w:gridCol w:w="1276"/>
        <w:gridCol w:w="3188"/>
      </w:tblGrid>
      <w:tr w14:paraId="7308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18C5B199">
            <w:pPr>
              <w:jc w:val="center"/>
              <w:rPr>
                <w:rFonts w:ascii="宋体"/>
                <w:sz w:val="24"/>
              </w:rPr>
            </w:pPr>
            <w:r>
              <w:rPr>
                <w:rFonts w:hint="eastAsia" w:ascii="宋体"/>
                <w:sz w:val="24"/>
              </w:rPr>
              <w:t>序号</w:t>
            </w:r>
          </w:p>
        </w:tc>
        <w:tc>
          <w:tcPr>
            <w:tcW w:w="2836" w:type="dxa"/>
          </w:tcPr>
          <w:p w14:paraId="3FB9E238">
            <w:pPr>
              <w:jc w:val="center"/>
              <w:rPr>
                <w:rFonts w:ascii="宋体"/>
                <w:sz w:val="24"/>
              </w:rPr>
            </w:pPr>
            <w:r>
              <w:rPr>
                <w:rFonts w:hint="eastAsia" w:ascii="宋体"/>
                <w:sz w:val="24"/>
              </w:rPr>
              <w:t>资料及文件名称</w:t>
            </w:r>
          </w:p>
        </w:tc>
        <w:tc>
          <w:tcPr>
            <w:tcW w:w="992" w:type="dxa"/>
          </w:tcPr>
          <w:p w14:paraId="0BABFD25">
            <w:pPr>
              <w:jc w:val="center"/>
              <w:rPr>
                <w:rFonts w:ascii="宋体"/>
                <w:sz w:val="24"/>
              </w:rPr>
            </w:pPr>
            <w:r>
              <w:rPr>
                <w:rFonts w:hint="eastAsia" w:ascii="宋体"/>
                <w:sz w:val="24"/>
              </w:rPr>
              <w:t>份数</w:t>
            </w:r>
          </w:p>
        </w:tc>
        <w:tc>
          <w:tcPr>
            <w:tcW w:w="1276" w:type="dxa"/>
          </w:tcPr>
          <w:p w14:paraId="449E49D9">
            <w:pPr>
              <w:jc w:val="center"/>
              <w:rPr>
                <w:rFonts w:ascii="宋体"/>
                <w:sz w:val="24"/>
              </w:rPr>
            </w:pPr>
            <w:r>
              <w:rPr>
                <w:rFonts w:hint="eastAsia" w:ascii="宋体"/>
                <w:sz w:val="24"/>
              </w:rPr>
              <w:t>提交日期</w:t>
            </w:r>
          </w:p>
        </w:tc>
        <w:tc>
          <w:tcPr>
            <w:tcW w:w="3188" w:type="dxa"/>
          </w:tcPr>
          <w:p w14:paraId="0723246B">
            <w:pPr>
              <w:jc w:val="center"/>
              <w:rPr>
                <w:rFonts w:ascii="宋体"/>
                <w:sz w:val="24"/>
              </w:rPr>
            </w:pPr>
            <w:r>
              <w:rPr>
                <w:rFonts w:hint="eastAsia" w:ascii="宋体"/>
                <w:sz w:val="24"/>
              </w:rPr>
              <w:t>备注</w:t>
            </w:r>
          </w:p>
        </w:tc>
      </w:tr>
      <w:tr w14:paraId="7A0F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DA348CC">
            <w:pPr>
              <w:jc w:val="center"/>
              <w:rPr>
                <w:rFonts w:ascii="宋体"/>
                <w:sz w:val="24"/>
              </w:rPr>
            </w:pPr>
            <w:r>
              <w:rPr>
                <w:rFonts w:hint="eastAsia" w:ascii="宋体"/>
                <w:sz w:val="24"/>
              </w:rPr>
              <w:t>1</w:t>
            </w:r>
          </w:p>
        </w:tc>
        <w:tc>
          <w:tcPr>
            <w:tcW w:w="2836" w:type="dxa"/>
          </w:tcPr>
          <w:p w14:paraId="390697B5">
            <w:pPr>
              <w:jc w:val="left"/>
              <w:rPr>
                <w:rFonts w:ascii="宋体"/>
                <w:sz w:val="24"/>
              </w:rPr>
            </w:pPr>
            <w:r>
              <w:rPr>
                <w:rFonts w:hint="eastAsia" w:ascii="宋体"/>
                <w:sz w:val="24"/>
              </w:rPr>
              <w:t>原有图纸</w:t>
            </w:r>
          </w:p>
        </w:tc>
        <w:tc>
          <w:tcPr>
            <w:tcW w:w="992" w:type="dxa"/>
            <w:vAlign w:val="center"/>
          </w:tcPr>
          <w:p w14:paraId="3F904BF4">
            <w:pPr>
              <w:jc w:val="center"/>
              <w:rPr>
                <w:rFonts w:ascii="宋体"/>
                <w:sz w:val="24"/>
              </w:rPr>
            </w:pPr>
            <w:r>
              <w:rPr>
                <w:rFonts w:hint="eastAsia" w:ascii="宋体"/>
                <w:sz w:val="24"/>
              </w:rPr>
              <w:t>1</w:t>
            </w:r>
          </w:p>
        </w:tc>
        <w:tc>
          <w:tcPr>
            <w:tcW w:w="1276" w:type="dxa"/>
            <w:vMerge w:val="restart"/>
            <w:vAlign w:val="center"/>
          </w:tcPr>
          <w:p w14:paraId="1BBBEC37">
            <w:pPr>
              <w:jc w:val="center"/>
              <w:rPr>
                <w:rFonts w:ascii="宋体"/>
                <w:sz w:val="24"/>
              </w:rPr>
            </w:pPr>
            <w:r>
              <w:rPr>
                <w:rFonts w:hint="eastAsia" w:ascii="宋体"/>
                <w:sz w:val="24"/>
              </w:rPr>
              <w:t>合同签订后3日历天内</w:t>
            </w:r>
          </w:p>
        </w:tc>
        <w:tc>
          <w:tcPr>
            <w:tcW w:w="3188" w:type="dxa"/>
            <w:vMerge w:val="restart"/>
            <w:vAlign w:val="center"/>
          </w:tcPr>
          <w:p w14:paraId="3FA3FD45">
            <w:pPr>
              <w:jc w:val="center"/>
              <w:rPr>
                <w:rFonts w:ascii="宋体"/>
                <w:sz w:val="24"/>
              </w:rPr>
            </w:pPr>
            <w:r>
              <w:rPr>
                <w:rFonts w:hint="eastAsia" w:ascii="宋体"/>
                <w:sz w:val="24"/>
              </w:rPr>
              <w:t>电子版。由于建筑老旧，不保证与现场实际完全相符或设计专业齐全</w:t>
            </w:r>
          </w:p>
        </w:tc>
      </w:tr>
      <w:tr w14:paraId="5A2E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A4D4648">
            <w:pPr>
              <w:jc w:val="center"/>
              <w:rPr>
                <w:rFonts w:ascii="宋体"/>
                <w:sz w:val="24"/>
              </w:rPr>
            </w:pPr>
          </w:p>
        </w:tc>
        <w:tc>
          <w:tcPr>
            <w:tcW w:w="2836" w:type="dxa"/>
          </w:tcPr>
          <w:p w14:paraId="7DF323E9">
            <w:pPr>
              <w:jc w:val="left"/>
              <w:rPr>
                <w:sz w:val="24"/>
              </w:rPr>
            </w:pPr>
          </w:p>
        </w:tc>
        <w:tc>
          <w:tcPr>
            <w:tcW w:w="992" w:type="dxa"/>
            <w:vAlign w:val="center"/>
          </w:tcPr>
          <w:p w14:paraId="247171FB">
            <w:pPr>
              <w:jc w:val="center"/>
              <w:rPr>
                <w:rFonts w:ascii="宋体"/>
                <w:sz w:val="24"/>
              </w:rPr>
            </w:pPr>
          </w:p>
        </w:tc>
        <w:tc>
          <w:tcPr>
            <w:tcW w:w="1276" w:type="dxa"/>
            <w:vMerge w:val="continue"/>
            <w:vAlign w:val="center"/>
          </w:tcPr>
          <w:p w14:paraId="2FFD246C">
            <w:pPr>
              <w:jc w:val="center"/>
              <w:rPr>
                <w:rFonts w:ascii="宋体"/>
                <w:sz w:val="24"/>
              </w:rPr>
            </w:pPr>
          </w:p>
        </w:tc>
        <w:tc>
          <w:tcPr>
            <w:tcW w:w="3188" w:type="dxa"/>
            <w:vMerge w:val="continue"/>
            <w:vAlign w:val="center"/>
          </w:tcPr>
          <w:p w14:paraId="53C169F3">
            <w:pPr>
              <w:jc w:val="center"/>
              <w:rPr>
                <w:rFonts w:ascii="宋体"/>
                <w:sz w:val="24"/>
              </w:rPr>
            </w:pPr>
          </w:p>
        </w:tc>
      </w:tr>
      <w:tr w14:paraId="55B9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16" w:type="dxa"/>
            <w:vAlign w:val="center"/>
          </w:tcPr>
          <w:p w14:paraId="4B28031A">
            <w:pPr>
              <w:jc w:val="center"/>
              <w:rPr>
                <w:rFonts w:ascii="宋体"/>
                <w:sz w:val="24"/>
              </w:rPr>
            </w:pPr>
          </w:p>
        </w:tc>
        <w:tc>
          <w:tcPr>
            <w:tcW w:w="2836" w:type="dxa"/>
          </w:tcPr>
          <w:p w14:paraId="56D4A0CB">
            <w:pPr>
              <w:jc w:val="left"/>
              <w:rPr>
                <w:rFonts w:hint="eastAsia" w:ascii="宋体" w:hAnsi="宋体"/>
                <w:sz w:val="24"/>
              </w:rPr>
            </w:pPr>
          </w:p>
        </w:tc>
        <w:tc>
          <w:tcPr>
            <w:tcW w:w="992" w:type="dxa"/>
            <w:vAlign w:val="center"/>
          </w:tcPr>
          <w:p w14:paraId="0A51095B">
            <w:pPr>
              <w:jc w:val="center"/>
              <w:rPr>
                <w:rFonts w:ascii="宋体"/>
                <w:sz w:val="24"/>
              </w:rPr>
            </w:pPr>
          </w:p>
        </w:tc>
        <w:tc>
          <w:tcPr>
            <w:tcW w:w="1276" w:type="dxa"/>
            <w:vMerge w:val="continue"/>
            <w:vAlign w:val="center"/>
          </w:tcPr>
          <w:p w14:paraId="134F0EA7">
            <w:pPr>
              <w:jc w:val="center"/>
              <w:rPr>
                <w:rFonts w:ascii="宋体"/>
                <w:sz w:val="24"/>
              </w:rPr>
            </w:pPr>
          </w:p>
        </w:tc>
        <w:tc>
          <w:tcPr>
            <w:tcW w:w="3188" w:type="dxa"/>
            <w:vMerge w:val="continue"/>
            <w:vAlign w:val="center"/>
          </w:tcPr>
          <w:p w14:paraId="01F84185">
            <w:pPr>
              <w:jc w:val="center"/>
              <w:rPr>
                <w:rFonts w:ascii="宋体"/>
                <w:sz w:val="24"/>
              </w:rPr>
            </w:pPr>
          </w:p>
        </w:tc>
      </w:tr>
    </w:tbl>
    <w:p w14:paraId="7059DB97">
      <w:pPr>
        <w:spacing w:line="360" w:lineRule="auto"/>
        <w:ind w:firstLine="482" w:firstLineChars="200"/>
        <w:rPr>
          <w:rFonts w:ascii="宋体"/>
          <w:b/>
          <w:sz w:val="24"/>
        </w:rPr>
      </w:pPr>
      <w:r>
        <w:rPr>
          <w:rFonts w:hint="eastAsia" w:ascii="宋体"/>
          <w:b/>
          <w:sz w:val="24"/>
        </w:rPr>
        <w:t xml:space="preserve">第四条  </w:t>
      </w:r>
      <w:r>
        <w:rPr>
          <w:rFonts w:hint="eastAsia" w:ascii="宋体"/>
          <w:sz w:val="24"/>
        </w:rPr>
        <w:t>设计人应按下表的要求向委托人交付的设计资料及文件：（所有的图纸及设计预算均需同时提供电子版一份）</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3359"/>
        <w:gridCol w:w="540"/>
        <w:gridCol w:w="2912"/>
        <w:gridCol w:w="1769"/>
      </w:tblGrid>
      <w:tr w14:paraId="38DB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6B135318">
            <w:pPr>
              <w:jc w:val="center"/>
              <w:rPr>
                <w:rFonts w:ascii="宋体"/>
                <w:sz w:val="24"/>
              </w:rPr>
            </w:pPr>
            <w:r>
              <w:rPr>
                <w:rFonts w:hint="eastAsia" w:ascii="宋体"/>
                <w:sz w:val="24"/>
              </w:rPr>
              <w:t>序号</w:t>
            </w:r>
          </w:p>
        </w:tc>
        <w:tc>
          <w:tcPr>
            <w:tcW w:w="3359" w:type="dxa"/>
            <w:tcBorders>
              <w:top w:val="single" w:color="auto" w:sz="4" w:space="0"/>
              <w:left w:val="single" w:color="auto" w:sz="4" w:space="0"/>
              <w:bottom w:val="single" w:color="auto" w:sz="4" w:space="0"/>
              <w:right w:val="single" w:color="auto" w:sz="4" w:space="0"/>
            </w:tcBorders>
            <w:vAlign w:val="center"/>
          </w:tcPr>
          <w:p w14:paraId="0117C00F">
            <w:pPr>
              <w:jc w:val="center"/>
              <w:rPr>
                <w:rFonts w:ascii="宋体"/>
                <w:sz w:val="24"/>
              </w:rPr>
            </w:pPr>
            <w:r>
              <w:rPr>
                <w:rFonts w:hint="eastAsia" w:ascii="宋体"/>
                <w:sz w:val="24"/>
              </w:rPr>
              <w:t>资料及文件名称</w:t>
            </w:r>
          </w:p>
        </w:tc>
        <w:tc>
          <w:tcPr>
            <w:tcW w:w="540" w:type="dxa"/>
            <w:tcBorders>
              <w:top w:val="single" w:color="auto" w:sz="4" w:space="0"/>
              <w:left w:val="single" w:color="auto" w:sz="4" w:space="0"/>
              <w:bottom w:val="single" w:color="auto" w:sz="4" w:space="0"/>
              <w:right w:val="single" w:color="auto" w:sz="4" w:space="0"/>
            </w:tcBorders>
            <w:vAlign w:val="center"/>
          </w:tcPr>
          <w:p w14:paraId="4CE41F4B">
            <w:pPr>
              <w:jc w:val="center"/>
              <w:rPr>
                <w:rFonts w:ascii="宋体"/>
                <w:sz w:val="24"/>
              </w:rPr>
            </w:pPr>
            <w:r>
              <w:rPr>
                <w:rFonts w:hint="eastAsia" w:ascii="宋体"/>
                <w:sz w:val="24"/>
              </w:rPr>
              <w:t>份数</w:t>
            </w:r>
          </w:p>
        </w:tc>
        <w:tc>
          <w:tcPr>
            <w:tcW w:w="2912" w:type="dxa"/>
            <w:tcBorders>
              <w:top w:val="single" w:color="auto" w:sz="4" w:space="0"/>
              <w:left w:val="single" w:color="auto" w:sz="4" w:space="0"/>
              <w:bottom w:val="single" w:color="auto" w:sz="4" w:space="0"/>
              <w:right w:val="single" w:color="auto" w:sz="4" w:space="0"/>
            </w:tcBorders>
            <w:vAlign w:val="center"/>
          </w:tcPr>
          <w:p w14:paraId="47535B04">
            <w:pPr>
              <w:jc w:val="center"/>
              <w:rPr>
                <w:rFonts w:ascii="宋体"/>
                <w:sz w:val="24"/>
              </w:rPr>
            </w:pPr>
            <w:r>
              <w:rPr>
                <w:rFonts w:hint="eastAsia" w:ascii="宋体"/>
                <w:sz w:val="24"/>
              </w:rPr>
              <w:t>日历天数</w:t>
            </w:r>
          </w:p>
        </w:tc>
        <w:tc>
          <w:tcPr>
            <w:tcW w:w="1769" w:type="dxa"/>
            <w:tcBorders>
              <w:top w:val="single" w:color="auto" w:sz="4" w:space="0"/>
              <w:left w:val="single" w:color="auto" w:sz="4" w:space="0"/>
              <w:bottom w:val="single" w:color="auto" w:sz="4" w:space="0"/>
              <w:right w:val="single" w:color="auto" w:sz="4" w:space="0"/>
            </w:tcBorders>
            <w:vAlign w:val="center"/>
          </w:tcPr>
          <w:p w14:paraId="47D8162D">
            <w:pPr>
              <w:jc w:val="center"/>
              <w:rPr>
                <w:rFonts w:ascii="宋体"/>
                <w:sz w:val="24"/>
              </w:rPr>
            </w:pPr>
            <w:r>
              <w:rPr>
                <w:rFonts w:hint="eastAsia" w:ascii="宋体"/>
                <w:sz w:val="24"/>
              </w:rPr>
              <w:t>有关事宜</w:t>
            </w:r>
          </w:p>
        </w:tc>
      </w:tr>
      <w:tr w14:paraId="24AF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1B8BA064">
            <w:pPr>
              <w:jc w:val="center"/>
              <w:rPr>
                <w:rFonts w:ascii="宋体"/>
                <w:sz w:val="24"/>
              </w:rPr>
            </w:pPr>
            <w:r>
              <w:rPr>
                <w:rFonts w:hint="eastAsia" w:ascii="宋体"/>
                <w:sz w:val="24"/>
              </w:rPr>
              <w:t>1</w:t>
            </w:r>
          </w:p>
        </w:tc>
        <w:tc>
          <w:tcPr>
            <w:tcW w:w="3359" w:type="dxa"/>
            <w:tcBorders>
              <w:top w:val="single" w:color="auto" w:sz="4" w:space="0"/>
              <w:left w:val="single" w:color="auto" w:sz="4" w:space="0"/>
              <w:bottom w:val="single" w:color="auto" w:sz="4" w:space="0"/>
              <w:right w:val="single" w:color="auto" w:sz="4" w:space="0"/>
            </w:tcBorders>
            <w:vAlign w:val="center"/>
          </w:tcPr>
          <w:p w14:paraId="454CBFBA">
            <w:pPr>
              <w:jc w:val="center"/>
              <w:rPr>
                <w:rFonts w:ascii="宋体"/>
                <w:sz w:val="24"/>
              </w:rPr>
            </w:pPr>
            <w:r>
              <w:rPr>
                <w:rFonts w:hint="eastAsia" w:ascii="宋体"/>
                <w:sz w:val="24"/>
              </w:rPr>
              <w:t>方案设计</w:t>
            </w:r>
          </w:p>
        </w:tc>
        <w:tc>
          <w:tcPr>
            <w:tcW w:w="540" w:type="dxa"/>
            <w:tcBorders>
              <w:top w:val="single" w:color="auto" w:sz="4" w:space="0"/>
              <w:left w:val="single" w:color="auto" w:sz="4" w:space="0"/>
              <w:bottom w:val="single" w:color="auto" w:sz="4" w:space="0"/>
              <w:right w:val="single" w:color="auto" w:sz="4" w:space="0"/>
            </w:tcBorders>
            <w:vAlign w:val="center"/>
          </w:tcPr>
          <w:p w14:paraId="3F99FB02">
            <w:pPr>
              <w:jc w:val="center"/>
              <w:rPr>
                <w:rFonts w:hint="eastAsia" w:ascii="宋体" w:eastAsia="宋体"/>
                <w:color w:val="auto"/>
                <w:sz w:val="24"/>
                <w:lang w:eastAsia="zh-CN"/>
              </w:rPr>
            </w:pPr>
            <w:r>
              <w:rPr>
                <w:rFonts w:hint="eastAsia" w:ascii="宋体"/>
                <w:color w:val="auto"/>
                <w:sz w:val="24"/>
                <w:lang w:val="en-US" w:eastAsia="zh-CN"/>
              </w:rPr>
              <w:t>5</w:t>
            </w:r>
          </w:p>
        </w:tc>
        <w:tc>
          <w:tcPr>
            <w:tcW w:w="2912" w:type="dxa"/>
            <w:tcBorders>
              <w:top w:val="single" w:color="auto" w:sz="4" w:space="0"/>
              <w:left w:val="single" w:color="auto" w:sz="4" w:space="0"/>
              <w:bottom w:val="single" w:color="auto" w:sz="4" w:space="0"/>
              <w:right w:val="single" w:color="auto" w:sz="4" w:space="0"/>
            </w:tcBorders>
            <w:vAlign w:val="center"/>
          </w:tcPr>
          <w:p w14:paraId="12ACB32D">
            <w:pPr>
              <w:jc w:val="left"/>
              <w:rPr>
                <w:rFonts w:ascii="宋体"/>
                <w:color w:val="auto"/>
                <w:sz w:val="24"/>
              </w:rPr>
            </w:pPr>
            <w:r>
              <w:rPr>
                <w:rFonts w:hint="eastAsia" w:ascii="宋体"/>
                <w:color w:val="auto"/>
                <w:sz w:val="24"/>
              </w:rPr>
              <w:t>委托人提供完整资料后15个日历日内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1B5D3AA4">
            <w:pPr>
              <w:jc w:val="center"/>
              <w:rPr>
                <w:rFonts w:ascii="宋体"/>
                <w:color w:val="auto"/>
                <w:sz w:val="24"/>
              </w:rPr>
            </w:pPr>
          </w:p>
        </w:tc>
      </w:tr>
      <w:tr w14:paraId="2E0A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77BB143D">
            <w:pPr>
              <w:jc w:val="center"/>
              <w:rPr>
                <w:rFonts w:ascii="宋体"/>
                <w:sz w:val="24"/>
              </w:rPr>
            </w:pPr>
            <w:r>
              <w:rPr>
                <w:rFonts w:hint="eastAsia" w:ascii="宋体"/>
                <w:sz w:val="24"/>
              </w:rPr>
              <w:t>2</w:t>
            </w:r>
          </w:p>
        </w:tc>
        <w:tc>
          <w:tcPr>
            <w:tcW w:w="3359" w:type="dxa"/>
            <w:tcBorders>
              <w:top w:val="single" w:color="auto" w:sz="4" w:space="0"/>
              <w:left w:val="single" w:color="auto" w:sz="4" w:space="0"/>
              <w:bottom w:val="single" w:color="auto" w:sz="4" w:space="0"/>
              <w:right w:val="single" w:color="auto" w:sz="4" w:space="0"/>
            </w:tcBorders>
            <w:vAlign w:val="center"/>
          </w:tcPr>
          <w:p w14:paraId="285AECB5">
            <w:pPr>
              <w:jc w:val="center"/>
              <w:rPr>
                <w:rFonts w:ascii="宋体"/>
                <w:sz w:val="24"/>
              </w:rPr>
            </w:pPr>
            <w:r>
              <w:rPr>
                <w:rFonts w:hint="eastAsia" w:ascii="宋体"/>
                <w:sz w:val="24"/>
              </w:rPr>
              <w:t>施工图设计</w:t>
            </w:r>
          </w:p>
        </w:tc>
        <w:tc>
          <w:tcPr>
            <w:tcW w:w="540" w:type="dxa"/>
            <w:tcBorders>
              <w:top w:val="single" w:color="auto" w:sz="4" w:space="0"/>
              <w:left w:val="single" w:color="auto" w:sz="4" w:space="0"/>
              <w:bottom w:val="single" w:color="auto" w:sz="4" w:space="0"/>
              <w:right w:val="single" w:color="auto" w:sz="4" w:space="0"/>
            </w:tcBorders>
            <w:vAlign w:val="center"/>
          </w:tcPr>
          <w:p w14:paraId="1DDAF898">
            <w:pPr>
              <w:jc w:val="center"/>
              <w:rPr>
                <w:rFonts w:hint="eastAsia" w:ascii="宋体" w:eastAsia="宋体"/>
                <w:color w:val="auto"/>
                <w:sz w:val="24"/>
                <w:lang w:eastAsia="zh-CN"/>
              </w:rPr>
            </w:pPr>
            <w:r>
              <w:rPr>
                <w:rFonts w:hint="eastAsia" w:ascii="宋体"/>
                <w:color w:val="auto"/>
                <w:sz w:val="24"/>
                <w:lang w:val="en-US" w:eastAsia="zh-CN"/>
              </w:rPr>
              <w:t>5</w:t>
            </w:r>
          </w:p>
        </w:tc>
        <w:tc>
          <w:tcPr>
            <w:tcW w:w="2912" w:type="dxa"/>
            <w:tcBorders>
              <w:top w:val="single" w:color="auto" w:sz="4" w:space="0"/>
              <w:left w:val="single" w:color="auto" w:sz="4" w:space="0"/>
              <w:bottom w:val="single" w:color="auto" w:sz="4" w:space="0"/>
              <w:right w:val="single" w:color="auto" w:sz="4" w:space="0"/>
            </w:tcBorders>
            <w:vAlign w:val="center"/>
          </w:tcPr>
          <w:p w14:paraId="06FBD0DD">
            <w:pPr>
              <w:jc w:val="left"/>
              <w:rPr>
                <w:rFonts w:ascii="宋体"/>
                <w:color w:val="auto"/>
                <w:sz w:val="24"/>
              </w:rPr>
            </w:pPr>
            <w:r>
              <w:rPr>
                <w:rFonts w:hint="eastAsia" w:ascii="宋体"/>
                <w:color w:val="auto"/>
                <w:sz w:val="24"/>
              </w:rPr>
              <w:t>委托人确认方案设计后30个日历日内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76085681">
            <w:pPr>
              <w:jc w:val="center"/>
              <w:rPr>
                <w:rFonts w:ascii="宋体"/>
                <w:color w:val="auto"/>
                <w:sz w:val="24"/>
              </w:rPr>
            </w:pPr>
          </w:p>
        </w:tc>
      </w:tr>
      <w:tr w14:paraId="3416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04125B99">
            <w:pPr>
              <w:jc w:val="center"/>
              <w:rPr>
                <w:rFonts w:ascii="宋体"/>
                <w:sz w:val="24"/>
              </w:rPr>
            </w:pPr>
            <w:r>
              <w:rPr>
                <w:rFonts w:hint="eastAsia" w:ascii="宋体"/>
                <w:sz w:val="24"/>
              </w:rPr>
              <w:t>3</w:t>
            </w:r>
          </w:p>
        </w:tc>
        <w:tc>
          <w:tcPr>
            <w:tcW w:w="3359" w:type="dxa"/>
            <w:tcBorders>
              <w:top w:val="single" w:color="auto" w:sz="4" w:space="0"/>
              <w:left w:val="single" w:color="auto" w:sz="4" w:space="0"/>
              <w:bottom w:val="single" w:color="auto" w:sz="4" w:space="0"/>
              <w:right w:val="single" w:color="auto" w:sz="4" w:space="0"/>
            </w:tcBorders>
            <w:vAlign w:val="center"/>
          </w:tcPr>
          <w:p w14:paraId="0D7DD749">
            <w:pPr>
              <w:jc w:val="center"/>
              <w:rPr>
                <w:rFonts w:hint="eastAsia" w:ascii="宋体" w:eastAsia="宋体"/>
                <w:sz w:val="24"/>
                <w:lang w:eastAsia="zh-CN"/>
              </w:rPr>
            </w:pPr>
            <w:r>
              <w:rPr>
                <w:rFonts w:hint="eastAsia" w:ascii="宋体"/>
                <w:sz w:val="24"/>
                <w:lang w:eastAsia="zh-CN"/>
              </w:rPr>
              <w:t>概算</w:t>
            </w:r>
          </w:p>
        </w:tc>
        <w:tc>
          <w:tcPr>
            <w:tcW w:w="540" w:type="dxa"/>
            <w:tcBorders>
              <w:top w:val="single" w:color="auto" w:sz="4" w:space="0"/>
              <w:left w:val="single" w:color="auto" w:sz="4" w:space="0"/>
              <w:bottom w:val="single" w:color="auto" w:sz="4" w:space="0"/>
              <w:right w:val="single" w:color="auto" w:sz="4" w:space="0"/>
            </w:tcBorders>
            <w:vAlign w:val="center"/>
          </w:tcPr>
          <w:p w14:paraId="76304514">
            <w:pPr>
              <w:jc w:val="center"/>
              <w:rPr>
                <w:rFonts w:ascii="宋体"/>
                <w:color w:val="auto"/>
                <w:sz w:val="24"/>
              </w:rPr>
            </w:pPr>
            <w:r>
              <w:rPr>
                <w:rFonts w:hint="eastAsia" w:ascii="宋体"/>
                <w:color w:val="auto"/>
                <w:sz w:val="24"/>
              </w:rPr>
              <w:t>4</w:t>
            </w:r>
          </w:p>
        </w:tc>
        <w:tc>
          <w:tcPr>
            <w:tcW w:w="2912" w:type="dxa"/>
            <w:tcBorders>
              <w:top w:val="single" w:color="auto" w:sz="4" w:space="0"/>
              <w:left w:val="single" w:color="auto" w:sz="4" w:space="0"/>
              <w:bottom w:val="single" w:color="auto" w:sz="4" w:space="0"/>
              <w:right w:val="single" w:color="auto" w:sz="4" w:space="0"/>
            </w:tcBorders>
            <w:vAlign w:val="center"/>
          </w:tcPr>
          <w:p w14:paraId="1CF00B93">
            <w:pPr>
              <w:jc w:val="left"/>
              <w:rPr>
                <w:rFonts w:ascii="宋体"/>
                <w:color w:val="auto"/>
                <w:sz w:val="24"/>
              </w:rPr>
            </w:pPr>
            <w:r>
              <w:rPr>
                <w:rFonts w:hint="eastAsia" w:ascii="宋体"/>
                <w:color w:val="auto"/>
                <w:sz w:val="24"/>
              </w:rPr>
              <w:t>委托人确认施工图设计后15个日历日内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0E435C94">
            <w:pPr>
              <w:jc w:val="center"/>
              <w:rPr>
                <w:rFonts w:ascii="宋体"/>
                <w:color w:val="auto"/>
                <w:sz w:val="24"/>
              </w:rPr>
            </w:pPr>
          </w:p>
        </w:tc>
      </w:tr>
      <w:tr w14:paraId="377F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8" w:type="dxa"/>
            <w:tcBorders>
              <w:top w:val="single" w:color="auto" w:sz="4" w:space="0"/>
              <w:left w:val="single" w:color="auto" w:sz="4" w:space="0"/>
              <w:bottom w:val="single" w:color="auto" w:sz="4" w:space="0"/>
              <w:right w:val="single" w:color="auto" w:sz="4" w:space="0"/>
            </w:tcBorders>
            <w:vAlign w:val="center"/>
          </w:tcPr>
          <w:p w14:paraId="1FA0F9D5">
            <w:pPr>
              <w:jc w:val="center"/>
              <w:rPr>
                <w:rFonts w:ascii="宋体"/>
                <w:sz w:val="24"/>
              </w:rPr>
            </w:pPr>
            <w:r>
              <w:rPr>
                <w:rFonts w:hint="eastAsia" w:ascii="宋体"/>
                <w:sz w:val="24"/>
              </w:rPr>
              <w:t>4</w:t>
            </w:r>
          </w:p>
        </w:tc>
        <w:tc>
          <w:tcPr>
            <w:tcW w:w="3359" w:type="dxa"/>
            <w:tcBorders>
              <w:top w:val="single" w:color="auto" w:sz="4" w:space="0"/>
              <w:left w:val="single" w:color="auto" w:sz="4" w:space="0"/>
              <w:bottom w:val="single" w:color="auto" w:sz="4" w:space="0"/>
              <w:right w:val="single" w:color="auto" w:sz="4" w:space="0"/>
            </w:tcBorders>
            <w:vAlign w:val="center"/>
          </w:tcPr>
          <w:p w14:paraId="502A4A0D">
            <w:pPr>
              <w:jc w:val="center"/>
              <w:rPr>
                <w:rFonts w:ascii="宋体"/>
                <w:sz w:val="24"/>
              </w:rPr>
            </w:pPr>
            <w:r>
              <w:rPr>
                <w:rFonts w:hint="eastAsia" w:ascii="宋体"/>
                <w:sz w:val="24"/>
              </w:rPr>
              <w:t>施工图设计修改</w:t>
            </w:r>
          </w:p>
        </w:tc>
        <w:tc>
          <w:tcPr>
            <w:tcW w:w="540" w:type="dxa"/>
            <w:tcBorders>
              <w:top w:val="single" w:color="auto" w:sz="4" w:space="0"/>
              <w:left w:val="single" w:color="auto" w:sz="4" w:space="0"/>
              <w:bottom w:val="single" w:color="auto" w:sz="4" w:space="0"/>
              <w:right w:val="single" w:color="auto" w:sz="4" w:space="0"/>
            </w:tcBorders>
            <w:vAlign w:val="center"/>
          </w:tcPr>
          <w:p w14:paraId="4ACC016C">
            <w:pPr>
              <w:jc w:val="center"/>
              <w:rPr>
                <w:rFonts w:ascii="宋体"/>
                <w:color w:val="auto"/>
                <w:sz w:val="24"/>
              </w:rPr>
            </w:pPr>
          </w:p>
        </w:tc>
        <w:tc>
          <w:tcPr>
            <w:tcW w:w="2912" w:type="dxa"/>
            <w:tcBorders>
              <w:top w:val="single" w:color="auto" w:sz="4" w:space="0"/>
              <w:left w:val="single" w:color="auto" w:sz="4" w:space="0"/>
              <w:bottom w:val="single" w:color="auto" w:sz="4" w:space="0"/>
              <w:right w:val="single" w:color="auto" w:sz="4" w:space="0"/>
            </w:tcBorders>
            <w:vAlign w:val="center"/>
          </w:tcPr>
          <w:p w14:paraId="63113076">
            <w:pPr>
              <w:jc w:val="left"/>
              <w:rPr>
                <w:rFonts w:ascii="宋体"/>
                <w:color w:val="auto"/>
                <w:sz w:val="24"/>
              </w:rPr>
            </w:pPr>
            <w:r>
              <w:rPr>
                <w:rFonts w:hint="eastAsia" w:ascii="宋体"/>
                <w:color w:val="auto"/>
                <w:sz w:val="24"/>
              </w:rPr>
              <w:t xml:space="preserve">发现问题后 </w:t>
            </w:r>
            <w:r>
              <w:rPr>
                <w:rFonts w:ascii="宋体"/>
                <w:color w:val="auto"/>
                <w:sz w:val="24"/>
              </w:rPr>
              <w:t>3</w:t>
            </w:r>
            <w:r>
              <w:rPr>
                <w:rFonts w:hint="eastAsia" w:ascii="宋体"/>
                <w:color w:val="auto"/>
                <w:sz w:val="24"/>
              </w:rPr>
              <w:t>个工作日内完成补充、修改</w:t>
            </w:r>
          </w:p>
        </w:tc>
        <w:tc>
          <w:tcPr>
            <w:tcW w:w="1769" w:type="dxa"/>
            <w:tcBorders>
              <w:top w:val="single" w:color="auto" w:sz="4" w:space="0"/>
              <w:left w:val="single" w:color="auto" w:sz="4" w:space="0"/>
              <w:bottom w:val="single" w:color="auto" w:sz="4" w:space="0"/>
              <w:right w:val="single" w:color="auto" w:sz="4" w:space="0"/>
            </w:tcBorders>
            <w:vAlign w:val="center"/>
          </w:tcPr>
          <w:p w14:paraId="4B7C8D75">
            <w:pPr>
              <w:jc w:val="center"/>
              <w:rPr>
                <w:rFonts w:ascii="宋体"/>
                <w:color w:val="auto"/>
                <w:sz w:val="24"/>
              </w:rPr>
            </w:pPr>
          </w:p>
        </w:tc>
      </w:tr>
      <w:tr w14:paraId="0F38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 w:type="dxa"/>
            <w:tcBorders>
              <w:top w:val="single" w:color="auto" w:sz="4" w:space="0"/>
              <w:left w:val="single" w:color="auto" w:sz="4" w:space="0"/>
              <w:bottom w:val="single" w:color="auto" w:sz="4" w:space="0"/>
              <w:right w:val="single" w:color="auto" w:sz="4" w:space="0"/>
            </w:tcBorders>
            <w:vAlign w:val="center"/>
          </w:tcPr>
          <w:p w14:paraId="1C212E19">
            <w:pPr>
              <w:jc w:val="center"/>
              <w:rPr>
                <w:rFonts w:ascii="宋体"/>
                <w:sz w:val="24"/>
              </w:rPr>
            </w:pPr>
            <w:r>
              <w:rPr>
                <w:rFonts w:hint="eastAsia" w:ascii="宋体"/>
                <w:sz w:val="24"/>
              </w:rPr>
              <w:t>5</w:t>
            </w:r>
          </w:p>
        </w:tc>
        <w:tc>
          <w:tcPr>
            <w:tcW w:w="3359" w:type="dxa"/>
            <w:tcBorders>
              <w:top w:val="single" w:color="auto" w:sz="4" w:space="0"/>
              <w:left w:val="single" w:color="auto" w:sz="4" w:space="0"/>
              <w:bottom w:val="single" w:color="auto" w:sz="4" w:space="0"/>
              <w:right w:val="single" w:color="auto" w:sz="4" w:space="0"/>
            </w:tcBorders>
            <w:vAlign w:val="center"/>
          </w:tcPr>
          <w:p w14:paraId="0289A7A4">
            <w:pPr>
              <w:jc w:val="center"/>
              <w:rPr>
                <w:rFonts w:ascii="宋体"/>
                <w:sz w:val="24"/>
              </w:rPr>
            </w:pPr>
            <w:r>
              <w:rPr>
                <w:rFonts w:hint="eastAsia" w:ascii="宋体"/>
                <w:sz w:val="24"/>
              </w:rPr>
              <w:t>设计变更通知单</w:t>
            </w:r>
          </w:p>
        </w:tc>
        <w:tc>
          <w:tcPr>
            <w:tcW w:w="540" w:type="dxa"/>
            <w:tcBorders>
              <w:top w:val="single" w:color="auto" w:sz="4" w:space="0"/>
              <w:left w:val="single" w:color="auto" w:sz="4" w:space="0"/>
              <w:bottom w:val="single" w:color="auto" w:sz="4" w:space="0"/>
              <w:right w:val="single" w:color="auto" w:sz="4" w:space="0"/>
            </w:tcBorders>
            <w:vAlign w:val="center"/>
          </w:tcPr>
          <w:p w14:paraId="3291C15D">
            <w:pPr>
              <w:jc w:val="center"/>
              <w:rPr>
                <w:rFonts w:hint="eastAsia" w:ascii="宋体" w:eastAsia="宋体"/>
                <w:color w:val="auto"/>
                <w:sz w:val="24"/>
                <w:lang w:eastAsia="zh-CN"/>
              </w:rPr>
            </w:pPr>
            <w:r>
              <w:rPr>
                <w:rFonts w:hint="eastAsia" w:ascii="宋体"/>
                <w:color w:val="auto"/>
                <w:sz w:val="24"/>
                <w:lang w:val="en-US" w:eastAsia="zh-CN"/>
              </w:rPr>
              <w:t>5</w:t>
            </w:r>
          </w:p>
        </w:tc>
        <w:tc>
          <w:tcPr>
            <w:tcW w:w="2912" w:type="dxa"/>
            <w:tcBorders>
              <w:top w:val="single" w:color="auto" w:sz="4" w:space="0"/>
              <w:left w:val="single" w:color="auto" w:sz="4" w:space="0"/>
              <w:bottom w:val="single" w:color="auto" w:sz="4" w:space="0"/>
              <w:right w:val="single" w:color="auto" w:sz="4" w:space="0"/>
            </w:tcBorders>
            <w:vAlign w:val="center"/>
          </w:tcPr>
          <w:p w14:paraId="6F173A1F">
            <w:pPr>
              <w:jc w:val="left"/>
              <w:rPr>
                <w:rFonts w:hint="eastAsia" w:ascii="宋体" w:hAnsi="宋体" w:cs="宋体"/>
                <w:color w:val="auto"/>
                <w:sz w:val="24"/>
              </w:rPr>
            </w:pPr>
            <w:r>
              <w:rPr>
                <w:rFonts w:hint="eastAsia" w:ascii="宋体" w:hAnsi="宋体" w:cs="宋体"/>
                <w:color w:val="auto"/>
                <w:sz w:val="24"/>
              </w:rPr>
              <w:t>收到</w:t>
            </w:r>
            <w:r>
              <w:rPr>
                <w:rFonts w:hint="eastAsia" w:ascii="宋体"/>
                <w:color w:val="auto"/>
                <w:sz w:val="24"/>
              </w:rPr>
              <w:t>委托人</w:t>
            </w:r>
            <w:r>
              <w:rPr>
                <w:rFonts w:hint="eastAsia" w:ascii="宋体" w:hAnsi="宋体" w:cs="宋体"/>
                <w:color w:val="auto"/>
                <w:sz w:val="24"/>
              </w:rPr>
              <w:t>通知后7个日历日内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42861214">
            <w:pPr>
              <w:jc w:val="left"/>
              <w:rPr>
                <w:rFonts w:hint="eastAsia" w:ascii="宋体" w:hAnsi="宋体" w:cs="宋体"/>
                <w:color w:val="auto"/>
                <w:sz w:val="24"/>
              </w:rPr>
            </w:pPr>
          </w:p>
        </w:tc>
      </w:tr>
      <w:tr w14:paraId="2EE4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 w:type="dxa"/>
            <w:tcBorders>
              <w:top w:val="single" w:color="auto" w:sz="4" w:space="0"/>
              <w:left w:val="single" w:color="auto" w:sz="4" w:space="0"/>
              <w:bottom w:val="single" w:color="auto" w:sz="4" w:space="0"/>
              <w:right w:val="single" w:color="auto" w:sz="4" w:space="0"/>
            </w:tcBorders>
            <w:vAlign w:val="center"/>
          </w:tcPr>
          <w:p w14:paraId="47683468">
            <w:pPr>
              <w:jc w:val="center"/>
              <w:rPr>
                <w:rFonts w:ascii="宋体"/>
                <w:sz w:val="24"/>
              </w:rPr>
            </w:pPr>
            <w:r>
              <w:rPr>
                <w:rFonts w:hint="eastAsia" w:ascii="宋体"/>
                <w:sz w:val="24"/>
              </w:rPr>
              <w:t>6</w:t>
            </w:r>
          </w:p>
        </w:tc>
        <w:tc>
          <w:tcPr>
            <w:tcW w:w="3359" w:type="dxa"/>
            <w:tcBorders>
              <w:top w:val="single" w:color="auto" w:sz="4" w:space="0"/>
              <w:left w:val="single" w:color="auto" w:sz="4" w:space="0"/>
              <w:bottom w:val="single" w:color="auto" w:sz="4" w:space="0"/>
              <w:right w:val="single" w:color="auto" w:sz="4" w:space="0"/>
            </w:tcBorders>
            <w:vAlign w:val="center"/>
          </w:tcPr>
          <w:p w14:paraId="47F0DABC">
            <w:pPr>
              <w:jc w:val="center"/>
              <w:rPr>
                <w:rFonts w:ascii="宋体"/>
                <w:sz w:val="24"/>
              </w:rPr>
            </w:pPr>
            <w:r>
              <w:rPr>
                <w:rFonts w:hint="eastAsia" w:ascii="宋体"/>
                <w:sz w:val="24"/>
              </w:rPr>
              <w:t>竣工图审核</w:t>
            </w:r>
          </w:p>
        </w:tc>
        <w:tc>
          <w:tcPr>
            <w:tcW w:w="540" w:type="dxa"/>
            <w:tcBorders>
              <w:top w:val="single" w:color="auto" w:sz="4" w:space="0"/>
              <w:left w:val="single" w:color="auto" w:sz="4" w:space="0"/>
              <w:bottom w:val="single" w:color="auto" w:sz="4" w:space="0"/>
              <w:right w:val="single" w:color="auto" w:sz="4" w:space="0"/>
            </w:tcBorders>
            <w:vAlign w:val="center"/>
          </w:tcPr>
          <w:p w14:paraId="3142E06B">
            <w:pPr>
              <w:jc w:val="center"/>
              <w:rPr>
                <w:rFonts w:ascii="宋体"/>
                <w:color w:val="auto"/>
                <w:sz w:val="24"/>
              </w:rPr>
            </w:pPr>
          </w:p>
        </w:tc>
        <w:tc>
          <w:tcPr>
            <w:tcW w:w="2912" w:type="dxa"/>
            <w:tcBorders>
              <w:top w:val="single" w:color="auto" w:sz="4" w:space="0"/>
              <w:left w:val="single" w:color="auto" w:sz="4" w:space="0"/>
              <w:bottom w:val="single" w:color="auto" w:sz="4" w:space="0"/>
              <w:right w:val="single" w:color="auto" w:sz="4" w:space="0"/>
            </w:tcBorders>
            <w:vAlign w:val="center"/>
          </w:tcPr>
          <w:p w14:paraId="15F56F34">
            <w:pPr>
              <w:jc w:val="left"/>
              <w:rPr>
                <w:rFonts w:hint="eastAsia" w:ascii="宋体" w:hAnsi="宋体" w:cs="宋体"/>
                <w:color w:val="auto"/>
                <w:sz w:val="24"/>
              </w:rPr>
            </w:pPr>
            <w:r>
              <w:rPr>
                <w:rFonts w:hint="eastAsia" w:ascii="宋体" w:hAnsi="宋体" w:cs="宋体"/>
                <w:color w:val="auto"/>
                <w:sz w:val="24"/>
              </w:rPr>
              <w:t>收到施工单位提供的完整竣工图后15个日历日内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2CB2FB19">
            <w:pPr>
              <w:jc w:val="left"/>
              <w:rPr>
                <w:rFonts w:hint="eastAsia" w:ascii="宋体" w:hAnsi="宋体" w:cs="宋体"/>
                <w:color w:val="auto"/>
                <w:sz w:val="24"/>
              </w:rPr>
            </w:pPr>
          </w:p>
        </w:tc>
      </w:tr>
      <w:tr w14:paraId="741C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 w:type="dxa"/>
            <w:tcBorders>
              <w:top w:val="single" w:color="auto" w:sz="4" w:space="0"/>
              <w:left w:val="single" w:color="auto" w:sz="4" w:space="0"/>
              <w:bottom w:val="single" w:color="auto" w:sz="4" w:space="0"/>
              <w:right w:val="single" w:color="auto" w:sz="4" w:space="0"/>
            </w:tcBorders>
            <w:vAlign w:val="center"/>
          </w:tcPr>
          <w:p w14:paraId="3AB8A5A5">
            <w:pPr>
              <w:jc w:val="center"/>
              <w:rPr>
                <w:rFonts w:ascii="宋体"/>
                <w:sz w:val="24"/>
              </w:rPr>
            </w:pPr>
            <w:r>
              <w:rPr>
                <w:rFonts w:hint="eastAsia" w:ascii="宋体"/>
                <w:sz w:val="24"/>
              </w:rPr>
              <w:t>7</w:t>
            </w:r>
          </w:p>
        </w:tc>
        <w:tc>
          <w:tcPr>
            <w:tcW w:w="3359" w:type="dxa"/>
            <w:tcBorders>
              <w:top w:val="single" w:color="auto" w:sz="4" w:space="0"/>
              <w:left w:val="single" w:color="auto" w:sz="4" w:space="0"/>
              <w:bottom w:val="single" w:color="auto" w:sz="4" w:space="0"/>
              <w:right w:val="single" w:color="auto" w:sz="4" w:space="0"/>
            </w:tcBorders>
            <w:vAlign w:val="center"/>
          </w:tcPr>
          <w:p w14:paraId="07616A68">
            <w:pPr>
              <w:jc w:val="center"/>
              <w:rPr>
                <w:rFonts w:ascii="宋体"/>
                <w:sz w:val="24"/>
              </w:rPr>
            </w:pPr>
            <w:r>
              <w:rPr>
                <w:rFonts w:hint="eastAsia" w:ascii="宋体"/>
                <w:sz w:val="24"/>
              </w:rPr>
              <w:t>其他</w:t>
            </w:r>
          </w:p>
        </w:tc>
        <w:tc>
          <w:tcPr>
            <w:tcW w:w="540" w:type="dxa"/>
            <w:tcBorders>
              <w:top w:val="single" w:color="auto" w:sz="4" w:space="0"/>
              <w:left w:val="single" w:color="auto" w:sz="4" w:space="0"/>
              <w:bottom w:val="single" w:color="auto" w:sz="4" w:space="0"/>
              <w:right w:val="single" w:color="auto" w:sz="4" w:space="0"/>
            </w:tcBorders>
            <w:vAlign w:val="center"/>
          </w:tcPr>
          <w:p w14:paraId="4410D1DA">
            <w:pPr>
              <w:jc w:val="center"/>
              <w:rPr>
                <w:rFonts w:ascii="宋体"/>
                <w:color w:val="auto"/>
                <w:sz w:val="24"/>
              </w:rPr>
            </w:pPr>
          </w:p>
        </w:tc>
        <w:tc>
          <w:tcPr>
            <w:tcW w:w="4681" w:type="dxa"/>
            <w:gridSpan w:val="2"/>
            <w:tcBorders>
              <w:top w:val="single" w:color="auto" w:sz="4" w:space="0"/>
              <w:left w:val="single" w:color="auto" w:sz="4" w:space="0"/>
              <w:bottom w:val="single" w:color="auto" w:sz="4" w:space="0"/>
              <w:right w:val="single" w:color="auto" w:sz="4" w:space="0"/>
            </w:tcBorders>
            <w:vAlign w:val="center"/>
          </w:tcPr>
          <w:p w14:paraId="2F5C21A5">
            <w:pPr>
              <w:jc w:val="left"/>
              <w:rPr>
                <w:rFonts w:ascii="宋体"/>
                <w:color w:val="auto"/>
                <w:sz w:val="24"/>
              </w:rPr>
            </w:pPr>
            <w:r>
              <w:rPr>
                <w:rFonts w:hint="eastAsia"/>
                <w:color w:val="auto"/>
                <w:sz w:val="24"/>
                <w:szCs w:val="24"/>
              </w:rPr>
              <w:t>在施工建设过程中，为了更好地配合委托人顺利开展工作，如果委托人依据现场的实际情况，提出需要设计人提供现场配合服务或者安排设计师驻场的要求时，设计人应当积极配合。</w:t>
            </w:r>
          </w:p>
        </w:tc>
      </w:tr>
    </w:tbl>
    <w:p w14:paraId="271A6E82">
      <w:pPr>
        <w:spacing w:line="360" w:lineRule="auto"/>
        <w:ind w:left="420"/>
        <w:rPr>
          <w:rFonts w:ascii="宋体"/>
          <w:b/>
          <w:sz w:val="24"/>
        </w:rPr>
      </w:pPr>
      <w:r>
        <w:rPr>
          <w:rFonts w:hint="eastAsia" w:ascii="宋体"/>
          <w:b/>
          <w:sz w:val="24"/>
        </w:rPr>
        <w:t>第五条  设计费</w:t>
      </w:r>
    </w:p>
    <w:p w14:paraId="6C9E8C7E">
      <w:pPr>
        <w:spacing w:line="360" w:lineRule="auto"/>
        <w:ind w:firstLine="480" w:firstLineChars="200"/>
        <w:rPr>
          <w:rFonts w:hint="eastAsia" w:ascii="宋体" w:hAnsi="宋体"/>
          <w:b/>
          <w:sz w:val="24"/>
        </w:rPr>
      </w:pPr>
      <w:r>
        <w:rPr>
          <w:rFonts w:hint="eastAsia" w:ascii="宋体" w:hAnsi="宋体"/>
          <w:sz w:val="24"/>
        </w:rPr>
        <w:t>5.1</w:t>
      </w:r>
      <w:r>
        <w:rPr>
          <w:rFonts w:hint="eastAsia" w:ascii="宋体" w:hAnsi="宋体"/>
          <w:b/>
          <w:sz w:val="24"/>
        </w:rPr>
        <w:t>工程设计费的支付：</w:t>
      </w:r>
    </w:p>
    <w:p w14:paraId="4A1E46C2">
      <w:pPr>
        <w:spacing w:line="360" w:lineRule="auto"/>
        <w:ind w:firstLine="480" w:firstLineChars="200"/>
        <w:rPr>
          <w:rFonts w:ascii="宋体"/>
          <w:sz w:val="24"/>
        </w:rPr>
      </w:pPr>
      <w:r>
        <w:rPr>
          <w:rFonts w:hint="eastAsia" w:ascii="宋体"/>
          <w:sz w:val="24"/>
        </w:rPr>
        <w:t>5.1.1．本合同设计费暂定总额为</w:t>
      </w:r>
      <w:r>
        <w:rPr>
          <w:rFonts w:hint="eastAsia" w:ascii="宋体"/>
          <w:sz w:val="24"/>
          <w:u w:val="single"/>
        </w:rPr>
        <w:t xml:space="preserve">     </w:t>
      </w:r>
      <w:r>
        <w:rPr>
          <w:rFonts w:hint="eastAsia" w:ascii="宋体"/>
          <w:sz w:val="24"/>
        </w:rPr>
        <w:t>元人民币（含</w:t>
      </w:r>
      <w:r>
        <w:rPr>
          <w:rFonts w:hint="eastAsia" w:ascii="宋体"/>
          <w:sz w:val="24"/>
          <w:lang w:eastAsia="zh-CN"/>
        </w:rPr>
        <w:t>概算</w:t>
      </w:r>
      <w:r>
        <w:rPr>
          <w:rFonts w:hint="eastAsia" w:ascii="宋体"/>
          <w:sz w:val="24"/>
        </w:rPr>
        <w:t>编制费用），大写：XXXX，最终设计费以委托人编制的工</w:t>
      </w:r>
      <w:r>
        <w:rPr>
          <w:rFonts w:hint="eastAsia" w:ascii="宋体"/>
          <w:color w:val="auto"/>
          <w:sz w:val="24"/>
        </w:rPr>
        <w:t>程</w:t>
      </w:r>
      <w:r>
        <w:rPr>
          <w:rFonts w:hint="eastAsia" w:ascii="宋体"/>
          <w:color w:val="auto"/>
          <w:sz w:val="24"/>
          <w:lang w:val="en-US" w:eastAsia="zh-CN"/>
        </w:rPr>
        <w:t>招标控制</w:t>
      </w:r>
      <w:r>
        <w:rPr>
          <w:rFonts w:hint="eastAsia" w:ascii="宋体"/>
          <w:color w:val="auto"/>
          <w:sz w:val="24"/>
        </w:rPr>
        <w:t>价为基</w:t>
      </w:r>
      <w:r>
        <w:rPr>
          <w:rFonts w:hint="eastAsia" w:ascii="宋体"/>
          <w:sz w:val="24"/>
        </w:rPr>
        <w:t>础，乘以成交设计费率X%计算。</w:t>
      </w:r>
    </w:p>
    <w:p w14:paraId="464834B5">
      <w:pPr>
        <w:spacing w:line="360" w:lineRule="auto"/>
        <w:ind w:firstLine="480" w:firstLineChars="200"/>
        <w:rPr>
          <w:rFonts w:ascii="宋体"/>
          <w:sz w:val="24"/>
        </w:rPr>
      </w:pPr>
      <w:r>
        <w:rPr>
          <w:rFonts w:hint="eastAsia" w:ascii="宋体"/>
          <w:sz w:val="24"/>
        </w:rPr>
        <w:t>5.1.2．设计费实行总价包干，出现设计变更或调整时，设计人不得再向委托人提出任何款项。</w:t>
      </w:r>
    </w:p>
    <w:p w14:paraId="0006A272">
      <w:pPr>
        <w:spacing w:line="360" w:lineRule="auto"/>
        <w:ind w:firstLine="480"/>
        <w:rPr>
          <w:rFonts w:hint="eastAsia" w:ascii="宋体" w:hAnsi="宋体"/>
          <w:sz w:val="24"/>
        </w:rPr>
      </w:pPr>
      <w:r>
        <w:rPr>
          <w:rFonts w:hint="eastAsia" w:ascii="宋体"/>
          <w:sz w:val="24"/>
        </w:rPr>
        <w:t>5.</w:t>
      </w:r>
      <w:r>
        <w:rPr>
          <w:rFonts w:ascii="宋体"/>
          <w:sz w:val="24"/>
        </w:rPr>
        <w:t>1</w:t>
      </w:r>
      <w:r>
        <w:rPr>
          <w:rFonts w:hint="eastAsia" w:ascii="宋体"/>
          <w:sz w:val="24"/>
        </w:rPr>
        <w:t>.3．设计人对工程进行限额设计，包含（但不限于）本合同第二条的全部工程设计内容，且须保证</w:t>
      </w:r>
      <w:r>
        <w:rPr>
          <w:rFonts w:hint="eastAsia" w:ascii="宋体"/>
          <w:sz w:val="24"/>
          <w:lang w:val="en-US" w:eastAsia="zh-CN"/>
        </w:rPr>
        <w:t>工程</w:t>
      </w:r>
      <w:r>
        <w:rPr>
          <w:rFonts w:hint="eastAsia" w:ascii="宋体"/>
          <w:sz w:val="24"/>
        </w:rPr>
        <w:t>施工</w:t>
      </w:r>
      <w:r>
        <w:rPr>
          <w:rFonts w:hint="eastAsia" w:ascii="宋体"/>
          <w:sz w:val="24"/>
          <w:lang w:val="en-US" w:eastAsia="zh-CN"/>
        </w:rPr>
        <w:t>费用</w:t>
      </w:r>
      <w:r>
        <w:rPr>
          <w:rFonts w:hint="eastAsia" w:ascii="宋体"/>
          <w:sz w:val="24"/>
        </w:rPr>
        <w:t>不突破人民币95万元。如超出，设计人须负责无条件修改设计方案，确保工程</w:t>
      </w:r>
      <w:r>
        <w:rPr>
          <w:rFonts w:hint="eastAsia" w:ascii="宋体"/>
          <w:sz w:val="24"/>
          <w:lang w:val="en-US" w:eastAsia="zh-CN"/>
        </w:rPr>
        <w:t>施工</w:t>
      </w:r>
      <w:r>
        <w:rPr>
          <w:rFonts w:hint="eastAsia" w:ascii="宋体"/>
          <w:sz w:val="24"/>
        </w:rPr>
        <w:t>费用不突破。</w:t>
      </w:r>
    </w:p>
    <w:p w14:paraId="26B7A8A0">
      <w:pPr>
        <w:spacing w:line="360" w:lineRule="auto"/>
        <w:ind w:firstLine="480"/>
        <w:rPr>
          <w:rFonts w:hint="eastAsia" w:ascii="宋体" w:hAnsi="宋体"/>
          <w:sz w:val="24"/>
        </w:rPr>
      </w:pPr>
      <w:r>
        <w:rPr>
          <w:rFonts w:hint="eastAsia" w:ascii="宋体"/>
          <w:sz w:val="24"/>
        </w:rPr>
        <w:t>5.</w:t>
      </w:r>
      <w:r>
        <w:rPr>
          <w:rFonts w:ascii="宋体"/>
          <w:sz w:val="24"/>
        </w:rPr>
        <w:t>1</w:t>
      </w:r>
      <w:r>
        <w:rPr>
          <w:rFonts w:hint="eastAsia" w:ascii="宋体"/>
          <w:sz w:val="24"/>
        </w:rPr>
        <w:t>.4．</w:t>
      </w:r>
      <w:r>
        <w:rPr>
          <w:rFonts w:hint="eastAsia" w:ascii="宋体" w:hAnsi="宋体"/>
          <w:sz w:val="24"/>
        </w:rPr>
        <w:t>设计人的设计费支付时间如下：</w:t>
      </w:r>
    </w:p>
    <w:tbl>
      <w:tblPr>
        <w:tblStyle w:val="18"/>
        <w:tblpPr w:leftFromText="180" w:rightFromText="180" w:vertAnchor="text" w:horzAnchor="page" w:tblpX="1398" w:tblpY="440"/>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2017"/>
        <w:gridCol w:w="2201"/>
        <w:gridCol w:w="3671"/>
      </w:tblGrid>
      <w:tr w14:paraId="7CFB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50" w:type="pct"/>
            <w:tcBorders>
              <w:top w:val="single" w:color="auto" w:sz="4" w:space="0"/>
              <w:left w:val="single" w:color="auto" w:sz="4" w:space="0"/>
              <w:bottom w:val="single" w:color="auto" w:sz="4" w:space="0"/>
              <w:right w:val="single" w:color="auto" w:sz="4" w:space="0"/>
            </w:tcBorders>
            <w:vAlign w:val="center"/>
          </w:tcPr>
          <w:p w14:paraId="22898A48">
            <w:pPr>
              <w:spacing w:line="400" w:lineRule="exact"/>
              <w:jc w:val="center"/>
              <w:rPr>
                <w:rFonts w:ascii="宋体"/>
              </w:rPr>
            </w:pPr>
            <w:r>
              <w:rPr>
                <w:rFonts w:hint="eastAsia" w:ascii="宋体"/>
              </w:rPr>
              <w:t>付费次序</w:t>
            </w:r>
          </w:p>
        </w:tc>
        <w:tc>
          <w:tcPr>
            <w:tcW w:w="1086" w:type="pct"/>
            <w:tcBorders>
              <w:top w:val="single" w:color="auto" w:sz="4" w:space="0"/>
              <w:left w:val="single" w:color="auto" w:sz="4" w:space="0"/>
              <w:bottom w:val="single" w:color="auto" w:sz="4" w:space="0"/>
              <w:right w:val="single" w:color="auto" w:sz="4" w:space="0"/>
            </w:tcBorders>
            <w:vAlign w:val="center"/>
          </w:tcPr>
          <w:p w14:paraId="4A93562D">
            <w:pPr>
              <w:spacing w:line="400" w:lineRule="exact"/>
              <w:jc w:val="center"/>
              <w:rPr>
                <w:rFonts w:ascii="宋体"/>
              </w:rPr>
            </w:pPr>
            <w:r>
              <w:rPr>
                <w:rFonts w:hint="eastAsia" w:ascii="宋体"/>
              </w:rPr>
              <w:t>占总设计费（</w:t>
            </w:r>
            <w:r>
              <w:rPr>
                <w:rFonts w:ascii="宋体"/>
              </w:rPr>
              <w:t>%</w:t>
            </w:r>
            <w:r>
              <w:rPr>
                <w:rFonts w:hint="eastAsia" w:ascii="宋体"/>
              </w:rPr>
              <w:t>）</w:t>
            </w:r>
          </w:p>
        </w:tc>
        <w:tc>
          <w:tcPr>
            <w:tcW w:w="1185" w:type="pct"/>
            <w:tcBorders>
              <w:top w:val="single" w:color="auto" w:sz="4" w:space="0"/>
              <w:left w:val="single" w:color="auto" w:sz="4" w:space="0"/>
              <w:bottom w:val="single" w:color="auto" w:sz="4" w:space="0"/>
              <w:right w:val="single" w:color="auto" w:sz="4" w:space="0"/>
            </w:tcBorders>
            <w:vAlign w:val="center"/>
          </w:tcPr>
          <w:p w14:paraId="669942FE">
            <w:pPr>
              <w:spacing w:line="400" w:lineRule="exact"/>
              <w:jc w:val="center"/>
              <w:rPr>
                <w:rFonts w:ascii="宋体"/>
              </w:rPr>
            </w:pPr>
            <w:r>
              <w:rPr>
                <w:rFonts w:hint="eastAsia" w:ascii="宋体"/>
              </w:rPr>
              <w:t>付费额（元）</w:t>
            </w:r>
          </w:p>
        </w:tc>
        <w:tc>
          <w:tcPr>
            <w:tcW w:w="1976" w:type="pct"/>
            <w:tcBorders>
              <w:top w:val="single" w:color="auto" w:sz="4" w:space="0"/>
              <w:left w:val="single" w:color="auto" w:sz="4" w:space="0"/>
              <w:bottom w:val="single" w:color="auto" w:sz="4" w:space="0"/>
              <w:right w:val="single" w:color="auto" w:sz="4" w:space="0"/>
            </w:tcBorders>
            <w:vAlign w:val="center"/>
          </w:tcPr>
          <w:p w14:paraId="444E0FB3">
            <w:pPr>
              <w:spacing w:line="400" w:lineRule="exact"/>
              <w:jc w:val="center"/>
              <w:rPr>
                <w:rFonts w:ascii="宋体"/>
              </w:rPr>
            </w:pPr>
            <w:r>
              <w:rPr>
                <w:rFonts w:hint="eastAsia" w:ascii="宋体"/>
              </w:rPr>
              <w:t>付费时间（由交付设计文件所决定）</w:t>
            </w:r>
          </w:p>
        </w:tc>
      </w:tr>
      <w:tr w14:paraId="4669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50" w:type="pct"/>
            <w:tcBorders>
              <w:top w:val="single" w:color="auto" w:sz="4" w:space="0"/>
              <w:left w:val="single" w:color="auto" w:sz="4" w:space="0"/>
              <w:bottom w:val="single" w:color="auto" w:sz="4" w:space="0"/>
              <w:right w:val="single" w:color="auto" w:sz="4" w:space="0"/>
            </w:tcBorders>
            <w:vAlign w:val="center"/>
          </w:tcPr>
          <w:p w14:paraId="6FF03D04">
            <w:pPr>
              <w:spacing w:line="400" w:lineRule="exact"/>
              <w:jc w:val="center"/>
              <w:rPr>
                <w:rFonts w:ascii="宋体"/>
              </w:rPr>
            </w:pPr>
            <w:r>
              <w:rPr>
                <w:rFonts w:hint="eastAsia" w:ascii="宋体"/>
              </w:rPr>
              <w:t>第一次付费</w:t>
            </w:r>
          </w:p>
        </w:tc>
        <w:tc>
          <w:tcPr>
            <w:tcW w:w="1086" w:type="pct"/>
            <w:tcBorders>
              <w:top w:val="single" w:color="auto" w:sz="4" w:space="0"/>
              <w:left w:val="single" w:color="auto" w:sz="4" w:space="0"/>
              <w:bottom w:val="single" w:color="auto" w:sz="4" w:space="0"/>
              <w:right w:val="single" w:color="auto" w:sz="4" w:space="0"/>
            </w:tcBorders>
            <w:vAlign w:val="center"/>
          </w:tcPr>
          <w:p w14:paraId="010C4695">
            <w:pPr>
              <w:spacing w:line="400" w:lineRule="exact"/>
              <w:jc w:val="center"/>
              <w:rPr>
                <w:rFonts w:ascii="宋体"/>
                <w:color w:val="auto"/>
              </w:rPr>
            </w:pPr>
            <w:r>
              <w:rPr>
                <w:rFonts w:hint="eastAsia" w:ascii="宋体"/>
                <w:color w:val="auto"/>
              </w:rPr>
              <w:t>付至合同</w:t>
            </w:r>
            <w:r>
              <w:rPr>
                <w:rFonts w:hint="eastAsia" w:ascii="宋体"/>
                <w:color w:val="auto"/>
                <w:lang w:eastAsia="zh-CN"/>
              </w:rPr>
              <w:t>暂定金</w:t>
            </w:r>
            <w:r>
              <w:rPr>
                <w:rFonts w:hint="eastAsia" w:ascii="宋体"/>
                <w:color w:val="auto"/>
              </w:rPr>
              <w:t>额的</w:t>
            </w:r>
            <w:r>
              <w:rPr>
                <w:rFonts w:ascii="宋体"/>
                <w:color w:val="auto"/>
              </w:rPr>
              <w:t>2</w:t>
            </w:r>
            <w:r>
              <w:rPr>
                <w:rFonts w:hint="eastAsia" w:ascii="宋体"/>
                <w:color w:val="auto"/>
              </w:rPr>
              <w:t>0%</w:t>
            </w:r>
          </w:p>
        </w:tc>
        <w:tc>
          <w:tcPr>
            <w:tcW w:w="1185" w:type="pct"/>
            <w:tcBorders>
              <w:top w:val="single" w:color="auto" w:sz="4" w:space="0"/>
              <w:left w:val="single" w:color="auto" w:sz="4" w:space="0"/>
              <w:bottom w:val="single" w:color="auto" w:sz="4" w:space="0"/>
              <w:right w:val="single" w:color="auto" w:sz="4" w:space="0"/>
            </w:tcBorders>
            <w:vAlign w:val="center"/>
          </w:tcPr>
          <w:p w14:paraId="60557F27">
            <w:pPr>
              <w:spacing w:line="400" w:lineRule="exact"/>
              <w:jc w:val="center"/>
              <w:rPr>
                <w:rFonts w:ascii="宋体"/>
                <w:color w:val="auto"/>
              </w:rPr>
            </w:pPr>
          </w:p>
        </w:tc>
        <w:tc>
          <w:tcPr>
            <w:tcW w:w="1976" w:type="pct"/>
            <w:tcBorders>
              <w:top w:val="single" w:color="auto" w:sz="4" w:space="0"/>
              <w:left w:val="single" w:color="auto" w:sz="4" w:space="0"/>
              <w:bottom w:val="single" w:color="auto" w:sz="4" w:space="0"/>
              <w:right w:val="single" w:color="auto" w:sz="4" w:space="0"/>
            </w:tcBorders>
            <w:vAlign w:val="center"/>
          </w:tcPr>
          <w:p w14:paraId="269243AC">
            <w:pPr>
              <w:spacing w:line="400" w:lineRule="exact"/>
              <w:jc w:val="left"/>
              <w:rPr>
                <w:rFonts w:ascii="宋体"/>
                <w:color w:val="auto"/>
              </w:rPr>
            </w:pPr>
            <w:r>
              <w:rPr>
                <w:rFonts w:hint="eastAsia" w:ascii="宋体"/>
                <w:color w:val="auto"/>
              </w:rPr>
              <w:t>合同签订后1</w:t>
            </w:r>
            <w:r>
              <w:rPr>
                <w:rFonts w:ascii="宋体"/>
                <w:color w:val="auto"/>
              </w:rPr>
              <w:t>0</w:t>
            </w:r>
            <w:r>
              <w:rPr>
                <w:rFonts w:hint="eastAsia" w:ascii="宋体"/>
                <w:color w:val="auto"/>
              </w:rPr>
              <w:t>个自然日内</w:t>
            </w:r>
          </w:p>
        </w:tc>
      </w:tr>
      <w:tr w14:paraId="5150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Borders>
              <w:top w:val="single" w:color="auto" w:sz="4" w:space="0"/>
              <w:left w:val="single" w:color="auto" w:sz="4" w:space="0"/>
              <w:bottom w:val="single" w:color="auto" w:sz="4" w:space="0"/>
              <w:right w:val="single" w:color="auto" w:sz="4" w:space="0"/>
            </w:tcBorders>
            <w:vAlign w:val="center"/>
          </w:tcPr>
          <w:p w14:paraId="1C8C17C3">
            <w:pPr>
              <w:spacing w:line="400" w:lineRule="exact"/>
              <w:rPr>
                <w:rFonts w:ascii="宋体"/>
              </w:rPr>
            </w:pPr>
            <w:r>
              <w:rPr>
                <w:rFonts w:hint="eastAsia" w:ascii="宋体"/>
              </w:rPr>
              <w:t>第二次付费</w:t>
            </w:r>
          </w:p>
        </w:tc>
        <w:tc>
          <w:tcPr>
            <w:tcW w:w="1086" w:type="pct"/>
            <w:tcBorders>
              <w:top w:val="single" w:color="auto" w:sz="4" w:space="0"/>
              <w:left w:val="single" w:color="auto" w:sz="4" w:space="0"/>
              <w:bottom w:val="single" w:color="auto" w:sz="4" w:space="0"/>
              <w:right w:val="single" w:color="auto" w:sz="4" w:space="0"/>
            </w:tcBorders>
            <w:vAlign w:val="center"/>
          </w:tcPr>
          <w:p w14:paraId="1B513030">
            <w:pPr>
              <w:spacing w:line="400" w:lineRule="exact"/>
              <w:rPr>
                <w:rFonts w:ascii="宋体"/>
                <w:color w:val="auto"/>
              </w:rPr>
            </w:pPr>
            <w:r>
              <w:rPr>
                <w:rFonts w:hint="eastAsia" w:ascii="宋体"/>
                <w:color w:val="auto"/>
              </w:rPr>
              <w:t>付至</w:t>
            </w:r>
            <w:r>
              <w:rPr>
                <w:rFonts w:hint="eastAsia" w:ascii="宋体"/>
                <w:color w:val="auto"/>
                <w:lang w:val="en-US" w:eastAsia="zh-CN"/>
              </w:rPr>
              <w:t>最终设计费</w:t>
            </w:r>
            <w:r>
              <w:rPr>
                <w:rFonts w:hint="eastAsia" w:ascii="宋体"/>
                <w:color w:val="auto"/>
              </w:rPr>
              <w:t>的</w:t>
            </w:r>
            <w:r>
              <w:rPr>
                <w:rFonts w:ascii="宋体"/>
                <w:color w:val="auto"/>
              </w:rPr>
              <w:t>8</w:t>
            </w:r>
            <w:r>
              <w:rPr>
                <w:rFonts w:hint="eastAsia" w:ascii="宋体"/>
                <w:color w:val="auto"/>
              </w:rPr>
              <w:t>0%</w:t>
            </w:r>
          </w:p>
        </w:tc>
        <w:tc>
          <w:tcPr>
            <w:tcW w:w="1185" w:type="pct"/>
            <w:tcBorders>
              <w:top w:val="single" w:color="auto" w:sz="4" w:space="0"/>
              <w:left w:val="single" w:color="auto" w:sz="4" w:space="0"/>
              <w:bottom w:val="single" w:color="auto" w:sz="4" w:space="0"/>
              <w:right w:val="single" w:color="auto" w:sz="4" w:space="0"/>
            </w:tcBorders>
            <w:vAlign w:val="center"/>
          </w:tcPr>
          <w:p w14:paraId="279A4D95">
            <w:pPr>
              <w:spacing w:line="400" w:lineRule="exact"/>
              <w:rPr>
                <w:rFonts w:ascii="宋体"/>
                <w:color w:val="auto"/>
              </w:rPr>
            </w:pPr>
          </w:p>
        </w:tc>
        <w:tc>
          <w:tcPr>
            <w:tcW w:w="1976" w:type="pct"/>
            <w:tcBorders>
              <w:top w:val="single" w:color="auto" w:sz="4" w:space="0"/>
              <w:left w:val="single" w:color="auto" w:sz="4" w:space="0"/>
              <w:bottom w:val="single" w:color="auto" w:sz="4" w:space="0"/>
              <w:right w:val="single" w:color="auto" w:sz="4" w:space="0"/>
            </w:tcBorders>
            <w:vAlign w:val="center"/>
          </w:tcPr>
          <w:p w14:paraId="75DD0EF5">
            <w:pPr>
              <w:spacing w:line="400" w:lineRule="exact"/>
              <w:rPr>
                <w:rFonts w:ascii="宋体"/>
                <w:color w:val="auto"/>
              </w:rPr>
            </w:pPr>
            <w:r>
              <w:rPr>
                <w:rFonts w:hint="eastAsia" w:ascii="宋体"/>
                <w:color w:val="auto"/>
              </w:rPr>
              <w:t>提供施工图设计全套图纸、提供工程概算书后30天内</w:t>
            </w:r>
          </w:p>
        </w:tc>
      </w:tr>
      <w:tr w14:paraId="23E8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Borders>
              <w:top w:val="single" w:color="auto" w:sz="4" w:space="0"/>
              <w:left w:val="single" w:color="auto" w:sz="4" w:space="0"/>
              <w:bottom w:val="single" w:color="auto" w:sz="4" w:space="0"/>
              <w:right w:val="single" w:color="auto" w:sz="4" w:space="0"/>
            </w:tcBorders>
            <w:vAlign w:val="center"/>
          </w:tcPr>
          <w:p w14:paraId="38DDBC65">
            <w:pPr>
              <w:spacing w:line="400" w:lineRule="exact"/>
              <w:rPr>
                <w:rFonts w:ascii="宋体"/>
              </w:rPr>
            </w:pPr>
            <w:r>
              <w:rPr>
                <w:rFonts w:hint="eastAsia" w:ascii="宋体"/>
              </w:rPr>
              <w:t>第三次付费</w:t>
            </w:r>
          </w:p>
        </w:tc>
        <w:tc>
          <w:tcPr>
            <w:tcW w:w="1086" w:type="pct"/>
            <w:tcBorders>
              <w:top w:val="single" w:color="auto" w:sz="4" w:space="0"/>
              <w:left w:val="single" w:color="auto" w:sz="4" w:space="0"/>
              <w:bottom w:val="single" w:color="auto" w:sz="4" w:space="0"/>
              <w:right w:val="single" w:color="auto" w:sz="4" w:space="0"/>
            </w:tcBorders>
            <w:vAlign w:val="center"/>
          </w:tcPr>
          <w:p w14:paraId="74255AEE">
            <w:pPr>
              <w:spacing w:line="400" w:lineRule="exact"/>
              <w:rPr>
                <w:rFonts w:ascii="宋体"/>
                <w:color w:val="auto"/>
              </w:rPr>
            </w:pPr>
            <w:r>
              <w:rPr>
                <w:rFonts w:hint="eastAsia" w:ascii="宋体"/>
                <w:color w:val="auto"/>
              </w:rPr>
              <w:t>付至</w:t>
            </w:r>
            <w:r>
              <w:rPr>
                <w:rFonts w:hint="eastAsia" w:ascii="宋体"/>
                <w:color w:val="auto"/>
                <w:lang w:val="en-US" w:eastAsia="zh-CN"/>
              </w:rPr>
              <w:t>最终设计费</w:t>
            </w:r>
            <w:r>
              <w:rPr>
                <w:rFonts w:hint="eastAsia" w:ascii="宋体"/>
                <w:color w:val="auto"/>
              </w:rPr>
              <w:t>的9</w:t>
            </w:r>
            <w:r>
              <w:rPr>
                <w:rFonts w:hint="eastAsia" w:ascii="宋体"/>
                <w:color w:val="auto"/>
                <w:lang w:val="en-US" w:eastAsia="zh-CN"/>
              </w:rPr>
              <w:t>7</w:t>
            </w:r>
            <w:r>
              <w:rPr>
                <w:rFonts w:hint="eastAsia" w:ascii="宋体"/>
                <w:color w:val="auto"/>
              </w:rPr>
              <w:t>%</w:t>
            </w:r>
          </w:p>
        </w:tc>
        <w:tc>
          <w:tcPr>
            <w:tcW w:w="1185" w:type="pct"/>
            <w:tcBorders>
              <w:top w:val="single" w:color="auto" w:sz="4" w:space="0"/>
              <w:left w:val="single" w:color="auto" w:sz="4" w:space="0"/>
              <w:bottom w:val="single" w:color="auto" w:sz="4" w:space="0"/>
              <w:right w:val="single" w:color="auto" w:sz="4" w:space="0"/>
            </w:tcBorders>
            <w:vAlign w:val="center"/>
          </w:tcPr>
          <w:p w14:paraId="54EE117E">
            <w:pPr>
              <w:spacing w:line="400" w:lineRule="exact"/>
              <w:rPr>
                <w:rFonts w:ascii="宋体"/>
              </w:rPr>
            </w:pPr>
          </w:p>
        </w:tc>
        <w:tc>
          <w:tcPr>
            <w:tcW w:w="1976" w:type="pct"/>
            <w:tcBorders>
              <w:top w:val="single" w:color="auto" w:sz="4" w:space="0"/>
              <w:left w:val="single" w:color="auto" w:sz="4" w:space="0"/>
              <w:bottom w:val="single" w:color="auto" w:sz="4" w:space="0"/>
              <w:right w:val="single" w:color="auto" w:sz="4" w:space="0"/>
            </w:tcBorders>
            <w:vAlign w:val="center"/>
          </w:tcPr>
          <w:p w14:paraId="05A6C124">
            <w:pPr>
              <w:spacing w:line="400" w:lineRule="exact"/>
              <w:rPr>
                <w:rFonts w:ascii="宋体"/>
              </w:rPr>
            </w:pPr>
            <w:r>
              <w:rPr>
                <w:rFonts w:hint="eastAsia" w:ascii="宋体"/>
              </w:rPr>
              <w:t>工程竣工验收合格，设计费经医院审计部门通过后30天内</w:t>
            </w:r>
          </w:p>
        </w:tc>
      </w:tr>
      <w:tr w14:paraId="69B2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Borders>
              <w:top w:val="single" w:color="auto" w:sz="4" w:space="0"/>
              <w:left w:val="single" w:color="auto" w:sz="4" w:space="0"/>
              <w:bottom w:val="single" w:color="auto" w:sz="4" w:space="0"/>
              <w:right w:val="single" w:color="auto" w:sz="4" w:space="0"/>
            </w:tcBorders>
            <w:vAlign w:val="center"/>
          </w:tcPr>
          <w:p w14:paraId="2B175AF6">
            <w:pPr>
              <w:spacing w:line="400" w:lineRule="exact"/>
              <w:rPr>
                <w:rFonts w:ascii="宋体"/>
              </w:rPr>
            </w:pPr>
            <w:r>
              <w:rPr>
                <w:rFonts w:hint="eastAsia" w:ascii="宋体"/>
              </w:rPr>
              <w:t>第四次付费</w:t>
            </w:r>
          </w:p>
        </w:tc>
        <w:tc>
          <w:tcPr>
            <w:tcW w:w="1086" w:type="pct"/>
            <w:tcBorders>
              <w:top w:val="single" w:color="auto" w:sz="4" w:space="0"/>
              <w:left w:val="single" w:color="auto" w:sz="4" w:space="0"/>
              <w:bottom w:val="single" w:color="auto" w:sz="4" w:space="0"/>
              <w:right w:val="single" w:color="auto" w:sz="4" w:space="0"/>
            </w:tcBorders>
            <w:vAlign w:val="center"/>
          </w:tcPr>
          <w:p w14:paraId="499CAB21">
            <w:pPr>
              <w:spacing w:line="400" w:lineRule="exact"/>
              <w:rPr>
                <w:rFonts w:ascii="宋体"/>
                <w:color w:val="auto"/>
              </w:rPr>
            </w:pPr>
            <w:r>
              <w:rPr>
                <w:rFonts w:hint="eastAsia" w:ascii="宋体"/>
                <w:color w:val="auto"/>
              </w:rPr>
              <w:t>付至</w:t>
            </w:r>
            <w:r>
              <w:rPr>
                <w:rFonts w:hint="eastAsia" w:ascii="宋体"/>
                <w:color w:val="auto"/>
                <w:lang w:val="en-US" w:eastAsia="zh-CN"/>
              </w:rPr>
              <w:t>最终设计费</w:t>
            </w:r>
            <w:r>
              <w:rPr>
                <w:rFonts w:hint="eastAsia" w:ascii="宋体"/>
                <w:color w:val="auto"/>
              </w:rPr>
              <w:t>的100%</w:t>
            </w:r>
          </w:p>
        </w:tc>
        <w:tc>
          <w:tcPr>
            <w:tcW w:w="1185" w:type="pct"/>
            <w:tcBorders>
              <w:top w:val="single" w:color="auto" w:sz="4" w:space="0"/>
              <w:left w:val="single" w:color="auto" w:sz="4" w:space="0"/>
              <w:bottom w:val="single" w:color="auto" w:sz="4" w:space="0"/>
              <w:right w:val="single" w:color="auto" w:sz="4" w:space="0"/>
            </w:tcBorders>
            <w:vAlign w:val="center"/>
          </w:tcPr>
          <w:p w14:paraId="68451902">
            <w:pPr>
              <w:spacing w:line="400" w:lineRule="exact"/>
              <w:rPr>
                <w:rFonts w:ascii="宋体"/>
              </w:rPr>
            </w:pPr>
          </w:p>
        </w:tc>
        <w:tc>
          <w:tcPr>
            <w:tcW w:w="1976" w:type="pct"/>
            <w:tcBorders>
              <w:top w:val="single" w:color="auto" w:sz="4" w:space="0"/>
              <w:left w:val="single" w:color="auto" w:sz="4" w:space="0"/>
              <w:bottom w:val="single" w:color="auto" w:sz="4" w:space="0"/>
              <w:right w:val="single" w:color="auto" w:sz="4" w:space="0"/>
            </w:tcBorders>
            <w:vAlign w:val="center"/>
          </w:tcPr>
          <w:p w14:paraId="25E92D45">
            <w:pPr>
              <w:rPr>
                <w:rFonts w:ascii="宋体"/>
              </w:rPr>
            </w:pPr>
            <w:r>
              <w:rPr>
                <w:rFonts w:hint="eastAsia" w:ascii="宋体"/>
              </w:rPr>
              <w:t>缺陷通知期限届满后30天内（缺陷通知期限自工程竣工起计365天）</w:t>
            </w:r>
          </w:p>
        </w:tc>
      </w:tr>
      <w:tr w14:paraId="0AB5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Borders>
              <w:top w:val="single" w:color="auto" w:sz="4" w:space="0"/>
              <w:left w:val="single" w:color="auto" w:sz="4" w:space="0"/>
              <w:bottom w:val="single" w:color="auto" w:sz="4" w:space="0"/>
              <w:right w:val="single" w:color="auto" w:sz="4" w:space="0"/>
            </w:tcBorders>
            <w:vAlign w:val="center"/>
          </w:tcPr>
          <w:p w14:paraId="2FB0762F">
            <w:pPr>
              <w:spacing w:line="400" w:lineRule="exact"/>
              <w:rPr>
                <w:rFonts w:ascii="宋体"/>
              </w:rPr>
            </w:pPr>
            <w:r>
              <w:rPr>
                <w:rFonts w:hint="eastAsia" w:ascii="宋体"/>
              </w:rPr>
              <w:t>合计</w:t>
            </w:r>
          </w:p>
        </w:tc>
        <w:tc>
          <w:tcPr>
            <w:tcW w:w="1086" w:type="pct"/>
            <w:tcBorders>
              <w:top w:val="single" w:color="auto" w:sz="4" w:space="0"/>
              <w:left w:val="single" w:color="auto" w:sz="4" w:space="0"/>
              <w:bottom w:val="single" w:color="auto" w:sz="4" w:space="0"/>
              <w:right w:val="single" w:color="auto" w:sz="4" w:space="0"/>
            </w:tcBorders>
            <w:vAlign w:val="center"/>
          </w:tcPr>
          <w:p w14:paraId="4AD37632">
            <w:pPr>
              <w:spacing w:line="400" w:lineRule="exact"/>
              <w:rPr>
                <w:rFonts w:ascii="宋体"/>
              </w:rPr>
            </w:pPr>
          </w:p>
        </w:tc>
        <w:tc>
          <w:tcPr>
            <w:tcW w:w="1185" w:type="pct"/>
            <w:tcBorders>
              <w:top w:val="single" w:color="auto" w:sz="4" w:space="0"/>
              <w:left w:val="single" w:color="auto" w:sz="4" w:space="0"/>
              <w:bottom w:val="single" w:color="auto" w:sz="4" w:space="0"/>
              <w:right w:val="single" w:color="auto" w:sz="4" w:space="0"/>
            </w:tcBorders>
            <w:vAlign w:val="center"/>
          </w:tcPr>
          <w:p w14:paraId="6C041353">
            <w:pPr>
              <w:spacing w:line="400" w:lineRule="exact"/>
              <w:rPr>
                <w:rFonts w:ascii="宋体"/>
              </w:rPr>
            </w:pPr>
          </w:p>
        </w:tc>
        <w:tc>
          <w:tcPr>
            <w:tcW w:w="1976" w:type="pct"/>
            <w:tcBorders>
              <w:top w:val="single" w:color="auto" w:sz="4" w:space="0"/>
              <w:left w:val="single" w:color="auto" w:sz="4" w:space="0"/>
              <w:bottom w:val="single" w:color="auto" w:sz="4" w:space="0"/>
              <w:right w:val="single" w:color="auto" w:sz="4" w:space="0"/>
            </w:tcBorders>
            <w:vAlign w:val="center"/>
          </w:tcPr>
          <w:p w14:paraId="6B36E683">
            <w:pPr>
              <w:spacing w:line="400" w:lineRule="exact"/>
              <w:rPr>
                <w:rFonts w:ascii="宋体"/>
              </w:rPr>
            </w:pPr>
          </w:p>
        </w:tc>
      </w:tr>
    </w:tbl>
    <w:p w14:paraId="5B807745">
      <w:pPr>
        <w:pStyle w:val="17"/>
        <w:ind w:left="0" w:leftChars="0" w:firstLine="0" w:firstLineChars="0"/>
        <w:rPr>
          <w:rFonts w:hint="eastAsia"/>
        </w:rPr>
      </w:pPr>
    </w:p>
    <w:p w14:paraId="216C1CCB">
      <w:pPr>
        <w:spacing w:line="440" w:lineRule="exact"/>
        <w:ind w:firstLine="480" w:firstLineChars="200"/>
        <w:rPr>
          <w:rFonts w:ascii="宋体"/>
          <w:sz w:val="24"/>
        </w:rPr>
      </w:pPr>
      <w:r>
        <w:rPr>
          <w:rFonts w:hint="eastAsia" w:ascii="宋体"/>
          <w:sz w:val="24"/>
        </w:rPr>
        <w:t>5.1.5</w:t>
      </w:r>
      <w:r>
        <w:rPr>
          <w:rFonts w:ascii="宋体"/>
          <w:sz w:val="24"/>
        </w:rPr>
        <w:t>.</w:t>
      </w:r>
      <w:r>
        <w:rPr>
          <w:rFonts w:hint="eastAsia" w:ascii="宋体"/>
          <w:sz w:val="24"/>
        </w:rPr>
        <w:t>提交各阶段设计文件的同时，按上述支付时间支付各阶段设计费，设计人应同时提供等额的发票给委托人。</w:t>
      </w:r>
    </w:p>
    <w:p w14:paraId="61B6BA41">
      <w:pPr>
        <w:spacing w:line="440" w:lineRule="exact"/>
        <w:ind w:firstLine="480" w:firstLineChars="200"/>
        <w:rPr>
          <w:rFonts w:ascii="宋体"/>
          <w:sz w:val="24"/>
        </w:rPr>
      </w:pPr>
      <w:r>
        <w:rPr>
          <w:rFonts w:hint="eastAsia" w:ascii="宋体"/>
          <w:sz w:val="24"/>
        </w:rPr>
        <w:t>5.1.6．每次付款前，双方必须确</w:t>
      </w:r>
      <w:r>
        <w:rPr>
          <w:rFonts w:hint="eastAsia" w:ascii="宋体"/>
          <w:sz w:val="24"/>
          <w:lang w:val="en-US" w:eastAsia="zh-CN"/>
        </w:rPr>
        <w:t>认</w:t>
      </w:r>
      <w:r>
        <w:rPr>
          <w:rFonts w:hint="eastAsia" w:ascii="宋体"/>
          <w:sz w:val="24"/>
        </w:rPr>
        <w:t>设计人</w:t>
      </w:r>
      <w:r>
        <w:rPr>
          <w:rFonts w:hint="eastAsia" w:ascii="宋体"/>
          <w:sz w:val="24"/>
          <w:lang w:val="en-US" w:eastAsia="zh-CN"/>
        </w:rPr>
        <w:t>是否存在</w:t>
      </w:r>
      <w:r>
        <w:rPr>
          <w:rFonts w:hint="eastAsia" w:ascii="宋体"/>
          <w:sz w:val="24"/>
        </w:rPr>
        <w:t>违约行为。若有</w:t>
      </w:r>
      <w:r>
        <w:rPr>
          <w:rFonts w:hint="eastAsia" w:ascii="宋体"/>
          <w:sz w:val="24"/>
          <w:lang w:eastAsia="zh-CN"/>
        </w:rPr>
        <w:t>，</w:t>
      </w:r>
      <w:r>
        <w:rPr>
          <w:rFonts w:hint="eastAsia" w:ascii="宋体"/>
          <w:sz w:val="24"/>
        </w:rPr>
        <w:t>委托人有权从应付的设计费中自行扣除，设计人不得有异议。</w:t>
      </w:r>
    </w:p>
    <w:p w14:paraId="7D557FB4">
      <w:pPr>
        <w:spacing w:line="440" w:lineRule="exact"/>
        <w:ind w:firstLine="480" w:firstLineChars="200"/>
        <w:jc w:val="left"/>
        <w:rPr>
          <w:rFonts w:hint="eastAsia" w:ascii="宋体" w:hAnsi="宋体"/>
          <w:sz w:val="24"/>
        </w:rPr>
      </w:pPr>
      <w:r>
        <w:rPr>
          <w:rFonts w:hint="eastAsia" w:ascii="宋体" w:hAnsi="宋体"/>
          <w:sz w:val="24"/>
        </w:rPr>
        <w:t>5.1.7．缺陷通知期限自工程竣工起计365天。</w:t>
      </w:r>
    </w:p>
    <w:p w14:paraId="54F41462">
      <w:pPr>
        <w:spacing w:line="360" w:lineRule="auto"/>
        <w:ind w:firstLine="482" w:firstLineChars="200"/>
        <w:rPr>
          <w:rFonts w:ascii="宋体"/>
          <w:sz w:val="24"/>
        </w:rPr>
      </w:pPr>
      <w:r>
        <w:rPr>
          <w:rFonts w:hint="eastAsia" w:ascii="宋体"/>
          <w:b/>
          <w:sz w:val="24"/>
        </w:rPr>
        <w:t>第六条  双方责任</w:t>
      </w:r>
    </w:p>
    <w:p w14:paraId="06680611">
      <w:pPr>
        <w:spacing w:line="440" w:lineRule="exact"/>
        <w:ind w:firstLine="480" w:firstLineChars="200"/>
        <w:rPr>
          <w:rFonts w:ascii="宋体"/>
          <w:sz w:val="24"/>
        </w:rPr>
      </w:pPr>
      <w:r>
        <w:rPr>
          <w:rFonts w:ascii="宋体"/>
          <w:sz w:val="24"/>
        </w:rPr>
        <w:t>6.1</w:t>
      </w:r>
      <w:r>
        <w:rPr>
          <w:rFonts w:hint="eastAsia" w:ascii="宋体"/>
          <w:sz w:val="24"/>
        </w:rPr>
        <w:t>委托人责任：</w:t>
      </w:r>
    </w:p>
    <w:p w14:paraId="7174CD9A">
      <w:pPr>
        <w:spacing w:line="440" w:lineRule="exact"/>
        <w:ind w:firstLine="480" w:firstLineChars="200"/>
        <w:rPr>
          <w:rFonts w:ascii="宋体"/>
          <w:sz w:val="24"/>
        </w:rPr>
      </w:pPr>
      <w:r>
        <w:rPr>
          <w:rFonts w:hint="eastAsia" w:ascii="宋体"/>
          <w:sz w:val="24"/>
        </w:rPr>
        <w:t>6.1.1下达设计任务，确定基本工作内容和要求。</w:t>
      </w:r>
    </w:p>
    <w:p w14:paraId="39B73A61">
      <w:pPr>
        <w:spacing w:line="440" w:lineRule="exact"/>
        <w:ind w:firstLine="480" w:firstLineChars="200"/>
        <w:rPr>
          <w:rFonts w:ascii="宋体"/>
          <w:sz w:val="24"/>
        </w:rPr>
      </w:pPr>
      <w:r>
        <w:rPr>
          <w:rFonts w:hint="eastAsia" w:ascii="宋体"/>
          <w:sz w:val="24"/>
        </w:rPr>
        <w:t>6.1.2协助有关的现状基础资料调查工作，提供相关基础数据、专项资料、基础图件和其他相关部门研究的成果。</w:t>
      </w:r>
    </w:p>
    <w:p w14:paraId="37352EA3">
      <w:pPr>
        <w:spacing w:line="440" w:lineRule="exact"/>
        <w:ind w:firstLine="480" w:firstLineChars="200"/>
        <w:rPr>
          <w:rFonts w:ascii="宋体"/>
          <w:sz w:val="24"/>
        </w:rPr>
      </w:pPr>
      <w:r>
        <w:rPr>
          <w:rFonts w:ascii="宋体"/>
          <w:sz w:val="24"/>
        </w:rPr>
        <w:t>6.1.</w:t>
      </w:r>
      <w:r>
        <w:rPr>
          <w:rFonts w:hint="eastAsia" w:ascii="宋体"/>
          <w:sz w:val="24"/>
        </w:rPr>
        <w:t>3委托人按本合同第三条规定的内容，在规定的时间内向设计人提交资料及文件，并对其完整性、正确性及时限负责，委托人不得要求设计人违反国家有关标准进行设计。</w:t>
      </w:r>
    </w:p>
    <w:p w14:paraId="505FFF98">
      <w:pPr>
        <w:spacing w:line="440" w:lineRule="exact"/>
        <w:ind w:firstLine="480" w:firstLineChars="200"/>
        <w:rPr>
          <w:rFonts w:ascii="宋体"/>
          <w:sz w:val="24"/>
        </w:rPr>
      </w:pPr>
      <w:r>
        <w:rPr>
          <w:rFonts w:hint="eastAsia" w:ascii="宋体"/>
          <w:sz w:val="24"/>
        </w:rPr>
        <w:t>委托人提交上述资料及文件超过规定期限</w:t>
      </w:r>
      <w:r>
        <w:rPr>
          <w:rFonts w:ascii="宋体"/>
          <w:sz w:val="24"/>
        </w:rPr>
        <w:t>15</w:t>
      </w:r>
      <w:r>
        <w:rPr>
          <w:rFonts w:hint="eastAsia" w:ascii="宋体"/>
          <w:sz w:val="24"/>
        </w:rPr>
        <w:t>天以内，设计人按合同第四条规定交付设计文件的时间顺延；超过规定期限</w:t>
      </w:r>
      <w:r>
        <w:rPr>
          <w:rFonts w:ascii="宋体"/>
          <w:sz w:val="24"/>
        </w:rPr>
        <w:t>15</w:t>
      </w:r>
      <w:r>
        <w:rPr>
          <w:rFonts w:hint="eastAsia" w:ascii="宋体"/>
          <w:sz w:val="24"/>
        </w:rPr>
        <w:t>天以上时，设计人与委托人重新协商确定提交设计文件的时间。</w:t>
      </w:r>
    </w:p>
    <w:p w14:paraId="1E3835CB">
      <w:pPr>
        <w:spacing w:line="440" w:lineRule="exact"/>
        <w:ind w:firstLine="480" w:firstLineChars="200"/>
        <w:rPr>
          <w:rFonts w:ascii="宋体"/>
          <w:sz w:val="24"/>
        </w:rPr>
      </w:pPr>
      <w:r>
        <w:rPr>
          <w:rFonts w:hint="eastAsia" w:ascii="宋体"/>
          <w:sz w:val="24"/>
        </w:rPr>
        <w:t>6.1.4负责协调各阶段方案成果会审工作。</w:t>
      </w:r>
    </w:p>
    <w:p w14:paraId="45ADDF46">
      <w:pPr>
        <w:spacing w:line="440" w:lineRule="exact"/>
        <w:ind w:firstLine="480" w:firstLineChars="200"/>
        <w:rPr>
          <w:rFonts w:ascii="宋体"/>
          <w:sz w:val="24"/>
        </w:rPr>
      </w:pPr>
      <w:r>
        <w:rPr>
          <w:rFonts w:hint="eastAsia" w:ascii="宋体"/>
          <w:sz w:val="24"/>
        </w:rPr>
        <w:t>6.1.5按本合同规定向设计人支付合同款项。</w:t>
      </w:r>
    </w:p>
    <w:p w14:paraId="5303D4F1">
      <w:pPr>
        <w:spacing w:line="440" w:lineRule="exact"/>
        <w:ind w:firstLine="480" w:firstLineChars="200"/>
        <w:rPr>
          <w:rFonts w:ascii="宋体"/>
          <w:sz w:val="24"/>
        </w:rPr>
      </w:pPr>
      <w:r>
        <w:rPr>
          <w:rFonts w:hint="eastAsia" w:ascii="宋体"/>
          <w:sz w:val="24"/>
        </w:rPr>
        <w:t>6.1.6其他内容：</w:t>
      </w:r>
      <w:r>
        <w:rPr>
          <w:rFonts w:hint="eastAsia" w:ascii="宋体"/>
          <w:sz w:val="24"/>
          <w:u w:val="single"/>
        </w:rPr>
        <w:t xml:space="preserve"> 无                    </w:t>
      </w:r>
    </w:p>
    <w:p w14:paraId="51777789">
      <w:pPr>
        <w:spacing w:line="440" w:lineRule="exact"/>
        <w:ind w:firstLine="480" w:firstLineChars="200"/>
        <w:rPr>
          <w:rFonts w:ascii="宋体"/>
          <w:sz w:val="24"/>
        </w:rPr>
      </w:pPr>
      <w:r>
        <w:rPr>
          <w:rFonts w:ascii="宋体"/>
          <w:sz w:val="24"/>
        </w:rPr>
        <w:t>6.2</w:t>
      </w:r>
      <w:r>
        <w:rPr>
          <w:rFonts w:hint="eastAsia" w:ascii="宋体"/>
          <w:sz w:val="24"/>
        </w:rPr>
        <w:t>设计人责任：</w:t>
      </w:r>
    </w:p>
    <w:p w14:paraId="5C72C43F">
      <w:pPr>
        <w:spacing w:line="440" w:lineRule="exact"/>
        <w:ind w:firstLine="480" w:firstLineChars="200"/>
        <w:rPr>
          <w:rFonts w:ascii="宋体"/>
          <w:b/>
          <w:bCs/>
          <w:color w:val="auto"/>
          <w:sz w:val="24"/>
          <w:highlight w:val="none"/>
        </w:rPr>
      </w:pPr>
      <w:r>
        <w:rPr>
          <w:rFonts w:hint="eastAsia" w:ascii="宋体"/>
          <w:sz w:val="24"/>
        </w:rPr>
        <w:t>6.2.1按照委托人要求的工作内容、深度、进度及成果质量，完成设计工作。在合同履行期间，委托人提出的任何设计修改要求，设计人必须无条件服从和执行，并按时提交修改成果（委托人已书面确认的除外）。</w:t>
      </w:r>
      <w:r>
        <w:rPr>
          <w:rFonts w:hint="eastAsia" w:ascii="宋体"/>
          <w:b w:val="0"/>
          <w:bCs w:val="0"/>
          <w:color w:val="auto"/>
          <w:sz w:val="24"/>
          <w:highlight w:val="none"/>
        </w:rPr>
        <w:t>若因设计成果</w:t>
      </w:r>
      <w:r>
        <w:rPr>
          <w:rFonts w:hint="eastAsia" w:ascii="宋体"/>
          <w:b w:val="0"/>
          <w:bCs w:val="0"/>
          <w:color w:val="auto"/>
          <w:sz w:val="24"/>
          <w:highlight w:val="none"/>
          <w:lang w:val="en-US" w:eastAsia="zh-CN"/>
        </w:rPr>
        <w:t>存在</w:t>
      </w:r>
      <w:r>
        <w:rPr>
          <w:rFonts w:hint="eastAsia" w:ascii="宋体"/>
          <w:b w:val="0"/>
          <w:bCs w:val="0"/>
          <w:color w:val="auto"/>
          <w:sz w:val="24"/>
          <w:highlight w:val="none"/>
        </w:rPr>
        <w:t>质量问题</w:t>
      </w:r>
      <w:r>
        <w:rPr>
          <w:rFonts w:hint="eastAsia" w:ascii="宋体"/>
          <w:b w:val="0"/>
          <w:bCs w:val="0"/>
          <w:color w:val="auto"/>
          <w:sz w:val="24"/>
          <w:highlight w:val="none"/>
          <w:lang w:val="en-US" w:eastAsia="zh-CN"/>
        </w:rPr>
        <w:t>而</w:t>
      </w:r>
      <w:r>
        <w:rPr>
          <w:rFonts w:hint="eastAsia" w:ascii="宋体"/>
          <w:b w:val="0"/>
          <w:bCs w:val="0"/>
          <w:color w:val="auto"/>
          <w:sz w:val="24"/>
          <w:highlight w:val="none"/>
        </w:rPr>
        <w:t>给委托人造成损失</w:t>
      </w:r>
      <w:r>
        <w:rPr>
          <w:rFonts w:hint="eastAsia" w:ascii="宋体"/>
          <w:b w:val="0"/>
          <w:bCs w:val="0"/>
          <w:color w:val="auto"/>
          <w:sz w:val="24"/>
          <w:highlight w:val="none"/>
          <w:lang w:val="en-US" w:eastAsia="zh-CN"/>
        </w:rPr>
        <w:t>的</w:t>
      </w:r>
      <w:r>
        <w:rPr>
          <w:rFonts w:hint="eastAsia" w:ascii="宋体"/>
          <w:b w:val="0"/>
          <w:bCs w:val="0"/>
          <w:color w:val="auto"/>
          <w:sz w:val="24"/>
          <w:highlight w:val="none"/>
        </w:rPr>
        <w:t>，委托人有权解除合同，并向设计人索赔损失，索赔金额最高不超过合同金额。</w:t>
      </w:r>
      <w:r>
        <w:rPr>
          <w:rFonts w:hint="eastAsia" w:ascii="宋体"/>
          <w:color w:val="auto"/>
          <w:sz w:val="24"/>
          <w:highlight w:val="none"/>
        </w:rPr>
        <w:t>若委托人在编制招标控制价或施工图审查过程中，发现设计成果</w:t>
      </w:r>
      <w:r>
        <w:rPr>
          <w:rFonts w:hint="eastAsia" w:ascii="宋体"/>
          <w:color w:val="auto"/>
          <w:sz w:val="24"/>
          <w:highlight w:val="none"/>
          <w:lang w:val="en-US" w:eastAsia="zh-CN"/>
        </w:rPr>
        <w:t>存在</w:t>
      </w:r>
      <w:r>
        <w:rPr>
          <w:rFonts w:hint="eastAsia" w:ascii="宋体"/>
          <w:color w:val="auto"/>
          <w:sz w:val="24"/>
          <w:highlight w:val="none"/>
        </w:rPr>
        <w:t>图纸不完善、前后</w:t>
      </w:r>
      <w:r>
        <w:rPr>
          <w:rFonts w:hint="eastAsia" w:ascii="宋体"/>
          <w:color w:val="auto"/>
          <w:sz w:val="24"/>
          <w:highlight w:val="none"/>
          <w:lang w:val="en-US" w:eastAsia="zh-CN"/>
        </w:rPr>
        <w:t>内容</w:t>
      </w:r>
      <w:r>
        <w:rPr>
          <w:rFonts w:hint="eastAsia" w:ascii="宋体"/>
          <w:color w:val="auto"/>
          <w:sz w:val="24"/>
          <w:highlight w:val="none"/>
        </w:rPr>
        <w:t>不对应等</w:t>
      </w:r>
      <w:r>
        <w:rPr>
          <w:rFonts w:hint="eastAsia" w:ascii="宋体"/>
          <w:color w:val="auto"/>
          <w:sz w:val="24"/>
          <w:highlight w:val="none"/>
          <w:lang w:val="en-US" w:eastAsia="zh-CN"/>
        </w:rPr>
        <w:t>问题</w:t>
      </w:r>
      <w:r>
        <w:rPr>
          <w:rFonts w:hint="eastAsia" w:ascii="宋体"/>
          <w:b/>
          <w:bCs/>
          <w:color w:val="auto"/>
          <w:sz w:val="24"/>
          <w:highlight w:val="none"/>
        </w:rPr>
        <w:t>，经核实</w:t>
      </w:r>
      <w:r>
        <w:rPr>
          <w:rFonts w:hint="eastAsia" w:ascii="宋体"/>
          <w:b/>
          <w:bCs/>
          <w:color w:val="auto"/>
          <w:sz w:val="24"/>
          <w:highlight w:val="none"/>
          <w:lang w:val="en-US" w:eastAsia="zh-CN"/>
        </w:rPr>
        <w:t>确认</w:t>
      </w:r>
      <w:r>
        <w:rPr>
          <w:rFonts w:hint="eastAsia" w:ascii="宋体"/>
          <w:b/>
          <w:bCs/>
          <w:color w:val="auto"/>
          <w:sz w:val="24"/>
          <w:highlight w:val="none"/>
        </w:rPr>
        <w:t>情况</w:t>
      </w:r>
      <w:r>
        <w:rPr>
          <w:rFonts w:hint="eastAsia" w:ascii="宋体"/>
          <w:b/>
          <w:bCs/>
          <w:color w:val="auto"/>
          <w:sz w:val="24"/>
          <w:highlight w:val="none"/>
          <w:lang w:val="en-US" w:eastAsia="zh-CN"/>
        </w:rPr>
        <w:t>属实</w:t>
      </w:r>
      <w:r>
        <w:rPr>
          <w:rFonts w:hint="eastAsia" w:ascii="宋体"/>
          <w:b/>
          <w:bCs/>
          <w:color w:val="auto"/>
          <w:sz w:val="24"/>
          <w:highlight w:val="none"/>
        </w:rPr>
        <w:t>的，意见1~5条（含）的，每条处以200元罚款；意见6~10条（含）的，每条处以800元罚款。意见超过10条的，委托人有权解除合同，如造成损失的，委托人有权向设计人索赔损失。</w:t>
      </w:r>
    </w:p>
    <w:p w14:paraId="1037967E">
      <w:pPr>
        <w:spacing w:line="440" w:lineRule="exact"/>
        <w:ind w:firstLine="480" w:firstLineChars="200"/>
        <w:rPr>
          <w:rFonts w:ascii="宋体"/>
          <w:sz w:val="24"/>
        </w:rPr>
      </w:pPr>
      <w:r>
        <w:rPr>
          <w:rFonts w:ascii="宋体"/>
          <w:sz w:val="24"/>
        </w:rPr>
        <w:t>6.2.</w:t>
      </w:r>
      <w:r>
        <w:rPr>
          <w:rFonts w:hint="eastAsia" w:ascii="宋体"/>
          <w:sz w:val="24"/>
        </w:rPr>
        <w:t>2设计人应按国家技术规范、标准、规程及委托人提出的设计要求，进行工程设计，按合同规定的进度要求提交质量合格的设计资料，并对其负责。</w:t>
      </w:r>
    </w:p>
    <w:p w14:paraId="6DEEF00B">
      <w:pPr>
        <w:spacing w:line="440" w:lineRule="exact"/>
        <w:ind w:firstLine="480" w:firstLineChars="200"/>
        <w:rPr>
          <w:rFonts w:ascii="宋体"/>
          <w:sz w:val="24"/>
        </w:rPr>
      </w:pPr>
      <w:r>
        <w:rPr>
          <w:rFonts w:ascii="宋体"/>
          <w:sz w:val="24"/>
        </w:rPr>
        <w:t>6.2.</w:t>
      </w:r>
      <w:r>
        <w:rPr>
          <w:rFonts w:hint="eastAsia" w:ascii="宋体"/>
          <w:sz w:val="24"/>
        </w:rPr>
        <w:t>3设计人采用的主要技术标准是：</w:t>
      </w:r>
      <w:r>
        <w:rPr>
          <w:rFonts w:hint="eastAsia" w:ascii="宋体"/>
          <w:sz w:val="24"/>
          <w:u w:val="single"/>
        </w:rPr>
        <w:t xml:space="preserve"> 按国家现行相关规定执行。 </w:t>
      </w:r>
    </w:p>
    <w:p w14:paraId="65D2C5A5">
      <w:pPr>
        <w:spacing w:line="440" w:lineRule="exact"/>
        <w:ind w:firstLine="480" w:firstLineChars="200"/>
        <w:rPr>
          <w:rFonts w:ascii="宋体"/>
          <w:sz w:val="24"/>
        </w:rPr>
      </w:pPr>
      <w:r>
        <w:rPr>
          <w:rFonts w:ascii="宋体"/>
          <w:sz w:val="24"/>
        </w:rPr>
        <w:t>6.2.</w:t>
      </w:r>
      <w:r>
        <w:rPr>
          <w:rFonts w:hint="eastAsia" w:ascii="宋体"/>
          <w:sz w:val="24"/>
        </w:rPr>
        <w:t>4设计合理使用年限：</w:t>
      </w:r>
      <w:r>
        <w:rPr>
          <w:rFonts w:hint="eastAsia" w:ascii="宋体"/>
          <w:sz w:val="24"/>
          <w:u w:val="single"/>
        </w:rPr>
        <w:t xml:space="preserve"> 按国家现行相关规定执行。 </w:t>
      </w:r>
    </w:p>
    <w:p w14:paraId="58F4396F">
      <w:pPr>
        <w:spacing w:line="440" w:lineRule="exact"/>
        <w:ind w:firstLine="480" w:firstLineChars="200"/>
        <w:rPr>
          <w:rFonts w:ascii="宋体"/>
          <w:sz w:val="24"/>
        </w:rPr>
      </w:pPr>
      <w:r>
        <w:rPr>
          <w:rFonts w:ascii="宋体"/>
          <w:sz w:val="24"/>
        </w:rPr>
        <w:t>6.2.</w:t>
      </w:r>
      <w:r>
        <w:rPr>
          <w:rFonts w:hint="eastAsia" w:ascii="宋体"/>
          <w:sz w:val="24"/>
        </w:rPr>
        <w:t>5设计人按本合同第二条和第四条规定的内容、进度及份数向委托人交付资料及文件。</w:t>
      </w:r>
    </w:p>
    <w:p w14:paraId="1F104A4B">
      <w:pPr>
        <w:spacing w:line="440" w:lineRule="exact"/>
        <w:ind w:firstLine="480" w:firstLineChars="200"/>
        <w:rPr>
          <w:rFonts w:ascii="宋体"/>
          <w:sz w:val="24"/>
        </w:rPr>
      </w:pPr>
      <w:r>
        <w:rPr>
          <w:rFonts w:hint="eastAsia" w:ascii="宋体"/>
          <w:sz w:val="24"/>
        </w:rPr>
        <w:t>6.2.6设计人交付设计资料及文件后，按规定参加有关的设计审查，并根据审查意见做必要的修改补充及回复。设计人按合同规定时限交付设计资料及文件，项目开始施工，负责向委托人及施工单位进行设计交底、随时处理有关设计问题、参加施工例会和竣工验收。如一年后项目尚未开始施工，设计人仍负责上述工作，不另计费用。</w:t>
      </w:r>
    </w:p>
    <w:p w14:paraId="6FEE2B17">
      <w:pPr>
        <w:spacing w:line="440" w:lineRule="exact"/>
        <w:ind w:firstLine="480" w:firstLineChars="200"/>
        <w:rPr>
          <w:rFonts w:ascii="宋体"/>
          <w:sz w:val="24"/>
        </w:rPr>
      </w:pPr>
      <w:r>
        <w:rPr>
          <w:rFonts w:ascii="宋体"/>
          <w:sz w:val="24"/>
        </w:rPr>
        <w:t>6.2.</w:t>
      </w:r>
      <w:r>
        <w:rPr>
          <w:rFonts w:hint="eastAsia" w:ascii="宋体"/>
          <w:sz w:val="24"/>
        </w:rPr>
        <w:t>7设计人应保护委托人的知识产权，不得向第三人泄露、转让委托人提交的产品图纸等技术经济资料。如发生以上情况并给委托人造成经济损失，委托人有权向设计人索赔。</w:t>
      </w:r>
    </w:p>
    <w:p w14:paraId="5FECD360">
      <w:pPr>
        <w:spacing w:line="440" w:lineRule="exact"/>
        <w:ind w:firstLine="480" w:firstLineChars="200"/>
        <w:rPr>
          <w:rFonts w:ascii="宋体"/>
          <w:sz w:val="24"/>
        </w:rPr>
      </w:pPr>
      <w:r>
        <w:rPr>
          <w:rFonts w:hint="eastAsia" w:ascii="宋体"/>
          <w:sz w:val="24"/>
        </w:rPr>
        <w:t>6.2.8如设计人在履行本合同过程中使用了他人的专利、专有技术，所需费用由设计人自行承担；如设计人向委托人交付的工程成果涉及第三人权利而引发争议，由此引起的一切法律责任和经济责任由设计人负责。</w:t>
      </w:r>
    </w:p>
    <w:p w14:paraId="1EDF35A1">
      <w:pPr>
        <w:spacing w:line="440" w:lineRule="exact"/>
        <w:ind w:firstLine="480" w:firstLineChars="200"/>
        <w:rPr>
          <w:rFonts w:ascii="宋体"/>
          <w:sz w:val="24"/>
        </w:rPr>
      </w:pPr>
      <w:r>
        <w:rPr>
          <w:rFonts w:hint="eastAsia" w:ascii="宋体"/>
          <w:sz w:val="24"/>
        </w:rPr>
        <w:t>6.2.9设计人应无条件负责该项目施工图设计及后期项目实施工作。</w:t>
      </w:r>
    </w:p>
    <w:p w14:paraId="65BC2DDA">
      <w:pPr>
        <w:spacing w:line="440" w:lineRule="exact"/>
        <w:ind w:firstLine="480" w:firstLineChars="200"/>
        <w:rPr>
          <w:rFonts w:ascii="宋体"/>
          <w:sz w:val="24"/>
        </w:rPr>
      </w:pPr>
      <w:r>
        <w:rPr>
          <w:rFonts w:ascii="宋体"/>
          <w:sz w:val="24"/>
        </w:rPr>
        <w:t>6</w:t>
      </w:r>
      <w:r>
        <w:rPr>
          <w:rFonts w:hint="eastAsia" w:ascii="宋体"/>
          <w:sz w:val="24"/>
        </w:rPr>
        <w:t>.</w:t>
      </w:r>
      <w:r>
        <w:rPr>
          <w:rFonts w:ascii="宋体"/>
          <w:sz w:val="24"/>
        </w:rPr>
        <w:t>2</w:t>
      </w:r>
      <w:r>
        <w:rPr>
          <w:rFonts w:hint="eastAsia" w:ascii="宋体"/>
          <w:sz w:val="24"/>
        </w:rPr>
        <w:t>.10合同签署后，未经委托人同意不得变更主要设计人员。如有违反，处以每人次1000元罚款。</w:t>
      </w:r>
    </w:p>
    <w:p w14:paraId="1DA24D95">
      <w:pPr>
        <w:spacing w:line="440" w:lineRule="exact"/>
        <w:ind w:firstLine="480" w:firstLineChars="200"/>
        <w:rPr>
          <w:rFonts w:ascii="宋体"/>
          <w:color w:val="auto"/>
          <w:sz w:val="24"/>
        </w:rPr>
      </w:pPr>
      <w:r>
        <w:rPr>
          <w:rFonts w:ascii="宋体"/>
          <w:sz w:val="24"/>
        </w:rPr>
        <w:t>6</w:t>
      </w:r>
      <w:r>
        <w:rPr>
          <w:rFonts w:hint="eastAsia" w:ascii="宋体"/>
          <w:sz w:val="24"/>
        </w:rPr>
        <w:t>.</w:t>
      </w:r>
      <w:r>
        <w:rPr>
          <w:rFonts w:ascii="宋体"/>
          <w:sz w:val="24"/>
        </w:rPr>
        <w:t>2</w:t>
      </w:r>
      <w:r>
        <w:rPr>
          <w:rFonts w:hint="eastAsia" w:ascii="宋体"/>
          <w:sz w:val="24"/>
        </w:rPr>
        <w:t>.1</w:t>
      </w:r>
      <w:r>
        <w:rPr>
          <w:rFonts w:hint="eastAsia" w:ascii="宋体"/>
          <w:color w:val="auto"/>
          <w:sz w:val="24"/>
        </w:rPr>
        <w:t>1</w:t>
      </w:r>
      <w:r>
        <w:rPr>
          <w:rFonts w:hint="eastAsia" w:ascii="宋体" w:hAnsi="宋体"/>
          <w:color w:val="auto"/>
          <w:sz w:val="24"/>
        </w:rPr>
        <w:t>施工过程中，设计人</w:t>
      </w:r>
      <w:r>
        <w:rPr>
          <w:rFonts w:hint="eastAsia" w:ascii="宋体" w:hAnsi="宋体"/>
          <w:color w:val="auto"/>
          <w:sz w:val="24"/>
          <w:lang w:val="en-US" w:eastAsia="zh-CN"/>
        </w:rPr>
        <w:t>应</w:t>
      </w:r>
      <w:r>
        <w:rPr>
          <w:rFonts w:hint="eastAsia" w:ascii="宋体" w:hAnsi="宋体"/>
          <w:color w:val="auto"/>
          <w:sz w:val="24"/>
        </w:rPr>
        <w:t>按施工进度</w:t>
      </w:r>
      <w:r>
        <w:rPr>
          <w:rFonts w:hint="eastAsia" w:ascii="宋体" w:hAnsi="宋体"/>
          <w:color w:val="auto"/>
          <w:sz w:val="24"/>
          <w:lang w:val="en-US" w:eastAsia="zh-CN"/>
        </w:rPr>
        <w:t>安排</w:t>
      </w:r>
      <w:r>
        <w:rPr>
          <w:rFonts w:hint="eastAsia" w:ascii="宋体" w:hAnsi="宋体"/>
          <w:color w:val="auto"/>
          <w:sz w:val="24"/>
        </w:rPr>
        <w:t>，</w:t>
      </w:r>
      <w:r>
        <w:rPr>
          <w:rFonts w:hint="eastAsia" w:ascii="宋体" w:hAnsi="宋体"/>
          <w:color w:val="auto"/>
          <w:sz w:val="24"/>
          <w:lang w:val="en-US" w:eastAsia="zh-CN"/>
        </w:rPr>
        <w:t>在</w:t>
      </w:r>
      <w:r>
        <w:rPr>
          <w:rFonts w:hint="eastAsia" w:ascii="宋体" w:hAnsi="宋体"/>
          <w:color w:val="auto"/>
          <w:sz w:val="24"/>
        </w:rPr>
        <w:t>不同施工阶段</w:t>
      </w:r>
      <w:r>
        <w:rPr>
          <w:rFonts w:hint="eastAsia" w:ascii="宋体" w:hAnsi="宋体"/>
          <w:color w:val="auto"/>
          <w:sz w:val="24"/>
          <w:lang w:eastAsia="zh-CN"/>
        </w:rPr>
        <w:t>，</w:t>
      </w:r>
      <w:r>
        <w:rPr>
          <w:rFonts w:hint="eastAsia" w:ascii="宋体" w:hAnsi="宋体"/>
          <w:color w:val="auto"/>
          <w:sz w:val="24"/>
          <w:lang w:val="en-US" w:eastAsia="zh-CN"/>
        </w:rPr>
        <w:t>分别</w:t>
      </w:r>
      <w:r>
        <w:rPr>
          <w:rFonts w:hint="eastAsia" w:ascii="宋体" w:hAnsi="宋体"/>
          <w:color w:val="auto"/>
          <w:sz w:val="24"/>
        </w:rPr>
        <w:t>派驻相关专业人员至现场</w:t>
      </w:r>
      <w:r>
        <w:rPr>
          <w:rFonts w:hint="eastAsia" w:ascii="宋体" w:hAnsi="宋体"/>
          <w:color w:val="auto"/>
          <w:sz w:val="24"/>
          <w:lang w:val="en-US" w:eastAsia="zh-CN"/>
        </w:rPr>
        <w:t>开展工作</w:t>
      </w:r>
      <w:r>
        <w:rPr>
          <w:rFonts w:hint="eastAsia" w:ascii="宋体" w:hAnsi="宋体"/>
          <w:color w:val="auto"/>
          <w:sz w:val="24"/>
        </w:rPr>
        <w:t>。</w:t>
      </w:r>
    </w:p>
    <w:p w14:paraId="3AEB95D4">
      <w:pPr>
        <w:spacing w:line="360" w:lineRule="auto"/>
        <w:ind w:firstLine="482" w:firstLineChars="200"/>
        <w:rPr>
          <w:rFonts w:ascii="宋体"/>
          <w:b/>
          <w:sz w:val="24"/>
        </w:rPr>
      </w:pPr>
      <w:r>
        <w:rPr>
          <w:rFonts w:hint="eastAsia" w:ascii="宋体"/>
          <w:b/>
          <w:sz w:val="24"/>
        </w:rPr>
        <w:t>第七条  成果要求</w:t>
      </w:r>
    </w:p>
    <w:p w14:paraId="0ADBC286">
      <w:pPr>
        <w:spacing w:line="360" w:lineRule="auto"/>
        <w:ind w:firstLine="480" w:firstLineChars="200"/>
        <w:rPr>
          <w:rFonts w:ascii="宋体"/>
          <w:b/>
          <w:sz w:val="24"/>
        </w:rPr>
      </w:pPr>
      <w:r>
        <w:rPr>
          <w:rFonts w:hint="eastAsia" w:ascii="宋体"/>
          <w:b w:val="0"/>
          <w:bCs/>
          <w:sz w:val="24"/>
        </w:rPr>
        <w:t>设计人至少提供以下成果，包括纸质版和电子版</w:t>
      </w:r>
    </w:p>
    <w:p w14:paraId="7306B06B">
      <w:pPr>
        <w:spacing w:line="440" w:lineRule="exact"/>
        <w:ind w:firstLine="480" w:firstLineChars="200"/>
        <w:rPr>
          <w:rFonts w:ascii="宋体"/>
          <w:sz w:val="24"/>
        </w:rPr>
      </w:pPr>
      <w:r>
        <w:rPr>
          <w:rFonts w:hint="eastAsia" w:ascii="宋体"/>
          <w:sz w:val="24"/>
        </w:rPr>
        <w:t xml:space="preserve">7.1 </w:t>
      </w:r>
      <w:r>
        <w:rPr>
          <w:rFonts w:ascii="宋体"/>
          <w:sz w:val="24"/>
        </w:rPr>
        <w:t>设计说明书</w:t>
      </w:r>
    </w:p>
    <w:p w14:paraId="486D5F04">
      <w:pPr>
        <w:spacing w:line="440" w:lineRule="exact"/>
        <w:ind w:firstLine="480" w:firstLineChars="200"/>
        <w:rPr>
          <w:rFonts w:ascii="宋体"/>
          <w:sz w:val="24"/>
        </w:rPr>
      </w:pPr>
      <w:r>
        <w:rPr>
          <w:rFonts w:hint="eastAsia" w:ascii="宋体"/>
          <w:sz w:val="24"/>
        </w:rPr>
        <w:t>7.2施工图纸</w:t>
      </w:r>
    </w:p>
    <w:p w14:paraId="02467EE9">
      <w:pPr>
        <w:spacing w:line="440" w:lineRule="exact"/>
        <w:ind w:firstLine="480" w:firstLineChars="200"/>
        <w:rPr>
          <w:rFonts w:ascii="宋体"/>
          <w:sz w:val="24"/>
        </w:rPr>
      </w:pPr>
      <w:r>
        <w:rPr>
          <w:rFonts w:hint="eastAsia" w:ascii="宋体"/>
          <w:sz w:val="24"/>
        </w:rPr>
        <w:t>（1）装饰装修专业</w:t>
      </w:r>
    </w:p>
    <w:p w14:paraId="2ACB753B">
      <w:pPr>
        <w:pStyle w:val="31"/>
        <w:numPr>
          <w:ilvl w:val="0"/>
          <w:numId w:val="4"/>
        </w:numPr>
        <w:spacing w:line="440" w:lineRule="exact"/>
        <w:ind w:firstLineChars="0"/>
        <w:rPr>
          <w:rFonts w:hint="eastAsia" w:ascii="宋体" w:hAnsi="宋体" w:cs="宋体"/>
          <w:sz w:val="24"/>
        </w:rPr>
      </w:pPr>
      <w:r>
        <w:rPr>
          <w:rFonts w:hint="eastAsia" w:ascii="宋体" w:hAnsi="宋体" w:cs="宋体"/>
          <w:sz w:val="24"/>
        </w:rPr>
        <w:t>平面图</w:t>
      </w:r>
    </w:p>
    <w:p w14:paraId="65BA05D9">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设计前平面；</w:t>
      </w:r>
    </w:p>
    <w:p w14:paraId="19219F43">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设计后平面：建筑设计新砌墙体与原建筑墙体填充区分；</w:t>
      </w:r>
    </w:p>
    <w:p w14:paraId="7464D025">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墙体定位平面：标明墙体种类及放线尺寸；</w:t>
      </w:r>
    </w:p>
    <w:p w14:paraId="275BCD1B">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索引平面：标明立面图索引标号；</w:t>
      </w:r>
    </w:p>
    <w:p w14:paraId="4922AC76">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天花图：标明天花的材料、尺寸、标高，灯具的种类，空调风口、应急灯、疏散指示灯位置等；</w:t>
      </w:r>
    </w:p>
    <w:p w14:paraId="5F446A35">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地面铺装平面：标明铺地材料的材料编号及详尽尺寸；</w:t>
      </w:r>
    </w:p>
    <w:p w14:paraId="0CF35756">
      <w:pPr>
        <w:pStyle w:val="31"/>
        <w:numPr>
          <w:ilvl w:val="0"/>
          <w:numId w:val="4"/>
        </w:numPr>
        <w:spacing w:line="440" w:lineRule="exact"/>
        <w:ind w:firstLineChars="0"/>
        <w:rPr>
          <w:rFonts w:hint="eastAsia" w:ascii="宋体" w:hAnsi="宋体" w:cs="宋体"/>
          <w:sz w:val="24"/>
        </w:rPr>
      </w:pPr>
      <w:r>
        <w:rPr>
          <w:rFonts w:hint="eastAsia" w:ascii="宋体" w:hAnsi="宋体" w:cs="宋体"/>
          <w:sz w:val="24"/>
        </w:rPr>
        <w:t>立面图</w:t>
      </w:r>
    </w:p>
    <w:p w14:paraId="056BA9A8">
      <w:pPr>
        <w:pStyle w:val="31"/>
        <w:numPr>
          <w:ilvl w:val="0"/>
          <w:numId w:val="6"/>
        </w:numPr>
        <w:spacing w:line="440" w:lineRule="exact"/>
        <w:ind w:firstLineChars="0"/>
        <w:rPr>
          <w:rFonts w:hint="eastAsia" w:ascii="宋体" w:hAnsi="宋体" w:cs="宋体"/>
          <w:sz w:val="24"/>
        </w:rPr>
      </w:pPr>
      <w:r>
        <w:rPr>
          <w:rFonts w:hint="eastAsia" w:ascii="宋体" w:hAnsi="宋体" w:cs="宋体"/>
          <w:sz w:val="24"/>
        </w:rPr>
        <w:t>标明尺寸、材料、标高、设备等；</w:t>
      </w:r>
    </w:p>
    <w:p w14:paraId="5EF7528B">
      <w:pPr>
        <w:pStyle w:val="31"/>
        <w:numPr>
          <w:ilvl w:val="0"/>
          <w:numId w:val="4"/>
        </w:numPr>
        <w:spacing w:line="440" w:lineRule="exact"/>
        <w:ind w:firstLineChars="0"/>
        <w:rPr>
          <w:rFonts w:hint="eastAsia" w:ascii="宋体" w:hAnsi="宋体" w:cs="宋体"/>
          <w:sz w:val="24"/>
        </w:rPr>
      </w:pPr>
      <w:r>
        <w:rPr>
          <w:rFonts w:hint="eastAsia" w:ascii="宋体" w:hAnsi="宋体" w:cs="宋体"/>
          <w:sz w:val="24"/>
        </w:rPr>
        <w:t>剖面详图</w:t>
      </w:r>
    </w:p>
    <w:p w14:paraId="4B300E41">
      <w:pPr>
        <w:pStyle w:val="31"/>
        <w:numPr>
          <w:ilvl w:val="0"/>
          <w:numId w:val="7"/>
        </w:numPr>
        <w:spacing w:line="360" w:lineRule="auto"/>
        <w:ind w:firstLineChars="0"/>
        <w:jc w:val="left"/>
        <w:rPr>
          <w:rFonts w:hint="eastAsia" w:ascii="宋体" w:hAnsi="宋体" w:cs="宋体"/>
          <w:sz w:val="24"/>
        </w:rPr>
      </w:pPr>
      <w:r>
        <w:rPr>
          <w:rFonts w:hint="eastAsia" w:ascii="宋体" w:hAnsi="宋体" w:cs="宋体"/>
          <w:sz w:val="24"/>
        </w:rPr>
        <w:t>标明室内建筑标高，注明所剖部位吊顶高度；</w:t>
      </w:r>
    </w:p>
    <w:p w14:paraId="02BCA7F2">
      <w:pPr>
        <w:pStyle w:val="31"/>
        <w:numPr>
          <w:ilvl w:val="0"/>
          <w:numId w:val="7"/>
        </w:numPr>
        <w:spacing w:line="440" w:lineRule="exact"/>
        <w:ind w:firstLineChars="0"/>
        <w:rPr>
          <w:rFonts w:hint="eastAsia" w:ascii="宋体" w:hAnsi="宋体" w:cs="宋体"/>
          <w:sz w:val="24"/>
        </w:rPr>
      </w:pPr>
      <w:r>
        <w:rPr>
          <w:rFonts w:hint="eastAsia" w:ascii="宋体" w:hAnsi="宋体" w:cs="宋体"/>
          <w:sz w:val="24"/>
        </w:rPr>
        <w:t>所剖部位材料做法、节点详图；</w:t>
      </w:r>
    </w:p>
    <w:p w14:paraId="45E48984">
      <w:pPr>
        <w:spacing w:line="440" w:lineRule="exact"/>
        <w:ind w:firstLine="480" w:firstLineChars="200"/>
        <w:rPr>
          <w:rFonts w:hint="eastAsia" w:ascii="宋体" w:hAnsi="宋体" w:cs="宋体"/>
          <w:sz w:val="24"/>
        </w:rPr>
      </w:pPr>
      <w:r>
        <w:rPr>
          <w:rFonts w:hint="eastAsia" w:ascii="宋体" w:hAnsi="宋体" w:cs="宋体"/>
          <w:sz w:val="24"/>
        </w:rPr>
        <w:t>（2）强弱电专业</w:t>
      </w:r>
    </w:p>
    <w:p w14:paraId="69321156">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强弱电设计说明、强弱电系统图、照明平面图；</w:t>
      </w:r>
    </w:p>
    <w:p w14:paraId="5F71C4D2">
      <w:pPr>
        <w:spacing w:line="440" w:lineRule="exact"/>
        <w:ind w:firstLine="480" w:firstLineChars="200"/>
        <w:rPr>
          <w:rFonts w:hint="eastAsia" w:ascii="宋体" w:hAnsi="宋体" w:cs="宋体"/>
          <w:sz w:val="24"/>
        </w:rPr>
      </w:pPr>
      <w:r>
        <w:rPr>
          <w:rFonts w:hint="eastAsia" w:ascii="宋体" w:hAnsi="宋体" w:cs="宋体"/>
          <w:sz w:val="24"/>
        </w:rPr>
        <w:t>（3）给排水专业</w:t>
      </w:r>
    </w:p>
    <w:p w14:paraId="2FA248C6">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给排水设计说明、给排水系统图、给排水平面图；</w:t>
      </w:r>
    </w:p>
    <w:p w14:paraId="4BB89978">
      <w:pPr>
        <w:spacing w:line="440" w:lineRule="exact"/>
        <w:ind w:firstLine="480" w:firstLineChars="200"/>
        <w:rPr>
          <w:rFonts w:hint="eastAsia" w:ascii="宋体" w:hAnsi="宋体" w:cs="宋体"/>
          <w:sz w:val="24"/>
        </w:rPr>
      </w:pPr>
      <w:r>
        <w:rPr>
          <w:rFonts w:hint="eastAsia" w:ascii="宋体" w:hAnsi="宋体" w:cs="宋体"/>
          <w:sz w:val="24"/>
        </w:rPr>
        <w:t>（4）暖通空调</w:t>
      </w:r>
      <w:r>
        <w:rPr>
          <w:rFonts w:ascii="宋体" w:hAnsi="宋体" w:cs="宋体"/>
          <w:sz w:val="24"/>
        </w:rPr>
        <w:t>专业</w:t>
      </w:r>
    </w:p>
    <w:p w14:paraId="11B01E3F">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暖通空调设计说明、送排风系统图、送排风平面图、</w:t>
      </w:r>
      <w:r>
        <w:rPr>
          <w:rFonts w:ascii="宋体" w:hAnsi="宋体" w:cs="宋体"/>
          <w:sz w:val="24"/>
        </w:rPr>
        <w:t>冷冻水</w:t>
      </w:r>
      <w:r>
        <w:rPr>
          <w:rFonts w:hint="eastAsia" w:ascii="宋体" w:hAnsi="宋体" w:cs="宋体"/>
          <w:sz w:val="24"/>
        </w:rPr>
        <w:t>送回水</w:t>
      </w:r>
      <w:r>
        <w:rPr>
          <w:rFonts w:ascii="宋体" w:hAnsi="宋体" w:cs="宋体"/>
          <w:sz w:val="24"/>
        </w:rPr>
        <w:t>平面图</w:t>
      </w:r>
      <w:r>
        <w:rPr>
          <w:rFonts w:hint="eastAsia" w:ascii="宋体" w:hAnsi="宋体" w:cs="宋体"/>
          <w:sz w:val="24"/>
        </w:rPr>
        <w:t>；</w:t>
      </w:r>
    </w:p>
    <w:p w14:paraId="6CAD8CEA">
      <w:pPr>
        <w:spacing w:line="440" w:lineRule="exact"/>
        <w:ind w:firstLine="480"/>
        <w:rPr>
          <w:rFonts w:hint="eastAsia" w:ascii="宋体" w:hAnsi="宋体" w:cs="宋体"/>
          <w:sz w:val="24"/>
        </w:rPr>
      </w:pPr>
      <w:r>
        <w:rPr>
          <w:rFonts w:hint="eastAsia" w:ascii="宋体" w:hAnsi="宋体" w:cs="宋体"/>
          <w:sz w:val="24"/>
        </w:rPr>
        <w:t>（5）消防专业</w:t>
      </w:r>
    </w:p>
    <w:p w14:paraId="2A839B0E">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消防设计说明、消防电平面图、消防电系统图、消防水平面图、消防水系统图；</w:t>
      </w:r>
    </w:p>
    <w:p w14:paraId="6F124C53">
      <w:pPr>
        <w:spacing w:line="440" w:lineRule="exact"/>
        <w:ind w:firstLine="480"/>
        <w:rPr>
          <w:rFonts w:hint="eastAsia" w:ascii="宋体" w:hAnsi="宋体" w:cs="宋体"/>
          <w:sz w:val="24"/>
        </w:rPr>
      </w:pPr>
      <w:r>
        <w:rPr>
          <w:rFonts w:hint="eastAsia" w:ascii="宋体" w:hAnsi="宋体" w:cs="宋体"/>
          <w:sz w:val="24"/>
        </w:rPr>
        <w:t>（6）医用气体专业</w:t>
      </w:r>
    </w:p>
    <w:p w14:paraId="1F5A10FD">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医用气体设计说明、医用气体平面图；</w:t>
      </w:r>
    </w:p>
    <w:p w14:paraId="73EE7A24">
      <w:pPr>
        <w:spacing w:line="440" w:lineRule="exact"/>
        <w:ind w:firstLine="480"/>
        <w:rPr>
          <w:rFonts w:hint="eastAsia" w:ascii="宋体" w:hAnsi="宋体" w:cs="宋体"/>
          <w:sz w:val="24"/>
        </w:rPr>
      </w:pPr>
      <w:r>
        <w:rPr>
          <w:rFonts w:hint="eastAsia" w:ascii="宋体" w:hAnsi="宋体" w:cs="宋体"/>
          <w:sz w:val="24"/>
        </w:rPr>
        <w:t>（7）外立面专业</w:t>
      </w:r>
    </w:p>
    <w:p w14:paraId="2A4C52EA">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外立面设计说明、外立面效果图、外立面立面图、外立面大样图；</w:t>
      </w:r>
    </w:p>
    <w:p w14:paraId="03808F6B">
      <w:pPr>
        <w:spacing w:line="440" w:lineRule="exact"/>
        <w:ind w:firstLine="480" w:firstLineChars="200"/>
        <w:outlineLvl w:val="0"/>
        <w:rPr>
          <w:rFonts w:ascii="宋体"/>
          <w:sz w:val="24"/>
        </w:rPr>
      </w:pPr>
      <w:r>
        <w:rPr>
          <w:rFonts w:hint="eastAsia" w:ascii="宋体"/>
          <w:sz w:val="24"/>
        </w:rPr>
        <w:t>7.</w:t>
      </w:r>
      <w:r>
        <w:rPr>
          <w:rFonts w:hint="eastAsia" w:ascii="宋体"/>
          <w:sz w:val="24"/>
          <w:lang w:val="en-US" w:eastAsia="zh-CN"/>
        </w:rPr>
        <w:t>3</w:t>
      </w:r>
      <w:r>
        <w:rPr>
          <w:rFonts w:hint="eastAsia" w:ascii="宋体"/>
          <w:sz w:val="24"/>
        </w:rPr>
        <w:t>其他相关要求</w:t>
      </w:r>
    </w:p>
    <w:p w14:paraId="294602DA">
      <w:pPr>
        <w:spacing w:line="440" w:lineRule="exact"/>
        <w:ind w:firstLine="480" w:firstLineChars="200"/>
        <w:rPr>
          <w:rFonts w:ascii="宋体"/>
          <w:sz w:val="24"/>
        </w:rPr>
      </w:pPr>
      <w:r>
        <w:rPr>
          <w:rFonts w:hint="eastAsia" w:ascii="宋体"/>
          <w:sz w:val="24"/>
        </w:rPr>
        <w:t>（1）按照报建需要及时出具各专业图纸并符合主管部门要求；</w:t>
      </w:r>
    </w:p>
    <w:p w14:paraId="4F60597C">
      <w:pPr>
        <w:spacing w:line="440" w:lineRule="exact"/>
        <w:ind w:firstLine="480" w:firstLineChars="200"/>
        <w:rPr>
          <w:rFonts w:ascii="宋体"/>
          <w:sz w:val="24"/>
        </w:rPr>
      </w:pPr>
      <w:r>
        <w:rPr>
          <w:rFonts w:hint="eastAsia" w:ascii="宋体"/>
          <w:sz w:val="24"/>
        </w:rPr>
        <w:t>（2）按照报建需要及时出具电子版专业图纸并符合主管部门要求；</w:t>
      </w:r>
    </w:p>
    <w:p w14:paraId="19A9A63E">
      <w:pPr>
        <w:spacing w:line="440" w:lineRule="exact"/>
        <w:ind w:firstLine="480" w:firstLineChars="200"/>
        <w:rPr>
          <w:rFonts w:ascii="宋体"/>
          <w:sz w:val="24"/>
        </w:rPr>
      </w:pPr>
      <w:r>
        <w:rPr>
          <w:rFonts w:hint="eastAsia" w:ascii="宋体"/>
          <w:sz w:val="24"/>
        </w:rPr>
        <w:t>（3）按照报建过程中建设单位需要印晒指定规格、份数的蓝图；</w:t>
      </w:r>
    </w:p>
    <w:p w14:paraId="4378D42E">
      <w:pPr>
        <w:spacing w:line="440" w:lineRule="exact"/>
        <w:ind w:firstLine="480" w:firstLineChars="200"/>
        <w:rPr>
          <w:rFonts w:ascii="宋体"/>
          <w:sz w:val="24"/>
        </w:rPr>
      </w:pPr>
      <w:r>
        <w:rPr>
          <w:rFonts w:hint="eastAsia" w:ascii="宋体"/>
          <w:sz w:val="24"/>
        </w:rPr>
        <w:t>（4）方案阶段提供不少于3张效果图。</w:t>
      </w:r>
    </w:p>
    <w:p w14:paraId="45AAB68B">
      <w:pPr>
        <w:spacing w:line="440" w:lineRule="exact"/>
        <w:ind w:firstLine="480" w:firstLineChars="200"/>
        <w:outlineLvl w:val="0"/>
        <w:rPr>
          <w:rFonts w:ascii="宋体"/>
          <w:sz w:val="24"/>
        </w:rPr>
      </w:pPr>
      <w:r>
        <w:rPr>
          <w:rFonts w:hint="eastAsia" w:ascii="宋体"/>
          <w:sz w:val="24"/>
        </w:rPr>
        <w:t>7.</w:t>
      </w:r>
      <w:r>
        <w:rPr>
          <w:rFonts w:hint="eastAsia" w:ascii="宋体"/>
          <w:sz w:val="24"/>
          <w:lang w:val="en-US" w:eastAsia="zh-CN"/>
        </w:rPr>
        <w:t>4</w:t>
      </w:r>
      <w:r>
        <w:rPr>
          <w:rFonts w:hint="eastAsia" w:ascii="宋体"/>
          <w:sz w:val="24"/>
        </w:rPr>
        <w:t xml:space="preserve"> 以上资料的电子版。</w:t>
      </w:r>
    </w:p>
    <w:p w14:paraId="448A95BC">
      <w:pPr>
        <w:spacing w:line="360" w:lineRule="auto"/>
        <w:ind w:firstLine="482" w:firstLineChars="200"/>
        <w:rPr>
          <w:rFonts w:ascii="宋体"/>
          <w:sz w:val="24"/>
        </w:rPr>
      </w:pPr>
      <w:r>
        <w:rPr>
          <w:rFonts w:hint="eastAsia" w:ascii="宋体"/>
          <w:b/>
          <w:sz w:val="24"/>
        </w:rPr>
        <w:t>第八条  违约责任</w:t>
      </w:r>
    </w:p>
    <w:p w14:paraId="3059064F">
      <w:pPr>
        <w:spacing w:line="360" w:lineRule="auto"/>
        <w:ind w:firstLine="480" w:firstLineChars="200"/>
        <w:rPr>
          <w:rFonts w:ascii="宋体"/>
          <w:sz w:val="24"/>
        </w:rPr>
      </w:pPr>
      <w:r>
        <w:rPr>
          <w:rFonts w:hint="eastAsia" w:ascii="宋体"/>
          <w:sz w:val="24"/>
        </w:rPr>
        <w:t>8</w:t>
      </w:r>
      <w:r>
        <w:rPr>
          <w:rFonts w:ascii="宋体"/>
          <w:sz w:val="24"/>
        </w:rPr>
        <w:t>.</w:t>
      </w:r>
      <w:r>
        <w:rPr>
          <w:rFonts w:hint="eastAsia" w:ascii="宋体"/>
          <w:sz w:val="24"/>
        </w:rPr>
        <w:t>1在合同履行期间，委托人要求终止或解除合同，设计人未开始设计工作的，应马上终止或解除合同；已开始设计工作的，委托人应根据设计人已进行的实际工作量进行支付</w:t>
      </w:r>
      <w:r>
        <w:rPr>
          <w:rFonts w:hint="eastAsia" w:ascii="宋体"/>
          <w:sz w:val="24"/>
          <w:u w:val="none"/>
          <w:lang w:eastAsia="zh-CN"/>
        </w:rPr>
        <w:t>：</w:t>
      </w:r>
      <w:r>
        <w:rPr>
          <w:rFonts w:hint="eastAsia" w:ascii="宋体"/>
          <w:color w:val="auto"/>
          <w:sz w:val="24"/>
          <w:highlight w:val="none"/>
        </w:rPr>
        <w:t>已开始方案设计但未完成的，付至合同暂定价的10%；已完成方案设计但未开始施工图设计的，付至合同暂定价的25%；已完成方案设计，并开始施工图设计但未完成的，付至合同暂定价的50%；已完成方案设计、施工图设计，工程施工项目招标完成但项目未开工建设，设计人后续没有配合的，付至合同结算金额的</w:t>
      </w:r>
      <w:r>
        <w:rPr>
          <w:rFonts w:ascii="宋体"/>
          <w:color w:val="auto"/>
          <w:sz w:val="24"/>
          <w:highlight w:val="none"/>
        </w:rPr>
        <w:t>80</w:t>
      </w:r>
      <w:r>
        <w:rPr>
          <w:rFonts w:hint="eastAsia" w:ascii="宋体"/>
          <w:color w:val="auto"/>
          <w:sz w:val="24"/>
          <w:highlight w:val="none"/>
        </w:rPr>
        <w:t>%</w:t>
      </w:r>
      <w:r>
        <w:rPr>
          <w:rFonts w:ascii="宋体"/>
          <w:sz w:val="24"/>
          <w:u w:val="none"/>
        </w:rPr>
        <w:t>。</w:t>
      </w:r>
      <w:r>
        <w:rPr>
          <w:rFonts w:ascii="宋体"/>
          <w:sz w:val="24"/>
        </w:rPr>
        <w:t>设计</w:t>
      </w:r>
      <w:r>
        <w:rPr>
          <w:rFonts w:hint="eastAsia" w:ascii="宋体"/>
          <w:sz w:val="24"/>
        </w:rPr>
        <w:t>工作的</w:t>
      </w:r>
      <w:r>
        <w:rPr>
          <w:rFonts w:ascii="宋体"/>
          <w:sz w:val="24"/>
        </w:rPr>
        <w:t>开始</w:t>
      </w:r>
      <w:r>
        <w:rPr>
          <w:rFonts w:hint="eastAsia" w:ascii="宋体"/>
          <w:sz w:val="24"/>
        </w:rPr>
        <w:t>或</w:t>
      </w:r>
      <w:r>
        <w:rPr>
          <w:rFonts w:ascii="宋体"/>
          <w:sz w:val="24"/>
        </w:rPr>
        <w:t>结束</w:t>
      </w:r>
      <w:r>
        <w:rPr>
          <w:rFonts w:hint="eastAsia" w:ascii="宋体"/>
          <w:sz w:val="24"/>
        </w:rPr>
        <w:t>以提供</w:t>
      </w:r>
      <w:r>
        <w:rPr>
          <w:rFonts w:ascii="宋体"/>
          <w:sz w:val="24"/>
        </w:rPr>
        <w:t>相关</w:t>
      </w:r>
      <w:r>
        <w:rPr>
          <w:rFonts w:hint="eastAsia" w:ascii="宋体"/>
          <w:sz w:val="24"/>
        </w:rPr>
        <w:t>的</w:t>
      </w:r>
      <w:r>
        <w:rPr>
          <w:rFonts w:ascii="宋体"/>
          <w:sz w:val="24"/>
        </w:rPr>
        <w:t>设计图纸等</w:t>
      </w:r>
      <w:r>
        <w:rPr>
          <w:rFonts w:hint="eastAsia" w:ascii="宋体"/>
          <w:sz w:val="24"/>
        </w:rPr>
        <w:t>纸质版</w:t>
      </w:r>
      <w:r>
        <w:rPr>
          <w:rFonts w:ascii="宋体"/>
          <w:sz w:val="24"/>
        </w:rPr>
        <w:t>资料</w:t>
      </w:r>
      <w:r>
        <w:rPr>
          <w:rFonts w:hint="eastAsia" w:ascii="宋体"/>
          <w:sz w:val="24"/>
        </w:rPr>
        <w:t>并</w:t>
      </w:r>
      <w:r>
        <w:rPr>
          <w:rFonts w:ascii="宋体"/>
          <w:sz w:val="24"/>
        </w:rPr>
        <w:t>加盖</w:t>
      </w:r>
      <w:r>
        <w:rPr>
          <w:rFonts w:hint="eastAsia" w:ascii="宋体"/>
          <w:sz w:val="24"/>
        </w:rPr>
        <w:t>公章</w:t>
      </w:r>
      <w:r>
        <w:rPr>
          <w:rFonts w:ascii="宋体"/>
          <w:sz w:val="24"/>
        </w:rPr>
        <w:t>为准。</w:t>
      </w:r>
    </w:p>
    <w:p w14:paraId="038879FB">
      <w:pPr>
        <w:spacing w:line="440" w:lineRule="exact"/>
        <w:ind w:firstLine="480" w:firstLineChars="200"/>
        <w:rPr>
          <w:rFonts w:ascii="宋体"/>
          <w:sz w:val="24"/>
        </w:rPr>
      </w:pPr>
      <w:r>
        <w:rPr>
          <w:rFonts w:hint="eastAsia" w:ascii="宋体"/>
          <w:sz w:val="24"/>
        </w:rPr>
        <w:t>8</w:t>
      </w:r>
      <w:r>
        <w:rPr>
          <w:rFonts w:ascii="宋体"/>
          <w:sz w:val="24"/>
        </w:rPr>
        <w:t>.2</w:t>
      </w:r>
      <w:r>
        <w:rPr>
          <w:rFonts w:hint="eastAsia" w:ascii="宋体"/>
          <w:sz w:val="24"/>
        </w:rPr>
        <w:t>委托人的上级或设计审批部门对设计文件不审批或本合同项目暂停缓建，委托人均按8</w:t>
      </w:r>
      <w:r>
        <w:rPr>
          <w:rFonts w:ascii="宋体"/>
          <w:sz w:val="24"/>
        </w:rPr>
        <w:t>.1</w:t>
      </w:r>
      <w:r>
        <w:rPr>
          <w:rFonts w:hint="eastAsia" w:ascii="宋体"/>
          <w:sz w:val="24"/>
        </w:rPr>
        <w:t>条规定支付设计费。</w:t>
      </w:r>
    </w:p>
    <w:p w14:paraId="430EBF01">
      <w:pPr>
        <w:spacing w:line="440" w:lineRule="exact"/>
        <w:ind w:firstLine="480" w:firstLineChars="200"/>
        <w:rPr>
          <w:rFonts w:ascii="宋体"/>
          <w:sz w:val="24"/>
        </w:rPr>
      </w:pPr>
      <w:r>
        <w:rPr>
          <w:rFonts w:hint="eastAsia" w:ascii="宋体"/>
          <w:sz w:val="24"/>
        </w:rPr>
        <w:t>8</w:t>
      </w:r>
      <w:r>
        <w:rPr>
          <w:rFonts w:ascii="宋体"/>
          <w:sz w:val="24"/>
        </w:rPr>
        <w:t>.3</w:t>
      </w:r>
      <w:r>
        <w:rPr>
          <w:rFonts w:hint="eastAsia" w:ascii="宋体"/>
          <w:sz w:val="24"/>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委托人支付赔偿金。</w:t>
      </w:r>
    </w:p>
    <w:p w14:paraId="4297979B">
      <w:pPr>
        <w:spacing w:line="440" w:lineRule="exact"/>
        <w:ind w:firstLine="480" w:firstLineChars="200"/>
        <w:rPr>
          <w:rFonts w:ascii="宋体"/>
          <w:sz w:val="24"/>
        </w:rPr>
      </w:pPr>
      <w:r>
        <w:rPr>
          <w:rFonts w:hint="eastAsia" w:ascii="宋体"/>
          <w:sz w:val="24"/>
        </w:rPr>
        <w:t>8</w:t>
      </w:r>
      <w:r>
        <w:rPr>
          <w:rFonts w:ascii="宋体"/>
          <w:sz w:val="24"/>
        </w:rPr>
        <w:t>.4</w:t>
      </w:r>
      <w:r>
        <w:rPr>
          <w:rFonts w:hint="eastAsia" w:ascii="宋体"/>
          <w:sz w:val="24"/>
        </w:rPr>
        <w:t>由于设计人自身原因，延误了按本合同第四条规定的设计资料及设计文件的交付时间，</w:t>
      </w:r>
      <w:r>
        <w:rPr>
          <w:rFonts w:hint="eastAsia" w:ascii="宋体" w:hAnsi="宋体"/>
          <w:sz w:val="24"/>
        </w:rPr>
        <w:t>设计人向委托人支付的误期损害赔偿费每天为合</w:t>
      </w:r>
      <w:r>
        <w:rPr>
          <w:rFonts w:hint="eastAsia" w:ascii="宋体" w:hAnsi="宋体"/>
          <w:color w:val="auto"/>
          <w:sz w:val="24"/>
        </w:rPr>
        <w:t>同</w:t>
      </w:r>
      <w:r>
        <w:rPr>
          <w:rFonts w:hint="eastAsia" w:ascii="宋体" w:hAnsi="宋体"/>
          <w:color w:val="auto"/>
          <w:sz w:val="24"/>
          <w:lang w:val="en-US" w:eastAsia="zh-CN"/>
        </w:rPr>
        <w:t>暂定</w:t>
      </w:r>
      <w:r>
        <w:rPr>
          <w:rFonts w:hint="eastAsia" w:ascii="宋体" w:hAnsi="宋体"/>
          <w:color w:val="auto"/>
          <w:sz w:val="24"/>
        </w:rPr>
        <w:t>价</w:t>
      </w:r>
      <w:r>
        <w:rPr>
          <w:rFonts w:hint="eastAsia" w:ascii="宋体" w:hAnsi="宋体"/>
          <w:sz w:val="24"/>
        </w:rPr>
        <w:t>的0.1%；误期损害赔偿费的最高限额为最终设计合同总额的30%</w:t>
      </w:r>
      <w:r>
        <w:rPr>
          <w:rFonts w:hint="eastAsia" w:ascii="宋体"/>
          <w:sz w:val="24"/>
        </w:rPr>
        <w:t>。设计人按时提交各阶段设计文件并经委托人审核通过后，委托人未按本合同第五条金额和时间向设计人支付设计费，设计人应书面通知委托人，委托人不支付的，每逾期支付一天，应承担当期应支付金额的0.05%的逾期违约金，逾期违约金总金额不超过当期应支付金额的5%。逾期超过30天以上时，设计人有权暂停履行下阶段工作，并书面通知委托人。</w:t>
      </w:r>
    </w:p>
    <w:p w14:paraId="3880759D">
      <w:pPr>
        <w:spacing w:line="440" w:lineRule="exact"/>
        <w:ind w:firstLine="480" w:firstLineChars="200"/>
        <w:rPr>
          <w:rFonts w:ascii="宋体"/>
          <w:sz w:val="24"/>
        </w:rPr>
      </w:pPr>
      <w:r>
        <w:rPr>
          <w:rFonts w:hint="eastAsia" w:ascii="宋体"/>
          <w:sz w:val="24"/>
        </w:rPr>
        <w:t>8</w:t>
      </w:r>
      <w:r>
        <w:rPr>
          <w:rFonts w:ascii="宋体"/>
          <w:sz w:val="24"/>
        </w:rPr>
        <w:t>.5</w:t>
      </w:r>
      <w:r>
        <w:rPr>
          <w:rFonts w:hint="eastAsia" w:ascii="宋体"/>
          <w:sz w:val="24"/>
        </w:rPr>
        <w:t>委托人要求设计人必须派代表参加工地例会及准时参加委托人临时通知的各种会议，委托人应提前通知设计人，设计人无故缺席的每次罚500元。</w:t>
      </w:r>
    </w:p>
    <w:p w14:paraId="31B4217D">
      <w:pPr>
        <w:spacing w:line="440" w:lineRule="exact"/>
        <w:ind w:firstLine="480" w:firstLineChars="200"/>
        <w:rPr>
          <w:rFonts w:ascii="宋体"/>
          <w:sz w:val="24"/>
        </w:rPr>
      </w:pPr>
      <w:r>
        <w:rPr>
          <w:rFonts w:hint="eastAsia" w:ascii="宋体"/>
          <w:sz w:val="24"/>
        </w:rPr>
        <w:t>8</w:t>
      </w:r>
      <w:r>
        <w:rPr>
          <w:rFonts w:ascii="宋体"/>
          <w:sz w:val="24"/>
        </w:rPr>
        <w:t>.</w:t>
      </w:r>
      <w:r>
        <w:rPr>
          <w:rFonts w:hint="eastAsia" w:ascii="宋体"/>
          <w:sz w:val="24"/>
        </w:rPr>
        <w:t>6合同生效后，设计人要求终止或解除合同，设计人应双倍偿还已支付的设计费。非设计人原因委托人要求终止或解除合同，设计人未开始设计工作的，应退还委托人已付的预付款。</w:t>
      </w:r>
    </w:p>
    <w:p w14:paraId="4BB0B326">
      <w:pPr>
        <w:spacing w:line="440" w:lineRule="exact"/>
        <w:ind w:firstLine="480" w:firstLineChars="200"/>
        <w:rPr>
          <w:rFonts w:hint="eastAsia" w:ascii="宋体" w:hAnsi="宋体"/>
          <w:sz w:val="24"/>
        </w:rPr>
      </w:pPr>
      <w:r>
        <w:rPr>
          <w:rFonts w:hint="eastAsia" w:ascii="宋体" w:hAnsi="宋体"/>
          <w:sz w:val="24"/>
        </w:rPr>
        <w:t>8.7因设计人的原因，造成严重设计失误（影响工期滞后1个月及以上或造价增加5万元以上），设计人除了需要弥补失误，进行设计修改（变更）外，还要接受每宗失误3000元的处罚。因设计人严重设计失误给委托人造成损失的，委托人有权要求设计人赔偿其损失。</w:t>
      </w:r>
    </w:p>
    <w:p w14:paraId="6D4D6839">
      <w:pPr>
        <w:spacing w:line="440" w:lineRule="exact"/>
        <w:ind w:firstLine="480" w:firstLineChars="200"/>
        <w:rPr>
          <w:rFonts w:hint="eastAsia" w:ascii="宋体" w:hAnsi="宋体"/>
          <w:sz w:val="24"/>
        </w:rPr>
      </w:pPr>
      <w:r>
        <w:rPr>
          <w:rFonts w:hint="eastAsia" w:ascii="宋体" w:hAnsi="宋体"/>
          <w:sz w:val="24"/>
        </w:rPr>
        <w:t>8.8设计人的设计深度必须达到</w:t>
      </w:r>
      <w:r>
        <w:rPr>
          <w:rFonts w:ascii="宋体" w:hAnsi="宋体"/>
          <w:sz w:val="24"/>
        </w:rPr>
        <w:t>《建筑工程设计文件编制深度规定》</w:t>
      </w:r>
      <w:r>
        <w:rPr>
          <w:rFonts w:hint="eastAsia" w:ascii="宋体" w:hAnsi="宋体"/>
          <w:sz w:val="24"/>
        </w:rPr>
        <w:t>（</w:t>
      </w:r>
      <w:r>
        <w:rPr>
          <w:rFonts w:ascii="宋体" w:hAnsi="宋体"/>
          <w:sz w:val="24"/>
        </w:rPr>
        <w:t>20</w:t>
      </w:r>
      <w:r>
        <w:rPr>
          <w:rFonts w:hint="eastAsia" w:ascii="宋体" w:hAnsi="宋体"/>
          <w:sz w:val="24"/>
        </w:rPr>
        <w:t>17</w:t>
      </w:r>
      <w:r>
        <w:rPr>
          <w:rFonts w:ascii="宋体" w:hAnsi="宋体"/>
          <w:sz w:val="24"/>
        </w:rPr>
        <w:t>年版</w:t>
      </w:r>
      <w:r>
        <w:rPr>
          <w:rFonts w:hint="eastAsia" w:ascii="宋体" w:hAnsi="宋体"/>
          <w:sz w:val="24"/>
        </w:rPr>
        <w:t>）规定的设计深度，满足施工图设计的深度要求。</w:t>
      </w:r>
    </w:p>
    <w:p w14:paraId="3D47607E">
      <w:pPr>
        <w:spacing w:line="440" w:lineRule="exact"/>
        <w:ind w:firstLine="480" w:firstLineChars="200"/>
        <w:rPr>
          <w:rFonts w:hint="eastAsia" w:ascii="宋体" w:hAnsi="宋体"/>
          <w:sz w:val="24"/>
        </w:rPr>
      </w:pPr>
      <w:r>
        <w:rPr>
          <w:rFonts w:hint="eastAsia" w:ascii="宋体" w:hAnsi="宋体"/>
          <w:sz w:val="24"/>
        </w:rPr>
        <w:t>8.9设计</w:t>
      </w:r>
      <w:r>
        <w:rPr>
          <w:rFonts w:hint="eastAsia" w:ascii="宋体" w:hAnsi="宋体"/>
          <w:kern w:val="0"/>
          <w:sz w:val="24"/>
        </w:rPr>
        <w:t>人在履行合同期间</w:t>
      </w:r>
      <w:r>
        <w:rPr>
          <w:rFonts w:hint="eastAsia" w:ascii="宋体" w:hAnsi="宋体"/>
          <w:sz w:val="24"/>
        </w:rPr>
        <w:t>。因设计人的原因导致建安工程造价比本合同第五条第5.1.3点规定的</w:t>
      </w:r>
      <w:r>
        <w:rPr>
          <w:rFonts w:ascii="宋体" w:hAnsi="宋体"/>
          <w:sz w:val="24"/>
        </w:rPr>
        <w:t>工程</w:t>
      </w:r>
      <w:r>
        <w:rPr>
          <w:rFonts w:hint="eastAsia" w:ascii="宋体" w:hAnsi="宋体"/>
          <w:sz w:val="24"/>
        </w:rPr>
        <w:t>费用限额超过10％或以上，需按设计费总额的20%向招标人支付违约金。因设计人的原因导致建安工程费用比本合同第五条第5.1.3点规定的</w:t>
      </w:r>
      <w:r>
        <w:rPr>
          <w:rFonts w:ascii="宋体" w:hAnsi="宋体"/>
          <w:sz w:val="24"/>
        </w:rPr>
        <w:t>工程</w:t>
      </w:r>
      <w:r>
        <w:rPr>
          <w:rFonts w:hint="eastAsia" w:ascii="宋体" w:hAnsi="宋体"/>
          <w:sz w:val="24"/>
        </w:rPr>
        <w:t>费用限额超过10％以内的，需按设计费总额的10%向委托人支付违约金。相关费用将从工程设计费中扣除，设计人不得有任何异议。并必须无条件按委托人的要求在规定的时间内重新调整设计，保证工程造价可以控制在建安工程费用限额以内。</w:t>
      </w:r>
    </w:p>
    <w:p w14:paraId="5056709B">
      <w:pPr>
        <w:spacing w:line="360" w:lineRule="auto"/>
        <w:ind w:firstLine="482" w:firstLineChars="200"/>
        <w:rPr>
          <w:rFonts w:ascii="宋体"/>
          <w:sz w:val="24"/>
        </w:rPr>
      </w:pPr>
      <w:r>
        <w:rPr>
          <w:rFonts w:hint="eastAsia" w:ascii="宋体"/>
          <w:b/>
          <w:sz w:val="24"/>
        </w:rPr>
        <w:t>第九条  其他</w:t>
      </w:r>
    </w:p>
    <w:p w14:paraId="49A6D17F">
      <w:pPr>
        <w:spacing w:line="440" w:lineRule="exact"/>
        <w:ind w:firstLine="480" w:firstLineChars="200"/>
        <w:rPr>
          <w:rFonts w:ascii="宋体"/>
          <w:sz w:val="24"/>
        </w:rPr>
      </w:pPr>
      <w:r>
        <w:rPr>
          <w:rFonts w:hint="eastAsia" w:ascii="宋体"/>
          <w:sz w:val="24"/>
        </w:rPr>
        <w:t>9</w:t>
      </w:r>
      <w:r>
        <w:rPr>
          <w:rFonts w:ascii="宋体"/>
          <w:sz w:val="24"/>
        </w:rPr>
        <w:t>.</w:t>
      </w:r>
      <w:r>
        <w:rPr>
          <w:rFonts w:ascii="宋体"/>
          <w:color w:val="auto"/>
          <w:sz w:val="24"/>
        </w:rPr>
        <w:t>1</w:t>
      </w:r>
      <w:r>
        <w:rPr>
          <w:rFonts w:hint="eastAsia" w:ascii="宋体"/>
          <w:color w:val="auto"/>
          <w:sz w:val="24"/>
        </w:rPr>
        <w:t xml:space="preserve"> </w:t>
      </w:r>
      <w:r>
        <w:rPr>
          <w:rFonts w:hint="eastAsia"/>
          <w:color w:val="auto"/>
          <w:sz w:val="24"/>
          <w:szCs w:val="24"/>
        </w:rPr>
        <w:t>如果委托人提出需要设计人提供现场配合服务或者安排设计师驻场的要求时，设计人应当积极配合。</w:t>
      </w:r>
    </w:p>
    <w:p w14:paraId="0185529A">
      <w:pPr>
        <w:spacing w:line="440" w:lineRule="exact"/>
        <w:ind w:firstLine="480" w:firstLineChars="200"/>
        <w:rPr>
          <w:rFonts w:ascii="宋体"/>
          <w:sz w:val="24"/>
        </w:rPr>
      </w:pPr>
      <w:r>
        <w:rPr>
          <w:rFonts w:hint="eastAsia" w:ascii="宋体"/>
          <w:sz w:val="24"/>
        </w:rPr>
        <w:t>9</w:t>
      </w:r>
      <w:r>
        <w:rPr>
          <w:rFonts w:ascii="宋体"/>
          <w:sz w:val="24"/>
        </w:rPr>
        <w:t>.2</w:t>
      </w:r>
      <w:r>
        <w:rPr>
          <w:rFonts w:hint="eastAsia" w:ascii="宋体"/>
          <w:sz w:val="24"/>
        </w:rPr>
        <w:t xml:space="preserve"> 设计人为本合同项目所采用的国家或地方标准图，由设计人自费向有关出版部门购买。超过本合同第四条规定设计人交付的设计资料及文件份数，设计人另收工本费。</w:t>
      </w:r>
    </w:p>
    <w:p w14:paraId="403179FA">
      <w:pPr>
        <w:spacing w:line="440" w:lineRule="exact"/>
        <w:ind w:firstLine="480" w:firstLineChars="200"/>
        <w:rPr>
          <w:rFonts w:ascii="宋体"/>
          <w:sz w:val="24"/>
        </w:rPr>
      </w:pPr>
      <w:r>
        <w:rPr>
          <w:rFonts w:hint="eastAsia" w:ascii="宋体"/>
          <w:sz w:val="24"/>
        </w:rPr>
        <w:t>9</w:t>
      </w:r>
      <w:r>
        <w:rPr>
          <w:rFonts w:ascii="宋体"/>
          <w:sz w:val="24"/>
        </w:rPr>
        <w:t>.3</w:t>
      </w:r>
      <w:r>
        <w:rPr>
          <w:rFonts w:hint="eastAsia" w:ascii="宋体"/>
          <w:sz w:val="24"/>
        </w:rPr>
        <w:t xml:space="preserve"> 本工程设计资料及文件选用的建筑材料、建筑构配件和设备，应当注明其规格、型号、性能等技术指标，其质量要求必须要符合国家规定的标准。设计人的设计人员需配合委托人的加工定货工作。</w:t>
      </w:r>
    </w:p>
    <w:p w14:paraId="6646A9C0">
      <w:pPr>
        <w:spacing w:line="440" w:lineRule="exact"/>
        <w:ind w:firstLine="480" w:firstLineChars="200"/>
        <w:rPr>
          <w:rFonts w:ascii="宋体"/>
          <w:sz w:val="24"/>
        </w:rPr>
      </w:pPr>
      <w:r>
        <w:rPr>
          <w:rFonts w:hint="eastAsia" w:ascii="宋体"/>
          <w:sz w:val="24"/>
        </w:rPr>
        <w:t>9</w:t>
      </w:r>
      <w:r>
        <w:rPr>
          <w:rFonts w:ascii="宋体"/>
          <w:sz w:val="24"/>
        </w:rPr>
        <w:t>.4</w:t>
      </w:r>
      <w:r>
        <w:rPr>
          <w:rFonts w:hint="eastAsia" w:ascii="宋体"/>
          <w:sz w:val="24"/>
        </w:rPr>
        <w:t xml:space="preserve"> 委托人委托设计配合引进项目的设计任务，从询价、对外谈判、国内外技术考察直至建成投产的各个阶段，应吸收承担有关设计任务的设计人参加。</w:t>
      </w:r>
    </w:p>
    <w:p w14:paraId="6EFC8E88">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5 由于不可抗力因素致使合同无法履行时，双方应及时协商解决。</w:t>
      </w:r>
    </w:p>
    <w:p w14:paraId="040F9932">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6 本合同发生争议，双方当事人应及时协商解决。也可由当地建设行政主管部门调解，调解不成时，双方当事人可向</w:t>
      </w:r>
      <w:r>
        <w:rPr>
          <w:rFonts w:hint="eastAsia" w:ascii="宋体"/>
          <w:sz w:val="24"/>
          <w:u w:val="single"/>
        </w:rPr>
        <w:t>广州市越秀区</w:t>
      </w:r>
      <w:r>
        <w:rPr>
          <w:rFonts w:hint="eastAsia" w:ascii="宋体"/>
          <w:sz w:val="24"/>
        </w:rPr>
        <w:t>人民法院起诉。</w:t>
      </w:r>
    </w:p>
    <w:p w14:paraId="06D9F824">
      <w:pPr>
        <w:spacing w:line="440" w:lineRule="exact"/>
        <w:ind w:firstLine="480" w:firstLineChars="200"/>
        <w:rPr>
          <w:rFonts w:ascii="宋体"/>
          <w:sz w:val="24"/>
        </w:rPr>
      </w:pPr>
      <w:r>
        <w:rPr>
          <w:rFonts w:hint="eastAsia" w:ascii="宋体"/>
          <w:sz w:val="24"/>
        </w:rPr>
        <w:t>9.7 如一方地址、电话、传真号码有变更，应在变更当日内书面通知对方，否则，应承担相应责任。</w:t>
      </w:r>
    </w:p>
    <w:p w14:paraId="39C84BBC">
      <w:pPr>
        <w:spacing w:line="440" w:lineRule="exact"/>
        <w:ind w:firstLine="480" w:firstLineChars="200"/>
        <w:rPr>
          <w:rFonts w:ascii="宋体"/>
          <w:sz w:val="24"/>
        </w:rPr>
      </w:pPr>
      <w:r>
        <w:rPr>
          <w:rFonts w:hint="eastAsia" w:ascii="宋体"/>
          <w:sz w:val="24"/>
        </w:rPr>
        <w:t>9.8 未经委托人书面同意，设计人不得擅自向第三方转让其应履行的合同项下的义务。</w:t>
      </w:r>
    </w:p>
    <w:p w14:paraId="5B88378B">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9 本合同一式</w:t>
      </w:r>
      <w:r>
        <w:rPr>
          <w:rFonts w:hint="eastAsia" w:ascii="宋体"/>
          <w:sz w:val="24"/>
          <w:lang w:val="en-US" w:eastAsia="zh-CN"/>
        </w:rPr>
        <w:t>5</w:t>
      </w:r>
      <w:r>
        <w:rPr>
          <w:rFonts w:hint="eastAsia" w:ascii="宋体"/>
          <w:sz w:val="24"/>
        </w:rPr>
        <w:t>份，委托人</w:t>
      </w:r>
      <w:r>
        <w:rPr>
          <w:rFonts w:hint="eastAsia" w:ascii="宋体"/>
          <w:sz w:val="24"/>
          <w:lang w:val="en-US" w:eastAsia="zh-CN"/>
        </w:rPr>
        <w:t>3</w:t>
      </w:r>
      <w:r>
        <w:rPr>
          <w:rFonts w:hint="eastAsia" w:ascii="宋体"/>
          <w:sz w:val="24"/>
        </w:rPr>
        <w:t>份，设计人</w:t>
      </w:r>
      <w:r>
        <w:rPr>
          <w:rFonts w:hint="eastAsia" w:ascii="宋体"/>
          <w:sz w:val="24"/>
          <w:lang w:val="en-US" w:eastAsia="zh-CN"/>
        </w:rPr>
        <w:t>2</w:t>
      </w:r>
      <w:r>
        <w:rPr>
          <w:rFonts w:hint="eastAsia" w:ascii="宋体"/>
          <w:sz w:val="24"/>
        </w:rPr>
        <w:t>份。</w:t>
      </w:r>
    </w:p>
    <w:p w14:paraId="7EAB87FC">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10 本合同经</w:t>
      </w:r>
      <w:r>
        <w:rPr>
          <w:rFonts w:hint="eastAsia" w:ascii="宋体"/>
          <w:color w:val="auto"/>
          <w:sz w:val="24"/>
        </w:rPr>
        <w:t>双方</w:t>
      </w:r>
      <w:r>
        <w:rPr>
          <w:rFonts w:hint="eastAsia" w:ascii="宋体"/>
          <w:color w:val="auto"/>
          <w:sz w:val="24"/>
          <w:lang w:val="en-US" w:eastAsia="zh-CN"/>
        </w:rPr>
        <w:t>签字盖章</w:t>
      </w:r>
      <w:r>
        <w:rPr>
          <w:rFonts w:hint="eastAsia" w:ascii="宋体"/>
          <w:color w:val="auto"/>
          <w:sz w:val="24"/>
        </w:rPr>
        <w:t>后</w:t>
      </w:r>
      <w:r>
        <w:rPr>
          <w:rFonts w:hint="eastAsia" w:ascii="宋体"/>
          <w:sz w:val="24"/>
        </w:rPr>
        <w:t>生效。</w:t>
      </w:r>
    </w:p>
    <w:p w14:paraId="7B5A0C04">
      <w:pPr>
        <w:spacing w:line="440" w:lineRule="exact"/>
        <w:ind w:firstLine="480" w:firstLineChars="200"/>
        <w:rPr>
          <w:rFonts w:ascii="宋体"/>
          <w:sz w:val="24"/>
        </w:rPr>
      </w:pPr>
      <w:r>
        <w:rPr>
          <w:rFonts w:hint="eastAsia" w:ascii="宋体"/>
          <w:sz w:val="24"/>
        </w:rPr>
        <w:t>9</w:t>
      </w:r>
      <w:r>
        <w:rPr>
          <w:rFonts w:ascii="宋体"/>
          <w:sz w:val="24"/>
        </w:rPr>
        <w:t>.1</w:t>
      </w:r>
      <w:r>
        <w:rPr>
          <w:rFonts w:hint="eastAsia" w:ascii="宋体"/>
          <w:sz w:val="24"/>
        </w:rPr>
        <w:t>1 本合同生效后，按规定到项目所在省级建设行政主管部门规定的审查部门备案。双方认为必要时，到项目所在地工商行政管理部门申请鉴证。双方履行完合同规定的义务后，本合同即行终止。</w:t>
      </w:r>
    </w:p>
    <w:p w14:paraId="6EAD62DA">
      <w:pPr>
        <w:spacing w:line="440" w:lineRule="exact"/>
        <w:ind w:firstLine="480" w:firstLineChars="200"/>
        <w:rPr>
          <w:rFonts w:ascii="宋体"/>
          <w:sz w:val="24"/>
        </w:rPr>
      </w:pPr>
      <w:r>
        <w:rPr>
          <w:rFonts w:hint="eastAsia" w:ascii="宋体"/>
          <w:sz w:val="24"/>
        </w:rPr>
        <w:t>9.12 双方均已对以上各条款及附件作充分了解，并明确理解由此而产生的相关权责。</w:t>
      </w:r>
    </w:p>
    <w:p w14:paraId="1644D29A">
      <w:pPr>
        <w:spacing w:line="440" w:lineRule="exact"/>
        <w:ind w:firstLine="480" w:firstLineChars="200"/>
        <w:rPr>
          <w:rFonts w:ascii="宋体"/>
          <w:sz w:val="24"/>
        </w:rPr>
      </w:pPr>
      <w:r>
        <w:rPr>
          <w:rFonts w:hint="eastAsia" w:ascii="宋体"/>
          <w:sz w:val="24"/>
        </w:rPr>
        <w:t>9</w:t>
      </w:r>
      <w:r>
        <w:rPr>
          <w:rFonts w:ascii="宋体"/>
          <w:sz w:val="24"/>
        </w:rPr>
        <w:t>.1</w:t>
      </w:r>
      <w:r>
        <w:rPr>
          <w:rFonts w:hint="eastAsia" w:ascii="宋体"/>
          <w:sz w:val="24"/>
        </w:rPr>
        <w:t>3 本合同未尽事宜，双方可签订补充协议，有关协议及双方认可的来往电报、传真、会议纪要等，均为本合同组成部分，与本合同具有同等法律效力。</w:t>
      </w:r>
    </w:p>
    <w:p w14:paraId="6658A7BF">
      <w:pPr>
        <w:spacing w:line="440" w:lineRule="exact"/>
        <w:ind w:firstLine="480" w:firstLineChars="200"/>
        <w:rPr>
          <w:rFonts w:ascii="宋体"/>
          <w:b w:val="0"/>
          <w:bCs w:val="0"/>
          <w:color w:val="auto"/>
          <w:sz w:val="24"/>
          <w:highlight w:val="none"/>
        </w:rPr>
      </w:pPr>
      <w:r>
        <w:rPr>
          <w:rFonts w:hint="eastAsia" w:ascii="宋体"/>
          <w:b w:val="0"/>
          <w:bCs w:val="0"/>
          <w:color w:val="auto"/>
          <w:sz w:val="24"/>
          <w:highlight w:val="none"/>
        </w:rPr>
        <w:t>9.14 在合同履行过程中设计人的联系人及电话如下（如有变更，应在变更发生三个工作日内书面通知委托人）：</w:t>
      </w:r>
    </w:p>
    <w:p w14:paraId="4B26BB95">
      <w:pPr>
        <w:spacing w:line="440" w:lineRule="exact"/>
        <w:ind w:firstLine="480" w:firstLineChars="200"/>
        <w:rPr>
          <w:rFonts w:ascii="宋体"/>
          <w:b w:val="0"/>
          <w:bCs w:val="0"/>
          <w:color w:val="auto"/>
          <w:sz w:val="24"/>
          <w:highlight w:val="none"/>
        </w:rPr>
      </w:pPr>
      <w:r>
        <w:rPr>
          <w:rFonts w:hint="eastAsia" w:ascii="宋体"/>
          <w:b w:val="0"/>
          <w:bCs w:val="0"/>
          <w:color w:val="auto"/>
          <w:sz w:val="24"/>
          <w:highlight w:val="none"/>
        </w:rPr>
        <w:t>联系人：</w:t>
      </w:r>
      <w:r>
        <w:rPr>
          <w:rFonts w:hint="eastAsia" w:ascii="宋体"/>
          <w:b w:val="0"/>
          <w:bCs w:val="0"/>
          <w:color w:val="auto"/>
          <w:sz w:val="24"/>
          <w:highlight w:val="none"/>
          <w:u w:val="single"/>
        </w:rPr>
        <w:t xml:space="preserve">                          </w:t>
      </w:r>
    </w:p>
    <w:p w14:paraId="32D1BA63">
      <w:pPr>
        <w:spacing w:line="440" w:lineRule="exact"/>
        <w:ind w:firstLine="480" w:firstLineChars="200"/>
        <w:rPr>
          <w:b w:val="0"/>
          <w:bCs w:val="0"/>
          <w:color w:val="auto"/>
          <w:highlight w:val="none"/>
        </w:rPr>
      </w:pPr>
      <w:r>
        <w:rPr>
          <w:rFonts w:hint="eastAsia" w:ascii="宋体"/>
          <w:b w:val="0"/>
          <w:bCs w:val="0"/>
          <w:color w:val="auto"/>
          <w:sz w:val="24"/>
          <w:highlight w:val="none"/>
        </w:rPr>
        <w:t>电  话：</w:t>
      </w:r>
      <w:r>
        <w:rPr>
          <w:rFonts w:hint="eastAsia" w:ascii="宋体"/>
          <w:b w:val="0"/>
          <w:bCs w:val="0"/>
          <w:color w:val="auto"/>
          <w:sz w:val="24"/>
          <w:highlight w:val="none"/>
          <w:u w:val="single"/>
        </w:rPr>
        <w:t xml:space="preserve">                          </w:t>
      </w:r>
    </w:p>
    <w:p w14:paraId="72D6872F">
      <w:pPr>
        <w:spacing w:line="360" w:lineRule="auto"/>
        <w:ind w:firstLine="420"/>
        <w:rPr>
          <w:rFonts w:hint="eastAsia" w:ascii="宋体"/>
          <w:sz w:val="24"/>
          <w:u w:val="single"/>
        </w:rPr>
      </w:pPr>
      <w:r>
        <w:rPr>
          <w:rFonts w:hint="eastAsia" w:ascii="宋体"/>
          <w:sz w:val="24"/>
        </w:rPr>
        <w:t>9</w:t>
      </w:r>
      <w:r>
        <w:rPr>
          <w:rFonts w:ascii="宋体"/>
          <w:sz w:val="24"/>
        </w:rPr>
        <w:t>.1</w:t>
      </w:r>
      <w:r>
        <w:rPr>
          <w:rFonts w:hint="eastAsia" w:ascii="宋体"/>
          <w:sz w:val="24"/>
        </w:rPr>
        <w:t>5 其他约定事项：</w:t>
      </w:r>
      <w:r>
        <w:rPr>
          <w:rFonts w:hint="eastAsia" w:ascii="宋体"/>
          <w:sz w:val="24"/>
          <w:u w:val="single"/>
        </w:rPr>
        <w:t xml:space="preserve">  无             </w:t>
      </w:r>
    </w:p>
    <w:p w14:paraId="7289F34E">
      <w:pPr>
        <w:pStyle w:val="2"/>
        <w:rPr>
          <w:b w:val="0"/>
          <w:bCs w:val="0"/>
        </w:rPr>
      </w:pPr>
      <w:r>
        <w:rPr>
          <w:rFonts w:hint="eastAsia" w:ascii="宋体" w:hAnsi="宋体" w:eastAsia="宋体" w:cs="宋体"/>
          <w:b w:val="0"/>
          <w:bCs w:val="0"/>
          <w:kern w:val="0"/>
          <w:sz w:val="24"/>
          <w:szCs w:val="24"/>
          <w:lang w:eastAsia="zh-CN"/>
        </w:rPr>
        <w:t>合同</w:t>
      </w:r>
      <w:r>
        <w:rPr>
          <w:rFonts w:hint="eastAsia" w:ascii="宋体" w:hAnsi="宋体" w:eastAsia="宋体" w:cs="宋体"/>
          <w:b w:val="0"/>
          <w:bCs w:val="0"/>
          <w:kern w:val="0"/>
          <w:sz w:val="24"/>
          <w:szCs w:val="24"/>
        </w:rPr>
        <w:t>附件：</w:t>
      </w:r>
      <w:r>
        <w:rPr>
          <w:rFonts w:hint="eastAsia" w:ascii="宋体" w:hAnsi="宋体" w:eastAsia="宋体" w:cs="宋体"/>
          <w:b w:val="0"/>
          <w:bCs w:val="0"/>
          <w:kern w:val="0"/>
          <w:sz w:val="24"/>
          <w:szCs w:val="24"/>
          <w:lang w:eastAsia="zh-CN"/>
        </w:rPr>
        <w:t>供应商</w:t>
      </w:r>
      <w:r>
        <w:rPr>
          <w:rFonts w:hint="eastAsia" w:ascii="宋体" w:hAnsi="宋体" w:eastAsia="宋体" w:cs="宋体"/>
          <w:b w:val="0"/>
          <w:bCs w:val="0"/>
          <w:kern w:val="0"/>
          <w:sz w:val="24"/>
          <w:szCs w:val="24"/>
        </w:rPr>
        <w:t>廉洁守约承诺书</w:t>
      </w:r>
    </w:p>
    <w:p w14:paraId="66922CD2">
      <w:pPr>
        <w:spacing w:line="360" w:lineRule="auto"/>
        <w:ind w:firstLine="420"/>
        <w:rPr>
          <w:rFonts w:ascii="宋体"/>
          <w:sz w:val="24"/>
        </w:rPr>
      </w:pPr>
      <w:r>
        <w:rPr>
          <w:rFonts w:hint="eastAsia" w:ascii="宋体"/>
          <w:sz w:val="24"/>
        </w:rPr>
        <w:t>（以下无正文）</w:t>
      </w:r>
    </w:p>
    <w:tbl>
      <w:tblPr>
        <w:tblStyle w:val="18"/>
        <w:tblW w:w="0" w:type="auto"/>
        <w:tblInd w:w="0" w:type="dxa"/>
        <w:tblLayout w:type="fixed"/>
        <w:tblCellMar>
          <w:top w:w="0" w:type="dxa"/>
          <w:left w:w="108" w:type="dxa"/>
          <w:bottom w:w="0" w:type="dxa"/>
          <w:right w:w="108" w:type="dxa"/>
        </w:tblCellMar>
      </w:tblPr>
      <w:tblGrid>
        <w:gridCol w:w="4968"/>
        <w:gridCol w:w="3960"/>
      </w:tblGrid>
      <w:tr w14:paraId="40940606">
        <w:tblPrEx>
          <w:tblCellMar>
            <w:top w:w="0" w:type="dxa"/>
            <w:left w:w="108" w:type="dxa"/>
            <w:bottom w:w="0" w:type="dxa"/>
            <w:right w:w="108" w:type="dxa"/>
          </w:tblCellMar>
        </w:tblPrEx>
        <w:tc>
          <w:tcPr>
            <w:tcW w:w="4968" w:type="dxa"/>
            <w:vAlign w:val="center"/>
          </w:tcPr>
          <w:p w14:paraId="44F085D0">
            <w:pPr>
              <w:spacing w:line="360" w:lineRule="auto"/>
              <w:rPr>
                <w:rFonts w:ascii="宋体"/>
                <w:sz w:val="24"/>
              </w:rPr>
            </w:pPr>
            <w:r>
              <w:rPr>
                <w:rFonts w:hint="eastAsia" w:ascii="宋体"/>
                <w:sz w:val="24"/>
              </w:rPr>
              <w:t>法定代表人：（签字）</w:t>
            </w:r>
          </w:p>
          <w:p w14:paraId="4CC14DE2">
            <w:pPr>
              <w:pStyle w:val="17"/>
            </w:pPr>
          </w:p>
        </w:tc>
        <w:tc>
          <w:tcPr>
            <w:tcW w:w="3960" w:type="dxa"/>
            <w:vAlign w:val="center"/>
          </w:tcPr>
          <w:p w14:paraId="3D51A00F">
            <w:pPr>
              <w:spacing w:line="360" w:lineRule="auto"/>
              <w:rPr>
                <w:rFonts w:ascii="宋体"/>
                <w:sz w:val="24"/>
              </w:rPr>
            </w:pPr>
            <w:r>
              <w:rPr>
                <w:rFonts w:hint="eastAsia" w:ascii="宋体"/>
                <w:sz w:val="24"/>
              </w:rPr>
              <w:t>法定代表人：（签字）</w:t>
            </w:r>
          </w:p>
          <w:p w14:paraId="4BB99B1D">
            <w:pPr>
              <w:pStyle w:val="17"/>
            </w:pPr>
          </w:p>
        </w:tc>
      </w:tr>
      <w:tr w14:paraId="21FF81AC">
        <w:tblPrEx>
          <w:tblCellMar>
            <w:top w:w="0" w:type="dxa"/>
            <w:left w:w="108" w:type="dxa"/>
            <w:bottom w:w="0" w:type="dxa"/>
            <w:right w:w="108" w:type="dxa"/>
          </w:tblCellMar>
        </w:tblPrEx>
        <w:tc>
          <w:tcPr>
            <w:tcW w:w="4968" w:type="dxa"/>
            <w:vAlign w:val="center"/>
          </w:tcPr>
          <w:p w14:paraId="4113C417">
            <w:pPr>
              <w:spacing w:line="360" w:lineRule="auto"/>
              <w:rPr>
                <w:rFonts w:ascii="宋体"/>
                <w:sz w:val="24"/>
              </w:rPr>
            </w:pPr>
            <w:r>
              <w:rPr>
                <w:rFonts w:hint="eastAsia" w:ascii="宋体"/>
                <w:sz w:val="24"/>
              </w:rPr>
              <w:t>委托代理人：（签字）</w:t>
            </w:r>
          </w:p>
          <w:p w14:paraId="4AB837AA">
            <w:pPr>
              <w:pStyle w:val="17"/>
            </w:pPr>
          </w:p>
        </w:tc>
        <w:tc>
          <w:tcPr>
            <w:tcW w:w="3960" w:type="dxa"/>
            <w:vAlign w:val="center"/>
          </w:tcPr>
          <w:p w14:paraId="6449D698">
            <w:pPr>
              <w:spacing w:line="360" w:lineRule="auto"/>
              <w:rPr>
                <w:rFonts w:ascii="宋体"/>
                <w:sz w:val="24"/>
              </w:rPr>
            </w:pPr>
            <w:r>
              <w:rPr>
                <w:rFonts w:hint="eastAsia" w:ascii="宋体"/>
                <w:sz w:val="24"/>
              </w:rPr>
              <w:t>委托代理人：（签字）</w:t>
            </w:r>
          </w:p>
          <w:p w14:paraId="30CAF2F5">
            <w:pPr>
              <w:pStyle w:val="17"/>
            </w:pPr>
          </w:p>
        </w:tc>
      </w:tr>
      <w:tr w14:paraId="7EB1B1C1">
        <w:tblPrEx>
          <w:tblCellMar>
            <w:top w:w="0" w:type="dxa"/>
            <w:left w:w="108" w:type="dxa"/>
            <w:bottom w:w="0" w:type="dxa"/>
            <w:right w:w="108" w:type="dxa"/>
          </w:tblCellMar>
        </w:tblPrEx>
        <w:tc>
          <w:tcPr>
            <w:tcW w:w="4968" w:type="dxa"/>
            <w:vAlign w:val="center"/>
          </w:tcPr>
          <w:p w14:paraId="2AC917DC">
            <w:pPr>
              <w:spacing w:line="360" w:lineRule="auto"/>
              <w:rPr>
                <w:rFonts w:ascii="宋体"/>
                <w:sz w:val="24"/>
              </w:rPr>
            </w:pPr>
            <w:r>
              <w:rPr>
                <w:rFonts w:hint="eastAsia" w:ascii="宋体"/>
                <w:sz w:val="24"/>
              </w:rPr>
              <w:t>联系人：</w:t>
            </w:r>
          </w:p>
          <w:p w14:paraId="14E56602">
            <w:pPr>
              <w:pStyle w:val="17"/>
            </w:pPr>
          </w:p>
        </w:tc>
        <w:tc>
          <w:tcPr>
            <w:tcW w:w="3960" w:type="dxa"/>
            <w:vAlign w:val="center"/>
          </w:tcPr>
          <w:p w14:paraId="22550E84">
            <w:pPr>
              <w:spacing w:line="360" w:lineRule="auto"/>
              <w:rPr>
                <w:rFonts w:ascii="宋体"/>
                <w:sz w:val="24"/>
              </w:rPr>
            </w:pPr>
            <w:r>
              <w:rPr>
                <w:rFonts w:hint="eastAsia" w:ascii="宋体"/>
                <w:sz w:val="24"/>
              </w:rPr>
              <w:t>联系人：</w:t>
            </w:r>
          </w:p>
          <w:p w14:paraId="7BF8E753">
            <w:pPr>
              <w:pStyle w:val="17"/>
            </w:pPr>
          </w:p>
        </w:tc>
      </w:tr>
      <w:tr w14:paraId="5AE1DD1C">
        <w:tblPrEx>
          <w:tblCellMar>
            <w:top w:w="0" w:type="dxa"/>
            <w:left w:w="108" w:type="dxa"/>
            <w:bottom w:w="0" w:type="dxa"/>
            <w:right w:w="108" w:type="dxa"/>
          </w:tblCellMar>
        </w:tblPrEx>
        <w:tc>
          <w:tcPr>
            <w:tcW w:w="4968" w:type="dxa"/>
            <w:vAlign w:val="center"/>
          </w:tcPr>
          <w:p w14:paraId="26E9BA66">
            <w:pPr>
              <w:spacing w:line="360" w:lineRule="auto"/>
              <w:rPr>
                <w:rFonts w:ascii="宋体"/>
                <w:sz w:val="24"/>
              </w:rPr>
            </w:pPr>
            <w:r>
              <w:rPr>
                <w:rFonts w:hint="eastAsia" w:ascii="宋体"/>
                <w:sz w:val="24"/>
              </w:rPr>
              <w:t>住　　所：广州市沿江西路107号</w:t>
            </w:r>
          </w:p>
        </w:tc>
        <w:tc>
          <w:tcPr>
            <w:tcW w:w="3960" w:type="dxa"/>
            <w:vAlign w:val="center"/>
          </w:tcPr>
          <w:p w14:paraId="685B8432">
            <w:pPr>
              <w:spacing w:line="360" w:lineRule="auto"/>
              <w:rPr>
                <w:rFonts w:ascii="宋体"/>
                <w:sz w:val="24"/>
              </w:rPr>
            </w:pPr>
            <w:r>
              <w:rPr>
                <w:rFonts w:hint="eastAsia" w:ascii="宋体"/>
                <w:sz w:val="24"/>
              </w:rPr>
              <w:t xml:space="preserve">住　　所： </w:t>
            </w:r>
          </w:p>
        </w:tc>
      </w:tr>
      <w:tr w14:paraId="7F0C20FB">
        <w:tblPrEx>
          <w:tblCellMar>
            <w:top w:w="0" w:type="dxa"/>
            <w:left w:w="108" w:type="dxa"/>
            <w:bottom w:w="0" w:type="dxa"/>
            <w:right w:w="108" w:type="dxa"/>
          </w:tblCellMar>
        </w:tblPrEx>
        <w:tc>
          <w:tcPr>
            <w:tcW w:w="4968" w:type="dxa"/>
            <w:vAlign w:val="center"/>
          </w:tcPr>
          <w:p w14:paraId="08BA409E">
            <w:pPr>
              <w:spacing w:line="360" w:lineRule="auto"/>
              <w:rPr>
                <w:rFonts w:ascii="宋体"/>
                <w:sz w:val="24"/>
              </w:rPr>
            </w:pPr>
            <w:r>
              <w:rPr>
                <w:rFonts w:hint="eastAsia" w:ascii="宋体"/>
                <w:sz w:val="24"/>
              </w:rPr>
              <w:t>邮政编码：510120</w:t>
            </w:r>
          </w:p>
        </w:tc>
        <w:tc>
          <w:tcPr>
            <w:tcW w:w="3960" w:type="dxa"/>
            <w:vAlign w:val="center"/>
          </w:tcPr>
          <w:p w14:paraId="06E119B0">
            <w:pPr>
              <w:spacing w:line="360" w:lineRule="auto"/>
              <w:rPr>
                <w:rFonts w:ascii="宋体"/>
                <w:sz w:val="24"/>
              </w:rPr>
            </w:pPr>
            <w:r>
              <w:rPr>
                <w:rFonts w:hint="eastAsia" w:ascii="宋体"/>
                <w:sz w:val="24"/>
              </w:rPr>
              <w:t>邮政编码：</w:t>
            </w:r>
          </w:p>
        </w:tc>
      </w:tr>
      <w:tr w14:paraId="2C0ECDFC">
        <w:tblPrEx>
          <w:tblCellMar>
            <w:top w:w="0" w:type="dxa"/>
            <w:left w:w="108" w:type="dxa"/>
            <w:bottom w:w="0" w:type="dxa"/>
            <w:right w:w="108" w:type="dxa"/>
          </w:tblCellMar>
        </w:tblPrEx>
        <w:tc>
          <w:tcPr>
            <w:tcW w:w="4968" w:type="dxa"/>
            <w:vAlign w:val="center"/>
          </w:tcPr>
          <w:p w14:paraId="41C7D9CC">
            <w:pPr>
              <w:spacing w:line="360" w:lineRule="auto"/>
              <w:rPr>
                <w:rFonts w:ascii="宋体"/>
                <w:sz w:val="24"/>
              </w:rPr>
            </w:pPr>
            <w:r>
              <w:rPr>
                <w:rFonts w:hint="eastAsia" w:ascii="宋体"/>
                <w:sz w:val="24"/>
              </w:rPr>
              <w:t>电　　话：020-81332029/34071710</w:t>
            </w:r>
          </w:p>
        </w:tc>
        <w:tc>
          <w:tcPr>
            <w:tcW w:w="3960" w:type="dxa"/>
            <w:vAlign w:val="center"/>
          </w:tcPr>
          <w:p w14:paraId="69797646">
            <w:pPr>
              <w:spacing w:line="360" w:lineRule="auto"/>
              <w:rPr>
                <w:rFonts w:ascii="宋体"/>
                <w:sz w:val="24"/>
              </w:rPr>
            </w:pPr>
            <w:r>
              <w:rPr>
                <w:rFonts w:hint="eastAsia" w:ascii="宋体"/>
                <w:sz w:val="24"/>
              </w:rPr>
              <w:t>电　　话：</w:t>
            </w:r>
          </w:p>
        </w:tc>
      </w:tr>
      <w:tr w14:paraId="570CFF89">
        <w:tblPrEx>
          <w:tblCellMar>
            <w:top w:w="0" w:type="dxa"/>
            <w:left w:w="108" w:type="dxa"/>
            <w:bottom w:w="0" w:type="dxa"/>
            <w:right w:w="108" w:type="dxa"/>
          </w:tblCellMar>
        </w:tblPrEx>
        <w:tc>
          <w:tcPr>
            <w:tcW w:w="4968" w:type="dxa"/>
            <w:vAlign w:val="center"/>
          </w:tcPr>
          <w:p w14:paraId="22AF9022">
            <w:pPr>
              <w:spacing w:line="360" w:lineRule="auto"/>
              <w:rPr>
                <w:rFonts w:ascii="宋体"/>
                <w:sz w:val="24"/>
              </w:rPr>
            </w:pPr>
          </w:p>
        </w:tc>
        <w:tc>
          <w:tcPr>
            <w:tcW w:w="3960" w:type="dxa"/>
            <w:vAlign w:val="center"/>
          </w:tcPr>
          <w:p w14:paraId="6CD5BDD5">
            <w:pPr>
              <w:spacing w:line="360" w:lineRule="auto"/>
              <w:rPr>
                <w:rFonts w:ascii="宋体"/>
                <w:sz w:val="24"/>
              </w:rPr>
            </w:pPr>
          </w:p>
        </w:tc>
      </w:tr>
      <w:tr w14:paraId="58271949">
        <w:tblPrEx>
          <w:tblCellMar>
            <w:top w:w="0" w:type="dxa"/>
            <w:left w:w="108" w:type="dxa"/>
            <w:bottom w:w="0" w:type="dxa"/>
            <w:right w:w="108" w:type="dxa"/>
          </w:tblCellMar>
        </w:tblPrEx>
        <w:tc>
          <w:tcPr>
            <w:tcW w:w="4968" w:type="dxa"/>
            <w:vAlign w:val="center"/>
          </w:tcPr>
          <w:p w14:paraId="3263436E">
            <w:pPr>
              <w:spacing w:line="360" w:lineRule="auto"/>
              <w:rPr>
                <w:rFonts w:ascii="宋体"/>
                <w:sz w:val="24"/>
              </w:rPr>
            </w:pPr>
            <w:r>
              <w:rPr>
                <w:rFonts w:hint="eastAsia" w:ascii="宋体"/>
                <w:sz w:val="24"/>
              </w:rPr>
              <w:t>开户银行：广州市工商银行第二支行</w:t>
            </w:r>
          </w:p>
        </w:tc>
        <w:tc>
          <w:tcPr>
            <w:tcW w:w="3960" w:type="dxa"/>
            <w:vAlign w:val="center"/>
          </w:tcPr>
          <w:p w14:paraId="2E3140A3">
            <w:pPr>
              <w:spacing w:line="360" w:lineRule="auto"/>
              <w:rPr>
                <w:rFonts w:ascii="宋体"/>
                <w:sz w:val="24"/>
              </w:rPr>
            </w:pPr>
            <w:r>
              <w:rPr>
                <w:rFonts w:hint="eastAsia" w:ascii="宋体"/>
                <w:sz w:val="24"/>
              </w:rPr>
              <w:t xml:space="preserve">开户银行： </w:t>
            </w:r>
          </w:p>
        </w:tc>
      </w:tr>
      <w:tr w14:paraId="28FB8302">
        <w:tblPrEx>
          <w:tblCellMar>
            <w:top w:w="0" w:type="dxa"/>
            <w:left w:w="108" w:type="dxa"/>
            <w:bottom w:w="0" w:type="dxa"/>
            <w:right w:w="108" w:type="dxa"/>
          </w:tblCellMar>
        </w:tblPrEx>
        <w:tc>
          <w:tcPr>
            <w:tcW w:w="4968" w:type="dxa"/>
            <w:vAlign w:val="center"/>
          </w:tcPr>
          <w:p w14:paraId="7EE82F92">
            <w:pPr>
              <w:spacing w:line="360" w:lineRule="auto"/>
              <w:rPr>
                <w:rFonts w:ascii="宋体"/>
                <w:sz w:val="24"/>
              </w:rPr>
            </w:pPr>
            <w:r>
              <w:rPr>
                <w:rFonts w:hint="eastAsia" w:ascii="宋体"/>
                <w:sz w:val="24"/>
              </w:rPr>
              <w:t>银行账号：</w:t>
            </w:r>
            <w:r>
              <w:rPr>
                <w:rFonts w:ascii="宋体"/>
                <w:sz w:val="24"/>
              </w:rPr>
              <w:t>3602000509000704422</w:t>
            </w:r>
          </w:p>
        </w:tc>
        <w:tc>
          <w:tcPr>
            <w:tcW w:w="3960" w:type="dxa"/>
            <w:vAlign w:val="center"/>
          </w:tcPr>
          <w:p w14:paraId="57285BE6">
            <w:pPr>
              <w:spacing w:line="360" w:lineRule="auto"/>
              <w:rPr>
                <w:rFonts w:ascii="宋体"/>
                <w:sz w:val="24"/>
              </w:rPr>
            </w:pPr>
            <w:r>
              <w:rPr>
                <w:rFonts w:hint="eastAsia" w:ascii="宋体"/>
                <w:sz w:val="24"/>
              </w:rPr>
              <w:t>银行账号：</w:t>
            </w:r>
          </w:p>
        </w:tc>
      </w:tr>
      <w:tr w14:paraId="7CC114AC">
        <w:tblPrEx>
          <w:tblCellMar>
            <w:top w:w="0" w:type="dxa"/>
            <w:left w:w="108" w:type="dxa"/>
            <w:bottom w:w="0" w:type="dxa"/>
            <w:right w:w="108" w:type="dxa"/>
          </w:tblCellMar>
        </w:tblPrEx>
        <w:tc>
          <w:tcPr>
            <w:tcW w:w="4968" w:type="dxa"/>
            <w:vAlign w:val="center"/>
          </w:tcPr>
          <w:p w14:paraId="2D33CC0C">
            <w:pPr>
              <w:spacing w:line="360" w:lineRule="auto"/>
              <w:rPr>
                <w:rFonts w:ascii="宋体"/>
                <w:sz w:val="24"/>
              </w:rPr>
            </w:pPr>
          </w:p>
        </w:tc>
        <w:tc>
          <w:tcPr>
            <w:tcW w:w="3960" w:type="dxa"/>
            <w:vAlign w:val="center"/>
          </w:tcPr>
          <w:p w14:paraId="3ACEF868">
            <w:pPr>
              <w:spacing w:line="360" w:lineRule="auto"/>
              <w:rPr>
                <w:rFonts w:ascii="宋体"/>
                <w:sz w:val="24"/>
              </w:rPr>
            </w:pPr>
          </w:p>
        </w:tc>
      </w:tr>
      <w:tr w14:paraId="5CB9D900">
        <w:tblPrEx>
          <w:tblCellMar>
            <w:top w:w="0" w:type="dxa"/>
            <w:left w:w="108" w:type="dxa"/>
            <w:bottom w:w="0" w:type="dxa"/>
            <w:right w:w="108" w:type="dxa"/>
          </w:tblCellMar>
        </w:tblPrEx>
        <w:tc>
          <w:tcPr>
            <w:tcW w:w="4968" w:type="dxa"/>
            <w:vAlign w:val="center"/>
          </w:tcPr>
          <w:p w14:paraId="735C7FDA">
            <w:pPr>
              <w:spacing w:line="360" w:lineRule="auto"/>
              <w:rPr>
                <w:rFonts w:ascii="宋体"/>
                <w:sz w:val="24"/>
              </w:rPr>
            </w:pPr>
            <w:r>
              <w:rPr>
                <w:rFonts w:hint="eastAsia" w:ascii="宋体"/>
                <w:sz w:val="24"/>
              </w:rPr>
              <w:t>签约日期：2025年　 月　 日</w:t>
            </w:r>
          </w:p>
        </w:tc>
        <w:tc>
          <w:tcPr>
            <w:tcW w:w="3960" w:type="dxa"/>
            <w:vAlign w:val="center"/>
          </w:tcPr>
          <w:p w14:paraId="313CF796">
            <w:pPr>
              <w:spacing w:line="360" w:lineRule="auto"/>
              <w:rPr>
                <w:rFonts w:ascii="宋体"/>
                <w:sz w:val="24"/>
              </w:rPr>
            </w:pPr>
            <w:r>
              <w:rPr>
                <w:rFonts w:hint="eastAsia" w:ascii="宋体"/>
                <w:sz w:val="24"/>
              </w:rPr>
              <w:t>签约日期：2025年　 月　 日</w:t>
            </w:r>
          </w:p>
        </w:tc>
      </w:tr>
    </w:tbl>
    <w:p w14:paraId="5BE46986">
      <w:pPr>
        <w:shd w:val="clear" w:color="auto" w:fill="FFFFFF"/>
        <w:spacing w:line="315" w:lineRule="atLeast"/>
      </w:pPr>
    </w:p>
    <w:p w14:paraId="0B5D0062">
      <w:pPr>
        <w:tabs>
          <w:tab w:val="left" w:pos="5355"/>
        </w:tabs>
        <w:spacing w:line="500" w:lineRule="atLeast"/>
        <w:jc w:val="left"/>
        <w:rPr>
          <w:rFonts w:hint="eastAsia" w:ascii="宋体" w:hAnsi="宋体" w:cs="宋体"/>
          <w:b w:val="0"/>
          <w:bCs/>
          <w:sz w:val="28"/>
          <w:szCs w:val="28"/>
          <w:lang w:val="en-US" w:eastAsia="zh-CN"/>
        </w:rPr>
      </w:pPr>
    </w:p>
    <w:p w14:paraId="4FA82F72">
      <w:pPr>
        <w:tabs>
          <w:tab w:val="left" w:pos="5355"/>
        </w:tabs>
        <w:spacing w:line="500" w:lineRule="atLeast"/>
        <w:jc w:val="left"/>
        <w:rPr>
          <w:rFonts w:hint="eastAsia" w:ascii="宋体" w:hAnsi="宋体" w:cs="宋体"/>
          <w:b w:val="0"/>
          <w:bCs/>
          <w:sz w:val="28"/>
          <w:szCs w:val="28"/>
          <w:lang w:val="en-US" w:eastAsia="zh-CN"/>
        </w:rPr>
      </w:pPr>
    </w:p>
    <w:p w14:paraId="63687DB0">
      <w:pPr>
        <w:tabs>
          <w:tab w:val="left" w:pos="5355"/>
        </w:tabs>
        <w:spacing w:line="500" w:lineRule="atLeast"/>
        <w:jc w:val="left"/>
        <w:rPr>
          <w:rFonts w:hint="eastAsia" w:ascii="仿宋_GB2312" w:hAnsi="宋体" w:eastAsia="华文中宋"/>
          <w:sz w:val="32"/>
          <w:szCs w:val="32"/>
          <w:u w:val="single"/>
          <w:lang w:eastAsia="zh-CN"/>
        </w:rPr>
      </w:pPr>
      <w:r>
        <w:rPr>
          <w:rFonts w:hint="eastAsia" w:ascii="宋体" w:hAnsi="宋体" w:cs="宋体"/>
          <w:b w:val="0"/>
          <w:bCs/>
          <w:sz w:val="24"/>
          <w:szCs w:val="24"/>
          <w:lang w:val="en-US" w:eastAsia="zh-CN"/>
        </w:rPr>
        <w:t>合同附件：</w:t>
      </w:r>
      <w:r>
        <w:rPr>
          <w:rFonts w:hint="eastAsia" w:ascii="宋体" w:hAnsi="宋体" w:eastAsia="宋体" w:cs="宋体"/>
          <w:b w:val="0"/>
          <w:bCs/>
          <w:color w:val="000000"/>
          <w:sz w:val="24"/>
          <w:szCs w:val="24"/>
          <w:lang w:eastAsia="zh-CN"/>
        </w:rPr>
        <w:t>供应商廉洁守约承诺函</w:t>
      </w:r>
    </w:p>
    <w:p w14:paraId="1D3BBE0D">
      <w:pPr>
        <w:snapToGrid w:val="0"/>
        <w:spacing w:beforeAutospacing="1"/>
        <w:jc w:val="center"/>
        <w:rPr>
          <w:rFonts w:ascii="仿宋_GB2312" w:eastAsia="仿宋_GB2312" w:cs="仿宋_GB2312"/>
          <w:b/>
          <w:bCs/>
          <w:color w:val="FF0000"/>
          <w:position w:val="-60"/>
          <w:sz w:val="72"/>
          <w:szCs w:val="72"/>
        </w:rPr>
      </w:pPr>
      <w:r>
        <w:rPr>
          <w:rFonts w:hint="eastAsia" w:ascii="仿宋_GB2312" w:hAnsi="Calibri Light" w:eastAsia="仿宋_GB2312" w:cs="仿宋_GB2312"/>
          <w:b/>
          <w:bCs/>
          <w:color w:val="FF0000"/>
          <w:position w:val="-60"/>
          <w:sz w:val="72"/>
          <w:szCs w:val="72"/>
        </w:rPr>
        <w:t>中山大学孙逸仙纪念医院</w:t>
      </w:r>
    </w:p>
    <w:p w14:paraId="6BD0DA23">
      <w:pPr>
        <w:snapToGrid w:val="0"/>
        <w:spacing w:beforeAutospacing="1"/>
        <w:jc w:val="center"/>
        <w:rPr>
          <w:rFonts w:ascii="宋体" w:hAnsi="宋体" w:cs="华文仿宋"/>
          <w:b/>
          <w:sz w:val="36"/>
          <w:szCs w:val="36"/>
        </w:rPr>
      </w:pPr>
      <w:r>
        <w:rPr>
          <w:rFonts w:hint="eastAsia" w:ascii="宋体" w:hAnsi="宋体" w:cs="华文仿宋"/>
          <w:b/>
          <w:sz w:val="36"/>
          <w:szCs w:val="36"/>
          <w:lang w:eastAsia="zh-CN"/>
        </w:rPr>
        <w:t>供应商</w:t>
      </w:r>
      <w:r>
        <w:rPr>
          <w:rFonts w:hint="eastAsia" w:ascii="宋体" w:hAnsi="宋体" w:cs="华文仿宋"/>
          <w:b/>
          <w:sz w:val="36"/>
          <w:szCs w:val="36"/>
        </w:rPr>
        <w:t>廉洁守约承诺书</w:t>
      </w:r>
    </w:p>
    <w:p w14:paraId="73C1B47D">
      <w:pPr>
        <w:adjustRightInd w:val="0"/>
        <w:snapToGrid w:val="0"/>
        <w:spacing w:line="360" w:lineRule="auto"/>
        <w:ind w:left="0" w:leftChars="0" w:firstLine="0" w:firstLineChars="0"/>
        <w:jc w:val="left"/>
        <w:rPr>
          <w:rFonts w:hint="eastAsia" w:ascii="宋体" w:hAnsi="宋体" w:cs="仿宋_GB2312"/>
          <w:sz w:val="24"/>
          <w:szCs w:val="24"/>
        </w:rPr>
      </w:pPr>
    </w:p>
    <w:p w14:paraId="4555F2AC">
      <w:pPr>
        <w:adjustRightInd w:val="0"/>
        <w:snapToGrid w:val="0"/>
        <w:spacing w:line="360" w:lineRule="auto"/>
        <w:ind w:left="0" w:leftChars="0" w:firstLine="0" w:firstLineChars="0"/>
        <w:jc w:val="left"/>
        <w:rPr>
          <w:rFonts w:hint="eastAsia" w:ascii="宋体" w:hAnsi="宋体" w:cs="仿宋_GB2312"/>
          <w:sz w:val="24"/>
          <w:szCs w:val="24"/>
          <w:lang w:eastAsia="zh-CN"/>
        </w:rPr>
      </w:pPr>
      <w:r>
        <w:rPr>
          <w:rFonts w:hint="eastAsia" w:ascii="宋体" w:hAnsi="宋体" w:cs="仿宋_GB2312"/>
          <w:sz w:val="24"/>
          <w:szCs w:val="24"/>
          <w:lang w:val="en-US" w:eastAsia="zh-CN"/>
        </w:rPr>
        <w:t>项目名称：</w:t>
      </w:r>
      <w:r>
        <w:rPr>
          <w:rFonts w:hint="eastAsia" w:ascii="宋体" w:hAnsi="宋体" w:cs="仿宋_GB2312"/>
          <w:sz w:val="24"/>
          <w:szCs w:val="24"/>
        </w:rPr>
        <w:t>中山大学孙逸仙纪念医院</w:t>
      </w:r>
      <w:r>
        <w:rPr>
          <w:rFonts w:hint="eastAsia" w:ascii="宋体" w:hAnsi="宋体" w:cs="仿宋_GB2312"/>
          <w:color w:val="0000FF"/>
          <w:sz w:val="24"/>
          <w:szCs w:val="24"/>
          <w:lang w:val="en-US" w:eastAsia="zh-CN"/>
        </w:rPr>
        <w:t>******</w:t>
      </w:r>
    </w:p>
    <w:p w14:paraId="5717F7CB">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为加强医疗卫生行业作风建设，切实纠正损害人民群众利益的不正之风，保障合同双方的权利与义务，根据《中华人民共和国药品管理法》《中华人民共和国医师法》《中华人民共和国政府采购法》及《中华人民共和国招标投标法》等有关规定，结合中山大学孙逸仙纪念医院（下称医院）的规章制度，我公司特作出以下廉洁守约承诺：</w:t>
      </w:r>
    </w:p>
    <w:p w14:paraId="0CDF19D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其</w:t>
      </w:r>
      <w:r>
        <w:rPr>
          <w:rFonts w:hint="eastAsia" w:ascii="宋体" w:hAnsi="宋体" w:cs="仿宋_GB2312"/>
          <w:sz w:val="24"/>
          <w:szCs w:val="24"/>
          <w:lang w:val="en-US" w:eastAsia="zh-CN"/>
        </w:rPr>
        <w:t>他</w:t>
      </w:r>
      <w:r>
        <w:rPr>
          <w:rFonts w:hint="eastAsia" w:ascii="宋体" w:hAnsi="宋体" w:cs="仿宋_GB2312"/>
          <w:sz w:val="24"/>
          <w:szCs w:val="24"/>
        </w:rPr>
        <w:t xml:space="preserve">不正当利益等手段进行促销；不以任何名义、形式给予医院工作人员及其特殊关系人“红包”、回扣、提成、物品以及其他不正当利益，或邀请医院工作人员及其特殊关系人参加涉及商业利益的活动等。 </w:t>
      </w:r>
    </w:p>
    <w:p w14:paraId="0136680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前款所称“特殊关系人”，是指医院工作人员的近亲属、特殊利害关系人等 。</w:t>
      </w:r>
    </w:p>
    <w:p w14:paraId="6B02D393">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4ED6C4D7">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三、我司承诺需要在医院进行产品宣传、推广工作时，一定向医院相关职能部门提出书面申请。经审批后，由医院有组织、有计划地予以安排。</w:t>
      </w:r>
    </w:p>
    <w:p w14:paraId="6720D8F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四、我司承诺遵守国家有关招标采购法律法规规章，在参加医院招标采购活动时，保证诚信投标、不串标、不陪标，严格按照有关规定及合同执行。</w:t>
      </w:r>
    </w:p>
    <w:p w14:paraId="2CA4974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五、我司承诺</w:t>
      </w:r>
    </w:p>
    <w:p w14:paraId="6086A5A9">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不销售、不使用假冒伪劣以及无生产批准文号或无相关经营许可证、经营注册证的药品、试剂、医疗设备、医疗器械、医用耗材及其</w:t>
      </w:r>
      <w:r>
        <w:rPr>
          <w:rFonts w:hint="eastAsia" w:ascii="宋体" w:hAnsi="宋体" w:cs="仿宋_GB2312"/>
          <w:sz w:val="24"/>
          <w:szCs w:val="24"/>
          <w:lang w:val="en-US" w:eastAsia="zh-CN"/>
        </w:rPr>
        <w:t>他</w:t>
      </w:r>
      <w:r>
        <w:rPr>
          <w:rFonts w:hint="eastAsia" w:ascii="宋体" w:hAnsi="宋体" w:cs="仿宋_GB2312"/>
          <w:sz w:val="24"/>
          <w:szCs w:val="24"/>
        </w:rPr>
        <w:t>产品。（药品、医疗设备、医用耗材及其他货物的生产和经营企业</w:t>
      </w:r>
      <w:r>
        <w:rPr>
          <w:rFonts w:hint="eastAsia" w:ascii="宋体" w:hAnsi="宋体" w:cs="仿宋_GB2312"/>
          <w:sz w:val="24"/>
          <w:szCs w:val="24"/>
          <w:lang w:eastAsia="zh-CN"/>
        </w:rPr>
        <w:t>适用</w:t>
      </w:r>
      <w:r>
        <w:rPr>
          <w:rFonts w:hint="eastAsia" w:ascii="宋体" w:hAnsi="宋体" w:cs="仿宋_GB2312"/>
          <w:sz w:val="24"/>
          <w:szCs w:val="24"/>
        </w:rPr>
        <w:t>此项）</w:t>
      </w:r>
    </w:p>
    <w:p w14:paraId="51E67F7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严格遵守国家关于市场准入、项目</w:t>
      </w:r>
      <w:bookmarkStart w:id="115" w:name="_GoBack"/>
      <w:bookmarkEnd w:id="115"/>
      <w:r>
        <w:rPr>
          <w:rFonts w:hint="eastAsia" w:ascii="宋体" w:hAnsi="宋体" w:cs="仿宋_GB2312"/>
          <w:sz w:val="24"/>
          <w:szCs w:val="24"/>
        </w:rPr>
        <w:t>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szCs w:val="24"/>
          <w:lang w:eastAsia="zh-CN"/>
        </w:rPr>
        <w:t>适用</w:t>
      </w:r>
      <w:r>
        <w:rPr>
          <w:rFonts w:hint="eastAsia" w:ascii="宋体" w:hAnsi="宋体" w:cs="仿宋_GB2312"/>
          <w:sz w:val="24"/>
          <w:szCs w:val="24"/>
        </w:rPr>
        <w:t>此项）</w:t>
      </w:r>
    </w:p>
    <w:p w14:paraId="05F62016">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5D6556A6">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w:t>
      </w:r>
      <w:r>
        <w:rPr>
          <w:rFonts w:hint="eastAsia" w:ascii="宋体" w:hAnsi="宋体" w:cs="仿宋_GB2312"/>
          <w:sz w:val="24"/>
          <w:szCs w:val="24"/>
          <w:lang w:val="en-US" w:eastAsia="zh-CN"/>
        </w:rPr>
        <w:t>他</w:t>
      </w:r>
      <w:r>
        <w:rPr>
          <w:rFonts w:hint="eastAsia" w:ascii="宋体" w:hAnsi="宋体" w:cs="仿宋_GB2312"/>
          <w:sz w:val="24"/>
          <w:szCs w:val="24"/>
        </w:rPr>
        <w:t>处理。</w:t>
      </w:r>
    </w:p>
    <w:p w14:paraId="107DF535">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双方订立买卖合同、技术服务合同、建筑工程施工合同等合同以后，本承诺书同时作为双方合同的构成部分。</w:t>
      </w:r>
    </w:p>
    <w:p w14:paraId="33E957F9">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本承诺书一式两份，一份由医院相关职能部门保存，一份由经营单位保存。</w:t>
      </w:r>
    </w:p>
    <w:p w14:paraId="3415709A">
      <w:pPr>
        <w:snapToGrid w:val="0"/>
        <w:spacing w:line="360" w:lineRule="auto"/>
        <w:rPr>
          <w:rFonts w:ascii="宋体" w:hAnsi="宋体" w:cs="仿宋_GB2312"/>
          <w:sz w:val="24"/>
          <w:szCs w:val="24"/>
        </w:rPr>
      </w:pPr>
    </w:p>
    <w:p w14:paraId="6FF1954E">
      <w:pPr>
        <w:snapToGrid w:val="0"/>
        <w:spacing w:line="360" w:lineRule="auto"/>
        <w:rPr>
          <w:rFonts w:ascii="宋体" w:hAnsi="宋体" w:cs="仿宋_GB2312"/>
          <w:sz w:val="24"/>
          <w:szCs w:val="24"/>
        </w:rPr>
      </w:pPr>
    </w:p>
    <w:p w14:paraId="0DDCE660">
      <w:pPr>
        <w:snapToGrid w:val="0"/>
        <w:spacing w:line="360" w:lineRule="auto"/>
        <w:rPr>
          <w:rFonts w:ascii="宋体" w:hAnsi="宋体" w:cs="仿宋_GB2312"/>
          <w:sz w:val="24"/>
          <w:szCs w:val="24"/>
        </w:rPr>
      </w:pPr>
    </w:p>
    <w:p w14:paraId="1B3F830E">
      <w:pPr>
        <w:snapToGrid w:val="0"/>
        <w:spacing w:line="360" w:lineRule="auto"/>
        <w:rPr>
          <w:rFonts w:ascii="宋体" w:hAnsi="宋体" w:cs="仿宋_GB2312"/>
          <w:sz w:val="24"/>
          <w:szCs w:val="24"/>
        </w:rPr>
      </w:pPr>
    </w:p>
    <w:p w14:paraId="77705ED6">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单位名称：</w:t>
      </w:r>
      <w:r>
        <w:rPr>
          <w:rFonts w:hint="eastAsia" w:ascii="宋体" w:hAnsi="宋体" w:cs="仿宋_GB2312"/>
          <w:sz w:val="24"/>
          <w:szCs w:val="24"/>
          <w:u w:val="single"/>
          <w:lang w:val="en-US" w:eastAsia="zh-CN"/>
        </w:rPr>
        <w:t xml:space="preserve">                               </w:t>
      </w:r>
    </w:p>
    <w:p w14:paraId="4FB37DAD">
      <w:pPr>
        <w:snapToGrid w:val="0"/>
        <w:spacing w:line="360" w:lineRule="auto"/>
        <w:ind w:firstLine="435"/>
        <w:rPr>
          <w:rFonts w:hint="eastAsia" w:ascii="宋体" w:hAnsi="宋体" w:cs="仿宋_GB2312"/>
          <w:sz w:val="24"/>
          <w:szCs w:val="24"/>
        </w:rPr>
      </w:pPr>
      <w:r>
        <w:rPr>
          <w:rFonts w:hint="eastAsia" w:ascii="宋体" w:hAnsi="宋体" w:cs="仿宋_GB2312"/>
          <w:sz w:val="24"/>
          <w:szCs w:val="24"/>
        </w:rPr>
        <w:t xml:space="preserve">                                      （盖章）</w:t>
      </w:r>
    </w:p>
    <w:p w14:paraId="0D4E723F">
      <w:pPr>
        <w:snapToGrid w:val="0"/>
        <w:spacing w:line="360" w:lineRule="auto"/>
        <w:ind w:firstLine="435"/>
        <w:rPr>
          <w:rFonts w:hint="eastAsia" w:ascii="宋体" w:hAnsi="宋体" w:cs="仿宋_GB2312"/>
          <w:sz w:val="24"/>
          <w:szCs w:val="24"/>
        </w:rPr>
      </w:pPr>
    </w:p>
    <w:p w14:paraId="0D3F1078">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单位负责人</w:t>
      </w:r>
      <w:r>
        <w:rPr>
          <w:rFonts w:hint="eastAsia" w:ascii="宋体" w:hAnsi="宋体" w:cs="仿宋_GB2312"/>
          <w:sz w:val="24"/>
          <w:szCs w:val="24"/>
          <w:lang w:eastAsia="zh-CN"/>
        </w:rPr>
        <w:t>（或法人）</w:t>
      </w:r>
      <w:r>
        <w:rPr>
          <w:rFonts w:hint="eastAsia" w:ascii="宋体" w:hAnsi="宋体" w:cs="仿宋_GB2312"/>
          <w:sz w:val="24"/>
          <w:szCs w:val="24"/>
        </w:rPr>
        <w:t>：</w:t>
      </w:r>
      <w:r>
        <w:rPr>
          <w:rFonts w:hint="eastAsia" w:ascii="宋体" w:hAnsi="宋体" w:cs="仿宋_GB2312"/>
          <w:sz w:val="24"/>
          <w:szCs w:val="24"/>
          <w:u w:val="single"/>
          <w:lang w:val="en-US" w:eastAsia="zh-CN"/>
        </w:rPr>
        <w:t xml:space="preserve">                     </w:t>
      </w:r>
    </w:p>
    <w:p w14:paraId="4F6DB6E7">
      <w:pPr>
        <w:snapToGrid w:val="0"/>
        <w:spacing w:line="360" w:lineRule="auto"/>
        <w:ind w:firstLine="1560" w:firstLineChars="650"/>
        <w:rPr>
          <w:rFonts w:ascii="宋体" w:hAnsi="宋体" w:cs="仿宋_GB2312"/>
          <w:sz w:val="24"/>
          <w:szCs w:val="24"/>
        </w:rPr>
      </w:pPr>
      <w:r>
        <w:rPr>
          <w:rFonts w:hint="eastAsia" w:ascii="宋体" w:hAnsi="宋体" w:cs="仿宋_GB2312"/>
          <w:sz w:val="24"/>
          <w:szCs w:val="24"/>
        </w:rPr>
        <w:t xml:space="preserve">                            （签名</w:t>
      </w:r>
      <w:r>
        <w:rPr>
          <w:rFonts w:hint="eastAsia" w:ascii="宋体" w:hAnsi="宋体" w:cs="仿宋_GB2312"/>
          <w:sz w:val="24"/>
          <w:szCs w:val="24"/>
          <w:lang w:eastAsia="zh-CN"/>
        </w:rPr>
        <w:t>或签章</w:t>
      </w:r>
      <w:r>
        <w:rPr>
          <w:rFonts w:hint="eastAsia" w:ascii="宋体" w:hAnsi="宋体" w:cs="仿宋_GB2312"/>
          <w:sz w:val="24"/>
          <w:szCs w:val="24"/>
        </w:rPr>
        <w:t>）</w:t>
      </w:r>
    </w:p>
    <w:p w14:paraId="49854C7E">
      <w:pPr>
        <w:snapToGrid w:val="0"/>
        <w:spacing w:line="360" w:lineRule="auto"/>
        <w:ind w:firstLine="1320" w:firstLineChars="550"/>
        <w:rPr>
          <w:rFonts w:hint="eastAsia" w:ascii="宋体" w:hAnsi="宋体" w:cs="仿宋_GB2312"/>
          <w:sz w:val="24"/>
          <w:szCs w:val="24"/>
        </w:rPr>
      </w:pPr>
      <w:r>
        <w:rPr>
          <w:rFonts w:hint="eastAsia" w:ascii="宋体" w:hAnsi="宋体" w:cs="仿宋_GB2312"/>
          <w:sz w:val="24"/>
          <w:szCs w:val="24"/>
        </w:rPr>
        <w:t xml:space="preserve">              日</w:t>
      </w:r>
      <w:r>
        <w:rPr>
          <w:rFonts w:hint="eastAsia" w:ascii="宋体" w:hAnsi="宋体" w:cs="仿宋_GB2312"/>
          <w:sz w:val="24"/>
          <w:szCs w:val="24"/>
          <w:lang w:val="en-US" w:eastAsia="zh-CN"/>
        </w:rPr>
        <w:t xml:space="preserve">  </w:t>
      </w:r>
      <w:r>
        <w:rPr>
          <w:rFonts w:hint="eastAsia" w:ascii="宋体" w:hAnsi="宋体" w:cs="仿宋_GB2312"/>
          <w:sz w:val="24"/>
          <w:szCs w:val="24"/>
        </w:rPr>
        <w:t>期：</w:t>
      </w:r>
      <w:r>
        <w:rPr>
          <w:rFonts w:hint="eastAsia" w:ascii="宋体" w:hAnsi="宋体" w:cs="仿宋_GB2312"/>
          <w:sz w:val="24"/>
          <w:szCs w:val="24"/>
          <w:u w:val="single"/>
        </w:rPr>
        <w:t xml:space="preserve"> </w:t>
      </w:r>
      <w:r>
        <w:rPr>
          <w:rFonts w:hint="eastAsia" w:ascii="宋体" w:hAnsi="宋体" w:cs="仿宋_GB2312"/>
          <w:sz w:val="24"/>
          <w:szCs w:val="24"/>
          <w:u w:val="single"/>
          <w:lang w:val="en-US" w:eastAsia="zh-CN"/>
        </w:rPr>
        <w:t>2025</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14:paraId="07875709">
      <w:pPr>
        <w:snapToGrid w:val="0"/>
        <w:spacing w:line="360" w:lineRule="auto"/>
        <w:ind w:firstLine="1320" w:firstLineChars="550"/>
        <w:rPr>
          <w:rFonts w:hint="eastAsia" w:ascii="宋体" w:hAnsi="宋体" w:cs="仿宋_GB2312"/>
          <w:sz w:val="24"/>
          <w:szCs w:val="24"/>
        </w:rPr>
      </w:pPr>
    </w:p>
    <w:p w14:paraId="741DCB16">
      <w:pPr>
        <w:snapToGrid w:val="0"/>
        <w:spacing w:line="360" w:lineRule="auto"/>
        <w:ind w:firstLine="1320" w:firstLineChars="550"/>
        <w:rPr>
          <w:rFonts w:hint="eastAsia" w:ascii="宋体" w:hAnsi="宋体" w:cs="仿宋_GB2312"/>
          <w:sz w:val="24"/>
          <w:szCs w:val="24"/>
        </w:rPr>
      </w:pPr>
    </w:p>
    <w:p w14:paraId="0554FD67">
      <w:pPr>
        <w:snapToGrid w:val="0"/>
        <w:spacing w:line="360" w:lineRule="auto"/>
        <w:ind w:firstLine="1320" w:firstLineChars="550"/>
        <w:rPr>
          <w:rFonts w:hint="eastAsia" w:ascii="宋体" w:hAnsi="宋体" w:cs="仿宋_GB2312"/>
          <w:sz w:val="24"/>
          <w:szCs w:val="24"/>
        </w:rPr>
      </w:pPr>
    </w:p>
    <w:p w14:paraId="425B3EC3">
      <w:pPr>
        <w:spacing w:line="360" w:lineRule="auto"/>
        <w:rPr>
          <w:rFonts w:ascii="宋体" w:hAnsi="宋体" w:cs="宋体"/>
          <w:sz w:val="24"/>
        </w:rPr>
      </w:pPr>
    </w:p>
    <w:sectPr>
      <w:headerReference r:id="rId4" w:type="first"/>
      <w:footerReference r:id="rId6" w:type="first"/>
      <w:headerReference r:id="rId3" w:type="default"/>
      <w:footerReference r:id="rId5" w:type="default"/>
      <w:pgSz w:w="11906" w:h="16838"/>
      <w:pgMar w:top="851" w:right="1418" w:bottom="851"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Hei-Identity-H">
    <w:altName w:val="黑体"/>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75437"/>
    </w:sdtPr>
    <w:sdtContent>
      <w:p w14:paraId="34BDC23E">
        <w:pPr>
          <w:pStyle w:val="10"/>
          <w:jc w:val="center"/>
        </w:pPr>
        <w:r>
          <w:fldChar w:fldCharType="begin"/>
        </w:r>
        <w:r>
          <w:instrText xml:space="preserve">PAGE   \* MERGEFORMAT</w:instrText>
        </w:r>
        <w:r>
          <w:fldChar w:fldCharType="separate"/>
        </w:r>
        <w:r>
          <w:rPr>
            <w:lang w:val="zh-CN"/>
          </w:rPr>
          <w:t>1</w:t>
        </w:r>
        <w:r>
          <w:fldChar w:fldCharType="end"/>
        </w:r>
      </w:p>
    </w:sdtContent>
  </w:sdt>
  <w:p w14:paraId="567C876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8E1D1">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F1D05">
    <w:pPr>
      <w:pStyle w:val="11"/>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EECF">
    <w:pPr>
      <w:pStyle w:val="11"/>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62A94"/>
    <w:multiLevelType w:val="multilevel"/>
    <w:tmpl w:val="3B962A94"/>
    <w:lvl w:ilvl="0" w:tentative="0">
      <w:start w:val="1"/>
      <w:numFmt w:val="bullet"/>
      <w:lvlText w:val=""/>
      <w:lvlJc w:val="left"/>
      <w:pPr>
        <w:ind w:left="1129" w:hanging="420"/>
      </w:pPr>
      <w:rPr>
        <w:rFonts w:hint="default" w:ascii="Wingdings" w:hAnsi="Wingdings"/>
        <w:color w:val="auto"/>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1">
    <w:nsid w:val="3FAF5114"/>
    <w:multiLevelType w:val="multilevel"/>
    <w:tmpl w:val="3FAF5114"/>
    <w:lvl w:ilvl="0" w:tentative="0">
      <w:start w:val="1"/>
      <w:numFmt w:val="lowerLetter"/>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2">
    <w:nsid w:val="417D31A2"/>
    <w:multiLevelType w:val="singleLevel"/>
    <w:tmpl w:val="417D31A2"/>
    <w:lvl w:ilvl="0" w:tentative="0">
      <w:start w:val="1"/>
      <w:numFmt w:val="chineseCounting"/>
      <w:suff w:val="nothing"/>
      <w:lvlText w:val="%1、"/>
      <w:lvlJc w:val="left"/>
      <w:rPr>
        <w:rFonts w:hint="eastAsia"/>
      </w:rPr>
    </w:lvl>
  </w:abstractNum>
  <w:abstractNum w:abstractNumId="3">
    <w:nsid w:val="4474672F"/>
    <w:multiLevelType w:val="multilevel"/>
    <w:tmpl w:val="4474672F"/>
    <w:lvl w:ilvl="0" w:tentative="0">
      <w:start w:val="1"/>
      <w:numFmt w:val="bullet"/>
      <w:lvlText w:val=""/>
      <w:lvlJc w:val="left"/>
      <w:pPr>
        <w:ind w:left="1129" w:hanging="420"/>
      </w:pPr>
      <w:rPr>
        <w:rFonts w:hint="default" w:ascii="Wingdings" w:hAnsi="Wingdings"/>
      </w:rPr>
    </w:lvl>
    <w:lvl w:ilvl="1" w:tentative="0">
      <w:start w:val="1"/>
      <w:numFmt w:val="lowerLetter"/>
      <w:lvlText w:val="%2)"/>
      <w:lvlJc w:val="left"/>
      <w:pPr>
        <w:ind w:left="1778" w:hanging="420"/>
      </w:pPr>
    </w:lvl>
    <w:lvl w:ilvl="2" w:tentative="0">
      <w:start w:val="1"/>
      <w:numFmt w:val="lowerRoman"/>
      <w:lvlText w:val="%3."/>
      <w:lvlJc w:val="right"/>
      <w:pPr>
        <w:ind w:left="2198" w:hanging="420"/>
      </w:pPr>
    </w:lvl>
    <w:lvl w:ilvl="3" w:tentative="0">
      <w:start w:val="1"/>
      <w:numFmt w:val="decimal"/>
      <w:lvlText w:val="%4."/>
      <w:lvlJc w:val="left"/>
      <w:pPr>
        <w:ind w:left="2618" w:hanging="420"/>
      </w:pPr>
    </w:lvl>
    <w:lvl w:ilvl="4" w:tentative="0">
      <w:start w:val="1"/>
      <w:numFmt w:val="lowerLetter"/>
      <w:lvlText w:val="%5)"/>
      <w:lvlJc w:val="left"/>
      <w:pPr>
        <w:ind w:left="3038" w:hanging="420"/>
      </w:pPr>
    </w:lvl>
    <w:lvl w:ilvl="5" w:tentative="0">
      <w:start w:val="1"/>
      <w:numFmt w:val="lowerRoman"/>
      <w:lvlText w:val="%6."/>
      <w:lvlJc w:val="right"/>
      <w:pPr>
        <w:ind w:left="3458" w:hanging="420"/>
      </w:pPr>
    </w:lvl>
    <w:lvl w:ilvl="6" w:tentative="0">
      <w:start w:val="1"/>
      <w:numFmt w:val="decimal"/>
      <w:lvlText w:val="%7."/>
      <w:lvlJc w:val="left"/>
      <w:pPr>
        <w:ind w:left="3878" w:hanging="420"/>
      </w:pPr>
    </w:lvl>
    <w:lvl w:ilvl="7" w:tentative="0">
      <w:start w:val="1"/>
      <w:numFmt w:val="lowerLetter"/>
      <w:lvlText w:val="%8)"/>
      <w:lvlJc w:val="left"/>
      <w:pPr>
        <w:ind w:left="4298" w:hanging="420"/>
      </w:pPr>
    </w:lvl>
    <w:lvl w:ilvl="8" w:tentative="0">
      <w:start w:val="1"/>
      <w:numFmt w:val="lowerRoman"/>
      <w:lvlText w:val="%9."/>
      <w:lvlJc w:val="right"/>
      <w:pPr>
        <w:ind w:left="4718" w:hanging="420"/>
      </w:pPr>
    </w:lvl>
  </w:abstractNum>
  <w:abstractNum w:abstractNumId="4">
    <w:nsid w:val="481AEBD5"/>
    <w:multiLevelType w:val="singleLevel"/>
    <w:tmpl w:val="481AEBD5"/>
    <w:lvl w:ilvl="0" w:tentative="0">
      <w:start w:val="1"/>
      <w:numFmt w:val="decimal"/>
      <w:suff w:val="nothing"/>
      <w:lvlText w:val="%1、"/>
      <w:lvlJc w:val="left"/>
    </w:lvl>
  </w:abstractNum>
  <w:abstractNum w:abstractNumId="5">
    <w:nsid w:val="4B930FC0"/>
    <w:multiLevelType w:val="multilevel"/>
    <w:tmpl w:val="4B930FC0"/>
    <w:lvl w:ilvl="0" w:tentative="0">
      <w:start w:val="1"/>
      <w:numFmt w:val="bullet"/>
      <w:lvlText w:val=""/>
      <w:lvlJc w:val="left"/>
      <w:pPr>
        <w:ind w:left="1129" w:hanging="420"/>
      </w:pPr>
      <w:rPr>
        <w:rFonts w:hint="default" w:ascii="Wingdings" w:hAnsi="Wingdings"/>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6571727C"/>
    <w:multiLevelType w:val="multilevel"/>
    <w:tmpl w:val="6571727C"/>
    <w:lvl w:ilvl="0" w:tentative="0">
      <w:start w:val="3"/>
      <w:numFmt w:val="japaneseCounting"/>
      <w:lvlText w:val="第%1条"/>
      <w:lvlJc w:val="left"/>
      <w:pPr>
        <w:tabs>
          <w:tab w:val="left" w:pos="1275"/>
        </w:tabs>
        <w:ind w:left="1275" w:hanging="855"/>
      </w:pPr>
      <w:rPr>
        <w:rFonts w:hint="default"/>
        <w:b/>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F234622"/>
    <w:multiLevelType w:val="multilevel"/>
    <w:tmpl w:val="7F234622"/>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4"/>
  </w:num>
  <w:num w:numId="2">
    <w:abstractNumId w:val="2"/>
  </w:num>
  <w:num w:numId="3">
    <w:abstractNumId w:val="6"/>
  </w:num>
  <w:num w:numId="4">
    <w:abstractNumId w:val="1"/>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D82BD0"/>
    <w:rsid w:val="00002010"/>
    <w:rsid w:val="0000530D"/>
    <w:rsid w:val="00005467"/>
    <w:rsid w:val="00007604"/>
    <w:rsid w:val="00011B60"/>
    <w:rsid w:val="00015994"/>
    <w:rsid w:val="0001719F"/>
    <w:rsid w:val="00020F8D"/>
    <w:rsid w:val="00032E1C"/>
    <w:rsid w:val="0004451E"/>
    <w:rsid w:val="0005547F"/>
    <w:rsid w:val="00057E9C"/>
    <w:rsid w:val="000631D2"/>
    <w:rsid w:val="000639A1"/>
    <w:rsid w:val="00070061"/>
    <w:rsid w:val="000726FB"/>
    <w:rsid w:val="000807FA"/>
    <w:rsid w:val="00081654"/>
    <w:rsid w:val="00087318"/>
    <w:rsid w:val="000A043E"/>
    <w:rsid w:val="000A2632"/>
    <w:rsid w:val="000B3CB8"/>
    <w:rsid w:val="000B4418"/>
    <w:rsid w:val="000B7686"/>
    <w:rsid w:val="000C6D0F"/>
    <w:rsid w:val="000C6D4F"/>
    <w:rsid w:val="000D02DD"/>
    <w:rsid w:val="000D5B18"/>
    <w:rsid w:val="000E0798"/>
    <w:rsid w:val="000E0D93"/>
    <w:rsid w:val="000E273D"/>
    <w:rsid w:val="000E375A"/>
    <w:rsid w:val="000E53BF"/>
    <w:rsid w:val="000E5B6D"/>
    <w:rsid w:val="000F17DA"/>
    <w:rsid w:val="00100A2C"/>
    <w:rsid w:val="00100D4F"/>
    <w:rsid w:val="00107AC4"/>
    <w:rsid w:val="001228EF"/>
    <w:rsid w:val="00136AE3"/>
    <w:rsid w:val="00140A62"/>
    <w:rsid w:val="00147E78"/>
    <w:rsid w:val="00147F95"/>
    <w:rsid w:val="00154F2C"/>
    <w:rsid w:val="00163137"/>
    <w:rsid w:val="00164135"/>
    <w:rsid w:val="00172F3E"/>
    <w:rsid w:val="00184FD0"/>
    <w:rsid w:val="001857B4"/>
    <w:rsid w:val="001944F8"/>
    <w:rsid w:val="0019479F"/>
    <w:rsid w:val="00194D64"/>
    <w:rsid w:val="00197033"/>
    <w:rsid w:val="001B5DCA"/>
    <w:rsid w:val="001C18F4"/>
    <w:rsid w:val="001C59BE"/>
    <w:rsid w:val="001D1A34"/>
    <w:rsid w:val="001D6889"/>
    <w:rsid w:val="001E392A"/>
    <w:rsid w:val="001E5FD7"/>
    <w:rsid w:val="001F1BA5"/>
    <w:rsid w:val="00203EA4"/>
    <w:rsid w:val="00207EB5"/>
    <w:rsid w:val="0021685F"/>
    <w:rsid w:val="002234DA"/>
    <w:rsid w:val="00225C15"/>
    <w:rsid w:val="002262CA"/>
    <w:rsid w:val="0022705A"/>
    <w:rsid w:val="00227E47"/>
    <w:rsid w:val="00227EC3"/>
    <w:rsid w:val="002335C7"/>
    <w:rsid w:val="00242690"/>
    <w:rsid w:val="002468BB"/>
    <w:rsid w:val="00247713"/>
    <w:rsid w:val="00265EB8"/>
    <w:rsid w:val="0026628A"/>
    <w:rsid w:val="002677BA"/>
    <w:rsid w:val="00270AD8"/>
    <w:rsid w:val="00274E77"/>
    <w:rsid w:val="00284A7F"/>
    <w:rsid w:val="00285085"/>
    <w:rsid w:val="00294E30"/>
    <w:rsid w:val="00297B6E"/>
    <w:rsid w:val="002A446D"/>
    <w:rsid w:val="002A6ECD"/>
    <w:rsid w:val="002B1321"/>
    <w:rsid w:val="002B2984"/>
    <w:rsid w:val="002B7710"/>
    <w:rsid w:val="002C6F63"/>
    <w:rsid w:val="002C7D2C"/>
    <w:rsid w:val="002C7E64"/>
    <w:rsid w:val="002D5057"/>
    <w:rsid w:val="002D5FD6"/>
    <w:rsid w:val="002E3485"/>
    <w:rsid w:val="002F216D"/>
    <w:rsid w:val="00300487"/>
    <w:rsid w:val="00307247"/>
    <w:rsid w:val="00307B1F"/>
    <w:rsid w:val="00312A02"/>
    <w:rsid w:val="00315CB2"/>
    <w:rsid w:val="00324CF1"/>
    <w:rsid w:val="00327905"/>
    <w:rsid w:val="00331559"/>
    <w:rsid w:val="003329B6"/>
    <w:rsid w:val="00332AB1"/>
    <w:rsid w:val="00337986"/>
    <w:rsid w:val="00341BCA"/>
    <w:rsid w:val="00342965"/>
    <w:rsid w:val="003462D3"/>
    <w:rsid w:val="00351B20"/>
    <w:rsid w:val="00355A81"/>
    <w:rsid w:val="003574A2"/>
    <w:rsid w:val="00362385"/>
    <w:rsid w:val="00367CE1"/>
    <w:rsid w:val="00374009"/>
    <w:rsid w:val="003846DA"/>
    <w:rsid w:val="00384DF6"/>
    <w:rsid w:val="00386AF8"/>
    <w:rsid w:val="00391574"/>
    <w:rsid w:val="003A061E"/>
    <w:rsid w:val="003A3131"/>
    <w:rsid w:val="003B1253"/>
    <w:rsid w:val="003B3688"/>
    <w:rsid w:val="003C2B15"/>
    <w:rsid w:val="003C35DB"/>
    <w:rsid w:val="003D27FA"/>
    <w:rsid w:val="003D3F30"/>
    <w:rsid w:val="003D43FA"/>
    <w:rsid w:val="003D6303"/>
    <w:rsid w:val="003E0B76"/>
    <w:rsid w:val="003E2CA2"/>
    <w:rsid w:val="003E3304"/>
    <w:rsid w:val="003E37EC"/>
    <w:rsid w:val="003F1883"/>
    <w:rsid w:val="0040223C"/>
    <w:rsid w:val="00406EF4"/>
    <w:rsid w:val="00411E41"/>
    <w:rsid w:val="00412B8B"/>
    <w:rsid w:val="00415847"/>
    <w:rsid w:val="004169D5"/>
    <w:rsid w:val="00416EF4"/>
    <w:rsid w:val="00416F14"/>
    <w:rsid w:val="00417911"/>
    <w:rsid w:val="00436B9C"/>
    <w:rsid w:val="00444DDB"/>
    <w:rsid w:val="00450833"/>
    <w:rsid w:val="00450AB9"/>
    <w:rsid w:val="00456640"/>
    <w:rsid w:val="00467D4D"/>
    <w:rsid w:val="00472451"/>
    <w:rsid w:val="00473B70"/>
    <w:rsid w:val="0048123B"/>
    <w:rsid w:val="00485CB8"/>
    <w:rsid w:val="00491E7C"/>
    <w:rsid w:val="00493983"/>
    <w:rsid w:val="004A2EC5"/>
    <w:rsid w:val="004A2F9A"/>
    <w:rsid w:val="004A3C79"/>
    <w:rsid w:val="004A63E8"/>
    <w:rsid w:val="004A6C62"/>
    <w:rsid w:val="004B0F1F"/>
    <w:rsid w:val="004B1AB4"/>
    <w:rsid w:val="004B2288"/>
    <w:rsid w:val="004B286C"/>
    <w:rsid w:val="004B4251"/>
    <w:rsid w:val="004B43EC"/>
    <w:rsid w:val="004B616D"/>
    <w:rsid w:val="004C0F69"/>
    <w:rsid w:val="004D2620"/>
    <w:rsid w:val="004D4C29"/>
    <w:rsid w:val="004E3E05"/>
    <w:rsid w:val="004E7CC7"/>
    <w:rsid w:val="004F29BA"/>
    <w:rsid w:val="004F2F1A"/>
    <w:rsid w:val="004F3C23"/>
    <w:rsid w:val="004F72F3"/>
    <w:rsid w:val="0050487A"/>
    <w:rsid w:val="0050491C"/>
    <w:rsid w:val="00507BAF"/>
    <w:rsid w:val="00507CEA"/>
    <w:rsid w:val="00513ADB"/>
    <w:rsid w:val="005177E4"/>
    <w:rsid w:val="00531736"/>
    <w:rsid w:val="00532F8B"/>
    <w:rsid w:val="005473EB"/>
    <w:rsid w:val="00550F33"/>
    <w:rsid w:val="00552A21"/>
    <w:rsid w:val="005561B3"/>
    <w:rsid w:val="00563442"/>
    <w:rsid w:val="0056404B"/>
    <w:rsid w:val="00564AD8"/>
    <w:rsid w:val="00570947"/>
    <w:rsid w:val="005732F7"/>
    <w:rsid w:val="005769E8"/>
    <w:rsid w:val="005910D5"/>
    <w:rsid w:val="00591724"/>
    <w:rsid w:val="005B1241"/>
    <w:rsid w:val="005B7503"/>
    <w:rsid w:val="005C49FB"/>
    <w:rsid w:val="005C71CA"/>
    <w:rsid w:val="005C7A1F"/>
    <w:rsid w:val="005D56B1"/>
    <w:rsid w:val="006054F8"/>
    <w:rsid w:val="00605BC5"/>
    <w:rsid w:val="00607590"/>
    <w:rsid w:val="00615785"/>
    <w:rsid w:val="00615890"/>
    <w:rsid w:val="00615BCF"/>
    <w:rsid w:val="006216F1"/>
    <w:rsid w:val="0062312A"/>
    <w:rsid w:val="00624A9B"/>
    <w:rsid w:val="00625072"/>
    <w:rsid w:val="00627776"/>
    <w:rsid w:val="00632DA9"/>
    <w:rsid w:val="00632E29"/>
    <w:rsid w:val="0064065F"/>
    <w:rsid w:val="0064648A"/>
    <w:rsid w:val="006544E3"/>
    <w:rsid w:val="0065470A"/>
    <w:rsid w:val="00660D25"/>
    <w:rsid w:val="006619D2"/>
    <w:rsid w:val="0066748D"/>
    <w:rsid w:val="0067301B"/>
    <w:rsid w:val="0067504E"/>
    <w:rsid w:val="0067643A"/>
    <w:rsid w:val="00680563"/>
    <w:rsid w:val="006935D4"/>
    <w:rsid w:val="006968E7"/>
    <w:rsid w:val="006A1539"/>
    <w:rsid w:val="006A2DCE"/>
    <w:rsid w:val="006A3486"/>
    <w:rsid w:val="006B0EBB"/>
    <w:rsid w:val="006B6EB4"/>
    <w:rsid w:val="006B7209"/>
    <w:rsid w:val="006C0E36"/>
    <w:rsid w:val="006C0FAC"/>
    <w:rsid w:val="006C3B0E"/>
    <w:rsid w:val="006C3EF3"/>
    <w:rsid w:val="006D2382"/>
    <w:rsid w:val="006D5417"/>
    <w:rsid w:val="006D77D7"/>
    <w:rsid w:val="006F06D5"/>
    <w:rsid w:val="006F1BD3"/>
    <w:rsid w:val="006F2A7C"/>
    <w:rsid w:val="006F7850"/>
    <w:rsid w:val="0070463D"/>
    <w:rsid w:val="00710A02"/>
    <w:rsid w:val="007117B3"/>
    <w:rsid w:val="007119DA"/>
    <w:rsid w:val="0071746A"/>
    <w:rsid w:val="007255E4"/>
    <w:rsid w:val="00726F07"/>
    <w:rsid w:val="00727198"/>
    <w:rsid w:val="007335C4"/>
    <w:rsid w:val="0073780B"/>
    <w:rsid w:val="007425A4"/>
    <w:rsid w:val="00742E33"/>
    <w:rsid w:val="00744F52"/>
    <w:rsid w:val="007469C4"/>
    <w:rsid w:val="007503EB"/>
    <w:rsid w:val="00752BDE"/>
    <w:rsid w:val="00753CD4"/>
    <w:rsid w:val="00756CFD"/>
    <w:rsid w:val="007738F3"/>
    <w:rsid w:val="00776DC2"/>
    <w:rsid w:val="00781EF4"/>
    <w:rsid w:val="0078236B"/>
    <w:rsid w:val="00784239"/>
    <w:rsid w:val="007850B8"/>
    <w:rsid w:val="00790EC0"/>
    <w:rsid w:val="0079200A"/>
    <w:rsid w:val="00792F43"/>
    <w:rsid w:val="00794613"/>
    <w:rsid w:val="007948F1"/>
    <w:rsid w:val="007956BC"/>
    <w:rsid w:val="0079727A"/>
    <w:rsid w:val="007A1878"/>
    <w:rsid w:val="007A3028"/>
    <w:rsid w:val="007A3704"/>
    <w:rsid w:val="007A6D41"/>
    <w:rsid w:val="007A7852"/>
    <w:rsid w:val="007B05C8"/>
    <w:rsid w:val="007B1976"/>
    <w:rsid w:val="007B539F"/>
    <w:rsid w:val="007B632E"/>
    <w:rsid w:val="007B78F1"/>
    <w:rsid w:val="007C3B1A"/>
    <w:rsid w:val="007C6C8C"/>
    <w:rsid w:val="007E1DD0"/>
    <w:rsid w:val="007E2500"/>
    <w:rsid w:val="00803517"/>
    <w:rsid w:val="008103A2"/>
    <w:rsid w:val="008205A7"/>
    <w:rsid w:val="00824728"/>
    <w:rsid w:val="00832C4C"/>
    <w:rsid w:val="008345ED"/>
    <w:rsid w:val="008538E4"/>
    <w:rsid w:val="00853D32"/>
    <w:rsid w:val="00856C46"/>
    <w:rsid w:val="00857F37"/>
    <w:rsid w:val="00866483"/>
    <w:rsid w:val="00873DA1"/>
    <w:rsid w:val="008818A6"/>
    <w:rsid w:val="00882E8A"/>
    <w:rsid w:val="00885A1E"/>
    <w:rsid w:val="008860FB"/>
    <w:rsid w:val="00886A83"/>
    <w:rsid w:val="00887C0A"/>
    <w:rsid w:val="00897C55"/>
    <w:rsid w:val="008A5CF4"/>
    <w:rsid w:val="008B0B56"/>
    <w:rsid w:val="008B6650"/>
    <w:rsid w:val="008C482C"/>
    <w:rsid w:val="008C7866"/>
    <w:rsid w:val="008D25E2"/>
    <w:rsid w:val="008E3161"/>
    <w:rsid w:val="008E49F7"/>
    <w:rsid w:val="008E6591"/>
    <w:rsid w:val="00903016"/>
    <w:rsid w:val="00905604"/>
    <w:rsid w:val="00906FB4"/>
    <w:rsid w:val="0091044A"/>
    <w:rsid w:val="00910A11"/>
    <w:rsid w:val="0091247B"/>
    <w:rsid w:val="009134CD"/>
    <w:rsid w:val="009209C6"/>
    <w:rsid w:val="00925C94"/>
    <w:rsid w:val="0092629D"/>
    <w:rsid w:val="009266D0"/>
    <w:rsid w:val="00930046"/>
    <w:rsid w:val="00931E87"/>
    <w:rsid w:val="0093544E"/>
    <w:rsid w:val="00936FA3"/>
    <w:rsid w:val="00942322"/>
    <w:rsid w:val="009456ED"/>
    <w:rsid w:val="00945D41"/>
    <w:rsid w:val="009529EF"/>
    <w:rsid w:val="00953528"/>
    <w:rsid w:val="009608B5"/>
    <w:rsid w:val="00962409"/>
    <w:rsid w:val="009632B3"/>
    <w:rsid w:val="00964FB1"/>
    <w:rsid w:val="00966C74"/>
    <w:rsid w:val="0097068B"/>
    <w:rsid w:val="009722B7"/>
    <w:rsid w:val="00973D96"/>
    <w:rsid w:val="00975501"/>
    <w:rsid w:val="00985925"/>
    <w:rsid w:val="00991784"/>
    <w:rsid w:val="00992E54"/>
    <w:rsid w:val="009A5274"/>
    <w:rsid w:val="009A527C"/>
    <w:rsid w:val="009A5D91"/>
    <w:rsid w:val="009C0B4E"/>
    <w:rsid w:val="009C13A6"/>
    <w:rsid w:val="009C3D9D"/>
    <w:rsid w:val="009D0CCC"/>
    <w:rsid w:val="009D0EA3"/>
    <w:rsid w:val="009D409E"/>
    <w:rsid w:val="009E2266"/>
    <w:rsid w:val="009E3217"/>
    <w:rsid w:val="009E3523"/>
    <w:rsid w:val="009E49E9"/>
    <w:rsid w:val="009E781C"/>
    <w:rsid w:val="009F089D"/>
    <w:rsid w:val="009F48F3"/>
    <w:rsid w:val="009F64AE"/>
    <w:rsid w:val="009F6A25"/>
    <w:rsid w:val="00A0103C"/>
    <w:rsid w:val="00A01181"/>
    <w:rsid w:val="00A115A6"/>
    <w:rsid w:val="00A1409D"/>
    <w:rsid w:val="00A21D6A"/>
    <w:rsid w:val="00A21E26"/>
    <w:rsid w:val="00A22D7F"/>
    <w:rsid w:val="00A237B9"/>
    <w:rsid w:val="00A25158"/>
    <w:rsid w:val="00A2542B"/>
    <w:rsid w:val="00A32CC5"/>
    <w:rsid w:val="00A404D0"/>
    <w:rsid w:val="00A40782"/>
    <w:rsid w:val="00A467F5"/>
    <w:rsid w:val="00A51E86"/>
    <w:rsid w:val="00A53B6A"/>
    <w:rsid w:val="00A5403B"/>
    <w:rsid w:val="00A56753"/>
    <w:rsid w:val="00A62E20"/>
    <w:rsid w:val="00A65E27"/>
    <w:rsid w:val="00A76489"/>
    <w:rsid w:val="00A77249"/>
    <w:rsid w:val="00A918E9"/>
    <w:rsid w:val="00A9457B"/>
    <w:rsid w:val="00A952A4"/>
    <w:rsid w:val="00A97560"/>
    <w:rsid w:val="00A976EB"/>
    <w:rsid w:val="00AA1D39"/>
    <w:rsid w:val="00AA2F27"/>
    <w:rsid w:val="00AB4DAF"/>
    <w:rsid w:val="00AC2A33"/>
    <w:rsid w:val="00AC32DB"/>
    <w:rsid w:val="00AD4BFE"/>
    <w:rsid w:val="00AE07BA"/>
    <w:rsid w:val="00AE4F5E"/>
    <w:rsid w:val="00AE74FE"/>
    <w:rsid w:val="00AF23D2"/>
    <w:rsid w:val="00AF3A8C"/>
    <w:rsid w:val="00AF637F"/>
    <w:rsid w:val="00AF7929"/>
    <w:rsid w:val="00B00D72"/>
    <w:rsid w:val="00B03C51"/>
    <w:rsid w:val="00B07604"/>
    <w:rsid w:val="00B237EE"/>
    <w:rsid w:val="00B2396F"/>
    <w:rsid w:val="00B2437F"/>
    <w:rsid w:val="00B30AD3"/>
    <w:rsid w:val="00B320D5"/>
    <w:rsid w:val="00B3256A"/>
    <w:rsid w:val="00B33668"/>
    <w:rsid w:val="00B364ED"/>
    <w:rsid w:val="00B428DB"/>
    <w:rsid w:val="00B43B80"/>
    <w:rsid w:val="00B46DF2"/>
    <w:rsid w:val="00B50346"/>
    <w:rsid w:val="00B515E9"/>
    <w:rsid w:val="00B52664"/>
    <w:rsid w:val="00B54285"/>
    <w:rsid w:val="00B56434"/>
    <w:rsid w:val="00B571EC"/>
    <w:rsid w:val="00B618D0"/>
    <w:rsid w:val="00B77159"/>
    <w:rsid w:val="00B83DD7"/>
    <w:rsid w:val="00B91941"/>
    <w:rsid w:val="00B96F81"/>
    <w:rsid w:val="00BA3A67"/>
    <w:rsid w:val="00BB0FEF"/>
    <w:rsid w:val="00BB7571"/>
    <w:rsid w:val="00BC2660"/>
    <w:rsid w:val="00BC31E8"/>
    <w:rsid w:val="00BD437E"/>
    <w:rsid w:val="00BD607D"/>
    <w:rsid w:val="00BD6A51"/>
    <w:rsid w:val="00BE0CFB"/>
    <w:rsid w:val="00BE1FA9"/>
    <w:rsid w:val="00BE392C"/>
    <w:rsid w:val="00BF55E9"/>
    <w:rsid w:val="00BF6AD6"/>
    <w:rsid w:val="00BF7674"/>
    <w:rsid w:val="00C120B6"/>
    <w:rsid w:val="00C20E6B"/>
    <w:rsid w:val="00C221D4"/>
    <w:rsid w:val="00C22990"/>
    <w:rsid w:val="00C5169B"/>
    <w:rsid w:val="00C54B5C"/>
    <w:rsid w:val="00C67120"/>
    <w:rsid w:val="00C74446"/>
    <w:rsid w:val="00C85507"/>
    <w:rsid w:val="00C86CA0"/>
    <w:rsid w:val="00C90E24"/>
    <w:rsid w:val="00C95597"/>
    <w:rsid w:val="00C967B3"/>
    <w:rsid w:val="00CA0566"/>
    <w:rsid w:val="00CA3ACC"/>
    <w:rsid w:val="00CA3D2D"/>
    <w:rsid w:val="00CB463D"/>
    <w:rsid w:val="00CC0396"/>
    <w:rsid w:val="00CC2075"/>
    <w:rsid w:val="00CD14F5"/>
    <w:rsid w:val="00CD5A78"/>
    <w:rsid w:val="00CE56C7"/>
    <w:rsid w:val="00CF4D4C"/>
    <w:rsid w:val="00CF4F75"/>
    <w:rsid w:val="00CF5C3F"/>
    <w:rsid w:val="00CF6E8C"/>
    <w:rsid w:val="00D10BBF"/>
    <w:rsid w:val="00D1382F"/>
    <w:rsid w:val="00D15B31"/>
    <w:rsid w:val="00D21ABD"/>
    <w:rsid w:val="00D22956"/>
    <w:rsid w:val="00D23E68"/>
    <w:rsid w:val="00D2532B"/>
    <w:rsid w:val="00D316AD"/>
    <w:rsid w:val="00D357AC"/>
    <w:rsid w:val="00D3673C"/>
    <w:rsid w:val="00D40FE5"/>
    <w:rsid w:val="00D4381A"/>
    <w:rsid w:val="00D46EB2"/>
    <w:rsid w:val="00D536E6"/>
    <w:rsid w:val="00D5398A"/>
    <w:rsid w:val="00D55427"/>
    <w:rsid w:val="00D606BD"/>
    <w:rsid w:val="00D63BD1"/>
    <w:rsid w:val="00D645E4"/>
    <w:rsid w:val="00D82BD0"/>
    <w:rsid w:val="00D96B86"/>
    <w:rsid w:val="00DB08A8"/>
    <w:rsid w:val="00DC00D1"/>
    <w:rsid w:val="00DC114C"/>
    <w:rsid w:val="00DC1850"/>
    <w:rsid w:val="00DD0095"/>
    <w:rsid w:val="00DE112F"/>
    <w:rsid w:val="00DF63A3"/>
    <w:rsid w:val="00E00730"/>
    <w:rsid w:val="00E22175"/>
    <w:rsid w:val="00E247B1"/>
    <w:rsid w:val="00E253ED"/>
    <w:rsid w:val="00E25834"/>
    <w:rsid w:val="00E31AB4"/>
    <w:rsid w:val="00E356BE"/>
    <w:rsid w:val="00E41EE4"/>
    <w:rsid w:val="00E432EF"/>
    <w:rsid w:val="00E500FF"/>
    <w:rsid w:val="00E565F7"/>
    <w:rsid w:val="00E6194C"/>
    <w:rsid w:val="00E6372B"/>
    <w:rsid w:val="00E63D3B"/>
    <w:rsid w:val="00E73530"/>
    <w:rsid w:val="00E8153D"/>
    <w:rsid w:val="00E93229"/>
    <w:rsid w:val="00E947C6"/>
    <w:rsid w:val="00EA025D"/>
    <w:rsid w:val="00EA5BF8"/>
    <w:rsid w:val="00EA668A"/>
    <w:rsid w:val="00EB08DA"/>
    <w:rsid w:val="00EB703B"/>
    <w:rsid w:val="00ED122B"/>
    <w:rsid w:val="00ED219B"/>
    <w:rsid w:val="00ED419E"/>
    <w:rsid w:val="00ED7E26"/>
    <w:rsid w:val="00EE0E19"/>
    <w:rsid w:val="00EE6E79"/>
    <w:rsid w:val="00EF1048"/>
    <w:rsid w:val="00EF1066"/>
    <w:rsid w:val="00EF245D"/>
    <w:rsid w:val="00EF5E8D"/>
    <w:rsid w:val="00EF676E"/>
    <w:rsid w:val="00F02B2D"/>
    <w:rsid w:val="00F02C45"/>
    <w:rsid w:val="00F03D6B"/>
    <w:rsid w:val="00F134B6"/>
    <w:rsid w:val="00F14D6C"/>
    <w:rsid w:val="00F200E6"/>
    <w:rsid w:val="00F25846"/>
    <w:rsid w:val="00F32105"/>
    <w:rsid w:val="00F37747"/>
    <w:rsid w:val="00F4495E"/>
    <w:rsid w:val="00F454D1"/>
    <w:rsid w:val="00F45CAD"/>
    <w:rsid w:val="00F47338"/>
    <w:rsid w:val="00F57743"/>
    <w:rsid w:val="00F60860"/>
    <w:rsid w:val="00F627F5"/>
    <w:rsid w:val="00F72840"/>
    <w:rsid w:val="00F73EC6"/>
    <w:rsid w:val="00F8248B"/>
    <w:rsid w:val="00F837AA"/>
    <w:rsid w:val="00F85893"/>
    <w:rsid w:val="00F92FE9"/>
    <w:rsid w:val="00F96587"/>
    <w:rsid w:val="00FA1249"/>
    <w:rsid w:val="00FA5D6A"/>
    <w:rsid w:val="00FA63AD"/>
    <w:rsid w:val="00FA6D83"/>
    <w:rsid w:val="00FA6DCE"/>
    <w:rsid w:val="00FB4C16"/>
    <w:rsid w:val="00FC7F44"/>
    <w:rsid w:val="00FE08CF"/>
    <w:rsid w:val="00FE1213"/>
    <w:rsid w:val="00FE3BF8"/>
    <w:rsid w:val="00FE3CE2"/>
    <w:rsid w:val="00FE5DE6"/>
    <w:rsid w:val="00FF1A77"/>
    <w:rsid w:val="00FF22EB"/>
    <w:rsid w:val="01071EC3"/>
    <w:rsid w:val="010D427B"/>
    <w:rsid w:val="018C11BF"/>
    <w:rsid w:val="01987FE8"/>
    <w:rsid w:val="021D1B47"/>
    <w:rsid w:val="022000AF"/>
    <w:rsid w:val="02203B3A"/>
    <w:rsid w:val="02381EFC"/>
    <w:rsid w:val="02443ABC"/>
    <w:rsid w:val="025D5E45"/>
    <w:rsid w:val="0281282A"/>
    <w:rsid w:val="02AA3FDD"/>
    <w:rsid w:val="02B62D45"/>
    <w:rsid w:val="02B7449E"/>
    <w:rsid w:val="02CC69DC"/>
    <w:rsid w:val="02ED7EC0"/>
    <w:rsid w:val="031374C5"/>
    <w:rsid w:val="034076C4"/>
    <w:rsid w:val="036D5585"/>
    <w:rsid w:val="03783724"/>
    <w:rsid w:val="038507CB"/>
    <w:rsid w:val="03B85FA3"/>
    <w:rsid w:val="03F20AEB"/>
    <w:rsid w:val="04064741"/>
    <w:rsid w:val="041B2525"/>
    <w:rsid w:val="041C7ABD"/>
    <w:rsid w:val="042E69E2"/>
    <w:rsid w:val="04493917"/>
    <w:rsid w:val="047210F8"/>
    <w:rsid w:val="047F1608"/>
    <w:rsid w:val="04B85FF7"/>
    <w:rsid w:val="04FB289B"/>
    <w:rsid w:val="052E47BF"/>
    <w:rsid w:val="0561184A"/>
    <w:rsid w:val="059B12C3"/>
    <w:rsid w:val="059B6C35"/>
    <w:rsid w:val="05EC7E18"/>
    <w:rsid w:val="05F009C8"/>
    <w:rsid w:val="06084F90"/>
    <w:rsid w:val="06097792"/>
    <w:rsid w:val="0617479A"/>
    <w:rsid w:val="0627193B"/>
    <w:rsid w:val="06446A75"/>
    <w:rsid w:val="065D35AE"/>
    <w:rsid w:val="067508F8"/>
    <w:rsid w:val="068E5516"/>
    <w:rsid w:val="06BF3F2A"/>
    <w:rsid w:val="06D33A0F"/>
    <w:rsid w:val="06EB6E0C"/>
    <w:rsid w:val="06F270BC"/>
    <w:rsid w:val="0717375D"/>
    <w:rsid w:val="07237076"/>
    <w:rsid w:val="07470B0F"/>
    <w:rsid w:val="07783917"/>
    <w:rsid w:val="079B18F7"/>
    <w:rsid w:val="07AB4AD9"/>
    <w:rsid w:val="07C56F87"/>
    <w:rsid w:val="07E00A0F"/>
    <w:rsid w:val="07FE2870"/>
    <w:rsid w:val="083B4F6F"/>
    <w:rsid w:val="085A4E1F"/>
    <w:rsid w:val="0880401A"/>
    <w:rsid w:val="08A13C26"/>
    <w:rsid w:val="08A556D0"/>
    <w:rsid w:val="08F10D8A"/>
    <w:rsid w:val="091C32AD"/>
    <w:rsid w:val="09E86351"/>
    <w:rsid w:val="09F676CE"/>
    <w:rsid w:val="0A0B251B"/>
    <w:rsid w:val="0A197D3C"/>
    <w:rsid w:val="0A380106"/>
    <w:rsid w:val="0A631C88"/>
    <w:rsid w:val="0A6A4AEA"/>
    <w:rsid w:val="0A8B2BF4"/>
    <w:rsid w:val="0A8C4462"/>
    <w:rsid w:val="0AAC68B2"/>
    <w:rsid w:val="0ACE1836"/>
    <w:rsid w:val="0AD0045F"/>
    <w:rsid w:val="0AD96F7B"/>
    <w:rsid w:val="0AE0030A"/>
    <w:rsid w:val="0AEC4C3D"/>
    <w:rsid w:val="0B1B4579"/>
    <w:rsid w:val="0B226B74"/>
    <w:rsid w:val="0B281DB2"/>
    <w:rsid w:val="0B3018AA"/>
    <w:rsid w:val="0B3D750A"/>
    <w:rsid w:val="0B7277C4"/>
    <w:rsid w:val="0B753148"/>
    <w:rsid w:val="0B9A495D"/>
    <w:rsid w:val="0BC5093F"/>
    <w:rsid w:val="0BC80C01"/>
    <w:rsid w:val="0BC8771C"/>
    <w:rsid w:val="0BE36304"/>
    <w:rsid w:val="0BF11918"/>
    <w:rsid w:val="0BF56037"/>
    <w:rsid w:val="0BF64289"/>
    <w:rsid w:val="0C152235"/>
    <w:rsid w:val="0C1E558E"/>
    <w:rsid w:val="0C263B31"/>
    <w:rsid w:val="0C3152C1"/>
    <w:rsid w:val="0C4C3EA9"/>
    <w:rsid w:val="0C647D62"/>
    <w:rsid w:val="0C7F277E"/>
    <w:rsid w:val="0CB3051F"/>
    <w:rsid w:val="0CD72091"/>
    <w:rsid w:val="0D662D48"/>
    <w:rsid w:val="0D6E60A1"/>
    <w:rsid w:val="0D731704"/>
    <w:rsid w:val="0DAE1CD4"/>
    <w:rsid w:val="0DB37F58"/>
    <w:rsid w:val="0DCA1F37"/>
    <w:rsid w:val="0DDD35C4"/>
    <w:rsid w:val="0DED2780"/>
    <w:rsid w:val="0DFB7091"/>
    <w:rsid w:val="0E0E1F7D"/>
    <w:rsid w:val="0E114DF1"/>
    <w:rsid w:val="0E23616E"/>
    <w:rsid w:val="0E3D7C28"/>
    <w:rsid w:val="0E3F3741"/>
    <w:rsid w:val="0E47674E"/>
    <w:rsid w:val="0E4A266A"/>
    <w:rsid w:val="0E6C09F1"/>
    <w:rsid w:val="0E87566C"/>
    <w:rsid w:val="0E9D4F53"/>
    <w:rsid w:val="0EAE1C6E"/>
    <w:rsid w:val="0EC956BA"/>
    <w:rsid w:val="0ECE2D17"/>
    <w:rsid w:val="0ED76D9C"/>
    <w:rsid w:val="0EDC6D10"/>
    <w:rsid w:val="0EEC61F2"/>
    <w:rsid w:val="0F06712A"/>
    <w:rsid w:val="0F087E2F"/>
    <w:rsid w:val="0F1113DA"/>
    <w:rsid w:val="0F256C33"/>
    <w:rsid w:val="0F276DBA"/>
    <w:rsid w:val="0F724E8D"/>
    <w:rsid w:val="0F7B5503"/>
    <w:rsid w:val="0FA4312B"/>
    <w:rsid w:val="0FD37F53"/>
    <w:rsid w:val="0FEE7136"/>
    <w:rsid w:val="10007D45"/>
    <w:rsid w:val="1004205B"/>
    <w:rsid w:val="10090F42"/>
    <w:rsid w:val="100B7C4D"/>
    <w:rsid w:val="10250CCD"/>
    <w:rsid w:val="103C5FE2"/>
    <w:rsid w:val="104D4694"/>
    <w:rsid w:val="106F1535"/>
    <w:rsid w:val="10846413"/>
    <w:rsid w:val="10864733"/>
    <w:rsid w:val="111365EE"/>
    <w:rsid w:val="11163ADF"/>
    <w:rsid w:val="11175575"/>
    <w:rsid w:val="111768B2"/>
    <w:rsid w:val="112001A2"/>
    <w:rsid w:val="1128487D"/>
    <w:rsid w:val="115405C6"/>
    <w:rsid w:val="11590DA4"/>
    <w:rsid w:val="11597426"/>
    <w:rsid w:val="115B3BFB"/>
    <w:rsid w:val="119B4F8B"/>
    <w:rsid w:val="11AA5D0A"/>
    <w:rsid w:val="11EB2135"/>
    <w:rsid w:val="12323B41"/>
    <w:rsid w:val="124205ED"/>
    <w:rsid w:val="12462659"/>
    <w:rsid w:val="1288550F"/>
    <w:rsid w:val="12AC0A51"/>
    <w:rsid w:val="12B207DE"/>
    <w:rsid w:val="12C02EFB"/>
    <w:rsid w:val="12C10A21"/>
    <w:rsid w:val="12C36875"/>
    <w:rsid w:val="12FD66E5"/>
    <w:rsid w:val="130A686C"/>
    <w:rsid w:val="131D034D"/>
    <w:rsid w:val="13367661"/>
    <w:rsid w:val="133F1F60"/>
    <w:rsid w:val="134639A2"/>
    <w:rsid w:val="13574CF9"/>
    <w:rsid w:val="135D2E40"/>
    <w:rsid w:val="136235F4"/>
    <w:rsid w:val="13837C04"/>
    <w:rsid w:val="13857CA0"/>
    <w:rsid w:val="13A10801"/>
    <w:rsid w:val="13AC657F"/>
    <w:rsid w:val="13B36C86"/>
    <w:rsid w:val="13C17C01"/>
    <w:rsid w:val="13D84582"/>
    <w:rsid w:val="13E23C16"/>
    <w:rsid w:val="14065285"/>
    <w:rsid w:val="14445DAD"/>
    <w:rsid w:val="144F398A"/>
    <w:rsid w:val="1457163D"/>
    <w:rsid w:val="1461070D"/>
    <w:rsid w:val="14726477"/>
    <w:rsid w:val="147A44EB"/>
    <w:rsid w:val="14891A12"/>
    <w:rsid w:val="14A32547"/>
    <w:rsid w:val="14B167FF"/>
    <w:rsid w:val="14BA269F"/>
    <w:rsid w:val="14E3669A"/>
    <w:rsid w:val="14E8498B"/>
    <w:rsid w:val="150D619F"/>
    <w:rsid w:val="15436065"/>
    <w:rsid w:val="157F69D4"/>
    <w:rsid w:val="15A06AEA"/>
    <w:rsid w:val="15A524B3"/>
    <w:rsid w:val="15C13B1E"/>
    <w:rsid w:val="15CE39AC"/>
    <w:rsid w:val="15E25C51"/>
    <w:rsid w:val="15FE0B70"/>
    <w:rsid w:val="15FF4DC2"/>
    <w:rsid w:val="165322D8"/>
    <w:rsid w:val="16555FAF"/>
    <w:rsid w:val="16A6065A"/>
    <w:rsid w:val="16AD3796"/>
    <w:rsid w:val="16D76A65"/>
    <w:rsid w:val="16ED44DA"/>
    <w:rsid w:val="16FC169F"/>
    <w:rsid w:val="16FE76D0"/>
    <w:rsid w:val="172C5003"/>
    <w:rsid w:val="175C51BC"/>
    <w:rsid w:val="17654071"/>
    <w:rsid w:val="17712A16"/>
    <w:rsid w:val="17831F0E"/>
    <w:rsid w:val="17832749"/>
    <w:rsid w:val="179B3DA5"/>
    <w:rsid w:val="17AC1CA0"/>
    <w:rsid w:val="17B44FF8"/>
    <w:rsid w:val="17B54F74"/>
    <w:rsid w:val="17B63710"/>
    <w:rsid w:val="17C50FB3"/>
    <w:rsid w:val="17CF31FD"/>
    <w:rsid w:val="17F05D1B"/>
    <w:rsid w:val="17F65611"/>
    <w:rsid w:val="17FD6E5C"/>
    <w:rsid w:val="18137F71"/>
    <w:rsid w:val="18193641"/>
    <w:rsid w:val="18425057"/>
    <w:rsid w:val="18934726"/>
    <w:rsid w:val="189664AC"/>
    <w:rsid w:val="18A92683"/>
    <w:rsid w:val="18BA4D45"/>
    <w:rsid w:val="18EC0018"/>
    <w:rsid w:val="191A17B3"/>
    <w:rsid w:val="191E61EF"/>
    <w:rsid w:val="196B16E7"/>
    <w:rsid w:val="19A63B3F"/>
    <w:rsid w:val="19C75D8C"/>
    <w:rsid w:val="1A0933D9"/>
    <w:rsid w:val="1A3B1416"/>
    <w:rsid w:val="1A3D7527"/>
    <w:rsid w:val="1A514D80"/>
    <w:rsid w:val="1A574F73"/>
    <w:rsid w:val="1A641286"/>
    <w:rsid w:val="1A703458"/>
    <w:rsid w:val="1A705206"/>
    <w:rsid w:val="1AD81468"/>
    <w:rsid w:val="1B045D62"/>
    <w:rsid w:val="1B0D65A0"/>
    <w:rsid w:val="1B1E076D"/>
    <w:rsid w:val="1B3A3A66"/>
    <w:rsid w:val="1B4641B9"/>
    <w:rsid w:val="1B585CE4"/>
    <w:rsid w:val="1B80591D"/>
    <w:rsid w:val="1BA86C22"/>
    <w:rsid w:val="1BBB5A25"/>
    <w:rsid w:val="1BCD48DA"/>
    <w:rsid w:val="1C2019B2"/>
    <w:rsid w:val="1C2E3933"/>
    <w:rsid w:val="1C31231E"/>
    <w:rsid w:val="1C603089"/>
    <w:rsid w:val="1C651DCF"/>
    <w:rsid w:val="1C6F4FB4"/>
    <w:rsid w:val="1C725FC6"/>
    <w:rsid w:val="1C735BE1"/>
    <w:rsid w:val="1C877EA9"/>
    <w:rsid w:val="1C940F54"/>
    <w:rsid w:val="1CBF06C7"/>
    <w:rsid w:val="1CBF4223"/>
    <w:rsid w:val="1CEC6F00"/>
    <w:rsid w:val="1D570900"/>
    <w:rsid w:val="1D696AD2"/>
    <w:rsid w:val="1D6F5C49"/>
    <w:rsid w:val="1D8B05A9"/>
    <w:rsid w:val="1DAC3DB6"/>
    <w:rsid w:val="1DAE0558"/>
    <w:rsid w:val="1DDC5928"/>
    <w:rsid w:val="1DF3687A"/>
    <w:rsid w:val="1DFC3255"/>
    <w:rsid w:val="1E0C3498"/>
    <w:rsid w:val="1E0F26B0"/>
    <w:rsid w:val="1E523CFB"/>
    <w:rsid w:val="1E702A32"/>
    <w:rsid w:val="1E71779F"/>
    <w:rsid w:val="1E85324A"/>
    <w:rsid w:val="1F205BF7"/>
    <w:rsid w:val="1F3209FB"/>
    <w:rsid w:val="1F751511"/>
    <w:rsid w:val="1F7E4DCC"/>
    <w:rsid w:val="1F843502"/>
    <w:rsid w:val="1FA35CDF"/>
    <w:rsid w:val="1FAA2495"/>
    <w:rsid w:val="1FAB0A9E"/>
    <w:rsid w:val="1FBC274D"/>
    <w:rsid w:val="1FD051E8"/>
    <w:rsid w:val="1FEA7809"/>
    <w:rsid w:val="202B167B"/>
    <w:rsid w:val="202D76F6"/>
    <w:rsid w:val="20315438"/>
    <w:rsid w:val="20684BD2"/>
    <w:rsid w:val="20875058"/>
    <w:rsid w:val="209459C7"/>
    <w:rsid w:val="20CA3197"/>
    <w:rsid w:val="20FB77F4"/>
    <w:rsid w:val="211508B6"/>
    <w:rsid w:val="213276BA"/>
    <w:rsid w:val="21505B06"/>
    <w:rsid w:val="21666A63"/>
    <w:rsid w:val="2187519D"/>
    <w:rsid w:val="21894E00"/>
    <w:rsid w:val="21901F20"/>
    <w:rsid w:val="2191195B"/>
    <w:rsid w:val="21AE4421"/>
    <w:rsid w:val="21B225A8"/>
    <w:rsid w:val="21EA09A9"/>
    <w:rsid w:val="221438A4"/>
    <w:rsid w:val="22287E9A"/>
    <w:rsid w:val="223034F5"/>
    <w:rsid w:val="22806203"/>
    <w:rsid w:val="22956D55"/>
    <w:rsid w:val="229B3A5D"/>
    <w:rsid w:val="22A243CB"/>
    <w:rsid w:val="22AE2B61"/>
    <w:rsid w:val="22B967CD"/>
    <w:rsid w:val="22DF4AAA"/>
    <w:rsid w:val="23204F7A"/>
    <w:rsid w:val="236A0EBE"/>
    <w:rsid w:val="23767DBC"/>
    <w:rsid w:val="237F3A2D"/>
    <w:rsid w:val="23906919"/>
    <w:rsid w:val="2393373D"/>
    <w:rsid w:val="23946411"/>
    <w:rsid w:val="23FF75FB"/>
    <w:rsid w:val="24303C58"/>
    <w:rsid w:val="24415E66"/>
    <w:rsid w:val="2453237D"/>
    <w:rsid w:val="24765B0F"/>
    <w:rsid w:val="24BB5A33"/>
    <w:rsid w:val="24D07A00"/>
    <w:rsid w:val="24D52A7D"/>
    <w:rsid w:val="24F0366F"/>
    <w:rsid w:val="24FE78B3"/>
    <w:rsid w:val="25010A26"/>
    <w:rsid w:val="25087398"/>
    <w:rsid w:val="251D41DD"/>
    <w:rsid w:val="251E1CAD"/>
    <w:rsid w:val="255147C0"/>
    <w:rsid w:val="25885970"/>
    <w:rsid w:val="258B6218"/>
    <w:rsid w:val="25D575A4"/>
    <w:rsid w:val="25E22D30"/>
    <w:rsid w:val="25F211C5"/>
    <w:rsid w:val="264C7C00"/>
    <w:rsid w:val="2668592C"/>
    <w:rsid w:val="267A696E"/>
    <w:rsid w:val="2685203A"/>
    <w:rsid w:val="268E38A0"/>
    <w:rsid w:val="26A00A38"/>
    <w:rsid w:val="26E3376C"/>
    <w:rsid w:val="271F5864"/>
    <w:rsid w:val="274550D7"/>
    <w:rsid w:val="27466D84"/>
    <w:rsid w:val="276032C4"/>
    <w:rsid w:val="279E3C38"/>
    <w:rsid w:val="27A44741"/>
    <w:rsid w:val="27A81CCA"/>
    <w:rsid w:val="27B30E28"/>
    <w:rsid w:val="27E965F8"/>
    <w:rsid w:val="27FD6B3E"/>
    <w:rsid w:val="281A4E53"/>
    <w:rsid w:val="28245882"/>
    <w:rsid w:val="28412CE5"/>
    <w:rsid w:val="28622142"/>
    <w:rsid w:val="287B352D"/>
    <w:rsid w:val="28B430AA"/>
    <w:rsid w:val="28B659B6"/>
    <w:rsid w:val="29104600"/>
    <w:rsid w:val="293F27CA"/>
    <w:rsid w:val="2949447A"/>
    <w:rsid w:val="295E440C"/>
    <w:rsid w:val="29890093"/>
    <w:rsid w:val="29A80F84"/>
    <w:rsid w:val="29C015DB"/>
    <w:rsid w:val="29C614EE"/>
    <w:rsid w:val="29ED4FD8"/>
    <w:rsid w:val="2A1A1932"/>
    <w:rsid w:val="2A2C4EF9"/>
    <w:rsid w:val="2A4738CF"/>
    <w:rsid w:val="2A481CFC"/>
    <w:rsid w:val="2A544D6D"/>
    <w:rsid w:val="2A5561C7"/>
    <w:rsid w:val="2A61691A"/>
    <w:rsid w:val="2A6665E2"/>
    <w:rsid w:val="2A684783"/>
    <w:rsid w:val="2A820270"/>
    <w:rsid w:val="2A824D44"/>
    <w:rsid w:val="2A992FC2"/>
    <w:rsid w:val="2AA9602F"/>
    <w:rsid w:val="2AAA012A"/>
    <w:rsid w:val="2AB542F8"/>
    <w:rsid w:val="2ABD3ED7"/>
    <w:rsid w:val="2AC375D4"/>
    <w:rsid w:val="2ACF77E9"/>
    <w:rsid w:val="2AD31EF5"/>
    <w:rsid w:val="2AE8703B"/>
    <w:rsid w:val="2AF60E4D"/>
    <w:rsid w:val="2B0379D1"/>
    <w:rsid w:val="2B1A2428"/>
    <w:rsid w:val="2B4F70BA"/>
    <w:rsid w:val="2B7347E5"/>
    <w:rsid w:val="2B7579F7"/>
    <w:rsid w:val="2BE76AB8"/>
    <w:rsid w:val="2BEF0CFF"/>
    <w:rsid w:val="2C0B1233"/>
    <w:rsid w:val="2C163734"/>
    <w:rsid w:val="2C374E11"/>
    <w:rsid w:val="2C3E306D"/>
    <w:rsid w:val="2C543E03"/>
    <w:rsid w:val="2CA51C31"/>
    <w:rsid w:val="2CB90C8F"/>
    <w:rsid w:val="2CCD64E8"/>
    <w:rsid w:val="2CD16667"/>
    <w:rsid w:val="2CFF066C"/>
    <w:rsid w:val="2D102405"/>
    <w:rsid w:val="2D3037AE"/>
    <w:rsid w:val="2D83274D"/>
    <w:rsid w:val="2D931C05"/>
    <w:rsid w:val="2DA82249"/>
    <w:rsid w:val="2E0A5087"/>
    <w:rsid w:val="2E334A71"/>
    <w:rsid w:val="2E431842"/>
    <w:rsid w:val="2E4A4884"/>
    <w:rsid w:val="2E786928"/>
    <w:rsid w:val="2E870919"/>
    <w:rsid w:val="2EA65243"/>
    <w:rsid w:val="2EA96AE1"/>
    <w:rsid w:val="2EDE2C2F"/>
    <w:rsid w:val="2EE003B6"/>
    <w:rsid w:val="2EEF0AF1"/>
    <w:rsid w:val="2EFA10EB"/>
    <w:rsid w:val="2EFF3316"/>
    <w:rsid w:val="2F1070CC"/>
    <w:rsid w:val="2F1B0A91"/>
    <w:rsid w:val="2F274E59"/>
    <w:rsid w:val="2F93774B"/>
    <w:rsid w:val="2F9E416C"/>
    <w:rsid w:val="2FAD7704"/>
    <w:rsid w:val="2FC31E25"/>
    <w:rsid w:val="2FDF1643"/>
    <w:rsid w:val="2FE778C1"/>
    <w:rsid w:val="2FF56B39"/>
    <w:rsid w:val="300246FB"/>
    <w:rsid w:val="302E54F0"/>
    <w:rsid w:val="303D1BD7"/>
    <w:rsid w:val="3069608C"/>
    <w:rsid w:val="30B142F6"/>
    <w:rsid w:val="30D918F5"/>
    <w:rsid w:val="30E402A4"/>
    <w:rsid w:val="31044C5D"/>
    <w:rsid w:val="319B3596"/>
    <w:rsid w:val="319E66A5"/>
    <w:rsid w:val="31AC6F64"/>
    <w:rsid w:val="324E00CB"/>
    <w:rsid w:val="330702CB"/>
    <w:rsid w:val="33470009"/>
    <w:rsid w:val="33792F26"/>
    <w:rsid w:val="338C391E"/>
    <w:rsid w:val="33930CB6"/>
    <w:rsid w:val="33AB7EFF"/>
    <w:rsid w:val="33D834CC"/>
    <w:rsid w:val="33F16F60"/>
    <w:rsid w:val="33F20F2A"/>
    <w:rsid w:val="341E1D1F"/>
    <w:rsid w:val="342B4F08"/>
    <w:rsid w:val="343461CA"/>
    <w:rsid w:val="344F28A6"/>
    <w:rsid w:val="346E2CA2"/>
    <w:rsid w:val="34A1716B"/>
    <w:rsid w:val="34AE72C0"/>
    <w:rsid w:val="34DF500B"/>
    <w:rsid w:val="34FD1935"/>
    <w:rsid w:val="352944D8"/>
    <w:rsid w:val="35457A02"/>
    <w:rsid w:val="357E2A76"/>
    <w:rsid w:val="35812085"/>
    <w:rsid w:val="3582418E"/>
    <w:rsid w:val="35A149B6"/>
    <w:rsid w:val="35A434F0"/>
    <w:rsid w:val="35EF127D"/>
    <w:rsid w:val="360A473F"/>
    <w:rsid w:val="360C4BCA"/>
    <w:rsid w:val="36354EEC"/>
    <w:rsid w:val="36432BB5"/>
    <w:rsid w:val="36B13C9C"/>
    <w:rsid w:val="36C71EEE"/>
    <w:rsid w:val="371F58C8"/>
    <w:rsid w:val="37363AAD"/>
    <w:rsid w:val="3766401B"/>
    <w:rsid w:val="37682591"/>
    <w:rsid w:val="37893BBF"/>
    <w:rsid w:val="37FC34C5"/>
    <w:rsid w:val="37FF59C4"/>
    <w:rsid w:val="380151F9"/>
    <w:rsid w:val="3806595F"/>
    <w:rsid w:val="381D6482"/>
    <w:rsid w:val="381E7EEB"/>
    <w:rsid w:val="384E38F0"/>
    <w:rsid w:val="386D0B7F"/>
    <w:rsid w:val="38A10A8B"/>
    <w:rsid w:val="38E057F5"/>
    <w:rsid w:val="38E43605"/>
    <w:rsid w:val="38F01AA4"/>
    <w:rsid w:val="38FB2756"/>
    <w:rsid w:val="390908A8"/>
    <w:rsid w:val="392751D2"/>
    <w:rsid w:val="392A081F"/>
    <w:rsid w:val="392E030F"/>
    <w:rsid w:val="39693A3D"/>
    <w:rsid w:val="397275DF"/>
    <w:rsid w:val="39822E1E"/>
    <w:rsid w:val="3A0D6176"/>
    <w:rsid w:val="3A177F32"/>
    <w:rsid w:val="3A2636DC"/>
    <w:rsid w:val="3A2B7586"/>
    <w:rsid w:val="3A326ECD"/>
    <w:rsid w:val="3A59760D"/>
    <w:rsid w:val="3A8A5A19"/>
    <w:rsid w:val="3AA85BBD"/>
    <w:rsid w:val="3AB72586"/>
    <w:rsid w:val="3AD56CC2"/>
    <w:rsid w:val="3AD60179"/>
    <w:rsid w:val="3AE95ED3"/>
    <w:rsid w:val="3AFB6916"/>
    <w:rsid w:val="3B182927"/>
    <w:rsid w:val="3B1D4ADF"/>
    <w:rsid w:val="3B28022C"/>
    <w:rsid w:val="3B304195"/>
    <w:rsid w:val="3B491924"/>
    <w:rsid w:val="3B49304F"/>
    <w:rsid w:val="3B650254"/>
    <w:rsid w:val="3B9A1FA8"/>
    <w:rsid w:val="3BB24C42"/>
    <w:rsid w:val="3BF515B8"/>
    <w:rsid w:val="3C1A761E"/>
    <w:rsid w:val="3C436883"/>
    <w:rsid w:val="3C700C3E"/>
    <w:rsid w:val="3CC46897"/>
    <w:rsid w:val="3D037D04"/>
    <w:rsid w:val="3D123AC2"/>
    <w:rsid w:val="3D184916"/>
    <w:rsid w:val="3D3879AE"/>
    <w:rsid w:val="3D3C1DB2"/>
    <w:rsid w:val="3D452778"/>
    <w:rsid w:val="3D4A2E9E"/>
    <w:rsid w:val="3D4C16AB"/>
    <w:rsid w:val="3D793B23"/>
    <w:rsid w:val="3DE96EFA"/>
    <w:rsid w:val="3DF5764D"/>
    <w:rsid w:val="3E110AD0"/>
    <w:rsid w:val="3E1C72D0"/>
    <w:rsid w:val="3E3F2FCC"/>
    <w:rsid w:val="3E462845"/>
    <w:rsid w:val="3E772758"/>
    <w:rsid w:val="3E8804C1"/>
    <w:rsid w:val="3E894239"/>
    <w:rsid w:val="3E8B6203"/>
    <w:rsid w:val="3E9637B5"/>
    <w:rsid w:val="3EE75DB1"/>
    <w:rsid w:val="3EFD0EAF"/>
    <w:rsid w:val="3F210AFE"/>
    <w:rsid w:val="3F2301EA"/>
    <w:rsid w:val="3F33629E"/>
    <w:rsid w:val="3F5B3839"/>
    <w:rsid w:val="3FB92084"/>
    <w:rsid w:val="3FE03011"/>
    <w:rsid w:val="3FE71217"/>
    <w:rsid w:val="3FF17F6E"/>
    <w:rsid w:val="3FF22376"/>
    <w:rsid w:val="4001677D"/>
    <w:rsid w:val="4021297B"/>
    <w:rsid w:val="402E32EA"/>
    <w:rsid w:val="406F4DA3"/>
    <w:rsid w:val="40BC6B48"/>
    <w:rsid w:val="40EE39CA"/>
    <w:rsid w:val="40F2256A"/>
    <w:rsid w:val="40FD28FA"/>
    <w:rsid w:val="41023096"/>
    <w:rsid w:val="41081A04"/>
    <w:rsid w:val="410E0514"/>
    <w:rsid w:val="413F2B2D"/>
    <w:rsid w:val="414A5F02"/>
    <w:rsid w:val="414A7CB0"/>
    <w:rsid w:val="416F5968"/>
    <w:rsid w:val="41770CEE"/>
    <w:rsid w:val="41800357"/>
    <w:rsid w:val="41850888"/>
    <w:rsid w:val="418A27A2"/>
    <w:rsid w:val="418E13AE"/>
    <w:rsid w:val="41AC2719"/>
    <w:rsid w:val="41D61543"/>
    <w:rsid w:val="420C1409"/>
    <w:rsid w:val="424B3CDF"/>
    <w:rsid w:val="429472F4"/>
    <w:rsid w:val="42BF6B7D"/>
    <w:rsid w:val="42D26859"/>
    <w:rsid w:val="42E671F0"/>
    <w:rsid w:val="42F27077"/>
    <w:rsid w:val="42F4198B"/>
    <w:rsid w:val="43517CBA"/>
    <w:rsid w:val="436E14ED"/>
    <w:rsid w:val="439B47F3"/>
    <w:rsid w:val="43BA79B9"/>
    <w:rsid w:val="43E97C54"/>
    <w:rsid w:val="44006D4C"/>
    <w:rsid w:val="442F0DC7"/>
    <w:rsid w:val="444906F3"/>
    <w:rsid w:val="4456696C"/>
    <w:rsid w:val="447C6D47"/>
    <w:rsid w:val="44AC1BFC"/>
    <w:rsid w:val="44AE67A8"/>
    <w:rsid w:val="44C03A7C"/>
    <w:rsid w:val="44D35ECC"/>
    <w:rsid w:val="44D62DC2"/>
    <w:rsid w:val="44E126BB"/>
    <w:rsid w:val="450665E4"/>
    <w:rsid w:val="455424E1"/>
    <w:rsid w:val="457F2C83"/>
    <w:rsid w:val="458A6890"/>
    <w:rsid w:val="46004DE1"/>
    <w:rsid w:val="463659F7"/>
    <w:rsid w:val="463D4287"/>
    <w:rsid w:val="463E2E72"/>
    <w:rsid w:val="465B423C"/>
    <w:rsid w:val="466A4950"/>
    <w:rsid w:val="46A80EA7"/>
    <w:rsid w:val="46B207D1"/>
    <w:rsid w:val="46C329DE"/>
    <w:rsid w:val="46C6022E"/>
    <w:rsid w:val="46E55ABB"/>
    <w:rsid w:val="46F95559"/>
    <w:rsid w:val="47046B53"/>
    <w:rsid w:val="47112D95"/>
    <w:rsid w:val="47162B8B"/>
    <w:rsid w:val="472F1E22"/>
    <w:rsid w:val="474271A0"/>
    <w:rsid w:val="475C698F"/>
    <w:rsid w:val="4760647F"/>
    <w:rsid w:val="47933F8E"/>
    <w:rsid w:val="47941C85"/>
    <w:rsid w:val="47FC1F79"/>
    <w:rsid w:val="48000D06"/>
    <w:rsid w:val="48821FD2"/>
    <w:rsid w:val="48897310"/>
    <w:rsid w:val="48A17D68"/>
    <w:rsid w:val="48CF0379"/>
    <w:rsid w:val="48E1714C"/>
    <w:rsid w:val="48FD4E24"/>
    <w:rsid w:val="4968786D"/>
    <w:rsid w:val="49CE0617"/>
    <w:rsid w:val="4A441A13"/>
    <w:rsid w:val="4A69564B"/>
    <w:rsid w:val="4A757FAF"/>
    <w:rsid w:val="4A8D1239"/>
    <w:rsid w:val="4AA368A3"/>
    <w:rsid w:val="4AA46CC4"/>
    <w:rsid w:val="4AF57CD3"/>
    <w:rsid w:val="4AFE1DC7"/>
    <w:rsid w:val="4B2E25B7"/>
    <w:rsid w:val="4B8E10E1"/>
    <w:rsid w:val="4BB83B29"/>
    <w:rsid w:val="4BBD3440"/>
    <w:rsid w:val="4BF30F0E"/>
    <w:rsid w:val="4C105929"/>
    <w:rsid w:val="4C2757BD"/>
    <w:rsid w:val="4C8F5111"/>
    <w:rsid w:val="4CA07D8A"/>
    <w:rsid w:val="4CB608EF"/>
    <w:rsid w:val="4CD80866"/>
    <w:rsid w:val="4D1C3C25"/>
    <w:rsid w:val="4D1E3C94"/>
    <w:rsid w:val="4D2A1C24"/>
    <w:rsid w:val="4D602AE2"/>
    <w:rsid w:val="4D906A04"/>
    <w:rsid w:val="4DA05D3E"/>
    <w:rsid w:val="4DBE1A47"/>
    <w:rsid w:val="4DE257E2"/>
    <w:rsid w:val="4E1E499E"/>
    <w:rsid w:val="4E5D7B27"/>
    <w:rsid w:val="4E797CCB"/>
    <w:rsid w:val="4EAF3848"/>
    <w:rsid w:val="4EBE1CDD"/>
    <w:rsid w:val="4EF86134"/>
    <w:rsid w:val="4F2F6FE4"/>
    <w:rsid w:val="4F350B8A"/>
    <w:rsid w:val="4F4B565A"/>
    <w:rsid w:val="4F525FCE"/>
    <w:rsid w:val="4F5F6F20"/>
    <w:rsid w:val="4F6E725F"/>
    <w:rsid w:val="4F7D7B5E"/>
    <w:rsid w:val="4F932AC0"/>
    <w:rsid w:val="4FA23B8C"/>
    <w:rsid w:val="4FBF7ABB"/>
    <w:rsid w:val="4FC129D2"/>
    <w:rsid w:val="4FD74E04"/>
    <w:rsid w:val="4FDB3FE2"/>
    <w:rsid w:val="50096F88"/>
    <w:rsid w:val="500E4BC4"/>
    <w:rsid w:val="50566671"/>
    <w:rsid w:val="50591CBD"/>
    <w:rsid w:val="506202F9"/>
    <w:rsid w:val="507E39F9"/>
    <w:rsid w:val="50800F93"/>
    <w:rsid w:val="50897019"/>
    <w:rsid w:val="508C7AEB"/>
    <w:rsid w:val="50A66CDE"/>
    <w:rsid w:val="50AC430F"/>
    <w:rsid w:val="50AF7B2F"/>
    <w:rsid w:val="50CA33A4"/>
    <w:rsid w:val="50CC090A"/>
    <w:rsid w:val="510C493E"/>
    <w:rsid w:val="510C673D"/>
    <w:rsid w:val="51204589"/>
    <w:rsid w:val="512A68B9"/>
    <w:rsid w:val="513204B4"/>
    <w:rsid w:val="51341494"/>
    <w:rsid w:val="513F7105"/>
    <w:rsid w:val="51556929"/>
    <w:rsid w:val="5162343C"/>
    <w:rsid w:val="51870AB3"/>
    <w:rsid w:val="518E5997"/>
    <w:rsid w:val="519B6306"/>
    <w:rsid w:val="51AC0513"/>
    <w:rsid w:val="52000723"/>
    <w:rsid w:val="521D6D1B"/>
    <w:rsid w:val="522B768A"/>
    <w:rsid w:val="52491A00"/>
    <w:rsid w:val="52546CFC"/>
    <w:rsid w:val="525F5585"/>
    <w:rsid w:val="52636A33"/>
    <w:rsid w:val="52674B02"/>
    <w:rsid w:val="52966991"/>
    <w:rsid w:val="52E066C6"/>
    <w:rsid w:val="52E15F9A"/>
    <w:rsid w:val="52F91162"/>
    <w:rsid w:val="532277F7"/>
    <w:rsid w:val="533D68E5"/>
    <w:rsid w:val="536A3BDD"/>
    <w:rsid w:val="53C872C4"/>
    <w:rsid w:val="53D02297"/>
    <w:rsid w:val="54297BF9"/>
    <w:rsid w:val="54316AAD"/>
    <w:rsid w:val="54993992"/>
    <w:rsid w:val="54A7054C"/>
    <w:rsid w:val="54B308BD"/>
    <w:rsid w:val="54CE4AE4"/>
    <w:rsid w:val="54FC6E52"/>
    <w:rsid w:val="54FE6753"/>
    <w:rsid w:val="551C775D"/>
    <w:rsid w:val="55230AEC"/>
    <w:rsid w:val="55436A98"/>
    <w:rsid w:val="554C74C9"/>
    <w:rsid w:val="554F18E1"/>
    <w:rsid w:val="5555355C"/>
    <w:rsid w:val="555649EC"/>
    <w:rsid w:val="55BA1450"/>
    <w:rsid w:val="55E53FF3"/>
    <w:rsid w:val="560F2E7A"/>
    <w:rsid w:val="5638267F"/>
    <w:rsid w:val="565704F6"/>
    <w:rsid w:val="565C2507"/>
    <w:rsid w:val="566903F1"/>
    <w:rsid w:val="56867733"/>
    <w:rsid w:val="568850AA"/>
    <w:rsid w:val="570404A9"/>
    <w:rsid w:val="57233025"/>
    <w:rsid w:val="57251F40"/>
    <w:rsid w:val="57265B36"/>
    <w:rsid w:val="573E59BD"/>
    <w:rsid w:val="57492C25"/>
    <w:rsid w:val="574A0904"/>
    <w:rsid w:val="574D3BFE"/>
    <w:rsid w:val="57536629"/>
    <w:rsid w:val="57566F57"/>
    <w:rsid w:val="57632295"/>
    <w:rsid w:val="57C77E54"/>
    <w:rsid w:val="57D60132"/>
    <w:rsid w:val="57F10A2D"/>
    <w:rsid w:val="58000D08"/>
    <w:rsid w:val="58276B45"/>
    <w:rsid w:val="58293713"/>
    <w:rsid w:val="58317531"/>
    <w:rsid w:val="58387FAF"/>
    <w:rsid w:val="583F2903"/>
    <w:rsid w:val="586B6F75"/>
    <w:rsid w:val="58CF5213"/>
    <w:rsid w:val="58D50A2B"/>
    <w:rsid w:val="58D5317F"/>
    <w:rsid w:val="58EB2D9D"/>
    <w:rsid w:val="59111644"/>
    <w:rsid w:val="592344F7"/>
    <w:rsid w:val="593037D7"/>
    <w:rsid w:val="59480B21"/>
    <w:rsid w:val="594F0101"/>
    <w:rsid w:val="595705DB"/>
    <w:rsid w:val="5965349A"/>
    <w:rsid w:val="598A4139"/>
    <w:rsid w:val="59AE5DAA"/>
    <w:rsid w:val="59CF2FF0"/>
    <w:rsid w:val="59D2488F"/>
    <w:rsid w:val="59E051FD"/>
    <w:rsid w:val="5A112174"/>
    <w:rsid w:val="5A1530F9"/>
    <w:rsid w:val="5A4232B4"/>
    <w:rsid w:val="5A8B6F17"/>
    <w:rsid w:val="5A9F51FF"/>
    <w:rsid w:val="5ABA455B"/>
    <w:rsid w:val="5ABD40A6"/>
    <w:rsid w:val="5AC266B1"/>
    <w:rsid w:val="5AC42461"/>
    <w:rsid w:val="5AC95C92"/>
    <w:rsid w:val="5ACD39D4"/>
    <w:rsid w:val="5B0B5F91"/>
    <w:rsid w:val="5B245E69"/>
    <w:rsid w:val="5B464F22"/>
    <w:rsid w:val="5B4F612C"/>
    <w:rsid w:val="5B793214"/>
    <w:rsid w:val="5B8B6467"/>
    <w:rsid w:val="5BA51BA5"/>
    <w:rsid w:val="5BB71C94"/>
    <w:rsid w:val="5BE54D4D"/>
    <w:rsid w:val="5BFC56EB"/>
    <w:rsid w:val="5C0D79AA"/>
    <w:rsid w:val="5C267DBD"/>
    <w:rsid w:val="5C2740AC"/>
    <w:rsid w:val="5C327B4C"/>
    <w:rsid w:val="5C35617E"/>
    <w:rsid w:val="5C6914DA"/>
    <w:rsid w:val="5C79279D"/>
    <w:rsid w:val="5C8E0F41"/>
    <w:rsid w:val="5CBA1D36"/>
    <w:rsid w:val="5CD56B70"/>
    <w:rsid w:val="5CDB3A5A"/>
    <w:rsid w:val="5CE06B4F"/>
    <w:rsid w:val="5CFF3BED"/>
    <w:rsid w:val="5D0E5BDE"/>
    <w:rsid w:val="5D331AE8"/>
    <w:rsid w:val="5D5932FD"/>
    <w:rsid w:val="5DA54794"/>
    <w:rsid w:val="5DCA244C"/>
    <w:rsid w:val="5E1C51EC"/>
    <w:rsid w:val="5E4D0988"/>
    <w:rsid w:val="5E7F6B03"/>
    <w:rsid w:val="5EB615DC"/>
    <w:rsid w:val="5EBA426F"/>
    <w:rsid w:val="5EC4414D"/>
    <w:rsid w:val="5ECC5D50"/>
    <w:rsid w:val="5F08322C"/>
    <w:rsid w:val="5F0B6879"/>
    <w:rsid w:val="5F0C439F"/>
    <w:rsid w:val="5F30008D"/>
    <w:rsid w:val="5F585836"/>
    <w:rsid w:val="5F6E010F"/>
    <w:rsid w:val="5FA82319"/>
    <w:rsid w:val="5FB13B07"/>
    <w:rsid w:val="5FB55904"/>
    <w:rsid w:val="5FD54160"/>
    <w:rsid w:val="60386B2D"/>
    <w:rsid w:val="60854409"/>
    <w:rsid w:val="60DF7F71"/>
    <w:rsid w:val="60E84B4E"/>
    <w:rsid w:val="61001CE1"/>
    <w:rsid w:val="61021EFD"/>
    <w:rsid w:val="6103304D"/>
    <w:rsid w:val="612F3FAF"/>
    <w:rsid w:val="61404053"/>
    <w:rsid w:val="614A3BE6"/>
    <w:rsid w:val="61657BDD"/>
    <w:rsid w:val="617701F5"/>
    <w:rsid w:val="617C580C"/>
    <w:rsid w:val="61903DC1"/>
    <w:rsid w:val="619F6EAB"/>
    <w:rsid w:val="61F0316D"/>
    <w:rsid w:val="61F51BF9"/>
    <w:rsid w:val="62172ADC"/>
    <w:rsid w:val="62363594"/>
    <w:rsid w:val="62606CFF"/>
    <w:rsid w:val="627A21CF"/>
    <w:rsid w:val="62A50D92"/>
    <w:rsid w:val="62BB6808"/>
    <w:rsid w:val="62C96417"/>
    <w:rsid w:val="62CE7CFB"/>
    <w:rsid w:val="62EC326E"/>
    <w:rsid w:val="62F23B75"/>
    <w:rsid w:val="62FA20CA"/>
    <w:rsid w:val="63100901"/>
    <w:rsid w:val="631F3C97"/>
    <w:rsid w:val="63251ED3"/>
    <w:rsid w:val="633A3BD0"/>
    <w:rsid w:val="63556A24"/>
    <w:rsid w:val="63626C83"/>
    <w:rsid w:val="636429FB"/>
    <w:rsid w:val="63650337"/>
    <w:rsid w:val="6370264F"/>
    <w:rsid w:val="63712C89"/>
    <w:rsid w:val="6377272F"/>
    <w:rsid w:val="638766EA"/>
    <w:rsid w:val="63881225"/>
    <w:rsid w:val="63C705E7"/>
    <w:rsid w:val="64095351"/>
    <w:rsid w:val="646B01A4"/>
    <w:rsid w:val="64897A59"/>
    <w:rsid w:val="64BE25DF"/>
    <w:rsid w:val="64D213A9"/>
    <w:rsid w:val="65080FBD"/>
    <w:rsid w:val="650A5824"/>
    <w:rsid w:val="651D10B4"/>
    <w:rsid w:val="65420B1A"/>
    <w:rsid w:val="65986151"/>
    <w:rsid w:val="65A01822"/>
    <w:rsid w:val="65A34F63"/>
    <w:rsid w:val="65B1329C"/>
    <w:rsid w:val="66270AA3"/>
    <w:rsid w:val="664408C2"/>
    <w:rsid w:val="66482351"/>
    <w:rsid w:val="664B39FF"/>
    <w:rsid w:val="66E92868"/>
    <w:rsid w:val="670562A3"/>
    <w:rsid w:val="67065B78"/>
    <w:rsid w:val="670C1B0F"/>
    <w:rsid w:val="67AD67C2"/>
    <w:rsid w:val="67CC0761"/>
    <w:rsid w:val="67DD0FCE"/>
    <w:rsid w:val="67E97C88"/>
    <w:rsid w:val="68012F0F"/>
    <w:rsid w:val="680545BB"/>
    <w:rsid w:val="68356714"/>
    <w:rsid w:val="68573C08"/>
    <w:rsid w:val="685805FF"/>
    <w:rsid w:val="68680898"/>
    <w:rsid w:val="68694610"/>
    <w:rsid w:val="687A4BA9"/>
    <w:rsid w:val="68800DF3"/>
    <w:rsid w:val="689F131E"/>
    <w:rsid w:val="68B65AA7"/>
    <w:rsid w:val="68C46FB3"/>
    <w:rsid w:val="68CF6B69"/>
    <w:rsid w:val="68E61286"/>
    <w:rsid w:val="69020CEC"/>
    <w:rsid w:val="690D7691"/>
    <w:rsid w:val="69201173"/>
    <w:rsid w:val="692864A6"/>
    <w:rsid w:val="694B2839"/>
    <w:rsid w:val="694B4786"/>
    <w:rsid w:val="694F03DB"/>
    <w:rsid w:val="696B06B6"/>
    <w:rsid w:val="696B2F3E"/>
    <w:rsid w:val="697B2927"/>
    <w:rsid w:val="698536CB"/>
    <w:rsid w:val="69990F25"/>
    <w:rsid w:val="69EA30F4"/>
    <w:rsid w:val="69EF22E8"/>
    <w:rsid w:val="6A68172C"/>
    <w:rsid w:val="6A7C687C"/>
    <w:rsid w:val="6AD541DF"/>
    <w:rsid w:val="6AF16ACF"/>
    <w:rsid w:val="6AFE7291"/>
    <w:rsid w:val="6B1C3BBC"/>
    <w:rsid w:val="6B43383E"/>
    <w:rsid w:val="6B5920C1"/>
    <w:rsid w:val="6B600921"/>
    <w:rsid w:val="6B790EAD"/>
    <w:rsid w:val="6B827EC3"/>
    <w:rsid w:val="6B8E08D9"/>
    <w:rsid w:val="6B97641F"/>
    <w:rsid w:val="6BAB0046"/>
    <w:rsid w:val="6BB67B6C"/>
    <w:rsid w:val="6BF65984"/>
    <w:rsid w:val="6BFC0E0D"/>
    <w:rsid w:val="6C24541E"/>
    <w:rsid w:val="6C3423CB"/>
    <w:rsid w:val="6C4369B9"/>
    <w:rsid w:val="6C5437BD"/>
    <w:rsid w:val="6C5818C7"/>
    <w:rsid w:val="6C692E30"/>
    <w:rsid w:val="6CF42E40"/>
    <w:rsid w:val="6D003795"/>
    <w:rsid w:val="6D0A14BC"/>
    <w:rsid w:val="6D246B8E"/>
    <w:rsid w:val="6DB66549"/>
    <w:rsid w:val="6DB95EA9"/>
    <w:rsid w:val="6DFA18E3"/>
    <w:rsid w:val="6E0472B5"/>
    <w:rsid w:val="6E0E1EE1"/>
    <w:rsid w:val="6E245957"/>
    <w:rsid w:val="6E677844"/>
    <w:rsid w:val="6E932C1C"/>
    <w:rsid w:val="6EFD5AB2"/>
    <w:rsid w:val="6F0B01CF"/>
    <w:rsid w:val="6F0B4673"/>
    <w:rsid w:val="6F27305D"/>
    <w:rsid w:val="6F413BF1"/>
    <w:rsid w:val="6F485CB0"/>
    <w:rsid w:val="6F842750"/>
    <w:rsid w:val="6F8D487A"/>
    <w:rsid w:val="6FB33EA2"/>
    <w:rsid w:val="6FCA251E"/>
    <w:rsid w:val="6FDD600F"/>
    <w:rsid w:val="6FE4588D"/>
    <w:rsid w:val="6FFD3FBC"/>
    <w:rsid w:val="70194B6E"/>
    <w:rsid w:val="701A2DBF"/>
    <w:rsid w:val="701D28B0"/>
    <w:rsid w:val="70207CAA"/>
    <w:rsid w:val="703F3E89"/>
    <w:rsid w:val="705B5063"/>
    <w:rsid w:val="706B0D63"/>
    <w:rsid w:val="70910BA8"/>
    <w:rsid w:val="70AB0875"/>
    <w:rsid w:val="70E1674E"/>
    <w:rsid w:val="71B608C6"/>
    <w:rsid w:val="71E243D1"/>
    <w:rsid w:val="71EA0570"/>
    <w:rsid w:val="71ED7A78"/>
    <w:rsid w:val="71FD7328"/>
    <w:rsid w:val="72210161"/>
    <w:rsid w:val="723932A5"/>
    <w:rsid w:val="7242215A"/>
    <w:rsid w:val="726B5B54"/>
    <w:rsid w:val="727D4545"/>
    <w:rsid w:val="728409C4"/>
    <w:rsid w:val="72996E17"/>
    <w:rsid w:val="72BA2638"/>
    <w:rsid w:val="72D15A1F"/>
    <w:rsid w:val="72D412BE"/>
    <w:rsid w:val="73435C36"/>
    <w:rsid w:val="734E594C"/>
    <w:rsid w:val="735456AA"/>
    <w:rsid w:val="735F0AE9"/>
    <w:rsid w:val="73886EC9"/>
    <w:rsid w:val="73A11102"/>
    <w:rsid w:val="73A3438C"/>
    <w:rsid w:val="73A840F5"/>
    <w:rsid w:val="73FB4CB6"/>
    <w:rsid w:val="741555D7"/>
    <w:rsid w:val="743D379E"/>
    <w:rsid w:val="74B775BA"/>
    <w:rsid w:val="74BA6E18"/>
    <w:rsid w:val="74E4574A"/>
    <w:rsid w:val="751678CE"/>
    <w:rsid w:val="75410DEE"/>
    <w:rsid w:val="754F72D7"/>
    <w:rsid w:val="755A5A0C"/>
    <w:rsid w:val="75826D11"/>
    <w:rsid w:val="75B275F6"/>
    <w:rsid w:val="75BE0E25"/>
    <w:rsid w:val="75C37A55"/>
    <w:rsid w:val="75D411D5"/>
    <w:rsid w:val="75E8126A"/>
    <w:rsid w:val="75F575B2"/>
    <w:rsid w:val="76320737"/>
    <w:rsid w:val="7664702D"/>
    <w:rsid w:val="767E2809"/>
    <w:rsid w:val="76870A83"/>
    <w:rsid w:val="769B7007"/>
    <w:rsid w:val="76AE7FEE"/>
    <w:rsid w:val="76E35644"/>
    <w:rsid w:val="770C0F88"/>
    <w:rsid w:val="770F2826"/>
    <w:rsid w:val="771F2E12"/>
    <w:rsid w:val="77626DFA"/>
    <w:rsid w:val="776D0718"/>
    <w:rsid w:val="77843214"/>
    <w:rsid w:val="77D02372"/>
    <w:rsid w:val="77D221D2"/>
    <w:rsid w:val="77D62CF0"/>
    <w:rsid w:val="77DE0B76"/>
    <w:rsid w:val="77FA52AC"/>
    <w:rsid w:val="7800401A"/>
    <w:rsid w:val="78054C6E"/>
    <w:rsid w:val="78104CF5"/>
    <w:rsid w:val="781A1483"/>
    <w:rsid w:val="78345A42"/>
    <w:rsid w:val="783943EB"/>
    <w:rsid w:val="783B4121"/>
    <w:rsid w:val="784E1738"/>
    <w:rsid w:val="787B4617"/>
    <w:rsid w:val="788C7FCD"/>
    <w:rsid w:val="78950BD3"/>
    <w:rsid w:val="78AA3B0C"/>
    <w:rsid w:val="78EC1071"/>
    <w:rsid w:val="78FE08A5"/>
    <w:rsid w:val="790A250F"/>
    <w:rsid w:val="79334EF2"/>
    <w:rsid w:val="79670FCC"/>
    <w:rsid w:val="79BF78EF"/>
    <w:rsid w:val="79DA66F5"/>
    <w:rsid w:val="7A120583"/>
    <w:rsid w:val="7A255268"/>
    <w:rsid w:val="7A3C3932"/>
    <w:rsid w:val="7A884099"/>
    <w:rsid w:val="7A9A7CD7"/>
    <w:rsid w:val="7AB94F83"/>
    <w:rsid w:val="7AFF35DB"/>
    <w:rsid w:val="7B1228E5"/>
    <w:rsid w:val="7B4D2521"/>
    <w:rsid w:val="7B51340D"/>
    <w:rsid w:val="7B7A6E08"/>
    <w:rsid w:val="7B8F74E8"/>
    <w:rsid w:val="7BC07527"/>
    <w:rsid w:val="7BD62203"/>
    <w:rsid w:val="7C43369E"/>
    <w:rsid w:val="7C4A4A2C"/>
    <w:rsid w:val="7CB43C54"/>
    <w:rsid w:val="7CE427BB"/>
    <w:rsid w:val="7CE61B39"/>
    <w:rsid w:val="7CED6CB8"/>
    <w:rsid w:val="7D0C474F"/>
    <w:rsid w:val="7D5938D3"/>
    <w:rsid w:val="7D5F50CC"/>
    <w:rsid w:val="7DAF0AC7"/>
    <w:rsid w:val="7DB06B11"/>
    <w:rsid w:val="7DB16EB8"/>
    <w:rsid w:val="7DBE3D05"/>
    <w:rsid w:val="7DDF16F3"/>
    <w:rsid w:val="7E0D62E5"/>
    <w:rsid w:val="7E1C41A7"/>
    <w:rsid w:val="7E3A462D"/>
    <w:rsid w:val="7E490D14"/>
    <w:rsid w:val="7E6D4A02"/>
    <w:rsid w:val="7E8B4E88"/>
    <w:rsid w:val="7EB42631"/>
    <w:rsid w:val="7EB7177F"/>
    <w:rsid w:val="7ED6157A"/>
    <w:rsid w:val="7EDB5CFC"/>
    <w:rsid w:val="7EE10F4C"/>
    <w:rsid w:val="7EEF21C0"/>
    <w:rsid w:val="7EF7604D"/>
    <w:rsid w:val="7F1B7707"/>
    <w:rsid w:val="7F2350C1"/>
    <w:rsid w:val="7F521772"/>
    <w:rsid w:val="7F645E05"/>
    <w:rsid w:val="7F7B2D34"/>
    <w:rsid w:val="7F816E5B"/>
    <w:rsid w:val="7F8B7618"/>
    <w:rsid w:val="7FBB179D"/>
    <w:rsid w:val="7FD038E6"/>
    <w:rsid w:val="7FDB599C"/>
    <w:rsid w:val="7FFA7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autoRedefine/>
    <w:semiHidden/>
    <w:unhideWhenUsed/>
    <w:qFormat/>
    <w:uiPriority w:val="99"/>
    <w:pPr>
      <w:jc w:val="left"/>
    </w:pPr>
  </w:style>
  <w:style w:type="paragraph" w:styleId="6">
    <w:name w:val="Body Text"/>
    <w:basedOn w:val="1"/>
    <w:link w:val="35"/>
    <w:autoRedefine/>
    <w:semiHidden/>
    <w:unhideWhenUsed/>
    <w:qFormat/>
    <w:uiPriority w:val="99"/>
    <w:pPr>
      <w:spacing w:after="120"/>
    </w:pPr>
  </w:style>
  <w:style w:type="paragraph" w:styleId="7">
    <w:name w:val="Body Text Indent"/>
    <w:basedOn w:val="1"/>
    <w:autoRedefine/>
    <w:qFormat/>
    <w:uiPriority w:val="0"/>
    <w:pPr>
      <w:spacing w:after="120"/>
      <w:ind w:left="420" w:leftChars="200"/>
    </w:pPr>
    <w:rPr>
      <w:rFonts w:asciiTheme="minorHAnsi" w:hAnsiTheme="minorHAnsi" w:cstheme="minorBidi"/>
    </w:rPr>
  </w:style>
  <w:style w:type="paragraph" w:styleId="8">
    <w:name w:val="Plain Text"/>
    <w:basedOn w:val="1"/>
    <w:link w:val="34"/>
    <w:autoRedefine/>
    <w:qFormat/>
    <w:uiPriority w:val="99"/>
    <w:rPr>
      <w:rFonts w:ascii="宋体" w:hAnsi="Courier New"/>
      <w:szCs w:val="24"/>
    </w:rPr>
  </w:style>
  <w:style w:type="paragraph" w:styleId="9">
    <w:name w:val="Balloon Text"/>
    <w:basedOn w:val="1"/>
    <w:link w:val="30"/>
    <w:autoRedefine/>
    <w:unhideWhenUsed/>
    <w:qFormat/>
    <w:uiPriority w:val="99"/>
    <w:rPr>
      <w:sz w:val="18"/>
      <w:szCs w:val="18"/>
    </w:rPr>
  </w:style>
  <w:style w:type="paragraph" w:styleId="10">
    <w:name w:val="footer"/>
    <w:basedOn w:val="1"/>
    <w:link w:val="28"/>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7"/>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autoRedefine/>
    <w:qFormat/>
    <w:uiPriority w:val="99"/>
  </w:style>
  <w:style w:type="paragraph" w:styleId="13">
    <w:name w:val="toc 2"/>
    <w:basedOn w:val="1"/>
    <w:next w:val="1"/>
    <w:autoRedefine/>
    <w:qFormat/>
    <w:uiPriority w:val="39"/>
    <w:pPr>
      <w:tabs>
        <w:tab w:val="right" w:leader="dot" w:pos="8296"/>
      </w:tabs>
      <w:ind w:left="420" w:leftChars="200"/>
    </w:pPr>
  </w:style>
  <w:style w:type="paragraph" w:styleId="14">
    <w:name w:val="Body Text 2"/>
    <w:basedOn w:val="1"/>
    <w:link w:val="32"/>
    <w:autoRedefine/>
    <w:qFormat/>
    <w:uiPriority w:val="0"/>
    <w:rPr>
      <w:rFonts w:ascii="宋体" w:hAnsi="宋体" w:eastAsiaTheme="minorEastAsia" w:cstheme="minorBidi"/>
      <w:szCs w:val="24"/>
      <w:u w:val="single"/>
    </w:rPr>
  </w:style>
  <w:style w:type="paragraph" w:styleId="15">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6">
    <w:name w:val="Body Text First Indent"/>
    <w:basedOn w:val="6"/>
    <w:link w:val="36"/>
    <w:autoRedefine/>
    <w:semiHidden/>
    <w:unhideWhenUsed/>
    <w:qFormat/>
    <w:uiPriority w:val="99"/>
    <w:pPr>
      <w:ind w:firstLine="420" w:firstLineChars="100"/>
    </w:pPr>
  </w:style>
  <w:style w:type="paragraph" w:styleId="17">
    <w:name w:val="Body Text First Indent 2"/>
    <w:basedOn w:val="7"/>
    <w:autoRedefine/>
    <w:qFormat/>
    <w:uiPriority w:val="0"/>
    <w:pPr>
      <w:ind w:firstLine="420"/>
    </w:pPr>
  </w:style>
  <w:style w:type="table" w:styleId="19">
    <w:name w:val="Table Grid"/>
    <w:basedOn w:val="18"/>
    <w:autoRedefine/>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autoRedefine/>
    <w:qFormat/>
    <w:uiPriority w:val="99"/>
  </w:style>
  <w:style w:type="character" w:styleId="23">
    <w:name w:val="Emphasis"/>
    <w:basedOn w:val="20"/>
    <w:autoRedefine/>
    <w:qFormat/>
    <w:uiPriority w:val="0"/>
    <w:rPr>
      <w:i/>
    </w:rPr>
  </w:style>
  <w:style w:type="character" w:styleId="24">
    <w:name w:val="Hyperlink"/>
    <w:basedOn w:val="20"/>
    <w:autoRedefine/>
    <w:semiHidden/>
    <w:unhideWhenUsed/>
    <w:qFormat/>
    <w:uiPriority w:val="99"/>
    <w:rPr>
      <w:color w:val="0000FF"/>
      <w:u w:val="single"/>
    </w:rPr>
  </w:style>
  <w:style w:type="character" w:styleId="25">
    <w:name w:val="annotation reference"/>
    <w:basedOn w:val="20"/>
    <w:autoRedefine/>
    <w:semiHidden/>
    <w:unhideWhenUsed/>
    <w:qFormat/>
    <w:uiPriority w:val="99"/>
    <w:rPr>
      <w:sz w:val="21"/>
      <w:szCs w:val="21"/>
    </w:rPr>
  </w:style>
  <w:style w:type="paragraph" w:customStyle="1" w:styleId="26">
    <w:name w:val="_Style 3"/>
    <w:basedOn w:val="1"/>
    <w:autoRedefine/>
    <w:qFormat/>
    <w:uiPriority w:val="0"/>
    <w:pPr>
      <w:ind w:firstLine="420" w:firstLineChars="200"/>
    </w:pPr>
    <w:rPr>
      <w:sz w:val="20"/>
    </w:rPr>
  </w:style>
  <w:style w:type="character" w:customStyle="1" w:styleId="27">
    <w:name w:val="页眉 Char"/>
    <w:basedOn w:val="20"/>
    <w:link w:val="11"/>
    <w:autoRedefine/>
    <w:qFormat/>
    <w:uiPriority w:val="0"/>
    <w:rPr>
      <w:sz w:val="18"/>
      <w:szCs w:val="18"/>
    </w:rPr>
  </w:style>
  <w:style w:type="character" w:customStyle="1" w:styleId="28">
    <w:name w:val="页脚 Char"/>
    <w:basedOn w:val="20"/>
    <w:link w:val="10"/>
    <w:autoRedefine/>
    <w:qFormat/>
    <w:uiPriority w:val="0"/>
    <w:rPr>
      <w:sz w:val="18"/>
      <w:szCs w:val="18"/>
    </w:rPr>
  </w:style>
  <w:style w:type="character" w:customStyle="1" w:styleId="29">
    <w:name w:val="weby11"/>
    <w:autoRedefine/>
    <w:qFormat/>
    <w:uiPriority w:val="0"/>
    <w:rPr>
      <w:sz w:val="18"/>
      <w:szCs w:val="18"/>
    </w:rPr>
  </w:style>
  <w:style w:type="character" w:customStyle="1" w:styleId="30">
    <w:name w:val="批注框文本 Char"/>
    <w:basedOn w:val="20"/>
    <w:link w:val="9"/>
    <w:autoRedefine/>
    <w:semiHidden/>
    <w:qFormat/>
    <w:uiPriority w:val="99"/>
    <w:rPr>
      <w:rFonts w:ascii="Times New Roman" w:hAnsi="Times New Roman" w:eastAsia="宋体" w:cs="Times New Roman"/>
      <w:sz w:val="18"/>
      <w:szCs w:val="18"/>
    </w:rPr>
  </w:style>
  <w:style w:type="paragraph" w:styleId="31">
    <w:name w:val="List Paragraph"/>
    <w:basedOn w:val="1"/>
    <w:autoRedefine/>
    <w:qFormat/>
    <w:uiPriority w:val="34"/>
    <w:pPr>
      <w:ind w:firstLine="420" w:firstLineChars="200"/>
    </w:pPr>
  </w:style>
  <w:style w:type="character" w:customStyle="1" w:styleId="32">
    <w:name w:val="正文文本 2 Char"/>
    <w:basedOn w:val="20"/>
    <w:link w:val="14"/>
    <w:autoRedefine/>
    <w:qFormat/>
    <w:uiPriority w:val="0"/>
    <w:rPr>
      <w:rFonts w:ascii="宋体" w:hAnsi="宋体"/>
      <w:kern w:val="2"/>
      <w:sz w:val="21"/>
      <w:szCs w:val="24"/>
      <w:u w:val="single"/>
    </w:rPr>
  </w:style>
  <w:style w:type="character" w:customStyle="1" w:styleId="33">
    <w:name w:val="纯文本 Char"/>
    <w:basedOn w:val="20"/>
    <w:link w:val="8"/>
    <w:autoRedefine/>
    <w:semiHidden/>
    <w:qFormat/>
    <w:uiPriority w:val="99"/>
    <w:rPr>
      <w:rFonts w:ascii="宋体" w:hAnsi="Courier New" w:eastAsia="宋体" w:cs="Courier New"/>
      <w:kern w:val="2"/>
      <w:sz w:val="21"/>
      <w:szCs w:val="21"/>
    </w:rPr>
  </w:style>
  <w:style w:type="character" w:customStyle="1" w:styleId="34">
    <w:name w:val="纯文本 Char1"/>
    <w:link w:val="8"/>
    <w:autoRedefine/>
    <w:qFormat/>
    <w:uiPriority w:val="99"/>
    <w:rPr>
      <w:rFonts w:ascii="宋体" w:hAnsi="Courier New" w:eastAsia="宋体" w:cs="Times New Roman"/>
      <w:kern w:val="2"/>
      <w:sz w:val="21"/>
      <w:szCs w:val="24"/>
    </w:rPr>
  </w:style>
  <w:style w:type="character" w:customStyle="1" w:styleId="35">
    <w:name w:val="正文文本 Char"/>
    <w:basedOn w:val="20"/>
    <w:link w:val="6"/>
    <w:autoRedefine/>
    <w:semiHidden/>
    <w:qFormat/>
    <w:uiPriority w:val="99"/>
    <w:rPr>
      <w:rFonts w:ascii="Times New Roman" w:hAnsi="Times New Roman" w:eastAsia="宋体" w:cs="Times New Roman"/>
      <w:kern w:val="2"/>
      <w:sz w:val="21"/>
    </w:rPr>
  </w:style>
  <w:style w:type="character" w:customStyle="1" w:styleId="36">
    <w:name w:val="正文首行缩进 Char"/>
    <w:basedOn w:val="35"/>
    <w:link w:val="16"/>
    <w:autoRedefine/>
    <w:semiHidden/>
    <w:qFormat/>
    <w:uiPriority w:val="99"/>
  </w:style>
  <w:style w:type="paragraph" w:customStyle="1" w:styleId="37">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8">
    <w:name w:val="中标正文"/>
    <w:basedOn w:val="1"/>
    <w:autoRedefine/>
    <w:qFormat/>
    <w:uiPriority w:val="0"/>
    <w:pPr>
      <w:spacing w:afterLines="50" w:line="360" w:lineRule="auto"/>
      <w:ind w:firstLine="200" w:firstLineChars="200"/>
    </w:pPr>
    <w:rPr>
      <w:rFonts w:ascii="Arial" w:hAnsi="Arial"/>
      <w:sz w:val="24"/>
      <w:szCs w:val="24"/>
    </w:rPr>
  </w:style>
  <w:style w:type="paragraph" w:customStyle="1" w:styleId="39">
    <w:name w:val="表格文字"/>
    <w:basedOn w:val="1"/>
    <w:autoRedefine/>
    <w:qFormat/>
    <w:uiPriority w:val="0"/>
    <w:pPr>
      <w:spacing w:before="25" w:after="25"/>
      <w:jc w:val="left"/>
    </w:pPr>
    <w:rPr>
      <w:bCs/>
      <w:spacing w:val="10"/>
      <w:kern w:val="0"/>
      <w:sz w:val="24"/>
    </w:rPr>
  </w:style>
  <w:style w:type="character" w:customStyle="1" w:styleId="40">
    <w:name w:val="font61"/>
    <w:basedOn w:val="20"/>
    <w:autoRedefine/>
    <w:qFormat/>
    <w:uiPriority w:val="0"/>
    <w:rPr>
      <w:rFonts w:hint="eastAsia" w:ascii="宋体" w:hAnsi="宋体" w:eastAsia="宋体" w:cs="宋体"/>
      <w:color w:val="000000"/>
      <w:sz w:val="21"/>
      <w:szCs w:val="21"/>
      <w:u w:val="none"/>
    </w:rPr>
  </w:style>
  <w:style w:type="paragraph" w:customStyle="1" w:styleId="41">
    <w:name w:val="p0"/>
    <w:basedOn w:val="1"/>
    <w:autoRedefine/>
    <w:qFormat/>
    <w:uiPriority w:val="0"/>
    <w:pPr>
      <w:widowControl/>
    </w:pPr>
    <w:rPr>
      <w:rFonts w:cs="宋体"/>
      <w:kern w:val="0"/>
      <w:szCs w:val="21"/>
    </w:rPr>
  </w:style>
  <w:style w:type="paragraph" w:customStyle="1" w:styleId="42">
    <w:name w:val="Body Text 21"/>
    <w:basedOn w:val="1"/>
    <w:autoRedefine/>
    <w:unhideWhenUsed/>
    <w:qFormat/>
    <w:uiPriority w:val="99"/>
    <w:pPr>
      <w:ind w:firstLine="720"/>
    </w:pPr>
    <w:rPr>
      <w:rFonts w:hint="default"/>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11641</Words>
  <Characters>12226</Characters>
  <Lines>24</Lines>
  <Paragraphs>7</Paragraphs>
  <TotalTime>20</TotalTime>
  <ScaleCrop>false</ScaleCrop>
  <LinksUpToDate>false</LinksUpToDate>
  <CharactersWithSpaces>14052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zls</cp:lastModifiedBy>
  <cp:lastPrinted>2023-11-30T06:45:00Z</cp:lastPrinted>
  <dcterms:modified xsi:type="dcterms:W3CDTF">2025-08-22T07:51:21Z</dcterms:modified>
  <cp:revision>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C7A2F26EEE4348269080EBD8AA75DEE5_13</vt:lpwstr>
  </property>
  <property fmtid="{D5CDD505-2E9C-101B-9397-08002B2CF9AE}" pid="4" name="KSOTemplateDocerSaveRecord">
    <vt:lpwstr>eyJoZGlkIjoiM2Y3N2EwNTIwYTkzZTNjZTVlM2EyNmVjOWFiNDBhNWQiLCJ1c2VySWQiOiIxMTI1MjEzMDQyIn0=</vt:lpwstr>
  </property>
</Properties>
</file>