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4B6E7">
      <w:pPr>
        <w:bidi w:val="0"/>
        <w:rPr>
          <w:rFonts w:hint="eastAsia"/>
          <w:color w:val="auto"/>
          <w:highlight w:val="none"/>
          <w:lang w:val="en-US" w:eastAsia="zh-CN"/>
        </w:rPr>
      </w:pPr>
    </w:p>
    <w:p w14:paraId="10D4BE24">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auto"/>
          <w:spacing w:val="-30"/>
          <w:sz w:val="72"/>
          <w:szCs w:val="72"/>
          <w:highlight w:val="none"/>
          <w:lang w:val="en-US" w:eastAsia="zh-CN"/>
        </w:rPr>
      </w:pPr>
    </w:p>
    <w:p w14:paraId="5D1E7D0C">
      <w:pPr>
        <w:pStyle w:val="2"/>
        <w:rPr>
          <w:rFonts w:hint="eastAsia"/>
          <w:color w:val="auto"/>
          <w:highlight w:val="none"/>
          <w:lang w:val="en-US" w:eastAsia="zh-CN"/>
        </w:rPr>
      </w:pPr>
    </w:p>
    <w:p w14:paraId="2F1FC080">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auto"/>
          <w:spacing w:val="-30"/>
          <w:sz w:val="72"/>
          <w:szCs w:val="72"/>
          <w:highlight w:val="none"/>
        </w:rPr>
      </w:pPr>
      <w:r>
        <w:rPr>
          <w:rFonts w:hint="eastAsia" w:ascii="微软雅黑" w:hAnsi="微软雅黑" w:eastAsia="微软雅黑" w:cs="微软雅黑"/>
          <w:b/>
          <w:bCs/>
          <w:color w:val="auto"/>
          <w:spacing w:val="-30"/>
          <w:sz w:val="72"/>
          <w:szCs w:val="72"/>
          <w:highlight w:val="none"/>
          <w:lang w:val="en-US" w:eastAsia="zh-CN"/>
        </w:rPr>
        <w:t>公开比选</w:t>
      </w:r>
      <w:r>
        <w:rPr>
          <w:rFonts w:hint="eastAsia" w:ascii="微软雅黑" w:hAnsi="微软雅黑" w:eastAsia="微软雅黑" w:cs="微软雅黑"/>
          <w:b/>
          <w:bCs/>
          <w:color w:val="auto"/>
          <w:spacing w:val="-30"/>
          <w:sz w:val="72"/>
          <w:szCs w:val="72"/>
          <w:highlight w:val="none"/>
        </w:rPr>
        <w:t>文件</w:t>
      </w:r>
    </w:p>
    <w:p w14:paraId="7ED1759E">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auto"/>
          <w:highlight w:val="none"/>
        </w:rPr>
      </w:pPr>
    </w:p>
    <w:p w14:paraId="70E2A1DA">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auto"/>
          <w:highlight w:val="none"/>
        </w:rPr>
      </w:pPr>
    </w:p>
    <w:p w14:paraId="4EB53160">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auto"/>
          <w:sz w:val="36"/>
          <w:szCs w:val="36"/>
          <w:highlight w:val="none"/>
        </w:rPr>
      </w:pPr>
    </w:p>
    <w:p w14:paraId="34E69923">
      <w:pPr>
        <w:pStyle w:val="2"/>
        <w:rPr>
          <w:rFonts w:hint="eastAsia"/>
        </w:rPr>
      </w:pPr>
    </w:p>
    <w:p w14:paraId="4C8830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仿宋简体" w:hAnsi="方正仿宋简体" w:eastAsia="方正仿宋简体" w:cs="方正仿宋简体"/>
          <w:b/>
          <w:bCs/>
          <w:color w:val="auto"/>
          <w:sz w:val="28"/>
          <w:szCs w:val="28"/>
          <w:highlight w:val="none"/>
          <w:lang w:val="en-US" w:eastAsia="zh-CN"/>
        </w:rPr>
      </w:pPr>
      <w:r>
        <w:rPr>
          <w:rFonts w:hint="eastAsia" w:ascii="方正仿宋简体" w:hAnsi="方正仿宋简体" w:eastAsia="方正仿宋简体" w:cs="方正仿宋简体"/>
          <w:b/>
          <w:bCs/>
          <w:color w:val="auto"/>
          <w:sz w:val="28"/>
          <w:szCs w:val="28"/>
          <w:highlight w:val="none"/>
        </w:rPr>
        <w:t>项目编号：</w:t>
      </w:r>
      <w:r>
        <w:rPr>
          <w:rFonts w:hint="default" w:ascii="方正仿宋简体" w:hAnsi="方正仿宋简体" w:eastAsia="方正仿宋简体" w:cs="方正仿宋简体"/>
          <w:b/>
          <w:bCs/>
          <w:i w:val="0"/>
          <w:iCs w:val="0"/>
          <w:color w:val="auto"/>
          <w:kern w:val="2"/>
          <w:sz w:val="28"/>
          <w:szCs w:val="28"/>
          <w:highlight w:val="none"/>
          <w:vertAlign w:val="baseline"/>
          <w:lang w:val="en-US" w:eastAsia="zh-CN" w:bidi="ar-SA"/>
        </w:rPr>
        <w:t>ZCB-</w:t>
      </w:r>
      <w:r>
        <w:rPr>
          <w:rFonts w:hint="eastAsia" w:ascii="方正仿宋简体" w:hAnsi="方正仿宋简体" w:eastAsia="方正仿宋简体" w:cs="方正仿宋简体"/>
          <w:b/>
          <w:bCs/>
          <w:i w:val="0"/>
          <w:iCs w:val="0"/>
          <w:color w:val="auto"/>
          <w:kern w:val="2"/>
          <w:sz w:val="28"/>
          <w:szCs w:val="28"/>
          <w:highlight w:val="none"/>
          <w:vertAlign w:val="baseline"/>
          <w:lang w:val="en-US" w:eastAsia="zh-CN" w:bidi="ar-SA"/>
        </w:rPr>
        <w:t>2025097</w:t>
      </w:r>
    </w:p>
    <w:p w14:paraId="556D87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简体" w:hAnsi="方正仿宋简体" w:eastAsia="方正仿宋简体" w:cs="方正仿宋简体"/>
          <w:b/>
          <w:bCs/>
          <w:color w:val="auto"/>
          <w:sz w:val="28"/>
          <w:szCs w:val="28"/>
          <w:highlight w:val="none"/>
        </w:rPr>
      </w:pPr>
      <w:r>
        <w:rPr>
          <w:rFonts w:hint="eastAsia" w:ascii="方正仿宋简体" w:hAnsi="方正仿宋简体" w:eastAsia="方正仿宋简体" w:cs="方正仿宋简体"/>
          <w:b/>
          <w:bCs/>
          <w:color w:val="auto"/>
          <w:sz w:val="28"/>
          <w:szCs w:val="28"/>
          <w:highlight w:val="none"/>
        </w:rPr>
        <w:t>项目名称：</w:t>
      </w:r>
      <w:r>
        <w:rPr>
          <w:rFonts w:hint="eastAsia" w:ascii="方正仿宋简体" w:hAnsi="方正仿宋简体" w:eastAsia="方正仿宋简体" w:cs="方正仿宋简体"/>
          <w:b/>
          <w:bCs/>
          <w:color w:val="auto"/>
          <w:sz w:val="28"/>
          <w:szCs w:val="28"/>
          <w:highlight w:val="none"/>
          <w:u w:val="single"/>
        </w:rPr>
        <w:t>中山大学孙逸仙纪念医院</w:t>
      </w:r>
    </w:p>
    <w:p w14:paraId="383AEB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auto"/>
          <w:sz w:val="28"/>
          <w:szCs w:val="28"/>
          <w:highlight w:val="none"/>
          <w:u w:val="single"/>
          <w:lang w:val="en-US" w:eastAsia="zh-CN"/>
        </w:rPr>
      </w:pPr>
      <w:r>
        <w:rPr>
          <w:rFonts w:hint="eastAsia" w:ascii="方正仿宋简体" w:hAnsi="方正仿宋简体" w:eastAsia="方正仿宋简体" w:cs="方正仿宋简体"/>
          <w:b/>
          <w:bCs/>
          <w:color w:val="auto"/>
          <w:sz w:val="28"/>
          <w:szCs w:val="28"/>
          <w:highlight w:val="none"/>
          <w:u w:val="none"/>
          <w:lang w:val="en-US" w:eastAsia="zh-CN"/>
        </w:rPr>
        <w:t xml:space="preserve">      </w:t>
      </w:r>
      <w:r>
        <w:rPr>
          <w:rFonts w:hint="eastAsia" w:ascii="方正仿宋简体" w:hAnsi="方正仿宋简体" w:eastAsia="方正仿宋简体" w:cs="方正仿宋简体"/>
          <w:b/>
          <w:bCs/>
          <w:color w:val="auto"/>
          <w:sz w:val="28"/>
          <w:szCs w:val="28"/>
          <w:highlight w:val="none"/>
          <w:u w:val="single"/>
          <w:lang w:val="en-US" w:eastAsia="zh-CN"/>
        </w:rPr>
        <w:t>2025年月饼包装材料采购项目</w:t>
      </w:r>
    </w:p>
    <w:p w14:paraId="22AC18A6">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auto"/>
          <w:highlight w:val="none"/>
        </w:rPr>
      </w:pPr>
    </w:p>
    <w:p w14:paraId="4003E9BB">
      <w:pPr>
        <w:pStyle w:val="12"/>
        <w:rPr>
          <w:rFonts w:hint="eastAsia"/>
          <w:color w:val="auto"/>
          <w:highlight w:val="none"/>
        </w:rPr>
      </w:pPr>
    </w:p>
    <w:p w14:paraId="390F88CD">
      <w:pPr>
        <w:pStyle w:val="2"/>
        <w:rPr>
          <w:rFonts w:hint="eastAsia"/>
          <w:color w:val="auto"/>
          <w:highlight w:val="none"/>
        </w:rPr>
      </w:pPr>
    </w:p>
    <w:p w14:paraId="7BBD6554">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auto"/>
          <w:highlight w:val="none"/>
        </w:rPr>
      </w:pPr>
    </w:p>
    <w:p w14:paraId="0EECF404">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auto"/>
          <w:highlight w:val="none"/>
        </w:rPr>
      </w:pPr>
    </w:p>
    <w:p w14:paraId="5CC27300">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auto"/>
          <w:sz w:val="28"/>
          <w:szCs w:val="28"/>
          <w:highlight w:val="none"/>
        </w:rPr>
      </w:pPr>
    </w:p>
    <w:p w14:paraId="51B91BF0">
      <w:pPr>
        <w:pStyle w:val="2"/>
        <w:rPr>
          <w:rFonts w:hint="eastAsia"/>
        </w:rPr>
      </w:pPr>
    </w:p>
    <w:p w14:paraId="6713D938">
      <w:pPr>
        <w:pageBreakBefore w:val="0"/>
        <w:kinsoku/>
        <w:wordWrap/>
        <w:overflowPunct/>
        <w:topLinePunct w:val="0"/>
        <w:bidi w:val="0"/>
        <w:spacing w:line="360" w:lineRule="auto"/>
        <w:ind w:right="0" w:rightChars="0"/>
        <w:jc w:val="center"/>
        <w:rPr>
          <w:rFonts w:hint="eastAsia" w:ascii="宋体" w:hAnsi="宋体" w:eastAsia="宋体" w:cs="宋体"/>
          <w:b/>
          <w:bCs/>
          <w:color w:val="auto"/>
          <w:sz w:val="28"/>
          <w:szCs w:val="28"/>
          <w:highlight w:val="none"/>
          <w:lang w:eastAsia="zh-CN"/>
        </w:rPr>
      </w:pPr>
      <w:r>
        <w:rPr>
          <w:rFonts w:hint="eastAsia" w:ascii="微软雅黑" w:hAnsi="微软雅黑" w:eastAsia="微软雅黑" w:cs="微软雅黑"/>
          <w:b/>
          <w:bCs/>
          <w:color w:val="auto"/>
          <w:sz w:val="28"/>
          <w:szCs w:val="28"/>
          <w:highlight w:val="none"/>
          <w:lang w:eastAsia="zh-CN"/>
        </w:rPr>
        <w:t>中山大学孙逸仙纪念医院</w:t>
      </w:r>
    </w:p>
    <w:p w14:paraId="7BE85FB3">
      <w:pPr>
        <w:pageBreakBefore w:val="0"/>
        <w:kinsoku/>
        <w:wordWrap/>
        <w:overflowPunct/>
        <w:topLinePunct w:val="0"/>
        <w:bidi w:val="0"/>
        <w:spacing w:line="360" w:lineRule="auto"/>
        <w:ind w:right="0" w:rightChars="0"/>
        <w:jc w:val="cente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eastAsia="zh-CN"/>
        </w:rPr>
        <w:t>2025</w:t>
      </w:r>
      <w:r>
        <w:rPr>
          <w:rFonts w:hint="eastAsia" w:ascii="仿宋" w:hAnsi="仿宋" w:eastAsia="仿宋" w:cs="仿宋"/>
          <w:b/>
          <w:bCs/>
          <w:color w:val="auto"/>
          <w:sz w:val="28"/>
          <w:szCs w:val="28"/>
          <w:highlight w:val="none"/>
        </w:rPr>
        <w:t>年</w:t>
      </w:r>
      <w:r>
        <w:rPr>
          <w:rFonts w:hint="eastAsia" w:ascii="仿宋" w:hAnsi="仿宋" w:eastAsia="仿宋" w:cs="仿宋"/>
          <w:b/>
          <w:bCs/>
          <w:color w:val="auto"/>
          <w:sz w:val="28"/>
          <w:szCs w:val="28"/>
          <w:highlight w:val="none"/>
          <w:lang w:val="en-US" w:eastAsia="zh-CN"/>
        </w:rPr>
        <w:t>8</w:t>
      </w:r>
      <w:r>
        <w:rPr>
          <w:rFonts w:hint="eastAsia" w:ascii="仿宋" w:hAnsi="仿宋" w:eastAsia="仿宋" w:cs="仿宋"/>
          <w:b/>
          <w:bCs/>
          <w:color w:val="auto"/>
          <w:sz w:val="28"/>
          <w:szCs w:val="28"/>
          <w:highlight w:val="none"/>
        </w:rPr>
        <w:t>月</w:t>
      </w:r>
      <w:r>
        <w:rPr>
          <w:rFonts w:hint="eastAsia" w:ascii="仿宋" w:hAnsi="仿宋" w:eastAsia="仿宋" w:cs="仿宋"/>
          <w:b/>
          <w:bCs/>
          <w:color w:val="auto"/>
          <w:sz w:val="28"/>
          <w:szCs w:val="28"/>
          <w:highlight w:val="none"/>
          <w:lang w:val="en-US" w:eastAsia="zh-CN"/>
        </w:rPr>
        <w:t>25日</w:t>
      </w:r>
    </w:p>
    <w:p w14:paraId="66A56E92">
      <w:pPr>
        <w:pStyle w:val="29"/>
        <w:rPr>
          <w:rFonts w:hint="eastAsia" w:ascii="宋体" w:hAnsi="宋体" w:cs="宋体"/>
          <w:b/>
          <w:bCs/>
          <w:color w:val="auto"/>
          <w:sz w:val="28"/>
          <w:szCs w:val="28"/>
          <w:highlight w:val="none"/>
        </w:rPr>
      </w:pPr>
    </w:p>
    <w:p w14:paraId="69F0C7BA">
      <w:pPr>
        <w:pStyle w:val="29"/>
        <w:rPr>
          <w:rFonts w:hint="eastAsia" w:ascii="宋体" w:hAnsi="宋体" w:cs="宋体"/>
          <w:b/>
          <w:bCs/>
          <w:color w:val="auto"/>
          <w:sz w:val="28"/>
          <w:szCs w:val="28"/>
          <w:highlight w:val="none"/>
        </w:rPr>
      </w:pPr>
    </w:p>
    <w:p w14:paraId="4D648DF0">
      <w:pPr>
        <w:pStyle w:val="29"/>
        <w:rPr>
          <w:rFonts w:hint="eastAsia" w:ascii="宋体" w:hAnsi="宋体" w:cs="宋体"/>
          <w:b/>
          <w:bCs/>
          <w:color w:val="auto"/>
          <w:sz w:val="28"/>
          <w:szCs w:val="28"/>
          <w:highlight w:val="none"/>
        </w:rPr>
      </w:pPr>
    </w:p>
    <w:p w14:paraId="43DBB46A">
      <w:pPr>
        <w:pStyle w:val="29"/>
        <w:rPr>
          <w:rFonts w:hint="eastAsia" w:ascii="宋体" w:hAnsi="宋体" w:cs="宋体"/>
          <w:b/>
          <w:bCs/>
          <w:color w:val="auto"/>
          <w:sz w:val="28"/>
          <w:szCs w:val="28"/>
          <w:highlight w:val="none"/>
        </w:rPr>
      </w:pPr>
    </w:p>
    <w:p w14:paraId="2AE645E3">
      <w:pPr>
        <w:pStyle w:val="29"/>
        <w:rPr>
          <w:rFonts w:hint="eastAsia" w:ascii="宋体" w:hAnsi="宋体" w:cs="宋体"/>
          <w:b/>
          <w:bCs/>
          <w:color w:val="auto"/>
          <w:sz w:val="28"/>
          <w:szCs w:val="28"/>
          <w:highlight w:val="none"/>
        </w:rPr>
      </w:pPr>
    </w:p>
    <w:p w14:paraId="11FC2976">
      <w:pPr>
        <w:pStyle w:val="29"/>
        <w:rPr>
          <w:rFonts w:hint="eastAsia" w:ascii="宋体" w:hAnsi="宋体" w:cs="宋体"/>
          <w:b/>
          <w:bCs/>
          <w:color w:val="auto"/>
          <w:sz w:val="28"/>
          <w:szCs w:val="28"/>
          <w:highlight w:val="none"/>
        </w:rPr>
      </w:pPr>
    </w:p>
    <w:p w14:paraId="6374ADFC">
      <w:pPr>
        <w:pStyle w:val="29"/>
        <w:rPr>
          <w:rFonts w:hint="eastAsia" w:ascii="宋体" w:hAnsi="宋体" w:cs="宋体"/>
          <w:b/>
          <w:bCs/>
          <w:color w:val="auto"/>
          <w:sz w:val="28"/>
          <w:szCs w:val="28"/>
          <w:highlight w:val="none"/>
        </w:rPr>
      </w:pPr>
    </w:p>
    <w:p w14:paraId="7E9D47D7">
      <w:pPr>
        <w:pStyle w:val="29"/>
        <w:rPr>
          <w:rFonts w:hint="eastAsia" w:ascii="宋体" w:hAnsi="宋体" w:cs="宋体"/>
          <w:b/>
          <w:bCs/>
          <w:color w:val="auto"/>
          <w:sz w:val="28"/>
          <w:szCs w:val="28"/>
          <w:highlight w:val="none"/>
        </w:rPr>
      </w:pPr>
    </w:p>
    <w:p w14:paraId="17C8C320">
      <w:pPr>
        <w:pStyle w:val="29"/>
        <w:rPr>
          <w:rFonts w:hint="eastAsia" w:ascii="宋体" w:hAnsi="宋体" w:cs="宋体"/>
          <w:b/>
          <w:bCs/>
          <w:color w:val="auto"/>
          <w:sz w:val="28"/>
          <w:szCs w:val="28"/>
          <w:highlight w:val="none"/>
        </w:rPr>
      </w:pPr>
    </w:p>
    <w:p w14:paraId="7DF0C735">
      <w:pPr>
        <w:pStyle w:val="29"/>
        <w:rPr>
          <w:rFonts w:hint="eastAsia" w:ascii="宋体" w:hAnsi="宋体" w:cs="宋体"/>
          <w:b/>
          <w:bCs/>
          <w:color w:val="auto"/>
          <w:sz w:val="28"/>
          <w:szCs w:val="28"/>
          <w:highlight w:val="none"/>
        </w:rPr>
      </w:pPr>
    </w:p>
    <w:p w14:paraId="3F0312E4">
      <w:pPr>
        <w:pStyle w:val="29"/>
        <w:rPr>
          <w:rFonts w:hint="eastAsia" w:ascii="宋体" w:hAnsi="宋体" w:cs="宋体"/>
          <w:b/>
          <w:bCs/>
          <w:color w:val="auto"/>
          <w:sz w:val="28"/>
          <w:szCs w:val="28"/>
          <w:highlight w:val="none"/>
        </w:rPr>
      </w:pPr>
    </w:p>
    <w:p w14:paraId="008DAE67">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p>
    <w:p w14:paraId="6FE8702C">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p>
    <w:p w14:paraId="46006E62">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r>
        <w:rPr>
          <w:rFonts w:hint="eastAsia" w:ascii="华文中宋" w:hAnsi="华文中宋" w:eastAsia="华文中宋" w:cs="华文中宋"/>
          <w:b/>
          <w:bCs/>
          <w:color w:val="auto"/>
          <w:sz w:val="48"/>
          <w:szCs w:val="48"/>
          <w:highlight w:val="none"/>
        </w:rPr>
        <w:t>目</w:t>
      </w:r>
      <w:r>
        <w:rPr>
          <w:rFonts w:hint="eastAsia" w:ascii="华文中宋" w:hAnsi="华文中宋" w:eastAsia="华文中宋" w:cs="华文中宋"/>
          <w:b/>
          <w:bCs/>
          <w:color w:val="auto"/>
          <w:sz w:val="48"/>
          <w:szCs w:val="48"/>
          <w:highlight w:val="none"/>
          <w:lang w:val="en-US" w:eastAsia="zh-CN"/>
        </w:rPr>
        <w:t xml:space="preserve"> </w:t>
      </w:r>
      <w:r>
        <w:rPr>
          <w:rFonts w:hint="eastAsia" w:ascii="华文中宋" w:hAnsi="华文中宋" w:eastAsia="华文中宋" w:cs="华文中宋"/>
          <w:b/>
          <w:bCs/>
          <w:color w:val="auto"/>
          <w:sz w:val="48"/>
          <w:szCs w:val="48"/>
          <w:highlight w:val="none"/>
        </w:rPr>
        <w:t>录</w:t>
      </w:r>
    </w:p>
    <w:p w14:paraId="3F16A044">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auto"/>
          <w:sz w:val="30"/>
          <w:szCs w:val="30"/>
          <w:highlight w:val="none"/>
        </w:rPr>
      </w:pPr>
    </w:p>
    <w:p w14:paraId="0DBEC918">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TOC \o "1-1" \h \z \u </w:instrText>
      </w:r>
      <w:r>
        <w:rPr>
          <w:rFonts w:hint="eastAsia" w:ascii="仿宋" w:hAnsi="仿宋" w:eastAsia="仿宋" w:cs="仿宋"/>
          <w:b/>
          <w:color w:val="auto"/>
          <w:sz w:val="32"/>
          <w:szCs w:val="32"/>
          <w:highlight w:val="none"/>
        </w:rPr>
        <w:fldChar w:fldCharType="separate"/>
      </w: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HYPERLINK \l "_Toc417914517" </w:instrText>
      </w:r>
      <w:r>
        <w:rPr>
          <w:rFonts w:hint="eastAsia" w:ascii="仿宋" w:hAnsi="仿宋" w:eastAsia="仿宋" w:cs="仿宋"/>
          <w:b/>
          <w:color w:val="auto"/>
          <w:sz w:val="32"/>
          <w:szCs w:val="32"/>
          <w:highlight w:val="none"/>
        </w:rPr>
        <w:fldChar w:fldCharType="separate"/>
      </w:r>
      <w:r>
        <w:rPr>
          <w:rStyle w:val="28"/>
          <w:rFonts w:hint="eastAsia" w:ascii="仿宋" w:hAnsi="仿宋" w:eastAsia="仿宋" w:cs="仿宋"/>
          <w:b/>
          <w:color w:val="auto"/>
          <w:sz w:val="32"/>
          <w:szCs w:val="32"/>
          <w:highlight w:val="none"/>
        </w:rPr>
        <w:t>第一章</w:t>
      </w:r>
      <w:r>
        <w:rPr>
          <w:rStyle w:val="28"/>
          <w:rFonts w:hint="eastAsia" w:ascii="仿宋" w:hAnsi="仿宋" w:eastAsia="仿宋" w:cs="仿宋"/>
          <w:b/>
          <w:color w:val="auto"/>
          <w:sz w:val="32"/>
          <w:szCs w:val="32"/>
          <w:highlight w:val="none"/>
          <w:lang w:val="en-US" w:eastAsia="zh-CN"/>
        </w:rPr>
        <w:t xml:space="preserve"> 比选邀请</w:t>
      </w:r>
      <w:r>
        <w:rPr>
          <w:rStyle w:val="28"/>
          <w:rFonts w:hint="eastAsia" w:ascii="仿宋" w:hAnsi="仿宋" w:eastAsia="仿宋" w:cs="仿宋"/>
          <w:b/>
          <w:color w:val="auto"/>
          <w:sz w:val="32"/>
          <w:szCs w:val="32"/>
          <w:highlight w:val="none"/>
        </w:rPr>
        <w:t>函</w:t>
      </w:r>
      <w:r>
        <w:rPr>
          <w:rFonts w:hint="eastAsia" w:ascii="仿宋" w:hAnsi="仿宋" w:eastAsia="仿宋" w:cs="仿宋"/>
          <w:b/>
          <w:color w:val="auto"/>
          <w:sz w:val="32"/>
          <w:szCs w:val="32"/>
          <w:highlight w:val="none"/>
        </w:rPr>
        <w:fldChar w:fldCharType="end"/>
      </w:r>
    </w:p>
    <w:p w14:paraId="64926D2E">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HYPERLINK \l "_Toc417914518" </w:instrText>
      </w:r>
      <w:r>
        <w:rPr>
          <w:rFonts w:hint="eastAsia" w:ascii="仿宋" w:hAnsi="仿宋" w:eastAsia="仿宋" w:cs="仿宋"/>
          <w:b/>
          <w:color w:val="auto"/>
          <w:sz w:val="32"/>
          <w:szCs w:val="32"/>
          <w:highlight w:val="none"/>
        </w:rPr>
        <w:fldChar w:fldCharType="separate"/>
      </w:r>
      <w:r>
        <w:rPr>
          <w:rStyle w:val="28"/>
          <w:rFonts w:hint="eastAsia" w:ascii="仿宋" w:hAnsi="仿宋" w:eastAsia="仿宋" w:cs="仿宋"/>
          <w:b/>
          <w:color w:val="auto"/>
          <w:sz w:val="32"/>
          <w:szCs w:val="32"/>
          <w:highlight w:val="none"/>
        </w:rPr>
        <w:t>第二章</w:t>
      </w:r>
      <w:r>
        <w:rPr>
          <w:rStyle w:val="28"/>
          <w:rFonts w:hint="eastAsia" w:ascii="仿宋" w:hAnsi="仿宋" w:eastAsia="仿宋" w:cs="仿宋"/>
          <w:b/>
          <w:color w:val="auto"/>
          <w:sz w:val="32"/>
          <w:szCs w:val="32"/>
          <w:highlight w:val="none"/>
          <w:lang w:val="en-US" w:eastAsia="zh-CN"/>
        </w:rPr>
        <w:t xml:space="preserve"> </w:t>
      </w:r>
      <w:r>
        <w:rPr>
          <w:rStyle w:val="28"/>
          <w:rFonts w:hint="eastAsia" w:ascii="仿宋" w:hAnsi="仿宋" w:eastAsia="仿宋" w:cs="仿宋"/>
          <w:b/>
          <w:color w:val="auto"/>
          <w:sz w:val="32"/>
          <w:szCs w:val="32"/>
          <w:highlight w:val="none"/>
          <w:lang w:eastAsia="zh-CN"/>
        </w:rPr>
        <w:t>用户</w:t>
      </w:r>
      <w:r>
        <w:rPr>
          <w:rStyle w:val="28"/>
          <w:rFonts w:hint="eastAsia" w:ascii="仿宋" w:hAnsi="仿宋" w:eastAsia="仿宋" w:cs="仿宋"/>
          <w:b/>
          <w:color w:val="auto"/>
          <w:sz w:val="32"/>
          <w:szCs w:val="32"/>
          <w:highlight w:val="none"/>
        </w:rPr>
        <w:t>需求书</w:t>
      </w:r>
      <w:r>
        <w:rPr>
          <w:rFonts w:hint="eastAsia" w:ascii="仿宋" w:hAnsi="仿宋" w:eastAsia="仿宋" w:cs="仿宋"/>
          <w:b/>
          <w:color w:val="auto"/>
          <w:sz w:val="32"/>
          <w:szCs w:val="32"/>
          <w:highlight w:val="none"/>
        </w:rPr>
        <w:fldChar w:fldCharType="end"/>
      </w:r>
    </w:p>
    <w:p w14:paraId="4306902B">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HYPERLINK \l "_Toc417914519" </w:instrText>
      </w:r>
      <w:r>
        <w:rPr>
          <w:rFonts w:hint="eastAsia" w:ascii="仿宋" w:hAnsi="仿宋" w:eastAsia="仿宋" w:cs="仿宋"/>
          <w:b/>
          <w:color w:val="auto"/>
          <w:sz w:val="32"/>
          <w:szCs w:val="32"/>
          <w:highlight w:val="none"/>
        </w:rPr>
        <w:fldChar w:fldCharType="separate"/>
      </w:r>
      <w:r>
        <w:rPr>
          <w:rStyle w:val="28"/>
          <w:rFonts w:hint="eastAsia" w:ascii="仿宋" w:hAnsi="仿宋" w:eastAsia="仿宋" w:cs="仿宋"/>
          <w:b/>
          <w:color w:val="auto"/>
          <w:sz w:val="32"/>
          <w:szCs w:val="32"/>
          <w:highlight w:val="none"/>
        </w:rPr>
        <w:t>第三章</w:t>
      </w:r>
      <w:r>
        <w:rPr>
          <w:rStyle w:val="28"/>
          <w:rFonts w:hint="eastAsia" w:ascii="仿宋" w:hAnsi="仿宋" w:eastAsia="仿宋" w:cs="仿宋"/>
          <w:b/>
          <w:color w:val="auto"/>
          <w:sz w:val="32"/>
          <w:szCs w:val="32"/>
          <w:highlight w:val="none"/>
          <w:lang w:val="en-US" w:eastAsia="zh-CN"/>
        </w:rPr>
        <w:t xml:space="preserve"> 响应</w:t>
      </w:r>
      <w:r>
        <w:rPr>
          <w:rStyle w:val="28"/>
          <w:rFonts w:hint="eastAsia" w:ascii="仿宋" w:hAnsi="仿宋" w:eastAsia="仿宋" w:cs="仿宋"/>
          <w:b/>
          <w:color w:val="auto"/>
          <w:sz w:val="32"/>
          <w:szCs w:val="32"/>
          <w:highlight w:val="none"/>
          <w:lang w:eastAsia="zh-CN"/>
        </w:rPr>
        <w:t>须知</w:t>
      </w:r>
      <w:r>
        <w:rPr>
          <w:rFonts w:hint="eastAsia" w:ascii="仿宋" w:hAnsi="仿宋" w:eastAsia="仿宋" w:cs="仿宋"/>
          <w:b/>
          <w:color w:val="auto"/>
          <w:sz w:val="32"/>
          <w:szCs w:val="32"/>
          <w:highlight w:val="none"/>
        </w:rPr>
        <w:fldChar w:fldCharType="end"/>
      </w:r>
    </w:p>
    <w:p w14:paraId="66AD832D">
      <w:pPr>
        <w:keepNext w:val="0"/>
        <w:keepLines w:val="0"/>
        <w:pageBreakBefore w:val="0"/>
        <w:widowControl w:val="0"/>
        <w:kinsoku/>
        <w:wordWrap/>
        <w:overflowPunct/>
        <w:topLinePunct w:val="0"/>
        <w:autoSpaceDE/>
        <w:autoSpaceDN/>
        <w:bidi w:val="0"/>
        <w:adjustRightInd w:val="0"/>
        <w:snapToGrid w:val="0"/>
        <w:spacing w:line="480" w:lineRule="auto"/>
        <w:ind w:firstLine="3213" w:firstLineChars="1000"/>
        <w:jc w:val="left"/>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第四章 合同参考文本</w:t>
      </w:r>
    </w:p>
    <w:p w14:paraId="62275237">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第五章 响应文件编制要求</w:t>
      </w:r>
    </w:p>
    <w:p w14:paraId="2DB56F73">
      <w:pPr>
        <w:pStyle w:val="29"/>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auto"/>
          <w:sz w:val="28"/>
          <w:szCs w:val="28"/>
          <w:highlight w:val="none"/>
        </w:rPr>
      </w:pPr>
      <w:r>
        <w:rPr>
          <w:rFonts w:hint="eastAsia" w:ascii="仿宋" w:hAnsi="仿宋" w:eastAsia="仿宋" w:cs="仿宋"/>
          <w:b/>
          <w:color w:val="auto"/>
          <w:sz w:val="32"/>
          <w:szCs w:val="32"/>
          <w:highlight w:val="none"/>
        </w:rPr>
        <w:fldChar w:fldCharType="end"/>
      </w:r>
    </w:p>
    <w:p w14:paraId="2C9A47A7">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317E2532">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0093CB82">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57BFF482">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1FD9D05E">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30FB0CCC">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456427B8">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55B296E9">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auto"/>
          <w:sz w:val="36"/>
          <w:szCs w:val="36"/>
          <w:highlight w:val="none"/>
        </w:rPr>
        <w:sectPr>
          <w:headerReference r:id="rId3" w:type="default"/>
          <w:footerReference r:id="rId4" w:type="default"/>
          <w:pgSz w:w="11910" w:h="16840"/>
          <w:pgMar w:top="1060" w:right="1280" w:bottom="860" w:left="1300" w:header="720" w:footer="720" w:gutter="0"/>
          <w:pgBorders>
            <w:top w:val="none" w:sz="0" w:space="0"/>
            <w:left w:val="none" w:sz="0" w:space="0"/>
            <w:bottom w:val="none" w:sz="0" w:space="0"/>
            <w:right w:val="none" w:sz="0" w:space="0"/>
          </w:pgBorders>
          <w:cols w:space="720" w:num="1"/>
        </w:sectPr>
      </w:pPr>
    </w:p>
    <w:p w14:paraId="43FB3F47">
      <w:pPr>
        <w:keepNext w:val="0"/>
        <w:keepLines w:val="0"/>
        <w:widowControl/>
        <w:suppressLineNumbers w:val="0"/>
        <w:jc w:val="center"/>
        <w:rPr>
          <w:rFonts w:hint="eastAsia" w:ascii="仿宋" w:hAnsi="仿宋" w:eastAsia="仿宋" w:cs="仿宋"/>
          <w:b/>
          <w:bCs/>
          <w:color w:val="auto"/>
          <w:kern w:val="0"/>
          <w:sz w:val="36"/>
          <w:szCs w:val="36"/>
          <w:highlight w:val="none"/>
          <w:lang w:val="en-US" w:eastAsia="zh-CN" w:bidi="ar"/>
        </w:rPr>
      </w:pPr>
      <w:r>
        <w:rPr>
          <w:rFonts w:hint="eastAsia" w:ascii="仿宋" w:hAnsi="仿宋" w:eastAsia="仿宋" w:cs="仿宋"/>
          <w:b/>
          <w:bCs/>
          <w:color w:val="auto"/>
          <w:kern w:val="0"/>
          <w:sz w:val="36"/>
          <w:szCs w:val="36"/>
          <w:highlight w:val="none"/>
          <w:lang w:val="en-US" w:eastAsia="zh-CN" w:bidi="ar"/>
        </w:rPr>
        <w:t>特别提示</w:t>
      </w:r>
    </w:p>
    <w:p w14:paraId="6C264A94">
      <w:pPr>
        <w:keepNext w:val="0"/>
        <w:keepLines w:val="0"/>
        <w:widowControl/>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中山大学孙逸仙纪念医院对参与医院采购活动的供应商实施诚信管理。响应人须对其所提供资料的真实性负责，如有作假，一经发现立即取消投标资格。响应人在本项目中存在下列（包括但不限于）行为的，将被列入失信记录，医院按照相关制度对供应商进行处理： </w:t>
      </w:r>
    </w:p>
    <w:p w14:paraId="205188F7">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响应时间截止后无正当理由撤销其响应行为或者发生其他失信行为，导致项目无法正常开展评审的；</w:t>
      </w:r>
    </w:p>
    <w:p w14:paraId="0DADB279">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响应人在采购或合同签订过程中存在失信行为的（包括但不限于拖延签订、提供虚假证明材料、不按采购人要求做履约准备等）；</w:t>
      </w:r>
    </w:p>
    <w:p w14:paraId="285BF20D">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响应人未能按采购文件的要求在规定期限内提交履约保证金的（如需）；</w:t>
      </w:r>
    </w:p>
    <w:p w14:paraId="00D75AE1">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成交后无正当理由放弃成交或不与采购人签订合同的；</w:t>
      </w:r>
    </w:p>
    <w:p w14:paraId="30383EC6">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擅自将采购合同转包、分包的；</w:t>
      </w:r>
    </w:p>
    <w:p w14:paraId="66F83112">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响应人存在串通投标、围标的情况；</w:t>
      </w:r>
    </w:p>
    <w:p w14:paraId="2C07E7FE">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法律、法规或本采购文件规定的其他情形。</w:t>
      </w:r>
    </w:p>
    <w:p w14:paraId="23F03843">
      <w:pPr>
        <w:keepNext w:val="0"/>
        <w:keepLines w:val="0"/>
        <w:widowControl/>
        <w:suppressLineNumbers w:val="0"/>
        <w:ind w:firstLine="560" w:firstLineChars="200"/>
        <w:jc w:val="left"/>
        <w:rPr>
          <w:rFonts w:hint="eastAsia" w:ascii="仿宋" w:hAnsi="仿宋" w:eastAsia="仿宋" w:cs="仿宋"/>
          <w:color w:val="auto"/>
          <w:kern w:val="0"/>
          <w:sz w:val="28"/>
          <w:szCs w:val="28"/>
          <w:highlight w:val="none"/>
          <w:lang w:val="en-US" w:eastAsia="zh-CN" w:bidi="ar"/>
        </w:rPr>
      </w:pPr>
    </w:p>
    <w:p w14:paraId="28B7A4EB">
      <w:pPr>
        <w:keepNext w:val="0"/>
        <w:keepLines w:val="0"/>
        <w:widowControl/>
        <w:suppressLineNumbers w:val="0"/>
        <w:ind w:firstLine="560" w:firstLineChars="200"/>
        <w:jc w:val="left"/>
        <w:rPr>
          <w:rFonts w:hint="eastAsia" w:ascii="仿宋" w:hAnsi="仿宋" w:eastAsia="仿宋" w:cs="仿宋"/>
          <w:color w:val="auto"/>
          <w:kern w:val="0"/>
          <w:sz w:val="28"/>
          <w:szCs w:val="28"/>
          <w:highlight w:val="none"/>
          <w:lang w:val="en-US" w:eastAsia="zh-CN" w:bidi="ar"/>
        </w:rPr>
      </w:pPr>
    </w:p>
    <w:p w14:paraId="0CC91EC8">
      <w:pPr>
        <w:keepNext w:val="0"/>
        <w:keepLines w:val="0"/>
        <w:widowControl/>
        <w:suppressLineNumbers w:val="0"/>
        <w:ind w:firstLine="560" w:firstLineChars="200"/>
        <w:jc w:val="righ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                                中山大学孙逸仙纪念医院</w:t>
      </w:r>
    </w:p>
    <w:p w14:paraId="607D4F99">
      <w:pPr>
        <w:keepNext w:val="0"/>
        <w:keepLines w:val="0"/>
        <w:widowControl/>
        <w:suppressLineNumbers w:val="0"/>
        <w:ind w:firstLine="5040" w:firstLineChars="1800"/>
        <w:jc w:val="righ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招投标与采购管理办公室</w:t>
      </w:r>
    </w:p>
    <w:p w14:paraId="3A0A0D14">
      <w:pPr>
        <w:pStyle w:val="2"/>
        <w:rPr>
          <w:rFonts w:hint="eastAsia"/>
          <w:color w:val="auto"/>
          <w:highlight w:val="none"/>
        </w:rPr>
      </w:pPr>
    </w:p>
    <w:p w14:paraId="33E42F39">
      <w:pPr>
        <w:rPr>
          <w:color w:val="auto"/>
          <w:highlight w:val="none"/>
        </w:rPr>
      </w:pPr>
    </w:p>
    <w:p w14:paraId="3EE13441">
      <w:pPr>
        <w:pStyle w:val="29"/>
        <w:rPr>
          <w:color w:val="auto"/>
          <w:highlight w:val="none"/>
        </w:rPr>
      </w:pPr>
    </w:p>
    <w:p w14:paraId="56BD91A8">
      <w:pPr>
        <w:pStyle w:val="29"/>
        <w:rPr>
          <w:color w:val="auto"/>
          <w:highlight w:val="none"/>
        </w:rPr>
      </w:pPr>
    </w:p>
    <w:p w14:paraId="70A2DCBF">
      <w:pPr>
        <w:pStyle w:val="29"/>
        <w:rPr>
          <w:color w:val="auto"/>
          <w:highlight w:val="none"/>
        </w:rPr>
      </w:pPr>
    </w:p>
    <w:p w14:paraId="009B3917">
      <w:pPr>
        <w:pStyle w:val="29"/>
        <w:rPr>
          <w:color w:val="auto"/>
          <w:highlight w:val="none"/>
        </w:rPr>
      </w:pPr>
    </w:p>
    <w:p w14:paraId="1E0C23A5">
      <w:pPr>
        <w:pStyle w:val="29"/>
        <w:rPr>
          <w:color w:val="auto"/>
          <w:highlight w:val="none"/>
        </w:rPr>
      </w:pPr>
    </w:p>
    <w:p w14:paraId="62FE6350">
      <w:pPr>
        <w:pStyle w:val="29"/>
        <w:rPr>
          <w:color w:val="auto"/>
          <w:highlight w:val="none"/>
        </w:rPr>
      </w:pPr>
    </w:p>
    <w:p w14:paraId="0FCAE6BD">
      <w:pPr>
        <w:pStyle w:val="29"/>
        <w:rPr>
          <w:color w:val="auto"/>
          <w:highlight w:val="none"/>
        </w:rPr>
      </w:pPr>
    </w:p>
    <w:p w14:paraId="56D19893">
      <w:pPr>
        <w:pStyle w:val="29"/>
        <w:rPr>
          <w:color w:val="auto"/>
          <w:highlight w:val="none"/>
        </w:rPr>
      </w:pPr>
    </w:p>
    <w:p w14:paraId="67800542">
      <w:pPr>
        <w:pStyle w:val="29"/>
        <w:rPr>
          <w:color w:val="auto"/>
          <w:highlight w:val="none"/>
        </w:rPr>
      </w:pPr>
    </w:p>
    <w:p w14:paraId="57439FA0">
      <w:pPr>
        <w:pStyle w:val="29"/>
        <w:rPr>
          <w:color w:val="auto"/>
          <w:highlight w:val="none"/>
        </w:rPr>
      </w:pPr>
    </w:p>
    <w:p w14:paraId="58245985">
      <w:pPr>
        <w:pStyle w:val="29"/>
        <w:rPr>
          <w:color w:val="auto"/>
          <w:highlight w:val="none"/>
        </w:rPr>
      </w:pPr>
    </w:p>
    <w:p w14:paraId="1E383B38">
      <w:pPr>
        <w:pStyle w:val="29"/>
        <w:rPr>
          <w:color w:val="auto"/>
          <w:highlight w:val="none"/>
        </w:rPr>
      </w:pPr>
    </w:p>
    <w:p w14:paraId="174A8CC4">
      <w:pPr>
        <w:pStyle w:val="29"/>
        <w:rPr>
          <w:color w:val="auto"/>
          <w:highlight w:val="none"/>
        </w:rPr>
      </w:pPr>
    </w:p>
    <w:p w14:paraId="395599C3">
      <w:pPr>
        <w:pStyle w:val="29"/>
        <w:ind w:left="0" w:leftChars="0" w:firstLine="0" w:firstLineChars="0"/>
        <w:rPr>
          <w:color w:val="auto"/>
          <w:highlight w:val="none"/>
        </w:rPr>
      </w:pPr>
    </w:p>
    <w:p w14:paraId="7BBBCF16">
      <w:pPr>
        <w:pStyle w:val="29"/>
        <w:rPr>
          <w:color w:val="auto"/>
          <w:highlight w:val="none"/>
        </w:rPr>
      </w:pPr>
    </w:p>
    <w:p w14:paraId="73F3D802">
      <w:pPr>
        <w:pStyle w:val="29"/>
        <w:rPr>
          <w:color w:val="auto"/>
          <w:highlight w:val="none"/>
        </w:rPr>
      </w:pPr>
    </w:p>
    <w:p w14:paraId="0B342BF4">
      <w:pPr>
        <w:pStyle w:val="29"/>
        <w:rPr>
          <w:color w:val="auto"/>
          <w:highlight w:val="none"/>
        </w:rPr>
      </w:pPr>
    </w:p>
    <w:p w14:paraId="6ECE0411">
      <w:pPr>
        <w:pStyle w:val="29"/>
        <w:rPr>
          <w:color w:val="auto"/>
          <w:highlight w:val="none"/>
        </w:rPr>
      </w:pPr>
    </w:p>
    <w:p w14:paraId="62114B46">
      <w:pPr>
        <w:pStyle w:val="29"/>
        <w:rPr>
          <w:color w:val="auto"/>
          <w:highlight w:val="none"/>
        </w:rPr>
      </w:pPr>
    </w:p>
    <w:p w14:paraId="6509F145">
      <w:pPr>
        <w:pStyle w:val="29"/>
        <w:rPr>
          <w:color w:val="auto"/>
          <w:highlight w:val="none"/>
        </w:rPr>
      </w:pPr>
    </w:p>
    <w:p w14:paraId="52967172">
      <w:pPr>
        <w:pStyle w:val="29"/>
        <w:rPr>
          <w:color w:val="auto"/>
          <w:highlight w:val="none"/>
        </w:rPr>
      </w:pPr>
    </w:p>
    <w:p w14:paraId="5C4ED0DD">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bookmarkStart w:id="0" w:name="_Toc76354913"/>
      <w:bookmarkStart w:id="1" w:name="_Toc385939527"/>
      <w:bookmarkStart w:id="2" w:name="_Toc50737317"/>
      <w:bookmarkStart w:id="3" w:name="_Toc385940868"/>
      <w:bookmarkStart w:id="4" w:name="_Toc50691018"/>
      <w:bookmarkStart w:id="5" w:name="_Toc50736465"/>
      <w:bookmarkStart w:id="6" w:name="_Toc50737285"/>
      <w:bookmarkStart w:id="7" w:name="_Toc417914517"/>
    </w:p>
    <w:p w14:paraId="149939B2">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第一章</w:t>
      </w:r>
      <w:bookmarkEnd w:id="0"/>
      <w:bookmarkEnd w:id="1"/>
      <w:bookmarkEnd w:id="2"/>
      <w:bookmarkEnd w:id="3"/>
      <w:bookmarkEnd w:id="4"/>
      <w:bookmarkEnd w:id="5"/>
      <w:bookmarkEnd w:id="6"/>
      <w:r>
        <w:rPr>
          <w:rFonts w:hint="eastAsia" w:ascii="微软雅黑" w:hAnsi="微软雅黑" w:eastAsia="微软雅黑" w:cs="微软雅黑"/>
          <w:color w:val="auto"/>
          <w:highlight w:val="none"/>
          <w:lang w:val="en-US" w:eastAsia="zh-CN"/>
        </w:rPr>
        <w:t xml:space="preserve"> 比选邀请</w:t>
      </w:r>
      <w:r>
        <w:rPr>
          <w:rFonts w:hint="eastAsia" w:ascii="微软雅黑" w:hAnsi="微软雅黑" w:eastAsia="微软雅黑" w:cs="微软雅黑"/>
          <w:color w:val="auto"/>
          <w:highlight w:val="none"/>
        </w:rPr>
        <w:t>函</w:t>
      </w:r>
      <w:bookmarkEnd w:id="7"/>
    </w:p>
    <w:p w14:paraId="4E680742">
      <w:pPr>
        <w:pStyle w:val="29"/>
        <w:rPr>
          <w:color w:val="auto"/>
          <w:highlight w:val="none"/>
        </w:rPr>
      </w:pPr>
    </w:p>
    <w:p w14:paraId="1BBB54D3">
      <w:pPr>
        <w:pStyle w:val="29"/>
        <w:rPr>
          <w:color w:val="auto"/>
          <w:highlight w:val="none"/>
        </w:rPr>
      </w:pPr>
    </w:p>
    <w:p w14:paraId="252299F9">
      <w:pPr>
        <w:pStyle w:val="29"/>
        <w:rPr>
          <w:color w:val="auto"/>
          <w:highlight w:val="none"/>
        </w:rPr>
      </w:pPr>
    </w:p>
    <w:p w14:paraId="24A25300">
      <w:pPr>
        <w:pStyle w:val="29"/>
        <w:rPr>
          <w:color w:val="auto"/>
          <w:highlight w:val="none"/>
        </w:rPr>
      </w:pPr>
    </w:p>
    <w:p w14:paraId="5A7027DA">
      <w:pPr>
        <w:pStyle w:val="29"/>
        <w:rPr>
          <w:color w:val="auto"/>
          <w:highlight w:val="none"/>
        </w:rPr>
      </w:pPr>
    </w:p>
    <w:p w14:paraId="07C9FA99">
      <w:pPr>
        <w:pStyle w:val="29"/>
        <w:rPr>
          <w:color w:val="auto"/>
          <w:highlight w:val="none"/>
        </w:rPr>
      </w:pPr>
    </w:p>
    <w:p w14:paraId="396A3E67">
      <w:pPr>
        <w:pStyle w:val="29"/>
        <w:rPr>
          <w:color w:val="auto"/>
          <w:highlight w:val="none"/>
        </w:rPr>
      </w:pPr>
    </w:p>
    <w:p w14:paraId="4448CDBA">
      <w:pPr>
        <w:pStyle w:val="29"/>
        <w:rPr>
          <w:color w:val="auto"/>
          <w:highlight w:val="none"/>
        </w:rPr>
      </w:pPr>
    </w:p>
    <w:p w14:paraId="1FA19FED">
      <w:pPr>
        <w:pStyle w:val="29"/>
        <w:rPr>
          <w:color w:val="auto"/>
          <w:highlight w:val="none"/>
        </w:rPr>
      </w:pPr>
    </w:p>
    <w:p w14:paraId="7B6500C3">
      <w:pPr>
        <w:pStyle w:val="29"/>
        <w:rPr>
          <w:color w:val="auto"/>
          <w:highlight w:val="none"/>
        </w:rPr>
      </w:pPr>
    </w:p>
    <w:p w14:paraId="01572130">
      <w:pPr>
        <w:pStyle w:val="29"/>
        <w:rPr>
          <w:color w:val="auto"/>
          <w:highlight w:val="none"/>
        </w:rPr>
      </w:pPr>
    </w:p>
    <w:p w14:paraId="220675D4">
      <w:pPr>
        <w:pStyle w:val="29"/>
        <w:rPr>
          <w:color w:val="auto"/>
          <w:highlight w:val="none"/>
        </w:rPr>
      </w:pPr>
    </w:p>
    <w:p w14:paraId="19F73900">
      <w:pPr>
        <w:pStyle w:val="29"/>
        <w:rPr>
          <w:color w:val="auto"/>
          <w:highlight w:val="none"/>
        </w:rPr>
      </w:pPr>
    </w:p>
    <w:p w14:paraId="4716E092">
      <w:pPr>
        <w:pStyle w:val="29"/>
        <w:rPr>
          <w:color w:val="auto"/>
          <w:highlight w:val="none"/>
        </w:rPr>
      </w:pPr>
    </w:p>
    <w:p w14:paraId="239B22A0">
      <w:pPr>
        <w:pStyle w:val="29"/>
        <w:rPr>
          <w:color w:val="auto"/>
          <w:highlight w:val="none"/>
        </w:rPr>
      </w:pPr>
    </w:p>
    <w:p w14:paraId="7201E3FB">
      <w:pPr>
        <w:pStyle w:val="29"/>
        <w:rPr>
          <w:color w:val="auto"/>
          <w:highlight w:val="none"/>
        </w:rPr>
      </w:pPr>
    </w:p>
    <w:p w14:paraId="6EA3E46D">
      <w:pPr>
        <w:pStyle w:val="29"/>
        <w:rPr>
          <w:color w:val="auto"/>
          <w:highlight w:val="none"/>
        </w:rPr>
      </w:pPr>
    </w:p>
    <w:p w14:paraId="24BA57E0">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lang w:val="en-US" w:eastAsia="zh-CN"/>
        </w:rPr>
      </w:pPr>
    </w:p>
    <w:p w14:paraId="698834BB">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rPr>
      </w:pPr>
      <w:r>
        <w:rPr>
          <w:rFonts w:hint="eastAsia" w:ascii="华文中宋" w:hAnsi="华文中宋" w:eastAsia="华文中宋" w:cs="华文中宋"/>
          <w:b/>
          <w:bCs/>
          <w:color w:val="auto"/>
          <w:kern w:val="44"/>
          <w:sz w:val="36"/>
          <w:szCs w:val="36"/>
          <w:highlight w:val="none"/>
          <w:lang w:val="en-US" w:eastAsia="zh-CN"/>
        </w:rPr>
        <w:t>比选邀请</w:t>
      </w:r>
      <w:r>
        <w:rPr>
          <w:rFonts w:hint="eastAsia" w:ascii="华文中宋" w:hAnsi="华文中宋" w:eastAsia="华文中宋" w:cs="华文中宋"/>
          <w:b/>
          <w:bCs/>
          <w:color w:val="auto"/>
          <w:kern w:val="44"/>
          <w:sz w:val="36"/>
          <w:szCs w:val="36"/>
          <w:highlight w:val="none"/>
        </w:rPr>
        <w:t>函</w:t>
      </w:r>
    </w:p>
    <w:p w14:paraId="296A69B2">
      <w:pPr>
        <w:keepNext w:val="0"/>
        <w:keepLines w:val="0"/>
        <w:pageBreakBefore w:val="0"/>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各</w:t>
      </w:r>
      <w:r>
        <w:rPr>
          <w:rFonts w:hint="eastAsia" w:ascii="仿宋" w:hAnsi="仿宋" w:eastAsia="仿宋" w:cs="仿宋"/>
          <w:b/>
          <w:bCs w:val="0"/>
          <w:color w:val="auto"/>
          <w:sz w:val="24"/>
          <w:szCs w:val="24"/>
          <w:highlight w:val="none"/>
          <w:lang w:eastAsia="zh-CN"/>
        </w:rPr>
        <w:t>供应商</w:t>
      </w:r>
      <w:r>
        <w:rPr>
          <w:rFonts w:hint="eastAsia" w:ascii="仿宋" w:hAnsi="仿宋" w:eastAsia="仿宋" w:cs="仿宋"/>
          <w:b/>
          <w:bCs w:val="0"/>
          <w:color w:val="auto"/>
          <w:sz w:val="24"/>
          <w:szCs w:val="24"/>
          <w:highlight w:val="none"/>
        </w:rPr>
        <w:t>：</w:t>
      </w:r>
    </w:p>
    <w:p w14:paraId="093F29F6">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中山大学孙逸仙纪念医院</w:t>
      </w:r>
      <w:r>
        <w:rPr>
          <w:rFonts w:hint="eastAsia" w:ascii="仿宋" w:hAnsi="仿宋" w:eastAsia="仿宋" w:cs="仿宋"/>
          <w:bCs/>
          <w:color w:val="auto"/>
          <w:sz w:val="24"/>
          <w:szCs w:val="24"/>
          <w:highlight w:val="none"/>
        </w:rPr>
        <w:t>（以下简称“</w:t>
      </w:r>
      <w:r>
        <w:rPr>
          <w:rFonts w:hint="eastAsia" w:ascii="仿宋" w:hAnsi="仿宋" w:eastAsia="仿宋" w:cs="仿宋"/>
          <w:bCs/>
          <w:color w:val="auto"/>
          <w:sz w:val="24"/>
          <w:szCs w:val="24"/>
          <w:highlight w:val="none"/>
          <w:lang w:eastAsia="zh-CN"/>
        </w:rPr>
        <w:t>我院</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依据我院的需求，现</w:t>
      </w:r>
      <w:r>
        <w:rPr>
          <w:rFonts w:hint="eastAsia" w:ascii="仿宋" w:hAnsi="仿宋" w:eastAsia="仿宋" w:cs="仿宋"/>
          <w:bCs/>
          <w:color w:val="auto"/>
          <w:sz w:val="24"/>
          <w:szCs w:val="24"/>
          <w:highlight w:val="none"/>
        </w:rPr>
        <w:t>对</w:t>
      </w:r>
      <w:r>
        <w:rPr>
          <w:rFonts w:hint="eastAsia" w:ascii="仿宋" w:hAnsi="仿宋" w:eastAsia="仿宋" w:cs="仿宋"/>
          <w:bCs/>
          <w:color w:val="auto"/>
          <w:sz w:val="24"/>
          <w:szCs w:val="24"/>
          <w:highlight w:val="none"/>
          <w:lang w:val="en-US" w:eastAsia="zh-CN"/>
        </w:rPr>
        <w:t>我院2025年月饼包装材料采购项目</w:t>
      </w:r>
      <w:r>
        <w:rPr>
          <w:rFonts w:hint="eastAsia" w:ascii="仿宋" w:hAnsi="仿宋" w:eastAsia="仿宋" w:cs="仿宋"/>
          <w:bCs/>
          <w:color w:val="auto"/>
          <w:sz w:val="24"/>
          <w:szCs w:val="24"/>
          <w:highlight w:val="none"/>
          <w:lang w:eastAsia="zh-CN"/>
        </w:rPr>
        <w:t>公开挂网</w:t>
      </w:r>
      <w:r>
        <w:rPr>
          <w:rFonts w:hint="eastAsia" w:ascii="仿宋" w:hAnsi="仿宋" w:eastAsia="仿宋" w:cs="仿宋"/>
          <w:bCs/>
          <w:color w:val="auto"/>
          <w:sz w:val="24"/>
          <w:szCs w:val="24"/>
          <w:highlight w:val="none"/>
        </w:rPr>
        <w:t>采购，欢迎符合条件的</w:t>
      </w:r>
      <w:r>
        <w:rPr>
          <w:rFonts w:hint="eastAsia" w:ascii="仿宋" w:hAnsi="仿宋" w:eastAsia="仿宋" w:cs="仿宋"/>
          <w:bCs/>
          <w:color w:val="auto"/>
          <w:sz w:val="24"/>
          <w:szCs w:val="24"/>
          <w:highlight w:val="none"/>
          <w:lang w:val="en-US" w:eastAsia="zh-CN"/>
        </w:rPr>
        <w:t>供应商</w:t>
      </w:r>
      <w:r>
        <w:rPr>
          <w:rFonts w:hint="eastAsia" w:ascii="仿宋" w:hAnsi="仿宋" w:eastAsia="仿宋" w:cs="仿宋"/>
          <w:bCs/>
          <w:color w:val="auto"/>
          <w:sz w:val="24"/>
          <w:szCs w:val="24"/>
          <w:highlight w:val="none"/>
        </w:rPr>
        <w:t>参加</w:t>
      </w:r>
      <w:r>
        <w:rPr>
          <w:rFonts w:hint="eastAsia" w:ascii="仿宋" w:hAnsi="仿宋" w:eastAsia="仿宋" w:cs="仿宋"/>
          <w:bCs/>
          <w:color w:val="auto"/>
          <w:sz w:val="24"/>
          <w:szCs w:val="24"/>
          <w:highlight w:val="none"/>
          <w:lang w:eastAsia="zh-CN"/>
        </w:rPr>
        <w:t>响应</w:t>
      </w:r>
      <w:r>
        <w:rPr>
          <w:rFonts w:hint="eastAsia" w:ascii="仿宋" w:hAnsi="仿宋" w:eastAsia="仿宋" w:cs="仿宋"/>
          <w:bCs/>
          <w:color w:val="auto"/>
          <w:sz w:val="24"/>
          <w:szCs w:val="24"/>
          <w:highlight w:val="none"/>
        </w:rPr>
        <w:t>。</w:t>
      </w:r>
    </w:p>
    <w:p w14:paraId="2D3826F3">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项目编号：</w:t>
      </w:r>
      <w:r>
        <w:rPr>
          <w:rFonts w:hint="eastAsia" w:ascii="仿宋" w:hAnsi="仿宋" w:eastAsia="仿宋" w:cs="仿宋"/>
          <w:b/>
          <w:bCs/>
          <w:i w:val="0"/>
          <w:iCs w:val="0"/>
          <w:color w:val="auto"/>
          <w:kern w:val="2"/>
          <w:sz w:val="24"/>
          <w:szCs w:val="24"/>
          <w:highlight w:val="none"/>
          <w:vertAlign w:val="baseline"/>
          <w:lang w:val="en-US" w:eastAsia="zh-CN" w:bidi="ar-SA"/>
        </w:rPr>
        <w:t>ZCB-2025097</w:t>
      </w:r>
    </w:p>
    <w:p w14:paraId="0FCBC255">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项目名称</w:t>
      </w:r>
      <w:r>
        <w:rPr>
          <w:rFonts w:hint="eastAsia" w:ascii="仿宋" w:hAnsi="仿宋" w:eastAsia="仿宋" w:cs="仿宋"/>
          <w:b/>
          <w:bCs w:val="0"/>
          <w:color w:val="auto"/>
          <w:sz w:val="24"/>
          <w:szCs w:val="24"/>
          <w:highlight w:val="none"/>
          <w:lang w:eastAsia="zh-CN"/>
        </w:rPr>
        <w:t>：中山大学孙逸仙纪念医院</w:t>
      </w:r>
      <w:r>
        <w:rPr>
          <w:rFonts w:hint="eastAsia" w:ascii="仿宋" w:hAnsi="仿宋" w:eastAsia="仿宋" w:cs="仿宋"/>
          <w:b/>
          <w:bCs w:val="0"/>
          <w:color w:val="auto"/>
          <w:sz w:val="24"/>
          <w:szCs w:val="24"/>
          <w:highlight w:val="none"/>
          <w:lang w:val="en-US" w:eastAsia="zh-CN"/>
        </w:rPr>
        <w:t>2025年月饼包装材料采购项目</w:t>
      </w:r>
      <w:r>
        <w:rPr>
          <w:rFonts w:hint="eastAsia" w:ascii="仿宋" w:hAnsi="仿宋" w:eastAsia="仿宋" w:cs="仿宋"/>
          <w:b/>
          <w:bCs w:val="0"/>
          <w:color w:val="auto"/>
          <w:sz w:val="24"/>
          <w:szCs w:val="24"/>
          <w:highlight w:val="none"/>
        </w:rPr>
        <w:fldChar w:fldCharType="begin"/>
      </w:r>
      <w:r>
        <w:rPr>
          <w:rFonts w:hint="eastAsia" w:ascii="仿宋" w:hAnsi="仿宋" w:eastAsia="仿宋" w:cs="仿宋"/>
          <w:b/>
          <w:bCs w:val="0"/>
          <w:color w:val="auto"/>
          <w:sz w:val="24"/>
          <w:szCs w:val="24"/>
          <w:highlight w:val="none"/>
        </w:rPr>
        <w:instrText xml:space="preserve"> DOCVARIABLE  项目名称  \* MERGEFORMAT </w:instrText>
      </w:r>
      <w:r>
        <w:rPr>
          <w:rFonts w:hint="eastAsia" w:ascii="仿宋" w:hAnsi="仿宋" w:eastAsia="仿宋" w:cs="仿宋"/>
          <w:b/>
          <w:bCs w:val="0"/>
          <w:color w:val="auto"/>
          <w:sz w:val="24"/>
          <w:szCs w:val="24"/>
          <w:highlight w:val="none"/>
        </w:rPr>
        <w:fldChar w:fldCharType="end"/>
      </w:r>
    </w:p>
    <w:p w14:paraId="0793F4C1">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eastAsia="zh-CN"/>
        </w:rPr>
        <w:t>项目</w:t>
      </w:r>
      <w:r>
        <w:rPr>
          <w:rFonts w:hint="eastAsia" w:ascii="仿宋" w:hAnsi="仿宋" w:eastAsia="仿宋" w:cs="仿宋"/>
          <w:b/>
          <w:bCs w:val="0"/>
          <w:color w:val="auto"/>
          <w:sz w:val="24"/>
          <w:szCs w:val="24"/>
          <w:highlight w:val="none"/>
        </w:rPr>
        <w:t>内容及需求：</w:t>
      </w:r>
    </w:p>
    <w:tbl>
      <w:tblPr>
        <w:tblStyle w:val="24"/>
        <w:tblpPr w:leftFromText="180" w:rightFromText="180" w:vertAnchor="text" w:horzAnchor="page" w:tblpXSpec="center" w:tblpY="295"/>
        <w:tblOverlap w:val="never"/>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493"/>
        <w:gridCol w:w="1212"/>
        <w:gridCol w:w="3813"/>
        <w:gridCol w:w="1436"/>
      </w:tblGrid>
      <w:tr w14:paraId="215C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11" w:type="dxa"/>
            <w:vAlign w:val="center"/>
          </w:tcPr>
          <w:p w14:paraId="2E7933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1"/>
                <w:szCs w:val="21"/>
                <w:highlight w:val="none"/>
                <w:lang w:val="en-US" w:eastAsia="zh-CN"/>
              </w:rPr>
              <w:t>采购标的</w:t>
            </w:r>
          </w:p>
        </w:tc>
        <w:tc>
          <w:tcPr>
            <w:tcW w:w="1493" w:type="dxa"/>
            <w:vAlign w:val="top"/>
          </w:tcPr>
          <w:p w14:paraId="003F5EA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计划采购数量（套）</w:t>
            </w:r>
          </w:p>
        </w:tc>
        <w:tc>
          <w:tcPr>
            <w:tcW w:w="1212" w:type="dxa"/>
            <w:vAlign w:val="top"/>
          </w:tcPr>
          <w:p w14:paraId="567B48E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单价限价</w:t>
            </w:r>
          </w:p>
          <w:p w14:paraId="7848A3F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（元/</w:t>
            </w:r>
            <w:r>
              <w:rPr>
                <w:rFonts w:hint="eastAsia" w:ascii="仿宋" w:hAnsi="仿宋" w:eastAsia="仿宋" w:cs="仿宋"/>
                <w:b/>
                <w:bCs/>
                <w:color w:val="auto"/>
                <w:sz w:val="21"/>
                <w:szCs w:val="21"/>
                <w:highlight w:val="none"/>
                <w:lang w:val="en-US" w:eastAsia="zh-CN"/>
              </w:rPr>
              <w:t>套</w:t>
            </w:r>
            <w:r>
              <w:rPr>
                <w:rFonts w:hint="eastAsia" w:ascii="仿宋" w:hAnsi="仿宋" w:eastAsia="仿宋" w:cs="仿宋"/>
                <w:b/>
                <w:bCs/>
                <w:color w:val="auto"/>
                <w:sz w:val="21"/>
                <w:szCs w:val="21"/>
                <w:highlight w:val="none"/>
              </w:rPr>
              <w:t>）</w:t>
            </w:r>
          </w:p>
        </w:tc>
        <w:tc>
          <w:tcPr>
            <w:tcW w:w="3813" w:type="dxa"/>
            <w:vAlign w:val="top"/>
          </w:tcPr>
          <w:p w14:paraId="3930ACC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采购标的要求</w:t>
            </w:r>
          </w:p>
        </w:tc>
        <w:tc>
          <w:tcPr>
            <w:tcW w:w="1436" w:type="dxa"/>
          </w:tcPr>
          <w:p w14:paraId="10454F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采购预算</w:t>
            </w:r>
          </w:p>
          <w:p w14:paraId="26B9FB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（最高限价）</w:t>
            </w:r>
          </w:p>
        </w:tc>
      </w:tr>
      <w:tr w14:paraId="3ABB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11" w:type="dxa"/>
            <w:vAlign w:val="center"/>
          </w:tcPr>
          <w:p w14:paraId="1DE3386A">
            <w:pPr>
              <w:keepNext w:val="0"/>
              <w:keepLines w:val="0"/>
              <w:suppressLineNumbers w:val="0"/>
              <w:spacing w:before="0" w:beforeAutospacing="0" w:after="0" w:afterAutospacing="0"/>
              <w:ind w:left="0" w:right="0"/>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color w:val="auto"/>
                <w:sz w:val="24"/>
                <w:szCs w:val="28"/>
                <w:highlight w:val="none"/>
                <w:lang w:val="en-US" w:eastAsia="zh-CN"/>
              </w:rPr>
              <w:t>月饼盒（含手提纸袋）</w:t>
            </w:r>
          </w:p>
        </w:tc>
        <w:tc>
          <w:tcPr>
            <w:tcW w:w="1493" w:type="dxa"/>
            <w:vAlign w:val="center"/>
          </w:tcPr>
          <w:p w14:paraId="02D0F33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rPr>
            </w:pPr>
            <w:r>
              <w:rPr>
                <w:rFonts w:hint="eastAsia" w:ascii="仿宋" w:hAnsi="仿宋" w:eastAsia="仿宋" w:cs="仿宋"/>
                <w:i w:val="0"/>
                <w:iCs w:val="0"/>
                <w:color w:val="auto"/>
                <w:kern w:val="0"/>
                <w:sz w:val="24"/>
                <w:szCs w:val="24"/>
                <w:highlight w:val="none"/>
                <w:u w:val="none"/>
                <w:lang w:val="en-US" w:eastAsia="zh-CN" w:bidi="ar"/>
              </w:rPr>
              <w:t>17500</w:t>
            </w:r>
          </w:p>
        </w:tc>
        <w:tc>
          <w:tcPr>
            <w:tcW w:w="1212" w:type="dxa"/>
            <w:vAlign w:val="center"/>
          </w:tcPr>
          <w:p w14:paraId="001E3EF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12.9</w:t>
            </w:r>
          </w:p>
        </w:tc>
        <w:tc>
          <w:tcPr>
            <w:tcW w:w="3813" w:type="dxa"/>
            <w:vAlign w:val="center"/>
          </w:tcPr>
          <w:p w14:paraId="772C8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精装礼品盒</w:t>
            </w:r>
          </w:p>
          <w:p w14:paraId="1DE38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材质：</w:t>
            </w:r>
            <w:r>
              <w:rPr>
                <w:rFonts w:hint="eastAsia" w:ascii="仿宋" w:hAnsi="仿宋" w:eastAsia="仿宋" w:cs="仿宋"/>
                <w:color w:val="auto"/>
                <w:sz w:val="21"/>
                <w:szCs w:val="21"/>
                <w:highlight w:val="none"/>
                <w:lang w:eastAsia="zh-CN"/>
              </w:rPr>
              <w:t>双门开硬纸硬盒</w:t>
            </w:r>
          </w:p>
          <w:p w14:paraId="3AC70A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含手提袋、不干胶</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月饼尺寸：圆形，直径约7.5cm，高3cm</w:t>
            </w:r>
          </w:p>
          <w:p w14:paraId="04B8BA31">
            <w:pPr>
              <w:pStyle w:val="2"/>
              <w:keepNext w:val="0"/>
              <w:keepLines w:val="0"/>
              <w:suppressLineNumbers w:val="0"/>
              <w:spacing w:beforeAutospacing="0" w:afterAutospacing="0"/>
              <w:ind w:left="0" w:right="0"/>
              <w:rPr>
                <w:rFonts w:hint="default" w:eastAsia="仿宋"/>
                <w:color w:val="auto"/>
                <w:highlight w:val="none"/>
                <w:lang w:val="en-US" w:eastAsia="zh-CN"/>
              </w:rPr>
            </w:pPr>
            <w:r>
              <w:rPr>
                <w:rFonts w:hint="eastAsia" w:ascii="仿宋" w:hAnsi="仿宋" w:eastAsia="仿宋" w:cs="仿宋"/>
                <w:color w:val="auto"/>
                <w:sz w:val="21"/>
                <w:szCs w:val="21"/>
                <w:highlight w:val="none"/>
                <w:lang w:val="en-US" w:eastAsia="zh-CN"/>
              </w:rPr>
              <w:t>月饼盒尺寸：23.5*23.5*7cm</w:t>
            </w:r>
          </w:p>
        </w:tc>
        <w:tc>
          <w:tcPr>
            <w:tcW w:w="1436" w:type="dxa"/>
            <w:vMerge w:val="restart"/>
            <w:vAlign w:val="center"/>
          </w:tcPr>
          <w:p w14:paraId="579ABF1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人民币</w:t>
            </w:r>
            <w:ins w:id="0" w:author="KaRay" w:date="2025-08-18T15:50:39Z">
              <w:r>
                <w:rPr>
                  <w:rFonts w:hint="eastAsia" w:ascii="仿宋" w:hAnsi="仿宋" w:eastAsia="仿宋" w:cs="仿宋"/>
                  <w:color w:val="auto"/>
                  <w:sz w:val="24"/>
                  <w:szCs w:val="24"/>
                  <w:highlight w:val="none"/>
                  <w:lang w:val="en-US" w:eastAsia="zh-CN"/>
                </w:rPr>
                <w:t>29</w:t>
              </w:r>
            </w:ins>
            <w:ins w:id="1" w:author="KaRay" w:date="2025-08-18T15:50:40Z">
              <w:r>
                <w:rPr>
                  <w:rFonts w:hint="eastAsia" w:ascii="仿宋" w:hAnsi="仿宋" w:eastAsia="仿宋" w:cs="仿宋"/>
                  <w:color w:val="auto"/>
                  <w:sz w:val="24"/>
                  <w:szCs w:val="24"/>
                  <w:highlight w:val="none"/>
                  <w:lang w:val="en-US" w:eastAsia="zh-CN"/>
                </w:rPr>
                <w:t>5</w:t>
              </w:r>
            </w:ins>
            <w:ins w:id="2" w:author="KaRay" w:date="2025-08-18T15:50:41Z">
              <w:r>
                <w:rPr>
                  <w:rFonts w:hint="eastAsia" w:ascii="仿宋" w:hAnsi="仿宋" w:eastAsia="仿宋" w:cs="仿宋"/>
                  <w:color w:val="auto"/>
                  <w:sz w:val="24"/>
                  <w:szCs w:val="24"/>
                  <w:highlight w:val="none"/>
                  <w:lang w:val="en-US" w:eastAsia="zh-CN"/>
                </w:rPr>
                <w:t>750</w:t>
              </w:r>
            </w:ins>
            <w:r>
              <w:rPr>
                <w:rFonts w:hint="eastAsia" w:ascii="仿宋" w:hAnsi="仿宋" w:eastAsia="仿宋" w:cs="仿宋"/>
                <w:color w:val="auto"/>
                <w:sz w:val="24"/>
                <w:szCs w:val="24"/>
                <w:highlight w:val="none"/>
                <w:lang w:val="en-US" w:eastAsia="zh-CN"/>
              </w:rPr>
              <w:t>.00</w:t>
            </w:r>
          </w:p>
        </w:tc>
      </w:tr>
      <w:tr w14:paraId="00E0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411" w:type="dxa"/>
            <w:vAlign w:val="center"/>
          </w:tcPr>
          <w:p w14:paraId="4EA2D382">
            <w:pPr>
              <w:keepNext w:val="0"/>
              <w:keepLines w:val="0"/>
              <w:suppressLineNumbers w:val="0"/>
              <w:spacing w:before="0" w:beforeAutospacing="0" w:after="0" w:afterAutospacing="0"/>
              <w:ind w:left="0" w:right="0"/>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color w:val="auto"/>
                <w:sz w:val="24"/>
                <w:szCs w:val="28"/>
                <w:highlight w:val="none"/>
                <w:lang w:val="en-US" w:eastAsia="zh-CN"/>
              </w:rPr>
              <w:t>单份</w:t>
            </w:r>
            <w:r>
              <w:rPr>
                <w:rFonts w:hint="eastAsia" w:ascii="仿宋" w:hAnsi="仿宋" w:eastAsia="仿宋" w:cs="仿宋"/>
                <w:color w:val="auto"/>
                <w:sz w:val="24"/>
                <w:szCs w:val="28"/>
                <w:highlight w:val="none"/>
              </w:rPr>
              <w:t>刀叉、</w:t>
            </w:r>
            <w:r>
              <w:rPr>
                <w:rFonts w:hint="eastAsia" w:ascii="仿宋" w:hAnsi="仿宋" w:eastAsia="仿宋" w:cs="仿宋"/>
                <w:color w:val="auto"/>
                <w:sz w:val="24"/>
                <w:szCs w:val="28"/>
                <w:highlight w:val="none"/>
                <w:lang w:val="en-US" w:eastAsia="zh-CN"/>
              </w:rPr>
              <w:t>4个单只装</w:t>
            </w:r>
            <w:r>
              <w:rPr>
                <w:rFonts w:hint="eastAsia" w:ascii="仿宋" w:hAnsi="仿宋" w:eastAsia="仿宋" w:cs="仿宋"/>
                <w:color w:val="auto"/>
                <w:sz w:val="24"/>
                <w:szCs w:val="28"/>
                <w:highlight w:val="none"/>
              </w:rPr>
              <w:t>内托、</w:t>
            </w:r>
            <w:r>
              <w:rPr>
                <w:rFonts w:hint="eastAsia" w:ascii="仿宋" w:hAnsi="仿宋" w:eastAsia="仿宋" w:cs="仿宋"/>
                <w:color w:val="auto"/>
                <w:sz w:val="24"/>
                <w:szCs w:val="28"/>
                <w:highlight w:val="none"/>
                <w:lang w:val="en-US" w:eastAsia="zh-CN"/>
              </w:rPr>
              <w:t>4</w:t>
            </w:r>
            <w:r>
              <w:rPr>
                <w:rFonts w:hint="eastAsia" w:ascii="仿宋" w:hAnsi="仿宋" w:eastAsia="仿宋" w:cs="仿宋"/>
                <w:color w:val="auto"/>
                <w:sz w:val="24"/>
                <w:szCs w:val="28"/>
                <w:highlight w:val="none"/>
              </w:rPr>
              <w:t>个</w:t>
            </w:r>
            <w:r>
              <w:rPr>
                <w:rFonts w:hint="eastAsia" w:ascii="仿宋" w:hAnsi="仿宋" w:eastAsia="仿宋" w:cs="仿宋"/>
                <w:color w:val="auto"/>
                <w:sz w:val="24"/>
                <w:szCs w:val="28"/>
                <w:highlight w:val="none"/>
                <w:lang w:val="en-US" w:eastAsia="zh-CN"/>
              </w:rPr>
              <w:t>单只装</w:t>
            </w:r>
            <w:r>
              <w:rPr>
                <w:rFonts w:hint="eastAsia" w:ascii="仿宋" w:hAnsi="仿宋" w:eastAsia="仿宋" w:cs="仿宋"/>
                <w:color w:val="auto"/>
                <w:sz w:val="24"/>
                <w:szCs w:val="28"/>
                <w:highlight w:val="none"/>
              </w:rPr>
              <w:t>月饼包装袋、</w:t>
            </w:r>
            <w:r>
              <w:rPr>
                <w:rFonts w:hint="eastAsia" w:ascii="仿宋" w:hAnsi="仿宋" w:eastAsia="仿宋" w:cs="仿宋"/>
                <w:color w:val="auto"/>
                <w:sz w:val="24"/>
                <w:szCs w:val="28"/>
                <w:highlight w:val="none"/>
                <w:lang w:val="en-US" w:eastAsia="zh-CN"/>
              </w:rPr>
              <w:t>4小袋</w:t>
            </w:r>
            <w:r>
              <w:rPr>
                <w:rFonts w:hint="eastAsia" w:ascii="仿宋" w:hAnsi="仿宋" w:eastAsia="仿宋" w:cs="仿宋"/>
                <w:color w:val="auto"/>
                <w:sz w:val="24"/>
                <w:szCs w:val="28"/>
                <w:highlight w:val="none"/>
              </w:rPr>
              <w:t>干燥剂</w:t>
            </w:r>
          </w:p>
        </w:tc>
        <w:tc>
          <w:tcPr>
            <w:tcW w:w="1493" w:type="dxa"/>
            <w:vAlign w:val="center"/>
          </w:tcPr>
          <w:p w14:paraId="4544E7B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20000</w:t>
            </w:r>
          </w:p>
        </w:tc>
        <w:tc>
          <w:tcPr>
            <w:tcW w:w="1212" w:type="dxa"/>
            <w:vAlign w:val="center"/>
          </w:tcPr>
          <w:p w14:paraId="5EE726D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2.4</w:t>
            </w:r>
          </w:p>
        </w:tc>
        <w:tc>
          <w:tcPr>
            <w:tcW w:w="3813" w:type="dxa"/>
            <w:vAlign w:val="center"/>
          </w:tcPr>
          <w:p w14:paraId="26446F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eastAsia" w:ascii="仿宋" w:hAnsi="仿宋" w:eastAsia="仿宋" w:cs="仿宋"/>
                <w:color w:val="auto"/>
                <w:sz w:val="21"/>
                <w:szCs w:val="22"/>
                <w:highlight w:val="none"/>
                <w:lang w:val="en-US" w:eastAsia="zh-CN"/>
              </w:rPr>
            </w:pPr>
            <w:r>
              <w:rPr>
                <w:rFonts w:hint="eastAsia" w:ascii="仿宋" w:hAnsi="仿宋" w:eastAsia="仿宋" w:cs="仿宋"/>
                <w:color w:val="auto"/>
                <w:sz w:val="21"/>
                <w:szCs w:val="22"/>
                <w:highlight w:val="none"/>
                <w:lang w:val="en-US" w:eastAsia="zh-CN"/>
              </w:rPr>
              <w:t>单份</w:t>
            </w:r>
            <w:r>
              <w:rPr>
                <w:rFonts w:hint="eastAsia" w:ascii="仿宋" w:hAnsi="仿宋" w:eastAsia="仿宋" w:cs="仿宋"/>
                <w:color w:val="auto"/>
                <w:sz w:val="21"/>
                <w:szCs w:val="22"/>
                <w:highlight w:val="none"/>
              </w:rPr>
              <w:t>刀叉</w:t>
            </w:r>
            <w:r>
              <w:rPr>
                <w:rFonts w:hint="eastAsia" w:ascii="仿宋" w:hAnsi="仿宋" w:eastAsia="仿宋" w:cs="仿宋"/>
                <w:color w:val="auto"/>
                <w:sz w:val="21"/>
                <w:szCs w:val="22"/>
                <w:highlight w:val="none"/>
                <w:lang w:val="en-US" w:eastAsia="zh-CN"/>
              </w:rPr>
              <w:t>包含1把小刀、4把小叉；</w:t>
            </w:r>
          </w:p>
          <w:p w14:paraId="4AC3D451">
            <w:pPr>
              <w:pStyle w:val="2"/>
              <w:keepNext w:val="0"/>
              <w:keepLines w:val="0"/>
              <w:suppressLineNumbers w:val="0"/>
              <w:spacing w:beforeAutospacing="0" w:afterAutospacing="0"/>
              <w:ind w:left="0" w:right="0"/>
              <w:rPr>
                <w:rFonts w:hint="default"/>
                <w:lang w:val="en-US" w:eastAsia="zh-CN"/>
              </w:rPr>
            </w:pPr>
            <w:r>
              <w:rPr>
                <w:rFonts w:hint="eastAsia" w:ascii="仿宋" w:hAnsi="仿宋" w:eastAsia="仿宋" w:cs="仿宋"/>
                <w:sz w:val="21"/>
                <w:szCs w:val="16"/>
                <w:lang w:val="en-US" w:eastAsia="zh-CN"/>
              </w:rPr>
              <w:t>食品级塑料，</w:t>
            </w:r>
            <w:r>
              <w:rPr>
                <w:rFonts w:hint="eastAsia" w:ascii="仿宋" w:hAnsi="仿宋" w:eastAsia="仿宋" w:cs="仿宋"/>
                <w:color w:val="auto"/>
                <w:sz w:val="21"/>
                <w:szCs w:val="22"/>
                <w:highlight w:val="none"/>
                <w:lang w:val="en-US" w:eastAsia="zh-CN"/>
              </w:rPr>
              <w:t>小刀</w:t>
            </w:r>
            <w:r>
              <w:rPr>
                <w:rFonts w:hint="eastAsia" w:ascii="仿宋" w:hAnsi="仿宋" w:eastAsia="仿宋" w:cs="仿宋"/>
                <w:sz w:val="21"/>
                <w:szCs w:val="16"/>
                <w:lang w:val="en-US" w:eastAsia="zh-CN"/>
              </w:rPr>
              <w:t>长度17.5cm±0.5cm（1把）、小叉子长度10.2cm±0.2cm（4把）</w:t>
            </w:r>
          </w:p>
        </w:tc>
        <w:tc>
          <w:tcPr>
            <w:tcW w:w="1436" w:type="dxa"/>
            <w:vMerge w:val="continue"/>
            <w:vAlign w:val="center"/>
          </w:tcPr>
          <w:p w14:paraId="1E70CF8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auto"/>
                <w:sz w:val="24"/>
                <w:szCs w:val="24"/>
                <w:highlight w:val="none"/>
                <w:lang w:val="zh-CN"/>
              </w:rPr>
            </w:pPr>
          </w:p>
        </w:tc>
      </w:tr>
      <w:tr w14:paraId="4BDF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411" w:type="dxa"/>
            <w:vAlign w:val="center"/>
          </w:tcPr>
          <w:p w14:paraId="215ACC8B">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lang w:val="en-US" w:eastAsia="zh-CN"/>
              </w:rPr>
              <w:t>贺卡</w:t>
            </w:r>
          </w:p>
        </w:tc>
        <w:tc>
          <w:tcPr>
            <w:tcW w:w="1493" w:type="dxa"/>
            <w:vAlign w:val="center"/>
          </w:tcPr>
          <w:p w14:paraId="7E4164B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11000</w:t>
            </w:r>
          </w:p>
        </w:tc>
        <w:tc>
          <w:tcPr>
            <w:tcW w:w="1212" w:type="dxa"/>
            <w:vAlign w:val="center"/>
          </w:tcPr>
          <w:p w14:paraId="22FE676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w:t>
            </w:r>
          </w:p>
        </w:tc>
        <w:tc>
          <w:tcPr>
            <w:tcW w:w="3813" w:type="dxa"/>
            <w:vAlign w:val="center"/>
          </w:tcPr>
          <w:p w14:paraId="22633A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材质：200克珠光纸</w:t>
            </w:r>
          </w:p>
          <w:p w14:paraId="4FFA9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Cs w:val="22"/>
                <w:highlight w:val="none"/>
                <w:lang w:val="en-US" w:eastAsia="zh-CN"/>
              </w:rPr>
              <w:t>四色引印</w:t>
            </w:r>
            <w:r>
              <w:rPr>
                <w:rFonts w:hint="eastAsia" w:ascii="仿宋" w:hAnsi="仿宋" w:eastAsia="仿宋" w:cs="仿宋"/>
                <w:color w:val="auto"/>
                <w:sz w:val="21"/>
                <w:szCs w:val="21"/>
                <w:highlight w:val="none"/>
                <w:lang w:val="en-US" w:eastAsia="zh-CN"/>
              </w:rPr>
              <w:t>刷+局部 UV+局部烫金+异形对折</w:t>
            </w:r>
          </w:p>
          <w:p w14:paraId="368238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尺寸：21cmx14.5cm</w:t>
            </w:r>
          </w:p>
          <w:p w14:paraId="4DD4ED10">
            <w:pPr>
              <w:pStyle w:val="2"/>
              <w:keepNext w:val="0"/>
              <w:keepLines w:val="0"/>
              <w:suppressLineNumbers w:val="0"/>
              <w:spacing w:beforeAutospacing="0" w:afterAutospacing="0"/>
              <w:ind w:left="0" w:right="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图案仅供参考：</w:t>
            </w:r>
          </w:p>
          <w:p w14:paraId="4495982E">
            <w:pPr>
              <w:pStyle w:val="2"/>
              <w:keepNext w:val="0"/>
              <w:keepLines w:val="0"/>
              <w:suppressLineNumbers w:val="0"/>
              <w:spacing w:beforeAutospacing="0" w:afterAutospacing="0"/>
              <w:ind w:left="0" w:right="0"/>
              <w:rPr>
                <w:rFonts w:hint="eastAsia"/>
                <w:color w:val="auto"/>
                <w:highlight w:val="none"/>
                <w:lang w:val="en-US" w:eastAsia="zh-CN"/>
              </w:rPr>
            </w:pPr>
            <w:r>
              <w:rPr>
                <w:rFonts w:hint="default"/>
                <w:color w:val="auto"/>
                <w:highlight w:val="none"/>
              </w:rPr>
              <w:drawing>
                <wp:inline distT="0" distB="0" distL="114300" distR="114300">
                  <wp:extent cx="958850" cy="1567180"/>
                  <wp:effectExtent l="0" t="0" r="12700" b="13970"/>
                  <wp:docPr id="5" name="图片 4" descr="微信图片_2025080416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50804160911"/>
                          <pic:cNvPicPr>
                            <a:picLocks noChangeAspect="1"/>
                          </pic:cNvPicPr>
                        </pic:nvPicPr>
                        <pic:blipFill>
                          <a:blip r:embed="rId8"/>
                          <a:stretch>
                            <a:fillRect/>
                          </a:stretch>
                        </pic:blipFill>
                        <pic:spPr>
                          <a:xfrm>
                            <a:off x="0" y="0"/>
                            <a:ext cx="958850" cy="1567180"/>
                          </a:xfrm>
                          <a:prstGeom prst="rect">
                            <a:avLst/>
                          </a:prstGeom>
                        </pic:spPr>
                      </pic:pic>
                    </a:graphicData>
                  </a:graphic>
                </wp:inline>
              </w:drawing>
            </w:r>
          </w:p>
        </w:tc>
        <w:tc>
          <w:tcPr>
            <w:tcW w:w="1436" w:type="dxa"/>
            <w:vMerge w:val="continue"/>
            <w:vAlign w:val="center"/>
          </w:tcPr>
          <w:p w14:paraId="4FD216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auto"/>
                <w:sz w:val="24"/>
                <w:szCs w:val="24"/>
                <w:highlight w:val="none"/>
                <w:lang w:val="zh-CN"/>
              </w:rPr>
            </w:pPr>
          </w:p>
        </w:tc>
      </w:tr>
    </w:tbl>
    <w:p w14:paraId="20F9E4C5">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right="0" w:rightChars="0" w:firstLine="40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详细技术规范请参阅</w:t>
      </w:r>
      <w:r>
        <w:rPr>
          <w:rFonts w:hint="eastAsia" w:ascii="仿宋" w:hAnsi="仿宋" w:eastAsia="仿宋" w:cs="仿宋"/>
          <w:bCs/>
          <w:color w:val="auto"/>
          <w:sz w:val="24"/>
          <w:szCs w:val="24"/>
          <w:highlight w:val="none"/>
          <w:lang w:eastAsia="zh-CN"/>
        </w:rPr>
        <w:t>比选文件</w:t>
      </w:r>
      <w:r>
        <w:rPr>
          <w:rFonts w:hint="eastAsia" w:ascii="仿宋" w:hAnsi="仿宋" w:eastAsia="仿宋" w:cs="仿宋"/>
          <w:bCs/>
          <w:color w:val="auto"/>
          <w:sz w:val="24"/>
          <w:szCs w:val="24"/>
          <w:highlight w:val="none"/>
        </w:rPr>
        <w:t>中的“用户需求书”。</w:t>
      </w:r>
    </w:p>
    <w:p w14:paraId="7155E358">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交货</w:t>
      </w:r>
      <w:r>
        <w:rPr>
          <w:rFonts w:hint="eastAsia" w:ascii="仿宋" w:hAnsi="仿宋" w:eastAsia="仿宋" w:cs="仿宋"/>
          <w:color w:val="auto"/>
          <w:sz w:val="24"/>
          <w:szCs w:val="24"/>
          <w:highlight w:val="none"/>
          <w:lang w:eastAsia="zh-CN"/>
        </w:rPr>
        <w:t>时间：按采购人要求。</w:t>
      </w:r>
    </w:p>
    <w:p w14:paraId="41483ACD">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交货</w:t>
      </w:r>
      <w:r>
        <w:rPr>
          <w:rFonts w:hint="eastAsia" w:ascii="仿宋" w:hAnsi="仿宋" w:eastAsia="仿宋" w:cs="仿宋"/>
          <w:color w:val="auto"/>
          <w:sz w:val="24"/>
          <w:szCs w:val="24"/>
          <w:highlight w:val="none"/>
          <w:lang w:eastAsia="zh-CN"/>
        </w:rPr>
        <w:t>地点：按采购人要求，分批分别送往采购人不同院区。</w:t>
      </w:r>
    </w:p>
    <w:p w14:paraId="284DDA0E">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供应商必须严格按照不低于采购标的要求里的规格材料进行制作。</w:t>
      </w:r>
    </w:p>
    <w:p w14:paraId="01D4A993">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w:t>
      </w:r>
      <w:r>
        <w:rPr>
          <w:rFonts w:hint="eastAsia" w:ascii="仿宋" w:hAnsi="仿宋" w:eastAsia="仿宋" w:cs="仿宋"/>
          <w:bCs/>
          <w:color w:val="auto"/>
          <w:sz w:val="24"/>
          <w:szCs w:val="24"/>
          <w:highlight w:val="none"/>
          <w:lang w:val="en-US" w:eastAsia="zh-CN"/>
        </w:rPr>
        <w:t>须提供上述各种品种月饼盒的设计图稿和样品实物（含刀叉、内托、月饼包装袋、干燥剂）。</w:t>
      </w:r>
    </w:p>
    <w:p w14:paraId="00C472BF">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包装材料款式按采购人要求设计。</w:t>
      </w:r>
    </w:p>
    <w:p w14:paraId="7B8B3C3F">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本项目所列数量为预估数量，以采购人实际需求为准。</w:t>
      </w:r>
    </w:p>
    <w:p w14:paraId="25F3010C">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本项目不接受联合体响应，成交供应商不得以任何方式转包或分包本项目。</w:t>
      </w:r>
    </w:p>
    <w:p w14:paraId="2F37B6F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rPr>
      </w:pPr>
      <w:r>
        <w:rPr>
          <w:rStyle w:val="27"/>
          <w:rFonts w:hint="eastAsia" w:ascii="仿宋" w:hAnsi="仿宋" w:eastAsia="仿宋" w:cs="仿宋"/>
          <w:b/>
          <w:bCs/>
          <w:i w:val="0"/>
          <w:iCs w:val="0"/>
          <w:caps w:val="0"/>
          <w:color w:val="auto"/>
          <w:spacing w:val="0"/>
          <w:sz w:val="24"/>
          <w:szCs w:val="24"/>
          <w:highlight w:val="none"/>
          <w:u w:val="none"/>
          <w:vertAlign w:val="baseline"/>
          <w:lang w:val="en-US" w:eastAsia="zh-CN"/>
        </w:rPr>
        <w:t>四</w:t>
      </w:r>
      <w:r>
        <w:rPr>
          <w:rStyle w:val="27"/>
          <w:rFonts w:hint="eastAsia" w:ascii="仿宋" w:hAnsi="仿宋" w:eastAsia="仿宋" w:cs="仿宋"/>
          <w:b/>
          <w:bCs/>
          <w:i w:val="0"/>
          <w:iCs w:val="0"/>
          <w:caps w:val="0"/>
          <w:color w:val="auto"/>
          <w:spacing w:val="0"/>
          <w:sz w:val="24"/>
          <w:szCs w:val="24"/>
          <w:highlight w:val="none"/>
          <w:u w:val="none"/>
          <w:vertAlign w:val="baseline"/>
        </w:rPr>
        <w:t>、提供资料相关事项</w:t>
      </w:r>
    </w:p>
    <w:p w14:paraId="3B0DDD4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b w:val="0"/>
          <w:bCs w:val="0"/>
          <w:i w:val="0"/>
          <w:iCs w:val="0"/>
          <w:caps w:val="0"/>
          <w:color w:val="auto"/>
          <w:spacing w:val="0"/>
          <w:sz w:val="24"/>
          <w:szCs w:val="24"/>
          <w:highlight w:val="none"/>
          <w:u w:val="none"/>
          <w:vertAlign w:val="baseline"/>
        </w:rPr>
      </w:pPr>
      <w:r>
        <w:rPr>
          <w:rStyle w:val="27"/>
          <w:rFonts w:hint="eastAsia" w:ascii="仿宋" w:hAnsi="仿宋" w:eastAsia="仿宋" w:cs="仿宋"/>
          <w:b w:val="0"/>
          <w:bCs w:val="0"/>
          <w:i w:val="0"/>
          <w:iCs w:val="0"/>
          <w:caps w:val="0"/>
          <w:color w:val="auto"/>
          <w:spacing w:val="0"/>
          <w:sz w:val="24"/>
          <w:szCs w:val="24"/>
          <w:highlight w:val="none"/>
          <w:u w:val="none"/>
          <w:vertAlign w:val="baseline"/>
          <w:lang w:val="en-US" w:eastAsia="zh-CN"/>
        </w:rPr>
        <w:t>1</w:t>
      </w:r>
      <w:r>
        <w:rPr>
          <w:rStyle w:val="27"/>
          <w:rFonts w:hint="eastAsia" w:ascii="仿宋" w:hAnsi="仿宋" w:eastAsia="仿宋" w:cs="仿宋"/>
          <w:b w:val="0"/>
          <w:bCs w:val="0"/>
          <w:i w:val="0"/>
          <w:iCs w:val="0"/>
          <w:caps w:val="0"/>
          <w:color w:val="auto"/>
          <w:spacing w:val="0"/>
          <w:sz w:val="24"/>
          <w:szCs w:val="24"/>
          <w:highlight w:val="none"/>
          <w:u w:val="none"/>
          <w:vertAlign w:val="baseline"/>
        </w:rPr>
        <w:t>.报名方式：</w:t>
      </w:r>
      <w:r>
        <w:rPr>
          <w:rFonts w:hint="eastAsia" w:ascii="仿宋" w:hAnsi="仿宋" w:eastAsia="仿宋" w:cs="仿宋"/>
          <w:b w:val="0"/>
          <w:bCs w:val="0"/>
          <w:i w:val="0"/>
          <w:iCs w:val="0"/>
          <w:caps w:val="0"/>
          <w:color w:val="auto"/>
          <w:spacing w:val="0"/>
          <w:sz w:val="24"/>
          <w:szCs w:val="24"/>
          <w:highlight w:val="none"/>
          <w:u w:val="none"/>
          <w:vertAlign w:val="baseline"/>
        </w:rPr>
        <w:t>电子邮件报名。</w:t>
      </w:r>
    </w:p>
    <w:p w14:paraId="22CD05D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vertAlign w:val="baseline"/>
        </w:rPr>
      </w:pPr>
      <w:r>
        <w:rPr>
          <w:rFonts w:hint="eastAsia" w:ascii="仿宋" w:hAnsi="仿宋" w:eastAsia="仿宋" w:cs="仿宋"/>
          <w:i w:val="0"/>
          <w:iCs w:val="0"/>
          <w:caps w:val="0"/>
          <w:color w:val="auto"/>
          <w:spacing w:val="0"/>
          <w:sz w:val="24"/>
          <w:szCs w:val="24"/>
          <w:highlight w:val="none"/>
          <w:u w:val="none"/>
          <w:vertAlign w:val="baseline"/>
          <w:lang w:val="en-US" w:eastAsia="zh-CN"/>
        </w:rPr>
        <w:t>2</w:t>
      </w:r>
      <w:r>
        <w:rPr>
          <w:rFonts w:hint="eastAsia" w:ascii="仿宋" w:hAnsi="仿宋" w:eastAsia="仿宋" w:cs="仿宋"/>
          <w:i w:val="0"/>
          <w:iCs w:val="0"/>
          <w:caps w:val="0"/>
          <w:color w:val="auto"/>
          <w:spacing w:val="0"/>
          <w:sz w:val="24"/>
          <w:szCs w:val="24"/>
          <w:highlight w:val="none"/>
          <w:u w:val="none"/>
          <w:vertAlign w:val="baseline"/>
          <w:lang w:eastAsia="zh-CN"/>
        </w:rPr>
        <w:t>.</w:t>
      </w:r>
      <w:r>
        <w:rPr>
          <w:rFonts w:hint="eastAsia" w:ascii="仿宋" w:hAnsi="仿宋" w:eastAsia="仿宋" w:cs="仿宋"/>
          <w:i w:val="0"/>
          <w:iCs w:val="0"/>
          <w:caps w:val="0"/>
          <w:color w:val="auto"/>
          <w:spacing w:val="0"/>
          <w:sz w:val="24"/>
          <w:szCs w:val="24"/>
          <w:highlight w:val="none"/>
          <w:u w:val="none"/>
          <w:vertAlign w:val="baseline"/>
        </w:rPr>
        <w:t>邮件主题：</w:t>
      </w:r>
      <w:r>
        <w:rPr>
          <w:rFonts w:hint="eastAsia" w:ascii="仿宋" w:hAnsi="仿宋" w:eastAsia="仿宋" w:cs="仿宋"/>
          <w:color w:val="auto"/>
          <w:kern w:val="0"/>
          <w:sz w:val="24"/>
          <w:highlight w:val="none"/>
          <w:lang w:val="en-US" w:eastAsia="zh-CN"/>
        </w:rPr>
        <w:t>月饼包装材料采购</w:t>
      </w:r>
      <w:r>
        <w:rPr>
          <w:rFonts w:hint="eastAsia" w:ascii="仿宋" w:hAnsi="仿宋" w:eastAsia="仿宋" w:cs="仿宋"/>
          <w:i w:val="0"/>
          <w:iCs w:val="0"/>
          <w:caps w:val="0"/>
          <w:color w:val="auto"/>
          <w:spacing w:val="0"/>
          <w:sz w:val="24"/>
          <w:szCs w:val="24"/>
          <w:highlight w:val="none"/>
          <w:u w:val="none"/>
          <w:vertAlign w:val="baseline"/>
        </w:rPr>
        <w:t>-某某公司</w:t>
      </w:r>
    </w:p>
    <w:p w14:paraId="219E2C8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vertAlign w:val="baseline"/>
        </w:rPr>
      </w:pPr>
      <w:r>
        <w:rPr>
          <w:rFonts w:hint="eastAsia" w:ascii="仿宋" w:hAnsi="仿宋" w:eastAsia="仿宋" w:cs="仿宋"/>
          <w:i w:val="0"/>
          <w:iCs w:val="0"/>
          <w:caps w:val="0"/>
          <w:color w:val="auto"/>
          <w:spacing w:val="0"/>
          <w:sz w:val="24"/>
          <w:szCs w:val="24"/>
          <w:highlight w:val="none"/>
          <w:u w:val="none"/>
          <w:vertAlign w:val="baseline"/>
          <w:lang w:val="en-US" w:eastAsia="zh-CN"/>
        </w:rPr>
        <w:t>3</w:t>
      </w:r>
      <w:r>
        <w:rPr>
          <w:rFonts w:hint="eastAsia" w:ascii="仿宋" w:hAnsi="仿宋" w:eastAsia="仿宋" w:cs="仿宋"/>
          <w:i w:val="0"/>
          <w:iCs w:val="0"/>
          <w:caps w:val="0"/>
          <w:color w:val="auto"/>
          <w:spacing w:val="0"/>
          <w:sz w:val="24"/>
          <w:szCs w:val="24"/>
          <w:highlight w:val="none"/>
          <w:u w:val="none"/>
          <w:vertAlign w:val="baseline"/>
          <w:lang w:eastAsia="zh-CN"/>
        </w:rPr>
        <w:t>.</w:t>
      </w:r>
      <w:r>
        <w:rPr>
          <w:rFonts w:hint="eastAsia" w:ascii="仿宋" w:hAnsi="仿宋" w:eastAsia="仿宋" w:cs="仿宋"/>
          <w:i w:val="0"/>
          <w:iCs w:val="0"/>
          <w:caps w:val="0"/>
          <w:color w:val="auto"/>
          <w:spacing w:val="0"/>
          <w:sz w:val="24"/>
          <w:szCs w:val="24"/>
          <w:highlight w:val="none"/>
          <w:u w:val="none"/>
          <w:vertAlign w:val="baseline"/>
        </w:rPr>
        <w:t>邮件正文：公司名称全称、项目联系人、联系电话（手机号码）</w:t>
      </w:r>
    </w:p>
    <w:p w14:paraId="195AE63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vertAlign w:val="baseline"/>
        </w:rPr>
      </w:pPr>
      <w:r>
        <w:rPr>
          <w:rFonts w:hint="eastAsia" w:ascii="仿宋" w:hAnsi="仿宋" w:eastAsia="仿宋" w:cs="仿宋"/>
          <w:i w:val="0"/>
          <w:iCs w:val="0"/>
          <w:caps w:val="0"/>
          <w:color w:val="auto"/>
          <w:spacing w:val="0"/>
          <w:sz w:val="24"/>
          <w:szCs w:val="24"/>
          <w:highlight w:val="none"/>
          <w:u w:val="none"/>
          <w:vertAlign w:val="baseline"/>
          <w:lang w:val="en-US" w:eastAsia="zh-CN"/>
        </w:rPr>
        <w:t>4</w:t>
      </w:r>
      <w:r>
        <w:rPr>
          <w:rFonts w:hint="eastAsia" w:ascii="仿宋" w:hAnsi="仿宋" w:eastAsia="仿宋" w:cs="仿宋"/>
          <w:i w:val="0"/>
          <w:iCs w:val="0"/>
          <w:caps w:val="0"/>
          <w:color w:val="auto"/>
          <w:spacing w:val="0"/>
          <w:sz w:val="24"/>
          <w:szCs w:val="24"/>
          <w:highlight w:val="none"/>
          <w:u w:val="none"/>
          <w:vertAlign w:val="baseline"/>
          <w:lang w:eastAsia="zh-CN"/>
        </w:rPr>
        <w:t>.</w:t>
      </w:r>
      <w:r>
        <w:rPr>
          <w:rFonts w:hint="eastAsia" w:ascii="仿宋" w:hAnsi="仿宋" w:eastAsia="仿宋" w:cs="仿宋"/>
          <w:i w:val="0"/>
          <w:iCs w:val="0"/>
          <w:caps w:val="0"/>
          <w:color w:val="auto"/>
          <w:spacing w:val="0"/>
          <w:sz w:val="24"/>
          <w:szCs w:val="24"/>
          <w:highlight w:val="none"/>
          <w:u w:val="none"/>
          <w:vertAlign w:val="baseline"/>
        </w:rPr>
        <w:t>报名截止时间：</w:t>
      </w:r>
      <w:r>
        <w:rPr>
          <w:rFonts w:hint="eastAsia" w:ascii="仿宋" w:hAnsi="仿宋" w:eastAsia="仿宋" w:cs="仿宋"/>
          <w:i w:val="0"/>
          <w:iCs w:val="0"/>
          <w:caps w:val="0"/>
          <w:color w:val="auto"/>
          <w:spacing w:val="0"/>
          <w:sz w:val="24"/>
          <w:szCs w:val="24"/>
          <w:highlight w:val="none"/>
          <w:u w:val="none"/>
          <w:vertAlign w:val="baseline"/>
          <w:lang w:eastAsia="zh-CN"/>
        </w:rPr>
        <w:t>2025</w:t>
      </w:r>
      <w:r>
        <w:rPr>
          <w:rFonts w:hint="eastAsia" w:ascii="仿宋" w:hAnsi="仿宋" w:eastAsia="仿宋" w:cs="仿宋"/>
          <w:i w:val="0"/>
          <w:iCs w:val="0"/>
          <w:caps w:val="0"/>
          <w:color w:val="auto"/>
          <w:spacing w:val="0"/>
          <w:sz w:val="24"/>
          <w:szCs w:val="24"/>
          <w:highlight w:val="none"/>
          <w:u w:val="none"/>
          <w:vertAlign w:val="baseline"/>
        </w:rPr>
        <w:t>年</w:t>
      </w:r>
      <w:r>
        <w:rPr>
          <w:rFonts w:hint="eastAsia" w:ascii="仿宋" w:hAnsi="仿宋" w:eastAsia="仿宋" w:cs="仿宋"/>
          <w:i w:val="0"/>
          <w:iCs w:val="0"/>
          <w:caps w:val="0"/>
          <w:color w:val="auto"/>
          <w:spacing w:val="0"/>
          <w:sz w:val="24"/>
          <w:szCs w:val="24"/>
          <w:highlight w:val="none"/>
          <w:u w:val="none"/>
          <w:vertAlign w:val="baseline"/>
          <w:lang w:val="en-US" w:eastAsia="zh-CN"/>
        </w:rPr>
        <w:t>8</w:t>
      </w:r>
      <w:r>
        <w:rPr>
          <w:rFonts w:hint="eastAsia" w:ascii="仿宋" w:hAnsi="仿宋" w:eastAsia="仿宋" w:cs="仿宋"/>
          <w:i w:val="0"/>
          <w:iCs w:val="0"/>
          <w:caps w:val="0"/>
          <w:color w:val="auto"/>
          <w:spacing w:val="0"/>
          <w:sz w:val="24"/>
          <w:szCs w:val="24"/>
          <w:highlight w:val="none"/>
          <w:u w:val="none"/>
          <w:vertAlign w:val="baseline"/>
        </w:rPr>
        <w:t>月</w:t>
      </w:r>
      <w:r>
        <w:rPr>
          <w:rFonts w:hint="eastAsia" w:ascii="仿宋" w:hAnsi="仿宋" w:eastAsia="仿宋" w:cs="仿宋"/>
          <w:i w:val="0"/>
          <w:iCs w:val="0"/>
          <w:caps w:val="0"/>
          <w:color w:val="auto"/>
          <w:spacing w:val="0"/>
          <w:sz w:val="24"/>
          <w:szCs w:val="24"/>
          <w:highlight w:val="none"/>
          <w:u w:val="none"/>
          <w:vertAlign w:val="baseline"/>
          <w:lang w:val="en-US" w:eastAsia="zh-CN"/>
        </w:rPr>
        <w:t>29</w:t>
      </w:r>
      <w:r>
        <w:rPr>
          <w:rFonts w:hint="eastAsia" w:ascii="仿宋" w:hAnsi="仿宋" w:eastAsia="仿宋" w:cs="仿宋"/>
          <w:i w:val="0"/>
          <w:iCs w:val="0"/>
          <w:caps w:val="0"/>
          <w:color w:val="auto"/>
          <w:spacing w:val="0"/>
          <w:sz w:val="24"/>
          <w:szCs w:val="24"/>
          <w:highlight w:val="none"/>
          <w:u w:val="none"/>
          <w:vertAlign w:val="baseline"/>
        </w:rPr>
        <w:t>日</w:t>
      </w:r>
      <w:r>
        <w:rPr>
          <w:rFonts w:hint="eastAsia" w:ascii="仿宋" w:hAnsi="仿宋" w:eastAsia="仿宋" w:cs="仿宋"/>
          <w:i w:val="0"/>
          <w:iCs w:val="0"/>
          <w:caps w:val="0"/>
          <w:color w:val="auto"/>
          <w:spacing w:val="0"/>
          <w:sz w:val="24"/>
          <w:szCs w:val="24"/>
          <w:highlight w:val="none"/>
          <w:u w:val="none"/>
          <w:vertAlign w:val="baseline"/>
          <w:lang w:val="en-US" w:eastAsia="zh-CN"/>
        </w:rPr>
        <w:t>下午17</w:t>
      </w:r>
      <w:r>
        <w:rPr>
          <w:rFonts w:hint="eastAsia" w:ascii="仿宋" w:hAnsi="仿宋" w:eastAsia="仿宋" w:cs="仿宋"/>
          <w:i w:val="0"/>
          <w:iCs w:val="0"/>
          <w:caps w:val="0"/>
          <w:color w:val="auto"/>
          <w:spacing w:val="0"/>
          <w:sz w:val="24"/>
          <w:szCs w:val="24"/>
          <w:highlight w:val="none"/>
          <w:u w:val="none"/>
          <w:vertAlign w:val="baseline"/>
        </w:rPr>
        <w:t>:00，以邮件接收时间为准，超时视为无效报名。</w:t>
      </w:r>
    </w:p>
    <w:p w14:paraId="7D3DF82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rPr>
      </w:pPr>
      <w:r>
        <w:rPr>
          <w:rStyle w:val="27"/>
          <w:rFonts w:hint="eastAsia" w:ascii="仿宋" w:hAnsi="仿宋" w:eastAsia="仿宋" w:cs="仿宋"/>
          <w:i w:val="0"/>
          <w:iCs w:val="0"/>
          <w:caps w:val="0"/>
          <w:color w:val="auto"/>
          <w:spacing w:val="0"/>
          <w:sz w:val="24"/>
          <w:szCs w:val="24"/>
          <w:highlight w:val="none"/>
          <w:u w:val="none"/>
          <w:vertAlign w:val="baseline"/>
          <w:lang w:val="en-US" w:eastAsia="zh-CN"/>
        </w:rPr>
        <w:t>5</w:t>
      </w:r>
      <w:r>
        <w:rPr>
          <w:rStyle w:val="27"/>
          <w:rFonts w:hint="eastAsia" w:ascii="仿宋" w:hAnsi="仿宋" w:eastAsia="仿宋" w:cs="仿宋"/>
          <w:i w:val="0"/>
          <w:iCs w:val="0"/>
          <w:caps w:val="0"/>
          <w:color w:val="auto"/>
          <w:spacing w:val="0"/>
          <w:sz w:val="24"/>
          <w:szCs w:val="24"/>
          <w:highlight w:val="none"/>
          <w:u w:val="none"/>
          <w:vertAlign w:val="baseline"/>
        </w:rPr>
        <w:t>.报名所需提供资料及要求</w:t>
      </w:r>
      <w:r>
        <w:rPr>
          <w:rFonts w:hint="eastAsia" w:ascii="仿宋" w:hAnsi="仿宋" w:eastAsia="仿宋" w:cs="仿宋"/>
          <w:i w:val="0"/>
          <w:iCs w:val="0"/>
          <w:caps w:val="0"/>
          <w:color w:val="auto"/>
          <w:spacing w:val="0"/>
          <w:sz w:val="24"/>
          <w:szCs w:val="24"/>
          <w:highlight w:val="none"/>
          <w:u w:val="none"/>
          <w:vertAlign w:val="baseline"/>
        </w:rPr>
        <w:t>：详见附件</w:t>
      </w:r>
      <w:r>
        <w:rPr>
          <w:rFonts w:hint="eastAsia" w:ascii="仿宋" w:hAnsi="仿宋" w:eastAsia="仿宋" w:cs="仿宋"/>
          <w:i w:val="0"/>
          <w:iCs w:val="0"/>
          <w:caps w:val="0"/>
          <w:color w:val="auto"/>
          <w:spacing w:val="0"/>
          <w:sz w:val="24"/>
          <w:szCs w:val="24"/>
          <w:highlight w:val="none"/>
          <w:u w:val="none"/>
          <w:vertAlign w:val="baseline"/>
          <w:lang w:val="en-US" w:eastAsia="zh-CN"/>
        </w:rPr>
        <w:t>2</w:t>
      </w:r>
      <w:r>
        <w:rPr>
          <w:rFonts w:hint="eastAsia" w:ascii="仿宋" w:hAnsi="仿宋" w:eastAsia="仿宋" w:cs="仿宋"/>
          <w:i w:val="0"/>
          <w:iCs w:val="0"/>
          <w:caps w:val="0"/>
          <w:color w:val="auto"/>
          <w:spacing w:val="0"/>
          <w:sz w:val="24"/>
          <w:szCs w:val="24"/>
          <w:highlight w:val="none"/>
          <w:u w:val="none"/>
          <w:vertAlign w:val="baseline"/>
        </w:rPr>
        <w:t>报名资料。</w:t>
      </w:r>
    </w:p>
    <w:p w14:paraId="22E6F92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eastAsia" w:ascii="仿宋" w:hAnsi="仿宋" w:eastAsia="仿宋" w:cs="仿宋"/>
          <w:i w:val="0"/>
          <w:iCs w:val="0"/>
          <w:caps w:val="0"/>
          <w:color w:val="auto"/>
          <w:spacing w:val="0"/>
          <w:sz w:val="24"/>
          <w:szCs w:val="24"/>
          <w:highlight w:val="none"/>
          <w:u w:val="none"/>
        </w:rPr>
      </w:pPr>
      <w:r>
        <w:rPr>
          <w:rStyle w:val="27"/>
          <w:rFonts w:hint="eastAsia" w:ascii="仿宋" w:hAnsi="仿宋" w:eastAsia="仿宋" w:cs="仿宋"/>
          <w:b/>
          <w:bCs/>
          <w:i w:val="0"/>
          <w:iCs w:val="0"/>
          <w:caps w:val="0"/>
          <w:color w:val="auto"/>
          <w:spacing w:val="0"/>
          <w:sz w:val="24"/>
          <w:szCs w:val="24"/>
          <w:highlight w:val="none"/>
          <w:u w:val="none"/>
          <w:vertAlign w:val="baseline"/>
        </w:rPr>
        <w:t>*温馨告知：</w:t>
      </w:r>
      <w:r>
        <w:rPr>
          <w:rFonts w:hint="eastAsia" w:ascii="仿宋" w:hAnsi="仿宋" w:eastAsia="仿宋" w:cs="仿宋"/>
          <w:i w:val="0"/>
          <w:iCs w:val="0"/>
          <w:caps w:val="0"/>
          <w:color w:val="auto"/>
          <w:spacing w:val="0"/>
          <w:sz w:val="24"/>
          <w:szCs w:val="24"/>
          <w:highlight w:val="none"/>
          <w:u w:val="none"/>
          <w:vertAlign w:val="baseline"/>
        </w:rPr>
        <w:t>报名资料打印出来盖章后，扫描成PDF版，各报名供应商应确保所提供报名资料一定要真实、完整、清晰可辨，报名资料模糊不清、难以辨认，视为未提供处理，由此造成报名不成功、不能进入</w:t>
      </w:r>
      <w:r>
        <w:rPr>
          <w:rFonts w:hint="eastAsia" w:ascii="仿宋" w:hAnsi="仿宋" w:eastAsia="仿宋" w:cs="仿宋"/>
          <w:i w:val="0"/>
          <w:iCs w:val="0"/>
          <w:caps w:val="0"/>
          <w:color w:val="auto"/>
          <w:spacing w:val="0"/>
          <w:sz w:val="24"/>
          <w:szCs w:val="24"/>
          <w:highlight w:val="none"/>
          <w:u w:val="none"/>
          <w:vertAlign w:val="baseline"/>
          <w:lang w:eastAsia="zh-CN"/>
        </w:rPr>
        <w:t>比选环节</w:t>
      </w:r>
      <w:r>
        <w:rPr>
          <w:rFonts w:hint="eastAsia" w:ascii="仿宋" w:hAnsi="仿宋" w:eastAsia="仿宋" w:cs="仿宋"/>
          <w:i w:val="0"/>
          <w:iCs w:val="0"/>
          <w:caps w:val="0"/>
          <w:color w:val="auto"/>
          <w:spacing w:val="0"/>
          <w:sz w:val="24"/>
          <w:szCs w:val="24"/>
          <w:highlight w:val="none"/>
          <w:u w:val="none"/>
          <w:vertAlign w:val="baseline"/>
        </w:rPr>
        <w:t>等严重后果由供应商自行负责。</w:t>
      </w:r>
    </w:p>
    <w:p w14:paraId="10F178AE">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供应商资质要求（提供声明函，模板详见附件2报名资料）</w:t>
      </w:r>
    </w:p>
    <w:p w14:paraId="3448F563">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应具备</w:t>
      </w:r>
      <w:r>
        <w:rPr>
          <w:rFonts w:hint="eastAsia" w:ascii="仿宋" w:hAnsi="仿宋" w:eastAsia="仿宋" w:cs="仿宋"/>
          <w:color w:val="auto"/>
          <w:sz w:val="24"/>
          <w:szCs w:val="24"/>
          <w:highlight w:val="none"/>
          <w:lang w:val="en-US" w:eastAsia="zh-CN"/>
        </w:rPr>
        <w:t>以下</w:t>
      </w:r>
      <w:r>
        <w:rPr>
          <w:rFonts w:hint="eastAsia" w:ascii="仿宋" w:hAnsi="仿宋" w:eastAsia="仿宋" w:cs="仿宋"/>
          <w:color w:val="auto"/>
          <w:sz w:val="24"/>
          <w:szCs w:val="24"/>
          <w:highlight w:val="none"/>
        </w:rPr>
        <w:t>条件：</w:t>
      </w:r>
    </w:p>
    <w:p w14:paraId="3F3EB69B">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（1）具有良好的商业信誉和健全的财务会计制度；</w:t>
      </w:r>
    </w:p>
    <w:p w14:paraId="37C7C41C">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（2）有依法缴纳税收和社会保障资金的良好记录；</w:t>
      </w:r>
    </w:p>
    <w:p w14:paraId="43A01949">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（3）具备履行合同所必需的设备和专业技术能力；</w:t>
      </w:r>
    </w:p>
    <w:p w14:paraId="3B1FE88D">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（4）参加本次采购活动前三年内，在经营活动中没有重大违法记录。</w:t>
      </w:r>
    </w:p>
    <w:p w14:paraId="466140F6">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被“信用中国”网站列入失信被执行人和重大税收违法失信主体的、被“中国政府采购网”网站列入政府采购严重违法失信行为记录名单（处罚期限尚未届满的）的供应商，不得参与本项目的采购活动。</w:t>
      </w:r>
    </w:p>
    <w:p w14:paraId="2E6D6640">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、法定代表人或单位负责人为同一人或者存在直接控股、管理关系的不同响应单位，不得参加同一合同项下的采购活动</w:t>
      </w:r>
      <w:r>
        <w:rPr>
          <w:rFonts w:hint="eastAsia" w:ascii="仿宋" w:hAnsi="仿宋" w:eastAsia="仿宋" w:cs="仿宋"/>
          <w:color w:val="auto"/>
          <w:sz w:val="24"/>
          <w:szCs w:val="24"/>
          <w:highlight w:val="none"/>
          <w:lang w:val="en-US" w:eastAsia="zh-CN"/>
        </w:rPr>
        <w:t>。</w:t>
      </w:r>
    </w:p>
    <w:p w14:paraId="3965D16E">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4、为本采购项目提供过整体设计、规范编制或者项目管理、监理、检测等服务的供应商及其附属机构，不得再参加本采购项目的响应。</w:t>
      </w:r>
    </w:p>
    <w:p w14:paraId="4C34D465">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val="en-US" w:eastAsia="zh-CN"/>
        </w:rPr>
        <w:t>5</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供应商</w:t>
      </w:r>
      <w:r>
        <w:rPr>
          <w:rFonts w:hint="eastAsia" w:ascii="仿宋" w:hAnsi="仿宋" w:eastAsia="仿宋" w:cs="仿宋"/>
          <w:color w:val="auto"/>
          <w:sz w:val="24"/>
          <w:szCs w:val="24"/>
          <w:highlight w:val="none"/>
          <w:u w:val="none"/>
        </w:rPr>
        <w:t>必须是具有独立承担民事责任能力的在中华人民共和国境内注册的法人或其他组织</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提供有效的营业执照（或事业法人登记证或身份证等相关证明）副本复印件</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如非“三证合一”证照，同时提供税务登记证副本复印件,加盖公章</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如为分公司</w:t>
      </w:r>
      <w:r>
        <w:rPr>
          <w:rFonts w:hint="eastAsia" w:ascii="仿宋" w:hAnsi="仿宋" w:eastAsia="仿宋" w:cs="仿宋"/>
          <w:color w:val="auto"/>
          <w:sz w:val="24"/>
          <w:szCs w:val="24"/>
          <w:highlight w:val="none"/>
          <w:u w:val="none"/>
          <w:lang w:val="en-US" w:eastAsia="zh-CN"/>
        </w:rPr>
        <w:t>报名</w:t>
      </w:r>
      <w:r>
        <w:rPr>
          <w:rFonts w:hint="eastAsia" w:ascii="仿宋" w:hAnsi="仿宋" w:eastAsia="仿宋" w:cs="仿宋"/>
          <w:color w:val="auto"/>
          <w:sz w:val="24"/>
          <w:szCs w:val="24"/>
          <w:highlight w:val="none"/>
          <w:u w:val="none"/>
        </w:rPr>
        <w:t>，必须</w:t>
      </w:r>
      <w:r>
        <w:rPr>
          <w:rFonts w:hint="eastAsia" w:ascii="仿宋" w:hAnsi="仿宋" w:eastAsia="仿宋" w:cs="仿宋"/>
          <w:color w:val="auto"/>
          <w:sz w:val="24"/>
          <w:szCs w:val="24"/>
          <w:highlight w:val="none"/>
          <w:u w:val="none"/>
          <w:lang w:val="en-US" w:eastAsia="zh-CN"/>
        </w:rPr>
        <w:t>同时</w:t>
      </w:r>
      <w:r>
        <w:rPr>
          <w:rFonts w:hint="eastAsia" w:ascii="仿宋" w:hAnsi="仿宋" w:eastAsia="仿宋" w:cs="仿宋"/>
          <w:color w:val="auto"/>
          <w:sz w:val="24"/>
          <w:szCs w:val="24"/>
          <w:highlight w:val="none"/>
          <w:u w:val="none"/>
        </w:rPr>
        <w:t>提供总公司的营业执照副本复印件及总公司授权书</w:t>
      </w:r>
      <w:r>
        <w:rPr>
          <w:rFonts w:hint="eastAsia" w:ascii="仿宋" w:hAnsi="仿宋" w:eastAsia="仿宋" w:cs="仿宋"/>
          <w:color w:val="auto"/>
          <w:sz w:val="24"/>
          <w:szCs w:val="24"/>
          <w:highlight w:val="none"/>
          <w:u w:val="none"/>
          <w:lang w:eastAsia="zh-CN"/>
        </w:rPr>
        <w:t>。</w:t>
      </w:r>
    </w:p>
    <w:p w14:paraId="5018C2DE">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本项目不接受联合体响应</w:t>
      </w:r>
      <w:r>
        <w:rPr>
          <w:rFonts w:hint="eastAsia" w:ascii="仿宋" w:hAnsi="仿宋" w:eastAsia="仿宋" w:cs="仿宋"/>
          <w:color w:val="auto"/>
          <w:sz w:val="24"/>
          <w:szCs w:val="24"/>
          <w:highlight w:val="none"/>
          <w:lang w:val="en-US" w:eastAsia="zh-CN"/>
        </w:rPr>
        <w:t>，成交供应商不得以任何方式转包或分包本项目。</w:t>
      </w:r>
    </w:p>
    <w:p w14:paraId="6FA3A92A">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u w:val="none"/>
          <w:lang w:val="en-US" w:eastAsia="zh-CN"/>
        </w:rPr>
        <w:t>供应商</w:t>
      </w:r>
      <w:r>
        <w:rPr>
          <w:rFonts w:hint="eastAsia" w:ascii="仿宋" w:hAnsi="仿宋" w:eastAsia="仿宋" w:cs="仿宋"/>
          <w:color w:val="auto"/>
          <w:sz w:val="24"/>
          <w:szCs w:val="24"/>
          <w:highlight w:val="none"/>
          <w:lang w:val="en-US" w:eastAsia="zh-CN"/>
        </w:rPr>
        <w:t>具备有效期内的印刷经营许可证。（提供证书复印件，加盖公章）</w:t>
      </w:r>
    </w:p>
    <w:p w14:paraId="725B40E8">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注：供应商若不能同时满足以上条件则视为响应参与无效。（如发现提供虚假材料者，取消其参加比选资格，并列入采购人失信供应商名单。）</w:t>
      </w:r>
    </w:p>
    <w:p w14:paraId="1206C87D">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六、联系方式</w:t>
      </w:r>
    </w:p>
    <w:p w14:paraId="42DFBD88">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联系人：梁老师</w:t>
      </w:r>
    </w:p>
    <w:p w14:paraId="4248F432">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电话：020-81338019、81338035工作日8:30-12:00、15:00-17:00，其余时间请勿电联。</w:t>
      </w:r>
    </w:p>
    <w:p w14:paraId="6554A612">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电子邮箱：liangfj5@mail.sysu.edu.cn</w:t>
      </w:r>
    </w:p>
    <w:p w14:paraId="3FEC3C9A">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联系地址：广州市越秀区长堤大马路171号一方长堤健康产业中心（原威力斯大楼）907室 中山大学孙逸仙纪念医院招投标与采购管理办公室</w:t>
      </w:r>
    </w:p>
    <w:p w14:paraId="70FC5F42">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邮编：510120</w:t>
      </w:r>
    </w:p>
    <w:p w14:paraId="5D796F89">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七、公告期限</w:t>
      </w:r>
    </w:p>
    <w:p w14:paraId="1C8D64CA">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自本公告发布之日起5个工作日。</w:t>
      </w:r>
    </w:p>
    <w:p w14:paraId="6A3AAD15">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lang w:eastAsia="zh-CN"/>
        </w:rPr>
        <w:t>、响应文件、</w:t>
      </w:r>
      <w:r>
        <w:rPr>
          <w:rFonts w:hint="eastAsia" w:ascii="仿宋" w:hAnsi="仿宋" w:eastAsia="仿宋" w:cs="仿宋"/>
          <w:b/>
          <w:bCs/>
          <w:color w:val="auto"/>
          <w:sz w:val="24"/>
          <w:szCs w:val="24"/>
          <w:highlight w:val="none"/>
          <w:lang w:val="en-US" w:eastAsia="zh-CN"/>
        </w:rPr>
        <w:t>样品</w:t>
      </w:r>
      <w:r>
        <w:rPr>
          <w:rFonts w:hint="eastAsia" w:ascii="仿宋" w:hAnsi="仿宋" w:eastAsia="仿宋" w:cs="仿宋"/>
          <w:b/>
          <w:bCs/>
          <w:color w:val="auto"/>
          <w:sz w:val="24"/>
          <w:szCs w:val="24"/>
          <w:highlight w:val="none"/>
          <w:lang w:eastAsia="zh-CN"/>
        </w:rPr>
        <w:t>提交的截止时间、地点：</w:t>
      </w:r>
      <w:r>
        <w:rPr>
          <w:rFonts w:hint="eastAsia" w:ascii="仿宋" w:hAnsi="仿宋" w:eastAsia="仿宋" w:cs="仿宋"/>
          <w:b/>
          <w:bCs/>
          <w:color w:val="auto"/>
          <w:sz w:val="24"/>
          <w:szCs w:val="24"/>
          <w:highlight w:val="none"/>
          <w:lang w:val="en-US" w:eastAsia="zh-CN"/>
        </w:rPr>
        <w:t>2025年9月3日中午12:00，广州市越秀区长堤大马路171号一方长堤健康产业中心（原威力斯大楼）907室。</w:t>
      </w:r>
    </w:p>
    <w:p w14:paraId="594BA95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1、本项目有提交样品的要求，详见用户需求书。</w:t>
      </w:r>
    </w:p>
    <w:p w14:paraId="5EDB818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u w:val="single"/>
          <w:lang w:val="en-US" w:eastAsia="zh-CN"/>
        </w:rPr>
        <w:t>2、响应文件仅受理纸质，</w:t>
      </w:r>
      <w:r>
        <w:rPr>
          <w:rFonts w:hint="eastAsia" w:ascii="仿宋" w:hAnsi="仿宋" w:eastAsia="仿宋" w:cs="仿宋"/>
          <w:color w:val="auto"/>
          <w:sz w:val="24"/>
          <w:szCs w:val="24"/>
          <w:highlight w:val="none"/>
          <w:u w:val="single"/>
        </w:rPr>
        <w:t>纸质材料一式叁份（正本1份/副本2份），具体要求详见格式《</w:t>
      </w:r>
      <w:r>
        <w:rPr>
          <w:rFonts w:hint="eastAsia" w:ascii="仿宋" w:hAnsi="仿宋" w:eastAsia="仿宋" w:cs="仿宋"/>
          <w:color w:val="auto"/>
          <w:sz w:val="24"/>
          <w:szCs w:val="24"/>
          <w:highlight w:val="none"/>
          <w:u w:val="single"/>
          <w:lang w:val="en-US" w:eastAsia="zh-CN"/>
        </w:rPr>
        <w:t>公开比选文件</w:t>
      </w:r>
      <w:r>
        <w:rPr>
          <w:rFonts w:hint="eastAsia" w:ascii="仿宋" w:hAnsi="仿宋" w:eastAsia="仿宋" w:cs="仿宋"/>
          <w:color w:val="auto"/>
          <w:sz w:val="24"/>
          <w:szCs w:val="24"/>
          <w:highlight w:val="none"/>
          <w:u w:val="single"/>
        </w:rPr>
        <w:t>》的第五章</w:t>
      </w:r>
      <w:r>
        <w:rPr>
          <w:rFonts w:hint="eastAsia" w:ascii="仿宋" w:hAnsi="仿宋" w:eastAsia="仿宋" w:cs="仿宋"/>
          <w:color w:val="auto"/>
          <w:sz w:val="24"/>
          <w:szCs w:val="24"/>
          <w:highlight w:val="none"/>
          <w:u w:val="single"/>
          <w:lang w:eastAsia="zh-CN"/>
        </w:rPr>
        <w:t>响应</w:t>
      </w:r>
      <w:r>
        <w:rPr>
          <w:rFonts w:hint="eastAsia" w:ascii="仿宋" w:hAnsi="仿宋" w:eastAsia="仿宋" w:cs="仿宋"/>
          <w:color w:val="auto"/>
          <w:sz w:val="24"/>
          <w:szCs w:val="24"/>
          <w:highlight w:val="none"/>
          <w:u w:val="single"/>
        </w:rPr>
        <w:t>文件</w:t>
      </w:r>
      <w:r>
        <w:rPr>
          <w:rFonts w:hint="eastAsia" w:ascii="仿宋" w:hAnsi="仿宋" w:eastAsia="仿宋" w:cs="仿宋"/>
          <w:color w:val="auto"/>
          <w:sz w:val="24"/>
          <w:szCs w:val="24"/>
          <w:highlight w:val="none"/>
          <w:u w:val="single"/>
          <w:lang w:val="en-US" w:eastAsia="zh-CN"/>
        </w:rPr>
        <w:t>编制要求</w:t>
      </w:r>
      <w:r>
        <w:rPr>
          <w:rFonts w:hint="eastAsia" w:ascii="仿宋" w:hAnsi="仿宋" w:eastAsia="仿宋" w:cs="仿宋"/>
          <w:color w:val="auto"/>
          <w:sz w:val="24"/>
          <w:szCs w:val="24"/>
          <w:highlight w:val="none"/>
          <w:u w:val="single"/>
          <w:lang w:eastAsia="zh-CN"/>
        </w:rPr>
        <w:t>；</w:t>
      </w:r>
    </w:p>
    <w:p w14:paraId="2B2BB96A">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3、纸质响应文件、样品原则上接受快递寄送形式递交。</w:t>
      </w:r>
      <w:r>
        <w:rPr>
          <w:rFonts w:hint="eastAsia" w:ascii="仿宋" w:hAnsi="仿宋" w:eastAsia="仿宋" w:cs="仿宋"/>
          <w:b/>
          <w:bCs/>
          <w:color w:val="auto"/>
          <w:sz w:val="24"/>
          <w:szCs w:val="24"/>
          <w:highlight w:val="none"/>
          <w:u w:val="single"/>
          <w:lang w:val="en-US" w:eastAsia="zh-CN"/>
        </w:rPr>
        <w:t>如若采取快递寄送，请务必于响应文件</w:t>
      </w:r>
      <w:r>
        <w:rPr>
          <w:rFonts w:hint="eastAsia" w:ascii="仿宋" w:hAnsi="仿宋" w:eastAsia="仿宋" w:cs="仿宋"/>
          <w:b/>
          <w:bCs/>
          <w:color w:val="auto"/>
          <w:sz w:val="24"/>
          <w:szCs w:val="24"/>
          <w:highlight w:val="none"/>
          <w:u w:val="single"/>
          <w:lang w:eastAsia="zh-CN"/>
        </w:rPr>
        <w:t>、</w:t>
      </w:r>
      <w:r>
        <w:rPr>
          <w:rFonts w:hint="eastAsia" w:ascii="仿宋" w:hAnsi="仿宋" w:eastAsia="仿宋" w:cs="仿宋"/>
          <w:b/>
          <w:bCs/>
          <w:color w:val="auto"/>
          <w:sz w:val="24"/>
          <w:szCs w:val="24"/>
          <w:highlight w:val="none"/>
          <w:u w:val="single"/>
          <w:lang w:val="en-US" w:eastAsia="zh-CN"/>
        </w:rPr>
        <w:t>样品提交截止时间前寄达。若样品不方便邮寄，也可于响应文件</w:t>
      </w:r>
      <w:r>
        <w:rPr>
          <w:rFonts w:hint="eastAsia" w:ascii="仿宋" w:hAnsi="仿宋" w:eastAsia="仿宋" w:cs="仿宋"/>
          <w:b/>
          <w:bCs/>
          <w:color w:val="auto"/>
          <w:sz w:val="24"/>
          <w:szCs w:val="24"/>
          <w:highlight w:val="none"/>
          <w:u w:val="single"/>
          <w:lang w:eastAsia="zh-CN"/>
        </w:rPr>
        <w:t>、</w:t>
      </w:r>
      <w:r>
        <w:rPr>
          <w:rFonts w:hint="eastAsia" w:ascii="仿宋" w:hAnsi="仿宋" w:eastAsia="仿宋" w:cs="仿宋"/>
          <w:b/>
          <w:bCs/>
          <w:color w:val="auto"/>
          <w:sz w:val="24"/>
          <w:szCs w:val="24"/>
          <w:highlight w:val="none"/>
          <w:u w:val="single"/>
          <w:lang w:val="en-US" w:eastAsia="zh-CN"/>
        </w:rPr>
        <w:t>样品提交截止时间前到现场递交。</w:t>
      </w:r>
    </w:p>
    <w:p w14:paraId="5CFDD8B8">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九、比选会议时间、地点：预计2025年9月4日</w:t>
      </w:r>
      <w:r>
        <w:rPr>
          <w:rFonts w:hint="eastAsia" w:ascii="仿宋" w:hAnsi="仿宋" w:eastAsia="仿宋" w:cs="仿宋"/>
          <w:b w:val="0"/>
          <w:bCs w:val="0"/>
          <w:color w:val="auto"/>
          <w:sz w:val="24"/>
          <w:szCs w:val="24"/>
          <w:highlight w:val="none"/>
          <w:lang w:val="en-US" w:eastAsia="zh-CN"/>
        </w:rPr>
        <w:t>（根据医院工作安排开展评审，供应商无需出席比选现场）</w:t>
      </w:r>
      <w:r>
        <w:rPr>
          <w:rFonts w:hint="eastAsia" w:ascii="仿宋" w:hAnsi="仿宋" w:eastAsia="仿宋" w:cs="仿宋"/>
          <w:b/>
          <w:bCs/>
          <w:color w:val="auto"/>
          <w:sz w:val="24"/>
          <w:szCs w:val="24"/>
          <w:highlight w:val="none"/>
        </w:rPr>
        <w:t>。</w:t>
      </w:r>
      <w:bookmarkStart w:id="22" w:name="_GoBack"/>
      <w:bookmarkEnd w:id="22"/>
    </w:p>
    <w:p w14:paraId="46FBEFE0">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color w:val="auto"/>
          <w:sz w:val="24"/>
          <w:szCs w:val="24"/>
          <w:highlight w:val="none"/>
          <w:lang w:val="en-US" w:eastAsia="zh-CN"/>
        </w:rPr>
      </w:pPr>
    </w:p>
    <w:p w14:paraId="603461B4">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rPr>
      </w:pPr>
    </w:p>
    <w:p w14:paraId="6848E243">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rPr>
      </w:pPr>
    </w:p>
    <w:p w14:paraId="0B58719C">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中山大学</w:t>
      </w:r>
      <w:r>
        <w:rPr>
          <w:rFonts w:hint="eastAsia" w:ascii="仿宋" w:hAnsi="仿宋" w:eastAsia="仿宋" w:cs="仿宋"/>
          <w:color w:val="auto"/>
          <w:sz w:val="24"/>
          <w:szCs w:val="24"/>
          <w:highlight w:val="none"/>
          <w:lang w:eastAsia="zh-CN"/>
        </w:rPr>
        <w:t>孙逸仙纪念医院</w:t>
      </w:r>
    </w:p>
    <w:p w14:paraId="22827A32">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2025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25日</w:t>
      </w:r>
    </w:p>
    <w:p w14:paraId="1818750F">
      <w:pPr>
        <w:pStyle w:val="29"/>
        <w:keepNext w:val="0"/>
        <w:keepLines w:val="0"/>
        <w:pageBreakBefore w:val="0"/>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rPr>
      </w:pPr>
    </w:p>
    <w:p w14:paraId="7729960A">
      <w:pPr>
        <w:pStyle w:val="29"/>
        <w:rPr>
          <w:color w:val="auto"/>
          <w:highlight w:val="none"/>
        </w:rPr>
      </w:pPr>
    </w:p>
    <w:p w14:paraId="285D13D8">
      <w:pPr>
        <w:pStyle w:val="29"/>
        <w:rPr>
          <w:color w:val="auto"/>
          <w:highlight w:val="none"/>
        </w:rPr>
      </w:pPr>
    </w:p>
    <w:p w14:paraId="742CC603">
      <w:pPr>
        <w:pStyle w:val="29"/>
        <w:rPr>
          <w:color w:val="auto"/>
          <w:highlight w:val="none"/>
        </w:rPr>
      </w:pPr>
    </w:p>
    <w:p w14:paraId="30CAC2A9">
      <w:pPr>
        <w:pStyle w:val="29"/>
        <w:rPr>
          <w:color w:val="auto"/>
          <w:highlight w:val="none"/>
        </w:rPr>
      </w:pPr>
    </w:p>
    <w:p w14:paraId="7230D205">
      <w:pPr>
        <w:pStyle w:val="29"/>
        <w:rPr>
          <w:color w:val="auto"/>
          <w:highlight w:val="none"/>
        </w:rPr>
      </w:pPr>
    </w:p>
    <w:p w14:paraId="394DA1C6">
      <w:pPr>
        <w:pStyle w:val="29"/>
        <w:rPr>
          <w:color w:val="auto"/>
          <w:highlight w:val="none"/>
        </w:rPr>
      </w:pPr>
    </w:p>
    <w:p w14:paraId="7662A930">
      <w:pPr>
        <w:pStyle w:val="29"/>
        <w:rPr>
          <w:color w:val="auto"/>
          <w:highlight w:val="none"/>
        </w:rPr>
      </w:pPr>
    </w:p>
    <w:p w14:paraId="774932D5">
      <w:pPr>
        <w:pStyle w:val="29"/>
        <w:rPr>
          <w:color w:val="auto"/>
          <w:highlight w:val="none"/>
        </w:rPr>
      </w:pPr>
    </w:p>
    <w:p w14:paraId="6FAE8330">
      <w:pPr>
        <w:pStyle w:val="29"/>
        <w:rPr>
          <w:color w:val="auto"/>
          <w:highlight w:val="none"/>
        </w:rPr>
      </w:pPr>
    </w:p>
    <w:p w14:paraId="011E92E9">
      <w:pPr>
        <w:pStyle w:val="29"/>
        <w:rPr>
          <w:color w:val="auto"/>
          <w:highlight w:val="none"/>
        </w:rPr>
      </w:pPr>
    </w:p>
    <w:p w14:paraId="327D59EA">
      <w:pPr>
        <w:pStyle w:val="29"/>
        <w:rPr>
          <w:color w:val="auto"/>
          <w:highlight w:val="none"/>
        </w:rPr>
      </w:pPr>
    </w:p>
    <w:p w14:paraId="791EC26E">
      <w:pPr>
        <w:pStyle w:val="29"/>
        <w:rPr>
          <w:color w:val="auto"/>
          <w:highlight w:val="none"/>
        </w:rPr>
      </w:pPr>
    </w:p>
    <w:p w14:paraId="1B50C304">
      <w:pPr>
        <w:pStyle w:val="29"/>
        <w:rPr>
          <w:color w:val="auto"/>
          <w:highlight w:val="none"/>
        </w:rPr>
      </w:pPr>
    </w:p>
    <w:p w14:paraId="0D86C015">
      <w:pPr>
        <w:pStyle w:val="29"/>
        <w:rPr>
          <w:color w:val="auto"/>
          <w:highlight w:val="none"/>
        </w:rPr>
      </w:pPr>
    </w:p>
    <w:p w14:paraId="6641DCA0">
      <w:pPr>
        <w:pStyle w:val="29"/>
        <w:rPr>
          <w:color w:val="auto"/>
          <w:highlight w:val="none"/>
        </w:rPr>
      </w:pPr>
    </w:p>
    <w:p w14:paraId="31E3B8DF">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bookmarkStart w:id="8" w:name="_Toc50737320"/>
      <w:bookmarkStart w:id="9" w:name="_Toc76354916"/>
      <w:bookmarkStart w:id="10" w:name="_Toc50737288"/>
      <w:bookmarkStart w:id="11" w:name="_Toc50691021"/>
      <w:bookmarkStart w:id="12" w:name="_Toc50736468"/>
      <w:bookmarkStart w:id="13" w:name="_Toc385939528"/>
      <w:bookmarkStart w:id="14" w:name="_Toc385940869"/>
      <w:bookmarkStart w:id="15" w:name="_Toc417914518"/>
    </w:p>
    <w:p w14:paraId="1F8A4E9B">
      <w:pPr>
        <w:rPr>
          <w:rFonts w:hint="eastAsia"/>
          <w:color w:val="auto"/>
          <w:highlight w:val="none"/>
        </w:rPr>
      </w:pPr>
    </w:p>
    <w:p w14:paraId="7CCB8FB7">
      <w:pPr>
        <w:rPr>
          <w:rFonts w:hint="eastAsia" w:ascii="微软雅黑" w:hAnsi="微软雅黑" w:eastAsia="微软雅黑" w:cs="微软雅黑"/>
          <w:color w:val="auto"/>
          <w:highlight w:val="none"/>
        </w:rPr>
      </w:pPr>
    </w:p>
    <w:p w14:paraId="1F641287">
      <w:pPr>
        <w:pStyle w:val="12"/>
        <w:rPr>
          <w:rFonts w:hint="eastAsia"/>
          <w:color w:val="auto"/>
          <w:highlight w:val="none"/>
        </w:rPr>
      </w:pPr>
    </w:p>
    <w:p w14:paraId="0E0BABCF">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70EADB0C">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79B44444">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4CA2FE06">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第二章</w:t>
      </w:r>
      <w:bookmarkEnd w:id="8"/>
      <w:bookmarkEnd w:id="9"/>
      <w:bookmarkEnd w:id="10"/>
      <w:bookmarkEnd w:id="11"/>
      <w:bookmarkEnd w:id="12"/>
      <w:r>
        <w:rPr>
          <w:rFonts w:hint="eastAsia" w:ascii="微软雅黑" w:hAnsi="微软雅黑" w:eastAsia="微软雅黑" w:cs="微软雅黑"/>
          <w:color w:val="auto"/>
          <w:highlight w:val="none"/>
          <w:lang w:val="en-US" w:eastAsia="zh-CN"/>
        </w:rPr>
        <w:t xml:space="preserve"> </w:t>
      </w:r>
      <w:r>
        <w:rPr>
          <w:rFonts w:hint="eastAsia" w:ascii="微软雅黑" w:hAnsi="微软雅黑" w:eastAsia="微软雅黑" w:cs="微软雅黑"/>
          <w:color w:val="auto"/>
          <w:highlight w:val="none"/>
        </w:rPr>
        <w:t>用户需求</w:t>
      </w:r>
      <w:bookmarkEnd w:id="13"/>
      <w:bookmarkEnd w:id="14"/>
      <w:r>
        <w:rPr>
          <w:rFonts w:hint="eastAsia" w:ascii="微软雅黑" w:hAnsi="微软雅黑" w:eastAsia="微软雅黑" w:cs="微软雅黑"/>
          <w:color w:val="auto"/>
          <w:highlight w:val="none"/>
        </w:rPr>
        <w:t>书</w:t>
      </w:r>
      <w:bookmarkEnd w:id="15"/>
    </w:p>
    <w:p w14:paraId="0BEC8198">
      <w:pPr>
        <w:pStyle w:val="29"/>
        <w:rPr>
          <w:color w:val="auto"/>
          <w:highlight w:val="none"/>
        </w:rPr>
      </w:pPr>
    </w:p>
    <w:p w14:paraId="2E376377">
      <w:pPr>
        <w:pStyle w:val="29"/>
        <w:rPr>
          <w:color w:val="auto"/>
          <w:highlight w:val="none"/>
        </w:rPr>
      </w:pPr>
    </w:p>
    <w:p w14:paraId="41C934A5">
      <w:pPr>
        <w:pStyle w:val="29"/>
        <w:rPr>
          <w:color w:val="auto"/>
          <w:highlight w:val="none"/>
        </w:rPr>
      </w:pPr>
    </w:p>
    <w:p w14:paraId="13187782">
      <w:pPr>
        <w:pStyle w:val="29"/>
        <w:rPr>
          <w:color w:val="auto"/>
          <w:highlight w:val="none"/>
        </w:rPr>
      </w:pPr>
    </w:p>
    <w:p w14:paraId="5A3BB558">
      <w:pPr>
        <w:pStyle w:val="29"/>
        <w:rPr>
          <w:color w:val="auto"/>
          <w:highlight w:val="none"/>
        </w:rPr>
      </w:pPr>
    </w:p>
    <w:p w14:paraId="6A4309BC">
      <w:pPr>
        <w:pStyle w:val="29"/>
        <w:rPr>
          <w:color w:val="auto"/>
          <w:highlight w:val="none"/>
        </w:rPr>
      </w:pPr>
    </w:p>
    <w:p w14:paraId="08E72E82">
      <w:pPr>
        <w:pStyle w:val="29"/>
        <w:rPr>
          <w:color w:val="auto"/>
          <w:highlight w:val="none"/>
        </w:rPr>
      </w:pPr>
    </w:p>
    <w:p w14:paraId="506F2A05">
      <w:pPr>
        <w:pStyle w:val="29"/>
        <w:rPr>
          <w:color w:val="auto"/>
          <w:highlight w:val="none"/>
        </w:rPr>
      </w:pPr>
    </w:p>
    <w:p w14:paraId="30619205">
      <w:pPr>
        <w:pStyle w:val="29"/>
        <w:rPr>
          <w:color w:val="auto"/>
          <w:highlight w:val="none"/>
        </w:rPr>
      </w:pPr>
    </w:p>
    <w:p w14:paraId="2CFD2630">
      <w:pPr>
        <w:pStyle w:val="29"/>
        <w:rPr>
          <w:color w:val="auto"/>
          <w:highlight w:val="none"/>
        </w:rPr>
      </w:pPr>
    </w:p>
    <w:p w14:paraId="16F8488A">
      <w:pPr>
        <w:pStyle w:val="29"/>
        <w:rPr>
          <w:color w:val="auto"/>
          <w:highlight w:val="none"/>
        </w:rPr>
      </w:pPr>
    </w:p>
    <w:p w14:paraId="38BB5ED1">
      <w:pPr>
        <w:pStyle w:val="29"/>
        <w:rPr>
          <w:color w:val="auto"/>
          <w:highlight w:val="none"/>
        </w:rPr>
      </w:pPr>
    </w:p>
    <w:p w14:paraId="0D5D5302">
      <w:pPr>
        <w:pStyle w:val="29"/>
        <w:rPr>
          <w:color w:val="auto"/>
          <w:highlight w:val="none"/>
        </w:rPr>
      </w:pPr>
    </w:p>
    <w:p w14:paraId="466AFA6F">
      <w:pPr>
        <w:pStyle w:val="29"/>
        <w:rPr>
          <w:color w:val="auto"/>
          <w:highlight w:val="none"/>
        </w:rPr>
      </w:pPr>
    </w:p>
    <w:p w14:paraId="0B1B4D86">
      <w:pPr>
        <w:pStyle w:val="29"/>
        <w:rPr>
          <w:color w:val="auto"/>
          <w:highlight w:val="none"/>
        </w:rPr>
      </w:pPr>
    </w:p>
    <w:p w14:paraId="60BD3C21">
      <w:pPr>
        <w:pStyle w:val="29"/>
        <w:rPr>
          <w:color w:val="auto"/>
          <w:highlight w:val="none"/>
        </w:rPr>
      </w:pPr>
    </w:p>
    <w:p w14:paraId="35A42F96">
      <w:pPr>
        <w:pStyle w:val="29"/>
        <w:rPr>
          <w:color w:val="auto"/>
          <w:highlight w:val="none"/>
        </w:rPr>
      </w:pPr>
    </w:p>
    <w:p w14:paraId="5DB44F48">
      <w:pPr>
        <w:pStyle w:val="29"/>
        <w:rPr>
          <w:color w:val="auto"/>
          <w:highlight w:val="none"/>
        </w:rPr>
      </w:pPr>
    </w:p>
    <w:p w14:paraId="36C36EE8">
      <w:pPr>
        <w:pStyle w:val="29"/>
        <w:rPr>
          <w:color w:val="auto"/>
          <w:highlight w:val="none"/>
        </w:rPr>
      </w:pPr>
    </w:p>
    <w:p w14:paraId="101EE8C7">
      <w:pPr>
        <w:pStyle w:val="29"/>
        <w:rPr>
          <w:color w:val="auto"/>
          <w:highlight w:val="none"/>
        </w:rPr>
      </w:pPr>
    </w:p>
    <w:p w14:paraId="2230C4D4">
      <w:pPr>
        <w:pStyle w:val="29"/>
        <w:rPr>
          <w:color w:val="auto"/>
          <w:highlight w:val="none"/>
        </w:rPr>
      </w:pPr>
    </w:p>
    <w:p w14:paraId="1D8DCD97">
      <w:pPr>
        <w:pStyle w:val="29"/>
        <w:rPr>
          <w:color w:val="auto"/>
          <w:highlight w:val="none"/>
        </w:rPr>
      </w:pPr>
    </w:p>
    <w:p w14:paraId="590259F0">
      <w:pPr>
        <w:pStyle w:val="29"/>
        <w:rPr>
          <w:color w:val="auto"/>
          <w:highlight w:val="none"/>
        </w:rPr>
      </w:pPr>
    </w:p>
    <w:p w14:paraId="6E3C5C36">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rPr>
      </w:pPr>
    </w:p>
    <w:p w14:paraId="78672B7A">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宋体" w:hAnsi="宋体" w:eastAsia="宋体" w:cs="宋体"/>
          <w:b/>
          <w:bCs/>
          <w:color w:val="auto"/>
          <w:sz w:val="36"/>
          <w:szCs w:val="36"/>
          <w:highlight w:val="none"/>
        </w:rPr>
      </w:pPr>
      <w:r>
        <w:rPr>
          <w:rFonts w:hint="eastAsia" w:ascii="华文中宋" w:hAnsi="华文中宋" w:eastAsia="华文中宋" w:cs="华文中宋"/>
          <w:b/>
          <w:bCs/>
          <w:color w:val="auto"/>
          <w:kern w:val="44"/>
          <w:sz w:val="36"/>
          <w:szCs w:val="36"/>
          <w:highlight w:val="none"/>
        </w:rPr>
        <w:t>用户需求书</w:t>
      </w:r>
    </w:p>
    <w:p w14:paraId="380E2F55">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b/>
          <w:bCs/>
          <w:color w:val="auto"/>
          <w:kern w:val="0"/>
          <w:sz w:val="21"/>
          <w:szCs w:val="21"/>
          <w:highlight w:val="none"/>
          <w:lang w:val="en-US" w:eastAsia="zh-CN"/>
        </w:rPr>
        <w:t xml:space="preserve">说明： </w:t>
      </w:r>
    </w:p>
    <w:p w14:paraId="06CFEFD2">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b/>
          <w:bCs/>
          <w:color w:val="auto"/>
          <w:kern w:val="0"/>
          <w:sz w:val="21"/>
          <w:szCs w:val="21"/>
          <w:highlight w:val="none"/>
          <w:lang w:val="en-US" w:eastAsia="zh-CN"/>
        </w:rPr>
        <w:t>1.</w:t>
      </w:r>
      <w:r>
        <w:rPr>
          <w:rFonts w:hint="eastAsia" w:ascii="仿宋" w:hAnsi="仿宋" w:eastAsia="仿宋" w:cs="仿宋"/>
          <w:b/>
          <w:bCs/>
          <w:color w:val="auto"/>
          <w:kern w:val="0"/>
          <w:sz w:val="21"/>
          <w:szCs w:val="21"/>
          <w:highlight w:val="none"/>
          <w:lang w:eastAsia="zh-CN"/>
        </w:rPr>
        <w:t>响应</w:t>
      </w:r>
      <w:r>
        <w:rPr>
          <w:rFonts w:hint="eastAsia" w:ascii="仿宋" w:hAnsi="仿宋" w:eastAsia="仿宋" w:cs="仿宋"/>
          <w:b/>
          <w:bCs/>
          <w:color w:val="auto"/>
          <w:kern w:val="0"/>
          <w:sz w:val="21"/>
          <w:szCs w:val="21"/>
          <w:highlight w:val="none"/>
          <w:lang w:val="en-US" w:eastAsia="zh-CN"/>
        </w:rPr>
        <w:t>人须对本项目所有标的物进行整体</w:t>
      </w:r>
      <w:r>
        <w:rPr>
          <w:rFonts w:hint="eastAsia" w:ascii="仿宋" w:hAnsi="仿宋" w:eastAsia="仿宋" w:cs="仿宋"/>
          <w:b/>
          <w:bCs/>
          <w:color w:val="auto"/>
          <w:kern w:val="0"/>
          <w:sz w:val="21"/>
          <w:szCs w:val="21"/>
          <w:highlight w:val="none"/>
          <w:lang w:eastAsia="zh-CN"/>
        </w:rPr>
        <w:t>响应</w:t>
      </w:r>
      <w:r>
        <w:rPr>
          <w:rFonts w:hint="eastAsia" w:ascii="仿宋" w:hAnsi="仿宋" w:eastAsia="仿宋" w:cs="仿宋"/>
          <w:b/>
          <w:bCs/>
          <w:color w:val="auto"/>
          <w:kern w:val="0"/>
          <w:sz w:val="21"/>
          <w:szCs w:val="21"/>
          <w:highlight w:val="none"/>
          <w:lang w:val="en-US" w:eastAsia="zh-CN"/>
        </w:rPr>
        <w:t>，任何只对其中一部分内容进行的</w:t>
      </w:r>
      <w:r>
        <w:rPr>
          <w:rFonts w:hint="eastAsia" w:ascii="仿宋" w:hAnsi="仿宋" w:eastAsia="仿宋" w:cs="仿宋"/>
          <w:b/>
          <w:bCs/>
          <w:color w:val="auto"/>
          <w:kern w:val="0"/>
          <w:sz w:val="21"/>
          <w:szCs w:val="21"/>
          <w:highlight w:val="none"/>
          <w:lang w:eastAsia="zh-CN"/>
        </w:rPr>
        <w:t>响应</w:t>
      </w:r>
      <w:r>
        <w:rPr>
          <w:rFonts w:hint="eastAsia" w:ascii="仿宋" w:hAnsi="仿宋" w:eastAsia="仿宋" w:cs="仿宋"/>
          <w:b/>
          <w:bCs/>
          <w:color w:val="auto"/>
          <w:kern w:val="0"/>
          <w:sz w:val="21"/>
          <w:szCs w:val="21"/>
          <w:highlight w:val="none"/>
          <w:lang w:val="en-US" w:eastAsia="zh-CN"/>
        </w:rPr>
        <w:t>都被视为无效</w:t>
      </w:r>
      <w:r>
        <w:rPr>
          <w:rFonts w:hint="eastAsia" w:ascii="仿宋" w:hAnsi="仿宋" w:eastAsia="仿宋" w:cs="仿宋"/>
          <w:b/>
          <w:bCs/>
          <w:color w:val="auto"/>
          <w:kern w:val="0"/>
          <w:sz w:val="21"/>
          <w:szCs w:val="21"/>
          <w:highlight w:val="none"/>
          <w:lang w:eastAsia="zh-CN"/>
        </w:rPr>
        <w:t>响应</w:t>
      </w:r>
      <w:r>
        <w:rPr>
          <w:rFonts w:hint="eastAsia" w:ascii="仿宋" w:hAnsi="仿宋" w:eastAsia="仿宋" w:cs="仿宋"/>
          <w:b/>
          <w:bCs/>
          <w:color w:val="auto"/>
          <w:kern w:val="0"/>
          <w:sz w:val="21"/>
          <w:szCs w:val="21"/>
          <w:highlight w:val="none"/>
          <w:lang w:val="en-US" w:eastAsia="zh-CN"/>
        </w:rPr>
        <w:t xml:space="preserve">。 </w:t>
      </w:r>
    </w:p>
    <w:p w14:paraId="22BC7574">
      <w:pPr>
        <w:keepNext w:val="0"/>
        <w:keepLines w:val="0"/>
        <w:widowControl/>
        <w:suppressLineNumbers w:val="0"/>
        <w:jc w:val="left"/>
        <w:rPr>
          <w:rFonts w:hint="eastAsia"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 xml:space="preserve">2.《用户需求书》中标注有“★”号的条款为不可负偏离条款，响应人要特别加以注意，必须对此作出一一响应。任一项未响应或不满足要求的，将导致响应无效。 </w:t>
      </w:r>
    </w:p>
    <w:p w14:paraId="0AF81E1E">
      <w:pPr>
        <w:keepNext w:val="0"/>
        <w:keepLines w:val="0"/>
        <w:widowControl/>
        <w:suppressLineNumbers w:val="0"/>
        <w:jc w:val="left"/>
        <w:rPr>
          <w:rFonts w:hint="eastAsia"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3.《用户需求书》中标注有“▲”号的条款为重要条款要求，如不满足将导致严重扣分，但不作为无效响应处理。</w:t>
      </w:r>
    </w:p>
    <w:p w14:paraId="271A3FF3">
      <w:pPr>
        <w:keepNext w:val="0"/>
        <w:keepLines w:val="0"/>
        <w:widowControl/>
        <w:suppressLineNumbers w:val="0"/>
        <w:jc w:val="left"/>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val="en-US" w:eastAsia="zh-CN"/>
        </w:rPr>
        <w:t>4.响应人在响应详细内容中必须列出具体数值或作出具体承诺。如果响应人只注明“正偏离”或“无偏离”，将可能被视为“负偏离”，从而可能导致严重影响评分结果。</w:t>
      </w:r>
    </w:p>
    <w:p w14:paraId="68E590C2">
      <w:pPr>
        <w:keepNext w:val="0"/>
        <w:keepLines w:val="0"/>
        <w:widowControl/>
        <w:suppressLineNumbers w:val="0"/>
        <w:jc w:val="left"/>
        <w:rPr>
          <w:b/>
          <w:bCs/>
          <w:color w:val="auto"/>
          <w:highlight w:val="none"/>
        </w:rPr>
      </w:pPr>
    </w:p>
    <w:p w14:paraId="59688BAC">
      <w:pPr>
        <w:pStyle w:val="29"/>
        <w:rPr>
          <w:rFonts w:hint="eastAsia"/>
          <w:color w:val="auto"/>
          <w:highlight w:val="none"/>
        </w:rPr>
      </w:pPr>
    </w:p>
    <w:p w14:paraId="72DC4C36">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auto"/>
          <w:sz w:val="24"/>
          <w:szCs w:val="24"/>
          <w:highlight w:val="none"/>
        </w:rPr>
      </w:pPr>
      <w:bookmarkStart w:id="16" w:name="_Toc417914519"/>
      <w:bookmarkStart w:id="17" w:name="_Toc385939529"/>
      <w:bookmarkStart w:id="18" w:name="_Toc385940875"/>
      <w:r>
        <w:rPr>
          <w:rFonts w:hint="eastAsia" w:ascii="仿宋" w:hAnsi="仿宋" w:eastAsia="仿宋" w:cs="仿宋"/>
          <w:b/>
          <w:color w:val="auto"/>
          <w:sz w:val="24"/>
          <w:szCs w:val="24"/>
          <w:highlight w:val="none"/>
          <w:lang w:val="en-US" w:eastAsia="zh-CN"/>
        </w:rPr>
        <w:t>采购清单</w:t>
      </w:r>
    </w:p>
    <w:tbl>
      <w:tblPr>
        <w:tblStyle w:val="24"/>
        <w:tblpPr w:leftFromText="180" w:rightFromText="180" w:vertAnchor="text" w:horzAnchor="page" w:tblpXSpec="center" w:tblpY="295"/>
        <w:tblOverlap w:val="never"/>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493"/>
        <w:gridCol w:w="1212"/>
        <w:gridCol w:w="3813"/>
        <w:gridCol w:w="1436"/>
      </w:tblGrid>
      <w:tr w14:paraId="4FEF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11" w:type="dxa"/>
            <w:vAlign w:val="center"/>
          </w:tcPr>
          <w:p w14:paraId="7026505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1"/>
                <w:szCs w:val="21"/>
                <w:highlight w:val="none"/>
                <w:lang w:val="en-US" w:eastAsia="zh-CN"/>
              </w:rPr>
              <w:t>采购标的</w:t>
            </w:r>
          </w:p>
        </w:tc>
        <w:tc>
          <w:tcPr>
            <w:tcW w:w="1493" w:type="dxa"/>
            <w:vAlign w:val="top"/>
          </w:tcPr>
          <w:p w14:paraId="32B812F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计划采购数量（套）</w:t>
            </w:r>
          </w:p>
        </w:tc>
        <w:tc>
          <w:tcPr>
            <w:tcW w:w="1212" w:type="dxa"/>
            <w:vAlign w:val="top"/>
          </w:tcPr>
          <w:p w14:paraId="4BFA28C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单价限价</w:t>
            </w:r>
          </w:p>
          <w:p w14:paraId="4B801B8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（元/</w:t>
            </w:r>
            <w:r>
              <w:rPr>
                <w:rFonts w:hint="eastAsia" w:ascii="仿宋" w:hAnsi="仿宋" w:eastAsia="仿宋" w:cs="仿宋"/>
                <w:b/>
                <w:bCs/>
                <w:color w:val="auto"/>
                <w:sz w:val="21"/>
                <w:szCs w:val="21"/>
                <w:highlight w:val="none"/>
                <w:lang w:val="en-US" w:eastAsia="zh-CN"/>
              </w:rPr>
              <w:t>套</w:t>
            </w:r>
            <w:r>
              <w:rPr>
                <w:rFonts w:hint="eastAsia" w:ascii="仿宋" w:hAnsi="仿宋" w:eastAsia="仿宋" w:cs="仿宋"/>
                <w:b/>
                <w:bCs/>
                <w:color w:val="auto"/>
                <w:sz w:val="21"/>
                <w:szCs w:val="21"/>
                <w:highlight w:val="none"/>
              </w:rPr>
              <w:t>）</w:t>
            </w:r>
          </w:p>
        </w:tc>
        <w:tc>
          <w:tcPr>
            <w:tcW w:w="3813" w:type="dxa"/>
            <w:vAlign w:val="top"/>
          </w:tcPr>
          <w:p w14:paraId="12A23ED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采购标的要求</w:t>
            </w:r>
          </w:p>
        </w:tc>
        <w:tc>
          <w:tcPr>
            <w:tcW w:w="1436" w:type="dxa"/>
          </w:tcPr>
          <w:p w14:paraId="13231A5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采购预算</w:t>
            </w:r>
          </w:p>
          <w:p w14:paraId="7449A46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（最高限价）</w:t>
            </w:r>
          </w:p>
        </w:tc>
      </w:tr>
      <w:tr w14:paraId="6EAB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11" w:type="dxa"/>
            <w:vAlign w:val="center"/>
          </w:tcPr>
          <w:p w14:paraId="28887677">
            <w:pPr>
              <w:keepNext w:val="0"/>
              <w:keepLines w:val="0"/>
              <w:suppressLineNumbers w:val="0"/>
              <w:spacing w:before="0" w:beforeAutospacing="0" w:after="0" w:afterAutospacing="0"/>
              <w:ind w:left="0" w:right="0"/>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color w:val="auto"/>
                <w:sz w:val="24"/>
                <w:szCs w:val="28"/>
                <w:highlight w:val="none"/>
                <w:lang w:val="en-US" w:eastAsia="zh-CN"/>
              </w:rPr>
              <w:t>月饼盒（含手提纸袋）</w:t>
            </w:r>
          </w:p>
        </w:tc>
        <w:tc>
          <w:tcPr>
            <w:tcW w:w="1493" w:type="dxa"/>
            <w:vAlign w:val="center"/>
          </w:tcPr>
          <w:p w14:paraId="32F52CA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rPr>
            </w:pPr>
            <w:r>
              <w:rPr>
                <w:rFonts w:hint="eastAsia" w:ascii="仿宋" w:hAnsi="仿宋" w:eastAsia="仿宋" w:cs="仿宋"/>
                <w:i w:val="0"/>
                <w:iCs w:val="0"/>
                <w:color w:val="auto"/>
                <w:kern w:val="0"/>
                <w:sz w:val="24"/>
                <w:szCs w:val="24"/>
                <w:highlight w:val="none"/>
                <w:u w:val="none"/>
                <w:lang w:val="en-US" w:eastAsia="zh-CN" w:bidi="ar"/>
              </w:rPr>
              <w:t>17500</w:t>
            </w:r>
          </w:p>
        </w:tc>
        <w:tc>
          <w:tcPr>
            <w:tcW w:w="1212" w:type="dxa"/>
            <w:vAlign w:val="center"/>
          </w:tcPr>
          <w:p w14:paraId="6B8EEC1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12.9</w:t>
            </w:r>
          </w:p>
        </w:tc>
        <w:tc>
          <w:tcPr>
            <w:tcW w:w="3813" w:type="dxa"/>
            <w:vAlign w:val="center"/>
          </w:tcPr>
          <w:p w14:paraId="579628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精装礼品盒</w:t>
            </w:r>
          </w:p>
          <w:p w14:paraId="2DEB4E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材质：</w:t>
            </w:r>
            <w:r>
              <w:rPr>
                <w:rFonts w:hint="eastAsia" w:ascii="仿宋" w:hAnsi="仿宋" w:eastAsia="仿宋" w:cs="仿宋"/>
                <w:color w:val="auto"/>
                <w:sz w:val="21"/>
                <w:szCs w:val="21"/>
                <w:highlight w:val="none"/>
                <w:lang w:eastAsia="zh-CN"/>
              </w:rPr>
              <w:t>双门开硬纸硬盒</w:t>
            </w:r>
          </w:p>
          <w:p w14:paraId="248DA1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含手提袋、不干胶</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月饼尺寸：圆形，直径约7.5cm，高3cm</w:t>
            </w:r>
          </w:p>
          <w:p w14:paraId="0ED73E12">
            <w:pPr>
              <w:pStyle w:val="2"/>
              <w:keepNext w:val="0"/>
              <w:keepLines w:val="0"/>
              <w:suppressLineNumbers w:val="0"/>
              <w:spacing w:beforeAutospacing="0" w:afterAutospacing="0"/>
              <w:ind w:left="0" w:right="0"/>
              <w:rPr>
                <w:rFonts w:hint="default" w:eastAsia="仿宋"/>
                <w:color w:val="auto"/>
                <w:highlight w:val="none"/>
                <w:lang w:val="en-US" w:eastAsia="zh-CN"/>
              </w:rPr>
            </w:pPr>
            <w:r>
              <w:rPr>
                <w:rFonts w:hint="eastAsia" w:ascii="仿宋" w:hAnsi="仿宋" w:eastAsia="仿宋" w:cs="仿宋"/>
                <w:color w:val="auto"/>
                <w:sz w:val="21"/>
                <w:szCs w:val="21"/>
                <w:highlight w:val="none"/>
                <w:lang w:val="en-US" w:eastAsia="zh-CN"/>
              </w:rPr>
              <w:t>月饼盒尺寸：23.5*23.5*7cm</w:t>
            </w:r>
          </w:p>
        </w:tc>
        <w:tc>
          <w:tcPr>
            <w:tcW w:w="1436" w:type="dxa"/>
            <w:vMerge w:val="restart"/>
            <w:vAlign w:val="center"/>
          </w:tcPr>
          <w:p w14:paraId="628A07A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人民币</w:t>
            </w:r>
            <w:ins w:id="3" w:author="KaRay" w:date="2025-08-18T15:50:39Z">
              <w:r>
                <w:rPr>
                  <w:rFonts w:hint="eastAsia" w:ascii="仿宋" w:hAnsi="仿宋" w:eastAsia="仿宋" w:cs="仿宋"/>
                  <w:color w:val="auto"/>
                  <w:sz w:val="24"/>
                  <w:szCs w:val="24"/>
                  <w:highlight w:val="none"/>
                  <w:lang w:val="en-US" w:eastAsia="zh-CN"/>
                </w:rPr>
                <w:t>29</w:t>
              </w:r>
            </w:ins>
            <w:ins w:id="4" w:author="KaRay" w:date="2025-08-18T15:50:40Z">
              <w:r>
                <w:rPr>
                  <w:rFonts w:hint="eastAsia" w:ascii="仿宋" w:hAnsi="仿宋" w:eastAsia="仿宋" w:cs="仿宋"/>
                  <w:color w:val="auto"/>
                  <w:sz w:val="24"/>
                  <w:szCs w:val="24"/>
                  <w:highlight w:val="none"/>
                  <w:lang w:val="en-US" w:eastAsia="zh-CN"/>
                </w:rPr>
                <w:t>5</w:t>
              </w:r>
            </w:ins>
            <w:ins w:id="5" w:author="KaRay" w:date="2025-08-18T15:50:41Z">
              <w:r>
                <w:rPr>
                  <w:rFonts w:hint="eastAsia" w:ascii="仿宋" w:hAnsi="仿宋" w:eastAsia="仿宋" w:cs="仿宋"/>
                  <w:color w:val="auto"/>
                  <w:sz w:val="24"/>
                  <w:szCs w:val="24"/>
                  <w:highlight w:val="none"/>
                  <w:lang w:val="en-US" w:eastAsia="zh-CN"/>
                </w:rPr>
                <w:t>750</w:t>
              </w:r>
            </w:ins>
            <w:r>
              <w:rPr>
                <w:rFonts w:hint="eastAsia" w:ascii="仿宋" w:hAnsi="仿宋" w:eastAsia="仿宋" w:cs="仿宋"/>
                <w:color w:val="auto"/>
                <w:sz w:val="24"/>
                <w:szCs w:val="24"/>
                <w:highlight w:val="none"/>
                <w:lang w:val="en-US" w:eastAsia="zh-CN"/>
              </w:rPr>
              <w:t>.00</w:t>
            </w:r>
          </w:p>
        </w:tc>
      </w:tr>
      <w:tr w14:paraId="3A6F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411" w:type="dxa"/>
            <w:vAlign w:val="center"/>
          </w:tcPr>
          <w:p w14:paraId="6A3CBED8">
            <w:pPr>
              <w:keepNext w:val="0"/>
              <w:keepLines w:val="0"/>
              <w:suppressLineNumbers w:val="0"/>
              <w:spacing w:before="0" w:beforeAutospacing="0" w:after="0" w:afterAutospacing="0"/>
              <w:ind w:left="0" w:right="0"/>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color w:val="auto"/>
                <w:sz w:val="24"/>
                <w:szCs w:val="28"/>
                <w:highlight w:val="none"/>
                <w:lang w:val="en-US" w:eastAsia="zh-CN"/>
              </w:rPr>
              <w:t>单份</w:t>
            </w:r>
            <w:r>
              <w:rPr>
                <w:rFonts w:hint="eastAsia" w:ascii="仿宋" w:hAnsi="仿宋" w:eastAsia="仿宋" w:cs="仿宋"/>
                <w:color w:val="auto"/>
                <w:sz w:val="24"/>
                <w:szCs w:val="28"/>
                <w:highlight w:val="none"/>
              </w:rPr>
              <w:t>刀叉、</w:t>
            </w:r>
            <w:r>
              <w:rPr>
                <w:rFonts w:hint="eastAsia" w:ascii="仿宋" w:hAnsi="仿宋" w:eastAsia="仿宋" w:cs="仿宋"/>
                <w:color w:val="auto"/>
                <w:sz w:val="24"/>
                <w:szCs w:val="28"/>
                <w:highlight w:val="none"/>
                <w:lang w:val="en-US" w:eastAsia="zh-CN"/>
              </w:rPr>
              <w:t>4个单只装</w:t>
            </w:r>
            <w:r>
              <w:rPr>
                <w:rFonts w:hint="eastAsia" w:ascii="仿宋" w:hAnsi="仿宋" w:eastAsia="仿宋" w:cs="仿宋"/>
                <w:color w:val="auto"/>
                <w:sz w:val="24"/>
                <w:szCs w:val="28"/>
                <w:highlight w:val="none"/>
              </w:rPr>
              <w:t>内托、</w:t>
            </w:r>
            <w:r>
              <w:rPr>
                <w:rFonts w:hint="eastAsia" w:ascii="仿宋" w:hAnsi="仿宋" w:eastAsia="仿宋" w:cs="仿宋"/>
                <w:color w:val="auto"/>
                <w:sz w:val="24"/>
                <w:szCs w:val="28"/>
                <w:highlight w:val="none"/>
                <w:lang w:val="en-US" w:eastAsia="zh-CN"/>
              </w:rPr>
              <w:t>4</w:t>
            </w:r>
            <w:r>
              <w:rPr>
                <w:rFonts w:hint="eastAsia" w:ascii="仿宋" w:hAnsi="仿宋" w:eastAsia="仿宋" w:cs="仿宋"/>
                <w:color w:val="auto"/>
                <w:sz w:val="24"/>
                <w:szCs w:val="28"/>
                <w:highlight w:val="none"/>
              </w:rPr>
              <w:t>个</w:t>
            </w:r>
            <w:r>
              <w:rPr>
                <w:rFonts w:hint="eastAsia" w:ascii="仿宋" w:hAnsi="仿宋" w:eastAsia="仿宋" w:cs="仿宋"/>
                <w:color w:val="auto"/>
                <w:sz w:val="24"/>
                <w:szCs w:val="28"/>
                <w:highlight w:val="none"/>
                <w:lang w:val="en-US" w:eastAsia="zh-CN"/>
              </w:rPr>
              <w:t>单只装</w:t>
            </w:r>
            <w:r>
              <w:rPr>
                <w:rFonts w:hint="eastAsia" w:ascii="仿宋" w:hAnsi="仿宋" w:eastAsia="仿宋" w:cs="仿宋"/>
                <w:color w:val="auto"/>
                <w:sz w:val="24"/>
                <w:szCs w:val="28"/>
                <w:highlight w:val="none"/>
              </w:rPr>
              <w:t>月饼包装袋、</w:t>
            </w:r>
            <w:r>
              <w:rPr>
                <w:rFonts w:hint="eastAsia" w:ascii="仿宋" w:hAnsi="仿宋" w:eastAsia="仿宋" w:cs="仿宋"/>
                <w:color w:val="auto"/>
                <w:sz w:val="24"/>
                <w:szCs w:val="28"/>
                <w:highlight w:val="none"/>
                <w:lang w:val="en-US" w:eastAsia="zh-CN"/>
              </w:rPr>
              <w:t>4小袋</w:t>
            </w:r>
            <w:r>
              <w:rPr>
                <w:rFonts w:hint="eastAsia" w:ascii="仿宋" w:hAnsi="仿宋" w:eastAsia="仿宋" w:cs="仿宋"/>
                <w:color w:val="auto"/>
                <w:sz w:val="24"/>
                <w:szCs w:val="28"/>
                <w:highlight w:val="none"/>
              </w:rPr>
              <w:t>干燥剂</w:t>
            </w:r>
          </w:p>
        </w:tc>
        <w:tc>
          <w:tcPr>
            <w:tcW w:w="1493" w:type="dxa"/>
            <w:vAlign w:val="center"/>
          </w:tcPr>
          <w:p w14:paraId="03A6FAA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20000</w:t>
            </w:r>
          </w:p>
        </w:tc>
        <w:tc>
          <w:tcPr>
            <w:tcW w:w="1212" w:type="dxa"/>
            <w:vAlign w:val="center"/>
          </w:tcPr>
          <w:p w14:paraId="1EA1AE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2.4</w:t>
            </w:r>
          </w:p>
        </w:tc>
        <w:tc>
          <w:tcPr>
            <w:tcW w:w="3813" w:type="dxa"/>
            <w:vAlign w:val="center"/>
          </w:tcPr>
          <w:p w14:paraId="16E37C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2"/>
                <w:highlight w:val="none"/>
                <w:lang w:val="en-US" w:eastAsia="zh-CN"/>
              </w:rPr>
            </w:pPr>
            <w:r>
              <w:rPr>
                <w:rFonts w:hint="eastAsia" w:ascii="仿宋" w:hAnsi="仿宋" w:eastAsia="仿宋" w:cs="仿宋"/>
                <w:color w:val="auto"/>
                <w:sz w:val="21"/>
                <w:szCs w:val="22"/>
                <w:highlight w:val="none"/>
                <w:lang w:val="en-US" w:eastAsia="zh-CN"/>
              </w:rPr>
              <w:t>单份</w:t>
            </w:r>
            <w:r>
              <w:rPr>
                <w:rFonts w:hint="eastAsia" w:ascii="仿宋" w:hAnsi="仿宋" w:eastAsia="仿宋" w:cs="仿宋"/>
                <w:color w:val="auto"/>
                <w:sz w:val="21"/>
                <w:szCs w:val="22"/>
                <w:highlight w:val="none"/>
              </w:rPr>
              <w:t>刀叉</w:t>
            </w:r>
            <w:r>
              <w:rPr>
                <w:rFonts w:hint="eastAsia" w:ascii="仿宋" w:hAnsi="仿宋" w:eastAsia="仿宋" w:cs="仿宋"/>
                <w:color w:val="auto"/>
                <w:sz w:val="21"/>
                <w:szCs w:val="22"/>
                <w:highlight w:val="none"/>
                <w:lang w:val="en-US" w:eastAsia="zh-CN"/>
              </w:rPr>
              <w:t>包含1把小刀、4把小叉；</w:t>
            </w:r>
          </w:p>
          <w:p w14:paraId="3E03E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1"/>
                <w:szCs w:val="16"/>
                <w:lang w:val="en-US" w:eastAsia="zh-CN"/>
              </w:rPr>
              <w:t>食品级塑料，</w:t>
            </w:r>
            <w:r>
              <w:rPr>
                <w:rFonts w:hint="eastAsia" w:ascii="仿宋" w:hAnsi="仿宋" w:eastAsia="仿宋" w:cs="仿宋"/>
                <w:color w:val="auto"/>
                <w:sz w:val="21"/>
                <w:szCs w:val="22"/>
                <w:highlight w:val="none"/>
                <w:lang w:val="en-US" w:eastAsia="zh-CN"/>
              </w:rPr>
              <w:t>小刀</w:t>
            </w:r>
            <w:r>
              <w:rPr>
                <w:rFonts w:hint="eastAsia" w:ascii="仿宋" w:hAnsi="仿宋" w:eastAsia="仿宋" w:cs="仿宋"/>
                <w:sz w:val="21"/>
                <w:szCs w:val="16"/>
                <w:lang w:val="en-US" w:eastAsia="zh-CN"/>
              </w:rPr>
              <w:t>长度17.5cm±0.5cm（1把）、小叉子长度10.2cm±0.2cm（4把）</w:t>
            </w:r>
          </w:p>
        </w:tc>
        <w:tc>
          <w:tcPr>
            <w:tcW w:w="1436" w:type="dxa"/>
            <w:vMerge w:val="continue"/>
            <w:vAlign w:val="center"/>
          </w:tcPr>
          <w:p w14:paraId="7412BC3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auto"/>
                <w:sz w:val="24"/>
                <w:szCs w:val="24"/>
                <w:highlight w:val="none"/>
                <w:lang w:val="zh-CN"/>
              </w:rPr>
            </w:pPr>
          </w:p>
        </w:tc>
      </w:tr>
      <w:tr w14:paraId="65D7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411" w:type="dxa"/>
            <w:vAlign w:val="center"/>
          </w:tcPr>
          <w:p w14:paraId="2D22D2F2">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lang w:val="en-US" w:eastAsia="zh-CN"/>
              </w:rPr>
              <w:t>贺卡</w:t>
            </w:r>
          </w:p>
        </w:tc>
        <w:tc>
          <w:tcPr>
            <w:tcW w:w="1493" w:type="dxa"/>
            <w:vAlign w:val="center"/>
          </w:tcPr>
          <w:p w14:paraId="48AF776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11000</w:t>
            </w:r>
          </w:p>
        </w:tc>
        <w:tc>
          <w:tcPr>
            <w:tcW w:w="1212" w:type="dxa"/>
            <w:vAlign w:val="center"/>
          </w:tcPr>
          <w:p w14:paraId="3E64854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w:t>
            </w:r>
          </w:p>
        </w:tc>
        <w:tc>
          <w:tcPr>
            <w:tcW w:w="3813" w:type="dxa"/>
            <w:vAlign w:val="center"/>
          </w:tcPr>
          <w:p w14:paraId="6858D9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材质：200克珠光纸</w:t>
            </w:r>
          </w:p>
          <w:p w14:paraId="082DC4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Cs w:val="22"/>
                <w:highlight w:val="none"/>
                <w:lang w:val="en-US" w:eastAsia="zh-CN"/>
              </w:rPr>
              <w:t>四色引印</w:t>
            </w:r>
            <w:r>
              <w:rPr>
                <w:rFonts w:hint="eastAsia" w:ascii="仿宋" w:hAnsi="仿宋" w:eastAsia="仿宋" w:cs="仿宋"/>
                <w:color w:val="auto"/>
                <w:sz w:val="21"/>
                <w:szCs w:val="21"/>
                <w:highlight w:val="none"/>
                <w:lang w:val="en-US" w:eastAsia="zh-CN"/>
              </w:rPr>
              <w:t>刷+局部 UV+局部烫金+异形对折</w:t>
            </w:r>
          </w:p>
          <w:p w14:paraId="17FEE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尺寸：21cmx14.5cm</w:t>
            </w:r>
          </w:p>
          <w:p w14:paraId="05D707A1">
            <w:pPr>
              <w:pStyle w:val="2"/>
              <w:keepNext w:val="0"/>
              <w:keepLines w:val="0"/>
              <w:suppressLineNumbers w:val="0"/>
              <w:spacing w:beforeAutospacing="0" w:afterAutospacing="0"/>
              <w:ind w:left="0" w:right="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图案仅供参考：</w:t>
            </w:r>
          </w:p>
          <w:p w14:paraId="1FE90387">
            <w:pPr>
              <w:pStyle w:val="2"/>
              <w:keepNext w:val="0"/>
              <w:keepLines w:val="0"/>
              <w:suppressLineNumbers w:val="0"/>
              <w:spacing w:beforeAutospacing="0" w:afterAutospacing="0"/>
              <w:ind w:left="0" w:right="0"/>
              <w:rPr>
                <w:rFonts w:hint="eastAsia"/>
                <w:color w:val="auto"/>
                <w:highlight w:val="none"/>
                <w:lang w:val="en-US" w:eastAsia="zh-CN"/>
              </w:rPr>
            </w:pPr>
            <w:r>
              <w:rPr>
                <w:rFonts w:hint="default"/>
                <w:color w:val="auto"/>
                <w:highlight w:val="none"/>
              </w:rPr>
              <w:drawing>
                <wp:inline distT="0" distB="0" distL="114300" distR="114300">
                  <wp:extent cx="958850" cy="1567180"/>
                  <wp:effectExtent l="0" t="0" r="12700" b="13970"/>
                  <wp:docPr id="3" name="图片 4" descr="微信图片_2025080416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微信图片_20250804160911"/>
                          <pic:cNvPicPr>
                            <a:picLocks noChangeAspect="1"/>
                          </pic:cNvPicPr>
                        </pic:nvPicPr>
                        <pic:blipFill>
                          <a:blip r:embed="rId8"/>
                          <a:stretch>
                            <a:fillRect/>
                          </a:stretch>
                        </pic:blipFill>
                        <pic:spPr>
                          <a:xfrm>
                            <a:off x="0" y="0"/>
                            <a:ext cx="958850" cy="1567180"/>
                          </a:xfrm>
                          <a:prstGeom prst="rect">
                            <a:avLst/>
                          </a:prstGeom>
                        </pic:spPr>
                      </pic:pic>
                    </a:graphicData>
                  </a:graphic>
                </wp:inline>
              </w:drawing>
            </w:r>
          </w:p>
        </w:tc>
        <w:tc>
          <w:tcPr>
            <w:tcW w:w="1436" w:type="dxa"/>
            <w:vMerge w:val="continue"/>
            <w:vAlign w:val="center"/>
          </w:tcPr>
          <w:p w14:paraId="1875696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auto"/>
                <w:sz w:val="24"/>
                <w:szCs w:val="24"/>
                <w:highlight w:val="none"/>
                <w:lang w:val="zh-CN"/>
              </w:rPr>
            </w:pPr>
          </w:p>
        </w:tc>
      </w:tr>
    </w:tbl>
    <w:p w14:paraId="565AEC5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详细技术规范请参阅比选文件中的“用户需求书”。供应商必须对本项目的全部内容进行响应报价，如有缺漏或超出采购预算（最高限价），将导致响应无效。</w:t>
      </w:r>
    </w:p>
    <w:p w14:paraId="2B21927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400" w:leftChars="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二、基本要求</w:t>
      </w:r>
    </w:p>
    <w:p w14:paraId="249AEC0C">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供应商信誉良好，无不良记录，尊重公平竞争原则，不得采取非正常手段参与竞争。</w:t>
      </w:r>
    </w:p>
    <w:p w14:paraId="24A80D25">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★采购人按需分批采购，供应商须在收到采购人供货通知的10个自然日内，完成该批次采购货物的设计、供货、配送和验收工作。</w:t>
      </w:r>
    </w:p>
    <w:p w14:paraId="0C8CAB2C">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供应商必须严格按照不低于采购标的要求的规格材料进行制作。</w:t>
      </w:r>
    </w:p>
    <w:p w14:paraId="381AE3E6">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★供应商生产供应的货物质量不应低于相关国家标准，否则为不合格产品，采购人有权退货，并拒付货款，且不承担相关供应商由此发生的任何费用，并对由此给采购人造成的损失保持追索权利。</w:t>
      </w:r>
    </w:p>
    <w:p w14:paraId="51E9779E">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须保证本项目提供的货物、设计服务不侵犯任何第三方的专利、商标或版权。否则，供应商须承担对第三方的专利或版权的侵权责任并承担因此而发生的所有费用。供应商根据采购人要求设计并制作的货物中所包含的创意、设计、文字、图形、图片、实物等，其著作权归采购人所有，另有约定的除外。供应商只能在采购人授权许可范围内使用设计方案，不得私自转让或扩大使用范围，否则采购人将追究法律责任。</w:t>
      </w:r>
    </w:p>
    <w:p w14:paraId="4782524D">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在服务过程中，供应商须向采购人提供货物的相关技术文件，包括但不限于设计图稿源文件等。</w:t>
      </w:r>
    </w:p>
    <w:p w14:paraId="595D3504">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在配送货物时必须严格遵守采购人的内部管理制度。配送由供应商或供应商委托的配送企业负责，供应商按合同要求对采购人提供服务，每次配送的时间和数量以采购人的采购计划为准。属加急供货的应及时配送。交货地点由采购人指定。</w:t>
      </w:r>
    </w:p>
    <w:p w14:paraId="3D5A345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三、设计要求</w:t>
      </w:r>
    </w:p>
    <w:p w14:paraId="53579A2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1、包装盒、礼品袋的设计要求与采购人提供的医院LOGO（下图）相协调，效果大方、美观，与医院的行业性质相匹配，款式不限。</w:t>
      </w:r>
    </w:p>
    <w:p w14:paraId="6ECDAAD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00" w:firstLineChars="200"/>
        <w:textAlignment w:val="auto"/>
        <w:rPr>
          <w:rFonts w:hint="eastAsia" w:ascii="仿宋" w:hAnsi="仿宋" w:eastAsia="仿宋" w:cs="仿宋"/>
          <w:b w:val="0"/>
          <w:bCs/>
          <w:color w:val="auto"/>
          <w:sz w:val="24"/>
          <w:szCs w:val="24"/>
          <w:highlight w:val="none"/>
          <w:lang w:val="en-US" w:eastAsia="zh-CN"/>
        </w:rPr>
      </w:pPr>
      <w:r>
        <w:rPr>
          <w:rFonts w:hint="eastAsia" w:hAnsi="宋体" w:cs="宋体"/>
          <w:bCs/>
          <w:color w:val="auto"/>
          <w:szCs w:val="21"/>
          <w:highlight w:val="none"/>
        </w:rPr>
        <w:drawing>
          <wp:anchor distT="0" distB="0" distL="114300" distR="114300" simplePos="0" relativeHeight="251662336" behindDoc="0" locked="0" layoutInCell="1" allowOverlap="1">
            <wp:simplePos x="0" y="0"/>
            <wp:positionH relativeFrom="column">
              <wp:posOffset>2088515</wp:posOffset>
            </wp:positionH>
            <wp:positionV relativeFrom="paragraph">
              <wp:posOffset>481330</wp:posOffset>
            </wp:positionV>
            <wp:extent cx="3681095" cy="450215"/>
            <wp:effectExtent l="0" t="0" r="14605" b="6985"/>
            <wp:wrapTopAndBottom/>
            <wp:docPr id="9" name="图片 9" descr="院训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院训电子版"/>
                    <pic:cNvPicPr>
                      <a:picLocks noChangeAspect="1"/>
                    </pic:cNvPicPr>
                  </pic:nvPicPr>
                  <pic:blipFill>
                    <a:blip r:embed="rId9" cstate="print"/>
                    <a:stretch>
                      <a:fillRect/>
                    </a:stretch>
                  </pic:blipFill>
                  <pic:spPr>
                    <a:xfrm>
                      <a:off x="0" y="0"/>
                      <a:ext cx="3681095" cy="450215"/>
                    </a:xfrm>
                    <a:prstGeom prst="rect">
                      <a:avLst/>
                    </a:prstGeom>
                  </pic:spPr>
                </pic:pic>
              </a:graphicData>
            </a:graphic>
          </wp:anchor>
        </w:drawing>
      </w:r>
      <w:r>
        <w:rPr>
          <w:rFonts w:hAnsi="宋体" w:cs="宋体"/>
          <w:bCs/>
          <w:color w:val="auto"/>
          <w:sz w:val="24"/>
          <w:szCs w:val="24"/>
          <w:highlight w:val="none"/>
        </w:rPr>
        <w:drawing>
          <wp:anchor distT="0" distB="0" distL="114300" distR="114300" simplePos="0" relativeHeight="251661312" behindDoc="0" locked="0" layoutInCell="1" allowOverlap="1">
            <wp:simplePos x="0" y="0"/>
            <wp:positionH relativeFrom="column">
              <wp:posOffset>141605</wp:posOffset>
            </wp:positionH>
            <wp:positionV relativeFrom="paragraph">
              <wp:posOffset>78740</wp:posOffset>
            </wp:positionV>
            <wp:extent cx="1562735" cy="1303020"/>
            <wp:effectExtent l="0" t="0" r="18415" b="11430"/>
            <wp:wrapTopAndBottom/>
            <wp:docPr id="4" name="图片 4" descr="二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二院logo"/>
                    <pic:cNvPicPr>
                      <a:picLocks noChangeAspect="1"/>
                    </pic:cNvPicPr>
                  </pic:nvPicPr>
                  <pic:blipFill>
                    <a:blip r:embed="rId10" cstate="print"/>
                    <a:stretch>
                      <a:fillRect/>
                    </a:stretch>
                  </pic:blipFill>
                  <pic:spPr>
                    <a:xfrm>
                      <a:off x="0" y="0"/>
                      <a:ext cx="1562735" cy="1303020"/>
                    </a:xfrm>
                    <a:prstGeom prst="rect">
                      <a:avLst/>
                    </a:prstGeom>
                  </pic:spPr>
                </pic:pic>
              </a:graphicData>
            </a:graphic>
          </wp:anchor>
        </w:drawing>
      </w:r>
    </w:p>
    <w:p w14:paraId="7C76937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2、供应商须按照采购人提供的月饼尺寸、形状、材质、工艺制作货品。</w:t>
      </w:r>
    </w:p>
    <w:p w14:paraId="27A77C0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3、在服务过程中，供应商须根据采购人的实际需求和具体要求进行深化设计。</w:t>
      </w:r>
    </w:p>
    <w:p w14:paraId="688200E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四、实物样品要求</w:t>
      </w:r>
    </w:p>
    <w:p w14:paraId="46111859">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供应商对采购清单中每个产品提供1套样品，需与所投产品同品质。本项目无需随样品提供检测报告。</w:t>
      </w:r>
    </w:p>
    <w:p w14:paraId="3905AD04">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样品接收与响应文件递交截止时间、地点一致，逾期不予接收。 </w:t>
      </w:r>
    </w:p>
    <w:p w14:paraId="19D3AF22">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样品的运送、检测、包装、保管费等一切费用由供应商自理。 </w:t>
      </w:r>
    </w:p>
    <w:p w14:paraId="3D99F945">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本项目响应产品必须是正规生产厂家生产的产品，不得以三无产品或仿冒产品进行报价和供货。 </w:t>
      </w:r>
    </w:p>
    <w:p w14:paraId="00B1EDF0">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由于我院存放样品的空间有限，请未成交供应商在本项目成交结果公示结束后3个工作日内主动取回，否则视同供应商不再认领，我院有权进行处理。成交供应商提供的样品不得取回，作为该项目合同履行过程的验收标准及验收依据。</w:t>
      </w:r>
    </w:p>
    <w:p w14:paraId="621F7709">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在收取样品时我院没有对实物样品外观验收及性能测试，所以对样品的破损或质量概不负责。</w:t>
      </w:r>
    </w:p>
    <w:p w14:paraId="4E1E5992">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供应商的样品不能相互共用。</w:t>
      </w:r>
    </w:p>
    <w:p w14:paraId="449C4A47">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样品内包装须有供应商名称和产品名称的标识，并且装于密封完好的信封或包装。同时在响应文件中提供实物样品说明表如下：</w:t>
      </w:r>
    </w:p>
    <w:tbl>
      <w:tblPr>
        <w:tblStyle w:val="24"/>
        <w:tblpPr w:leftFromText="180" w:rightFromText="180" w:vertAnchor="text" w:horzAnchor="page" w:tblpXSpec="center" w:tblpY="14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6"/>
        <w:gridCol w:w="1091"/>
        <w:gridCol w:w="2014"/>
        <w:gridCol w:w="1335"/>
        <w:gridCol w:w="1008"/>
      </w:tblGrid>
      <w:tr w14:paraId="49BF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46" w:type="dxa"/>
            <w:vAlign w:val="center"/>
          </w:tcPr>
          <w:p w14:paraId="2FC62E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GB"/>
              </w:rPr>
            </w:pPr>
            <w:r>
              <w:rPr>
                <w:rFonts w:hint="eastAsia" w:ascii="仿宋" w:hAnsi="仿宋" w:eastAsia="仿宋" w:cs="仿宋"/>
                <w:color w:val="auto"/>
                <w:szCs w:val="21"/>
                <w:highlight w:val="none"/>
                <w:lang w:val="en-GB"/>
              </w:rPr>
              <w:t>货物名称</w:t>
            </w:r>
          </w:p>
        </w:tc>
        <w:tc>
          <w:tcPr>
            <w:tcW w:w="1091" w:type="dxa"/>
            <w:vAlign w:val="center"/>
          </w:tcPr>
          <w:p w14:paraId="74EB1F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 w:val="21"/>
                <w:szCs w:val="21"/>
                <w:highlight w:val="none"/>
                <w:lang w:val="en-GB" w:eastAsia="zh-CN"/>
              </w:rPr>
            </w:pPr>
            <w:r>
              <w:rPr>
                <w:rFonts w:hint="eastAsia" w:ascii="仿宋" w:hAnsi="仿宋" w:eastAsia="仿宋" w:cs="仿宋"/>
                <w:color w:val="auto"/>
                <w:sz w:val="21"/>
                <w:szCs w:val="21"/>
                <w:highlight w:val="none"/>
                <w:lang w:val="en-US" w:eastAsia="zh-CN"/>
              </w:rPr>
              <w:t>材质</w:t>
            </w:r>
          </w:p>
        </w:tc>
        <w:tc>
          <w:tcPr>
            <w:tcW w:w="2014" w:type="dxa"/>
            <w:vAlign w:val="center"/>
          </w:tcPr>
          <w:p w14:paraId="459932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1"/>
                <w:szCs w:val="21"/>
                <w:highlight w:val="none"/>
                <w:lang w:val="en-GB"/>
              </w:rPr>
            </w:pPr>
            <w:r>
              <w:rPr>
                <w:rFonts w:hint="eastAsia" w:ascii="仿宋" w:hAnsi="仿宋" w:eastAsia="仿宋" w:cs="仿宋"/>
                <w:b w:val="0"/>
                <w:bCs w:val="0"/>
                <w:i w:val="0"/>
                <w:iCs w:val="0"/>
                <w:color w:val="auto"/>
                <w:kern w:val="0"/>
                <w:sz w:val="21"/>
                <w:szCs w:val="21"/>
                <w:highlight w:val="none"/>
                <w:u w:val="none"/>
                <w:lang w:val="en-US" w:eastAsia="zh-CN"/>
              </w:rPr>
              <w:t>规格尺寸（cm）</w:t>
            </w:r>
          </w:p>
        </w:tc>
        <w:tc>
          <w:tcPr>
            <w:tcW w:w="1335" w:type="dxa"/>
            <w:vAlign w:val="center"/>
          </w:tcPr>
          <w:p w14:paraId="4B1A3C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default" w:ascii="仿宋" w:hAnsi="仿宋" w:eastAsia="仿宋" w:cs="仿宋"/>
                <w:b w:val="0"/>
                <w:bCs w:val="0"/>
                <w:color w:val="auto"/>
                <w:sz w:val="21"/>
                <w:szCs w:val="21"/>
                <w:highlight w:val="none"/>
                <w:lang w:val="en-US"/>
              </w:rPr>
            </w:pPr>
            <w:r>
              <w:rPr>
                <w:rFonts w:hint="eastAsia" w:ascii="仿宋" w:hAnsi="仿宋" w:eastAsia="仿宋" w:cs="仿宋"/>
                <w:b w:val="0"/>
                <w:bCs w:val="0"/>
                <w:i w:val="0"/>
                <w:iCs w:val="0"/>
                <w:color w:val="auto"/>
                <w:kern w:val="0"/>
                <w:sz w:val="21"/>
                <w:szCs w:val="21"/>
                <w:highlight w:val="none"/>
                <w:u w:val="none"/>
                <w:lang w:val="en-US" w:eastAsia="zh-CN"/>
              </w:rPr>
              <w:t>数量（套）</w:t>
            </w:r>
          </w:p>
        </w:tc>
        <w:tc>
          <w:tcPr>
            <w:tcW w:w="1008" w:type="dxa"/>
            <w:vAlign w:val="center"/>
          </w:tcPr>
          <w:p w14:paraId="39B9DE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default" w:ascii="仿宋" w:hAnsi="仿宋" w:eastAsia="仿宋" w:cs="仿宋"/>
                <w:b w:val="0"/>
                <w:bCs w:val="0"/>
                <w:i w:val="0"/>
                <w:iCs w:val="0"/>
                <w:color w:val="auto"/>
                <w:kern w:val="0"/>
                <w:sz w:val="21"/>
                <w:szCs w:val="21"/>
                <w:highlight w:val="none"/>
                <w:u w:val="none"/>
                <w:lang w:val="en-US" w:eastAsia="zh-CN"/>
              </w:rPr>
            </w:pPr>
            <w:r>
              <w:rPr>
                <w:rFonts w:hint="eastAsia" w:ascii="仿宋" w:hAnsi="仿宋" w:eastAsia="仿宋" w:cs="仿宋"/>
                <w:b w:val="0"/>
                <w:bCs w:val="0"/>
                <w:i w:val="0"/>
                <w:iCs w:val="0"/>
                <w:color w:val="auto"/>
                <w:kern w:val="0"/>
                <w:sz w:val="21"/>
                <w:szCs w:val="21"/>
                <w:highlight w:val="none"/>
                <w:u w:val="none"/>
                <w:lang w:val="en-US" w:eastAsia="zh-CN"/>
              </w:rPr>
              <w:t>备注</w:t>
            </w:r>
          </w:p>
        </w:tc>
      </w:tr>
      <w:tr w14:paraId="78BC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46" w:type="dxa"/>
            <w:vAlign w:val="center"/>
          </w:tcPr>
          <w:p w14:paraId="38757A35">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GB"/>
              </w:rPr>
            </w:pPr>
            <w:r>
              <w:rPr>
                <w:rFonts w:hint="eastAsia" w:ascii="仿宋" w:hAnsi="仿宋" w:eastAsia="仿宋" w:cs="仿宋"/>
                <w:color w:val="auto"/>
                <w:sz w:val="21"/>
                <w:szCs w:val="21"/>
                <w:highlight w:val="none"/>
                <w:lang w:val="en-US" w:eastAsia="zh-CN"/>
              </w:rPr>
              <w:t>月饼盒（含手提纸袋）</w:t>
            </w:r>
          </w:p>
        </w:tc>
        <w:tc>
          <w:tcPr>
            <w:tcW w:w="1091" w:type="dxa"/>
            <w:vAlign w:val="center"/>
          </w:tcPr>
          <w:p w14:paraId="1A7206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GB"/>
              </w:rPr>
            </w:pPr>
          </w:p>
        </w:tc>
        <w:tc>
          <w:tcPr>
            <w:tcW w:w="2014" w:type="dxa"/>
            <w:vAlign w:val="center"/>
          </w:tcPr>
          <w:p w14:paraId="635E64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GB"/>
              </w:rPr>
            </w:pPr>
          </w:p>
        </w:tc>
        <w:tc>
          <w:tcPr>
            <w:tcW w:w="1335" w:type="dxa"/>
            <w:vAlign w:val="center"/>
          </w:tcPr>
          <w:p w14:paraId="149F02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1008" w:type="dxa"/>
            <w:vMerge w:val="restart"/>
            <w:vAlign w:val="center"/>
          </w:tcPr>
          <w:p w14:paraId="30C5F4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与所投</w:t>
            </w:r>
          </w:p>
          <w:p w14:paraId="643F1B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产品同品质</w:t>
            </w:r>
          </w:p>
        </w:tc>
      </w:tr>
      <w:tr w14:paraId="5E5F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46" w:type="dxa"/>
            <w:vAlign w:val="center"/>
          </w:tcPr>
          <w:p w14:paraId="5D9E656A">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GB"/>
              </w:rPr>
            </w:pPr>
            <w:r>
              <w:rPr>
                <w:rFonts w:hint="eastAsia" w:ascii="仿宋" w:hAnsi="仿宋" w:eastAsia="仿宋" w:cs="仿宋"/>
                <w:color w:val="auto"/>
                <w:sz w:val="21"/>
                <w:szCs w:val="21"/>
                <w:highlight w:val="none"/>
                <w:lang w:val="en-US" w:eastAsia="zh-CN"/>
              </w:rPr>
              <w:t>单份刀叉、4个单只装内托、4个单只装月饼包装袋、4小袋干燥剂</w:t>
            </w:r>
          </w:p>
        </w:tc>
        <w:tc>
          <w:tcPr>
            <w:tcW w:w="1091" w:type="dxa"/>
            <w:vAlign w:val="center"/>
          </w:tcPr>
          <w:p w14:paraId="1AF39C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GB"/>
              </w:rPr>
            </w:pPr>
          </w:p>
        </w:tc>
        <w:tc>
          <w:tcPr>
            <w:tcW w:w="2014" w:type="dxa"/>
            <w:vAlign w:val="center"/>
          </w:tcPr>
          <w:p w14:paraId="32AD9D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GB"/>
              </w:rPr>
            </w:pPr>
          </w:p>
        </w:tc>
        <w:tc>
          <w:tcPr>
            <w:tcW w:w="1335" w:type="dxa"/>
            <w:vAlign w:val="center"/>
          </w:tcPr>
          <w:p w14:paraId="6911B4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1008" w:type="dxa"/>
            <w:vMerge w:val="continue"/>
            <w:vAlign w:val="center"/>
          </w:tcPr>
          <w:p w14:paraId="2484D6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US" w:eastAsia="zh-CN"/>
              </w:rPr>
            </w:pPr>
          </w:p>
        </w:tc>
      </w:tr>
      <w:tr w14:paraId="1379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46" w:type="dxa"/>
            <w:vAlign w:val="center"/>
          </w:tcPr>
          <w:p w14:paraId="258171EE">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GB"/>
              </w:rPr>
            </w:pPr>
            <w:r>
              <w:rPr>
                <w:rFonts w:hint="eastAsia" w:ascii="仿宋" w:hAnsi="仿宋" w:eastAsia="仿宋" w:cs="仿宋"/>
                <w:color w:val="auto"/>
                <w:sz w:val="21"/>
                <w:szCs w:val="21"/>
                <w:highlight w:val="none"/>
                <w:lang w:val="en-US" w:eastAsia="zh-CN"/>
              </w:rPr>
              <w:t>贺卡</w:t>
            </w:r>
          </w:p>
        </w:tc>
        <w:tc>
          <w:tcPr>
            <w:tcW w:w="1091" w:type="dxa"/>
            <w:vAlign w:val="center"/>
          </w:tcPr>
          <w:p w14:paraId="21889E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GB"/>
              </w:rPr>
            </w:pPr>
          </w:p>
        </w:tc>
        <w:tc>
          <w:tcPr>
            <w:tcW w:w="2014" w:type="dxa"/>
            <w:vAlign w:val="center"/>
          </w:tcPr>
          <w:p w14:paraId="3016F4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GB"/>
              </w:rPr>
            </w:pPr>
          </w:p>
        </w:tc>
        <w:tc>
          <w:tcPr>
            <w:tcW w:w="1335" w:type="dxa"/>
            <w:vAlign w:val="center"/>
          </w:tcPr>
          <w:p w14:paraId="27EFB0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1008" w:type="dxa"/>
            <w:vMerge w:val="continue"/>
            <w:vAlign w:val="center"/>
          </w:tcPr>
          <w:p w14:paraId="78D3BE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color w:val="auto"/>
                <w:szCs w:val="21"/>
                <w:highlight w:val="none"/>
                <w:lang w:val="en-US" w:eastAsia="zh-CN"/>
              </w:rPr>
            </w:pPr>
          </w:p>
        </w:tc>
      </w:tr>
    </w:tbl>
    <w:p w14:paraId="3E32AA9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p>
    <w:p w14:paraId="4A35AB9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p>
    <w:p w14:paraId="1A691CD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p>
    <w:p w14:paraId="43424A3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p>
    <w:p w14:paraId="040B89B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p>
    <w:p w14:paraId="102F2B8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p>
    <w:p w14:paraId="458022D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p>
    <w:p w14:paraId="2A8C6B7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注：请在表格中详细列出实物样品的各项规格尺寸等内容，以作为样品说明。</w:t>
      </w:r>
    </w:p>
    <w:p w14:paraId="3517BFC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五、货物运输及包装方式要求</w:t>
      </w:r>
    </w:p>
    <w:p w14:paraId="767D29B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合同中所有的货物均须由成交供应商自行运往采购人指定场所，不论从何处购置、采用何种方式运输，采购人不承担任何责任及相关费用。成交供应商应当自行处理货物质量和数量短缺等问题，以保证货物的完好无损为标准。成交供应商应对任何由于不当包装或防护措施不利而导致的商品损坏、损失、变质、费用增长等后果负责。</w:t>
      </w:r>
    </w:p>
    <w:p w14:paraId="3047032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六、验收要求</w:t>
      </w:r>
    </w:p>
    <w:p w14:paraId="27C4A96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1.相关国家标准、行业标准规范：</w:t>
      </w:r>
    </w:p>
    <w:p w14:paraId="27F54D7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《食品安全国家标准 食品接触材料及制品通用安全要求》 GB 4806.1-2016</w:t>
      </w:r>
    </w:p>
    <w:p w14:paraId="10CFBDD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《食品安全国家标准 食品接触用纸和纸板材料及制品》GB 4806.8-2016</w:t>
      </w:r>
    </w:p>
    <w:p w14:paraId="62176AB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《食品安全国家标准 食品接触用塑料树脂》GB 4806.6-2016</w:t>
      </w:r>
    </w:p>
    <w:p w14:paraId="0229336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《食品安全国家标准 食品接触用塑料材料及制品》GB 4806.7-2016</w:t>
      </w:r>
    </w:p>
    <w:p w14:paraId="4A7439A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《食品安全国家标准 食品接触材料及制品用添加剂使用标准》GB 9685-2016</w:t>
      </w:r>
    </w:p>
    <w:p w14:paraId="69581F9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《食品安全国家标准 预包装食品标签通则》GB 7718-2011</w:t>
      </w:r>
    </w:p>
    <w:p w14:paraId="34C48F1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strike w:val="0"/>
          <w:dstrike w:val="0"/>
          <w:color w:val="auto"/>
          <w:sz w:val="24"/>
          <w:szCs w:val="24"/>
          <w:highlight w:val="none"/>
          <w:lang w:val="en-US" w:eastAsia="zh-CN"/>
        </w:rPr>
      </w:pPr>
      <w:r>
        <w:rPr>
          <w:rFonts w:hint="eastAsia" w:ascii="仿宋" w:hAnsi="仿宋" w:eastAsia="仿宋" w:cs="仿宋"/>
          <w:b w:val="0"/>
          <w:bCs/>
          <w:strike w:val="0"/>
          <w:dstrike w:val="0"/>
          <w:color w:val="auto"/>
          <w:sz w:val="24"/>
          <w:szCs w:val="24"/>
          <w:highlight w:val="none"/>
          <w:lang w:val="en-US" w:eastAsia="zh-CN"/>
        </w:rPr>
        <w:t>《限制商品过度包装要求 食品和化妆品》GB 23350-2021。</w:t>
      </w:r>
    </w:p>
    <w:p w14:paraId="3B77918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供应商生产供应的货物，其材质、尺寸、颜色、印刷效果等必须与双方确认的样品及设计稿完全一致，不得存在破损、污渍、脱色、开胶等质量瑕疵。如发现货物不符合验收标准，采购人有权拒收并退货，且不支付相应货款。供应商应承担因质量问题导致的所有费用，采购人保留对由此造成的损失进行追偿的权利。</w:t>
      </w:r>
    </w:p>
    <w:p w14:paraId="27EF8D8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3.验收应在双方共同参与情况下进行。货物经采购人验收合格签字后，并不能免除供应商对所供货物应承担的责任。</w:t>
      </w:r>
    </w:p>
    <w:p w14:paraId="149C35C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4.货物验收开箱时发现的破损或其他不合格货物应及时更换，采购人作出详细现场记录，或由双方共同签署备忘录，此记录或备忘录作为此产品当场的有效证据，由此产生的有关费用由供应商承担。</w:t>
      </w:r>
    </w:p>
    <w:p w14:paraId="1FB9B5E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5.供应商交付的货物应提供送货单，以备验收检查。如发现质量问题，按有关规定执行及按合同有关规定处理。</w:t>
      </w:r>
    </w:p>
    <w:p w14:paraId="1D7E824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★七、售后要求</w:t>
      </w:r>
    </w:p>
    <w:p w14:paraId="2504F3E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供应商须承诺产品自送货之日起30天内如有质量问题，无偿退换货。</w:t>
      </w:r>
    </w:p>
    <w:p w14:paraId="3504C0A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八、报价要求</w:t>
      </w:r>
    </w:p>
    <w:p w14:paraId="4802D64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本项目为综合单价包干按实结算项目。供应商报价应是比选文件所确定的采购范围内全部内容的价格表现。即包括但不限于对包装盒、礼袋和贺卡的设计、人工、制作、安装、设计变更、样板费、货物供应、各类税金、运至合同指定地点的运输费、装卸费、仓储、保险费、保管、验收费、售后服务、利润等费用。</w:t>
      </w:r>
    </w:p>
    <w:p w14:paraId="1D336F5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2、供应商应在充分考虑投标货物市场价格涨跌情况的基础上合理报价，除此之外采购人不再承担其他一切费用。</w:t>
      </w:r>
    </w:p>
    <w:p w14:paraId="5E6720D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3、最终结算时采购人根据成交综合单价及经验收合格的实际采购量进行结算，结算总价不得超过本项目合同总金额。</w:t>
      </w:r>
    </w:p>
    <w:p w14:paraId="7F56A2C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九、结算方式</w:t>
      </w:r>
    </w:p>
    <w:p w14:paraId="7DA6532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1、货物分批验收，货物款项一次性结算。</w:t>
      </w:r>
    </w:p>
    <w:p w14:paraId="6E38455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货物全部送达后，供应商凭货物签收凭证、正规发票向采购人申请支付货款。采购人在确认全部货物质量合格后，在满足支付条件后2个月内完成相关审批支付的手续，并以转账方式完成支付费用（如遇到节假日，则付款时间顺延）。</w:t>
      </w:r>
    </w:p>
    <w:p w14:paraId="5352553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十、违约责任</w:t>
      </w:r>
    </w:p>
    <w:p w14:paraId="0258FD3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供应商提供的货物质量不符合合同约定或质量要求给采购人造成损失的，供应商应当赔偿损失。货物不符合合同规定的，采购人有权拒绝收货，供应商必须无条件退换货，且供应商还应向采购人支付合同金额的5%的违约金；供应商违约未能提供货物的（采购人原因造成的除外），应向采购人支付合同金额的7.5%的违约金。</w:t>
      </w:r>
    </w:p>
    <w:p w14:paraId="0C40ADF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如果供应商没能按合同约定的时间、地点配送货物或提供伴随服务，采购人可视情况要求供应商支付违约金。无故推迟交货者，每拖延一天须向采购人支付合同金额的5‰的违约金，直至交付指定货物为止；供应商因逾期交货累计达到3次及以上的，采购人有权单方解除合同。</w:t>
      </w:r>
    </w:p>
    <w:p w14:paraId="01FDC3B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供应商不能按照合同约定提供货物或供应商无正当理由不供货，给采购人造成损失的，供应商应承担全部责任，对采购人造成损失作出赔偿。情节严重的可解除合同。</w:t>
      </w:r>
    </w:p>
    <w:p w14:paraId="34617F7E">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供应商在支付违约金后，还应当履行应尽的义务。违约金不足以弥补采购人损失的，供应商应另行赔偿损失。</w:t>
      </w:r>
    </w:p>
    <w:p w14:paraId="0B77D439">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如因合同货物的质量有异议，采购人有权根据第三方质量检测鉴定机构的检验结果向供应商提出索赔。</w:t>
      </w:r>
    </w:p>
    <w:p w14:paraId="667CC248">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供应商不得将中标项目转让或分包给他人，否则采购人有权单方面终止合同，由此产生的一切经济损失由供应商自行承担。</w:t>
      </w:r>
    </w:p>
    <w:p w14:paraId="18E53749">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如果采购人发出赔偿通知后15天内，供应商未作答复，上述赔偿应视为被供应商接受。采购人将向供应商追讨赔偿。</w:t>
      </w:r>
    </w:p>
    <w:p w14:paraId="6FBC860A">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其它违约责任按合同其他条款约定及《中华人民共和国民法典》规定处理。</w:t>
      </w:r>
    </w:p>
    <w:p w14:paraId="2C42AF90">
      <w:pPr>
        <w:pStyle w:val="2"/>
        <w:rPr>
          <w:rFonts w:hint="eastAsia"/>
          <w:color w:val="auto"/>
          <w:highlight w:val="none"/>
        </w:rPr>
      </w:pPr>
    </w:p>
    <w:p w14:paraId="30CCA6C9">
      <w:pPr>
        <w:pStyle w:val="2"/>
        <w:rPr>
          <w:rFonts w:hint="eastAsia"/>
          <w:color w:val="auto"/>
          <w:highlight w:val="none"/>
        </w:rPr>
      </w:pPr>
    </w:p>
    <w:p w14:paraId="5B559FEB">
      <w:pPr>
        <w:pStyle w:val="2"/>
        <w:rPr>
          <w:rFonts w:hint="eastAsia"/>
          <w:color w:val="auto"/>
          <w:highlight w:val="none"/>
        </w:rPr>
      </w:pPr>
    </w:p>
    <w:p w14:paraId="6C2799FC">
      <w:pPr>
        <w:pStyle w:val="2"/>
        <w:rPr>
          <w:rFonts w:hint="eastAsia"/>
          <w:color w:val="auto"/>
          <w:highlight w:val="none"/>
        </w:rPr>
      </w:pPr>
    </w:p>
    <w:p w14:paraId="06FDC5E3">
      <w:pPr>
        <w:pStyle w:val="2"/>
        <w:rPr>
          <w:rFonts w:hint="eastAsia"/>
          <w:color w:val="auto"/>
          <w:highlight w:val="none"/>
        </w:rPr>
      </w:pPr>
    </w:p>
    <w:p w14:paraId="6BFD770D">
      <w:pPr>
        <w:pStyle w:val="2"/>
        <w:rPr>
          <w:rFonts w:hint="eastAsia"/>
          <w:color w:val="auto"/>
          <w:highlight w:val="none"/>
        </w:rPr>
      </w:pPr>
    </w:p>
    <w:p w14:paraId="5979BBDB">
      <w:pPr>
        <w:pStyle w:val="2"/>
        <w:rPr>
          <w:rFonts w:hint="eastAsia"/>
          <w:color w:val="auto"/>
          <w:highlight w:val="none"/>
        </w:rPr>
      </w:pPr>
    </w:p>
    <w:p w14:paraId="5AD78D67">
      <w:pPr>
        <w:pStyle w:val="2"/>
        <w:rPr>
          <w:rFonts w:hint="eastAsia"/>
          <w:color w:val="auto"/>
          <w:highlight w:val="none"/>
        </w:rPr>
      </w:pPr>
    </w:p>
    <w:p w14:paraId="0FE94286">
      <w:pPr>
        <w:pStyle w:val="2"/>
        <w:rPr>
          <w:rFonts w:hint="eastAsia"/>
          <w:color w:val="auto"/>
          <w:highlight w:val="none"/>
        </w:rPr>
      </w:pPr>
    </w:p>
    <w:p w14:paraId="0112B37C">
      <w:pPr>
        <w:pStyle w:val="23"/>
        <w:ind w:left="0" w:leftChars="0" w:firstLine="0" w:firstLineChars="0"/>
        <w:rPr>
          <w:rFonts w:hint="eastAsia" w:ascii="微软雅黑" w:hAnsi="微软雅黑" w:eastAsia="微软雅黑" w:cs="微软雅黑"/>
          <w:color w:val="auto"/>
          <w:highlight w:val="none"/>
        </w:rPr>
      </w:pPr>
    </w:p>
    <w:p w14:paraId="4E2F6077">
      <w:pPr>
        <w:pStyle w:val="23"/>
        <w:rPr>
          <w:rFonts w:hint="eastAsia" w:ascii="微软雅黑" w:hAnsi="微软雅黑" w:eastAsia="微软雅黑" w:cs="微软雅黑"/>
          <w:color w:val="auto"/>
          <w:highlight w:val="none"/>
        </w:rPr>
      </w:pPr>
    </w:p>
    <w:p w14:paraId="123D5395">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3A26DCA5">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0214CE64">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第三章</w:t>
      </w:r>
      <w:r>
        <w:rPr>
          <w:rFonts w:hint="eastAsia" w:ascii="微软雅黑" w:hAnsi="微软雅黑" w:eastAsia="微软雅黑" w:cs="微软雅黑"/>
          <w:color w:val="auto"/>
          <w:highlight w:val="none"/>
          <w:lang w:val="en-US" w:eastAsia="zh-CN"/>
        </w:rPr>
        <w:t xml:space="preserve"> 响应</w:t>
      </w:r>
      <w:r>
        <w:rPr>
          <w:rFonts w:hint="eastAsia" w:ascii="微软雅黑" w:hAnsi="微软雅黑" w:eastAsia="微软雅黑" w:cs="微软雅黑"/>
          <w:color w:val="auto"/>
          <w:highlight w:val="none"/>
        </w:rPr>
        <w:t>须知</w:t>
      </w:r>
      <w:bookmarkEnd w:id="16"/>
      <w:bookmarkEnd w:id="17"/>
      <w:bookmarkEnd w:id="18"/>
    </w:p>
    <w:p w14:paraId="0EF48704">
      <w:pPr>
        <w:pStyle w:val="29"/>
        <w:rPr>
          <w:rFonts w:hint="eastAsia"/>
          <w:color w:val="auto"/>
          <w:highlight w:val="none"/>
        </w:rPr>
      </w:pPr>
    </w:p>
    <w:p w14:paraId="18E87F4E">
      <w:pPr>
        <w:pStyle w:val="29"/>
        <w:rPr>
          <w:rFonts w:hint="eastAsia"/>
          <w:color w:val="auto"/>
          <w:highlight w:val="none"/>
        </w:rPr>
      </w:pPr>
    </w:p>
    <w:p w14:paraId="462EB19F">
      <w:pPr>
        <w:pStyle w:val="29"/>
        <w:rPr>
          <w:rFonts w:hint="eastAsia"/>
          <w:color w:val="auto"/>
          <w:highlight w:val="none"/>
        </w:rPr>
      </w:pPr>
    </w:p>
    <w:p w14:paraId="40F3CCD6">
      <w:pPr>
        <w:pStyle w:val="29"/>
        <w:rPr>
          <w:rFonts w:hint="eastAsia"/>
          <w:color w:val="auto"/>
          <w:highlight w:val="none"/>
        </w:rPr>
      </w:pPr>
    </w:p>
    <w:p w14:paraId="224D2253">
      <w:pPr>
        <w:pStyle w:val="29"/>
        <w:rPr>
          <w:rFonts w:hint="eastAsia"/>
          <w:color w:val="auto"/>
          <w:highlight w:val="none"/>
        </w:rPr>
      </w:pPr>
    </w:p>
    <w:p w14:paraId="7E6A7EE2">
      <w:pPr>
        <w:pStyle w:val="29"/>
        <w:rPr>
          <w:rFonts w:hint="eastAsia"/>
          <w:color w:val="auto"/>
          <w:highlight w:val="none"/>
        </w:rPr>
      </w:pPr>
    </w:p>
    <w:p w14:paraId="3FC0DC9A">
      <w:pPr>
        <w:pStyle w:val="29"/>
        <w:rPr>
          <w:rFonts w:hint="eastAsia"/>
          <w:color w:val="auto"/>
          <w:highlight w:val="none"/>
        </w:rPr>
      </w:pPr>
    </w:p>
    <w:p w14:paraId="47104E7A">
      <w:pPr>
        <w:pStyle w:val="29"/>
        <w:rPr>
          <w:rFonts w:hint="eastAsia"/>
          <w:color w:val="auto"/>
          <w:highlight w:val="none"/>
        </w:rPr>
      </w:pPr>
    </w:p>
    <w:p w14:paraId="7E3D0D94">
      <w:pPr>
        <w:pStyle w:val="29"/>
        <w:rPr>
          <w:rFonts w:hint="eastAsia"/>
          <w:color w:val="auto"/>
          <w:highlight w:val="none"/>
        </w:rPr>
      </w:pPr>
    </w:p>
    <w:p w14:paraId="6128046C">
      <w:pPr>
        <w:pStyle w:val="29"/>
        <w:rPr>
          <w:rFonts w:hint="eastAsia"/>
          <w:color w:val="auto"/>
          <w:highlight w:val="none"/>
        </w:rPr>
      </w:pPr>
    </w:p>
    <w:p w14:paraId="3695E2D6">
      <w:pPr>
        <w:pStyle w:val="29"/>
        <w:rPr>
          <w:rFonts w:hint="eastAsia"/>
          <w:color w:val="auto"/>
          <w:highlight w:val="none"/>
        </w:rPr>
      </w:pPr>
    </w:p>
    <w:p w14:paraId="4B37FCCF">
      <w:pPr>
        <w:pStyle w:val="29"/>
        <w:rPr>
          <w:rFonts w:hint="eastAsia"/>
          <w:color w:val="auto"/>
          <w:highlight w:val="none"/>
        </w:rPr>
      </w:pPr>
    </w:p>
    <w:p w14:paraId="0F907C78">
      <w:pPr>
        <w:pStyle w:val="29"/>
        <w:rPr>
          <w:rFonts w:hint="eastAsia"/>
          <w:color w:val="auto"/>
          <w:highlight w:val="none"/>
        </w:rPr>
      </w:pPr>
    </w:p>
    <w:p w14:paraId="68C688E7">
      <w:pPr>
        <w:pStyle w:val="29"/>
        <w:rPr>
          <w:rFonts w:hint="eastAsia"/>
          <w:color w:val="auto"/>
          <w:highlight w:val="none"/>
        </w:rPr>
      </w:pPr>
    </w:p>
    <w:p w14:paraId="7D32119B">
      <w:pPr>
        <w:pStyle w:val="29"/>
        <w:rPr>
          <w:rFonts w:hint="eastAsia"/>
          <w:color w:val="auto"/>
          <w:highlight w:val="none"/>
        </w:rPr>
      </w:pPr>
    </w:p>
    <w:p w14:paraId="1113CA6F">
      <w:pPr>
        <w:pStyle w:val="29"/>
        <w:rPr>
          <w:rFonts w:hint="eastAsia"/>
          <w:color w:val="auto"/>
          <w:highlight w:val="none"/>
        </w:rPr>
      </w:pPr>
    </w:p>
    <w:p w14:paraId="7910E3BD">
      <w:pPr>
        <w:pStyle w:val="29"/>
        <w:rPr>
          <w:rFonts w:hint="eastAsia"/>
          <w:color w:val="auto"/>
          <w:highlight w:val="none"/>
        </w:rPr>
      </w:pPr>
    </w:p>
    <w:p w14:paraId="5203D2A0">
      <w:pPr>
        <w:pStyle w:val="29"/>
        <w:rPr>
          <w:rFonts w:hint="eastAsia"/>
          <w:color w:val="auto"/>
          <w:highlight w:val="none"/>
        </w:rPr>
      </w:pPr>
    </w:p>
    <w:p w14:paraId="75A3D494">
      <w:pPr>
        <w:pStyle w:val="29"/>
        <w:rPr>
          <w:rFonts w:hint="eastAsia"/>
          <w:color w:val="auto"/>
          <w:highlight w:val="none"/>
        </w:rPr>
      </w:pPr>
    </w:p>
    <w:p w14:paraId="1F9AACC4">
      <w:pPr>
        <w:pStyle w:val="29"/>
        <w:rPr>
          <w:rFonts w:hint="eastAsia"/>
          <w:color w:val="auto"/>
          <w:highlight w:val="none"/>
        </w:rPr>
      </w:pPr>
    </w:p>
    <w:p w14:paraId="3EC01AAC">
      <w:pPr>
        <w:pStyle w:val="29"/>
        <w:rPr>
          <w:rFonts w:hint="eastAsia"/>
          <w:color w:val="auto"/>
          <w:highlight w:val="none"/>
        </w:rPr>
      </w:pPr>
    </w:p>
    <w:p w14:paraId="5959B81F">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auto"/>
          <w:sz w:val="36"/>
          <w:szCs w:val="36"/>
          <w:highlight w:val="none"/>
        </w:rPr>
      </w:pPr>
      <w:bookmarkStart w:id="19" w:name="_Toc385940880"/>
      <w:r>
        <w:rPr>
          <w:rFonts w:hint="eastAsia" w:ascii="华文中宋" w:hAnsi="华文中宋" w:eastAsia="华文中宋" w:cs="华文中宋"/>
          <w:b/>
          <w:bCs/>
          <w:color w:val="auto"/>
          <w:sz w:val="36"/>
          <w:szCs w:val="36"/>
          <w:highlight w:val="none"/>
        </w:rPr>
        <w:t>响应须知</w:t>
      </w:r>
    </w:p>
    <w:bookmarkEnd w:id="19"/>
    <w:p w14:paraId="6C8B04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一、响应文件格式</w:t>
      </w:r>
    </w:p>
    <w:p w14:paraId="2934A3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响应人</w:t>
      </w:r>
      <w:r>
        <w:rPr>
          <w:rFonts w:hint="eastAsia" w:ascii="仿宋" w:hAnsi="仿宋" w:eastAsia="仿宋" w:cs="仿宋"/>
          <w:color w:val="auto"/>
          <w:sz w:val="24"/>
          <w:szCs w:val="24"/>
          <w:highlight w:val="none"/>
        </w:rPr>
        <w:t>须按本</w:t>
      </w:r>
      <w:r>
        <w:rPr>
          <w:rFonts w:hint="eastAsia" w:ascii="仿宋" w:hAnsi="仿宋" w:eastAsia="仿宋" w:cs="仿宋"/>
          <w:color w:val="auto"/>
          <w:sz w:val="24"/>
          <w:szCs w:val="24"/>
          <w:highlight w:val="none"/>
          <w:lang w:val="en-US" w:eastAsia="zh-CN"/>
        </w:rPr>
        <w:t>比选文件</w:t>
      </w:r>
      <w:r>
        <w:rPr>
          <w:rFonts w:hint="eastAsia" w:ascii="仿宋" w:hAnsi="仿宋" w:eastAsia="仿宋" w:cs="仿宋"/>
          <w:color w:val="auto"/>
          <w:sz w:val="24"/>
          <w:szCs w:val="24"/>
          <w:highlight w:val="none"/>
        </w:rPr>
        <w:t>中提供的</w:t>
      </w:r>
      <w:r>
        <w:rPr>
          <w:rFonts w:hint="eastAsia" w:ascii="仿宋" w:hAnsi="仿宋" w:eastAsia="仿宋" w:cs="仿宋"/>
          <w:color w:val="auto"/>
          <w:sz w:val="24"/>
          <w:szCs w:val="24"/>
          <w:highlight w:val="none"/>
          <w:lang w:val="en-US" w:eastAsia="zh-CN"/>
        </w:rPr>
        <w:t>响应文件编制要求</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val="en-US" w:eastAsia="zh-CN"/>
        </w:rPr>
        <w:t>第五章</w:t>
      </w:r>
      <w:r>
        <w:rPr>
          <w:rFonts w:hint="eastAsia" w:ascii="仿宋" w:hAnsi="仿宋" w:eastAsia="仿宋" w:cs="仿宋"/>
          <w:color w:val="auto"/>
          <w:sz w:val="24"/>
          <w:szCs w:val="24"/>
          <w:highlight w:val="none"/>
        </w:rPr>
        <w:t>）以A4版面统一编制（每份内页须按顺序加注页码），以及按有关要求提供相关的</w:t>
      </w:r>
      <w:r>
        <w:rPr>
          <w:rFonts w:hint="eastAsia" w:ascii="仿宋" w:hAnsi="仿宋" w:eastAsia="仿宋" w:cs="仿宋"/>
          <w:color w:val="auto"/>
          <w:sz w:val="24"/>
          <w:szCs w:val="24"/>
          <w:highlight w:val="none"/>
          <w:lang w:val="en-US" w:eastAsia="zh-CN"/>
        </w:rPr>
        <w:t>证明</w:t>
      </w:r>
      <w:r>
        <w:rPr>
          <w:rFonts w:hint="eastAsia" w:ascii="仿宋" w:hAnsi="仿宋" w:eastAsia="仿宋" w:cs="仿宋"/>
          <w:color w:val="auto"/>
          <w:sz w:val="24"/>
          <w:szCs w:val="24"/>
          <w:highlight w:val="none"/>
        </w:rPr>
        <w:t>资料等。</w:t>
      </w:r>
    </w:p>
    <w:p w14:paraId="0E1FBB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二、响应</w:t>
      </w:r>
      <w:r>
        <w:rPr>
          <w:rFonts w:hint="eastAsia" w:ascii="仿宋" w:hAnsi="仿宋" w:eastAsia="仿宋" w:cs="仿宋"/>
          <w:b/>
          <w:bCs/>
          <w:color w:val="auto"/>
          <w:sz w:val="24"/>
          <w:szCs w:val="24"/>
          <w:highlight w:val="none"/>
        </w:rPr>
        <w:t>文件的递交</w:t>
      </w:r>
    </w:p>
    <w:p w14:paraId="66758202">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（一）响应</w:t>
      </w:r>
      <w:r>
        <w:rPr>
          <w:rFonts w:hint="eastAsia" w:ascii="仿宋" w:hAnsi="仿宋" w:eastAsia="仿宋" w:cs="仿宋"/>
          <w:b w:val="0"/>
          <w:bCs/>
          <w:color w:val="auto"/>
          <w:sz w:val="24"/>
          <w:szCs w:val="24"/>
          <w:highlight w:val="none"/>
        </w:rPr>
        <w:t>文件的密封和标记</w:t>
      </w:r>
    </w:p>
    <w:p w14:paraId="608904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1.响应人</w:t>
      </w:r>
      <w:r>
        <w:rPr>
          <w:rFonts w:hint="eastAsia" w:ascii="仿宋" w:hAnsi="仿宋" w:eastAsia="仿宋" w:cs="仿宋"/>
          <w:color w:val="auto"/>
          <w:sz w:val="24"/>
          <w:szCs w:val="24"/>
          <w:highlight w:val="none"/>
        </w:rPr>
        <w:t>应将纸质</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文件正本和副本分开密封装在单独的信封中，每一信封封口处应加盖公章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并在每一密封的信封封面上按以下要求清楚标明：</w:t>
      </w:r>
    </w:p>
    <w:tbl>
      <w:tblPr>
        <w:tblStyle w:val="24"/>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41994D4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2BA62FEF">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响应</w:t>
            </w:r>
            <w:r>
              <w:rPr>
                <w:rFonts w:hint="eastAsia" w:ascii="仿宋" w:hAnsi="仿宋" w:eastAsia="仿宋" w:cs="仿宋"/>
                <w:b/>
                <w:bCs/>
                <w:color w:val="auto"/>
                <w:sz w:val="30"/>
                <w:szCs w:val="30"/>
                <w:highlight w:val="none"/>
              </w:rPr>
              <w:t>文件（正/副本）</w:t>
            </w:r>
          </w:p>
          <w:p w14:paraId="28D3F5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收件人：中山大学孙逸仙纪念医院</w:t>
            </w:r>
          </w:p>
          <w:p w14:paraId="7C8C3097">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auto"/>
                <w:szCs w:val="20"/>
                <w:highlight w:val="none"/>
              </w:rPr>
            </w:pPr>
            <w:r>
              <w:rPr>
                <w:rFonts w:hint="eastAsia" w:ascii="仿宋" w:hAnsi="仿宋" w:eastAsia="仿宋" w:cs="仿宋"/>
                <w:bCs/>
                <w:color w:val="auto"/>
                <w:szCs w:val="21"/>
                <w:highlight w:val="none"/>
              </w:rPr>
              <w:t>项目名称：填写</w:t>
            </w:r>
            <w:r>
              <w:rPr>
                <w:rFonts w:hint="eastAsia" w:ascii="仿宋" w:hAnsi="仿宋" w:eastAsia="仿宋" w:cs="仿宋"/>
                <w:bCs/>
                <w:color w:val="auto"/>
                <w:szCs w:val="21"/>
                <w:highlight w:val="none"/>
                <w:lang w:eastAsia="zh-CN"/>
              </w:rPr>
              <w:t>比选文件</w:t>
            </w:r>
            <w:r>
              <w:rPr>
                <w:rFonts w:hint="eastAsia" w:ascii="仿宋" w:hAnsi="仿宋" w:eastAsia="仿宋" w:cs="仿宋"/>
                <w:bCs/>
                <w:color w:val="auto"/>
                <w:szCs w:val="21"/>
                <w:highlight w:val="none"/>
              </w:rPr>
              <w:t>第一章“</w:t>
            </w:r>
            <w:r>
              <w:rPr>
                <w:rFonts w:hint="eastAsia" w:ascii="仿宋" w:hAnsi="仿宋" w:eastAsia="仿宋" w:cs="仿宋"/>
                <w:bCs/>
                <w:color w:val="auto"/>
                <w:szCs w:val="21"/>
                <w:highlight w:val="none"/>
                <w:lang w:val="en-US" w:eastAsia="zh-CN"/>
              </w:rPr>
              <w:t>比选邀请</w:t>
            </w:r>
            <w:r>
              <w:rPr>
                <w:rFonts w:hint="eastAsia" w:ascii="仿宋" w:hAnsi="仿宋" w:eastAsia="仿宋" w:cs="仿宋"/>
                <w:bCs/>
                <w:color w:val="auto"/>
                <w:szCs w:val="21"/>
                <w:highlight w:val="none"/>
              </w:rPr>
              <w:t>函”中写明的</w:t>
            </w:r>
            <w:r>
              <w:rPr>
                <w:rFonts w:hint="eastAsia" w:ascii="仿宋" w:hAnsi="仿宋" w:eastAsia="仿宋" w:cs="仿宋"/>
                <w:bCs/>
                <w:color w:val="auto"/>
                <w:szCs w:val="20"/>
                <w:highlight w:val="none"/>
              </w:rPr>
              <w:t>项目名称</w:t>
            </w:r>
          </w:p>
          <w:p w14:paraId="21F294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响应人</w:t>
            </w:r>
            <w:r>
              <w:rPr>
                <w:rFonts w:hint="eastAsia" w:ascii="仿宋" w:hAnsi="仿宋" w:eastAsia="仿宋" w:cs="仿宋"/>
                <w:bCs/>
                <w:color w:val="auto"/>
                <w:szCs w:val="21"/>
                <w:highlight w:val="none"/>
              </w:rPr>
              <w:t>名称（</w:t>
            </w:r>
            <w:r>
              <w:rPr>
                <w:rFonts w:hint="eastAsia" w:ascii="仿宋" w:hAnsi="仿宋" w:eastAsia="仿宋" w:cs="仿宋"/>
                <w:bCs/>
                <w:color w:val="auto"/>
                <w:szCs w:val="21"/>
                <w:highlight w:val="none"/>
                <w:lang w:val="en-US" w:eastAsia="zh-CN"/>
              </w:rPr>
              <w:t>加</w:t>
            </w:r>
            <w:r>
              <w:rPr>
                <w:rFonts w:hint="eastAsia" w:ascii="仿宋" w:hAnsi="仿宋" w:eastAsia="仿宋" w:cs="仿宋"/>
                <w:bCs/>
                <w:color w:val="auto"/>
                <w:szCs w:val="21"/>
                <w:highlight w:val="none"/>
              </w:rPr>
              <w:t>盖</w:t>
            </w:r>
            <w:r>
              <w:rPr>
                <w:rFonts w:hint="eastAsia" w:ascii="仿宋" w:hAnsi="仿宋" w:eastAsia="仿宋" w:cs="仿宋"/>
                <w:bCs/>
                <w:color w:val="auto"/>
                <w:szCs w:val="21"/>
                <w:highlight w:val="none"/>
                <w:lang w:val="en-US" w:eastAsia="zh-CN"/>
              </w:rPr>
              <w:t>公</w:t>
            </w:r>
            <w:r>
              <w:rPr>
                <w:rFonts w:hint="eastAsia" w:ascii="仿宋" w:hAnsi="仿宋" w:eastAsia="仿宋" w:cs="仿宋"/>
                <w:bCs/>
                <w:color w:val="auto"/>
                <w:szCs w:val="21"/>
                <w:highlight w:val="none"/>
              </w:rPr>
              <w:t>章）：</w:t>
            </w:r>
          </w:p>
          <w:p w14:paraId="774389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联 系 人：</w:t>
            </w:r>
          </w:p>
          <w:p w14:paraId="28C6A1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联系电话：</w:t>
            </w:r>
          </w:p>
          <w:p w14:paraId="63071539">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ascii="仿宋" w:hAnsi="仿宋" w:eastAsia="仿宋" w:cs="仿宋"/>
                <w:color w:val="auto"/>
                <w:sz w:val="24"/>
                <w:szCs w:val="36"/>
                <w:highlight w:val="none"/>
              </w:rPr>
            </w:pPr>
            <w:r>
              <w:rPr>
                <w:rFonts w:hint="eastAsia" w:ascii="仿宋" w:hAnsi="仿宋" w:eastAsia="仿宋" w:cs="仿宋"/>
                <w:b/>
                <w:bCs/>
                <w:color w:val="auto"/>
                <w:sz w:val="24"/>
                <w:szCs w:val="36"/>
                <w:highlight w:val="none"/>
              </w:rPr>
              <w:t>本项目</w:t>
            </w:r>
            <w:r>
              <w:rPr>
                <w:rFonts w:hint="eastAsia" w:ascii="仿宋" w:hAnsi="仿宋" w:eastAsia="仿宋" w:cs="仿宋"/>
                <w:b/>
                <w:bCs/>
                <w:color w:val="auto"/>
                <w:sz w:val="24"/>
                <w:szCs w:val="36"/>
                <w:highlight w:val="none"/>
                <w:lang w:val="en-US" w:eastAsia="zh-CN"/>
              </w:rPr>
              <w:t>采购比选会议</w:t>
            </w:r>
            <w:r>
              <w:rPr>
                <w:rFonts w:hint="eastAsia" w:ascii="仿宋" w:hAnsi="仿宋" w:eastAsia="仿宋" w:cs="仿宋"/>
                <w:b/>
                <w:bCs/>
                <w:color w:val="auto"/>
                <w:sz w:val="24"/>
                <w:szCs w:val="36"/>
                <w:highlight w:val="none"/>
                <w:lang w:eastAsia="zh-CN"/>
              </w:rPr>
              <w:t>之前</w:t>
            </w:r>
            <w:r>
              <w:rPr>
                <w:rFonts w:hint="eastAsia" w:ascii="仿宋" w:hAnsi="仿宋" w:eastAsia="仿宋" w:cs="仿宋"/>
                <w:b/>
                <w:bCs/>
                <w:color w:val="auto"/>
                <w:sz w:val="24"/>
                <w:szCs w:val="36"/>
                <w:highlight w:val="none"/>
              </w:rPr>
              <w:t>不得启封</w:t>
            </w:r>
          </w:p>
          <w:p w14:paraId="54EB0D5F">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仿宋" w:hAnsi="仿宋" w:eastAsia="仿宋" w:cs="仿宋"/>
                <w:b/>
                <w:bCs/>
                <w:color w:val="auto"/>
                <w:highlight w:val="none"/>
              </w:rPr>
            </w:pPr>
          </w:p>
        </w:tc>
      </w:tr>
    </w:tbl>
    <w:p w14:paraId="123545EE">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响应人应编制响应文件</w:t>
      </w:r>
      <w:r>
        <w:rPr>
          <w:rFonts w:hint="eastAsia" w:ascii="仿宋" w:hAnsi="仿宋" w:eastAsia="仿宋" w:cs="仿宋"/>
          <w:b w:val="0"/>
          <w:bCs/>
          <w:color w:val="auto"/>
          <w:sz w:val="24"/>
          <w:szCs w:val="24"/>
          <w:highlight w:val="none"/>
          <w:u w:val="single"/>
          <w:lang w:val="en-US" w:eastAsia="zh-CN"/>
        </w:rPr>
        <w:t>正本一份和副本贰份</w:t>
      </w:r>
      <w:r>
        <w:rPr>
          <w:rFonts w:hint="eastAsia" w:ascii="仿宋" w:hAnsi="仿宋" w:eastAsia="仿宋" w:cs="仿宋"/>
          <w:b w:val="0"/>
          <w:bCs/>
          <w:color w:val="auto"/>
          <w:sz w:val="24"/>
          <w:szCs w:val="24"/>
          <w:highlight w:val="none"/>
          <w:lang w:val="en-US" w:eastAsia="zh-CN"/>
        </w:rPr>
        <w:t>，响应文件的副本可采用正本的复印件，并在封面及骑缝均加盖</w:t>
      </w:r>
      <w:r>
        <w:rPr>
          <w:rFonts w:hint="eastAsia" w:ascii="仿宋" w:hAnsi="仿宋" w:eastAsia="仿宋" w:cs="仿宋"/>
          <w:b/>
          <w:bCs w:val="0"/>
          <w:color w:val="auto"/>
          <w:sz w:val="24"/>
          <w:szCs w:val="24"/>
          <w:highlight w:val="none"/>
          <w:lang w:val="en-US" w:eastAsia="zh-CN"/>
        </w:rPr>
        <w:t>鲜章</w:t>
      </w:r>
      <w:r>
        <w:rPr>
          <w:rFonts w:hint="eastAsia" w:ascii="仿宋" w:hAnsi="仿宋" w:eastAsia="仿宋" w:cs="仿宋"/>
          <w:b w:val="0"/>
          <w:bCs/>
          <w:color w:val="auto"/>
          <w:sz w:val="24"/>
          <w:szCs w:val="24"/>
          <w:highlight w:val="none"/>
          <w:lang w:val="en-US" w:eastAsia="zh-CN"/>
        </w:rPr>
        <w:t>。若副本内容与正本不符，以正本内容为准。</w:t>
      </w:r>
    </w:p>
    <w:p w14:paraId="18ABC365">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对未经装订的响应文件可能发生的文件散落或缺损，由此产生的后果由响应人承担。</w:t>
      </w:r>
    </w:p>
    <w:p w14:paraId="1DDA67D1">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响应文件的“正本”及所有“副本”的封面及骑缝均须加盖响应人</w:t>
      </w:r>
      <w:r>
        <w:rPr>
          <w:rFonts w:hint="eastAsia" w:ascii="仿宋" w:hAnsi="仿宋" w:eastAsia="仿宋" w:cs="仿宋"/>
          <w:b/>
          <w:bCs/>
          <w:color w:val="auto"/>
          <w:sz w:val="24"/>
          <w:szCs w:val="24"/>
          <w:highlight w:val="none"/>
          <w:lang w:val="en-US" w:eastAsia="zh-CN"/>
        </w:rPr>
        <w:t>鲜章</w:t>
      </w:r>
      <w:r>
        <w:rPr>
          <w:rFonts w:hint="eastAsia" w:ascii="仿宋" w:hAnsi="仿宋" w:eastAsia="仿宋" w:cs="仿宋"/>
          <w:color w:val="auto"/>
          <w:sz w:val="24"/>
          <w:szCs w:val="24"/>
          <w:highlight w:val="none"/>
          <w:lang w:val="en-US" w:eastAsia="zh-CN"/>
        </w:rPr>
        <w:t>。</w:t>
      </w:r>
    </w:p>
    <w:p w14:paraId="48F2D524">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（二）</w:t>
      </w:r>
      <w:r>
        <w:rPr>
          <w:rFonts w:hint="eastAsia" w:ascii="仿宋" w:hAnsi="仿宋" w:eastAsia="仿宋" w:cs="仿宋"/>
          <w:b w:val="0"/>
          <w:bCs/>
          <w:color w:val="auto"/>
          <w:sz w:val="24"/>
          <w:szCs w:val="24"/>
          <w:highlight w:val="none"/>
        </w:rPr>
        <w:t>对</w:t>
      </w:r>
      <w:r>
        <w:rPr>
          <w:rFonts w:hint="eastAsia" w:ascii="仿宋" w:hAnsi="仿宋" w:eastAsia="仿宋" w:cs="仿宋"/>
          <w:b w:val="0"/>
          <w:bCs/>
          <w:color w:val="auto"/>
          <w:sz w:val="24"/>
          <w:szCs w:val="24"/>
          <w:highlight w:val="none"/>
          <w:lang w:val="en-US" w:eastAsia="zh-CN"/>
        </w:rPr>
        <w:t>响应</w:t>
      </w:r>
      <w:r>
        <w:rPr>
          <w:rFonts w:hint="eastAsia" w:ascii="仿宋" w:hAnsi="仿宋" w:eastAsia="仿宋" w:cs="仿宋"/>
          <w:b w:val="0"/>
          <w:bCs/>
          <w:color w:val="auto"/>
          <w:sz w:val="24"/>
          <w:szCs w:val="24"/>
          <w:highlight w:val="none"/>
        </w:rPr>
        <w:t>文件投递的要求</w:t>
      </w:r>
    </w:p>
    <w:p w14:paraId="5C2C57C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响应人</w:t>
      </w:r>
      <w:r>
        <w:rPr>
          <w:rFonts w:hint="eastAsia" w:ascii="仿宋" w:hAnsi="仿宋" w:eastAsia="仿宋" w:cs="仿宋"/>
          <w:color w:val="auto"/>
          <w:sz w:val="24"/>
          <w:szCs w:val="24"/>
          <w:highlight w:val="none"/>
        </w:rPr>
        <w:t>应当在响应文件提交截止时间前，将响应文件密封送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达</w:t>
      </w:r>
      <w:r>
        <w:rPr>
          <w:rFonts w:hint="eastAsia" w:ascii="仿宋" w:hAnsi="仿宋" w:eastAsia="仿宋" w:cs="仿宋"/>
          <w:color w:val="auto"/>
          <w:sz w:val="24"/>
          <w:szCs w:val="24"/>
          <w:highlight w:val="none"/>
          <w:lang w:eastAsia="zh-CN"/>
        </w:rPr>
        <w:t>我院</w:t>
      </w:r>
      <w:r>
        <w:rPr>
          <w:rFonts w:hint="eastAsia" w:ascii="仿宋" w:hAnsi="仿宋" w:eastAsia="仿宋" w:cs="仿宋"/>
          <w:color w:val="auto"/>
          <w:sz w:val="24"/>
          <w:szCs w:val="24"/>
          <w:highlight w:val="none"/>
        </w:rPr>
        <w:t>指定地点。</w:t>
      </w:r>
    </w:p>
    <w:p w14:paraId="1B59736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（三）响应</w:t>
      </w:r>
      <w:r>
        <w:rPr>
          <w:rFonts w:hint="eastAsia" w:ascii="仿宋" w:hAnsi="仿宋" w:eastAsia="仿宋" w:cs="仿宋"/>
          <w:b w:val="0"/>
          <w:bCs/>
          <w:color w:val="auto"/>
          <w:sz w:val="24"/>
          <w:szCs w:val="24"/>
          <w:highlight w:val="none"/>
        </w:rPr>
        <w:t>文件的修改和撤回</w:t>
      </w:r>
    </w:p>
    <w:p w14:paraId="23CD05C2">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lang w:val="en-US" w:eastAsia="zh-CN"/>
        </w:rPr>
        <w:t>提交</w:t>
      </w:r>
      <w:r>
        <w:rPr>
          <w:rFonts w:hint="eastAsia" w:ascii="仿宋" w:hAnsi="仿宋" w:eastAsia="仿宋" w:cs="仿宋"/>
          <w:color w:val="auto"/>
          <w:sz w:val="24"/>
          <w:szCs w:val="24"/>
          <w:highlight w:val="none"/>
        </w:rPr>
        <w:t>截止时间前，可以对所递交的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文件进行补充、修改或者撤回，并</w:t>
      </w:r>
      <w:r>
        <w:rPr>
          <w:rFonts w:hint="eastAsia" w:ascii="仿宋" w:hAnsi="仿宋" w:eastAsia="仿宋" w:cs="仿宋"/>
          <w:color w:val="auto"/>
          <w:sz w:val="24"/>
          <w:szCs w:val="24"/>
          <w:highlight w:val="none"/>
          <w:lang w:val="en-US" w:eastAsia="zh-CN"/>
        </w:rPr>
        <w:t>书面</w:t>
      </w:r>
      <w:r>
        <w:rPr>
          <w:rFonts w:hint="eastAsia" w:ascii="仿宋" w:hAnsi="仿宋" w:eastAsia="仿宋" w:cs="仿宋"/>
          <w:color w:val="auto"/>
          <w:sz w:val="24"/>
          <w:szCs w:val="24"/>
          <w:highlight w:val="none"/>
        </w:rPr>
        <w:t>通知</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。补充、修改的内容应当按</w:t>
      </w:r>
      <w:r>
        <w:rPr>
          <w:rFonts w:hint="eastAsia" w:ascii="仿宋" w:hAnsi="仿宋" w:eastAsia="仿宋" w:cs="仿宋"/>
          <w:color w:val="auto"/>
          <w:sz w:val="24"/>
          <w:szCs w:val="24"/>
          <w:highlight w:val="none"/>
          <w:lang w:eastAsia="zh-CN"/>
        </w:rPr>
        <w:t>比选文件</w:t>
      </w:r>
      <w:r>
        <w:rPr>
          <w:rFonts w:hint="eastAsia" w:ascii="仿宋" w:hAnsi="仿宋" w:eastAsia="仿宋" w:cs="仿宋"/>
          <w:color w:val="auto"/>
          <w:sz w:val="24"/>
          <w:szCs w:val="24"/>
          <w:highlight w:val="none"/>
        </w:rPr>
        <w:t>要求签署、盖章，并作为</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文件的组成部分。</w:t>
      </w:r>
    </w:p>
    <w:p w14:paraId="774C7E2E">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文件中的任何重要的插字、涂改和增删，必须由法定代表人或经其正式授权的代表在旁边签字或盖章才有效。</w:t>
      </w:r>
    </w:p>
    <w:p w14:paraId="184174CA">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lang w:val="en-US" w:eastAsia="zh-CN"/>
        </w:rPr>
        <w:t>提交</w:t>
      </w:r>
      <w:r>
        <w:rPr>
          <w:rFonts w:hint="eastAsia" w:ascii="仿宋" w:hAnsi="仿宋" w:eastAsia="仿宋" w:cs="仿宋"/>
          <w:color w:val="auto"/>
          <w:sz w:val="24"/>
          <w:szCs w:val="24"/>
          <w:highlight w:val="none"/>
          <w:lang w:eastAsia="zh-CN"/>
        </w:rPr>
        <w:t>截止</w:t>
      </w:r>
      <w:r>
        <w:rPr>
          <w:rFonts w:hint="eastAsia" w:ascii="仿宋" w:hAnsi="仿宋" w:eastAsia="仿宋" w:cs="仿宋"/>
          <w:color w:val="auto"/>
          <w:sz w:val="24"/>
          <w:szCs w:val="24"/>
          <w:highlight w:val="none"/>
        </w:rPr>
        <w:t>时间之后，</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不得对其</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文件做任何修改和补充。</w:t>
      </w:r>
    </w:p>
    <w:p w14:paraId="70CA5C74">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不接受《</w:t>
      </w:r>
      <w:r>
        <w:rPr>
          <w:rFonts w:hint="eastAsia" w:ascii="仿宋" w:hAnsi="仿宋" w:eastAsia="仿宋" w:cs="仿宋"/>
          <w:color w:val="auto"/>
          <w:sz w:val="24"/>
          <w:szCs w:val="24"/>
          <w:highlight w:val="none"/>
          <w:lang w:val="en-US" w:eastAsia="zh-CN"/>
        </w:rPr>
        <w:t>比选邀请</w:t>
      </w:r>
      <w:r>
        <w:rPr>
          <w:rFonts w:hint="eastAsia" w:ascii="仿宋" w:hAnsi="仿宋" w:eastAsia="仿宋" w:cs="仿宋"/>
          <w:color w:val="auto"/>
          <w:sz w:val="24"/>
          <w:szCs w:val="24"/>
          <w:highlight w:val="none"/>
        </w:rPr>
        <w:t>函》</w:t>
      </w:r>
      <w:r>
        <w:rPr>
          <w:rFonts w:hint="eastAsia" w:ascii="仿宋" w:hAnsi="仿宋" w:eastAsia="仿宋" w:cs="仿宋"/>
          <w:color w:val="auto"/>
          <w:sz w:val="24"/>
          <w:szCs w:val="24"/>
          <w:highlight w:val="none"/>
          <w:lang w:val="en-US" w:eastAsia="zh-CN"/>
        </w:rPr>
        <w:t>中规定外的响应文件递交形式</w:t>
      </w:r>
      <w:r>
        <w:rPr>
          <w:rFonts w:hint="eastAsia" w:ascii="仿宋" w:hAnsi="仿宋" w:eastAsia="仿宋" w:cs="仿宋"/>
          <w:color w:val="auto"/>
          <w:sz w:val="24"/>
          <w:szCs w:val="24"/>
          <w:highlight w:val="none"/>
        </w:rPr>
        <w:t>。</w:t>
      </w:r>
    </w:p>
    <w:p w14:paraId="065BC49D">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响应人</w:t>
      </w:r>
      <w:r>
        <w:rPr>
          <w:rFonts w:hint="eastAsia" w:ascii="仿宋" w:hAnsi="仿宋" w:eastAsia="仿宋" w:cs="仿宋"/>
          <w:color w:val="auto"/>
          <w:sz w:val="24"/>
          <w:szCs w:val="24"/>
          <w:highlight w:val="none"/>
        </w:rPr>
        <w:t>所提交的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文件在</w:t>
      </w:r>
      <w:r>
        <w:rPr>
          <w:rFonts w:hint="eastAsia" w:ascii="仿宋" w:hAnsi="仿宋" w:eastAsia="仿宋" w:cs="仿宋"/>
          <w:color w:val="auto"/>
          <w:sz w:val="24"/>
          <w:szCs w:val="24"/>
          <w:highlight w:val="none"/>
          <w:lang w:val="en-US" w:eastAsia="zh-CN"/>
        </w:rPr>
        <w:t>采购比选会议</w:t>
      </w:r>
      <w:r>
        <w:rPr>
          <w:rFonts w:hint="eastAsia" w:ascii="仿宋" w:hAnsi="仿宋" w:eastAsia="仿宋" w:cs="仿宋"/>
          <w:color w:val="auto"/>
          <w:sz w:val="24"/>
          <w:szCs w:val="24"/>
          <w:highlight w:val="none"/>
        </w:rPr>
        <w:t>结束后，无论</w:t>
      </w:r>
      <w:r>
        <w:rPr>
          <w:rFonts w:hint="eastAsia" w:ascii="仿宋" w:hAnsi="仿宋" w:eastAsia="仿宋" w:cs="仿宋"/>
          <w:color w:val="auto"/>
          <w:sz w:val="24"/>
          <w:szCs w:val="24"/>
          <w:highlight w:val="none"/>
          <w:lang w:eastAsia="zh-CN"/>
        </w:rPr>
        <w:t>采购结果</w:t>
      </w:r>
      <w:r>
        <w:rPr>
          <w:rFonts w:hint="eastAsia" w:ascii="仿宋" w:hAnsi="仿宋" w:eastAsia="仿宋" w:cs="仿宋"/>
          <w:color w:val="auto"/>
          <w:sz w:val="24"/>
          <w:szCs w:val="24"/>
          <w:highlight w:val="none"/>
        </w:rPr>
        <w:t>与否都不退还。</w:t>
      </w:r>
    </w:p>
    <w:p w14:paraId="7874CB47">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（四）</w:t>
      </w:r>
      <w:r>
        <w:rPr>
          <w:rFonts w:hint="eastAsia" w:ascii="仿宋" w:hAnsi="仿宋" w:eastAsia="仿宋" w:cs="仿宋"/>
          <w:b w:val="0"/>
          <w:bCs/>
          <w:color w:val="auto"/>
          <w:sz w:val="24"/>
          <w:szCs w:val="24"/>
          <w:highlight w:val="none"/>
        </w:rPr>
        <w:t>样品</w:t>
      </w:r>
    </w:p>
    <w:p w14:paraId="4603134D">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本项目如要求提交样品的，</w:t>
      </w:r>
      <w:r>
        <w:rPr>
          <w:rFonts w:hint="eastAsia" w:ascii="仿宋" w:hAnsi="仿宋" w:eastAsia="仿宋" w:cs="仿宋"/>
          <w:b w:val="0"/>
          <w:bCs/>
          <w:color w:val="auto"/>
          <w:sz w:val="24"/>
          <w:szCs w:val="24"/>
          <w:highlight w:val="none"/>
          <w:lang w:eastAsia="zh-CN"/>
        </w:rPr>
        <w:t>我院</w:t>
      </w:r>
      <w:r>
        <w:rPr>
          <w:rFonts w:hint="eastAsia" w:ascii="仿宋" w:hAnsi="仿宋" w:eastAsia="仿宋" w:cs="仿宋"/>
          <w:b w:val="0"/>
          <w:bCs/>
          <w:color w:val="auto"/>
          <w:sz w:val="24"/>
          <w:szCs w:val="24"/>
          <w:highlight w:val="none"/>
        </w:rPr>
        <w:t>在收取样品时没有对样品外观进行验收及性能测试，对样品的破损或质量概不负责。</w:t>
      </w:r>
    </w:p>
    <w:p w14:paraId="7777A2EC">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由于</w:t>
      </w:r>
      <w:r>
        <w:rPr>
          <w:rFonts w:hint="eastAsia" w:ascii="仿宋" w:hAnsi="仿宋" w:eastAsia="仿宋" w:cs="仿宋"/>
          <w:b w:val="0"/>
          <w:bCs/>
          <w:color w:val="auto"/>
          <w:sz w:val="24"/>
          <w:szCs w:val="24"/>
          <w:highlight w:val="none"/>
          <w:lang w:eastAsia="zh-CN"/>
        </w:rPr>
        <w:t>我院</w:t>
      </w:r>
      <w:r>
        <w:rPr>
          <w:rFonts w:hint="eastAsia" w:ascii="仿宋" w:hAnsi="仿宋" w:eastAsia="仿宋" w:cs="仿宋"/>
          <w:b w:val="0"/>
          <w:bCs/>
          <w:color w:val="auto"/>
          <w:sz w:val="24"/>
          <w:szCs w:val="24"/>
          <w:highlight w:val="none"/>
        </w:rPr>
        <w:t>存放样品的空间有限，如</w:t>
      </w:r>
      <w:r>
        <w:rPr>
          <w:rFonts w:hint="eastAsia" w:ascii="仿宋" w:hAnsi="仿宋" w:eastAsia="仿宋" w:cs="仿宋"/>
          <w:b w:val="0"/>
          <w:bCs/>
          <w:color w:val="auto"/>
          <w:sz w:val="24"/>
          <w:szCs w:val="24"/>
          <w:highlight w:val="none"/>
          <w:lang w:eastAsia="zh-CN"/>
        </w:rPr>
        <w:t>采购人</w:t>
      </w:r>
      <w:r>
        <w:rPr>
          <w:rFonts w:hint="eastAsia" w:ascii="仿宋" w:hAnsi="仿宋" w:eastAsia="仿宋" w:cs="仿宋"/>
          <w:b w:val="0"/>
          <w:bCs/>
          <w:color w:val="auto"/>
          <w:sz w:val="24"/>
          <w:szCs w:val="24"/>
          <w:highlight w:val="none"/>
        </w:rPr>
        <w:t>无需留存样品的情况下，请各有关</w:t>
      </w:r>
      <w:r>
        <w:rPr>
          <w:rFonts w:hint="eastAsia" w:ascii="仿宋" w:hAnsi="仿宋" w:eastAsia="仿宋" w:cs="仿宋"/>
          <w:b w:val="0"/>
          <w:bCs/>
          <w:color w:val="auto"/>
          <w:sz w:val="24"/>
          <w:szCs w:val="24"/>
          <w:highlight w:val="none"/>
          <w:lang w:val="en-US" w:eastAsia="zh-CN"/>
        </w:rPr>
        <w:t>响应人</w:t>
      </w:r>
      <w:r>
        <w:rPr>
          <w:rFonts w:hint="eastAsia" w:ascii="仿宋" w:hAnsi="仿宋" w:eastAsia="仿宋" w:cs="仿宋"/>
          <w:b w:val="0"/>
          <w:bCs/>
          <w:color w:val="auto"/>
          <w:sz w:val="24"/>
          <w:szCs w:val="24"/>
          <w:highlight w:val="none"/>
          <w:lang w:eastAsia="zh-CN"/>
        </w:rPr>
        <w:t>在参与</w:t>
      </w:r>
      <w:r>
        <w:rPr>
          <w:rFonts w:hint="eastAsia" w:ascii="仿宋" w:hAnsi="仿宋" w:eastAsia="仿宋" w:cs="仿宋"/>
          <w:b w:val="0"/>
          <w:bCs/>
          <w:color w:val="auto"/>
          <w:sz w:val="24"/>
          <w:szCs w:val="24"/>
          <w:highlight w:val="none"/>
          <w:lang w:val="en-US" w:eastAsia="zh-CN"/>
        </w:rPr>
        <w:t>本</w:t>
      </w:r>
      <w:r>
        <w:rPr>
          <w:rFonts w:hint="eastAsia" w:ascii="仿宋" w:hAnsi="仿宋" w:eastAsia="仿宋" w:cs="仿宋"/>
          <w:b w:val="0"/>
          <w:bCs/>
          <w:color w:val="auto"/>
          <w:sz w:val="24"/>
          <w:szCs w:val="24"/>
          <w:highlight w:val="none"/>
          <w:lang w:eastAsia="zh-CN"/>
        </w:rPr>
        <w:t>项目采购</w:t>
      </w:r>
      <w:r>
        <w:rPr>
          <w:rFonts w:hint="eastAsia" w:ascii="仿宋" w:hAnsi="仿宋" w:eastAsia="仿宋" w:cs="仿宋"/>
          <w:b w:val="0"/>
          <w:bCs/>
          <w:color w:val="auto"/>
          <w:sz w:val="24"/>
          <w:szCs w:val="24"/>
          <w:highlight w:val="none"/>
          <w:lang w:val="en-US" w:eastAsia="zh-CN"/>
        </w:rPr>
        <w:t>比选会议</w:t>
      </w:r>
      <w:r>
        <w:rPr>
          <w:rFonts w:hint="eastAsia" w:ascii="仿宋" w:hAnsi="仿宋" w:eastAsia="仿宋" w:cs="仿宋"/>
          <w:b w:val="0"/>
          <w:bCs/>
          <w:color w:val="auto"/>
          <w:sz w:val="24"/>
          <w:szCs w:val="24"/>
          <w:highlight w:val="none"/>
          <w:lang w:eastAsia="zh-CN"/>
        </w:rPr>
        <w:t>结束后当日内主动取回</w:t>
      </w:r>
      <w:r>
        <w:rPr>
          <w:rFonts w:hint="eastAsia" w:ascii="仿宋" w:hAnsi="仿宋" w:eastAsia="仿宋" w:cs="仿宋"/>
          <w:b w:val="0"/>
          <w:bCs/>
          <w:color w:val="auto"/>
          <w:sz w:val="24"/>
          <w:szCs w:val="24"/>
          <w:highlight w:val="none"/>
        </w:rPr>
        <w:t>，否则视同</w:t>
      </w:r>
      <w:r>
        <w:rPr>
          <w:rFonts w:hint="eastAsia" w:ascii="仿宋" w:hAnsi="仿宋" w:eastAsia="仿宋" w:cs="仿宋"/>
          <w:b w:val="0"/>
          <w:bCs/>
          <w:color w:val="auto"/>
          <w:sz w:val="24"/>
          <w:szCs w:val="24"/>
          <w:highlight w:val="none"/>
          <w:lang w:val="en-US" w:eastAsia="zh-CN"/>
        </w:rPr>
        <w:t>响应人</w:t>
      </w:r>
      <w:r>
        <w:rPr>
          <w:rFonts w:hint="eastAsia" w:ascii="仿宋" w:hAnsi="仿宋" w:eastAsia="仿宋" w:cs="仿宋"/>
          <w:b w:val="0"/>
          <w:bCs/>
          <w:color w:val="auto"/>
          <w:sz w:val="24"/>
          <w:szCs w:val="24"/>
          <w:highlight w:val="none"/>
        </w:rPr>
        <w:t>不再认领，</w:t>
      </w:r>
      <w:r>
        <w:rPr>
          <w:rFonts w:hint="eastAsia" w:ascii="仿宋" w:hAnsi="仿宋" w:eastAsia="仿宋" w:cs="仿宋"/>
          <w:b w:val="0"/>
          <w:bCs/>
          <w:color w:val="auto"/>
          <w:sz w:val="24"/>
          <w:szCs w:val="24"/>
          <w:highlight w:val="none"/>
          <w:lang w:eastAsia="zh-CN"/>
        </w:rPr>
        <w:t>我院</w:t>
      </w:r>
      <w:r>
        <w:rPr>
          <w:rFonts w:hint="eastAsia" w:ascii="仿宋" w:hAnsi="仿宋" w:eastAsia="仿宋" w:cs="仿宋"/>
          <w:b w:val="0"/>
          <w:bCs/>
          <w:color w:val="auto"/>
          <w:sz w:val="24"/>
          <w:szCs w:val="24"/>
          <w:highlight w:val="none"/>
        </w:rPr>
        <w:t>有权进行处理。</w:t>
      </w:r>
    </w:p>
    <w:p w14:paraId="68B12656">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响应</w:t>
      </w:r>
      <w:r>
        <w:rPr>
          <w:rFonts w:hint="eastAsia" w:ascii="仿宋" w:hAnsi="仿宋" w:eastAsia="仿宋" w:cs="仿宋"/>
          <w:b w:val="0"/>
          <w:bCs/>
          <w:color w:val="auto"/>
          <w:sz w:val="24"/>
          <w:szCs w:val="24"/>
          <w:highlight w:val="none"/>
        </w:rPr>
        <w:t>文件的拒收</w:t>
      </w:r>
    </w:p>
    <w:p w14:paraId="2CAF10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b w:val="0"/>
          <w:bCs/>
          <w:color w:val="auto"/>
          <w:sz w:val="24"/>
          <w:szCs w:val="24"/>
          <w:highlight w:val="none"/>
          <w:lang w:eastAsia="zh-CN"/>
        </w:rPr>
        <w:t>在</w:t>
      </w:r>
      <w:r>
        <w:rPr>
          <w:rFonts w:hint="eastAsia" w:ascii="仿宋" w:hAnsi="仿宋" w:eastAsia="仿宋" w:cs="仿宋"/>
          <w:b w:val="0"/>
          <w:bCs/>
          <w:color w:val="auto"/>
          <w:sz w:val="24"/>
          <w:szCs w:val="24"/>
          <w:highlight w:val="none"/>
          <w:lang w:val="en-US" w:eastAsia="zh-CN"/>
        </w:rPr>
        <w:t>响应文件提交</w:t>
      </w:r>
      <w:r>
        <w:rPr>
          <w:rFonts w:hint="eastAsia" w:ascii="仿宋" w:hAnsi="仿宋" w:eastAsia="仿宋" w:cs="仿宋"/>
          <w:b w:val="0"/>
          <w:bCs/>
          <w:color w:val="auto"/>
          <w:sz w:val="24"/>
          <w:szCs w:val="24"/>
          <w:highlight w:val="none"/>
          <w:lang w:eastAsia="zh-CN"/>
        </w:rPr>
        <w:t>截止时间后送达的或未送达指定地点的响应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lang w:val="en-US" w:eastAsia="zh-CN"/>
        </w:rPr>
        <w:t>或响应</w:t>
      </w:r>
      <w:r>
        <w:rPr>
          <w:rFonts w:hint="eastAsia" w:ascii="仿宋" w:hAnsi="仿宋" w:eastAsia="仿宋" w:cs="仿宋"/>
          <w:color w:val="auto"/>
          <w:sz w:val="24"/>
          <w:szCs w:val="24"/>
          <w:highlight w:val="none"/>
          <w:lang w:eastAsia="zh-CN"/>
        </w:rPr>
        <w:t>文件未密封的，</w:t>
      </w:r>
      <w:r>
        <w:rPr>
          <w:rFonts w:hint="eastAsia" w:ascii="仿宋" w:hAnsi="仿宋" w:eastAsia="仿宋" w:cs="仿宋"/>
          <w:color w:val="auto"/>
          <w:sz w:val="24"/>
          <w:szCs w:val="24"/>
          <w:highlight w:val="none"/>
          <w:lang w:val="en-US" w:eastAsia="zh-CN"/>
        </w:rPr>
        <w:t>均</w:t>
      </w:r>
      <w:r>
        <w:rPr>
          <w:rFonts w:hint="eastAsia" w:ascii="仿宋" w:hAnsi="仿宋" w:eastAsia="仿宋" w:cs="仿宋"/>
          <w:color w:val="auto"/>
          <w:sz w:val="24"/>
          <w:szCs w:val="24"/>
          <w:highlight w:val="none"/>
          <w:lang w:eastAsia="zh-CN"/>
        </w:rPr>
        <w:t>为无效文件，</w:t>
      </w:r>
      <w:r>
        <w:rPr>
          <w:rFonts w:hint="eastAsia" w:ascii="仿宋" w:hAnsi="仿宋" w:eastAsia="仿宋" w:cs="仿宋"/>
          <w:color w:val="auto"/>
          <w:sz w:val="24"/>
          <w:szCs w:val="24"/>
          <w:highlight w:val="none"/>
          <w:lang w:val="en-US" w:eastAsia="zh-CN"/>
        </w:rPr>
        <w:t>我院有权利</w:t>
      </w:r>
      <w:r>
        <w:rPr>
          <w:rFonts w:hint="eastAsia" w:ascii="仿宋" w:hAnsi="仿宋" w:eastAsia="仿宋" w:cs="仿宋"/>
          <w:color w:val="auto"/>
          <w:sz w:val="24"/>
          <w:szCs w:val="24"/>
          <w:highlight w:val="none"/>
          <w:lang w:eastAsia="zh-CN"/>
        </w:rPr>
        <w:t>拒收。</w:t>
      </w:r>
    </w:p>
    <w:p w14:paraId="5E93BE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三、采购比选会议和评审原则</w:t>
      </w:r>
    </w:p>
    <w:p w14:paraId="0ECACE7A">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（一）组织采购比选会议</w:t>
      </w:r>
    </w:p>
    <w:p w14:paraId="43675B6C">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1.报名结束后我院组织采购比选会议。</w:t>
      </w:r>
    </w:p>
    <w:p w14:paraId="7EAAD74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2.报价一览表内容与响应文件中的明细报价表内容不一致的，以报价一览表为准。</w:t>
      </w:r>
    </w:p>
    <w:p w14:paraId="6F6204AB">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3根据评审委员会对各响应人响应文件的综合评分情况，编写评审报告。</w:t>
      </w:r>
    </w:p>
    <w:p w14:paraId="3B31A852">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（二）评审原则</w:t>
      </w:r>
    </w:p>
    <w:p w14:paraId="7C729B22">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1.评审委员会由我院组织的评审专家组成，评审专家从专家库中随机抽取。</w:t>
      </w:r>
    </w:p>
    <w:p w14:paraId="3C58D4B5">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2.本次评审采用综合评分法，</w:t>
      </w:r>
      <w:r>
        <w:rPr>
          <w:rFonts w:hint="eastAsia" w:ascii="仿宋" w:hAnsi="仿宋" w:eastAsia="仿宋" w:cs="仿宋"/>
          <w:b/>
          <w:bCs/>
          <w:color w:val="auto"/>
          <w:sz w:val="24"/>
          <w:szCs w:val="24"/>
          <w:highlight w:val="none"/>
          <w:lang w:val="en-US" w:eastAsia="zh-CN"/>
        </w:rPr>
        <w:t>只接受一次报价</w:t>
      </w:r>
      <w:r>
        <w:rPr>
          <w:rFonts w:hint="eastAsia" w:ascii="仿宋" w:hAnsi="仿宋" w:eastAsia="仿宋" w:cs="仿宋"/>
          <w:color w:val="auto"/>
          <w:sz w:val="24"/>
          <w:szCs w:val="24"/>
          <w:highlight w:val="none"/>
          <w:lang w:val="en-US" w:eastAsia="zh-CN"/>
        </w:rPr>
        <w:t>。</w:t>
      </w:r>
    </w:p>
    <w:p w14:paraId="7FC3763B">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3.根据《资格审查表》内容逐条对响应文件的资格性进行评审，审查每份响应文件是否满足资格要求。</w:t>
      </w:r>
    </w:p>
    <w:p w14:paraId="013DC7BC">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14:paraId="1A352B08">
      <w:pPr>
        <w:pStyle w:val="31"/>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5.资格审查或符合性审查不通过的均视为无效响应。无效响应不能进入商务、技术及价格评审。</w:t>
      </w:r>
    </w:p>
    <w:p w14:paraId="1D436FF9">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6.评审内容：评审委员会对通过资格审查和符合性审查的响应文件进行商务、技术和价格的评审。</w:t>
      </w:r>
    </w:p>
    <w:p w14:paraId="3C66A0A2">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7.资格审查</w:t>
      </w:r>
    </w:p>
    <w:p w14:paraId="60B5F461">
      <w:pPr>
        <w:pStyle w:val="8"/>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仿宋" w:hAnsi="仿宋" w:eastAsia="仿宋" w:cs="仿宋"/>
          <w:b/>
          <w:bCs w:val="0"/>
          <w:color w:val="auto"/>
          <w:sz w:val="28"/>
          <w:szCs w:val="32"/>
          <w:highlight w:val="none"/>
        </w:rPr>
      </w:pPr>
      <w:r>
        <w:rPr>
          <w:rFonts w:hint="eastAsia" w:ascii="仿宋" w:hAnsi="仿宋" w:eastAsia="仿宋" w:cs="仿宋"/>
          <w:b/>
          <w:bCs w:val="0"/>
          <w:color w:val="auto"/>
          <w:sz w:val="28"/>
          <w:szCs w:val="32"/>
          <w:highlight w:val="none"/>
        </w:rPr>
        <w:t>《资格审查表》</w:t>
      </w:r>
    </w:p>
    <w:tbl>
      <w:tblPr>
        <w:tblStyle w:val="24"/>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73C7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1707C3A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序号</w:t>
            </w:r>
          </w:p>
        </w:tc>
        <w:tc>
          <w:tcPr>
            <w:tcW w:w="8731" w:type="dxa"/>
          </w:tcPr>
          <w:p w14:paraId="4887C5B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内容</w:t>
            </w:r>
          </w:p>
        </w:tc>
      </w:tr>
      <w:tr w14:paraId="6852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8" w:type="dxa"/>
            <w:vAlign w:val="center"/>
          </w:tcPr>
          <w:p w14:paraId="6344BDD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w:t>
            </w:r>
          </w:p>
        </w:tc>
        <w:tc>
          <w:tcPr>
            <w:tcW w:w="8731" w:type="dxa"/>
            <w:vAlign w:val="top"/>
          </w:tcPr>
          <w:p w14:paraId="1094CEA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响应</w:t>
            </w:r>
            <w:r>
              <w:rPr>
                <w:rFonts w:hint="eastAsia" w:ascii="仿宋" w:hAnsi="仿宋" w:eastAsia="仿宋" w:cs="仿宋"/>
                <w:color w:val="auto"/>
                <w:sz w:val="20"/>
                <w:szCs w:val="20"/>
                <w:highlight w:val="none"/>
              </w:rPr>
              <w:t>人应具备以下条件：（</w:t>
            </w:r>
            <w:r>
              <w:rPr>
                <w:rFonts w:hint="eastAsia" w:ascii="仿宋" w:hAnsi="仿宋" w:eastAsia="仿宋" w:cs="仿宋"/>
                <w:color w:val="auto"/>
                <w:sz w:val="20"/>
                <w:szCs w:val="20"/>
                <w:highlight w:val="none"/>
                <w:lang w:eastAsia="zh-CN"/>
              </w:rPr>
              <w:t>响应人</w:t>
            </w:r>
            <w:r>
              <w:rPr>
                <w:rFonts w:hint="eastAsia" w:ascii="仿宋" w:hAnsi="仿宋" w:eastAsia="仿宋" w:cs="仿宋"/>
                <w:color w:val="auto"/>
                <w:sz w:val="20"/>
                <w:szCs w:val="20"/>
                <w:highlight w:val="none"/>
              </w:rPr>
              <w:t>出具有效的承诺函并加盖公章）</w:t>
            </w:r>
          </w:p>
          <w:p w14:paraId="4E7B559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①具有良好的商业信誉和健全的财务会计制度；</w:t>
            </w:r>
          </w:p>
          <w:p w14:paraId="5617120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②有依法缴纳税收和社会保障资金的良好记录；</w:t>
            </w:r>
          </w:p>
          <w:p w14:paraId="62D914C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③具备履行合同所必需的设备和专业技术能力；</w:t>
            </w:r>
          </w:p>
          <w:p w14:paraId="45811A6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rPr>
              <w:t>④参加本次采购活动前三年内，在经营活动中没有重大违法记录。</w:t>
            </w:r>
          </w:p>
        </w:tc>
      </w:tr>
      <w:tr w14:paraId="1723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553A859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auto"/>
                <w:sz w:val="20"/>
                <w:szCs w:val="20"/>
                <w:highlight w:val="none"/>
                <w:lang w:val="en-US" w:eastAsia="zh-CN"/>
              </w:rPr>
            </w:pPr>
          </w:p>
          <w:p w14:paraId="36B32BD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2</w:t>
            </w:r>
          </w:p>
        </w:tc>
        <w:tc>
          <w:tcPr>
            <w:tcW w:w="8731" w:type="dxa"/>
            <w:vAlign w:val="top"/>
          </w:tcPr>
          <w:p w14:paraId="71CDD62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auto"/>
                <w:highlight w:val="none"/>
                <w:lang w:eastAsia="zh-CN"/>
              </w:rPr>
            </w:pPr>
            <w:r>
              <w:rPr>
                <w:rFonts w:hint="eastAsia" w:ascii="仿宋" w:hAnsi="仿宋" w:eastAsia="仿宋" w:cs="仿宋"/>
                <w:color w:val="auto"/>
                <w:sz w:val="20"/>
                <w:szCs w:val="20"/>
                <w:highlight w:val="none"/>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14:paraId="0BB4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14:paraId="1266DAC0">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3</w:t>
            </w:r>
          </w:p>
        </w:tc>
        <w:tc>
          <w:tcPr>
            <w:tcW w:w="8731" w:type="dxa"/>
            <w:vAlign w:val="top"/>
          </w:tcPr>
          <w:p w14:paraId="36463AB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auto"/>
                <w:sz w:val="20"/>
                <w:szCs w:val="20"/>
                <w:highlight w:val="none"/>
                <w:lang w:eastAsia="zh-CN"/>
              </w:rPr>
              <w:t>响应人</w:t>
            </w:r>
            <w:r>
              <w:rPr>
                <w:rFonts w:hint="eastAsia" w:ascii="仿宋" w:hAnsi="仿宋" w:eastAsia="仿宋" w:cs="仿宋"/>
                <w:color w:val="auto"/>
                <w:sz w:val="20"/>
                <w:szCs w:val="20"/>
                <w:highlight w:val="none"/>
              </w:rPr>
              <w:t>出具有效的承诺函并加盖公章）</w:t>
            </w:r>
          </w:p>
        </w:tc>
      </w:tr>
      <w:tr w14:paraId="720C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6FF8096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auto"/>
                <w:sz w:val="20"/>
                <w:szCs w:val="20"/>
                <w:highlight w:val="none"/>
                <w:shd w:val="clear" w:color="auto" w:fill="FFFFFF"/>
                <w:lang w:val="en-US" w:eastAsia="zh-CN"/>
              </w:rPr>
            </w:pPr>
            <w:r>
              <w:rPr>
                <w:rFonts w:hint="eastAsia" w:ascii="仿宋" w:hAnsi="仿宋" w:eastAsia="仿宋" w:cs="仿宋"/>
                <w:color w:val="auto"/>
                <w:sz w:val="20"/>
                <w:szCs w:val="20"/>
                <w:highlight w:val="none"/>
                <w:shd w:val="clear" w:color="auto" w:fill="FFFFFF"/>
                <w:lang w:val="en-US" w:eastAsia="zh-CN"/>
              </w:rPr>
              <w:t>4</w:t>
            </w:r>
          </w:p>
        </w:tc>
        <w:tc>
          <w:tcPr>
            <w:tcW w:w="8731" w:type="dxa"/>
            <w:vAlign w:val="top"/>
          </w:tcPr>
          <w:p w14:paraId="0994D3D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auto"/>
                <w:sz w:val="20"/>
                <w:szCs w:val="20"/>
                <w:highlight w:val="none"/>
                <w:lang w:val="zh-CN"/>
              </w:rPr>
            </w:pPr>
            <w:r>
              <w:rPr>
                <w:rFonts w:hint="eastAsia" w:ascii="仿宋" w:hAnsi="仿宋" w:eastAsia="仿宋" w:cs="仿宋"/>
                <w:color w:val="auto"/>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授权书。</w:t>
            </w:r>
          </w:p>
        </w:tc>
      </w:tr>
      <w:tr w14:paraId="266B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3458AE4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auto"/>
                <w:sz w:val="20"/>
                <w:szCs w:val="20"/>
                <w:highlight w:val="none"/>
                <w:shd w:val="clear" w:color="auto" w:fill="FFFFFF"/>
                <w:lang w:val="en-US" w:eastAsia="zh-CN"/>
              </w:rPr>
            </w:pPr>
            <w:r>
              <w:rPr>
                <w:rFonts w:hint="eastAsia" w:ascii="仿宋" w:hAnsi="仿宋" w:eastAsia="仿宋" w:cs="仿宋"/>
                <w:color w:val="auto"/>
                <w:sz w:val="20"/>
                <w:szCs w:val="20"/>
                <w:highlight w:val="none"/>
                <w:shd w:val="clear" w:color="auto" w:fill="FFFFFF"/>
                <w:lang w:val="en-US" w:eastAsia="zh-CN"/>
              </w:rPr>
              <w:t>5</w:t>
            </w:r>
          </w:p>
        </w:tc>
        <w:tc>
          <w:tcPr>
            <w:tcW w:w="8731" w:type="dxa"/>
            <w:vAlign w:val="top"/>
          </w:tcPr>
          <w:p w14:paraId="1C8CC30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zh-CN"/>
              </w:rPr>
              <w:t>本项目不接受联合体响应，</w:t>
            </w:r>
            <w:r>
              <w:rPr>
                <w:rFonts w:hint="eastAsia" w:ascii="仿宋" w:hAnsi="仿宋" w:eastAsia="仿宋" w:cs="仿宋"/>
                <w:color w:val="auto"/>
                <w:sz w:val="20"/>
                <w:szCs w:val="20"/>
                <w:highlight w:val="none"/>
                <w:lang w:val="en-US" w:eastAsia="zh-CN"/>
              </w:rPr>
              <w:t>成交供应商不得以任何方式转包或分包本项目</w:t>
            </w:r>
            <w:r>
              <w:rPr>
                <w:rFonts w:hint="eastAsia" w:ascii="仿宋" w:hAnsi="仿宋" w:eastAsia="仿宋" w:cs="仿宋"/>
                <w:color w:val="auto"/>
                <w:sz w:val="20"/>
                <w:szCs w:val="20"/>
                <w:highlight w:val="none"/>
                <w:lang w:val="zh-CN"/>
              </w:rPr>
              <w:t>（</w:t>
            </w:r>
            <w:r>
              <w:rPr>
                <w:rFonts w:hint="eastAsia" w:ascii="仿宋" w:hAnsi="仿宋" w:eastAsia="仿宋" w:cs="仿宋"/>
                <w:color w:val="auto"/>
                <w:sz w:val="20"/>
                <w:szCs w:val="20"/>
                <w:highlight w:val="none"/>
                <w:lang w:val="en-US" w:eastAsia="zh-CN"/>
              </w:rPr>
              <w:t>出具有效的加盖公章声明函）。</w:t>
            </w:r>
          </w:p>
        </w:tc>
      </w:tr>
      <w:tr w14:paraId="46B9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383A734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auto"/>
                <w:sz w:val="20"/>
                <w:szCs w:val="20"/>
                <w:highlight w:val="none"/>
                <w:shd w:val="clear" w:color="auto" w:fill="FFFFFF"/>
                <w:lang w:val="en-US" w:eastAsia="zh-CN"/>
              </w:rPr>
            </w:pPr>
            <w:r>
              <w:rPr>
                <w:rFonts w:hint="eastAsia" w:ascii="仿宋" w:hAnsi="仿宋" w:eastAsia="仿宋" w:cs="仿宋"/>
                <w:color w:val="auto"/>
                <w:sz w:val="20"/>
                <w:szCs w:val="20"/>
                <w:highlight w:val="none"/>
                <w:shd w:val="clear" w:color="auto" w:fill="FFFFFF"/>
                <w:lang w:val="en-US" w:eastAsia="zh-CN"/>
              </w:rPr>
              <w:t>6</w:t>
            </w:r>
          </w:p>
        </w:tc>
        <w:tc>
          <w:tcPr>
            <w:tcW w:w="8731" w:type="dxa"/>
            <w:vAlign w:val="top"/>
          </w:tcPr>
          <w:p w14:paraId="5CDDA7C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auto"/>
                <w:sz w:val="20"/>
                <w:szCs w:val="20"/>
                <w:highlight w:val="none"/>
                <w:lang w:val="zh-CN"/>
              </w:rPr>
            </w:pPr>
            <w:r>
              <w:rPr>
                <w:rFonts w:hint="eastAsia" w:ascii="仿宋" w:hAnsi="仿宋" w:eastAsia="仿宋" w:cs="仿宋"/>
                <w:color w:val="auto"/>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14:paraId="159C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70AA6C1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auto"/>
                <w:sz w:val="20"/>
                <w:szCs w:val="20"/>
                <w:highlight w:val="none"/>
                <w:shd w:val="clear" w:color="auto" w:fill="FFFFFF"/>
                <w:lang w:val="en-US" w:eastAsia="zh-CN"/>
              </w:rPr>
            </w:pPr>
            <w:r>
              <w:rPr>
                <w:rFonts w:hint="eastAsia" w:ascii="仿宋" w:hAnsi="仿宋" w:eastAsia="仿宋" w:cs="仿宋"/>
                <w:color w:val="auto"/>
                <w:sz w:val="20"/>
                <w:szCs w:val="20"/>
                <w:highlight w:val="none"/>
                <w:shd w:val="clear" w:color="auto" w:fill="FFFFFF"/>
                <w:lang w:val="en-US" w:eastAsia="zh-CN"/>
              </w:rPr>
              <w:t>7</w:t>
            </w:r>
          </w:p>
        </w:tc>
        <w:tc>
          <w:tcPr>
            <w:tcW w:w="8731" w:type="dxa"/>
          </w:tcPr>
          <w:p w14:paraId="036F4D3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zh-CN"/>
              </w:rPr>
              <w:t>已</w:t>
            </w:r>
            <w:r>
              <w:rPr>
                <w:rFonts w:hint="eastAsia" w:ascii="仿宋" w:hAnsi="仿宋" w:eastAsia="仿宋" w:cs="仿宋"/>
                <w:color w:val="auto"/>
                <w:sz w:val="20"/>
                <w:szCs w:val="20"/>
                <w:highlight w:val="none"/>
                <w:lang w:val="en-US" w:eastAsia="zh-CN"/>
              </w:rPr>
              <w:t>成功报名本项目</w:t>
            </w:r>
            <w:r>
              <w:rPr>
                <w:rFonts w:hint="eastAsia" w:ascii="仿宋" w:hAnsi="仿宋" w:eastAsia="仿宋" w:cs="仿宋"/>
                <w:color w:val="auto"/>
                <w:sz w:val="20"/>
                <w:szCs w:val="20"/>
                <w:highlight w:val="none"/>
                <w:lang w:val="zh-CN"/>
              </w:rPr>
              <w:t>。</w:t>
            </w:r>
          </w:p>
        </w:tc>
      </w:tr>
      <w:tr w14:paraId="4475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1B1748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仿宋" w:hAnsi="仿宋" w:eastAsia="仿宋" w:cs="仿宋"/>
                <w:color w:val="auto"/>
                <w:sz w:val="20"/>
                <w:szCs w:val="20"/>
                <w:highlight w:val="none"/>
                <w:shd w:val="clear" w:color="auto" w:fill="FFFFFF"/>
                <w:lang w:val="en-US" w:eastAsia="zh-CN"/>
              </w:rPr>
            </w:pPr>
            <w:r>
              <w:rPr>
                <w:rFonts w:hint="eastAsia" w:ascii="仿宋" w:hAnsi="仿宋" w:eastAsia="仿宋" w:cs="仿宋"/>
                <w:color w:val="auto"/>
                <w:sz w:val="20"/>
                <w:szCs w:val="20"/>
                <w:highlight w:val="none"/>
                <w:shd w:val="clear" w:color="auto" w:fill="FFFFFF"/>
                <w:lang w:val="en-US" w:eastAsia="zh-CN"/>
              </w:rPr>
              <w:t>8</w:t>
            </w:r>
          </w:p>
        </w:tc>
        <w:tc>
          <w:tcPr>
            <w:tcW w:w="8731" w:type="dxa"/>
          </w:tcPr>
          <w:p w14:paraId="38621AA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auto"/>
                <w:sz w:val="20"/>
                <w:szCs w:val="20"/>
                <w:highlight w:val="none"/>
                <w:lang w:val="zh-CN"/>
              </w:rPr>
            </w:pPr>
            <w:r>
              <w:rPr>
                <w:rFonts w:hint="eastAsia" w:ascii="仿宋" w:hAnsi="仿宋" w:eastAsia="仿宋" w:cs="仿宋"/>
                <w:color w:val="auto"/>
                <w:sz w:val="20"/>
                <w:szCs w:val="20"/>
                <w:highlight w:val="none"/>
                <w:lang w:val="en-US" w:eastAsia="zh-CN"/>
              </w:rPr>
              <w:t>供应商</w:t>
            </w:r>
            <w:r>
              <w:rPr>
                <w:rFonts w:hint="eastAsia" w:ascii="仿宋" w:hAnsi="仿宋" w:eastAsia="仿宋" w:cs="仿宋"/>
                <w:color w:val="auto"/>
                <w:sz w:val="20"/>
                <w:szCs w:val="20"/>
                <w:highlight w:val="none"/>
                <w:lang w:val="zh-CN"/>
              </w:rPr>
              <w:t>具备有效期内的印刷经营许可证。（提供证书复印件，加盖公章）</w:t>
            </w:r>
          </w:p>
        </w:tc>
      </w:tr>
    </w:tbl>
    <w:p w14:paraId="59CAA65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8.符合性审查</w:t>
      </w:r>
    </w:p>
    <w:p w14:paraId="4DF278BF">
      <w:pPr>
        <w:pStyle w:val="21"/>
        <w:keepNext w:val="0"/>
        <w:keepLines w:val="0"/>
        <w:widowControl w:val="0"/>
        <w:suppressLineNumbers w:val="0"/>
        <w:spacing w:before="0" w:beforeAutospacing="0" w:after="0" w:afterAutospacing="0"/>
        <w:ind w:left="0" w:right="0" w:firstLine="562" w:firstLineChars="200"/>
        <w:jc w:val="center"/>
        <w:rPr>
          <w:rFonts w:hint="eastAsia" w:ascii="仿宋" w:hAnsi="仿宋" w:eastAsia="仿宋" w:cs="仿宋"/>
          <w:b/>
          <w:bCs/>
          <w:color w:val="auto"/>
          <w:kern w:val="2"/>
          <w:sz w:val="28"/>
          <w:szCs w:val="28"/>
          <w:highlight w:val="none"/>
        </w:rPr>
      </w:pPr>
      <w:r>
        <w:rPr>
          <w:rFonts w:hint="eastAsia" w:ascii="仿宋" w:hAnsi="仿宋" w:eastAsia="仿宋" w:cs="仿宋"/>
          <w:b/>
          <w:bCs/>
          <w:color w:val="auto"/>
          <w:sz w:val="28"/>
          <w:szCs w:val="28"/>
          <w:highlight w:val="none"/>
          <w:lang w:val="en-US" w:eastAsia="zh-CN"/>
        </w:rPr>
        <w:t>《符合性审查表》</w:t>
      </w:r>
    </w:p>
    <w:tbl>
      <w:tblPr>
        <w:tblStyle w:val="24"/>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14:paraId="38D3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784CF501">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auto"/>
                <w:kern w:val="2"/>
                <w:sz w:val="20"/>
                <w:szCs w:val="20"/>
                <w:highlight w:val="none"/>
              </w:rPr>
            </w:pPr>
            <w:r>
              <w:rPr>
                <w:rFonts w:hint="eastAsia" w:ascii="仿宋" w:hAnsi="仿宋" w:eastAsia="仿宋" w:cs="仿宋"/>
                <w:color w:val="auto"/>
                <w:kern w:val="2"/>
                <w:sz w:val="20"/>
                <w:szCs w:val="20"/>
                <w:highlight w:val="none"/>
                <w:lang w:val="en-US" w:eastAsia="zh-CN"/>
              </w:rPr>
              <w:t>序号</w:t>
            </w:r>
          </w:p>
        </w:tc>
        <w:tc>
          <w:tcPr>
            <w:tcW w:w="8531" w:type="dxa"/>
            <w:tcBorders>
              <w:top w:val="single" w:color="auto" w:sz="4" w:space="0"/>
              <w:left w:val="nil"/>
              <w:bottom w:val="single" w:color="auto" w:sz="4" w:space="0"/>
              <w:right w:val="single" w:color="auto" w:sz="4" w:space="0"/>
            </w:tcBorders>
            <w:shd w:val="clear" w:color="auto" w:fill="auto"/>
          </w:tcPr>
          <w:p w14:paraId="34E87C93">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仿宋" w:hAnsi="仿宋" w:eastAsia="仿宋" w:cs="仿宋"/>
                <w:color w:val="auto"/>
                <w:kern w:val="2"/>
                <w:sz w:val="20"/>
                <w:szCs w:val="20"/>
                <w:highlight w:val="none"/>
              </w:rPr>
            </w:pPr>
            <w:r>
              <w:rPr>
                <w:rFonts w:hint="eastAsia" w:ascii="仿宋" w:hAnsi="仿宋" w:eastAsia="仿宋" w:cs="仿宋"/>
                <w:color w:val="auto"/>
                <w:kern w:val="2"/>
                <w:sz w:val="20"/>
                <w:szCs w:val="20"/>
                <w:highlight w:val="none"/>
                <w:lang w:val="en-US" w:eastAsia="zh-CN"/>
              </w:rPr>
              <w:t>内容</w:t>
            </w:r>
          </w:p>
        </w:tc>
      </w:tr>
      <w:tr w14:paraId="796C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0CB6ED10">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auto"/>
                <w:kern w:val="2"/>
                <w:sz w:val="20"/>
                <w:szCs w:val="20"/>
                <w:highlight w:val="none"/>
              </w:rPr>
            </w:pPr>
          </w:p>
          <w:p w14:paraId="2D5D64B8">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auto"/>
                <w:kern w:val="2"/>
                <w:sz w:val="20"/>
                <w:szCs w:val="20"/>
                <w:highlight w:val="none"/>
              </w:rPr>
            </w:pPr>
            <w:r>
              <w:rPr>
                <w:rFonts w:hint="eastAsia" w:ascii="仿宋" w:hAnsi="仿宋" w:eastAsia="仿宋" w:cs="仿宋"/>
                <w:color w:val="auto"/>
                <w:kern w:val="2"/>
                <w:sz w:val="20"/>
                <w:szCs w:val="20"/>
                <w:highlight w:val="none"/>
                <w:lang w:val="en-US" w:eastAsia="zh-CN"/>
              </w:rPr>
              <w:t>1</w:t>
            </w:r>
          </w:p>
        </w:tc>
        <w:tc>
          <w:tcPr>
            <w:tcW w:w="8531" w:type="dxa"/>
            <w:tcBorders>
              <w:top w:val="single" w:color="auto" w:sz="4" w:space="0"/>
              <w:left w:val="nil"/>
              <w:bottom w:val="single" w:color="auto" w:sz="4" w:space="0"/>
              <w:right w:val="single" w:color="auto" w:sz="4" w:space="0"/>
            </w:tcBorders>
            <w:shd w:val="clear" w:color="auto" w:fill="auto"/>
            <w:vAlign w:val="top"/>
          </w:tcPr>
          <w:p w14:paraId="319D396D">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响应报价：</w:t>
            </w:r>
          </w:p>
          <w:p w14:paraId="12DB5884">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rPr>
              <w:t>①响应报价未超过本项目最高限价，且单项报价也未超过单价的最高限价</w:t>
            </w:r>
            <w:r>
              <w:rPr>
                <w:rFonts w:hint="eastAsia" w:ascii="仿宋" w:hAnsi="仿宋" w:eastAsia="仿宋" w:cs="仿宋"/>
                <w:color w:val="auto"/>
                <w:sz w:val="20"/>
                <w:szCs w:val="20"/>
                <w:highlight w:val="none"/>
                <w:lang w:eastAsia="zh-CN"/>
              </w:rPr>
              <w:t>。</w:t>
            </w:r>
          </w:p>
          <w:p w14:paraId="0A2A26D7">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②对本项目的全部内容进行响应报价。</w:t>
            </w:r>
          </w:p>
          <w:p w14:paraId="42523F42">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color w:val="auto"/>
                <w:sz w:val="20"/>
                <w:szCs w:val="20"/>
                <w:highlight w:val="none"/>
                <w:lang w:val="en-US" w:eastAsia="zh-CN"/>
              </w:rPr>
              <w:t>产品</w:t>
            </w:r>
            <w:r>
              <w:rPr>
                <w:rFonts w:hint="eastAsia" w:ascii="仿宋" w:hAnsi="仿宋" w:eastAsia="仿宋" w:cs="仿宋"/>
                <w:color w:val="auto"/>
                <w:sz w:val="20"/>
                <w:szCs w:val="20"/>
                <w:highlight w:val="none"/>
              </w:rPr>
              <w:t>质量的书面说明等相关证明材料的。</w:t>
            </w:r>
          </w:p>
          <w:p w14:paraId="4EAE2103">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④响应报价是唯一确定的。</w:t>
            </w:r>
          </w:p>
          <w:p w14:paraId="38BDA42B">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kern w:val="2"/>
                <w:sz w:val="20"/>
                <w:szCs w:val="20"/>
                <w:highlight w:val="none"/>
              </w:rPr>
            </w:pPr>
            <w:r>
              <w:rPr>
                <w:rFonts w:hint="eastAsia" w:ascii="仿宋" w:hAnsi="仿宋" w:eastAsia="仿宋" w:cs="仿宋"/>
                <w:color w:val="auto"/>
                <w:sz w:val="20"/>
                <w:szCs w:val="20"/>
                <w:highlight w:val="none"/>
              </w:rPr>
              <w:t>⑤响应报价均应包含国家规定的税费。</w:t>
            </w:r>
          </w:p>
        </w:tc>
      </w:tr>
      <w:tr w14:paraId="3AED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04BAAB04">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auto"/>
                <w:kern w:val="2"/>
                <w:sz w:val="20"/>
                <w:szCs w:val="20"/>
                <w:highlight w:val="none"/>
              </w:rPr>
            </w:pPr>
            <w:r>
              <w:rPr>
                <w:rFonts w:hint="eastAsia" w:ascii="仿宋" w:hAnsi="仿宋" w:eastAsia="仿宋" w:cs="仿宋"/>
                <w:color w:val="auto"/>
                <w:kern w:val="2"/>
                <w:sz w:val="20"/>
                <w:szCs w:val="20"/>
                <w:highlight w:val="none"/>
                <w:lang w:val="en-US" w:eastAsia="zh-CN"/>
              </w:rPr>
              <w:t>2</w:t>
            </w:r>
          </w:p>
        </w:tc>
        <w:tc>
          <w:tcPr>
            <w:tcW w:w="8531" w:type="dxa"/>
            <w:tcBorders>
              <w:top w:val="single" w:color="auto" w:sz="4" w:space="0"/>
              <w:left w:val="nil"/>
              <w:bottom w:val="single" w:color="auto" w:sz="4" w:space="0"/>
              <w:right w:val="single" w:color="auto" w:sz="4" w:space="0"/>
            </w:tcBorders>
            <w:shd w:val="clear" w:color="auto" w:fill="auto"/>
            <w:vAlign w:val="top"/>
          </w:tcPr>
          <w:p w14:paraId="59D8E574">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
                <w:sz w:val="20"/>
                <w:szCs w:val="20"/>
                <w:highlight w:val="none"/>
              </w:rPr>
            </w:pPr>
            <w:r>
              <w:rPr>
                <w:rFonts w:hint="eastAsia" w:ascii="仿宋" w:hAnsi="仿宋" w:eastAsia="仿宋" w:cs="仿宋"/>
                <w:color w:val="auto"/>
                <w:sz w:val="20"/>
                <w:szCs w:val="20"/>
                <w:highlight w:val="none"/>
              </w:rPr>
              <w:t>提供《响应</w:t>
            </w:r>
            <w:r>
              <w:rPr>
                <w:rFonts w:hint="eastAsia" w:ascii="仿宋" w:hAnsi="仿宋" w:eastAsia="仿宋" w:cs="仿宋"/>
                <w:color w:val="auto"/>
                <w:sz w:val="20"/>
                <w:szCs w:val="20"/>
                <w:highlight w:val="none"/>
                <w:lang w:val="en-US" w:eastAsia="zh-CN"/>
              </w:rPr>
              <w:t>承诺</w:t>
            </w:r>
            <w:r>
              <w:rPr>
                <w:rFonts w:hint="eastAsia" w:ascii="仿宋" w:hAnsi="仿宋" w:eastAsia="仿宋" w:cs="仿宋"/>
                <w:color w:val="auto"/>
                <w:sz w:val="20"/>
                <w:szCs w:val="20"/>
                <w:highlight w:val="none"/>
              </w:rPr>
              <w:t>函》，响应有效期为提交响应文件的截止之日起90天</w:t>
            </w:r>
          </w:p>
        </w:tc>
      </w:tr>
      <w:tr w14:paraId="1611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38A94744">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auto"/>
                <w:kern w:val="2"/>
                <w:sz w:val="20"/>
                <w:szCs w:val="20"/>
                <w:highlight w:val="none"/>
              </w:rPr>
            </w:pPr>
            <w:r>
              <w:rPr>
                <w:rFonts w:hint="eastAsia" w:ascii="仿宋" w:hAnsi="仿宋" w:eastAsia="仿宋" w:cs="仿宋"/>
                <w:color w:val="auto"/>
                <w:kern w:val="2"/>
                <w:sz w:val="20"/>
                <w:szCs w:val="20"/>
                <w:highlight w:val="none"/>
                <w:lang w:val="en-US" w:eastAsia="zh-CN"/>
              </w:rPr>
              <w:t>3</w:t>
            </w:r>
          </w:p>
        </w:tc>
        <w:tc>
          <w:tcPr>
            <w:tcW w:w="8531" w:type="dxa"/>
            <w:tcBorders>
              <w:top w:val="single" w:color="auto" w:sz="4" w:space="0"/>
              <w:left w:val="nil"/>
              <w:bottom w:val="single" w:color="auto" w:sz="4" w:space="0"/>
              <w:right w:val="single" w:color="auto" w:sz="4" w:space="0"/>
            </w:tcBorders>
            <w:shd w:val="clear" w:color="auto" w:fill="auto"/>
            <w:vAlign w:val="top"/>
          </w:tcPr>
          <w:p w14:paraId="2848CF3F">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
                <w:sz w:val="20"/>
                <w:szCs w:val="20"/>
                <w:highlight w:val="none"/>
              </w:rPr>
            </w:pPr>
            <w:r>
              <w:rPr>
                <w:rFonts w:hint="eastAsia" w:ascii="仿宋" w:hAnsi="仿宋" w:eastAsia="仿宋" w:cs="仿宋"/>
                <w:color w:val="auto"/>
                <w:sz w:val="20"/>
                <w:szCs w:val="20"/>
                <w:highlight w:val="none"/>
              </w:rPr>
              <w:t>法定代表人资格证明书及授权委托书：按对应格式文件签署、盖章(原件)</w:t>
            </w:r>
          </w:p>
        </w:tc>
      </w:tr>
      <w:tr w14:paraId="1A96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205F076B">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auto"/>
                <w:kern w:val="2"/>
                <w:sz w:val="20"/>
                <w:szCs w:val="20"/>
                <w:highlight w:val="none"/>
                <w:lang w:val="en-US" w:eastAsia="zh-CN"/>
              </w:rPr>
            </w:pPr>
          </w:p>
          <w:p w14:paraId="77CC24E2">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auto"/>
                <w:kern w:val="2"/>
                <w:sz w:val="20"/>
                <w:szCs w:val="20"/>
                <w:highlight w:val="none"/>
              </w:rPr>
            </w:pPr>
            <w:r>
              <w:rPr>
                <w:rFonts w:hint="eastAsia" w:ascii="仿宋" w:hAnsi="仿宋" w:eastAsia="仿宋" w:cs="仿宋"/>
                <w:color w:val="auto"/>
                <w:kern w:val="2"/>
                <w:sz w:val="20"/>
                <w:szCs w:val="20"/>
                <w:highlight w:val="none"/>
                <w:lang w:val="en-US" w:eastAsia="zh-CN"/>
              </w:rPr>
              <w:t>4</w:t>
            </w:r>
          </w:p>
        </w:tc>
        <w:tc>
          <w:tcPr>
            <w:tcW w:w="8531" w:type="dxa"/>
            <w:tcBorders>
              <w:top w:val="single" w:color="auto" w:sz="4" w:space="0"/>
              <w:left w:val="nil"/>
              <w:bottom w:val="single" w:color="auto" w:sz="4" w:space="0"/>
              <w:right w:val="single" w:color="auto" w:sz="4" w:space="0"/>
            </w:tcBorders>
            <w:shd w:val="clear" w:color="auto" w:fill="auto"/>
            <w:vAlign w:val="top"/>
          </w:tcPr>
          <w:p w14:paraId="551613F3">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
                <w:sz w:val="20"/>
                <w:szCs w:val="20"/>
                <w:highlight w:val="none"/>
              </w:rPr>
            </w:pPr>
            <w:r>
              <w:rPr>
                <w:rFonts w:hint="eastAsia" w:ascii="仿宋" w:hAnsi="仿宋" w:eastAsia="仿宋" w:cs="仿宋"/>
                <w:color w:val="auto"/>
                <w:sz w:val="20"/>
                <w:szCs w:val="20"/>
                <w:highlight w:val="none"/>
              </w:rPr>
              <w:t>响应文件按照</w:t>
            </w:r>
            <w:r>
              <w:rPr>
                <w:rFonts w:hint="eastAsia" w:ascii="仿宋" w:hAnsi="仿宋" w:eastAsia="仿宋" w:cs="仿宋"/>
                <w:color w:val="auto"/>
                <w:sz w:val="20"/>
                <w:szCs w:val="20"/>
                <w:highlight w:val="none"/>
                <w:lang w:eastAsia="zh-CN"/>
              </w:rPr>
              <w:t>比选文件</w:t>
            </w:r>
            <w:r>
              <w:rPr>
                <w:rFonts w:hint="eastAsia" w:ascii="仿宋" w:hAnsi="仿宋" w:eastAsia="仿宋" w:cs="仿宋"/>
                <w:color w:val="auto"/>
                <w:sz w:val="20"/>
                <w:szCs w:val="20"/>
                <w:highlight w:val="none"/>
              </w:rPr>
              <w:t>规定要求签署、盖章</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包括封面、骑缝以及含有“签字”“盖章”字眼的每一处</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不得改动本比选文件中已明确要求不得擅自删改的部分，以及遵守比选文件中已列明必须遵照执行否则按无效响应处理的各类要求。</w:t>
            </w:r>
          </w:p>
        </w:tc>
      </w:tr>
      <w:tr w14:paraId="22C3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10AB3E7D">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auto"/>
                <w:kern w:val="2"/>
                <w:sz w:val="20"/>
                <w:szCs w:val="20"/>
                <w:highlight w:val="none"/>
              </w:rPr>
            </w:pPr>
            <w:r>
              <w:rPr>
                <w:rFonts w:hint="eastAsia" w:ascii="仿宋" w:hAnsi="仿宋" w:eastAsia="仿宋" w:cs="仿宋"/>
                <w:color w:val="auto"/>
                <w:kern w:val="2"/>
                <w:sz w:val="20"/>
                <w:szCs w:val="20"/>
                <w:highlight w:val="none"/>
                <w:lang w:val="en-US" w:eastAsia="zh-CN"/>
              </w:rPr>
              <w:t>5</w:t>
            </w:r>
          </w:p>
        </w:tc>
        <w:tc>
          <w:tcPr>
            <w:tcW w:w="8531" w:type="dxa"/>
            <w:tcBorders>
              <w:top w:val="single" w:color="auto" w:sz="4" w:space="0"/>
              <w:left w:val="nil"/>
              <w:bottom w:val="single" w:color="auto" w:sz="4" w:space="0"/>
              <w:right w:val="single" w:color="auto" w:sz="4" w:space="0"/>
            </w:tcBorders>
            <w:shd w:val="clear" w:color="auto" w:fill="auto"/>
            <w:vAlign w:val="top"/>
          </w:tcPr>
          <w:p w14:paraId="556D1E9A">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
                <w:sz w:val="20"/>
                <w:szCs w:val="20"/>
                <w:highlight w:val="none"/>
                <w:lang w:val="en-US" w:eastAsia="zh-CN"/>
              </w:rPr>
            </w:pPr>
            <w:r>
              <w:rPr>
                <w:rFonts w:hint="eastAsia" w:ascii="仿宋" w:hAnsi="仿宋" w:eastAsia="仿宋" w:cs="仿宋"/>
                <w:color w:val="auto"/>
                <w:sz w:val="20"/>
                <w:szCs w:val="20"/>
                <w:highlight w:val="none"/>
              </w:rPr>
              <w:t>本公开</w:t>
            </w:r>
            <w:r>
              <w:rPr>
                <w:rFonts w:hint="eastAsia" w:ascii="仿宋" w:hAnsi="仿宋" w:eastAsia="仿宋" w:cs="仿宋"/>
                <w:color w:val="auto"/>
                <w:sz w:val="20"/>
                <w:szCs w:val="20"/>
                <w:highlight w:val="none"/>
                <w:lang w:eastAsia="zh-CN"/>
              </w:rPr>
              <w:t>比选文件</w:t>
            </w:r>
            <w:r>
              <w:rPr>
                <w:rFonts w:hint="eastAsia" w:ascii="仿宋" w:hAnsi="仿宋" w:eastAsia="仿宋" w:cs="仿宋"/>
                <w:color w:val="auto"/>
                <w:sz w:val="20"/>
                <w:szCs w:val="20"/>
                <w:highlight w:val="none"/>
              </w:rPr>
              <w:t>中的“★”号条款要求：响应方案</w:t>
            </w:r>
            <w:r>
              <w:rPr>
                <w:rFonts w:hint="eastAsia" w:ascii="仿宋" w:hAnsi="仿宋" w:eastAsia="仿宋" w:cs="仿宋"/>
                <w:color w:val="auto"/>
                <w:sz w:val="20"/>
                <w:szCs w:val="20"/>
                <w:highlight w:val="none"/>
                <w:lang w:val="en-US" w:eastAsia="zh-CN"/>
              </w:rPr>
              <w:t>一一</w:t>
            </w:r>
            <w:r>
              <w:rPr>
                <w:rFonts w:hint="eastAsia" w:ascii="仿宋" w:hAnsi="仿宋" w:eastAsia="仿宋" w:cs="仿宋"/>
                <w:color w:val="auto"/>
                <w:sz w:val="20"/>
                <w:szCs w:val="20"/>
                <w:highlight w:val="none"/>
              </w:rPr>
              <w:t>满足</w:t>
            </w:r>
            <w:r>
              <w:rPr>
                <w:rFonts w:hint="eastAsia" w:ascii="仿宋" w:hAnsi="仿宋" w:eastAsia="仿宋" w:cs="仿宋"/>
                <w:color w:val="auto"/>
                <w:sz w:val="20"/>
                <w:szCs w:val="20"/>
                <w:highlight w:val="none"/>
                <w:lang w:eastAsia="zh-CN"/>
              </w:rPr>
              <w:t>比选文件</w:t>
            </w:r>
            <w:r>
              <w:rPr>
                <w:rFonts w:hint="eastAsia" w:ascii="仿宋" w:hAnsi="仿宋" w:eastAsia="仿宋" w:cs="仿宋"/>
                <w:color w:val="auto"/>
                <w:sz w:val="20"/>
                <w:szCs w:val="20"/>
                <w:highlight w:val="none"/>
              </w:rPr>
              <w:t>“★”号条款要求</w:t>
            </w:r>
          </w:p>
        </w:tc>
      </w:tr>
      <w:tr w14:paraId="6A1A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6163D10C">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auto"/>
                <w:kern w:val="2"/>
                <w:sz w:val="20"/>
                <w:szCs w:val="20"/>
                <w:highlight w:val="none"/>
                <w:lang w:val="en-US" w:eastAsia="zh-CN"/>
              </w:rPr>
            </w:pPr>
            <w:r>
              <w:rPr>
                <w:rFonts w:hint="eastAsia" w:ascii="仿宋" w:hAnsi="仿宋" w:eastAsia="仿宋" w:cs="仿宋"/>
                <w:color w:val="auto"/>
                <w:kern w:val="2"/>
                <w:sz w:val="20"/>
                <w:szCs w:val="20"/>
                <w:highlight w:val="none"/>
                <w:lang w:val="en-US" w:eastAsia="zh-CN"/>
              </w:rPr>
              <w:t>6</w:t>
            </w:r>
          </w:p>
        </w:tc>
        <w:tc>
          <w:tcPr>
            <w:tcW w:w="8531" w:type="dxa"/>
            <w:tcBorders>
              <w:top w:val="single" w:color="auto" w:sz="4" w:space="0"/>
              <w:left w:val="nil"/>
              <w:bottom w:val="single" w:color="auto" w:sz="4" w:space="0"/>
              <w:right w:val="single" w:color="auto" w:sz="4" w:space="0"/>
            </w:tcBorders>
            <w:shd w:val="clear" w:color="auto" w:fill="auto"/>
            <w:vAlign w:val="top"/>
          </w:tcPr>
          <w:p w14:paraId="2E53171E">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
                <w:sz w:val="20"/>
                <w:szCs w:val="20"/>
                <w:highlight w:val="none"/>
                <w:lang w:val="en-US" w:eastAsia="zh-CN"/>
              </w:rPr>
            </w:pPr>
            <w:r>
              <w:rPr>
                <w:rFonts w:hint="eastAsia" w:ascii="仿宋" w:hAnsi="仿宋" w:eastAsia="仿宋" w:cs="仿宋"/>
                <w:color w:val="auto"/>
                <w:sz w:val="20"/>
                <w:szCs w:val="20"/>
                <w:highlight w:val="none"/>
                <w:lang w:val="en-US" w:eastAsia="zh-CN"/>
              </w:rPr>
              <w:t>响应</w:t>
            </w:r>
            <w:r>
              <w:rPr>
                <w:rFonts w:hint="eastAsia" w:ascii="仿宋" w:hAnsi="仿宋" w:eastAsia="仿宋" w:cs="仿宋"/>
                <w:color w:val="auto"/>
                <w:sz w:val="20"/>
                <w:szCs w:val="20"/>
                <w:highlight w:val="none"/>
              </w:rPr>
              <w:t>文件未含有采购人不能接受的附加条件</w:t>
            </w:r>
            <w:r>
              <w:rPr>
                <w:rFonts w:hint="eastAsia" w:ascii="仿宋" w:hAnsi="仿宋" w:eastAsia="仿宋" w:cs="仿宋"/>
                <w:color w:val="auto"/>
                <w:sz w:val="20"/>
                <w:szCs w:val="20"/>
                <w:highlight w:val="none"/>
                <w:lang w:eastAsia="zh-CN"/>
              </w:rPr>
              <w:t>。</w:t>
            </w:r>
          </w:p>
        </w:tc>
      </w:tr>
    </w:tbl>
    <w:p w14:paraId="21D22A13">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9.分值（权重）分配</w:t>
      </w:r>
    </w:p>
    <w:p w14:paraId="7FD9DCD1">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（1）评分总值最高为100分，商务、技术及最终报价得分分值（权重）设置如下：</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14:paraId="55069B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14:paraId="0AFA8EA9">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lang w:val="en-US" w:eastAsia="zh-CN"/>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14:paraId="19F5D3A7">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color w:val="auto"/>
                <w:kern w:val="2"/>
                <w:sz w:val="24"/>
                <w:szCs w:val="24"/>
                <w:highlight w:val="none"/>
                <w:lang w:val="en-US" w:eastAsia="zh-CN"/>
              </w:rPr>
              <w:t>商务</w:t>
            </w:r>
            <w:r>
              <w:rPr>
                <w:rFonts w:hint="eastAsia" w:ascii="仿宋" w:hAnsi="仿宋" w:eastAsia="仿宋" w:cs="仿宋"/>
                <w:b/>
                <w:bCs w:val="0"/>
                <w:color w:val="auto"/>
                <w:spacing w:val="-4"/>
                <w:kern w:val="2"/>
                <w:sz w:val="24"/>
                <w:szCs w:val="24"/>
                <w:highlight w:val="none"/>
                <w:lang w:val="en-US" w:eastAsia="zh-CN"/>
              </w:rPr>
              <w:t>评分（30</w:t>
            </w:r>
            <w:r>
              <w:rPr>
                <w:rFonts w:hint="eastAsia" w:ascii="仿宋" w:hAnsi="仿宋" w:eastAsia="仿宋" w:cs="仿宋"/>
                <w:b/>
                <w:bCs w:val="0"/>
                <w:color w:val="auto"/>
                <w:kern w:val="2"/>
                <w:sz w:val="24"/>
                <w:szCs w:val="24"/>
                <w:highlight w:val="none"/>
                <w:lang w:val="en-US" w:eastAsia="zh-CN"/>
              </w:rPr>
              <w:t>%</w:t>
            </w:r>
            <w:r>
              <w:rPr>
                <w:rFonts w:hint="eastAsia" w:ascii="仿宋" w:hAnsi="仿宋" w:eastAsia="仿宋" w:cs="仿宋"/>
                <w:b/>
                <w:bCs w:val="0"/>
                <w:color w:val="auto"/>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14:paraId="7B924949">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lang w:val="en-US" w:eastAsia="zh-CN"/>
              </w:rPr>
              <w:t>技术</w:t>
            </w:r>
            <w:r>
              <w:rPr>
                <w:rFonts w:hint="eastAsia" w:ascii="仿宋" w:hAnsi="仿宋" w:eastAsia="仿宋" w:cs="仿宋"/>
                <w:b/>
                <w:bCs w:val="0"/>
                <w:color w:val="auto"/>
                <w:spacing w:val="-4"/>
                <w:kern w:val="2"/>
                <w:sz w:val="24"/>
                <w:szCs w:val="24"/>
                <w:highlight w:val="none"/>
                <w:lang w:val="en-US" w:eastAsia="zh-CN"/>
              </w:rPr>
              <w:t>评分（30</w:t>
            </w:r>
            <w:r>
              <w:rPr>
                <w:rFonts w:hint="eastAsia" w:ascii="仿宋" w:hAnsi="仿宋" w:eastAsia="仿宋" w:cs="仿宋"/>
                <w:b/>
                <w:bCs w:val="0"/>
                <w:color w:val="auto"/>
                <w:kern w:val="2"/>
                <w:sz w:val="24"/>
                <w:szCs w:val="24"/>
                <w:highlight w:val="none"/>
                <w:lang w:val="en-US" w:eastAsia="zh-CN"/>
              </w:rPr>
              <w:t>%</w:t>
            </w:r>
            <w:r>
              <w:rPr>
                <w:rFonts w:hint="eastAsia" w:ascii="仿宋" w:hAnsi="仿宋" w:eastAsia="仿宋" w:cs="仿宋"/>
                <w:b/>
                <w:bCs w:val="0"/>
                <w:color w:val="auto"/>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14:paraId="26AC4FB8">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spacing w:val="-4"/>
                <w:kern w:val="2"/>
                <w:sz w:val="24"/>
                <w:szCs w:val="24"/>
                <w:highlight w:val="none"/>
                <w:lang w:val="en-US" w:eastAsia="zh-CN"/>
              </w:rPr>
              <w:t>价格得分（40</w:t>
            </w:r>
            <w:r>
              <w:rPr>
                <w:rFonts w:hint="eastAsia" w:ascii="仿宋" w:hAnsi="仿宋" w:eastAsia="仿宋" w:cs="仿宋"/>
                <w:b/>
                <w:bCs w:val="0"/>
                <w:color w:val="auto"/>
                <w:kern w:val="2"/>
                <w:sz w:val="24"/>
                <w:szCs w:val="24"/>
                <w:highlight w:val="none"/>
                <w:lang w:val="en-US" w:eastAsia="zh-CN"/>
              </w:rPr>
              <w:t>%</w:t>
            </w:r>
            <w:r>
              <w:rPr>
                <w:rFonts w:hint="eastAsia" w:ascii="仿宋" w:hAnsi="仿宋" w:eastAsia="仿宋" w:cs="仿宋"/>
                <w:b/>
                <w:bCs w:val="0"/>
                <w:color w:val="auto"/>
                <w:spacing w:val="-4"/>
                <w:kern w:val="2"/>
                <w:sz w:val="24"/>
                <w:szCs w:val="24"/>
                <w:highlight w:val="none"/>
                <w:lang w:val="en-US" w:eastAsia="zh-CN"/>
              </w:rPr>
              <w:t>）</w:t>
            </w:r>
          </w:p>
        </w:tc>
      </w:tr>
      <w:tr w14:paraId="49B435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14:paraId="764501B1">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14:paraId="7790E750">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highlight w:val="none"/>
              </w:rPr>
            </w:pPr>
            <w:r>
              <w:rPr>
                <w:rFonts w:hint="eastAsia" w:ascii="仿宋" w:hAnsi="仿宋" w:eastAsia="仿宋" w:cs="仿宋"/>
                <w:bCs/>
                <w:color w:val="auto"/>
                <w:kern w:val="2"/>
                <w:sz w:val="24"/>
                <w:szCs w:val="24"/>
                <w:highlight w:val="none"/>
                <w:lang w:val="en-US" w:eastAsia="zh-CN"/>
              </w:rPr>
              <w:t>30分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14:paraId="3FD855E6">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highlight w:val="none"/>
              </w:rPr>
            </w:pPr>
            <w:r>
              <w:rPr>
                <w:rFonts w:hint="eastAsia" w:ascii="仿宋" w:hAnsi="仿宋" w:eastAsia="仿宋" w:cs="仿宋"/>
                <w:bCs/>
                <w:color w:val="auto"/>
                <w:kern w:val="2"/>
                <w:sz w:val="24"/>
                <w:szCs w:val="24"/>
                <w:highlight w:val="none"/>
                <w:lang w:val="en-US" w:eastAsia="zh-CN"/>
              </w:rPr>
              <w:t>30分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14:paraId="017C828A">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40分</w:t>
            </w:r>
          </w:p>
        </w:tc>
      </w:tr>
    </w:tbl>
    <w:p w14:paraId="063D75B6">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（2）商务评分：评审小组就各响应文件对商务评审内容的各项要求进行评分，评审的具体内容见《商务评审表》：</w:t>
      </w:r>
    </w:p>
    <w:p w14:paraId="688A59B0">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仿宋" w:hAnsi="仿宋" w:eastAsia="仿宋" w:cs="仿宋"/>
          <w:b/>
          <w:bCs w:val="0"/>
          <w:color w:val="auto"/>
          <w:kern w:val="1"/>
          <w:sz w:val="28"/>
          <w:szCs w:val="28"/>
          <w:highlight w:val="none"/>
          <w:lang w:val="en-US" w:eastAsia="zh-CN"/>
        </w:rPr>
      </w:pPr>
      <w:r>
        <w:rPr>
          <w:rFonts w:hint="eastAsia" w:ascii="仿宋" w:hAnsi="仿宋" w:eastAsia="仿宋" w:cs="仿宋"/>
          <w:b/>
          <w:bCs w:val="0"/>
          <w:color w:val="auto"/>
          <w:kern w:val="1"/>
          <w:sz w:val="28"/>
          <w:szCs w:val="28"/>
          <w:highlight w:val="none"/>
          <w:lang w:val="en-US" w:eastAsia="zh-CN"/>
        </w:rPr>
        <w:t>商务评审表（30分）</w:t>
      </w:r>
    </w:p>
    <w:tbl>
      <w:tblPr>
        <w:tblStyle w:val="24"/>
        <w:tblW w:w="9262" w:type="dxa"/>
        <w:jc w:val="center"/>
        <w:tblLayout w:type="fixed"/>
        <w:tblCellMar>
          <w:top w:w="0" w:type="dxa"/>
          <w:left w:w="108" w:type="dxa"/>
          <w:bottom w:w="0" w:type="dxa"/>
          <w:right w:w="108" w:type="dxa"/>
        </w:tblCellMar>
      </w:tblPr>
      <w:tblGrid>
        <w:gridCol w:w="2062"/>
        <w:gridCol w:w="806"/>
        <w:gridCol w:w="6394"/>
      </w:tblGrid>
      <w:tr w14:paraId="41A9210B">
        <w:tblPrEx>
          <w:tblCellMar>
            <w:top w:w="0" w:type="dxa"/>
            <w:left w:w="108" w:type="dxa"/>
            <w:bottom w:w="0" w:type="dxa"/>
            <w:right w:w="108" w:type="dxa"/>
          </w:tblCellMar>
        </w:tblPrEx>
        <w:trPr>
          <w:trHeight w:val="510" w:hRule="atLeast"/>
          <w:jc w:val="center"/>
        </w:trPr>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D9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0"/>
                <w:szCs w:val="20"/>
                <w:highlight w:val="none"/>
              </w:rPr>
              <w:t>评审内容</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F9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分值</w:t>
            </w:r>
          </w:p>
        </w:tc>
        <w:tc>
          <w:tcPr>
            <w:tcW w:w="6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C4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评审细则</w:t>
            </w:r>
          </w:p>
        </w:tc>
      </w:tr>
      <w:tr w14:paraId="7313F7D1">
        <w:tblPrEx>
          <w:tblCellMar>
            <w:top w:w="0" w:type="dxa"/>
            <w:left w:w="108" w:type="dxa"/>
            <w:bottom w:w="0" w:type="dxa"/>
            <w:right w:w="108" w:type="dxa"/>
          </w:tblCellMar>
        </w:tblPrEx>
        <w:trPr>
          <w:trHeight w:val="575" w:hRule="atLeast"/>
          <w:jc w:val="center"/>
        </w:trPr>
        <w:tc>
          <w:tcPr>
            <w:tcW w:w="2062" w:type="dxa"/>
            <w:tcBorders>
              <w:top w:val="single" w:color="000000" w:sz="4" w:space="0"/>
              <w:left w:val="single" w:color="000000" w:sz="4" w:space="0"/>
              <w:right w:val="single" w:color="000000" w:sz="4" w:space="0"/>
            </w:tcBorders>
            <w:shd w:val="clear" w:color="auto" w:fill="auto"/>
            <w:vAlign w:val="center"/>
          </w:tcPr>
          <w:p w14:paraId="6683A68D">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同类项目业绩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E59B">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0</w:t>
            </w:r>
          </w:p>
        </w:tc>
        <w:tc>
          <w:tcPr>
            <w:tcW w:w="6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CA07">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w:t>
            </w: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自20</w:t>
            </w:r>
            <w:r>
              <w:rPr>
                <w:rFonts w:hint="eastAsia" w:ascii="仿宋" w:hAnsi="仿宋" w:eastAsia="仿宋" w:cs="仿宋"/>
                <w:color w:val="auto"/>
                <w:sz w:val="21"/>
                <w:szCs w:val="21"/>
                <w:highlight w:val="none"/>
                <w:lang w:val="en-US" w:eastAsia="zh-CN"/>
              </w:rPr>
              <w:t>22</w:t>
            </w:r>
            <w:r>
              <w:rPr>
                <w:rFonts w:hint="eastAsia" w:ascii="仿宋" w:hAnsi="仿宋" w:eastAsia="仿宋" w:cs="仿宋"/>
                <w:color w:val="auto"/>
                <w:sz w:val="21"/>
                <w:szCs w:val="21"/>
                <w:highlight w:val="none"/>
              </w:rPr>
              <w:t>年1月1日（以合同签订时间为准）以来，具有</w:t>
            </w:r>
            <w:r>
              <w:rPr>
                <w:rFonts w:hint="eastAsia" w:ascii="仿宋" w:hAnsi="仿宋" w:eastAsia="仿宋" w:cs="仿宋"/>
                <w:color w:val="auto"/>
                <w:sz w:val="21"/>
                <w:szCs w:val="21"/>
                <w:highlight w:val="none"/>
                <w:lang w:val="en-US" w:eastAsia="zh-CN"/>
              </w:rPr>
              <w:t>糕点类</w:t>
            </w:r>
            <w:r>
              <w:rPr>
                <w:rFonts w:hint="eastAsia" w:ascii="仿宋" w:hAnsi="仿宋" w:eastAsia="仿宋" w:cs="仿宋"/>
                <w:color w:val="auto"/>
                <w:kern w:val="0"/>
                <w:sz w:val="21"/>
                <w:szCs w:val="21"/>
                <w:highlight w:val="none"/>
                <w:lang w:eastAsia="zh-CN"/>
              </w:rPr>
              <w:t>包装材料</w:t>
            </w:r>
            <w:r>
              <w:rPr>
                <w:rFonts w:hint="eastAsia" w:ascii="仿宋" w:hAnsi="仿宋" w:eastAsia="仿宋" w:cs="仿宋"/>
                <w:color w:val="auto"/>
                <w:kern w:val="0"/>
                <w:sz w:val="21"/>
                <w:szCs w:val="21"/>
                <w:highlight w:val="none"/>
              </w:rPr>
              <w:t>制作或销售</w:t>
            </w:r>
            <w:r>
              <w:rPr>
                <w:rFonts w:hint="eastAsia" w:ascii="仿宋" w:hAnsi="仿宋" w:eastAsia="仿宋" w:cs="仿宋"/>
                <w:color w:val="auto"/>
                <w:sz w:val="21"/>
                <w:szCs w:val="21"/>
                <w:highlight w:val="none"/>
              </w:rPr>
              <w:t>的同类项目业绩进行评分，每提供一个得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分。</w:t>
            </w:r>
          </w:p>
          <w:p w14:paraId="5B6BD239">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注：</w:t>
            </w:r>
            <w:r>
              <w:rPr>
                <w:rFonts w:hint="eastAsia" w:ascii="仿宋" w:hAnsi="仿宋" w:eastAsia="仿宋" w:cs="仿宋"/>
                <w:color w:val="auto"/>
                <w:sz w:val="21"/>
                <w:szCs w:val="21"/>
                <w:highlight w:val="none"/>
              </w:rPr>
              <w:t>提供合同复印件加盖</w:t>
            </w: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公章，必须体现项目具体内容。证明文件不符合要求或未提供不得分。同一客户单位不重复计分。</w:t>
            </w:r>
            <w:r>
              <w:rPr>
                <w:rFonts w:hint="eastAsia" w:ascii="仿宋" w:hAnsi="仿宋" w:eastAsia="仿宋" w:cs="仿宋"/>
                <w:color w:val="auto"/>
                <w:kern w:val="0"/>
                <w:sz w:val="21"/>
                <w:szCs w:val="21"/>
                <w:highlight w:val="none"/>
              </w:rPr>
              <w:t>公章或合同章上的供应商名称与</w:t>
            </w:r>
            <w:r>
              <w:rPr>
                <w:rFonts w:hint="eastAsia" w:ascii="仿宋" w:hAnsi="仿宋" w:eastAsia="仿宋" w:cs="仿宋"/>
                <w:color w:val="auto"/>
                <w:kern w:val="0"/>
                <w:sz w:val="21"/>
                <w:szCs w:val="21"/>
                <w:highlight w:val="none"/>
                <w:lang w:val="en-US" w:eastAsia="zh-CN"/>
              </w:rPr>
              <w:t>供应商</w:t>
            </w:r>
            <w:r>
              <w:rPr>
                <w:rFonts w:hint="eastAsia" w:ascii="仿宋" w:hAnsi="仿宋" w:eastAsia="仿宋" w:cs="仿宋"/>
                <w:color w:val="auto"/>
                <w:kern w:val="0"/>
                <w:sz w:val="21"/>
                <w:szCs w:val="21"/>
                <w:highlight w:val="none"/>
              </w:rPr>
              <w:t>名称不一致的视为无效，如</w:t>
            </w:r>
            <w:r>
              <w:rPr>
                <w:rFonts w:hint="eastAsia" w:ascii="仿宋" w:hAnsi="仿宋" w:eastAsia="仿宋" w:cs="仿宋"/>
                <w:color w:val="auto"/>
                <w:kern w:val="0"/>
                <w:sz w:val="21"/>
                <w:szCs w:val="21"/>
                <w:highlight w:val="none"/>
                <w:lang w:val="en-US" w:eastAsia="zh-CN"/>
              </w:rPr>
              <w:t>供应商</w:t>
            </w:r>
            <w:r>
              <w:rPr>
                <w:rFonts w:hint="eastAsia" w:ascii="仿宋" w:hAnsi="仿宋" w:eastAsia="仿宋" w:cs="仿宋"/>
                <w:color w:val="auto"/>
                <w:kern w:val="0"/>
                <w:sz w:val="21"/>
                <w:szCs w:val="21"/>
                <w:highlight w:val="none"/>
              </w:rPr>
              <w:t>变更过名称，需提供有关部门证明</w:t>
            </w:r>
            <w:r>
              <w:rPr>
                <w:rFonts w:hint="eastAsia" w:ascii="仿宋" w:hAnsi="仿宋" w:eastAsia="仿宋" w:cs="仿宋"/>
                <w:color w:val="auto"/>
                <w:kern w:val="0"/>
                <w:sz w:val="21"/>
                <w:szCs w:val="21"/>
                <w:highlight w:val="none"/>
                <w:lang w:eastAsia="zh-CN"/>
              </w:rPr>
              <w:t>。</w:t>
            </w:r>
          </w:p>
        </w:tc>
      </w:tr>
      <w:tr w14:paraId="6CF99410">
        <w:tblPrEx>
          <w:tblCellMar>
            <w:top w:w="0" w:type="dxa"/>
            <w:left w:w="108" w:type="dxa"/>
            <w:bottom w:w="0" w:type="dxa"/>
            <w:right w:w="108" w:type="dxa"/>
          </w:tblCellMar>
        </w:tblPrEx>
        <w:trPr>
          <w:trHeight w:val="90" w:hRule="atLeast"/>
          <w:jc w:val="center"/>
        </w:trPr>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DD99">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en-US" w:eastAsia="zh-CN"/>
              </w:rPr>
              <w:t>客户评价</w:t>
            </w:r>
            <w:r>
              <w:rPr>
                <w:rFonts w:hint="eastAsia" w:ascii="仿宋" w:hAnsi="仿宋" w:eastAsia="仿宋" w:cs="仿宋"/>
                <w:color w:val="auto"/>
                <w:sz w:val="21"/>
                <w:szCs w:val="21"/>
                <w:highlight w:val="none"/>
                <w:lang w:val="en-US" w:eastAsia="zh-CN"/>
              </w:rPr>
              <w:tab/>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3E69">
            <w:pPr>
              <w:keepNext w:val="0"/>
              <w:keepLines w:val="0"/>
              <w:widowControl/>
              <w:suppressLineNumbers w:val="0"/>
              <w:spacing w:before="0" w:beforeAutospacing="0" w:after="0" w:afterAutospacing="0"/>
              <w:ind w:left="0" w:right="0"/>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w:t>
            </w:r>
          </w:p>
        </w:tc>
        <w:tc>
          <w:tcPr>
            <w:tcW w:w="6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AFFA">
            <w:pPr>
              <w:keepNext w:val="0"/>
              <w:keepLines w:val="0"/>
              <w:suppressLineNumbers w:val="0"/>
              <w:spacing w:before="0" w:beforeAutospacing="0" w:after="0" w:afterAutospacing="0"/>
              <w:ind w:left="0" w:right="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2022年1月1日以来满足上述评审项要求的同类业绩的客户评价，每提供一个用户评价书（获得满意或好评等相关正面评价字眼）得2分，最高得10分。（提供加盖用户公章的客户评价证明材料复印件，不提供不得分。）</w:t>
            </w:r>
          </w:p>
          <w:p w14:paraId="15FCEAAB">
            <w:pPr>
              <w:keepNext w:val="0"/>
              <w:keepLines w:val="0"/>
              <w:suppressLineNumbers w:val="0"/>
              <w:spacing w:before="0" w:beforeAutospacing="0" w:after="0" w:afterAutospacing="0"/>
              <w:ind w:left="0" w:right="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注：①同一客户或同一项目提供多项客户满意度评价的，按一项计算；②须与供应商上述提供的2022年1月1日至今的同类项目业绩的客户单位一致；③客户评价须经客户单位盖章。</w:t>
            </w:r>
          </w:p>
        </w:tc>
      </w:tr>
      <w:tr w14:paraId="1A4A49A5">
        <w:tblPrEx>
          <w:tblCellMar>
            <w:top w:w="0" w:type="dxa"/>
            <w:left w:w="108" w:type="dxa"/>
            <w:bottom w:w="0" w:type="dxa"/>
            <w:right w:w="108" w:type="dxa"/>
          </w:tblCellMar>
        </w:tblPrEx>
        <w:trPr>
          <w:trHeight w:val="752" w:hRule="atLeast"/>
          <w:jc w:val="center"/>
        </w:trPr>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5782">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配送人员</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073B">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p>
        </w:tc>
        <w:tc>
          <w:tcPr>
            <w:tcW w:w="6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3B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针对本项目配送人员每有一人得</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分，满分</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分。</w:t>
            </w:r>
          </w:p>
          <w:p w14:paraId="13E18A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lang w:val="en-US" w:eastAsia="zh-CN"/>
              </w:rPr>
              <w:t>注：</w:t>
            </w:r>
            <w:r>
              <w:rPr>
                <w:rFonts w:hint="eastAsia" w:ascii="仿宋" w:hAnsi="仿宋" w:eastAsia="仿宋" w:cs="仿宋"/>
                <w:color w:val="auto"/>
                <w:kern w:val="0"/>
                <w:sz w:val="21"/>
                <w:szCs w:val="21"/>
                <w:highlight w:val="none"/>
              </w:rPr>
              <w:t>提供配送人员身份证及</w:t>
            </w:r>
            <w:r>
              <w:rPr>
                <w:rFonts w:hint="eastAsia" w:ascii="仿宋" w:hAnsi="仿宋" w:eastAsia="仿宋" w:cs="仿宋"/>
                <w:color w:val="auto"/>
                <w:kern w:val="0"/>
                <w:sz w:val="21"/>
                <w:szCs w:val="21"/>
                <w:highlight w:val="none"/>
                <w:lang w:val="en-US" w:eastAsia="zh-CN"/>
              </w:rPr>
              <w:t>自2025年1月起</w:t>
            </w:r>
            <w:r>
              <w:rPr>
                <w:rFonts w:hint="eastAsia" w:ascii="仿宋" w:hAnsi="仿宋" w:eastAsia="仿宋" w:cs="仿宋"/>
                <w:color w:val="auto"/>
                <w:kern w:val="0"/>
                <w:sz w:val="21"/>
                <w:szCs w:val="21"/>
                <w:highlight w:val="none"/>
              </w:rPr>
              <w:t>任意1个月供应商（或其分支机构）为其缴纳的社保证明，加盖公章</w:t>
            </w:r>
            <w:r>
              <w:rPr>
                <w:rFonts w:hint="eastAsia" w:ascii="仿宋" w:hAnsi="仿宋" w:eastAsia="仿宋" w:cs="仿宋"/>
                <w:color w:val="auto"/>
                <w:kern w:val="0"/>
                <w:sz w:val="21"/>
                <w:szCs w:val="21"/>
                <w:highlight w:val="none"/>
                <w:lang w:eastAsia="zh-CN"/>
              </w:rPr>
              <w:t>。</w:t>
            </w:r>
          </w:p>
        </w:tc>
      </w:tr>
      <w:tr w14:paraId="7938B824">
        <w:tblPrEx>
          <w:tblCellMar>
            <w:top w:w="0" w:type="dxa"/>
            <w:left w:w="108" w:type="dxa"/>
            <w:bottom w:w="0" w:type="dxa"/>
            <w:right w:w="108" w:type="dxa"/>
          </w:tblCellMar>
        </w:tblPrEx>
        <w:trPr>
          <w:trHeight w:val="1135" w:hRule="atLeast"/>
          <w:jc w:val="center"/>
        </w:trPr>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1004">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企业体系认证情况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85EE">
            <w:pPr>
              <w:keepNext w:val="0"/>
              <w:keepLines w:val="0"/>
              <w:suppressLineNumbers w:val="0"/>
              <w:spacing w:before="0" w:beforeAutospacing="0" w:after="0" w:afterAutospacing="0"/>
              <w:ind w:left="0" w:right="0"/>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w:t>
            </w:r>
          </w:p>
        </w:tc>
        <w:tc>
          <w:tcPr>
            <w:tcW w:w="6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7F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供应商具有有效期内的质量管理体系认证、环境管理体系认证、职业健康安全管理体系认证，每有一项得</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分，本项最高得</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rPr>
              <w:t>分。</w:t>
            </w:r>
          </w:p>
          <w:p w14:paraId="45DF5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注：须提供有效期内的证书复印件，加盖供应商公章，未提供不得分。</w:t>
            </w:r>
          </w:p>
        </w:tc>
      </w:tr>
    </w:tbl>
    <w:p w14:paraId="2F598749">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exact"/>
        <w:ind w:leftChars="200" w:right="0" w:rightChars="0" w:firstLine="480" w:firstLineChars="200"/>
        <w:jc w:val="both"/>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（3）技术评分：评审小组就各响应人对技术评审内容的各项要求进行评分，评审的具体内容见《技术评审表》。</w:t>
      </w:r>
    </w:p>
    <w:p w14:paraId="47DCD8AA">
      <w:pPr>
        <w:keepNext w:val="0"/>
        <w:keepLines w:val="0"/>
        <w:widowControl w:val="0"/>
        <w:suppressLineNumbers w:val="0"/>
        <w:spacing w:before="0" w:beforeAutospacing="0" w:after="0" w:afterAutospacing="0"/>
        <w:ind w:left="0" w:right="0" w:firstLine="562"/>
        <w:jc w:val="center"/>
        <w:rPr>
          <w:rFonts w:hint="eastAsia" w:ascii="仿宋" w:hAnsi="仿宋" w:eastAsia="仿宋" w:cs="仿宋"/>
          <w:b/>
          <w:bCs/>
          <w:color w:val="auto"/>
          <w:kern w:val="2"/>
          <w:sz w:val="28"/>
          <w:szCs w:val="28"/>
          <w:highlight w:val="none"/>
          <w:lang w:val="en-US" w:eastAsia="zh-CN"/>
        </w:rPr>
      </w:pPr>
      <w:r>
        <w:rPr>
          <w:rFonts w:hint="eastAsia" w:ascii="仿宋" w:hAnsi="仿宋" w:eastAsia="仿宋" w:cs="仿宋"/>
          <w:b/>
          <w:bCs/>
          <w:color w:val="auto"/>
          <w:kern w:val="2"/>
          <w:sz w:val="28"/>
          <w:szCs w:val="28"/>
          <w:highlight w:val="none"/>
          <w:lang w:val="en-US" w:eastAsia="zh-CN"/>
        </w:rPr>
        <w:t>技术评审表（30分）</w:t>
      </w:r>
    </w:p>
    <w:tbl>
      <w:tblPr>
        <w:tblStyle w:val="24"/>
        <w:tblW w:w="9567" w:type="dxa"/>
        <w:jc w:val="center"/>
        <w:tblLayout w:type="autofit"/>
        <w:tblCellMar>
          <w:top w:w="0" w:type="dxa"/>
          <w:left w:w="108" w:type="dxa"/>
          <w:bottom w:w="0" w:type="dxa"/>
          <w:right w:w="108" w:type="dxa"/>
        </w:tblCellMar>
      </w:tblPr>
      <w:tblGrid>
        <w:gridCol w:w="1331"/>
        <w:gridCol w:w="769"/>
        <w:gridCol w:w="1673"/>
        <w:gridCol w:w="5794"/>
      </w:tblGrid>
      <w:tr w14:paraId="0B7F75C0">
        <w:tblPrEx>
          <w:tblCellMar>
            <w:top w:w="0" w:type="dxa"/>
            <w:left w:w="108" w:type="dxa"/>
            <w:bottom w:w="0" w:type="dxa"/>
            <w:right w:w="108" w:type="dxa"/>
          </w:tblCellMar>
        </w:tblPrEx>
        <w:trPr>
          <w:trHeight w:val="312"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6B30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rPr>
            </w:pPr>
            <w:r>
              <w:rPr>
                <w:rFonts w:hint="eastAsia" w:ascii="仿宋" w:hAnsi="仿宋" w:eastAsia="仿宋" w:cs="仿宋"/>
                <w:b/>
                <w:bCs/>
                <w:color w:val="auto"/>
                <w:sz w:val="20"/>
                <w:szCs w:val="20"/>
                <w:highlight w:val="none"/>
              </w:rPr>
              <w:t>评审内容</w:t>
            </w:r>
          </w:p>
        </w:tc>
        <w:tc>
          <w:tcPr>
            <w:tcW w:w="7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B44A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rPr>
            </w:pPr>
            <w:r>
              <w:rPr>
                <w:rFonts w:hint="eastAsia" w:ascii="仿宋" w:hAnsi="仿宋" w:eastAsia="仿宋" w:cs="仿宋"/>
                <w:b/>
                <w:bCs/>
                <w:color w:val="auto"/>
                <w:kern w:val="0"/>
                <w:sz w:val="21"/>
                <w:szCs w:val="21"/>
                <w:highlight w:val="none"/>
              </w:rPr>
              <w:t>分值</w:t>
            </w:r>
          </w:p>
        </w:tc>
        <w:tc>
          <w:tcPr>
            <w:tcW w:w="74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B2EE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rPr>
            </w:pPr>
            <w:r>
              <w:rPr>
                <w:rFonts w:hint="eastAsia" w:ascii="仿宋" w:hAnsi="仿宋" w:eastAsia="仿宋" w:cs="仿宋"/>
                <w:b/>
                <w:bCs/>
                <w:color w:val="auto"/>
                <w:kern w:val="0"/>
                <w:sz w:val="21"/>
                <w:szCs w:val="21"/>
                <w:highlight w:val="none"/>
              </w:rPr>
              <w:t>评审细则</w:t>
            </w:r>
          </w:p>
        </w:tc>
      </w:tr>
      <w:tr w14:paraId="42277082">
        <w:tblPrEx>
          <w:tblCellMar>
            <w:top w:w="0" w:type="dxa"/>
            <w:left w:w="108" w:type="dxa"/>
            <w:bottom w:w="0" w:type="dxa"/>
            <w:right w:w="108" w:type="dxa"/>
          </w:tblCellMar>
        </w:tblPrEx>
        <w:trPr>
          <w:trHeight w:val="312"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D914B">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rPr>
            </w:pPr>
          </w:p>
        </w:tc>
        <w:tc>
          <w:tcPr>
            <w:tcW w:w="7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4A4C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rPr>
            </w:pPr>
          </w:p>
        </w:tc>
        <w:tc>
          <w:tcPr>
            <w:tcW w:w="74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D5F8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rPr>
            </w:pPr>
          </w:p>
        </w:tc>
      </w:tr>
      <w:tr w14:paraId="691D1012">
        <w:tblPrEx>
          <w:tblCellMar>
            <w:top w:w="0" w:type="dxa"/>
            <w:left w:w="108" w:type="dxa"/>
            <w:bottom w:w="0" w:type="dxa"/>
            <w:right w:w="108" w:type="dxa"/>
          </w:tblCellMar>
        </w:tblPrEx>
        <w:trPr>
          <w:trHeight w:val="274"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6B6B">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质量控制</w:t>
            </w:r>
          </w:p>
          <w:p w14:paraId="189BA51E">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方案</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6A64">
            <w:pPr>
              <w:keepNext w:val="0"/>
              <w:keepLines w:val="0"/>
              <w:suppressLineNumbers w:val="0"/>
              <w:spacing w:before="0" w:beforeAutospacing="0" w:after="0" w:afterAutospacing="0"/>
              <w:ind w:left="0" w:right="0"/>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15</w:t>
            </w:r>
          </w:p>
        </w:tc>
        <w:tc>
          <w:tcPr>
            <w:tcW w:w="74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BFC8B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供应商应提供完善可行的货品质量控制方案，方案应至少包括：</w:t>
            </w:r>
          </w:p>
          <w:p w14:paraId="5E09E39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货品质量保障措施</w:t>
            </w:r>
            <w:r>
              <w:rPr>
                <w:rFonts w:hint="eastAsia" w:ascii="仿宋" w:hAnsi="仿宋" w:eastAsia="仿宋" w:cs="仿宋"/>
                <w:color w:val="auto"/>
                <w:kern w:val="0"/>
                <w:sz w:val="21"/>
                <w:szCs w:val="21"/>
                <w:highlight w:val="none"/>
                <w:lang w:eastAsia="zh-CN"/>
              </w:rPr>
              <w:t>；</w:t>
            </w:r>
          </w:p>
          <w:p w14:paraId="733EA90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加工生产保障措施</w:t>
            </w:r>
            <w:r>
              <w:rPr>
                <w:rFonts w:hint="eastAsia" w:ascii="仿宋" w:hAnsi="仿宋" w:eastAsia="仿宋" w:cs="仿宋"/>
                <w:color w:val="auto"/>
                <w:kern w:val="0"/>
                <w:sz w:val="21"/>
                <w:szCs w:val="21"/>
                <w:highlight w:val="none"/>
                <w:lang w:eastAsia="zh-CN"/>
              </w:rPr>
              <w:t>；</w:t>
            </w:r>
          </w:p>
          <w:p w14:paraId="5C0572B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送货服务保障措施。</w:t>
            </w:r>
          </w:p>
          <w:p w14:paraId="1EDBE31B">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每提供1项内容且表述完整、科学、可行的得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分，若提供的内容</w:t>
            </w:r>
            <w:r>
              <w:rPr>
                <w:rFonts w:hint="eastAsia" w:ascii="仿宋" w:hAnsi="仿宋" w:eastAsia="仿宋" w:cs="仿宋"/>
                <w:color w:val="auto"/>
                <w:kern w:val="0"/>
                <w:sz w:val="21"/>
                <w:szCs w:val="21"/>
                <w:highlight w:val="none"/>
                <w:lang w:val="en-US" w:eastAsia="zh-CN"/>
              </w:rPr>
              <w:t>合理但</w:t>
            </w:r>
            <w:r>
              <w:rPr>
                <w:rFonts w:hint="eastAsia" w:ascii="仿宋" w:hAnsi="仿宋" w:eastAsia="仿宋" w:cs="仿宋"/>
                <w:color w:val="auto"/>
                <w:kern w:val="0"/>
                <w:sz w:val="21"/>
                <w:szCs w:val="21"/>
                <w:highlight w:val="none"/>
              </w:rPr>
              <w:t>有</w:t>
            </w:r>
            <w:r>
              <w:rPr>
                <w:rFonts w:hint="eastAsia" w:ascii="仿宋" w:hAnsi="仿宋" w:eastAsia="仿宋" w:cs="仿宋"/>
                <w:color w:val="auto"/>
                <w:kern w:val="0"/>
                <w:sz w:val="21"/>
                <w:szCs w:val="21"/>
                <w:highlight w:val="none"/>
                <w:lang w:val="en-US" w:eastAsia="zh-CN"/>
              </w:rPr>
              <w:t>部分</w:t>
            </w:r>
            <w:r>
              <w:rPr>
                <w:rFonts w:hint="eastAsia" w:ascii="仿宋" w:hAnsi="仿宋" w:eastAsia="仿宋" w:cs="仿宋"/>
                <w:color w:val="auto"/>
                <w:kern w:val="0"/>
                <w:sz w:val="21"/>
                <w:szCs w:val="21"/>
                <w:highlight w:val="none"/>
              </w:rPr>
              <w:t>瑕疵的每项得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分，若提供的内容不</w:t>
            </w:r>
            <w:r>
              <w:rPr>
                <w:rFonts w:hint="eastAsia" w:ascii="仿宋" w:hAnsi="仿宋" w:eastAsia="仿宋" w:cs="仿宋"/>
                <w:color w:val="auto"/>
                <w:kern w:val="0"/>
                <w:sz w:val="21"/>
                <w:szCs w:val="21"/>
                <w:highlight w:val="none"/>
                <w:lang w:val="en-US" w:eastAsia="zh-CN"/>
              </w:rPr>
              <w:t>够</w:t>
            </w:r>
            <w:r>
              <w:rPr>
                <w:rFonts w:hint="eastAsia" w:ascii="仿宋" w:hAnsi="仿宋" w:eastAsia="仿宋" w:cs="仿宋"/>
                <w:color w:val="auto"/>
                <w:kern w:val="0"/>
                <w:sz w:val="21"/>
                <w:szCs w:val="21"/>
                <w:highlight w:val="none"/>
              </w:rPr>
              <w:t>合理</w:t>
            </w:r>
            <w:r>
              <w:rPr>
                <w:rFonts w:hint="eastAsia" w:ascii="仿宋" w:hAnsi="仿宋" w:eastAsia="仿宋" w:cs="仿宋"/>
                <w:color w:val="auto"/>
                <w:kern w:val="0"/>
                <w:sz w:val="21"/>
                <w:szCs w:val="21"/>
                <w:highlight w:val="none"/>
                <w:lang w:eastAsia="zh-CN"/>
              </w:rPr>
              <w:t>的</w:t>
            </w:r>
            <w:r>
              <w:rPr>
                <w:rFonts w:hint="eastAsia" w:ascii="仿宋" w:hAnsi="仿宋" w:eastAsia="仿宋" w:cs="仿宋"/>
                <w:color w:val="auto"/>
                <w:kern w:val="0"/>
                <w:sz w:val="21"/>
                <w:szCs w:val="21"/>
                <w:highlight w:val="none"/>
              </w:rPr>
              <w:t>每项得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最高得</w:t>
            </w:r>
            <w:r>
              <w:rPr>
                <w:rFonts w:hint="eastAsia" w:ascii="仿宋" w:hAnsi="仿宋" w:eastAsia="仿宋" w:cs="仿宋"/>
                <w:color w:val="auto"/>
                <w:kern w:val="0"/>
                <w:sz w:val="21"/>
                <w:szCs w:val="21"/>
                <w:highlight w:val="none"/>
                <w:lang w:val="en-US" w:eastAsia="zh-CN"/>
              </w:rPr>
              <w:t>15</w:t>
            </w:r>
            <w:r>
              <w:rPr>
                <w:rFonts w:hint="eastAsia" w:ascii="仿宋" w:hAnsi="仿宋" w:eastAsia="仿宋" w:cs="仿宋"/>
                <w:color w:val="auto"/>
                <w:kern w:val="0"/>
                <w:sz w:val="21"/>
                <w:szCs w:val="21"/>
                <w:highlight w:val="none"/>
              </w:rPr>
              <w:t>分。未提供</w:t>
            </w:r>
            <w:r>
              <w:rPr>
                <w:rFonts w:hint="eastAsia" w:ascii="仿宋" w:hAnsi="仿宋" w:eastAsia="仿宋" w:cs="仿宋"/>
                <w:color w:val="auto"/>
                <w:kern w:val="0"/>
                <w:sz w:val="21"/>
                <w:szCs w:val="21"/>
                <w:highlight w:val="none"/>
                <w:lang w:val="en-US" w:eastAsia="zh-CN"/>
              </w:rPr>
              <w:t>货品</w:t>
            </w:r>
            <w:r>
              <w:rPr>
                <w:rFonts w:hint="eastAsia" w:ascii="仿宋" w:hAnsi="仿宋" w:eastAsia="仿宋" w:cs="仿宋"/>
                <w:color w:val="auto"/>
                <w:kern w:val="0"/>
                <w:sz w:val="21"/>
                <w:szCs w:val="21"/>
                <w:highlight w:val="none"/>
              </w:rPr>
              <w:t>质量控制方案不得分。</w:t>
            </w:r>
          </w:p>
        </w:tc>
      </w:tr>
      <w:tr w14:paraId="429AE312">
        <w:tblPrEx>
          <w:tblCellMar>
            <w:top w:w="0" w:type="dxa"/>
            <w:left w:w="108" w:type="dxa"/>
            <w:bottom w:w="0" w:type="dxa"/>
            <w:right w:w="108" w:type="dxa"/>
          </w:tblCellMar>
        </w:tblPrEx>
        <w:trPr>
          <w:trHeight w:val="525" w:hRule="atLeast"/>
          <w:jc w:val="center"/>
        </w:trPr>
        <w:tc>
          <w:tcPr>
            <w:tcW w:w="1331" w:type="dxa"/>
            <w:vMerge w:val="restart"/>
            <w:tcBorders>
              <w:top w:val="single" w:color="000000" w:sz="4" w:space="0"/>
              <w:left w:val="single" w:color="000000" w:sz="4" w:space="0"/>
              <w:right w:val="single" w:color="000000" w:sz="4" w:space="0"/>
            </w:tcBorders>
            <w:shd w:val="clear" w:color="auto" w:fill="auto"/>
            <w:vAlign w:val="center"/>
          </w:tcPr>
          <w:p w14:paraId="5C99827E">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样品整体</w:t>
            </w:r>
          </w:p>
          <w:p w14:paraId="4352CE47">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评价</w:t>
            </w:r>
          </w:p>
          <w:p w14:paraId="0AC4451D">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不提供样品不得分</w:t>
            </w:r>
            <w:r>
              <w:rPr>
                <w:rFonts w:hint="eastAsia" w:ascii="仿宋" w:hAnsi="仿宋" w:eastAsia="仿宋" w:cs="仿宋"/>
                <w:color w:val="auto"/>
                <w:kern w:val="0"/>
                <w:sz w:val="21"/>
                <w:szCs w:val="21"/>
                <w:highlight w:val="none"/>
              </w:rPr>
              <w:t>）</w:t>
            </w:r>
          </w:p>
        </w:tc>
        <w:tc>
          <w:tcPr>
            <w:tcW w:w="8236" w:type="dxa"/>
            <w:gridSpan w:val="3"/>
            <w:tcBorders>
              <w:top w:val="single" w:color="000000" w:sz="4" w:space="0"/>
              <w:left w:val="single" w:color="000000" w:sz="4" w:space="0"/>
              <w:bottom w:val="single" w:color="000000" w:sz="4" w:space="0"/>
              <w:right w:val="single" w:color="000000" w:sz="4" w:space="0"/>
            </w:tcBorders>
            <w:shd w:val="clear" w:color="auto" w:fill="auto"/>
          </w:tcPr>
          <w:p w14:paraId="362A30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lang w:val="en-US" w:eastAsia="zh-CN"/>
              </w:rPr>
              <w:t>供应商</w:t>
            </w:r>
            <w:r>
              <w:rPr>
                <w:rFonts w:hint="eastAsia" w:ascii="仿宋" w:hAnsi="仿宋" w:eastAsia="仿宋" w:cs="仿宋"/>
                <w:color w:val="auto"/>
                <w:spacing w:val="-6"/>
                <w:sz w:val="21"/>
                <w:szCs w:val="21"/>
                <w:highlight w:val="none"/>
              </w:rPr>
              <w:t>提供与需求相对应的成品</w:t>
            </w:r>
            <w:r>
              <w:rPr>
                <w:rFonts w:hint="eastAsia" w:ascii="仿宋" w:hAnsi="仿宋" w:eastAsia="仿宋" w:cs="仿宋"/>
                <w:color w:val="auto"/>
                <w:spacing w:val="-6"/>
                <w:sz w:val="21"/>
                <w:szCs w:val="21"/>
                <w:highlight w:val="none"/>
                <w:lang w:eastAsia="zh-CN"/>
              </w:rPr>
              <w:t>，</w:t>
            </w:r>
            <w:r>
              <w:rPr>
                <w:rFonts w:hint="eastAsia" w:ascii="仿宋" w:hAnsi="仿宋" w:eastAsia="仿宋" w:cs="仿宋"/>
                <w:color w:val="auto"/>
                <w:spacing w:val="-6"/>
                <w:sz w:val="21"/>
                <w:szCs w:val="21"/>
                <w:highlight w:val="none"/>
                <w:lang w:val="en-US" w:eastAsia="zh-CN"/>
              </w:rPr>
              <w:t>评审委员会</w:t>
            </w:r>
            <w:r>
              <w:rPr>
                <w:rFonts w:hint="eastAsia" w:ascii="仿宋" w:hAnsi="仿宋" w:eastAsia="仿宋" w:cs="仿宋"/>
                <w:color w:val="auto"/>
                <w:spacing w:val="-6"/>
                <w:sz w:val="21"/>
                <w:szCs w:val="21"/>
                <w:highlight w:val="none"/>
              </w:rPr>
              <w:t>现场根据样式、材质等方面进行评分。各类样品评分标准</w:t>
            </w:r>
            <w:r>
              <w:rPr>
                <w:rFonts w:hint="eastAsia" w:ascii="仿宋" w:hAnsi="仿宋" w:eastAsia="仿宋" w:cs="仿宋"/>
                <w:color w:val="auto"/>
                <w:spacing w:val="-6"/>
                <w:sz w:val="21"/>
                <w:szCs w:val="21"/>
                <w:highlight w:val="none"/>
                <w:lang w:val="en-US" w:eastAsia="zh-CN"/>
              </w:rPr>
              <w:t>如下</w:t>
            </w:r>
            <w:r>
              <w:rPr>
                <w:rFonts w:hint="eastAsia" w:ascii="仿宋" w:hAnsi="仿宋" w:eastAsia="仿宋" w:cs="仿宋"/>
                <w:color w:val="auto"/>
                <w:spacing w:val="-6"/>
                <w:sz w:val="21"/>
                <w:szCs w:val="21"/>
                <w:highlight w:val="none"/>
              </w:rPr>
              <w:t>：</w:t>
            </w:r>
          </w:p>
        </w:tc>
      </w:tr>
      <w:tr w14:paraId="75BC0A2C">
        <w:tblPrEx>
          <w:tblCellMar>
            <w:top w:w="0" w:type="dxa"/>
            <w:left w:w="108" w:type="dxa"/>
            <w:bottom w:w="0" w:type="dxa"/>
            <w:right w:w="108" w:type="dxa"/>
          </w:tblCellMar>
        </w:tblPrEx>
        <w:trPr>
          <w:trHeight w:val="525" w:hRule="atLeast"/>
          <w:jc w:val="center"/>
        </w:trPr>
        <w:tc>
          <w:tcPr>
            <w:tcW w:w="1331" w:type="dxa"/>
            <w:vMerge w:val="continue"/>
            <w:tcBorders>
              <w:left w:val="single" w:color="000000" w:sz="4" w:space="0"/>
              <w:right w:val="single" w:color="000000" w:sz="4" w:space="0"/>
            </w:tcBorders>
            <w:shd w:val="clear" w:color="auto" w:fill="auto"/>
            <w:vAlign w:val="center"/>
          </w:tcPr>
          <w:p w14:paraId="7C217C39">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Pr>
          <w:p w14:paraId="0E7BD49B">
            <w:pPr>
              <w:keepNext w:val="0"/>
              <w:keepLines w:val="0"/>
              <w:suppressLineNumbers w:val="0"/>
              <w:spacing w:before="167" w:beforeAutospacing="0" w:after="0" w:afterAutospacing="0" w:line="220" w:lineRule="auto"/>
              <w:ind w:left="0" w:right="0"/>
              <w:jc w:val="center"/>
              <w:rPr>
                <w:rFonts w:hint="eastAsia" w:ascii="仿宋" w:hAnsi="仿宋" w:eastAsia="仿宋" w:cs="仿宋"/>
                <w:color w:val="auto"/>
                <w:spacing w:val="-2"/>
                <w:sz w:val="21"/>
                <w:szCs w:val="21"/>
                <w:highlight w:val="none"/>
                <w:lang w:val="en-US" w:eastAsia="zh-CN"/>
              </w:rPr>
            </w:pPr>
          </w:p>
          <w:p w14:paraId="029A078B">
            <w:pPr>
              <w:keepNext w:val="0"/>
              <w:keepLines w:val="0"/>
              <w:suppressLineNumbers w:val="0"/>
              <w:spacing w:before="167" w:beforeAutospacing="0" w:after="0" w:afterAutospacing="0" w:line="220" w:lineRule="auto"/>
              <w:ind w:left="0" w:right="0"/>
              <w:jc w:val="center"/>
              <w:rPr>
                <w:rFonts w:hint="eastAsia" w:ascii="仿宋" w:hAnsi="仿宋" w:eastAsia="仿宋" w:cs="仿宋"/>
                <w:color w:val="auto"/>
                <w:spacing w:val="-2"/>
                <w:sz w:val="21"/>
                <w:szCs w:val="21"/>
                <w:highlight w:val="none"/>
                <w:lang w:eastAsia="zh-CN"/>
              </w:rPr>
            </w:pPr>
            <w:r>
              <w:rPr>
                <w:rFonts w:hint="eastAsia" w:ascii="仿宋" w:hAnsi="仿宋" w:eastAsia="仿宋" w:cs="仿宋"/>
                <w:color w:val="auto"/>
                <w:spacing w:val="-2"/>
                <w:sz w:val="21"/>
                <w:szCs w:val="21"/>
                <w:highlight w:val="none"/>
                <w:lang w:val="en-US" w:eastAsia="zh-CN"/>
              </w:rPr>
              <w:t>6</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14:paraId="1336D7E1">
            <w:pPr>
              <w:keepNext w:val="0"/>
              <w:keepLines w:val="0"/>
              <w:suppressLineNumbers w:val="0"/>
              <w:spacing w:before="167" w:beforeAutospacing="0" w:after="0" w:afterAutospacing="0" w:line="220" w:lineRule="auto"/>
              <w:ind w:left="0" w:leftChars="0" w:right="0" w:rightChars="0"/>
              <w:jc w:val="center"/>
              <w:rPr>
                <w:rFonts w:hint="eastAsia" w:ascii="仿宋" w:hAnsi="仿宋" w:eastAsia="仿宋" w:cs="仿宋"/>
                <w:color w:val="auto"/>
                <w:sz w:val="21"/>
                <w:szCs w:val="21"/>
                <w:highlight w:val="none"/>
              </w:rPr>
            </w:pPr>
          </w:p>
          <w:p w14:paraId="213F8E69">
            <w:pPr>
              <w:keepNext w:val="0"/>
              <w:keepLines w:val="0"/>
              <w:suppressLineNumbers w:val="0"/>
              <w:spacing w:before="167" w:beforeAutospacing="0" w:after="0" w:afterAutospacing="0" w:line="220" w:lineRule="auto"/>
              <w:ind w:left="0" w:leftChars="0" w:right="0" w:rightChars="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rPr>
              <w:t>月饼盒（含手提纸袋）</w:t>
            </w:r>
          </w:p>
        </w:tc>
        <w:tc>
          <w:tcPr>
            <w:tcW w:w="5794" w:type="dxa"/>
            <w:tcBorders>
              <w:top w:val="single" w:color="000000" w:sz="4" w:space="0"/>
              <w:left w:val="single" w:color="000000" w:sz="4" w:space="0"/>
              <w:bottom w:val="single" w:color="000000" w:sz="4" w:space="0"/>
              <w:right w:val="single" w:color="000000" w:sz="4" w:space="0"/>
            </w:tcBorders>
            <w:shd w:val="clear" w:color="auto" w:fill="auto"/>
          </w:tcPr>
          <w:p w14:paraId="18AD9820">
            <w:pPr>
              <w:keepNext w:val="0"/>
              <w:keepLines w:val="0"/>
              <w:suppressLineNumbers w:val="0"/>
              <w:spacing w:before="30" w:beforeAutospacing="0" w:after="0" w:afterAutospacing="0" w:line="228" w:lineRule="auto"/>
              <w:ind w:left="113" w:right="101"/>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①样品符合采购需求，用料材质佳，印刷精美，折叠粘贴无瑕疵，样式美观、整体评价为优，得</w:t>
            </w:r>
            <w:r>
              <w:rPr>
                <w:rFonts w:hint="eastAsia" w:ascii="仿宋" w:hAnsi="仿宋" w:eastAsia="仿宋" w:cs="仿宋"/>
                <w:color w:val="auto"/>
                <w:spacing w:val="-6"/>
                <w:sz w:val="21"/>
                <w:szCs w:val="21"/>
                <w:highlight w:val="none"/>
                <w:lang w:val="en-US" w:eastAsia="zh-CN"/>
              </w:rPr>
              <w:t>6</w:t>
            </w:r>
            <w:r>
              <w:rPr>
                <w:rFonts w:hint="eastAsia" w:ascii="仿宋" w:hAnsi="仿宋" w:eastAsia="仿宋" w:cs="仿宋"/>
                <w:color w:val="auto"/>
                <w:spacing w:val="-6"/>
                <w:sz w:val="21"/>
                <w:szCs w:val="21"/>
                <w:highlight w:val="none"/>
              </w:rPr>
              <w:t>分；</w:t>
            </w:r>
          </w:p>
          <w:p w14:paraId="697CA6D1">
            <w:pPr>
              <w:keepNext w:val="0"/>
              <w:keepLines w:val="0"/>
              <w:suppressLineNumbers w:val="0"/>
              <w:spacing w:before="30" w:beforeAutospacing="0" w:after="0" w:afterAutospacing="0" w:line="228" w:lineRule="auto"/>
              <w:ind w:left="113" w:right="101"/>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②样品符合采购需求，用料材质佳，印刷完整，折叠粘贴有较少瑕疵，样式较美观、整体评价为良，得</w:t>
            </w:r>
            <w:r>
              <w:rPr>
                <w:rFonts w:hint="eastAsia" w:ascii="仿宋" w:hAnsi="仿宋" w:eastAsia="仿宋" w:cs="仿宋"/>
                <w:color w:val="auto"/>
                <w:spacing w:val="-6"/>
                <w:sz w:val="21"/>
                <w:szCs w:val="21"/>
                <w:highlight w:val="none"/>
                <w:lang w:val="en-US" w:eastAsia="zh-CN"/>
              </w:rPr>
              <w:t>4</w:t>
            </w:r>
            <w:r>
              <w:rPr>
                <w:rFonts w:hint="eastAsia" w:ascii="仿宋" w:hAnsi="仿宋" w:eastAsia="仿宋" w:cs="仿宋"/>
                <w:color w:val="auto"/>
                <w:spacing w:val="-6"/>
                <w:sz w:val="21"/>
                <w:szCs w:val="21"/>
                <w:highlight w:val="none"/>
              </w:rPr>
              <w:t>分；</w:t>
            </w:r>
          </w:p>
          <w:p w14:paraId="75FE0A6C">
            <w:pPr>
              <w:keepNext w:val="0"/>
              <w:keepLines w:val="0"/>
              <w:suppressLineNumbers w:val="0"/>
              <w:spacing w:before="30" w:beforeAutospacing="0" w:after="0" w:afterAutospacing="0" w:line="228" w:lineRule="auto"/>
              <w:ind w:left="113" w:right="101"/>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③样品符合采购需求，用料材质较好，印刷完整，折叠粘贴有较多瑕疵，样式普通、整体评价为一般，得</w:t>
            </w:r>
            <w:r>
              <w:rPr>
                <w:rFonts w:hint="eastAsia" w:ascii="仿宋" w:hAnsi="仿宋" w:eastAsia="仿宋" w:cs="仿宋"/>
                <w:color w:val="auto"/>
                <w:spacing w:val="-6"/>
                <w:sz w:val="21"/>
                <w:szCs w:val="21"/>
                <w:highlight w:val="none"/>
                <w:lang w:val="en-US" w:eastAsia="zh-CN"/>
              </w:rPr>
              <w:t>2</w:t>
            </w:r>
            <w:r>
              <w:rPr>
                <w:rFonts w:hint="eastAsia" w:ascii="仿宋" w:hAnsi="仿宋" w:eastAsia="仿宋" w:cs="仿宋"/>
                <w:color w:val="auto"/>
                <w:spacing w:val="-6"/>
                <w:sz w:val="21"/>
                <w:szCs w:val="21"/>
                <w:highlight w:val="none"/>
              </w:rPr>
              <w:t>分；</w:t>
            </w:r>
          </w:p>
          <w:p w14:paraId="56755514">
            <w:pPr>
              <w:keepNext w:val="0"/>
              <w:keepLines w:val="0"/>
              <w:suppressLineNumbers w:val="0"/>
              <w:spacing w:before="30" w:beforeAutospacing="0" w:after="0" w:afterAutospacing="0" w:line="228" w:lineRule="auto"/>
              <w:ind w:left="113" w:right="101"/>
              <w:jc w:val="left"/>
              <w:rPr>
                <w:rFonts w:hint="eastAsia" w:ascii="仿宋" w:hAnsi="仿宋" w:eastAsia="仿宋" w:cs="仿宋"/>
                <w:color w:val="auto"/>
                <w:kern w:val="0"/>
                <w:sz w:val="21"/>
                <w:szCs w:val="21"/>
                <w:highlight w:val="none"/>
              </w:rPr>
            </w:pPr>
            <w:r>
              <w:rPr>
                <w:rFonts w:hint="eastAsia" w:ascii="仿宋" w:hAnsi="仿宋" w:eastAsia="仿宋" w:cs="仿宋"/>
                <w:color w:val="auto"/>
                <w:spacing w:val="-6"/>
                <w:sz w:val="21"/>
                <w:szCs w:val="21"/>
                <w:highlight w:val="none"/>
              </w:rPr>
              <w:t>其余情况不得分。</w:t>
            </w:r>
          </w:p>
        </w:tc>
      </w:tr>
      <w:tr w14:paraId="2A4A6E66">
        <w:tblPrEx>
          <w:tblCellMar>
            <w:top w:w="0" w:type="dxa"/>
            <w:left w:w="108" w:type="dxa"/>
            <w:bottom w:w="0" w:type="dxa"/>
            <w:right w:w="108" w:type="dxa"/>
          </w:tblCellMar>
        </w:tblPrEx>
        <w:trPr>
          <w:trHeight w:val="525" w:hRule="atLeast"/>
          <w:jc w:val="center"/>
        </w:trPr>
        <w:tc>
          <w:tcPr>
            <w:tcW w:w="1331" w:type="dxa"/>
            <w:vMerge w:val="continue"/>
            <w:tcBorders>
              <w:left w:val="single" w:color="000000" w:sz="4" w:space="0"/>
              <w:right w:val="single" w:color="000000" w:sz="4" w:space="0"/>
            </w:tcBorders>
            <w:shd w:val="clear" w:color="auto" w:fill="auto"/>
            <w:vAlign w:val="center"/>
          </w:tcPr>
          <w:p w14:paraId="7559772D">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Pr>
          <w:p w14:paraId="5795F0A7">
            <w:pPr>
              <w:keepNext w:val="0"/>
              <w:keepLines w:val="0"/>
              <w:suppressLineNumbers w:val="0"/>
              <w:spacing w:before="303" w:beforeAutospacing="0" w:after="0" w:afterAutospacing="0" w:line="221" w:lineRule="auto"/>
              <w:ind w:left="0" w:right="0"/>
              <w:jc w:val="center"/>
              <w:rPr>
                <w:rFonts w:hint="eastAsia" w:ascii="仿宋" w:hAnsi="仿宋" w:eastAsia="仿宋" w:cs="仿宋"/>
                <w:color w:val="auto"/>
                <w:spacing w:val="-4"/>
                <w:sz w:val="21"/>
                <w:szCs w:val="21"/>
                <w:highlight w:val="none"/>
                <w:lang w:val="en-US" w:eastAsia="zh-CN"/>
              </w:rPr>
            </w:pPr>
          </w:p>
          <w:p w14:paraId="529AD1A5">
            <w:pPr>
              <w:keepNext w:val="0"/>
              <w:keepLines w:val="0"/>
              <w:suppressLineNumbers w:val="0"/>
              <w:spacing w:before="303" w:beforeAutospacing="0" w:after="0" w:afterAutospacing="0" w:line="221" w:lineRule="auto"/>
              <w:ind w:left="0" w:right="0"/>
              <w:jc w:val="center"/>
              <w:rPr>
                <w:rFonts w:hint="eastAsia" w:ascii="仿宋" w:hAnsi="仿宋" w:eastAsia="仿宋" w:cs="仿宋"/>
                <w:color w:val="auto"/>
                <w:spacing w:val="-4"/>
                <w:sz w:val="21"/>
                <w:szCs w:val="21"/>
                <w:highlight w:val="none"/>
                <w:lang w:eastAsia="zh-CN"/>
              </w:rPr>
            </w:pPr>
            <w:r>
              <w:rPr>
                <w:rFonts w:hint="eastAsia" w:ascii="仿宋" w:hAnsi="仿宋" w:eastAsia="仿宋" w:cs="仿宋"/>
                <w:color w:val="auto"/>
                <w:spacing w:val="-19"/>
                <w:sz w:val="21"/>
                <w:szCs w:val="21"/>
                <w:highlight w:val="none"/>
                <w:lang w:val="en-US" w:eastAsia="zh-CN"/>
              </w:rPr>
              <w:t>4</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14:paraId="12E610CE">
            <w:pPr>
              <w:keepNext w:val="0"/>
              <w:keepLines w:val="0"/>
              <w:suppressLineNumbers w:val="0"/>
              <w:spacing w:before="167" w:beforeAutospacing="0" w:after="0" w:afterAutospacing="0" w:line="220" w:lineRule="auto"/>
              <w:ind w:left="0" w:leftChars="0" w:right="0" w:rightChars="0"/>
              <w:jc w:val="both"/>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单份刀叉、4个单只装内托、4个单只装月饼包装袋、4小袋干燥剂</w:t>
            </w:r>
          </w:p>
        </w:tc>
        <w:tc>
          <w:tcPr>
            <w:tcW w:w="5794" w:type="dxa"/>
            <w:tcBorders>
              <w:top w:val="single" w:color="000000" w:sz="4" w:space="0"/>
              <w:left w:val="single" w:color="000000" w:sz="4" w:space="0"/>
              <w:bottom w:val="single" w:color="000000" w:sz="4" w:space="0"/>
              <w:right w:val="single" w:color="000000" w:sz="4" w:space="0"/>
            </w:tcBorders>
            <w:shd w:val="clear" w:color="auto" w:fill="auto"/>
          </w:tcPr>
          <w:p w14:paraId="6B5D625F">
            <w:pPr>
              <w:keepNext w:val="0"/>
              <w:keepLines w:val="0"/>
              <w:suppressLineNumbers w:val="0"/>
              <w:spacing w:before="0" w:beforeAutospacing="0" w:after="0" w:afterAutospacing="0" w:line="214" w:lineRule="auto"/>
              <w:ind w:left="113"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①样品符合采购需求，用料材质佳，样式美观无异味、整体评价为优，得</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p>
          <w:p w14:paraId="26ED3FA4">
            <w:pPr>
              <w:keepNext w:val="0"/>
              <w:keepLines w:val="0"/>
              <w:suppressLineNumbers w:val="0"/>
              <w:spacing w:before="0" w:beforeAutospacing="0" w:after="0" w:afterAutospacing="0" w:line="214" w:lineRule="auto"/>
              <w:ind w:left="113"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②样品符合采购需求，用料材质佳，样式较美观无明显异味、整体评价为良，得</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分；</w:t>
            </w:r>
          </w:p>
          <w:p w14:paraId="0D80E3AB">
            <w:pPr>
              <w:keepNext w:val="0"/>
              <w:keepLines w:val="0"/>
              <w:suppressLineNumbers w:val="0"/>
              <w:spacing w:before="0" w:beforeAutospacing="0" w:after="0" w:afterAutospacing="0" w:line="214" w:lineRule="auto"/>
              <w:ind w:left="113"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③样品符合采购需求，用料材质较好，样式普通、整体评价为一般，得1分；</w:t>
            </w:r>
          </w:p>
          <w:p w14:paraId="3756EEAA">
            <w:pPr>
              <w:keepNext w:val="0"/>
              <w:keepLines w:val="0"/>
              <w:suppressLineNumbers w:val="0"/>
              <w:spacing w:before="32" w:beforeAutospacing="0" w:after="0" w:afterAutospacing="0" w:line="231" w:lineRule="auto"/>
              <w:ind w:left="112" w:right="103"/>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其余情况不得分。</w:t>
            </w:r>
          </w:p>
        </w:tc>
      </w:tr>
      <w:tr w14:paraId="467E265E">
        <w:tblPrEx>
          <w:tblCellMar>
            <w:top w:w="0" w:type="dxa"/>
            <w:left w:w="108" w:type="dxa"/>
            <w:bottom w:w="0" w:type="dxa"/>
            <w:right w:w="108" w:type="dxa"/>
          </w:tblCellMar>
        </w:tblPrEx>
        <w:trPr>
          <w:trHeight w:val="525" w:hRule="atLeast"/>
          <w:jc w:val="center"/>
        </w:trPr>
        <w:tc>
          <w:tcPr>
            <w:tcW w:w="1331" w:type="dxa"/>
            <w:vMerge w:val="continue"/>
            <w:tcBorders>
              <w:left w:val="single" w:color="000000" w:sz="4" w:space="0"/>
              <w:bottom w:val="single" w:color="auto" w:sz="4" w:space="0"/>
              <w:right w:val="single" w:color="000000" w:sz="4" w:space="0"/>
            </w:tcBorders>
            <w:shd w:val="clear" w:color="auto" w:fill="auto"/>
            <w:vAlign w:val="center"/>
          </w:tcPr>
          <w:p w14:paraId="036FE69C">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Pr>
          <w:p w14:paraId="4BA274E5">
            <w:pPr>
              <w:keepNext w:val="0"/>
              <w:keepLines w:val="0"/>
              <w:suppressLineNumbers w:val="0"/>
              <w:spacing w:before="165" w:beforeAutospacing="0" w:after="0" w:afterAutospacing="0" w:line="253" w:lineRule="auto"/>
              <w:ind w:left="0" w:right="-87"/>
              <w:jc w:val="center"/>
              <w:rPr>
                <w:rFonts w:hint="eastAsia" w:ascii="仿宋" w:hAnsi="仿宋" w:eastAsia="仿宋" w:cs="仿宋"/>
                <w:color w:val="auto"/>
                <w:spacing w:val="-19"/>
                <w:sz w:val="21"/>
                <w:szCs w:val="21"/>
                <w:highlight w:val="none"/>
                <w:lang w:val="en-US" w:eastAsia="zh-CN"/>
              </w:rPr>
            </w:pPr>
          </w:p>
          <w:p w14:paraId="725E9457">
            <w:pPr>
              <w:keepNext w:val="0"/>
              <w:keepLines w:val="0"/>
              <w:suppressLineNumbers w:val="0"/>
              <w:spacing w:before="165" w:beforeAutospacing="0" w:after="0" w:afterAutospacing="0" w:line="253" w:lineRule="auto"/>
              <w:ind w:left="0" w:right="-87"/>
              <w:jc w:val="center"/>
              <w:rPr>
                <w:rFonts w:hint="eastAsia" w:ascii="仿宋" w:hAnsi="仿宋" w:eastAsia="仿宋" w:cs="仿宋"/>
                <w:color w:val="auto"/>
                <w:spacing w:val="-4"/>
                <w:sz w:val="21"/>
                <w:szCs w:val="21"/>
                <w:highlight w:val="none"/>
                <w:lang w:val="en-US" w:eastAsia="zh-CN"/>
              </w:rPr>
            </w:pPr>
          </w:p>
          <w:p w14:paraId="5E1439A4">
            <w:pPr>
              <w:keepNext w:val="0"/>
              <w:keepLines w:val="0"/>
              <w:suppressLineNumbers w:val="0"/>
              <w:spacing w:before="165" w:beforeAutospacing="0" w:after="0" w:afterAutospacing="0" w:line="253" w:lineRule="auto"/>
              <w:ind w:left="0" w:right="-87"/>
              <w:jc w:val="center"/>
              <w:rPr>
                <w:rFonts w:hint="eastAsia" w:ascii="仿宋" w:hAnsi="仿宋" w:eastAsia="仿宋" w:cs="仿宋"/>
                <w:color w:val="auto"/>
                <w:spacing w:val="-19"/>
                <w:sz w:val="21"/>
                <w:szCs w:val="21"/>
                <w:highlight w:val="none"/>
                <w:lang w:eastAsia="zh-CN"/>
              </w:rPr>
            </w:pPr>
            <w:r>
              <w:rPr>
                <w:rFonts w:hint="eastAsia" w:ascii="仿宋" w:hAnsi="仿宋" w:eastAsia="仿宋" w:cs="仿宋"/>
                <w:color w:val="auto"/>
                <w:spacing w:val="-4"/>
                <w:sz w:val="21"/>
                <w:szCs w:val="21"/>
                <w:highlight w:val="none"/>
                <w:lang w:val="en-US" w:eastAsia="zh-CN"/>
              </w:rPr>
              <w:t>5</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14:paraId="0C021828">
            <w:pPr>
              <w:keepNext w:val="0"/>
              <w:keepLines w:val="0"/>
              <w:suppressLineNumbers w:val="0"/>
              <w:spacing w:before="167" w:beforeAutospacing="0" w:after="0" w:afterAutospacing="0" w:line="220" w:lineRule="auto"/>
              <w:ind w:left="0" w:leftChars="0" w:right="0" w:rightChars="0"/>
              <w:jc w:val="center"/>
              <w:rPr>
                <w:rFonts w:hint="eastAsia" w:ascii="仿宋" w:hAnsi="仿宋" w:eastAsia="仿宋" w:cs="仿宋"/>
                <w:color w:val="auto"/>
                <w:sz w:val="21"/>
                <w:szCs w:val="21"/>
                <w:highlight w:val="none"/>
              </w:rPr>
            </w:pPr>
          </w:p>
          <w:p w14:paraId="74645125">
            <w:pPr>
              <w:keepNext w:val="0"/>
              <w:keepLines w:val="0"/>
              <w:suppressLineNumbers w:val="0"/>
              <w:spacing w:before="167" w:beforeAutospacing="0" w:after="0" w:afterAutospacing="0" w:line="220" w:lineRule="auto"/>
              <w:ind w:left="0" w:leftChars="0" w:right="0" w:rightChars="0"/>
              <w:jc w:val="center"/>
              <w:rPr>
                <w:rFonts w:hint="eastAsia" w:ascii="仿宋" w:hAnsi="仿宋" w:eastAsia="仿宋" w:cs="仿宋"/>
                <w:color w:val="auto"/>
                <w:sz w:val="21"/>
                <w:szCs w:val="21"/>
                <w:highlight w:val="none"/>
              </w:rPr>
            </w:pPr>
          </w:p>
          <w:p w14:paraId="2FC1CD73">
            <w:pPr>
              <w:keepNext w:val="0"/>
              <w:keepLines w:val="0"/>
              <w:suppressLineNumbers w:val="0"/>
              <w:spacing w:before="167" w:beforeAutospacing="0" w:after="0" w:afterAutospacing="0" w:line="220" w:lineRule="auto"/>
              <w:ind w:left="0" w:leftChars="0" w:right="0" w:right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贺卡</w:t>
            </w:r>
          </w:p>
        </w:tc>
        <w:tc>
          <w:tcPr>
            <w:tcW w:w="5794" w:type="dxa"/>
            <w:tcBorders>
              <w:top w:val="single" w:color="000000" w:sz="4" w:space="0"/>
              <w:left w:val="single" w:color="000000" w:sz="4" w:space="0"/>
              <w:bottom w:val="single" w:color="000000" w:sz="4" w:space="0"/>
              <w:right w:val="single" w:color="000000" w:sz="4" w:space="0"/>
            </w:tcBorders>
            <w:shd w:val="clear" w:color="auto" w:fill="auto"/>
          </w:tcPr>
          <w:p w14:paraId="34BA596F">
            <w:pPr>
              <w:keepNext w:val="0"/>
              <w:keepLines w:val="0"/>
              <w:suppressLineNumbers w:val="0"/>
              <w:spacing w:before="30" w:beforeAutospacing="0" w:after="0" w:afterAutospacing="0" w:line="228" w:lineRule="auto"/>
              <w:ind w:left="113" w:right="101"/>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①样品符合采购需求，用料材质佳，印刷精美，折叠粘贴无瑕疵，样式美观、整体评价为优，得</w:t>
            </w:r>
            <w:r>
              <w:rPr>
                <w:rFonts w:hint="eastAsia" w:ascii="仿宋" w:hAnsi="仿宋" w:eastAsia="仿宋" w:cs="仿宋"/>
                <w:color w:val="auto"/>
                <w:spacing w:val="-6"/>
                <w:sz w:val="21"/>
                <w:szCs w:val="21"/>
                <w:highlight w:val="none"/>
                <w:lang w:val="en-US" w:eastAsia="zh-CN"/>
              </w:rPr>
              <w:t>5</w:t>
            </w:r>
            <w:r>
              <w:rPr>
                <w:rFonts w:hint="eastAsia" w:ascii="仿宋" w:hAnsi="仿宋" w:eastAsia="仿宋" w:cs="仿宋"/>
                <w:color w:val="auto"/>
                <w:spacing w:val="-6"/>
                <w:sz w:val="21"/>
                <w:szCs w:val="21"/>
                <w:highlight w:val="none"/>
              </w:rPr>
              <w:t>分；</w:t>
            </w:r>
          </w:p>
          <w:p w14:paraId="72668760">
            <w:pPr>
              <w:keepNext w:val="0"/>
              <w:keepLines w:val="0"/>
              <w:suppressLineNumbers w:val="0"/>
              <w:spacing w:before="30" w:beforeAutospacing="0" w:after="0" w:afterAutospacing="0" w:line="228" w:lineRule="auto"/>
              <w:ind w:left="113" w:right="101"/>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②样品符合采购需求，用料材质佳，印刷完整，折叠粘贴有较少瑕疵，样式较美观、整体评价为良，得</w:t>
            </w:r>
            <w:r>
              <w:rPr>
                <w:rFonts w:hint="eastAsia" w:ascii="仿宋" w:hAnsi="仿宋" w:eastAsia="仿宋" w:cs="仿宋"/>
                <w:color w:val="auto"/>
                <w:spacing w:val="-6"/>
                <w:sz w:val="21"/>
                <w:szCs w:val="21"/>
                <w:highlight w:val="none"/>
                <w:lang w:val="en-US" w:eastAsia="zh-CN"/>
              </w:rPr>
              <w:t>3</w:t>
            </w:r>
            <w:r>
              <w:rPr>
                <w:rFonts w:hint="eastAsia" w:ascii="仿宋" w:hAnsi="仿宋" w:eastAsia="仿宋" w:cs="仿宋"/>
                <w:color w:val="auto"/>
                <w:spacing w:val="-6"/>
                <w:sz w:val="21"/>
                <w:szCs w:val="21"/>
                <w:highlight w:val="none"/>
              </w:rPr>
              <w:t>分；</w:t>
            </w:r>
          </w:p>
          <w:p w14:paraId="044845A6">
            <w:pPr>
              <w:keepNext w:val="0"/>
              <w:keepLines w:val="0"/>
              <w:suppressLineNumbers w:val="0"/>
              <w:spacing w:before="30" w:beforeAutospacing="0" w:after="0" w:afterAutospacing="0" w:line="228" w:lineRule="auto"/>
              <w:ind w:left="113" w:right="101"/>
              <w:jc w:val="left"/>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③样品符合采购需求，用料材质较好，印刷完整，折叠粘贴有较多瑕疵，样式普通、整体评价为一般，得1分；</w:t>
            </w:r>
          </w:p>
          <w:p w14:paraId="2F5384EA">
            <w:pPr>
              <w:keepNext w:val="0"/>
              <w:keepLines w:val="0"/>
              <w:suppressLineNumbers w:val="0"/>
              <w:spacing w:before="0" w:beforeAutospacing="0" w:after="0" w:afterAutospacing="0" w:line="214" w:lineRule="auto"/>
              <w:ind w:left="113" w:right="0"/>
              <w:rPr>
                <w:rFonts w:hint="eastAsia" w:ascii="仿宋" w:hAnsi="仿宋" w:eastAsia="仿宋" w:cs="仿宋"/>
                <w:color w:val="auto"/>
                <w:kern w:val="0"/>
                <w:sz w:val="21"/>
                <w:szCs w:val="21"/>
                <w:highlight w:val="none"/>
              </w:rPr>
            </w:pPr>
            <w:r>
              <w:rPr>
                <w:rFonts w:hint="eastAsia" w:ascii="仿宋" w:hAnsi="仿宋" w:eastAsia="仿宋" w:cs="仿宋"/>
                <w:color w:val="auto"/>
                <w:spacing w:val="-6"/>
                <w:sz w:val="21"/>
                <w:szCs w:val="21"/>
                <w:highlight w:val="none"/>
              </w:rPr>
              <w:t>其余情况不得分。</w:t>
            </w:r>
          </w:p>
        </w:tc>
      </w:tr>
    </w:tbl>
    <w:p w14:paraId="05AE43E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（4）价格评分：</w:t>
      </w:r>
    </w:p>
    <w:p w14:paraId="153668D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本项目统一采用低价优先法计算，以</w:t>
      </w:r>
      <w:r>
        <w:rPr>
          <w:rFonts w:hint="eastAsia" w:ascii="仿宋" w:hAnsi="仿宋" w:eastAsia="仿宋" w:cs="仿宋"/>
          <w:color w:val="auto"/>
          <w:sz w:val="24"/>
          <w:szCs w:val="24"/>
          <w:highlight w:val="none"/>
          <w:u w:val="single"/>
          <w:lang w:val="en-US" w:eastAsia="zh-CN"/>
        </w:rPr>
        <w:t>项目总报价</w:t>
      </w:r>
      <w:r>
        <w:rPr>
          <w:rFonts w:hint="eastAsia" w:ascii="仿宋" w:hAnsi="仿宋" w:eastAsia="仿宋" w:cs="仿宋"/>
          <w:color w:val="auto"/>
          <w:sz w:val="24"/>
          <w:szCs w:val="24"/>
          <w:highlight w:val="none"/>
          <w:lang w:val="en-US" w:eastAsia="zh-CN"/>
        </w:rPr>
        <w:t>作为价格评分的评审依据。</w:t>
      </w:r>
    </w:p>
    <w:p w14:paraId="36D4274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满足比选文件要求且</w:t>
      </w:r>
      <w:r>
        <w:rPr>
          <w:rFonts w:hint="eastAsia" w:ascii="仿宋" w:hAnsi="仿宋" w:eastAsia="仿宋" w:cs="仿宋"/>
          <w:color w:val="auto"/>
          <w:sz w:val="24"/>
          <w:szCs w:val="24"/>
          <w:highlight w:val="none"/>
          <w:u w:val="single"/>
          <w:lang w:val="en-US" w:eastAsia="zh-CN"/>
        </w:rPr>
        <w:t>项目总报价</w:t>
      </w:r>
      <w:r>
        <w:rPr>
          <w:rFonts w:hint="eastAsia" w:ascii="仿宋" w:hAnsi="仿宋" w:eastAsia="仿宋" w:cs="仿宋"/>
          <w:color w:val="auto"/>
          <w:sz w:val="24"/>
          <w:szCs w:val="24"/>
          <w:highlight w:val="none"/>
          <w:lang w:val="en-US" w:eastAsia="zh-CN"/>
        </w:rPr>
        <w:t>最低的价格为评分基准价，价格得分＝（评分基准价/响应报价）*40，保留两位小数。</w:t>
      </w:r>
    </w:p>
    <w:p w14:paraId="2036D16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综合比较与评价：</w:t>
      </w:r>
    </w:p>
    <w:p w14:paraId="5860E8E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根据每个响应人在上述各评审阶段中的得分，采用下面公式算出每个响应人的综合得分： </w:t>
      </w:r>
    </w:p>
    <w:p w14:paraId="77E2E7F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W＝C ＋ </w:t>
      </w:r>
      <w:r>
        <w:rPr>
          <w:rFonts w:hint="eastAsia" w:ascii="仿宋" w:hAnsi="仿宋" w:eastAsia="仿宋" w:cs="仿宋"/>
          <w:color w:val="auto"/>
          <w:sz w:val="24"/>
          <w:szCs w:val="24"/>
          <w:highlight w:val="none"/>
          <w:lang w:val="en-US" w:eastAsia="zh-CN"/>
        </w:rPr>
        <w:t>T</w:t>
      </w:r>
      <w:r>
        <w:rPr>
          <w:rFonts w:hint="eastAsia" w:ascii="仿宋" w:hAnsi="仿宋" w:eastAsia="仿宋" w:cs="仿宋"/>
          <w:color w:val="auto"/>
          <w:sz w:val="24"/>
          <w:szCs w:val="24"/>
          <w:highlight w:val="none"/>
        </w:rPr>
        <w:t xml:space="preserve"> ＋ M </w:t>
      </w:r>
    </w:p>
    <w:p w14:paraId="1046572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其中：</w:t>
      </w:r>
    </w:p>
    <w:p w14:paraId="1105D64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W某个</w:t>
      </w:r>
      <w:r>
        <w:rPr>
          <w:rFonts w:hint="eastAsia" w:ascii="仿宋" w:hAnsi="仿宋" w:eastAsia="仿宋" w:cs="仿宋"/>
          <w:color w:val="auto"/>
          <w:sz w:val="24"/>
          <w:szCs w:val="24"/>
          <w:highlight w:val="none"/>
          <w:lang w:val="en-US" w:eastAsia="zh-CN"/>
        </w:rPr>
        <w:t>响应人</w:t>
      </w:r>
      <w:r>
        <w:rPr>
          <w:rFonts w:hint="eastAsia" w:ascii="仿宋" w:hAnsi="仿宋" w:eastAsia="仿宋" w:cs="仿宋"/>
          <w:color w:val="auto"/>
          <w:sz w:val="24"/>
          <w:szCs w:val="24"/>
          <w:highlight w:val="none"/>
        </w:rPr>
        <w:t>的综合得分；</w:t>
      </w:r>
    </w:p>
    <w:p w14:paraId="43D2F81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C某个</w:t>
      </w:r>
      <w:r>
        <w:rPr>
          <w:rFonts w:hint="eastAsia" w:ascii="仿宋" w:hAnsi="仿宋" w:eastAsia="仿宋" w:cs="仿宋"/>
          <w:color w:val="auto"/>
          <w:sz w:val="24"/>
          <w:szCs w:val="24"/>
          <w:highlight w:val="none"/>
          <w:lang w:val="en-US" w:eastAsia="zh-CN"/>
        </w:rPr>
        <w:t>响应人</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价格得分</w:t>
      </w:r>
      <w:r>
        <w:rPr>
          <w:rFonts w:hint="eastAsia" w:ascii="仿宋" w:hAnsi="仿宋" w:eastAsia="仿宋" w:cs="仿宋"/>
          <w:color w:val="auto"/>
          <w:sz w:val="24"/>
          <w:szCs w:val="24"/>
          <w:highlight w:val="none"/>
        </w:rPr>
        <w:t>；</w:t>
      </w:r>
    </w:p>
    <w:p w14:paraId="6E25608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T</w:t>
      </w:r>
      <w:r>
        <w:rPr>
          <w:rFonts w:hint="eastAsia" w:ascii="仿宋" w:hAnsi="仿宋" w:eastAsia="仿宋" w:cs="仿宋"/>
          <w:color w:val="auto"/>
          <w:sz w:val="24"/>
          <w:szCs w:val="24"/>
          <w:highlight w:val="none"/>
        </w:rPr>
        <w:t>某个响应人的</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评审得分；</w:t>
      </w:r>
    </w:p>
    <w:p w14:paraId="1DA29DB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M某个响应人的商务评审得分</w:t>
      </w:r>
      <w:r>
        <w:rPr>
          <w:rFonts w:hint="eastAsia" w:ascii="仿宋" w:hAnsi="仿宋" w:eastAsia="仿宋" w:cs="仿宋"/>
          <w:color w:val="auto"/>
          <w:sz w:val="24"/>
          <w:szCs w:val="24"/>
          <w:highlight w:val="none"/>
          <w:lang w:val="en-US" w:eastAsia="zh-CN"/>
        </w:rPr>
        <w:t>。</w:t>
      </w:r>
    </w:p>
    <w:p w14:paraId="1F2A006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 </w:t>
      </w:r>
      <w:r>
        <w:rPr>
          <w:rFonts w:hint="eastAsia" w:ascii="仿宋" w:hAnsi="仿宋" w:eastAsia="仿宋" w:cs="仿宋"/>
          <w:color w:val="auto"/>
          <w:sz w:val="24"/>
          <w:szCs w:val="24"/>
          <w:highlight w:val="none"/>
          <w:lang w:val="en-US" w:eastAsia="zh-CN"/>
        </w:rPr>
        <w:t>T</w:t>
      </w:r>
      <w:r>
        <w:rPr>
          <w:rFonts w:hint="eastAsia" w:ascii="仿宋" w:hAnsi="仿宋" w:eastAsia="仿宋" w:cs="仿宋"/>
          <w:color w:val="auto"/>
          <w:sz w:val="24"/>
          <w:szCs w:val="24"/>
          <w:highlight w:val="none"/>
        </w:rPr>
        <w:t>、M均为所有</w:t>
      </w:r>
      <w:r>
        <w:rPr>
          <w:rFonts w:hint="eastAsia" w:ascii="仿宋" w:hAnsi="仿宋" w:eastAsia="仿宋" w:cs="仿宋"/>
          <w:color w:val="auto"/>
          <w:sz w:val="24"/>
          <w:szCs w:val="24"/>
          <w:highlight w:val="none"/>
          <w:lang w:val="en-US" w:eastAsia="zh-CN"/>
        </w:rPr>
        <w:t>评审专家</w:t>
      </w:r>
      <w:r>
        <w:rPr>
          <w:rFonts w:hint="eastAsia" w:ascii="仿宋" w:hAnsi="仿宋" w:eastAsia="仿宋" w:cs="仿宋"/>
          <w:color w:val="auto"/>
          <w:sz w:val="24"/>
          <w:szCs w:val="24"/>
          <w:highlight w:val="none"/>
        </w:rPr>
        <w:t>评分的算术平均值）</w:t>
      </w:r>
    </w:p>
    <w:p w14:paraId="26845A0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11.评审委员会</w:t>
      </w:r>
      <w:r>
        <w:rPr>
          <w:rFonts w:hint="eastAsia" w:ascii="仿宋" w:hAnsi="仿宋" w:eastAsia="仿宋" w:cs="仿宋"/>
          <w:color w:val="auto"/>
          <w:sz w:val="24"/>
          <w:szCs w:val="24"/>
          <w:highlight w:val="none"/>
        </w:rPr>
        <w:t>对响应文件中的报价出现前后不一致的，按照下列规定修正：</w:t>
      </w:r>
    </w:p>
    <w:p w14:paraId="045AEAC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响应文件中</w:t>
      </w:r>
      <w:r>
        <w:rPr>
          <w:rFonts w:hint="eastAsia" w:ascii="仿宋" w:hAnsi="仿宋" w:eastAsia="仿宋" w:cs="仿宋"/>
          <w:color w:val="auto"/>
          <w:sz w:val="24"/>
          <w:szCs w:val="24"/>
          <w:highlight w:val="none"/>
          <w:lang w:val="en-US" w:eastAsia="zh-CN"/>
        </w:rPr>
        <w:t>报价一览表</w:t>
      </w:r>
      <w:r>
        <w:rPr>
          <w:rFonts w:hint="eastAsia" w:ascii="仿宋" w:hAnsi="仿宋" w:eastAsia="仿宋" w:cs="仿宋"/>
          <w:color w:val="auto"/>
          <w:sz w:val="24"/>
          <w:szCs w:val="24"/>
          <w:highlight w:val="none"/>
        </w:rPr>
        <w:t>内容与响应文件中相应内容不一致的，以</w:t>
      </w:r>
      <w:r>
        <w:rPr>
          <w:rFonts w:hint="eastAsia" w:ascii="仿宋" w:hAnsi="仿宋" w:eastAsia="仿宋" w:cs="仿宋"/>
          <w:color w:val="auto"/>
          <w:sz w:val="24"/>
          <w:szCs w:val="24"/>
          <w:highlight w:val="none"/>
          <w:lang w:val="en-US" w:eastAsia="zh-CN"/>
        </w:rPr>
        <w:t>报价一览表</w:t>
      </w:r>
      <w:r>
        <w:rPr>
          <w:rFonts w:hint="eastAsia" w:ascii="仿宋" w:hAnsi="仿宋" w:eastAsia="仿宋" w:cs="仿宋"/>
          <w:color w:val="auto"/>
          <w:sz w:val="24"/>
          <w:szCs w:val="24"/>
          <w:highlight w:val="none"/>
        </w:rPr>
        <w:t>为准；</w:t>
      </w:r>
    </w:p>
    <w:p w14:paraId="7DBFDAC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大写金额和小写金额不一致的，以大写金额为准；</w:t>
      </w:r>
    </w:p>
    <w:p w14:paraId="74F3596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单价金额小数点或者百分比有明显错位的，以</w:t>
      </w:r>
      <w:r>
        <w:rPr>
          <w:rFonts w:hint="eastAsia" w:ascii="仿宋" w:hAnsi="仿宋" w:eastAsia="仿宋" w:cs="仿宋"/>
          <w:color w:val="auto"/>
          <w:sz w:val="24"/>
          <w:szCs w:val="24"/>
          <w:highlight w:val="none"/>
          <w:lang w:val="en-US" w:eastAsia="zh-CN"/>
        </w:rPr>
        <w:t>报价一览表</w:t>
      </w:r>
      <w:r>
        <w:rPr>
          <w:rFonts w:hint="eastAsia" w:ascii="仿宋" w:hAnsi="仿宋" w:eastAsia="仿宋" w:cs="仿宋"/>
          <w:color w:val="auto"/>
          <w:sz w:val="24"/>
          <w:szCs w:val="24"/>
          <w:highlight w:val="none"/>
        </w:rPr>
        <w:t>的总价为准，并修改单价；</w:t>
      </w:r>
    </w:p>
    <w:p w14:paraId="5209B63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总价金额与按单价汇总金额不一致的，以单价金额计算结果为准。</w:t>
      </w:r>
    </w:p>
    <w:p w14:paraId="6C48C18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同时出现两种以上不一致的，按照该条款规定的顺序修正。修正后的报价经</w:t>
      </w:r>
      <w:r>
        <w:rPr>
          <w:rFonts w:hint="eastAsia" w:ascii="仿宋" w:hAnsi="仿宋" w:eastAsia="仿宋" w:cs="仿宋"/>
          <w:color w:val="auto"/>
          <w:sz w:val="24"/>
          <w:szCs w:val="24"/>
          <w:highlight w:val="none"/>
          <w:lang w:val="en-US" w:eastAsia="zh-CN"/>
        </w:rPr>
        <w:t>响应人</w:t>
      </w:r>
      <w:r>
        <w:rPr>
          <w:rFonts w:hint="eastAsia" w:ascii="仿宋" w:hAnsi="仿宋" w:eastAsia="仿宋" w:cs="仿宋"/>
          <w:color w:val="auto"/>
          <w:sz w:val="24"/>
          <w:szCs w:val="24"/>
          <w:highlight w:val="none"/>
        </w:rPr>
        <w:t>书面确认后产生约束力，</w:t>
      </w:r>
      <w:r>
        <w:rPr>
          <w:rFonts w:hint="eastAsia" w:ascii="仿宋" w:hAnsi="仿宋" w:eastAsia="仿宋" w:cs="仿宋"/>
          <w:color w:val="auto"/>
          <w:sz w:val="24"/>
          <w:szCs w:val="24"/>
          <w:highlight w:val="none"/>
          <w:lang w:val="en-US" w:eastAsia="zh-CN"/>
        </w:rPr>
        <w:t>响应人</w:t>
      </w:r>
      <w:r>
        <w:rPr>
          <w:rFonts w:hint="eastAsia" w:ascii="仿宋" w:hAnsi="仿宋" w:eastAsia="仿宋" w:cs="仿宋"/>
          <w:color w:val="auto"/>
          <w:sz w:val="24"/>
          <w:szCs w:val="24"/>
          <w:highlight w:val="none"/>
        </w:rPr>
        <w:t>不确认的，其响应无效。</w:t>
      </w:r>
    </w:p>
    <w:p w14:paraId="33022D1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评审报告应当由</w:t>
      </w:r>
      <w:r>
        <w:rPr>
          <w:rFonts w:hint="eastAsia" w:ascii="仿宋" w:hAnsi="仿宋" w:eastAsia="仿宋" w:cs="仿宋"/>
          <w:color w:val="auto"/>
          <w:sz w:val="24"/>
          <w:szCs w:val="24"/>
          <w:highlight w:val="none"/>
          <w:lang w:val="en-US" w:eastAsia="zh-CN"/>
        </w:rPr>
        <w:t>评审委员会</w:t>
      </w:r>
      <w:r>
        <w:rPr>
          <w:rFonts w:hint="eastAsia" w:ascii="仿宋" w:hAnsi="仿宋" w:eastAsia="仿宋" w:cs="仿宋"/>
          <w:color w:val="auto"/>
          <w:sz w:val="24"/>
          <w:szCs w:val="24"/>
          <w:highlight w:val="none"/>
        </w:rPr>
        <w:t>全体人员签字认可。</w:t>
      </w:r>
      <w:r>
        <w:rPr>
          <w:rFonts w:hint="eastAsia" w:ascii="仿宋" w:hAnsi="仿宋" w:eastAsia="仿宋" w:cs="仿宋"/>
          <w:color w:val="auto"/>
          <w:sz w:val="24"/>
          <w:szCs w:val="24"/>
          <w:highlight w:val="none"/>
          <w:lang w:val="en-US" w:eastAsia="zh-CN"/>
        </w:rPr>
        <w:t>评审委员会成员</w:t>
      </w:r>
      <w:r>
        <w:rPr>
          <w:rFonts w:hint="eastAsia" w:ascii="仿宋" w:hAnsi="仿宋" w:eastAsia="仿宋" w:cs="仿宋"/>
          <w:color w:val="auto"/>
          <w:sz w:val="24"/>
          <w:szCs w:val="24"/>
          <w:highlight w:val="none"/>
        </w:rPr>
        <w:t>对需要共同</w:t>
      </w:r>
      <w:r>
        <w:rPr>
          <w:rFonts w:hint="eastAsia" w:ascii="仿宋" w:hAnsi="仿宋" w:eastAsia="仿宋" w:cs="仿宋"/>
          <w:color w:val="auto"/>
          <w:sz w:val="24"/>
          <w:szCs w:val="24"/>
          <w:highlight w:val="none"/>
          <w:lang w:val="en-US" w:eastAsia="zh-CN"/>
        </w:rPr>
        <w:t>评定</w:t>
      </w:r>
      <w:r>
        <w:rPr>
          <w:rFonts w:hint="eastAsia" w:ascii="仿宋" w:hAnsi="仿宋" w:eastAsia="仿宋" w:cs="仿宋"/>
          <w:color w:val="auto"/>
          <w:sz w:val="24"/>
          <w:szCs w:val="24"/>
          <w:highlight w:val="none"/>
        </w:rPr>
        <w:t>的事项存在争议的，应当按照少数服从多数的原则作出结论。持不同意见的</w:t>
      </w:r>
      <w:r>
        <w:rPr>
          <w:rFonts w:hint="eastAsia" w:ascii="仿宋" w:hAnsi="仿宋" w:eastAsia="仿宋" w:cs="仿宋"/>
          <w:color w:val="auto"/>
          <w:sz w:val="24"/>
          <w:szCs w:val="24"/>
          <w:highlight w:val="none"/>
          <w:lang w:val="en-US" w:eastAsia="zh-CN"/>
        </w:rPr>
        <w:t>评审委员会成员</w:t>
      </w:r>
      <w:r>
        <w:rPr>
          <w:rFonts w:hint="eastAsia" w:ascii="仿宋" w:hAnsi="仿宋" w:eastAsia="仿宋" w:cs="仿宋"/>
          <w:color w:val="auto"/>
          <w:sz w:val="24"/>
          <w:szCs w:val="24"/>
          <w:highlight w:val="none"/>
        </w:rPr>
        <w:t>应当在</w:t>
      </w:r>
      <w:r>
        <w:rPr>
          <w:rFonts w:hint="eastAsia" w:ascii="仿宋" w:hAnsi="仿宋" w:eastAsia="仿宋" w:cs="仿宋"/>
          <w:color w:val="auto"/>
          <w:sz w:val="24"/>
          <w:szCs w:val="24"/>
          <w:highlight w:val="none"/>
          <w:lang w:val="en-US" w:eastAsia="zh-CN"/>
        </w:rPr>
        <w:t>评审报告</w:t>
      </w:r>
      <w:r>
        <w:rPr>
          <w:rFonts w:hint="eastAsia" w:ascii="仿宋" w:hAnsi="仿宋" w:eastAsia="仿宋" w:cs="仿宋"/>
          <w:color w:val="auto"/>
          <w:sz w:val="24"/>
          <w:szCs w:val="24"/>
          <w:highlight w:val="none"/>
        </w:rPr>
        <w:t>上签署不同意见并说明理由，</w:t>
      </w:r>
      <w:r>
        <w:rPr>
          <w:rFonts w:hint="eastAsia" w:ascii="仿宋" w:hAnsi="仿宋" w:eastAsia="仿宋" w:cs="仿宋"/>
          <w:color w:val="auto"/>
          <w:sz w:val="24"/>
          <w:szCs w:val="24"/>
          <w:highlight w:val="none"/>
          <w:lang w:val="en-US" w:eastAsia="zh-CN"/>
        </w:rPr>
        <w:t>若</w:t>
      </w:r>
      <w:r>
        <w:rPr>
          <w:rFonts w:hint="eastAsia" w:ascii="仿宋" w:hAnsi="仿宋" w:eastAsia="仿宋" w:cs="仿宋"/>
          <w:color w:val="auto"/>
          <w:sz w:val="24"/>
          <w:szCs w:val="24"/>
          <w:highlight w:val="none"/>
        </w:rPr>
        <w:t>拒绝在</w:t>
      </w:r>
      <w:r>
        <w:rPr>
          <w:rFonts w:hint="eastAsia" w:ascii="仿宋" w:hAnsi="仿宋" w:eastAsia="仿宋" w:cs="仿宋"/>
          <w:color w:val="auto"/>
          <w:sz w:val="24"/>
          <w:szCs w:val="24"/>
          <w:highlight w:val="none"/>
          <w:lang w:val="en-US" w:eastAsia="zh-CN"/>
        </w:rPr>
        <w:t>评审</w:t>
      </w:r>
      <w:r>
        <w:rPr>
          <w:rFonts w:hint="eastAsia" w:ascii="仿宋" w:hAnsi="仿宋" w:eastAsia="仿宋" w:cs="仿宋"/>
          <w:color w:val="auto"/>
          <w:sz w:val="24"/>
          <w:szCs w:val="24"/>
          <w:highlight w:val="none"/>
        </w:rPr>
        <w:t>报告上签字又不书面说明其不同意见和理由的，视为同意评审报告。</w:t>
      </w:r>
    </w:p>
    <w:p w14:paraId="7093700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推荐</w:t>
      </w:r>
      <w:r>
        <w:rPr>
          <w:rFonts w:hint="eastAsia" w:ascii="仿宋" w:hAnsi="仿宋" w:eastAsia="仿宋" w:cs="仿宋"/>
          <w:b/>
          <w:bCs/>
          <w:color w:val="auto"/>
          <w:sz w:val="24"/>
          <w:szCs w:val="24"/>
          <w:highlight w:val="none"/>
          <w:lang w:val="en-US" w:eastAsia="zh-CN"/>
        </w:rPr>
        <w:t>成交</w:t>
      </w:r>
      <w:r>
        <w:rPr>
          <w:rFonts w:hint="eastAsia" w:ascii="仿宋" w:hAnsi="仿宋" w:eastAsia="仿宋" w:cs="仿宋"/>
          <w:b/>
          <w:bCs/>
          <w:color w:val="auto"/>
          <w:sz w:val="24"/>
          <w:szCs w:val="24"/>
          <w:highlight w:val="none"/>
        </w:rPr>
        <w:t>候选人名单</w:t>
      </w:r>
    </w:p>
    <w:p w14:paraId="147D1EF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根据最终评审的结果推荐</w:t>
      </w:r>
      <w:r>
        <w:rPr>
          <w:rFonts w:hint="eastAsia" w:ascii="仿宋" w:hAnsi="仿宋" w:eastAsia="仿宋" w:cs="仿宋"/>
          <w:color w:val="auto"/>
          <w:sz w:val="24"/>
          <w:szCs w:val="24"/>
          <w:highlight w:val="none"/>
          <w:lang w:val="en-US" w:eastAsia="zh-CN"/>
        </w:rPr>
        <w:t>成交候选人</w:t>
      </w:r>
      <w:r>
        <w:rPr>
          <w:rFonts w:hint="eastAsia" w:ascii="仿宋" w:hAnsi="仿宋" w:eastAsia="仿宋" w:cs="仿宋"/>
          <w:color w:val="auto"/>
          <w:sz w:val="24"/>
          <w:szCs w:val="24"/>
          <w:highlight w:val="none"/>
        </w:rPr>
        <w:t>。推荐综合得分最高的响应人为排名第一的成交候选人，综合得分相同的，按照响应报价由低到高的顺序</w:t>
      </w:r>
      <w:r>
        <w:rPr>
          <w:rFonts w:hint="eastAsia" w:ascii="仿宋" w:hAnsi="仿宋" w:eastAsia="仿宋" w:cs="仿宋"/>
          <w:color w:val="auto"/>
          <w:sz w:val="24"/>
          <w:szCs w:val="24"/>
          <w:highlight w:val="none"/>
          <w:lang w:val="en-US" w:eastAsia="zh-CN"/>
        </w:rPr>
        <w:t>推荐</w:t>
      </w:r>
      <w:r>
        <w:rPr>
          <w:rFonts w:hint="eastAsia" w:ascii="仿宋" w:hAnsi="仿宋" w:eastAsia="仿宋" w:cs="仿宋"/>
          <w:color w:val="auto"/>
          <w:sz w:val="24"/>
          <w:szCs w:val="24"/>
          <w:highlight w:val="none"/>
        </w:rPr>
        <w:t>成交候选人。综合得分且</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报价相同的，按照</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部分得分（由高到低）顺序</w:t>
      </w:r>
      <w:r>
        <w:rPr>
          <w:rFonts w:hint="eastAsia" w:ascii="仿宋" w:hAnsi="仿宋" w:eastAsia="仿宋" w:cs="仿宋"/>
          <w:color w:val="auto"/>
          <w:sz w:val="24"/>
          <w:szCs w:val="24"/>
          <w:highlight w:val="none"/>
          <w:lang w:val="en-US" w:eastAsia="zh-CN"/>
        </w:rPr>
        <w:t>推荐</w:t>
      </w:r>
      <w:r>
        <w:rPr>
          <w:rFonts w:hint="eastAsia" w:ascii="仿宋" w:hAnsi="仿宋" w:eastAsia="仿宋" w:cs="仿宋"/>
          <w:color w:val="auto"/>
          <w:sz w:val="24"/>
          <w:szCs w:val="24"/>
          <w:highlight w:val="none"/>
        </w:rPr>
        <w:t>。</w:t>
      </w:r>
    </w:p>
    <w:p w14:paraId="6457531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排名靠前的成交候选人放弃成交、或拒绝与采购人签订合同的，或因不可抗力提出不能履行合同，采购人可以按照评审报告推荐的成交候选人名单排序，确定下一位排名的候选人为成交人，依次类推；采购人也可以重新开展采购活动。</w:t>
      </w:r>
    </w:p>
    <w:p w14:paraId="3A8F7A6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发布</w:t>
      </w:r>
      <w:r>
        <w:rPr>
          <w:rFonts w:hint="eastAsia" w:ascii="仿宋" w:hAnsi="仿宋" w:eastAsia="仿宋" w:cs="仿宋"/>
          <w:b/>
          <w:bCs/>
          <w:color w:val="auto"/>
          <w:sz w:val="24"/>
          <w:szCs w:val="24"/>
          <w:highlight w:val="none"/>
          <w:lang w:val="en-US" w:eastAsia="zh-CN"/>
        </w:rPr>
        <w:t>成交</w:t>
      </w:r>
      <w:r>
        <w:rPr>
          <w:rFonts w:hint="eastAsia" w:ascii="仿宋" w:hAnsi="仿宋" w:eastAsia="仿宋" w:cs="仿宋"/>
          <w:b/>
          <w:bCs/>
          <w:color w:val="auto"/>
          <w:sz w:val="24"/>
          <w:szCs w:val="24"/>
          <w:highlight w:val="none"/>
        </w:rPr>
        <w:t>结果</w:t>
      </w:r>
    </w:p>
    <w:p w14:paraId="640D2CB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val="en-US" w:eastAsia="zh-CN"/>
        </w:rPr>
        <w:t>中山大学孙逸仙纪念医院官方网站的采购专栏</w:t>
      </w:r>
      <w:r>
        <w:rPr>
          <w:rFonts w:hint="eastAsia" w:ascii="仿宋" w:hAnsi="仿宋" w:eastAsia="仿宋" w:cs="仿宋"/>
          <w:color w:val="auto"/>
          <w:sz w:val="24"/>
          <w:szCs w:val="24"/>
          <w:highlight w:val="none"/>
        </w:rPr>
        <w:t>公告</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结果。</w:t>
      </w:r>
    </w:p>
    <w:p w14:paraId="7BC9DAF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六、质疑与投诉</w:t>
      </w:r>
    </w:p>
    <w:p w14:paraId="425CA40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质疑</w:t>
      </w:r>
    </w:p>
    <w:p w14:paraId="15C37D9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1、提出质疑的供应商应当是参与所质疑项目采购活动的供应商。</w:t>
      </w:r>
    </w:p>
    <w:p w14:paraId="5E2B164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供应商认为</w:t>
      </w:r>
      <w:r>
        <w:rPr>
          <w:rFonts w:hint="eastAsia" w:ascii="仿宋" w:hAnsi="仿宋" w:eastAsia="仿宋" w:cs="仿宋"/>
          <w:color w:val="auto"/>
          <w:sz w:val="24"/>
          <w:szCs w:val="24"/>
          <w:highlight w:val="none"/>
          <w:lang w:eastAsia="zh-CN"/>
        </w:rPr>
        <w:t>比选文件</w:t>
      </w:r>
      <w:r>
        <w:rPr>
          <w:rFonts w:hint="eastAsia" w:ascii="仿宋" w:hAnsi="仿宋" w:eastAsia="仿宋" w:cs="仿宋"/>
          <w:color w:val="auto"/>
          <w:sz w:val="24"/>
          <w:szCs w:val="24"/>
          <w:highlight w:val="none"/>
        </w:rPr>
        <w:t>、采购过程、中标或者成交结果使自己的权益受到损害的，可以在知道或者应知其权益受到损害之日起</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个工作日内，以书面形式由法定代表人或授权代表签字并加盖单位公章后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向采购人提出质疑。</w:t>
      </w:r>
    </w:p>
    <w:p w14:paraId="19C8E09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、供应商应在</w:t>
      </w:r>
      <w:r>
        <w:rPr>
          <w:rFonts w:hint="eastAsia" w:ascii="仿宋" w:hAnsi="仿宋" w:eastAsia="仿宋" w:cs="仿宋"/>
          <w:color w:val="auto"/>
          <w:sz w:val="24"/>
          <w:szCs w:val="24"/>
          <w:highlight w:val="none"/>
          <w:lang w:val="en-US" w:eastAsia="zh-CN"/>
        </w:rPr>
        <w:t>限定</w:t>
      </w:r>
      <w:r>
        <w:rPr>
          <w:rFonts w:hint="eastAsia" w:ascii="仿宋" w:hAnsi="仿宋" w:eastAsia="仿宋" w:cs="仿宋"/>
          <w:color w:val="auto"/>
          <w:sz w:val="24"/>
          <w:szCs w:val="24"/>
          <w:highlight w:val="none"/>
        </w:rPr>
        <w:t>质疑期内一次性提出针对同一采购程序环节的质疑。若对项目的某一分包进行质疑，质疑函中应列明具体分包号。</w:t>
      </w:r>
    </w:p>
    <w:p w14:paraId="66B11BB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、采购人不得拒收质疑供应商在</w:t>
      </w:r>
      <w:r>
        <w:rPr>
          <w:rFonts w:hint="eastAsia" w:ascii="仿宋" w:hAnsi="仿宋" w:eastAsia="仿宋" w:cs="仿宋"/>
          <w:color w:val="auto"/>
          <w:sz w:val="24"/>
          <w:szCs w:val="24"/>
          <w:highlight w:val="none"/>
          <w:lang w:eastAsia="zh-CN"/>
        </w:rPr>
        <w:t>限定质疑</w:t>
      </w:r>
      <w:r>
        <w:rPr>
          <w:rFonts w:hint="eastAsia" w:ascii="仿宋" w:hAnsi="仿宋" w:eastAsia="仿宋" w:cs="仿宋"/>
          <w:color w:val="auto"/>
          <w:sz w:val="24"/>
          <w:szCs w:val="24"/>
          <w:highlight w:val="none"/>
        </w:rPr>
        <w:t>期内发出的质疑函，应当在收到质疑函后7个工作日内作出答复，并以书面形式通知质疑供应商和其他有关供应商。</w:t>
      </w:r>
    </w:p>
    <w:p w14:paraId="33AF938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供应商对评审过程、中标或者成交结果提出质疑的，采购人可以组织原</w:t>
      </w: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协助答复质疑。</w:t>
      </w:r>
    </w:p>
    <w:p w14:paraId="2F09824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超出</w:t>
      </w:r>
      <w:r>
        <w:rPr>
          <w:rFonts w:hint="eastAsia" w:ascii="仿宋" w:hAnsi="仿宋" w:eastAsia="仿宋" w:cs="仿宋"/>
          <w:color w:val="auto"/>
          <w:sz w:val="24"/>
          <w:szCs w:val="24"/>
          <w:highlight w:val="none"/>
          <w:lang w:eastAsia="zh-CN"/>
        </w:rPr>
        <w:t>限定质疑</w:t>
      </w:r>
      <w:r>
        <w:rPr>
          <w:rFonts w:hint="eastAsia" w:ascii="仿宋" w:hAnsi="仿宋" w:eastAsia="仿宋" w:cs="仿宋"/>
          <w:color w:val="auto"/>
          <w:sz w:val="24"/>
          <w:szCs w:val="24"/>
          <w:highlight w:val="none"/>
        </w:rPr>
        <w:t xml:space="preserve">期限的质疑函，采购人将依法不予接收。 </w:t>
      </w:r>
    </w:p>
    <w:p w14:paraId="1617C55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、供应商提出质疑应当提交质疑函和必要的</w:t>
      </w:r>
      <w:r>
        <w:rPr>
          <w:rFonts w:hint="eastAsia" w:ascii="仿宋" w:hAnsi="仿宋" w:eastAsia="仿宋" w:cs="仿宋"/>
          <w:color w:val="auto"/>
          <w:sz w:val="24"/>
          <w:szCs w:val="24"/>
          <w:highlight w:val="none"/>
          <w:lang w:eastAsia="zh-CN"/>
        </w:rPr>
        <w:t>证明资料</w:t>
      </w:r>
      <w:r>
        <w:rPr>
          <w:rFonts w:hint="eastAsia" w:ascii="仿宋" w:hAnsi="仿宋" w:eastAsia="仿宋" w:cs="仿宋"/>
          <w:color w:val="auto"/>
          <w:sz w:val="24"/>
          <w:szCs w:val="24"/>
          <w:highlight w:val="none"/>
        </w:rPr>
        <w:t>。质疑函应当包括下列内容：</w:t>
      </w:r>
    </w:p>
    <w:p w14:paraId="78A890FA">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15236CAF">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3F054A17">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3508813B">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2BD35409">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64D3A48A">
      <w:pPr>
        <w:pStyle w:val="29"/>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6067DBE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供应商为法人或者其他组织的，应当由法定代表人、主要负责人，或者其授权代表签字或者盖章，并加盖公章。</w:t>
      </w:r>
    </w:p>
    <w:p w14:paraId="3E68EA1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、接收质疑的联系方式：</w:t>
      </w:r>
    </w:p>
    <w:p w14:paraId="6C22C40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质疑接收机构名称：中山大学孙逸仙纪念医院招投标与采购管理办公室</w:t>
      </w:r>
    </w:p>
    <w:p w14:paraId="3B2BCFC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质疑接收机构地址：</w:t>
      </w:r>
      <w:r>
        <w:rPr>
          <w:rFonts w:hint="eastAsia" w:ascii="仿宋" w:hAnsi="仿宋" w:eastAsia="仿宋" w:cs="仿宋"/>
          <w:color w:val="auto"/>
          <w:sz w:val="24"/>
          <w:szCs w:val="24"/>
          <w:highlight w:val="none"/>
          <w:lang w:val="en-US" w:eastAsia="zh-CN"/>
        </w:rPr>
        <w:t>广州市越秀区长堤大马路171号一方长堤健康产业中心（原威力斯大楼）907室</w:t>
      </w:r>
    </w:p>
    <w:p w14:paraId="69358E5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质疑接收机构电话：020-81338035（工作时间：8：00-12:00,14:30-17：30）</w:t>
      </w:r>
    </w:p>
    <w:p w14:paraId="0F77043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投诉</w:t>
      </w:r>
    </w:p>
    <w:p w14:paraId="70CD8A1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质疑供应商对采购人的答复不满意，或者采购人未在规定时间内作出答复的，可以在答复期满后15个工作日内向</w:t>
      </w:r>
      <w:r>
        <w:rPr>
          <w:rFonts w:hint="eastAsia" w:ascii="仿宋" w:hAnsi="仿宋" w:eastAsia="仿宋" w:cs="仿宋"/>
          <w:color w:val="auto"/>
          <w:sz w:val="24"/>
          <w:szCs w:val="24"/>
          <w:highlight w:val="none"/>
          <w:lang w:val="en-US" w:eastAsia="zh-CN"/>
        </w:rPr>
        <w:t>监督</w:t>
      </w:r>
      <w:r>
        <w:rPr>
          <w:rFonts w:hint="eastAsia" w:ascii="仿宋" w:hAnsi="仿宋" w:eastAsia="仿宋" w:cs="仿宋"/>
          <w:color w:val="auto"/>
          <w:sz w:val="24"/>
          <w:szCs w:val="24"/>
          <w:highlight w:val="none"/>
        </w:rPr>
        <w:t>部门提起投诉。</w:t>
      </w:r>
    </w:p>
    <w:p w14:paraId="070F4B7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七、合同的订立 </w:t>
      </w:r>
    </w:p>
    <w:p w14:paraId="2FBCEEF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仿宋" w:hAnsi="仿宋" w:eastAsia="仿宋" w:cs="仿宋"/>
          <w:b w:val="0"/>
          <w:bCs w:val="0"/>
          <w:color w:val="auto"/>
          <w:sz w:val="24"/>
          <w:szCs w:val="36"/>
          <w:highlight w:val="none"/>
        </w:rPr>
      </w:pPr>
      <w:r>
        <w:rPr>
          <w:rFonts w:hint="eastAsia" w:ascii="仿宋" w:hAnsi="仿宋" w:eastAsia="仿宋" w:cs="仿宋"/>
          <w:b w:val="0"/>
          <w:bCs w:val="0"/>
          <w:color w:val="auto"/>
          <w:sz w:val="24"/>
          <w:szCs w:val="24"/>
          <w:highlight w:val="none"/>
          <w:lang w:val="en-US" w:eastAsia="zh-CN"/>
        </w:rPr>
        <w:t>采购人与成交供应商自成交通知书发出之日起三十日内，按比选文件要求和成交供应商响应文件承诺签订采购合同，但不得超出比选文件和成交供应商响应文件的范围、也不得再行订立背离合同实质性内容的其他协议。</w:t>
      </w:r>
    </w:p>
    <w:p w14:paraId="1617A51D">
      <w:pPr>
        <w:pStyle w:val="2"/>
        <w:rPr>
          <w:rFonts w:hint="eastAsia" w:ascii="微软雅黑" w:hAnsi="微软雅黑" w:eastAsia="微软雅黑" w:cs="微软雅黑"/>
          <w:color w:val="auto"/>
          <w:highlight w:val="none"/>
        </w:rPr>
      </w:pPr>
    </w:p>
    <w:p w14:paraId="7C450978">
      <w:pPr>
        <w:pStyle w:val="2"/>
        <w:rPr>
          <w:rFonts w:hint="eastAsia" w:ascii="微软雅黑" w:hAnsi="微软雅黑" w:eastAsia="微软雅黑" w:cs="微软雅黑"/>
          <w:color w:val="auto"/>
          <w:highlight w:val="none"/>
        </w:rPr>
      </w:pPr>
    </w:p>
    <w:p w14:paraId="2B8FB448">
      <w:pPr>
        <w:pStyle w:val="2"/>
        <w:rPr>
          <w:rFonts w:hint="eastAsia" w:ascii="微软雅黑" w:hAnsi="微软雅黑" w:eastAsia="微软雅黑" w:cs="微软雅黑"/>
          <w:color w:val="auto"/>
          <w:highlight w:val="none"/>
        </w:rPr>
      </w:pPr>
    </w:p>
    <w:p w14:paraId="7717A5D1">
      <w:pPr>
        <w:pStyle w:val="2"/>
        <w:rPr>
          <w:rFonts w:hint="eastAsia" w:ascii="微软雅黑" w:hAnsi="微软雅黑" w:eastAsia="微软雅黑" w:cs="微软雅黑"/>
          <w:color w:val="auto"/>
          <w:highlight w:val="none"/>
        </w:rPr>
      </w:pPr>
    </w:p>
    <w:p w14:paraId="1A714BA9">
      <w:pPr>
        <w:pStyle w:val="2"/>
        <w:rPr>
          <w:rFonts w:hint="eastAsia" w:ascii="微软雅黑" w:hAnsi="微软雅黑" w:eastAsia="微软雅黑" w:cs="微软雅黑"/>
          <w:color w:val="auto"/>
          <w:highlight w:val="none"/>
        </w:rPr>
      </w:pPr>
    </w:p>
    <w:p w14:paraId="5ED5AD92">
      <w:pPr>
        <w:pStyle w:val="2"/>
        <w:rPr>
          <w:rFonts w:hint="eastAsia" w:ascii="微软雅黑" w:hAnsi="微软雅黑" w:eastAsia="微软雅黑" w:cs="微软雅黑"/>
          <w:color w:val="auto"/>
          <w:highlight w:val="none"/>
        </w:rPr>
      </w:pPr>
    </w:p>
    <w:p w14:paraId="4BFF062F">
      <w:pPr>
        <w:pStyle w:val="2"/>
        <w:rPr>
          <w:rFonts w:hint="eastAsia" w:ascii="微软雅黑" w:hAnsi="微软雅黑" w:eastAsia="微软雅黑" w:cs="微软雅黑"/>
          <w:color w:val="auto"/>
          <w:highlight w:val="none"/>
        </w:rPr>
      </w:pPr>
    </w:p>
    <w:p w14:paraId="71750989">
      <w:pPr>
        <w:pStyle w:val="2"/>
        <w:rPr>
          <w:rFonts w:hint="eastAsia" w:ascii="微软雅黑" w:hAnsi="微软雅黑" w:eastAsia="微软雅黑" w:cs="微软雅黑"/>
          <w:color w:val="auto"/>
          <w:highlight w:val="none"/>
        </w:rPr>
      </w:pPr>
    </w:p>
    <w:p w14:paraId="46BCF4D3">
      <w:pPr>
        <w:pStyle w:val="2"/>
        <w:rPr>
          <w:rFonts w:hint="eastAsia" w:ascii="微软雅黑" w:hAnsi="微软雅黑" w:eastAsia="微软雅黑" w:cs="微软雅黑"/>
          <w:color w:val="auto"/>
          <w:highlight w:val="none"/>
        </w:rPr>
      </w:pPr>
    </w:p>
    <w:p w14:paraId="64E76714">
      <w:pPr>
        <w:pStyle w:val="2"/>
        <w:rPr>
          <w:rFonts w:hint="eastAsia" w:ascii="微软雅黑" w:hAnsi="微软雅黑" w:eastAsia="微软雅黑" w:cs="微软雅黑"/>
          <w:color w:val="auto"/>
          <w:highlight w:val="none"/>
        </w:rPr>
      </w:pPr>
    </w:p>
    <w:p w14:paraId="586DB490">
      <w:pPr>
        <w:pStyle w:val="2"/>
        <w:rPr>
          <w:rFonts w:hint="eastAsia" w:ascii="微软雅黑" w:hAnsi="微软雅黑" w:eastAsia="微软雅黑" w:cs="微软雅黑"/>
          <w:color w:val="auto"/>
          <w:highlight w:val="none"/>
        </w:rPr>
      </w:pPr>
    </w:p>
    <w:p w14:paraId="52A7CADB">
      <w:pPr>
        <w:pStyle w:val="2"/>
        <w:rPr>
          <w:rFonts w:hint="eastAsia" w:ascii="微软雅黑" w:hAnsi="微软雅黑" w:eastAsia="微软雅黑" w:cs="微软雅黑"/>
          <w:color w:val="auto"/>
          <w:highlight w:val="none"/>
        </w:rPr>
      </w:pPr>
    </w:p>
    <w:p w14:paraId="2447249B">
      <w:pPr>
        <w:pStyle w:val="2"/>
        <w:rPr>
          <w:rFonts w:hint="eastAsia" w:ascii="微软雅黑" w:hAnsi="微软雅黑" w:eastAsia="微软雅黑" w:cs="微软雅黑"/>
          <w:color w:val="auto"/>
          <w:highlight w:val="none"/>
        </w:rPr>
      </w:pPr>
    </w:p>
    <w:p w14:paraId="27C329E2">
      <w:pPr>
        <w:pStyle w:val="2"/>
        <w:rPr>
          <w:rFonts w:hint="eastAsia" w:ascii="微软雅黑" w:hAnsi="微软雅黑" w:eastAsia="微软雅黑" w:cs="微软雅黑"/>
          <w:color w:val="auto"/>
          <w:highlight w:val="none"/>
        </w:rPr>
      </w:pPr>
    </w:p>
    <w:p w14:paraId="3E6C56AC">
      <w:pPr>
        <w:pStyle w:val="2"/>
        <w:rPr>
          <w:rFonts w:hint="eastAsia" w:ascii="微软雅黑" w:hAnsi="微软雅黑" w:eastAsia="微软雅黑" w:cs="微软雅黑"/>
          <w:color w:val="auto"/>
          <w:highlight w:val="none"/>
        </w:rPr>
      </w:pPr>
    </w:p>
    <w:p w14:paraId="72F4587F">
      <w:pPr>
        <w:pStyle w:val="2"/>
        <w:rPr>
          <w:rFonts w:hint="eastAsia" w:ascii="微软雅黑" w:hAnsi="微软雅黑" w:eastAsia="微软雅黑" w:cs="微软雅黑"/>
          <w:color w:val="auto"/>
          <w:highlight w:val="none"/>
        </w:rPr>
      </w:pPr>
    </w:p>
    <w:p w14:paraId="562AB337">
      <w:pPr>
        <w:pStyle w:val="2"/>
        <w:rPr>
          <w:rFonts w:hint="eastAsia" w:ascii="微软雅黑" w:hAnsi="微软雅黑" w:eastAsia="微软雅黑" w:cs="微软雅黑"/>
          <w:color w:val="auto"/>
          <w:highlight w:val="none"/>
        </w:rPr>
      </w:pPr>
    </w:p>
    <w:p w14:paraId="4E77DA80">
      <w:pPr>
        <w:pStyle w:val="2"/>
        <w:rPr>
          <w:rFonts w:hint="eastAsia" w:ascii="微软雅黑" w:hAnsi="微软雅黑" w:eastAsia="微软雅黑" w:cs="微软雅黑"/>
          <w:color w:val="auto"/>
          <w:highlight w:val="none"/>
        </w:rPr>
      </w:pPr>
    </w:p>
    <w:p w14:paraId="3A757225">
      <w:pPr>
        <w:pStyle w:val="2"/>
        <w:rPr>
          <w:rFonts w:hint="eastAsia" w:ascii="微软雅黑" w:hAnsi="微软雅黑" w:eastAsia="微软雅黑" w:cs="微软雅黑"/>
          <w:color w:val="auto"/>
          <w:highlight w:val="none"/>
        </w:rPr>
      </w:pPr>
    </w:p>
    <w:p w14:paraId="74764AD0">
      <w:pPr>
        <w:pStyle w:val="2"/>
        <w:rPr>
          <w:rFonts w:hint="eastAsia" w:ascii="微软雅黑" w:hAnsi="微软雅黑" w:eastAsia="微软雅黑" w:cs="微软雅黑"/>
          <w:color w:val="auto"/>
          <w:highlight w:val="none"/>
        </w:rPr>
      </w:pPr>
    </w:p>
    <w:p w14:paraId="49165A04">
      <w:pPr>
        <w:pStyle w:val="2"/>
        <w:rPr>
          <w:rFonts w:hint="eastAsia" w:ascii="微软雅黑" w:hAnsi="微软雅黑" w:eastAsia="微软雅黑" w:cs="微软雅黑"/>
          <w:color w:val="auto"/>
          <w:highlight w:val="none"/>
        </w:rPr>
      </w:pPr>
    </w:p>
    <w:p w14:paraId="33B872FB">
      <w:pPr>
        <w:pStyle w:val="2"/>
        <w:rPr>
          <w:rFonts w:hint="eastAsia" w:ascii="微软雅黑" w:hAnsi="微软雅黑" w:eastAsia="微软雅黑" w:cs="微软雅黑"/>
          <w:color w:val="auto"/>
          <w:highlight w:val="none"/>
        </w:rPr>
      </w:pPr>
    </w:p>
    <w:p w14:paraId="7FCC1893">
      <w:pPr>
        <w:pStyle w:val="2"/>
        <w:rPr>
          <w:rFonts w:hint="eastAsia" w:ascii="微软雅黑" w:hAnsi="微软雅黑" w:eastAsia="微软雅黑" w:cs="微软雅黑"/>
          <w:color w:val="auto"/>
          <w:highlight w:val="none"/>
        </w:rPr>
      </w:pPr>
    </w:p>
    <w:p w14:paraId="7C4D372E">
      <w:pPr>
        <w:rPr>
          <w:rFonts w:hint="eastAsia"/>
          <w:color w:val="auto"/>
          <w:highlight w:val="none"/>
        </w:rPr>
      </w:pPr>
    </w:p>
    <w:p w14:paraId="29B4F231">
      <w:pPr>
        <w:pStyle w:val="12"/>
        <w:rPr>
          <w:rFonts w:hint="eastAsia"/>
          <w:color w:val="auto"/>
          <w:highlight w:val="none"/>
        </w:rPr>
      </w:pPr>
    </w:p>
    <w:p w14:paraId="117C99FF">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lang w:eastAsia="zh-CN"/>
        </w:rPr>
      </w:pPr>
      <w:r>
        <w:rPr>
          <w:rFonts w:hint="eastAsia" w:ascii="微软雅黑" w:hAnsi="微软雅黑" w:eastAsia="微软雅黑" w:cs="微软雅黑"/>
          <w:color w:val="auto"/>
          <w:highlight w:val="none"/>
        </w:rPr>
        <w:t>第</w:t>
      </w:r>
      <w:r>
        <w:rPr>
          <w:rFonts w:hint="eastAsia" w:ascii="微软雅黑" w:hAnsi="微软雅黑" w:eastAsia="微软雅黑" w:cs="微软雅黑"/>
          <w:color w:val="auto"/>
          <w:highlight w:val="none"/>
          <w:lang w:val="en-US" w:eastAsia="zh-CN"/>
        </w:rPr>
        <w:t>四</w:t>
      </w:r>
      <w:r>
        <w:rPr>
          <w:rFonts w:hint="eastAsia" w:ascii="微软雅黑" w:hAnsi="微软雅黑" w:eastAsia="微软雅黑" w:cs="微软雅黑"/>
          <w:color w:val="auto"/>
          <w:highlight w:val="none"/>
        </w:rPr>
        <w:t>章</w:t>
      </w:r>
      <w:r>
        <w:rPr>
          <w:rFonts w:hint="eastAsia" w:ascii="微软雅黑" w:hAnsi="微软雅黑" w:eastAsia="微软雅黑" w:cs="微软雅黑"/>
          <w:color w:val="auto"/>
          <w:highlight w:val="none"/>
          <w:lang w:val="en-US" w:eastAsia="zh-CN"/>
        </w:rPr>
        <w:t xml:space="preserve"> 合同参考文本</w:t>
      </w:r>
    </w:p>
    <w:p w14:paraId="4B1BB39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36"/>
          <w:highlight w:val="none"/>
        </w:rPr>
      </w:pPr>
    </w:p>
    <w:p w14:paraId="68FDF8CA">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29079728">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4E559149">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1386ABB7">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3B3135C3">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00A49B98">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1716173C">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451883B8">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33418026">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2B23B47D">
      <w:pPr>
        <w:shd w:val="clear" w:color="auto" w:fill="FFFFFF"/>
        <w:spacing w:beforeAutospacing="1" w:after="145"/>
        <w:rPr>
          <w:rFonts w:hint="eastAsia" w:ascii="仿宋_GB2312" w:hAnsi="Calibri Light" w:eastAsia="仿宋_GB2312" w:cs="仿宋_GB2312"/>
          <w:b/>
          <w:bCs/>
          <w:color w:val="auto"/>
          <w:sz w:val="24"/>
          <w:szCs w:val="24"/>
          <w:highlight w:val="none"/>
          <w:shd w:val="clear" w:color="auto" w:fill="FFFFFF"/>
        </w:rPr>
      </w:pPr>
    </w:p>
    <w:p w14:paraId="37A63684">
      <w:pPr>
        <w:shd w:val="clear" w:color="auto" w:fill="FFFFFF"/>
        <w:spacing w:beforeAutospacing="1" w:after="145"/>
        <w:rPr>
          <w:rFonts w:hint="eastAsia" w:ascii="仿宋" w:hAnsi="仿宋" w:eastAsia="仿宋" w:cs="仿宋"/>
          <w:b/>
          <w:bCs/>
          <w:color w:val="auto"/>
          <w:sz w:val="24"/>
          <w:szCs w:val="24"/>
          <w:highlight w:val="none"/>
          <w:shd w:val="clear" w:color="auto" w:fill="FFFFFF"/>
        </w:rPr>
      </w:pPr>
      <w:r>
        <w:rPr>
          <w:rFonts w:hint="eastAsia" w:ascii="仿宋" w:hAnsi="仿宋" w:eastAsia="仿宋" w:cs="仿宋"/>
          <w:b/>
          <w:bCs/>
          <w:color w:val="auto"/>
          <w:sz w:val="24"/>
          <w:szCs w:val="24"/>
          <w:highlight w:val="none"/>
          <w:shd w:val="clear" w:color="auto" w:fill="FFFFFF"/>
        </w:rPr>
        <w:t>合同编号：</w:t>
      </w:r>
    </w:p>
    <w:p w14:paraId="695CE047">
      <w:pPr>
        <w:shd w:val="clear" w:color="auto" w:fill="FFFFFF"/>
        <w:spacing w:beforeAutospacing="1"/>
        <w:rPr>
          <w:rFonts w:hint="eastAsia" w:ascii="仿宋" w:hAnsi="仿宋" w:eastAsia="仿宋" w:cs="仿宋"/>
          <w:color w:val="auto"/>
          <w:sz w:val="21"/>
          <w:szCs w:val="24"/>
          <w:highlight w:val="none"/>
          <w:shd w:val="clear" w:color="auto" w:fill="FFFFFF"/>
        </w:rPr>
      </w:pPr>
    </w:p>
    <w:p w14:paraId="5D9E9F4C">
      <w:pPr>
        <w:shd w:val="clear" w:color="auto" w:fill="FFFFFF"/>
        <w:spacing w:beforeAutospacing="1"/>
        <w:rPr>
          <w:rFonts w:hint="eastAsia" w:ascii="仿宋" w:hAnsi="仿宋" w:eastAsia="仿宋" w:cs="仿宋"/>
          <w:color w:val="auto"/>
          <w:sz w:val="21"/>
          <w:szCs w:val="24"/>
          <w:highlight w:val="none"/>
          <w:shd w:val="clear" w:color="auto" w:fill="FFFFFF"/>
        </w:rPr>
      </w:pPr>
    </w:p>
    <w:p w14:paraId="10A34301">
      <w:pPr>
        <w:pStyle w:val="2"/>
        <w:rPr>
          <w:rFonts w:hint="eastAsia" w:ascii="仿宋" w:hAnsi="仿宋" w:eastAsia="仿宋" w:cs="仿宋"/>
          <w:color w:val="auto"/>
          <w:highlight w:val="none"/>
        </w:rPr>
      </w:pPr>
    </w:p>
    <w:p w14:paraId="24237427">
      <w:pPr>
        <w:shd w:val="clear" w:color="auto" w:fill="FFFFFF"/>
        <w:spacing w:beforeAutospacing="1"/>
        <w:rPr>
          <w:rFonts w:hint="eastAsia" w:ascii="仿宋" w:hAnsi="仿宋" w:eastAsia="仿宋" w:cs="仿宋"/>
          <w:color w:val="auto"/>
          <w:sz w:val="21"/>
          <w:szCs w:val="24"/>
          <w:highlight w:val="none"/>
          <w:shd w:val="clear" w:color="auto" w:fill="FFFFFF"/>
        </w:rPr>
      </w:pPr>
    </w:p>
    <w:p w14:paraId="1116304F">
      <w:pPr>
        <w:spacing w:beforeAutospacing="1"/>
        <w:jc w:val="center"/>
        <w:rPr>
          <w:rFonts w:hint="eastAsia" w:ascii="仿宋" w:hAnsi="仿宋" w:eastAsia="仿宋" w:cs="仿宋"/>
          <w:b/>
          <w:color w:val="auto"/>
          <w:sz w:val="48"/>
          <w:szCs w:val="48"/>
          <w:highlight w:val="none"/>
          <w:u w:val="single"/>
        </w:rPr>
      </w:pPr>
      <w:r>
        <w:rPr>
          <w:rFonts w:hint="eastAsia" w:ascii="仿宋" w:hAnsi="仿宋" w:eastAsia="仿宋" w:cs="仿宋"/>
          <w:b/>
          <w:color w:val="auto"/>
          <w:sz w:val="48"/>
          <w:szCs w:val="48"/>
          <w:highlight w:val="none"/>
          <w:u w:val="single"/>
          <w:lang w:val="en-US" w:eastAsia="zh-CN"/>
        </w:rPr>
        <w:t xml:space="preserve">             </w:t>
      </w:r>
      <w:r>
        <w:rPr>
          <w:rFonts w:hint="eastAsia" w:ascii="仿宋" w:hAnsi="仿宋" w:eastAsia="仿宋" w:cs="仿宋"/>
          <w:b/>
          <w:color w:val="auto"/>
          <w:sz w:val="48"/>
          <w:szCs w:val="48"/>
          <w:highlight w:val="none"/>
          <w:u w:val="single"/>
        </w:rPr>
        <w:t>(项目)</w:t>
      </w:r>
    </w:p>
    <w:p w14:paraId="04BF7BB7">
      <w:pPr>
        <w:spacing w:beforeAutospacing="1" w:line="360" w:lineRule="auto"/>
        <w:rPr>
          <w:rFonts w:hint="eastAsia" w:ascii="仿宋" w:hAnsi="仿宋" w:eastAsia="仿宋" w:cs="仿宋"/>
          <w:b/>
          <w:color w:val="auto"/>
          <w:sz w:val="48"/>
          <w:szCs w:val="48"/>
          <w:highlight w:val="none"/>
        </w:rPr>
      </w:pPr>
    </w:p>
    <w:p w14:paraId="6F310CB2">
      <w:pPr>
        <w:spacing w:beforeAutospacing="1"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合 同 书</w:t>
      </w:r>
    </w:p>
    <w:p w14:paraId="74D510CF">
      <w:pPr>
        <w:spacing w:beforeAutospacing="1"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lang w:val="en-US" w:eastAsia="zh-CN"/>
        </w:rPr>
        <w:t>货物</w:t>
      </w:r>
      <w:r>
        <w:rPr>
          <w:rFonts w:hint="eastAsia" w:ascii="仿宋" w:hAnsi="仿宋" w:eastAsia="仿宋" w:cs="仿宋"/>
          <w:b/>
          <w:color w:val="auto"/>
          <w:sz w:val="48"/>
          <w:szCs w:val="48"/>
          <w:highlight w:val="none"/>
        </w:rPr>
        <w:t>类</w:t>
      </w:r>
    </w:p>
    <w:p w14:paraId="79B61AB3">
      <w:pPr>
        <w:spacing w:beforeAutospacing="1" w:line="360" w:lineRule="auto"/>
        <w:rPr>
          <w:rFonts w:hint="eastAsia" w:ascii="仿宋" w:hAnsi="仿宋" w:eastAsia="仿宋" w:cs="仿宋"/>
          <w:b/>
          <w:color w:val="auto"/>
          <w:sz w:val="28"/>
          <w:szCs w:val="28"/>
          <w:highlight w:val="none"/>
        </w:rPr>
      </w:pPr>
    </w:p>
    <w:tbl>
      <w:tblPr>
        <w:tblStyle w:val="24"/>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14:paraId="59BE0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14:paraId="5C5F17D0">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auto"/>
                <w:sz w:val="32"/>
                <w:szCs w:val="32"/>
                <w:highlight w:val="none"/>
                <w:u w:val="single"/>
              </w:rPr>
            </w:pPr>
            <w:r>
              <w:rPr>
                <w:rFonts w:hint="eastAsia" w:ascii="仿宋" w:hAnsi="仿宋" w:eastAsia="仿宋" w:cs="仿宋"/>
                <w:b/>
                <w:color w:val="auto"/>
                <w:sz w:val="32"/>
                <w:szCs w:val="32"/>
                <w:highlight w:val="none"/>
              </w:rPr>
              <w:t>项目编号：</w:t>
            </w:r>
          </w:p>
        </w:tc>
      </w:tr>
      <w:tr w14:paraId="18A3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14:paraId="7AE5B2D0">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auto"/>
                <w:sz w:val="32"/>
                <w:szCs w:val="32"/>
                <w:highlight w:val="none"/>
                <w:u w:val="single"/>
              </w:rPr>
            </w:pPr>
          </w:p>
        </w:tc>
      </w:tr>
      <w:tr w14:paraId="217A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14:paraId="607E1E26">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项目名称：</w:t>
            </w:r>
          </w:p>
        </w:tc>
      </w:tr>
      <w:tr w14:paraId="1A6CF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tcPr>
          <w:p w14:paraId="3A97B799">
            <w:pPr>
              <w:keepNext w:val="0"/>
              <w:keepLines w:val="0"/>
              <w:widowControl/>
              <w:suppressLineNumbers w:val="0"/>
              <w:spacing w:before="100" w:beforeAutospacing="1" w:after="0" w:afterAutospacing="0" w:line="360" w:lineRule="auto"/>
              <w:ind w:left="0" w:right="0"/>
              <w:rPr>
                <w:rFonts w:hint="eastAsia" w:ascii="仿宋_GB2312" w:eastAsia="仿宋_GB2312" w:cs="仿宋_GB2312"/>
                <w:b/>
                <w:color w:val="auto"/>
                <w:sz w:val="28"/>
                <w:szCs w:val="28"/>
                <w:highlight w:val="none"/>
              </w:rPr>
            </w:pPr>
          </w:p>
        </w:tc>
      </w:tr>
    </w:tbl>
    <w:p w14:paraId="0A6F284E">
      <w:pPr>
        <w:spacing w:beforeAutospacing="1" w:line="360" w:lineRule="auto"/>
        <w:rPr>
          <w:rFonts w:hint="eastAsia" w:ascii="仿宋_GB2312" w:eastAsia="仿宋_GB2312" w:cs="仿宋_GB2312"/>
          <w:b/>
          <w:color w:val="auto"/>
          <w:sz w:val="28"/>
          <w:szCs w:val="28"/>
          <w:highlight w:val="none"/>
        </w:rPr>
      </w:pPr>
    </w:p>
    <w:p w14:paraId="61EA407D">
      <w:pPr>
        <w:pStyle w:val="2"/>
        <w:rPr>
          <w:rFonts w:hint="eastAsia"/>
          <w:color w:val="auto"/>
          <w:highlight w:val="none"/>
        </w:rPr>
      </w:pPr>
    </w:p>
    <w:p w14:paraId="629B3DDE">
      <w:pPr>
        <w:pStyle w:val="2"/>
        <w:rPr>
          <w:rFonts w:hint="eastAsia"/>
          <w:color w:val="auto"/>
          <w:highlight w:val="none"/>
        </w:rPr>
      </w:pPr>
    </w:p>
    <w:p w14:paraId="7AD02AD6">
      <w:pPr>
        <w:pStyle w:val="2"/>
        <w:rPr>
          <w:rFonts w:hint="eastAsia"/>
          <w:color w:val="auto"/>
          <w:highlight w:val="none"/>
        </w:rPr>
      </w:pPr>
    </w:p>
    <w:p w14:paraId="7DF60435">
      <w:pPr>
        <w:pStyle w:val="2"/>
        <w:rPr>
          <w:rFonts w:hint="eastAsia"/>
          <w:color w:val="auto"/>
          <w:highlight w:val="none"/>
        </w:rPr>
      </w:pPr>
    </w:p>
    <w:p w14:paraId="4555AA87">
      <w:pPr>
        <w:pStyle w:val="29"/>
        <w:ind w:firstLine="0" w:firstLineChars="0"/>
        <w:rPr>
          <w:rFonts w:hint="eastAsia" w:ascii="仿宋_GB2312" w:eastAsia="仿宋_GB2312" w:cs="仿宋_GB2312"/>
          <w:b/>
          <w:color w:val="auto"/>
          <w:sz w:val="28"/>
          <w:szCs w:val="28"/>
          <w:highlight w:val="none"/>
        </w:rPr>
      </w:pPr>
    </w:p>
    <w:p w14:paraId="13DD64DC">
      <w:pPr>
        <w:spacing w:beforeAutospacing="1"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注：本合同仅为合同的参考文本，合同签订双方可根据项目的具体要求进行修订，但不得偏离实质性条款。</w:t>
      </w:r>
    </w:p>
    <w:p w14:paraId="369867AD">
      <w:pPr>
        <w:spacing w:beforeAutospacing="1"/>
        <w:jc w:val="center"/>
        <w:rPr>
          <w:rFonts w:hint="eastAsia" w:ascii="仿宋_GB2312" w:eastAsia="仿宋_GB2312" w:cs="仿宋_GB2312"/>
          <w:b/>
          <w:color w:val="auto"/>
          <w:sz w:val="30"/>
          <w:szCs w:val="30"/>
          <w:highlight w:val="none"/>
        </w:rPr>
      </w:pPr>
      <w:r>
        <w:rPr>
          <w:rFonts w:hint="eastAsia" w:ascii="华文中宋" w:hAnsi="华文中宋" w:eastAsia="华文中宋" w:cs="华文中宋"/>
          <w:b/>
          <w:color w:val="auto"/>
          <w:sz w:val="32"/>
          <w:szCs w:val="32"/>
          <w:highlight w:val="none"/>
        </w:rPr>
        <w:t>中山大学孙逸仙纪念医院合同</w:t>
      </w:r>
    </w:p>
    <w:p w14:paraId="0BA6C3F6">
      <w:pPr>
        <w:spacing w:beforeAutospacing="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合同编号：</w:t>
      </w:r>
    </w:p>
    <w:p w14:paraId="0E29F9E8">
      <w:pPr>
        <w:spacing w:beforeAutospacing="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）：中山大学孙逸仙纪念医院</w:t>
      </w:r>
    </w:p>
    <w:p w14:paraId="04CCFF76">
      <w:pPr>
        <w:spacing w:beforeAutospacing="1"/>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乙方（成交方）：</w:t>
      </w:r>
    </w:p>
    <w:p w14:paraId="73D0A673">
      <w:pPr>
        <w:spacing w:beforeAutospacing="1"/>
        <w:rPr>
          <w:rFonts w:hint="eastAsia" w:ascii="仿宋" w:hAnsi="仿宋" w:eastAsia="仿宋" w:cs="仿宋"/>
          <w:color w:val="auto"/>
          <w:sz w:val="24"/>
          <w:szCs w:val="24"/>
          <w:highlight w:val="none"/>
        </w:rPr>
      </w:pPr>
    </w:p>
    <w:p w14:paraId="041E928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根据《中华人民共和国民法典》，现经甲、乙双方协商一致，甲方向乙方订购总务货物及其服务，为明确双方责任和权利，特签订本合同，共同遵守。具体条款如下：</w:t>
      </w:r>
    </w:p>
    <w:p w14:paraId="2AB2EAF6">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一、合同价格</w:t>
      </w:r>
    </w:p>
    <w:p w14:paraId="14665FCE">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1.合同所指价格为抵达甲方指定交货地点的含税价，总价为(大写)：人民币</w:t>
      </w:r>
      <w:r>
        <w:rPr>
          <w:rFonts w:hint="eastAsia" w:ascii="仿宋" w:hAnsi="仿宋" w:eastAsia="仿宋" w:cs="仿宋"/>
          <w:b w:val="0"/>
          <w:bCs/>
          <w:color w:val="auto"/>
          <w:kern w:val="2"/>
          <w:sz w:val="24"/>
          <w:szCs w:val="24"/>
          <w:highlight w:val="none"/>
          <w:u w:val="single"/>
          <w:lang w:val="en-US" w:eastAsia="zh-CN" w:bidi="ar-SA"/>
        </w:rPr>
        <w:t xml:space="preserve">        </w:t>
      </w:r>
      <w:r>
        <w:rPr>
          <w:rFonts w:hint="eastAsia" w:ascii="仿宋" w:hAnsi="仿宋" w:eastAsia="仿宋" w:cs="仿宋"/>
          <w:b w:val="0"/>
          <w:bCs/>
          <w:color w:val="auto"/>
          <w:kern w:val="2"/>
          <w:sz w:val="24"/>
          <w:szCs w:val="24"/>
          <w:highlight w:val="none"/>
          <w:lang w:val="en-US" w:eastAsia="zh-CN" w:bidi="ar-SA"/>
        </w:rPr>
        <w:t>，即￥</w:t>
      </w:r>
      <w:r>
        <w:rPr>
          <w:rFonts w:hint="eastAsia" w:ascii="仿宋" w:hAnsi="仿宋" w:eastAsia="仿宋" w:cs="仿宋"/>
          <w:b w:val="0"/>
          <w:bCs/>
          <w:color w:val="auto"/>
          <w:kern w:val="2"/>
          <w:sz w:val="24"/>
          <w:szCs w:val="24"/>
          <w:highlight w:val="none"/>
          <w:u w:val="single"/>
          <w:lang w:val="en-US" w:eastAsia="zh-CN" w:bidi="ar-SA"/>
        </w:rPr>
        <w:t xml:space="preserve">    </w:t>
      </w:r>
      <w:r>
        <w:rPr>
          <w:rFonts w:hint="eastAsia" w:ascii="仿宋" w:hAnsi="仿宋" w:eastAsia="仿宋" w:cs="仿宋"/>
          <w:b w:val="0"/>
          <w:bCs/>
          <w:color w:val="auto"/>
          <w:kern w:val="2"/>
          <w:sz w:val="24"/>
          <w:szCs w:val="24"/>
          <w:highlight w:val="none"/>
          <w:lang w:val="en-US" w:eastAsia="zh-CN" w:bidi="ar-SA"/>
        </w:rPr>
        <w:t>元，该合同总金额为包装盒、礼袋和贺卡的设计、人工、制作、安装、设计变更、样板费、货物供应、各类税金、运至合同指定地点的运输费、装卸费、仓储、保险费、保管、验收费、售后服务、利润等费用。结算金额按实际供货数量进行计算，结算总价不得超过本项目合同总金额。</w:t>
      </w:r>
    </w:p>
    <w:p w14:paraId="664ECEE1">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2．乙方提供的单价，自合同签署之日起不受市场价格浮动影响。</w:t>
      </w:r>
    </w:p>
    <w:p w14:paraId="1EDCDD04">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二、合同组成</w:t>
      </w:r>
    </w:p>
    <w:p w14:paraId="1418DCE0">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详细价格、技术说明及其它有关合同项目的特定信息由合同附件说明，所有附件及本项目的比选文件、乙方响应文件、会议纪要等均为本合同不可分割之一部分。</w:t>
      </w:r>
    </w:p>
    <w:p w14:paraId="6D302DA2">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三、合同产品包装、配送及验收</w:t>
      </w:r>
    </w:p>
    <w:p w14:paraId="7639349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1.配送服务</w:t>
      </w:r>
    </w:p>
    <w:p w14:paraId="7F42276F">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配送由乙方或乙方委托的配送企业负责，乙方按合同要求对甲方提供服务，每次配送的时间和数量以甲方的采购计划为准。属加急供货的应及时配送。交货地点由甲方指定。乙方在配送货物时必须严格遵守甲方的内部管理制度。</w:t>
      </w:r>
    </w:p>
    <w:p w14:paraId="22C1B036">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2.货物运输及包装方式要求</w:t>
      </w:r>
    </w:p>
    <w:p w14:paraId="30808148">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default" w:ascii="仿宋" w:hAnsi="仿宋" w:eastAsia="仿宋" w:cs="仿宋"/>
          <w:b w:val="0"/>
          <w:bCs/>
          <w:color w:val="auto"/>
          <w:kern w:val="2"/>
          <w:sz w:val="24"/>
          <w:szCs w:val="24"/>
          <w:highlight w:val="none"/>
          <w:lang w:val="en-US" w:eastAsia="zh-CN" w:bidi="ar-SA"/>
        </w:rPr>
      </w:pPr>
      <w:r>
        <w:rPr>
          <w:rFonts w:hint="default" w:ascii="仿宋" w:hAnsi="仿宋" w:eastAsia="仿宋" w:cs="仿宋"/>
          <w:b w:val="0"/>
          <w:bCs/>
          <w:color w:val="auto"/>
          <w:kern w:val="2"/>
          <w:sz w:val="24"/>
          <w:szCs w:val="24"/>
          <w:highlight w:val="none"/>
          <w:lang w:val="en-US" w:eastAsia="zh-CN" w:bidi="ar-SA"/>
        </w:rPr>
        <w:t>合同中所有的货物均须由</w:t>
      </w:r>
      <w:r>
        <w:rPr>
          <w:rFonts w:hint="eastAsia" w:ascii="仿宋" w:hAnsi="仿宋" w:eastAsia="仿宋" w:cs="仿宋"/>
          <w:b w:val="0"/>
          <w:bCs/>
          <w:color w:val="auto"/>
          <w:kern w:val="2"/>
          <w:sz w:val="24"/>
          <w:szCs w:val="24"/>
          <w:highlight w:val="none"/>
          <w:lang w:val="en-US" w:eastAsia="zh-CN" w:bidi="ar-SA"/>
        </w:rPr>
        <w:t>乙方</w:t>
      </w:r>
      <w:r>
        <w:rPr>
          <w:rFonts w:hint="default" w:ascii="仿宋" w:hAnsi="仿宋" w:eastAsia="仿宋" w:cs="仿宋"/>
          <w:b w:val="0"/>
          <w:bCs/>
          <w:color w:val="auto"/>
          <w:kern w:val="2"/>
          <w:sz w:val="24"/>
          <w:szCs w:val="24"/>
          <w:highlight w:val="none"/>
          <w:lang w:val="en-US" w:eastAsia="zh-CN" w:bidi="ar-SA"/>
        </w:rPr>
        <w:t>自行运往</w:t>
      </w:r>
      <w:r>
        <w:rPr>
          <w:rFonts w:hint="eastAsia" w:ascii="仿宋" w:hAnsi="仿宋" w:eastAsia="仿宋" w:cs="仿宋"/>
          <w:b w:val="0"/>
          <w:bCs/>
          <w:color w:val="auto"/>
          <w:kern w:val="2"/>
          <w:sz w:val="24"/>
          <w:szCs w:val="24"/>
          <w:highlight w:val="none"/>
          <w:lang w:val="en-US" w:eastAsia="zh-CN" w:bidi="ar-SA"/>
        </w:rPr>
        <w:t>甲方</w:t>
      </w:r>
      <w:r>
        <w:rPr>
          <w:rFonts w:hint="default" w:ascii="仿宋" w:hAnsi="仿宋" w:eastAsia="仿宋" w:cs="仿宋"/>
          <w:b w:val="0"/>
          <w:bCs/>
          <w:color w:val="auto"/>
          <w:kern w:val="2"/>
          <w:sz w:val="24"/>
          <w:szCs w:val="24"/>
          <w:highlight w:val="none"/>
          <w:lang w:val="en-US" w:eastAsia="zh-CN" w:bidi="ar-SA"/>
        </w:rPr>
        <w:t>指定场所，不论从何处购置、采用何种方式运输，</w:t>
      </w:r>
      <w:r>
        <w:rPr>
          <w:rFonts w:hint="eastAsia" w:ascii="仿宋" w:hAnsi="仿宋" w:eastAsia="仿宋" w:cs="仿宋"/>
          <w:b w:val="0"/>
          <w:bCs/>
          <w:color w:val="auto"/>
          <w:kern w:val="2"/>
          <w:sz w:val="24"/>
          <w:szCs w:val="24"/>
          <w:highlight w:val="none"/>
          <w:lang w:val="en-US" w:eastAsia="zh-CN" w:bidi="ar-SA"/>
        </w:rPr>
        <w:t>甲方</w:t>
      </w:r>
      <w:r>
        <w:rPr>
          <w:rFonts w:hint="default" w:ascii="仿宋" w:hAnsi="仿宋" w:eastAsia="仿宋" w:cs="仿宋"/>
          <w:b w:val="0"/>
          <w:bCs/>
          <w:color w:val="auto"/>
          <w:kern w:val="2"/>
          <w:sz w:val="24"/>
          <w:szCs w:val="24"/>
          <w:highlight w:val="none"/>
          <w:lang w:val="en-US" w:eastAsia="zh-CN" w:bidi="ar-SA"/>
        </w:rPr>
        <w:t>不承担任何责任及相关费用。</w:t>
      </w:r>
      <w:r>
        <w:rPr>
          <w:rFonts w:hint="eastAsia" w:ascii="仿宋" w:hAnsi="仿宋" w:eastAsia="仿宋" w:cs="仿宋"/>
          <w:b w:val="0"/>
          <w:bCs/>
          <w:color w:val="auto"/>
          <w:kern w:val="2"/>
          <w:sz w:val="24"/>
          <w:szCs w:val="24"/>
          <w:highlight w:val="none"/>
          <w:lang w:val="en-US" w:eastAsia="zh-CN" w:bidi="ar-SA"/>
        </w:rPr>
        <w:t>乙方</w:t>
      </w:r>
      <w:r>
        <w:rPr>
          <w:rFonts w:hint="default" w:ascii="仿宋" w:hAnsi="仿宋" w:eastAsia="仿宋" w:cs="仿宋"/>
          <w:b w:val="0"/>
          <w:bCs/>
          <w:color w:val="auto"/>
          <w:kern w:val="2"/>
          <w:sz w:val="24"/>
          <w:szCs w:val="24"/>
          <w:highlight w:val="none"/>
          <w:lang w:val="en-US" w:eastAsia="zh-CN" w:bidi="ar-SA"/>
        </w:rPr>
        <w:t>应当自行处理货物质量和数量短缺等问题，以保证货物的完好无损为标准。</w:t>
      </w:r>
      <w:r>
        <w:rPr>
          <w:rFonts w:hint="eastAsia" w:ascii="仿宋" w:hAnsi="仿宋" w:eastAsia="仿宋" w:cs="仿宋"/>
          <w:b w:val="0"/>
          <w:bCs/>
          <w:color w:val="auto"/>
          <w:kern w:val="2"/>
          <w:sz w:val="24"/>
          <w:szCs w:val="24"/>
          <w:highlight w:val="none"/>
          <w:lang w:val="en-US" w:eastAsia="zh-CN" w:bidi="ar-SA"/>
        </w:rPr>
        <w:t>乙方</w:t>
      </w:r>
      <w:r>
        <w:rPr>
          <w:rFonts w:hint="default" w:ascii="仿宋" w:hAnsi="仿宋" w:eastAsia="仿宋" w:cs="仿宋"/>
          <w:b w:val="0"/>
          <w:bCs/>
          <w:color w:val="auto"/>
          <w:kern w:val="2"/>
          <w:sz w:val="24"/>
          <w:szCs w:val="24"/>
          <w:highlight w:val="none"/>
          <w:lang w:val="en-US" w:eastAsia="zh-CN" w:bidi="ar-SA"/>
        </w:rPr>
        <w:t>应对任何由于不当包装或防护措施不利而导致的商品损坏、损失、变质、费用增长等后果负责。</w:t>
      </w:r>
    </w:p>
    <w:p w14:paraId="73D68ECA">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3.产品验收</w:t>
      </w:r>
    </w:p>
    <w:p w14:paraId="5F34F78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（1）相关国家标准、行业标准规范：</w:t>
      </w:r>
    </w:p>
    <w:p w14:paraId="295EF334">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《食品安全国家标准 食品接触材料及制品通用安全要求》 GB 4806.1-2016</w:t>
      </w:r>
    </w:p>
    <w:p w14:paraId="23A6ED0B">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《食品安全国家标准 食品接触用纸和纸板材料及制品》GB 4806.8-2016</w:t>
      </w:r>
    </w:p>
    <w:p w14:paraId="7C21451E">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《食品安全国家标准 食品接触用塑料树脂》GB 4806.6-2016</w:t>
      </w:r>
    </w:p>
    <w:p w14:paraId="597523E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《食品安全国家标准 食品接触用塑料材料及制品》GB 4806.7-2016</w:t>
      </w:r>
    </w:p>
    <w:p w14:paraId="187A0DCF">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《食品安全国家标准 食品接触材料及制品用添加剂使用标准》GB 9685-2016</w:t>
      </w:r>
    </w:p>
    <w:p w14:paraId="5D89CDFB">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《食品安全国家标准 预包装食品标签通则》GB 7718-2011</w:t>
      </w:r>
    </w:p>
    <w:p w14:paraId="05DECC63">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《限制商品过度包装要求 食品和化妆品》GB 23350-2021。</w:t>
      </w:r>
    </w:p>
    <w:p w14:paraId="59EBA955">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货物到达指定地点后，由甲方对货物的外观、包装、质量、数量及相关技术文件、产品合格证等进行验收。乙方生产供应的货物，其材质、尺寸、颜色、印刷效果等必须与双方确认的样品及设计稿完全一致，不得存在破损、污渍、脱色、开胶等质量瑕疵。如发现货物不符合验收标准，甲方有权拒收并退货，且不支付相应货款。乙方承担因质量问题导致的所有费用，甲方保留对由此造成的损失进行追偿的权利。</w:t>
      </w:r>
    </w:p>
    <w:p w14:paraId="6649731C">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（3）验收应在双方共同参与情况下进行。货物经甲方验收合格签字后，并不能免除乙方对所供货物应承担的责任。</w:t>
      </w:r>
    </w:p>
    <w:p w14:paraId="4FE8CEE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bidi="ar-SA"/>
        </w:rPr>
        <w:t>（4）货物验收开箱时发现的破损或其他不合格货物应及时更换，甲方作出详细现场记录，或由甲乙双方共同签署备忘录，此记录或备忘录作为此产品当场的有效证据，由此产生的有关费用由乙方承担。</w:t>
      </w:r>
    </w:p>
    <w:p w14:paraId="36BBE5B6">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（5）乙方交付的总务货物应提供送货单，以备验收检查。如发现质量问题，按有关规定执行及按</w:t>
      </w:r>
      <w:r>
        <w:rPr>
          <w:rFonts w:hint="eastAsia" w:ascii="仿宋" w:hAnsi="仿宋" w:eastAsia="仿宋" w:cs="仿宋"/>
          <w:b/>
          <w:bCs w:val="0"/>
          <w:color w:val="auto"/>
          <w:kern w:val="2"/>
          <w:sz w:val="24"/>
          <w:szCs w:val="24"/>
          <w:highlight w:val="none"/>
          <w:lang w:val="en-US" w:eastAsia="zh-CN" w:bidi="ar-SA"/>
        </w:rPr>
        <w:t>本合同“五、质量保证及售后服务”、“七、违约责任”</w:t>
      </w:r>
      <w:r>
        <w:rPr>
          <w:rFonts w:hint="eastAsia" w:ascii="仿宋" w:hAnsi="仿宋" w:eastAsia="仿宋" w:cs="仿宋"/>
          <w:b w:val="0"/>
          <w:bCs/>
          <w:color w:val="auto"/>
          <w:kern w:val="2"/>
          <w:sz w:val="24"/>
          <w:szCs w:val="24"/>
          <w:highlight w:val="none"/>
          <w:lang w:val="en-US" w:eastAsia="zh-CN" w:bidi="ar-SA"/>
        </w:rPr>
        <w:t>项下的规定处理。</w:t>
      </w:r>
    </w:p>
    <w:p w14:paraId="6EAC7FB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6）在服务过程中，乙方须向甲方提供货物的相关技术文件，包括但不限于设计图稿源文件等。乙方保证本项目提供的货物、设计服务不侵犯任何第三方的专利、商标或版权。否则，乙方须承担对第三方的专利或版权的侵权责任并承担因此而发生的所有费用。乙方根据甲方要求设计并制作的货物中所包含的创意、设计、文字、图形、图片、实物等，其著作权归甲方所有，另有约定的除外。</w:t>
      </w:r>
    </w:p>
    <w:p w14:paraId="7892E1D4">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（7）如无特殊约定,乙方须在收到甲方供货通知的10个公历日内，完成该批次采购货物的设计、供货、配送和验收工作。</w:t>
      </w:r>
    </w:p>
    <w:p w14:paraId="57543FC1">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四、付款期限及方式</w:t>
      </w:r>
    </w:p>
    <w:p w14:paraId="73F0BE5A">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1、货物分批验收，货物款项一次性结算。</w:t>
      </w:r>
    </w:p>
    <w:p w14:paraId="6D14FBD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2、货物全部送达后，乙方凭货物签收凭证、正规发票向甲方申请支付货款。甲方在确认全部货物质量合格后，</w:t>
      </w:r>
      <w:r>
        <w:rPr>
          <w:rFonts w:hint="eastAsia" w:ascii="仿宋" w:hAnsi="仿宋" w:eastAsia="仿宋" w:cs="仿宋"/>
          <w:b w:val="0"/>
          <w:bCs/>
          <w:color w:val="auto"/>
          <w:sz w:val="24"/>
          <w:szCs w:val="24"/>
          <w:highlight w:val="none"/>
          <w:lang w:val="en-US" w:eastAsia="zh-CN"/>
        </w:rPr>
        <w:t>在满足支付条件后</w:t>
      </w:r>
      <w:r>
        <w:rPr>
          <w:rFonts w:hint="eastAsia" w:ascii="仿宋" w:hAnsi="仿宋" w:eastAsia="仿宋" w:cs="仿宋"/>
          <w:b w:val="0"/>
          <w:bCs/>
          <w:color w:val="auto"/>
          <w:kern w:val="2"/>
          <w:sz w:val="24"/>
          <w:szCs w:val="24"/>
          <w:highlight w:val="none"/>
          <w:lang w:val="en-US" w:eastAsia="zh-CN" w:bidi="ar-SA"/>
        </w:rPr>
        <w:t>2个月内完成相关审批支付的手续，并以转账方式完成支付费用（如遇到节假日，则付款时间顺延）。</w:t>
      </w:r>
    </w:p>
    <w:p w14:paraId="40957F92">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五、质量保证及售后服务</w:t>
      </w:r>
    </w:p>
    <w:p w14:paraId="0D21C7A7">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乙方保证合同产品全新、未曾使用过、符合国家和行业现行有效标准，符合国家检测部门质检要求。因质量问题而发生的任何故障由乙方负责。乙方必须严格按照不低于采购标的要求的规格材料进行制作。乙方生产供应的货物质量不应低于相关国家标准，否则为不合格产品，甲方有权退货，并拒付货款，且不承担相关乙方由此发生的任何费用，并对由此给甲方造成的损失保持追索权利。</w:t>
      </w:r>
    </w:p>
    <w:p w14:paraId="4C3DB84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2.乙方只能在甲方授权许可范围内使用设计方案，不得私自转让或扩大使用范围，否则甲方将追究法律责任。</w:t>
      </w:r>
    </w:p>
    <w:p w14:paraId="7BE59A4E">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default"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3.产品自送货之日起30天内如有质量问题，乙方无偿提供退换货服务。</w:t>
      </w:r>
    </w:p>
    <w:p w14:paraId="5DE8265E">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六、双方的履约义务</w:t>
      </w:r>
    </w:p>
    <w:p w14:paraId="00E8FB7C">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1.甲方在采购合同项下产品时，如需改变采购计划应提前</w:t>
      </w:r>
      <w:r>
        <w:rPr>
          <w:rFonts w:hint="eastAsia" w:ascii="仿宋" w:hAnsi="仿宋" w:eastAsia="仿宋" w:cs="仿宋"/>
          <w:b w:val="0"/>
          <w:bCs/>
          <w:color w:val="auto"/>
          <w:kern w:val="2"/>
          <w:sz w:val="24"/>
          <w:szCs w:val="24"/>
          <w:highlight w:val="none"/>
          <w:u w:val="single"/>
          <w:lang w:val="en-US" w:eastAsia="zh-CN" w:bidi="ar-SA"/>
        </w:rPr>
        <w:t xml:space="preserve">    </w:t>
      </w:r>
      <w:r>
        <w:rPr>
          <w:rFonts w:hint="eastAsia" w:ascii="仿宋" w:hAnsi="仿宋" w:eastAsia="仿宋" w:cs="仿宋"/>
          <w:b w:val="0"/>
          <w:bCs/>
          <w:color w:val="auto"/>
          <w:kern w:val="2"/>
          <w:sz w:val="24"/>
          <w:szCs w:val="24"/>
          <w:highlight w:val="none"/>
          <w:lang w:val="en-US" w:eastAsia="zh-CN" w:bidi="ar-SA"/>
        </w:rPr>
        <w:t>个公历日向乙方发出口头或书面通知。紧急采购和特殊采购的货物除外。</w:t>
      </w:r>
    </w:p>
    <w:p w14:paraId="73662D11">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2.非因甲方的人为原因而出现产品质量问题，由乙方负责包换或包退，并承担因此而产生的一切费用；乙方应在收到甲方通知后</w:t>
      </w:r>
      <w:r>
        <w:rPr>
          <w:rFonts w:hint="eastAsia" w:ascii="仿宋" w:hAnsi="仿宋" w:eastAsia="仿宋" w:cs="仿宋"/>
          <w:b w:val="0"/>
          <w:bCs/>
          <w:color w:val="auto"/>
          <w:kern w:val="2"/>
          <w:sz w:val="24"/>
          <w:szCs w:val="24"/>
          <w:highlight w:val="none"/>
          <w:u w:val="single"/>
          <w:lang w:val="en-US" w:eastAsia="zh-CN" w:bidi="ar-SA"/>
        </w:rPr>
        <w:t xml:space="preserve">   </w:t>
      </w:r>
      <w:r>
        <w:rPr>
          <w:rFonts w:hint="eastAsia" w:ascii="仿宋" w:hAnsi="仿宋" w:eastAsia="仿宋" w:cs="仿宋"/>
          <w:b w:val="0"/>
          <w:bCs/>
          <w:color w:val="auto"/>
          <w:kern w:val="2"/>
          <w:sz w:val="24"/>
          <w:szCs w:val="24"/>
          <w:highlight w:val="none"/>
          <w:lang w:val="en-US" w:eastAsia="zh-CN" w:bidi="ar-SA"/>
        </w:rPr>
        <w:t>小时内响应售后工作，在甲乙双方在场的情况下进行登记取证。</w:t>
      </w:r>
    </w:p>
    <w:p w14:paraId="721EF7C4">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乙方应按照合同约定的期限，及时配送货物并提供伴随服务（急需使用时须即时配送）。但在履行合同的过程中，如果乙方遇到妨碍按时配送货物和提供伴随服务的情况时，应及时以书面形式将拖延的事实、可能拖延的时间和原因通知甲方。无故拖延送货或收到甲方发出的“即时警告”超过3次者，甲方有理由无条件取消合同，由此而产生的法律问题及经济损失由乙方承担。</w:t>
      </w:r>
    </w:p>
    <w:p w14:paraId="7B9CC9EB">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4.乙方就保证甲方在使用供货产品时，不存在该产品专利权、商标权或保护期的争议，如产生争议其责任由乙方承担。</w:t>
      </w:r>
    </w:p>
    <w:p w14:paraId="58D3C4DF">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七、违约责任</w:t>
      </w:r>
    </w:p>
    <w:p w14:paraId="468DCE4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乙方提供的货物质量不符合合同约定或质量要求给甲方造成损失的，乙方应当赔偿损失。货物不符合合同规定的，甲方有权拒绝收货，乙方必须无条件退换货，且乙方还应向甲方支付合同金额的5%的违约金；乙方违约未能提供货物的（甲方原因造成的除外），应向甲方支付合同金额的7.5%的违约金。</w:t>
      </w:r>
    </w:p>
    <w:p w14:paraId="6AFC0BF6">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如果乙方没能按合同约定的时间、地点配送货物或提供伴随服务，甲方可视情况要求乙方支付违约金。无故推迟交货者，每拖延一天须向甲方支付合同金额的5‰的违约金，直至交付指定货物为止；乙方因逾期交货累计达到3次及以上的，甲方有权单方解除合同。</w:t>
      </w:r>
    </w:p>
    <w:p w14:paraId="3E8484C1">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乙方不能按照合同约定提供货物或乙方无正当理由不供货，给甲方造成损失的，乙方应承担全部责任，对甲方造成损失作出赔偿。情节严重的可解除合同。</w:t>
      </w:r>
    </w:p>
    <w:p w14:paraId="35A107AA">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3.乙方在支付违约金后，还应当履行应尽的义务。违约金不足以弥补甲方损失的，乙方应另行赔偿损失。</w:t>
      </w:r>
    </w:p>
    <w:p w14:paraId="09FE2BBF">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4.如因合同货物的质量有异议，甲方有权根据第三方质量检测鉴定机构的检验结果向乙方提出索赔。</w:t>
      </w:r>
    </w:p>
    <w:p w14:paraId="7DD5B6C8">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5.乙方不得将中标项目转让或分包给他人，否则甲方有权单方面终止合同，由此产生的一切经济损失由乙方自行承担。</w:t>
      </w:r>
    </w:p>
    <w:p w14:paraId="5405488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6.如果甲方发出赔偿通知后15天内，乙方未作答复，上述赔偿应视为被乙方接受。甲方将向乙方追讨赔偿。</w:t>
      </w:r>
    </w:p>
    <w:p w14:paraId="558C676C">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7.其它违约责任按合同其他条款约定及《中华人民共和国民法典》规定处理。</w:t>
      </w:r>
    </w:p>
    <w:p w14:paraId="77BADF4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八、不可抗力</w:t>
      </w:r>
    </w:p>
    <w:p w14:paraId="6E73B182">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1．本条所述不可抗力是指合同当事人不能预见、不能避免和不能克服的客观情况，包括但不限于战争、严重自然灾害等造成的事件。因不可抗力导致合同延误履行或无法履行时，合同当事人不被视为违约。</w:t>
      </w:r>
    </w:p>
    <w:p w14:paraId="41D9838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甲、乙双方因不可抗力导致合同延迟履行或不能履行的，应当及时通知对方，以减轻可能造成的损失，并应当在合理期限内提供证明。乙方应尽实际可能继续履行不受不可抗力影响的其他事项，待不可抗力消除后，双方可通过协商在合同的期限内达成进一步履行合同的协议。</w:t>
      </w:r>
    </w:p>
    <w:p w14:paraId="6492017A">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九、合同终止</w:t>
      </w:r>
    </w:p>
    <w:p w14:paraId="79BA041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如果一方违反合同，并在收到对方违约通知书后30天内未能改正违约行为的，另一方可终止本合同。</w:t>
      </w:r>
    </w:p>
    <w:p w14:paraId="1713B292">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十、法律诉讼</w:t>
      </w:r>
    </w:p>
    <w:p w14:paraId="6BC4595F">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签约双方在履约中发生争执和分歧，双方应通过友好协商解决。若协商不能达成协议，双方可向甲方所在地人民法院提起诉讼。诉讼受理期间，双方应继续执行合同其余条款。</w:t>
      </w:r>
    </w:p>
    <w:p w14:paraId="3CDF30B3">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十一、其他约定</w:t>
      </w:r>
    </w:p>
    <w:p w14:paraId="77905248">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乙方必须保证所提供证件、技术资料等的有效性和合法性，相关证件若有期限限制的，一方必须在其失效之前及时提供给甲方，否则甲方有权立即停止乙方的供货资格。</w:t>
      </w:r>
    </w:p>
    <w:p w14:paraId="46C3B91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十二、合同生效、合同有效期及其它</w:t>
      </w:r>
    </w:p>
    <w:p w14:paraId="46129781">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（1）如乙方所供产品为应急物资和设备，必须保证甲方备有库存或应召送货。</w:t>
      </w:r>
    </w:p>
    <w:p w14:paraId="6CF8043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（2）本合同一式  份，甲方执叁份，乙方执   份，具有同等法律效力。合同自双方法定代表人或授权代表签字、单位加盖公章之日起生效。</w:t>
      </w:r>
    </w:p>
    <w:p w14:paraId="1F858A46">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（3）本合同未尽事宜或需修改，由双方协商作出补充协议，补充协议为本合同的附件与本合同具有同等效力。</w:t>
      </w:r>
    </w:p>
    <w:p w14:paraId="12FC11B5">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（4）合同生效后，除不可抗力或国家政策变更外，不得无故解除和变更合同。</w:t>
      </w:r>
    </w:p>
    <w:p w14:paraId="59C25A1A">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（5）本合同未尽事宜，按照《中华人民共和国民法典》等相关法律法规执行。</w:t>
      </w:r>
    </w:p>
    <w:p w14:paraId="7B8B13EC">
      <w:pPr>
        <w:pStyle w:val="23"/>
        <w:rPr>
          <w:rFonts w:hint="eastAsia" w:ascii="仿宋" w:hAnsi="仿宋" w:eastAsia="仿宋" w:cs="仿宋"/>
          <w:b w:val="0"/>
          <w:bCs/>
          <w:color w:val="auto"/>
          <w:kern w:val="2"/>
          <w:sz w:val="24"/>
          <w:szCs w:val="24"/>
          <w:highlight w:val="none"/>
          <w:lang w:val="en-US" w:eastAsia="zh-CN" w:bidi="ar-SA"/>
        </w:rPr>
      </w:pPr>
    </w:p>
    <w:p w14:paraId="6A06A3C8">
      <w:pPr>
        <w:pStyle w:val="23"/>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附件：价格清单</w:t>
      </w:r>
    </w:p>
    <w:p w14:paraId="4E38849B">
      <w:pPr>
        <w:pStyle w:val="23"/>
        <w:rPr>
          <w:rFonts w:hint="eastAsia" w:ascii="仿宋" w:hAnsi="仿宋" w:eastAsia="仿宋" w:cs="仿宋"/>
          <w:b w:val="0"/>
          <w:bCs/>
          <w:color w:val="auto"/>
          <w:kern w:val="2"/>
          <w:sz w:val="24"/>
          <w:szCs w:val="24"/>
          <w:highlight w:val="none"/>
          <w:lang w:val="en-US" w:eastAsia="zh-CN" w:bidi="ar-SA"/>
        </w:rPr>
      </w:pPr>
    </w:p>
    <w:p w14:paraId="36F130FD">
      <w:pPr>
        <w:pStyle w:val="23"/>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 xml:space="preserve">甲方：中山大学孙逸仙纪念医院             乙方: </w:t>
      </w:r>
    </w:p>
    <w:p w14:paraId="317F7576">
      <w:pPr>
        <w:pStyle w:val="23"/>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 xml:space="preserve">地址：广州市越秀区沿江西路107号         地址：   </w:t>
      </w:r>
    </w:p>
    <w:p w14:paraId="2410D07A">
      <w:pPr>
        <w:pStyle w:val="23"/>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法定代表人：                             法定代表人：</w:t>
      </w:r>
    </w:p>
    <w:p w14:paraId="60C1E15D">
      <w:pPr>
        <w:pStyle w:val="23"/>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委托代理人：                             委托代理人：</w:t>
      </w:r>
    </w:p>
    <w:p w14:paraId="06452FEB">
      <w:pPr>
        <w:pStyle w:val="23"/>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盖章：                                   盖章：</w:t>
      </w:r>
    </w:p>
    <w:p w14:paraId="7FAB73D0">
      <w:pPr>
        <w:pStyle w:val="23"/>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日期：                                   日期：</w:t>
      </w:r>
    </w:p>
    <w:p w14:paraId="660C8012">
      <w:pPr>
        <w:pStyle w:val="23"/>
        <w:rPr>
          <w:rFonts w:hint="eastAsia" w:ascii="仿宋" w:hAnsi="仿宋" w:eastAsia="仿宋" w:cs="仿宋"/>
          <w:b w:val="0"/>
          <w:bCs/>
          <w:color w:val="auto"/>
          <w:kern w:val="2"/>
          <w:sz w:val="24"/>
          <w:szCs w:val="24"/>
          <w:highlight w:val="none"/>
          <w:lang w:val="en-US" w:eastAsia="zh-CN" w:bidi="ar-SA"/>
        </w:rPr>
      </w:pPr>
    </w:p>
    <w:p w14:paraId="1E578D4D">
      <w:pPr>
        <w:pStyle w:val="23"/>
        <w:rPr>
          <w:rFonts w:hint="eastAsia" w:ascii="仿宋" w:hAnsi="仿宋" w:eastAsia="仿宋" w:cs="仿宋"/>
          <w:b w:val="0"/>
          <w:bCs/>
          <w:color w:val="auto"/>
          <w:kern w:val="2"/>
          <w:sz w:val="24"/>
          <w:szCs w:val="24"/>
          <w:highlight w:val="none"/>
          <w:lang w:val="en-US" w:eastAsia="zh-CN" w:bidi="ar-SA"/>
        </w:rPr>
      </w:pPr>
    </w:p>
    <w:p w14:paraId="3DB75227">
      <w:pPr>
        <w:pStyle w:val="23"/>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附件：</w:t>
      </w:r>
    </w:p>
    <w:p w14:paraId="21859A8B">
      <w:pPr>
        <w:pStyle w:val="23"/>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仿宋" w:hAnsi="仿宋" w:eastAsia="仿宋" w:cs="仿宋"/>
          <w:b/>
          <w:bCs w:val="0"/>
          <w:color w:val="auto"/>
          <w:kern w:val="2"/>
          <w:sz w:val="36"/>
          <w:szCs w:val="36"/>
          <w:highlight w:val="none"/>
          <w:lang w:val="en-US" w:eastAsia="zh-CN" w:bidi="ar-SA"/>
        </w:rPr>
      </w:pPr>
      <w:r>
        <w:rPr>
          <w:rFonts w:hint="eastAsia" w:ascii="仿宋" w:hAnsi="仿宋" w:eastAsia="仿宋" w:cs="仿宋"/>
          <w:b/>
          <w:bCs w:val="0"/>
          <w:color w:val="auto"/>
          <w:kern w:val="2"/>
          <w:sz w:val="36"/>
          <w:szCs w:val="36"/>
          <w:highlight w:val="none"/>
          <w:lang w:val="en-US" w:eastAsia="zh-CN" w:bidi="ar-SA"/>
        </w:rPr>
        <w:t>价格清单</w:t>
      </w:r>
    </w:p>
    <w:tbl>
      <w:tblPr>
        <w:tblStyle w:val="24"/>
        <w:tblpPr w:leftFromText="180" w:rightFromText="180" w:vertAnchor="text" w:horzAnchor="page" w:tblpXSpec="center" w:tblpY="295"/>
        <w:tblOverlap w:val="never"/>
        <w:tblW w:w="9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1493"/>
        <w:gridCol w:w="1163"/>
        <w:gridCol w:w="1163"/>
        <w:gridCol w:w="3813"/>
      </w:tblGrid>
      <w:tr w14:paraId="62C7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966" w:type="dxa"/>
            <w:vAlign w:val="center"/>
          </w:tcPr>
          <w:p w14:paraId="687DCAD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1"/>
                <w:szCs w:val="21"/>
                <w:highlight w:val="none"/>
                <w:lang w:val="en-US" w:eastAsia="zh-CN"/>
              </w:rPr>
              <w:t>采购标的</w:t>
            </w:r>
          </w:p>
        </w:tc>
        <w:tc>
          <w:tcPr>
            <w:tcW w:w="1493" w:type="dxa"/>
            <w:vAlign w:val="top"/>
          </w:tcPr>
          <w:p w14:paraId="3BBEDA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计划采购数量（套）</w:t>
            </w:r>
          </w:p>
        </w:tc>
        <w:tc>
          <w:tcPr>
            <w:tcW w:w="1163" w:type="dxa"/>
            <w:vAlign w:val="top"/>
          </w:tcPr>
          <w:p w14:paraId="20AC38F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单价</w:t>
            </w:r>
          </w:p>
          <w:p w14:paraId="6923421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（元/</w:t>
            </w:r>
            <w:r>
              <w:rPr>
                <w:rFonts w:hint="eastAsia" w:ascii="仿宋" w:hAnsi="仿宋" w:eastAsia="仿宋" w:cs="仿宋"/>
                <w:b/>
                <w:bCs/>
                <w:color w:val="auto"/>
                <w:sz w:val="21"/>
                <w:szCs w:val="21"/>
                <w:highlight w:val="none"/>
                <w:lang w:val="en-US" w:eastAsia="zh-CN"/>
              </w:rPr>
              <w:t>套</w:t>
            </w:r>
            <w:r>
              <w:rPr>
                <w:rFonts w:hint="eastAsia" w:ascii="仿宋" w:hAnsi="仿宋" w:eastAsia="仿宋" w:cs="仿宋"/>
                <w:b/>
                <w:bCs/>
                <w:color w:val="auto"/>
                <w:sz w:val="21"/>
                <w:szCs w:val="21"/>
                <w:highlight w:val="none"/>
              </w:rPr>
              <w:t>）</w:t>
            </w:r>
          </w:p>
        </w:tc>
        <w:tc>
          <w:tcPr>
            <w:tcW w:w="1163" w:type="dxa"/>
            <w:vAlign w:val="top"/>
          </w:tcPr>
          <w:p w14:paraId="1BDD68C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小计（元）</w:t>
            </w:r>
          </w:p>
        </w:tc>
        <w:tc>
          <w:tcPr>
            <w:tcW w:w="3813" w:type="dxa"/>
            <w:vAlign w:val="top"/>
          </w:tcPr>
          <w:p w14:paraId="1DEAE53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采购标的要求</w:t>
            </w:r>
          </w:p>
        </w:tc>
      </w:tr>
      <w:tr w14:paraId="3DCD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966" w:type="dxa"/>
            <w:vAlign w:val="center"/>
          </w:tcPr>
          <w:p w14:paraId="73C10993">
            <w:pPr>
              <w:keepNext w:val="0"/>
              <w:keepLines w:val="0"/>
              <w:suppressLineNumbers w:val="0"/>
              <w:spacing w:before="0" w:beforeAutospacing="0" w:after="0" w:afterAutospacing="0"/>
              <w:ind w:left="0" w:right="0"/>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color w:val="auto"/>
                <w:sz w:val="24"/>
                <w:szCs w:val="28"/>
                <w:highlight w:val="none"/>
                <w:lang w:val="en-US" w:eastAsia="zh-CN"/>
              </w:rPr>
              <w:t>月饼盒（含手提纸袋）</w:t>
            </w:r>
          </w:p>
        </w:tc>
        <w:tc>
          <w:tcPr>
            <w:tcW w:w="1493" w:type="dxa"/>
            <w:vAlign w:val="center"/>
          </w:tcPr>
          <w:p w14:paraId="2FCE2D8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rPr>
            </w:pPr>
            <w:r>
              <w:rPr>
                <w:rFonts w:hint="eastAsia" w:ascii="仿宋" w:hAnsi="仿宋" w:eastAsia="仿宋" w:cs="仿宋"/>
                <w:i w:val="0"/>
                <w:iCs w:val="0"/>
                <w:color w:val="auto"/>
                <w:kern w:val="0"/>
                <w:sz w:val="24"/>
                <w:szCs w:val="24"/>
                <w:highlight w:val="none"/>
                <w:u w:val="none"/>
                <w:lang w:val="en-US" w:eastAsia="zh-CN" w:bidi="ar"/>
              </w:rPr>
              <w:t>17500</w:t>
            </w:r>
          </w:p>
        </w:tc>
        <w:tc>
          <w:tcPr>
            <w:tcW w:w="1163" w:type="dxa"/>
            <w:vAlign w:val="center"/>
          </w:tcPr>
          <w:p w14:paraId="35ECE71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163" w:type="dxa"/>
            <w:vAlign w:val="center"/>
          </w:tcPr>
          <w:p w14:paraId="6FB7FCB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3813" w:type="dxa"/>
            <w:vAlign w:val="center"/>
          </w:tcPr>
          <w:p w14:paraId="72954E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精装礼品盒</w:t>
            </w:r>
          </w:p>
          <w:p w14:paraId="68E6E7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材质：</w:t>
            </w:r>
            <w:r>
              <w:rPr>
                <w:rFonts w:hint="eastAsia" w:ascii="仿宋" w:hAnsi="仿宋" w:eastAsia="仿宋" w:cs="仿宋"/>
                <w:color w:val="auto"/>
                <w:sz w:val="21"/>
                <w:szCs w:val="21"/>
                <w:highlight w:val="none"/>
                <w:lang w:eastAsia="zh-CN"/>
              </w:rPr>
              <w:t>双门开硬纸硬盒</w:t>
            </w:r>
          </w:p>
          <w:p w14:paraId="06A207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含手提袋、不干胶</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月饼尺寸：圆形，直径约7.5cm，高3cm</w:t>
            </w:r>
          </w:p>
          <w:p w14:paraId="647F994D">
            <w:pPr>
              <w:pStyle w:val="2"/>
              <w:keepNext w:val="0"/>
              <w:keepLines w:val="0"/>
              <w:suppressLineNumbers w:val="0"/>
              <w:spacing w:beforeAutospacing="0" w:afterAutospacing="0"/>
              <w:ind w:left="0" w:right="0"/>
              <w:rPr>
                <w:rFonts w:hint="default" w:eastAsia="仿宋"/>
                <w:color w:val="auto"/>
                <w:highlight w:val="none"/>
                <w:lang w:val="en-US" w:eastAsia="zh-CN"/>
              </w:rPr>
            </w:pPr>
            <w:r>
              <w:rPr>
                <w:rFonts w:hint="eastAsia" w:ascii="仿宋" w:hAnsi="仿宋" w:eastAsia="仿宋" w:cs="仿宋"/>
                <w:color w:val="auto"/>
                <w:sz w:val="21"/>
                <w:szCs w:val="21"/>
                <w:highlight w:val="none"/>
                <w:lang w:val="en-US" w:eastAsia="zh-CN"/>
              </w:rPr>
              <w:t>月饼盒尺寸：23.5*23.5*7cm</w:t>
            </w:r>
          </w:p>
        </w:tc>
      </w:tr>
      <w:tr w14:paraId="0CA7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966" w:type="dxa"/>
            <w:vAlign w:val="center"/>
          </w:tcPr>
          <w:p w14:paraId="26E4B2DA">
            <w:pPr>
              <w:keepNext w:val="0"/>
              <w:keepLines w:val="0"/>
              <w:suppressLineNumbers w:val="0"/>
              <w:spacing w:before="0" w:beforeAutospacing="0" w:after="0" w:afterAutospacing="0"/>
              <w:ind w:left="0" w:right="0"/>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color w:val="auto"/>
                <w:sz w:val="24"/>
                <w:szCs w:val="28"/>
                <w:highlight w:val="none"/>
                <w:lang w:val="en-US" w:eastAsia="zh-CN"/>
              </w:rPr>
              <w:t>单份刀叉、4个单只装内托、4个单只装月饼包装袋、4小袋干燥剂</w:t>
            </w:r>
          </w:p>
        </w:tc>
        <w:tc>
          <w:tcPr>
            <w:tcW w:w="1493" w:type="dxa"/>
            <w:vAlign w:val="center"/>
          </w:tcPr>
          <w:p w14:paraId="5FAFB6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20000</w:t>
            </w:r>
          </w:p>
        </w:tc>
        <w:tc>
          <w:tcPr>
            <w:tcW w:w="1163" w:type="dxa"/>
            <w:vAlign w:val="center"/>
          </w:tcPr>
          <w:p w14:paraId="689F67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163" w:type="dxa"/>
            <w:vAlign w:val="center"/>
          </w:tcPr>
          <w:p w14:paraId="59992A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3813" w:type="dxa"/>
            <w:vAlign w:val="center"/>
          </w:tcPr>
          <w:p w14:paraId="173DC2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2"/>
                <w:highlight w:val="none"/>
                <w:lang w:val="en-US" w:eastAsia="zh-CN"/>
              </w:rPr>
            </w:pPr>
            <w:r>
              <w:rPr>
                <w:rFonts w:hint="eastAsia" w:ascii="仿宋" w:hAnsi="仿宋" w:eastAsia="仿宋" w:cs="仿宋"/>
                <w:color w:val="auto"/>
                <w:sz w:val="21"/>
                <w:szCs w:val="22"/>
                <w:highlight w:val="none"/>
                <w:lang w:val="en-US" w:eastAsia="zh-CN"/>
              </w:rPr>
              <w:t>单份</w:t>
            </w:r>
            <w:r>
              <w:rPr>
                <w:rFonts w:hint="eastAsia" w:ascii="仿宋" w:hAnsi="仿宋" w:eastAsia="仿宋" w:cs="仿宋"/>
                <w:color w:val="auto"/>
                <w:sz w:val="21"/>
                <w:szCs w:val="22"/>
                <w:highlight w:val="none"/>
              </w:rPr>
              <w:t>刀叉</w:t>
            </w:r>
            <w:r>
              <w:rPr>
                <w:rFonts w:hint="eastAsia" w:ascii="仿宋" w:hAnsi="仿宋" w:eastAsia="仿宋" w:cs="仿宋"/>
                <w:color w:val="auto"/>
                <w:sz w:val="21"/>
                <w:szCs w:val="22"/>
                <w:highlight w:val="none"/>
                <w:lang w:val="en-US" w:eastAsia="zh-CN"/>
              </w:rPr>
              <w:t>包含1把小刀、4把小叉；</w:t>
            </w:r>
          </w:p>
          <w:p w14:paraId="2D78DE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1"/>
                <w:szCs w:val="16"/>
                <w:lang w:val="en-US" w:eastAsia="zh-CN"/>
              </w:rPr>
              <w:t>食品级塑料，</w:t>
            </w:r>
            <w:r>
              <w:rPr>
                <w:rFonts w:hint="eastAsia" w:ascii="仿宋" w:hAnsi="仿宋" w:eastAsia="仿宋" w:cs="仿宋"/>
                <w:color w:val="auto"/>
                <w:sz w:val="21"/>
                <w:szCs w:val="22"/>
                <w:highlight w:val="none"/>
                <w:lang w:val="en-US" w:eastAsia="zh-CN"/>
              </w:rPr>
              <w:t>小刀</w:t>
            </w:r>
            <w:r>
              <w:rPr>
                <w:rFonts w:hint="eastAsia" w:ascii="仿宋" w:hAnsi="仿宋" w:eastAsia="仿宋" w:cs="仿宋"/>
                <w:sz w:val="21"/>
                <w:szCs w:val="16"/>
                <w:lang w:val="en-US" w:eastAsia="zh-CN"/>
              </w:rPr>
              <w:t>长度17.5cm±0.5cm（1把）、小叉子长度10.2cm±0.2cm（4把）</w:t>
            </w:r>
          </w:p>
        </w:tc>
      </w:tr>
      <w:tr w14:paraId="08F3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966" w:type="dxa"/>
            <w:vAlign w:val="center"/>
          </w:tcPr>
          <w:p w14:paraId="7D476F34">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lang w:val="en-US" w:eastAsia="zh-CN"/>
              </w:rPr>
              <w:t>贺卡</w:t>
            </w:r>
          </w:p>
        </w:tc>
        <w:tc>
          <w:tcPr>
            <w:tcW w:w="1493" w:type="dxa"/>
            <w:vAlign w:val="center"/>
          </w:tcPr>
          <w:p w14:paraId="0191E36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11000</w:t>
            </w:r>
          </w:p>
        </w:tc>
        <w:tc>
          <w:tcPr>
            <w:tcW w:w="1163" w:type="dxa"/>
            <w:vAlign w:val="center"/>
          </w:tcPr>
          <w:p w14:paraId="5BBC4AE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163" w:type="dxa"/>
            <w:vAlign w:val="center"/>
          </w:tcPr>
          <w:p w14:paraId="476752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3813" w:type="dxa"/>
            <w:vAlign w:val="center"/>
          </w:tcPr>
          <w:p w14:paraId="56CA36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材质：200克珠光纸</w:t>
            </w:r>
          </w:p>
          <w:p w14:paraId="0D360D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Cs w:val="22"/>
                <w:highlight w:val="none"/>
                <w:lang w:val="en-US" w:eastAsia="zh-CN"/>
              </w:rPr>
              <w:t>四色引印</w:t>
            </w:r>
            <w:r>
              <w:rPr>
                <w:rFonts w:hint="eastAsia" w:ascii="仿宋" w:hAnsi="仿宋" w:eastAsia="仿宋" w:cs="仿宋"/>
                <w:color w:val="auto"/>
                <w:sz w:val="21"/>
                <w:szCs w:val="21"/>
                <w:highlight w:val="none"/>
                <w:lang w:val="en-US" w:eastAsia="zh-CN"/>
              </w:rPr>
              <w:t>刷+局部 UV+局部烫金+异形对折</w:t>
            </w:r>
          </w:p>
          <w:p w14:paraId="19B24AD0">
            <w:pPr>
              <w:pStyle w:val="2"/>
              <w:keepNext w:val="0"/>
              <w:keepLines w:val="0"/>
              <w:suppressLineNumbers w:val="0"/>
              <w:spacing w:beforeAutospacing="0" w:afterAutospacing="0"/>
              <w:ind w:left="0" w:right="0"/>
              <w:rPr>
                <w:rFonts w:hint="eastAsia"/>
                <w:color w:val="auto"/>
                <w:highlight w:val="none"/>
                <w:lang w:val="en-US" w:eastAsia="zh-CN"/>
              </w:rPr>
            </w:pPr>
            <w:r>
              <w:rPr>
                <w:rFonts w:hint="eastAsia" w:ascii="仿宋" w:hAnsi="仿宋" w:eastAsia="仿宋" w:cs="仿宋"/>
                <w:color w:val="auto"/>
                <w:sz w:val="21"/>
                <w:szCs w:val="21"/>
                <w:highlight w:val="none"/>
                <w:lang w:val="en-US" w:eastAsia="zh-CN"/>
              </w:rPr>
              <w:t>尺寸：21cmx14.5cm</w:t>
            </w:r>
          </w:p>
        </w:tc>
      </w:tr>
      <w:tr w14:paraId="7802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966" w:type="dxa"/>
            <w:vMerge w:val="restart"/>
            <w:vAlign w:val="center"/>
          </w:tcPr>
          <w:p w14:paraId="0B6FA561">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4"/>
                <w:szCs w:val="28"/>
                <w:highlight w:val="none"/>
                <w:lang w:val="en-US" w:eastAsia="zh-CN"/>
              </w:rPr>
            </w:pPr>
            <w:r>
              <w:rPr>
                <w:rFonts w:hint="eastAsia" w:ascii="仿宋" w:hAnsi="仿宋" w:eastAsia="仿宋" w:cs="仿宋"/>
                <w:b/>
                <w:bCs/>
                <w:color w:val="auto"/>
                <w:sz w:val="24"/>
                <w:szCs w:val="28"/>
                <w:highlight w:val="none"/>
                <w:lang w:val="en-US" w:eastAsia="zh-CN"/>
              </w:rPr>
              <w:t>合计</w:t>
            </w:r>
          </w:p>
        </w:tc>
        <w:tc>
          <w:tcPr>
            <w:tcW w:w="1493" w:type="dxa"/>
            <w:vAlign w:val="center"/>
          </w:tcPr>
          <w:p w14:paraId="64D2931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大写：</w:t>
            </w:r>
          </w:p>
        </w:tc>
        <w:tc>
          <w:tcPr>
            <w:tcW w:w="6139" w:type="dxa"/>
            <w:gridSpan w:val="3"/>
            <w:vAlign w:val="center"/>
          </w:tcPr>
          <w:p w14:paraId="0E115D35">
            <w:pPr>
              <w:pStyle w:val="2"/>
              <w:keepNext w:val="0"/>
              <w:keepLines w:val="0"/>
              <w:suppressLineNumbers w:val="0"/>
              <w:spacing w:beforeAutospacing="0" w:afterAutospacing="0"/>
              <w:ind w:left="0" w:right="0"/>
              <w:rPr>
                <w:rFonts w:hint="default"/>
                <w:color w:val="auto"/>
                <w:highlight w:val="none"/>
              </w:rPr>
            </w:pPr>
          </w:p>
        </w:tc>
      </w:tr>
      <w:tr w14:paraId="2E97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966" w:type="dxa"/>
            <w:vMerge w:val="continue"/>
            <w:vAlign w:val="center"/>
          </w:tcPr>
          <w:p w14:paraId="29666D82">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4"/>
                <w:szCs w:val="28"/>
                <w:highlight w:val="none"/>
                <w:lang w:val="en-US" w:eastAsia="zh-CN"/>
              </w:rPr>
            </w:pPr>
          </w:p>
        </w:tc>
        <w:tc>
          <w:tcPr>
            <w:tcW w:w="1493" w:type="dxa"/>
            <w:vAlign w:val="center"/>
          </w:tcPr>
          <w:p w14:paraId="74C637A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小写：</w:t>
            </w:r>
          </w:p>
        </w:tc>
        <w:tc>
          <w:tcPr>
            <w:tcW w:w="6139" w:type="dxa"/>
            <w:gridSpan w:val="3"/>
            <w:vAlign w:val="center"/>
          </w:tcPr>
          <w:p w14:paraId="4A0698BF">
            <w:pPr>
              <w:pStyle w:val="2"/>
              <w:keepNext w:val="0"/>
              <w:keepLines w:val="0"/>
              <w:suppressLineNumbers w:val="0"/>
              <w:spacing w:beforeAutospacing="0" w:afterAutospacing="0"/>
              <w:ind w:left="0" w:right="0"/>
              <w:rPr>
                <w:rFonts w:hint="default"/>
                <w:color w:val="auto"/>
                <w:highlight w:val="none"/>
              </w:rPr>
            </w:pPr>
          </w:p>
        </w:tc>
      </w:tr>
    </w:tbl>
    <w:p w14:paraId="03649FBC">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2C91BA2D">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6DE8DA0A">
      <w:pPr>
        <w:pStyle w:val="23"/>
        <w:ind w:left="0" w:leftChars="0" w:firstLine="0" w:firstLineChars="0"/>
        <w:rPr>
          <w:rFonts w:hint="eastAsia" w:ascii="微软雅黑" w:hAnsi="微软雅黑" w:eastAsia="微软雅黑" w:cs="微软雅黑"/>
          <w:color w:val="auto"/>
          <w:highlight w:val="none"/>
        </w:rPr>
      </w:pPr>
    </w:p>
    <w:p w14:paraId="4E0D1684">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37E804E4">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687264FC">
      <w:pPr>
        <w:pStyle w:val="4"/>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14:paraId="303234F8">
      <w:pPr>
        <w:rPr>
          <w:rFonts w:hint="eastAsia" w:ascii="微软雅黑" w:hAnsi="微软雅黑" w:eastAsia="微软雅黑" w:cs="微软雅黑"/>
          <w:color w:val="auto"/>
          <w:highlight w:val="none"/>
        </w:rPr>
      </w:pPr>
    </w:p>
    <w:p w14:paraId="445820B6">
      <w:pPr>
        <w:pStyle w:val="2"/>
        <w:rPr>
          <w:rFonts w:hint="eastAsia" w:ascii="微软雅黑" w:hAnsi="微软雅黑" w:eastAsia="微软雅黑" w:cs="微软雅黑"/>
          <w:color w:val="auto"/>
          <w:highlight w:val="none"/>
        </w:rPr>
      </w:pPr>
    </w:p>
    <w:p w14:paraId="3B12F3ED">
      <w:pPr>
        <w:pStyle w:val="2"/>
        <w:rPr>
          <w:rFonts w:hint="eastAsia" w:ascii="微软雅黑" w:hAnsi="微软雅黑" w:eastAsia="微软雅黑" w:cs="微软雅黑"/>
          <w:color w:val="auto"/>
          <w:highlight w:val="none"/>
        </w:rPr>
      </w:pPr>
    </w:p>
    <w:p w14:paraId="73C39FF0">
      <w:pPr>
        <w:pStyle w:val="2"/>
        <w:rPr>
          <w:rFonts w:hint="eastAsia" w:ascii="微软雅黑" w:hAnsi="微软雅黑" w:eastAsia="微软雅黑" w:cs="微软雅黑"/>
          <w:color w:val="auto"/>
          <w:highlight w:val="none"/>
        </w:rPr>
      </w:pPr>
    </w:p>
    <w:p w14:paraId="3847547E">
      <w:pPr>
        <w:pStyle w:val="2"/>
        <w:rPr>
          <w:rFonts w:hint="eastAsia" w:ascii="微软雅黑" w:hAnsi="微软雅黑" w:eastAsia="微软雅黑" w:cs="微软雅黑"/>
          <w:color w:val="auto"/>
          <w:highlight w:val="none"/>
        </w:rPr>
      </w:pPr>
    </w:p>
    <w:p w14:paraId="2D06BCC9">
      <w:pPr>
        <w:pStyle w:val="2"/>
        <w:rPr>
          <w:rFonts w:hint="eastAsia" w:ascii="微软雅黑" w:hAnsi="微软雅黑" w:eastAsia="微软雅黑" w:cs="微软雅黑"/>
          <w:color w:val="auto"/>
          <w:highlight w:val="none"/>
        </w:rPr>
      </w:pPr>
    </w:p>
    <w:p w14:paraId="11611E02">
      <w:pPr>
        <w:pStyle w:val="2"/>
        <w:rPr>
          <w:rFonts w:hint="eastAsia" w:ascii="微软雅黑" w:hAnsi="微软雅黑" w:eastAsia="微软雅黑" w:cs="微软雅黑"/>
          <w:color w:val="auto"/>
          <w:highlight w:val="none"/>
        </w:rPr>
      </w:pPr>
    </w:p>
    <w:p w14:paraId="089CD042">
      <w:pPr>
        <w:pStyle w:val="2"/>
        <w:rPr>
          <w:rFonts w:hint="eastAsia" w:ascii="微软雅黑" w:hAnsi="微软雅黑" w:eastAsia="微软雅黑" w:cs="微软雅黑"/>
          <w:color w:val="auto"/>
          <w:highlight w:val="none"/>
        </w:rPr>
      </w:pPr>
    </w:p>
    <w:p w14:paraId="0EC0278F">
      <w:pPr>
        <w:pStyle w:val="2"/>
        <w:rPr>
          <w:rFonts w:hint="eastAsia" w:ascii="微软雅黑" w:hAnsi="微软雅黑" w:eastAsia="微软雅黑" w:cs="微软雅黑"/>
          <w:color w:val="auto"/>
          <w:highlight w:val="none"/>
        </w:rPr>
      </w:pPr>
    </w:p>
    <w:p w14:paraId="7383F327">
      <w:pPr>
        <w:pStyle w:val="2"/>
        <w:rPr>
          <w:rFonts w:hint="eastAsia" w:ascii="微软雅黑" w:hAnsi="微软雅黑" w:eastAsia="微软雅黑" w:cs="微软雅黑"/>
          <w:color w:val="auto"/>
          <w:highlight w:val="none"/>
        </w:rPr>
      </w:pPr>
    </w:p>
    <w:p w14:paraId="44EE50C6">
      <w:pPr>
        <w:pStyle w:val="2"/>
        <w:rPr>
          <w:rFonts w:hint="eastAsia" w:ascii="微软雅黑" w:hAnsi="微软雅黑" w:eastAsia="微软雅黑" w:cs="微软雅黑"/>
          <w:color w:val="auto"/>
          <w:highlight w:val="none"/>
        </w:rPr>
      </w:pPr>
    </w:p>
    <w:p w14:paraId="770C02B6">
      <w:pPr>
        <w:pStyle w:val="2"/>
        <w:rPr>
          <w:rFonts w:hint="eastAsia" w:ascii="微软雅黑" w:hAnsi="微软雅黑" w:eastAsia="微软雅黑" w:cs="微软雅黑"/>
          <w:color w:val="auto"/>
          <w:highlight w:val="none"/>
        </w:rPr>
      </w:pPr>
    </w:p>
    <w:p w14:paraId="67FE2E00">
      <w:pPr>
        <w:pStyle w:val="2"/>
        <w:rPr>
          <w:rFonts w:hint="eastAsia" w:ascii="微软雅黑" w:hAnsi="微软雅黑" w:eastAsia="微软雅黑" w:cs="微软雅黑"/>
          <w:color w:val="auto"/>
          <w:highlight w:val="none"/>
        </w:rPr>
      </w:pPr>
    </w:p>
    <w:p w14:paraId="4D1F558B">
      <w:pPr>
        <w:pStyle w:val="2"/>
        <w:rPr>
          <w:rFonts w:hint="eastAsia" w:ascii="微软雅黑" w:hAnsi="微软雅黑" w:eastAsia="微软雅黑" w:cs="微软雅黑"/>
          <w:color w:val="auto"/>
          <w:highlight w:val="none"/>
        </w:rPr>
      </w:pPr>
    </w:p>
    <w:p w14:paraId="5068DFA3">
      <w:pPr>
        <w:pStyle w:val="2"/>
        <w:rPr>
          <w:rFonts w:hint="eastAsia" w:ascii="微软雅黑" w:hAnsi="微软雅黑" w:eastAsia="微软雅黑" w:cs="微软雅黑"/>
          <w:color w:val="auto"/>
          <w:highlight w:val="none"/>
        </w:rPr>
      </w:pPr>
    </w:p>
    <w:p w14:paraId="232B1860">
      <w:pPr>
        <w:pStyle w:val="2"/>
        <w:rPr>
          <w:rFonts w:hint="eastAsia" w:ascii="微软雅黑" w:hAnsi="微软雅黑" w:eastAsia="微软雅黑" w:cs="微软雅黑"/>
          <w:color w:val="auto"/>
          <w:highlight w:val="none"/>
        </w:rPr>
      </w:pPr>
    </w:p>
    <w:p w14:paraId="7A1C89BF">
      <w:pPr>
        <w:pStyle w:val="2"/>
        <w:rPr>
          <w:rFonts w:hint="eastAsia" w:ascii="微软雅黑" w:hAnsi="微软雅黑" w:eastAsia="微软雅黑" w:cs="微软雅黑"/>
          <w:color w:val="auto"/>
          <w:highlight w:val="none"/>
        </w:rPr>
      </w:pPr>
    </w:p>
    <w:p w14:paraId="6A34D6BA">
      <w:pPr>
        <w:pStyle w:val="2"/>
        <w:rPr>
          <w:rFonts w:hint="eastAsia" w:ascii="微软雅黑" w:hAnsi="微软雅黑" w:eastAsia="微软雅黑" w:cs="微软雅黑"/>
          <w:color w:val="auto"/>
          <w:highlight w:val="none"/>
        </w:rPr>
      </w:pPr>
    </w:p>
    <w:p w14:paraId="5CBEC175">
      <w:pPr>
        <w:pStyle w:val="2"/>
        <w:rPr>
          <w:rFonts w:hint="eastAsia" w:ascii="微软雅黑" w:hAnsi="微软雅黑" w:eastAsia="微软雅黑" w:cs="微软雅黑"/>
          <w:color w:val="auto"/>
          <w:highlight w:val="none"/>
        </w:rPr>
      </w:pPr>
    </w:p>
    <w:p w14:paraId="0ACDE6D9">
      <w:pPr>
        <w:pStyle w:val="4"/>
        <w:pageBreakBefore w:val="0"/>
        <w:kinsoku/>
        <w:wordWrap/>
        <w:overflowPunct/>
        <w:topLinePunct w:val="0"/>
        <w:bidi w:val="0"/>
        <w:spacing w:line="360" w:lineRule="auto"/>
        <w:ind w:right="0" w:rightChars="0"/>
        <w:jc w:val="center"/>
        <w:rPr>
          <w:rFonts w:hint="default"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rPr>
        <w:t>第</w:t>
      </w:r>
      <w:r>
        <w:rPr>
          <w:rFonts w:hint="eastAsia" w:ascii="微软雅黑" w:hAnsi="微软雅黑" w:eastAsia="微软雅黑" w:cs="微软雅黑"/>
          <w:color w:val="auto"/>
          <w:highlight w:val="none"/>
          <w:lang w:val="en-US" w:eastAsia="zh-CN"/>
        </w:rPr>
        <w:t>五</w:t>
      </w:r>
      <w:r>
        <w:rPr>
          <w:rFonts w:hint="eastAsia" w:ascii="微软雅黑" w:hAnsi="微软雅黑" w:eastAsia="微软雅黑" w:cs="微软雅黑"/>
          <w:color w:val="auto"/>
          <w:highlight w:val="none"/>
        </w:rPr>
        <w:t>章</w:t>
      </w:r>
      <w:r>
        <w:rPr>
          <w:rFonts w:hint="eastAsia" w:ascii="微软雅黑" w:hAnsi="微软雅黑" w:eastAsia="微软雅黑" w:cs="微软雅黑"/>
          <w:color w:val="auto"/>
          <w:highlight w:val="none"/>
          <w:lang w:val="en-US" w:eastAsia="zh-CN"/>
        </w:rPr>
        <w:t xml:space="preserve"> 响应文件编制要求</w:t>
      </w:r>
    </w:p>
    <w:p w14:paraId="01362B6C">
      <w:pPr>
        <w:pStyle w:val="29"/>
        <w:rPr>
          <w:rFonts w:hint="eastAsia"/>
          <w:color w:val="auto"/>
          <w:highlight w:val="none"/>
        </w:rPr>
      </w:pPr>
    </w:p>
    <w:p w14:paraId="11E4E508">
      <w:pPr>
        <w:pStyle w:val="29"/>
        <w:rPr>
          <w:rFonts w:hint="eastAsia"/>
          <w:color w:val="auto"/>
          <w:highlight w:val="none"/>
        </w:rPr>
      </w:pPr>
    </w:p>
    <w:p w14:paraId="20709A03">
      <w:pPr>
        <w:pStyle w:val="29"/>
        <w:rPr>
          <w:rFonts w:hint="eastAsia"/>
          <w:color w:val="auto"/>
          <w:highlight w:val="none"/>
        </w:rPr>
      </w:pPr>
    </w:p>
    <w:p w14:paraId="31EF28F8">
      <w:pPr>
        <w:pStyle w:val="29"/>
        <w:rPr>
          <w:rFonts w:hint="eastAsia" w:ascii="仿宋" w:hAnsi="仿宋" w:eastAsia="仿宋" w:cs="仿宋"/>
          <w:color w:val="auto"/>
          <w:highlight w:val="none"/>
        </w:rPr>
      </w:pPr>
      <w:r>
        <w:rPr>
          <w:rFonts w:hint="eastAsia" w:ascii="仿宋" w:hAnsi="仿宋" w:eastAsia="仿宋" w:cs="仿宋"/>
          <w:b/>
          <w:color w:val="auto"/>
          <w:sz w:val="32"/>
          <w:szCs w:val="18"/>
          <w:highlight w:val="none"/>
        </w:rPr>
        <w:t>（请</w:t>
      </w:r>
      <w:r>
        <w:rPr>
          <w:rFonts w:hint="eastAsia" w:ascii="仿宋" w:hAnsi="仿宋" w:eastAsia="仿宋" w:cs="仿宋"/>
          <w:b/>
          <w:color w:val="auto"/>
          <w:sz w:val="32"/>
          <w:szCs w:val="18"/>
          <w:highlight w:val="none"/>
          <w:lang w:val="en-US" w:eastAsia="zh-CN"/>
        </w:rPr>
        <w:t>响应</w:t>
      </w:r>
      <w:r>
        <w:rPr>
          <w:rFonts w:hint="eastAsia" w:ascii="仿宋" w:hAnsi="仿宋" w:eastAsia="仿宋" w:cs="仿宋"/>
          <w:b/>
          <w:color w:val="auto"/>
          <w:sz w:val="32"/>
          <w:szCs w:val="18"/>
          <w:highlight w:val="none"/>
        </w:rPr>
        <w:t>人按照以下文件的要求格式、内容、顺序制作</w:t>
      </w:r>
      <w:r>
        <w:rPr>
          <w:rFonts w:hint="eastAsia" w:ascii="仿宋" w:hAnsi="仿宋" w:eastAsia="仿宋" w:cs="仿宋"/>
          <w:b/>
          <w:color w:val="auto"/>
          <w:sz w:val="32"/>
          <w:szCs w:val="18"/>
          <w:highlight w:val="none"/>
          <w:lang w:val="en-US" w:eastAsia="zh-CN"/>
        </w:rPr>
        <w:t>响应</w:t>
      </w:r>
      <w:r>
        <w:rPr>
          <w:rFonts w:hint="eastAsia" w:ascii="仿宋" w:hAnsi="仿宋" w:eastAsia="仿宋" w:cs="仿宋"/>
          <w:b/>
          <w:color w:val="auto"/>
          <w:sz w:val="32"/>
          <w:szCs w:val="18"/>
          <w:highlight w:val="none"/>
        </w:rPr>
        <w:t>文件，并请编制目录及页码，否则可能将影响对</w:t>
      </w:r>
      <w:r>
        <w:rPr>
          <w:rFonts w:hint="eastAsia" w:ascii="仿宋" w:hAnsi="仿宋" w:eastAsia="仿宋" w:cs="仿宋"/>
          <w:b/>
          <w:color w:val="auto"/>
          <w:sz w:val="32"/>
          <w:szCs w:val="18"/>
          <w:highlight w:val="none"/>
          <w:lang w:val="en-US" w:eastAsia="zh-CN"/>
        </w:rPr>
        <w:t>响应</w:t>
      </w:r>
      <w:r>
        <w:rPr>
          <w:rFonts w:hint="eastAsia" w:ascii="仿宋" w:hAnsi="仿宋" w:eastAsia="仿宋" w:cs="仿宋"/>
          <w:b/>
          <w:color w:val="auto"/>
          <w:sz w:val="32"/>
          <w:szCs w:val="18"/>
          <w:highlight w:val="none"/>
        </w:rPr>
        <w:t>文件的评价。）</w:t>
      </w:r>
    </w:p>
    <w:p w14:paraId="2F8EA674">
      <w:pPr>
        <w:pStyle w:val="29"/>
        <w:rPr>
          <w:rFonts w:hint="eastAsia"/>
          <w:color w:val="auto"/>
          <w:highlight w:val="none"/>
        </w:rPr>
      </w:pPr>
    </w:p>
    <w:p w14:paraId="224BDC55">
      <w:pPr>
        <w:pStyle w:val="29"/>
        <w:rPr>
          <w:rFonts w:hint="eastAsia"/>
          <w:color w:val="auto"/>
          <w:highlight w:val="none"/>
        </w:rPr>
      </w:pPr>
    </w:p>
    <w:p w14:paraId="38A089AA">
      <w:pPr>
        <w:pStyle w:val="29"/>
        <w:rPr>
          <w:rFonts w:hint="eastAsia"/>
          <w:color w:val="auto"/>
          <w:highlight w:val="none"/>
        </w:rPr>
      </w:pPr>
    </w:p>
    <w:p w14:paraId="2B5E709B">
      <w:pPr>
        <w:pStyle w:val="29"/>
        <w:rPr>
          <w:rFonts w:hint="eastAsia"/>
          <w:color w:val="auto"/>
          <w:highlight w:val="none"/>
        </w:rPr>
      </w:pPr>
    </w:p>
    <w:p w14:paraId="69E52471">
      <w:pPr>
        <w:pStyle w:val="29"/>
        <w:rPr>
          <w:rFonts w:hint="eastAsia"/>
          <w:color w:val="auto"/>
          <w:highlight w:val="none"/>
        </w:rPr>
      </w:pPr>
    </w:p>
    <w:p w14:paraId="51ED17D3">
      <w:pPr>
        <w:pStyle w:val="29"/>
        <w:rPr>
          <w:rFonts w:hint="eastAsia"/>
          <w:color w:val="auto"/>
          <w:highlight w:val="none"/>
        </w:rPr>
      </w:pPr>
    </w:p>
    <w:p w14:paraId="6C8897BA">
      <w:pPr>
        <w:pStyle w:val="29"/>
        <w:rPr>
          <w:rFonts w:hint="eastAsia"/>
          <w:color w:val="auto"/>
          <w:highlight w:val="none"/>
        </w:rPr>
      </w:pPr>
    </w:p>
    <w:p w14:paraId="547D731E">
      <w:pPr>
        <w:pStyle w:val="29"/>
        <w:rPr>
          <w:rFonts w:hint="eastAsia"/>
          <w:color w:val="auto"/>
          <w:highlight w:val="none"/>
        </w:rPr>
      </w:pPr>
    </w:p>
    <w:p w14:paraId="331206B8">
      <w:pPr>
        <w:pStyle w:val="29"/>
        <w:rPr>
          <w:rFonts w:hint="eastAsia"/>
          <w:color w:val="auto"/>
          <w:highlight w:val="none"/>
        </w:rPr>
      </w:pPr>
    </w:p>
    <w:p w14:paraId="38129EEC">
      <w:pPr>
        <w:pStyle w:val="29"/>
        <w:rPr>
          <w:rFonts w:hint="eastAsia"/>
          <w:color w:val="auto"/>
          <w:highlight w:val="none"/>
        </w:rPr>
      </w:pPr>
    </w:p>
    <w:p w14:paraId="1DFAD8DA">
      <w:pPr>
        <w:pStyle w:val="29"/>
        <w:rPr>
          <w:rFonts w:hint="eastAsia"/>
          <w:color w:val="auto"/>
          <w:highlight w:val="none"/>
        </w:rPr>
      </w:pPr>
    </w:p>
    <w:p w14:paraId="6C776CB7">
      <w:pPr>
        <w:pStyle w:val="29"/>
        <w:rPr>
          <w:rFonts w:hint="eastAsia"/>
          <w:color w:val="auto"/>
          <w:highlight w:val="none"/>
        </w:rPr>
      </w:pPr>
    </w:p>
    <w:p w14:paraId="7AD86D2A">
      <w:pPr>
        <w:pStyle w:val="29"/>
        <w:rPr>
          <w:rFonts w:hint="eastAsia"/>
          <w:color w:val="auto"/>
          <w:highlight w:val="none"/>
        </w:rPr>
      </w:pPr>
    </w:p>
    <w:p w14:paraId="16D6D60F">
      <w:pPr>
        <w:pStyle w:val="29"/>
        <w:rPr>
          <w:rFonts w:hint="eastAsia"/>
          <w:color w:val="auto"/>
          <w:highlight w:val="none"/>
        </w:rPr>
      </w:pPr>
    </w:p>
    <w:p w14:paraId="4FB75944">
      <w:pPr>
        <w:pStyle w:val="29"/>
        <w:rPr>
          <w:rFonts w:hint="eastAsia"/>
          <w:color w:val="auto"/>
          <w:highlight w:val="none"/>
        </w:rPr>
      </w:pPr>
    </w:p>
    <w:p w14:paraId="43395C70">
      <w:pPr>
        <w:pStyle w:val="29"/>
        <w:rPr>
          <w:rFonts w:hint="eastAsia"/>
          <w:color w:val="auto"/>
          <w:highlight w:val="none"/>
        </w:rPr>
      </w:pPr>
    </w:p>
    <w:p w14:paraId="1D8F3C15">
      <w:pPr>
        <w:pStyle w:val="29"/>
        <w:rPr>
          <w:rFonts w:hint="eastAsia"/>
          <w:color w:val="auto"/>
          <w:highlight w:val="none"/>
        </w:rPr>
      </w:pPr>
    </w:p>
    <w:p w14:paraId="5607B80D">
      <w:pPr>
        <w:pStyle w:val="29"/>
        <w:rPr>
          <w:rFonts w:hint="eastAsia"/>
          <w:color w:val="auto"/>
          <w:highlight w:val="none"/>
        </w:rPr>
      </w:pPr>
    </w:p>
    <w:p w14:paraId="46FEF010">
      <w:pPr>
        <w:pStyle w:val="29"/>
        <w:spacing w:line="360" w:lineRule="auto"/>
        <w:ind w:left="0" w:leftChars="0" w:firstLine="0" w:firstLineChars="0"/>
        <w:jc w:val="center"/>
        <w:rPr>
          <w:rFonts w:hint="eastAsia" w:ascii="华文中宋" w:hAnsi="华文中宋" w:eastAsia="华文中宋" w:cs="华文中宋"/>
          <w:b/>
          <w:bCs/>
          <w:color w:val="auto"/>
          <w:sz w:val="48"/>
          <w:szCs w:val="72"/>
          <w:highlight w:val="none"/>
          <w:lang w:val="en-US" w:eastAsia="zh-CN"/>
        </w:rPr>
      </w:pPr>
    </w:p>
    <w:p w14:paraId="1C98C2CF">
      <w:pPr>
        <w:pStyle w:val="29"/>
        <w:spacing w:line="360" w:lineRule="auto"/>
        <w:ind w:left="0" w:leftChars="0" w:firstLine="0" w:firstLineChars="0"/>
        <w:jc w:val="center"/>
        <w:rPr>
          <w:rFonts w:hint="eastAsia" w:ascii="华文中宋" w:hAnsi="华文中宋" w:eastAsia="华文中宋" w:cs="华文中宋"/>
          <w:b/>
          <w:bCs/>
          <w:color w:val="auto"/>
          <w:sz w:val="48"/>
          <w:szCs w:val="72"/>
          <w:highlight w:val="none"/>
          <w:lang w:val="en-US" w:eastAsia="zh-CN"/>
        </w:rPr>
      </w:pPr>
      <w:r>
        <w:rPr>
          <w:rFonts w:hint="eastAsia" w:ascii="华文中宋" w:hAnsi="华文中宋" w:eastAsia="华文中宋" w:cs="华文中宋"/>
          <w:b/>
          <w:bCs/>
          <w:color w:val="auto"/>
          <w:sz w:val="48"/>
          <w:szCs w:val="72"/>
          <w:highlight w:val="none"/>
          <w:lang w:val="en-US" w:eastAsia="zh-CN"/>
        </w:rPr>
        <w:t>温馨提示</w:t>
      </w:r>
    </w:p>
    <w:p w14:paraId="48965DB7">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auto"/>
          <w:sz w:val="28"/>
          <w:szCs w:val="28"/>
          <w:highlight w:val="none"/>
          <w:lang w:val="en-US" w:eastAsia="zh-CN"/>
        </w:rPr>
      </w:pPr>
      <w:r>
        <w:rPr>
          <w:rFonts w:hint="eastAsia" w:ascii="黑体" w:hAnsi="黑体" w:eastAsia="黑体" w:cs="黑体"/>
          <w:color w:val="auto"/>
          <w:sz w:val="28"/>
          <w:szCs w:val="28"/>
          <w:highlight w:val="none"/>
          <w:lang w:val="en-US" w:eastAsia="zh-CN"/>
        </w:rPr>
        <w:t>（本提示内容非</w:t>
      </w:r>
      <w:r>
        <w:rPr>
          <w:rFonts w:hint="eastAsia" w:ascii="黑体" w:hAnsi="黑体" w:eastAsia="黑体" w:cs="黑体"/>
          <w:color w:val="auto"/>
          <w:sz w:val="28"/>
          <w:szCs w:val="28"/>
          <w:highlight w:val="none"/>
          <w:lang w:eastAsia="zh-CN"/>
        </w:rPr>
        <w:t>比选文件</w:t>
      </w:r>
      <w:r>
        <w:rPr>
          <w:rFonts w:hint="eastAsia" w:ascii="黑体" w:hAnsi="黑体" w:eastAsia="黑体" w:cs="黑体"/>
          <w:color w:val="auto"/>
          <w:sz w:val="28"/>
          <w:szCs w:val="28"/>
          <w:highlight w:val="none"/>
          <w:lang w:val="en-US" w:eastAsia="zh-CN"/>
        </w:rPr>
        <w:t>的组成部分，仅为善意提醒。如有不一致，以</w:t>
      </w:r>
      <w:r>
        <w:rPr>
          <w:rFonts w:hint="eastAsia" w:ascii="黑体" w:hAnsi="黑体" w:eastAsia="黑体" w:cs="黑体"/>
          <w:color w:val="auto"/>
          <w:sz w:val="28"/>
          <w:szCs w:val="28"/>
          <w:highlight w:val="none"/>
          <w:lang w:eastAsia="zh-CN"/>
        </w:rPr>
        <w:t>比选文件</w:t>
      </w:r>
      <w:r>
        <w:rPr>
          <w:rFonts w:hint="eastAsia" w:ascii="黑体" w:hAnsi="黑体" w:eastAsia="黑体" w:cs="黑体"/>
          <w:color w:val="auto"/>
          <w:sz w:val="28"/>
          <w:szCs w:val="28"/>
          <w:highlight w:val="none"/>
          <w:lang w:val="en-US" w:eastAsia="zh-CN"/>
        </w:rPr>
        <w:t>为准。）</w:t>
      </w:r>
    </w:p>
    <w:p w14:paraId="0E74741B">
      <w:pPr>
        <w:pStyle w:val="29"/>
        <w:numPr>
          <w:ilvl w:val="0"/>
          <w:numId w:val="13"/>
        </w:numPr>
        <w:spacing w:line="360" w:lineRule="auto"/>
        <w:ind w:left="0" w:leftChars="0" w:firstLine="560" w:firstLineChars="200"/>
        <w:rPr>
          <w:rFonts w:hint="eastAsia"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人应仔细阅读</w:t>
      </w:r>
      <w:r>
        <w:rPr>
          <w:rFonts w:hint="eastAsia" w:ascii="黑体" w:hAnsi="黑体" w:eastAsia="黑体" w:cs="黑体"/>
          <w:color w:val="auto"/>
          <w:sz w:val="28"/>
          <w:szCs w:val="28"/>
          <w:highlight w:val="none"/>
          <w:lang w:val="en-US" w:eastAsia="zh-CN"/>
        </w:rPr>
        <w:t>比选文件</w:t>
      </w:r>
      <w:r>
        <w:rPr>
          <w:rFonts w:hint="eastAsia" w:ascii="黑体" w:hAnsi="黑体" w:eastAsia="黑体" w:cs="黑体"/>
          <w:color w:val="auto"/>
          <w:sz w:val="28"/>
          <w:szCs w:val="28"/>
          <w:highlight w:val="none"/>
        </w:rPr>
        <w:t>中所有的事项、格式、条款和规范等，完整、真实、准确的填写</w:t>
      </w:r>
      <w:r>
        <w:rPr>
          <w:rFonts w:hint="eastAsia" w:ascii="黑体" w:hAnsi="黑体" w:eastAsia="黑体" w:cs="黑体"/>
          <w:color w:val="auto"/>
          <w:sz w:val="28"/>
          <w:szCs w:val="28"/>
          <w:highlight w:val="none"/>
          <w:lang w:val="en-US" w:eastAsia="zh-CN"/>
        </w:rPr>
        <w:t>比选文件</w:t>
      </w:r>
      <w:r>
        <w:rPr>
          <w:rFonts w:hint="eastAsia" w:ascii="黑体" w:hAnsi="黑体" w:eastAsia="黑体" w:cs="黑体"/>
          <w:color w:val="auto"/>
          <w:sz w:val="28"/>
          <w:szCs w:val="28"/>
          <w:highlight w:val="none"/>
        </w:rPr>
        <w:t>中规定的所有内容</w:t>
      </w:r>
      <w:r>
        <w:rPr>
          <w:rFonts w:hint="eastAsia" w:ascii="黑体" w:hAnsi="黑体" w:eastAsia="黑体" w:cs="黑体"/>
          <w:color w:val="auto"/>
          <w:sz w:val="28"/>
          <w:szCs w:val="28"/>
          <w:highlight w:val="none"/>
          <w:lang w:eastAsia="zh-CN"/>
        </w:rPr>
        <w:t>。</w:t>
      </w:r>
    </w:p>
    <w:p w14:paraId="598F8CCB">
      <w:pPr>
        <w:pStyle w:val="29"/>
        <w:numPr>
          <w:ilvl w:val="0"/>
          <w:numId w:val="13"/>
        </w:numPr>
        <w:spacing w:line="360" w:lineRule="auto"/>
        <w:ind w:left="0" w:leftChars="0" w:firstLine="560" w:firstLineChars="200"/>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按照</w:t>
      </w:r>
      <w:r>
        <w:rPr>
          <w:rFonts w:hint="eastAsia" w:ascii="黑体" w:hAnsi="黑体" w:eastAsia="黑体" w:cs="黑体"/>
          <w:color w:val="auto"/>
          <w:sz w:val="28"/>
          <w:szCs w:val="28"/>
          <w:highlight w:val="none"/>
          <w:lang w:val="en-US" w:eastAsia="zh-CN"/>
        </w:rPr>
        <w:t>比选文件</w:t>
      </w:r>
      <w:r>
        <w:rPr>
          <w:rFonts w:hint="eastAsia" w:ascii="黑体" w:hAnsi="黑体" w:eastAsia="黑体" w:cs="黑体"/>
          <w:color w:val="auto"/>
          <w:sz w:val="28"/>
          <w:szCs w:val="28"/>
          <w:highlight w:val="none"/>
        </w:rPr>
        <w:t>的要求编制</w:t>
      </w: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文件，对</w:t>
      </w:r>
      <w:r>
        <w:rPr>
          <w:rFonts w:hint="eastAsia" w:ascii="黑体" w:hAnsi="黑体" w:eastAsia="黑体" w:cs="黑体"/>
          <w:color w:val="auto"/>
          <w:sz w:val="28"/>
          <w:szCs w:val="28"/>
          <w:highlight w:val="none"/>
          <w:lang w:val="en-US" w:eastAsia="zh-CN"/>
        </w:rPr>
        <w:t>比选文件</w:t>
      </w:r>
      <w:r>
        <w:rPr>
          <w:rFonts w:hint="eastAsia" w:ascii="黑体" w:hAnsi="黑体" w:eastAsia="黑体" w:cs="黑体"/>
          <w:color w:val="auto"/>
          <w:sz w:val="28"/>
          <w:szCs w:val="28"/>
          <w:highlight w:val="none"/>
        </w:rPr>
        <w:t>提出的实质性要求和条件做出响应。否则，其</w:t>
      </w: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将被拒绝。</w:t>
      </w:r>
    </w:p>
    <w:p w14:paraId="33DD10EE">
      <w:pPr>
        <w:pStyle w:val="29"/>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lang w:val="en-US" w:eastAsia="zh-CN"/>
        </w:rPr>
        <w:t>凡关于比选文件的所有响应资料（包含但不限于：承诺函、声明函等各类函件，资质证书等证明资料复印件，项目具体实施方案等)，</w:t>
      </w:r>
      <w:r>
        <w:rPr>
          <w:rFonts w:hint="eastAsia" w:ascii="黑体" w:hAnsi="黑体" w:eastAsia="黑体" w:cs="黑体"/>
          <w:color w:val="auto"/>
          <w:sz w:val="28"/>
          <w:szCs w:val="28"/>
          <w:highlight w:val="none"/>
          <w:u w:val="single"/>
          <w:lang w:val="en-US" w:eastAsia="zh-CN"/>
        </w:rPr>
        <w:t>都必须盖上响应人公章</w:t>
      </w:r>
      <w:r>
        <w:rPr>
          <w:rFonts w:hint="eastAsia" w:ascii="黑体" w:hAnsi="黑体" w:eastAsia="黑体" w:cs="黑体"/>
          <w:color w:val="auto"/>
          <w:sz w:val="28"/>
          <w:szCs w:val="28"/>
          <w:highlight w:val="none"/>
          <w:lang w:val="en-US" w:eastAsia="zh-CN"/>
        </w:rPr>
        <w:t>。</w:t>
      </w:r>
    </w:p>
    <w:p w14:paraId="2C9D1CB2">
      <w:pPr>
        <w:pStyle w:val="29"/>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文件所附的相关资料复印件若模糊不清的，将影响其评审得分。</w:t>
      </w:r>
    </w:p>
    <w:p w14:paraId="21A9D50B">
      <w:pPr>
        <w:pStyle w:val="29"/>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人必须对其</w:t>
      </w: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文件所提供的全部资料的真实性承担法律责任，</w:t>
      </w:r>
      <w:r>
        <w:rPr>
          <w:rFonts w:hint="eastAsia" w:ascii="黑体" w:hAnsi="黑体" w:eastAsia="黑体" w:cs="黑体"/>
          <w:color w:val="auto"/>
          <w:sz w:val="28"/>
          <w:szCs w:val="28"/>
          <w:highlight w:val="none"/>
          <w:lang w:val="en-US" w:eastAsia="zh-CN"/>
        </w:rPr>
        <w:t>且</w:t>
      </w:r>
      <w:r>
        <w:rPr>
          <w:rFonts w:hint="eastAsia" w:ascii="黑体" w:hAnsi="黑体" w:eastAsia="黑体" w:cs="黑体"/>
          <w:color w:val="auto"/>
          <w:sz w:val="28"/>
          <w:szCs w:val="28"/>
          <w:highlight w:val="none"/>
        </w:rPr>
        <w:t>无条件接受集中采购机构或采购人及政府采购监管部门等对其中任何资料进行核实的要求。</w:t>
      </w:r>
    </w:p>
    <w:p w14:paraId="6E865905">
      <w:pPr>
        <w:pStyle w:val="29"/>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为了提高采购效率，节约社会交易成本与时间，已</w:t>
      </w:r>
      <w:r>
        <w:rPr>
          <w:rFonts w:hint="eastAsia" w:ascii="黑体" w:hAnsi="黑体" w:eastAsia="黑体" w:cs="黑体"/>
          <w:color w:val="auto"/>
          <w:sz w:val="28"/>
          <w:szCs w:val="28"/>
          <w:highlight w:val="none"/>
          <w:lang w:val="en-US" w:eastAsia="zh-CN"/>
        </w:rPr>
        <w:t>报名并获取了</w:t>
      </w:r>
      <w:r>
        <w:rPr>
          <w:rFonts w:hint="eastAsia" w:ascii="黑体" w:hAnsi="黑体" w:eastAsia="黑体" w:cs="黑体"/>
          <w:color w:val="auto"/>
          <w:sz w:val="28"/>
          <w:szCs w:val="28"/>
          <w:highlight w:val="none"/>
          <w:lang w:eastAsia="zh-CN"/>
        </w:rPr>
        <w:t>比选文件</w:t>
      </w:r>
      <w:r>
        <w:rPr>
          <w:rFonts w:hint="eastAsia" w:ascii="黑体" w:hAnsi="黑体" w:eastAsia="黑体" w:cs="黑体"/>
          <w:color w:val="auto"/>
          <w:sz w:val="28"/>
          <w:szCs w:val="28"/>
          <w:highlight w:val="none"/>
        </w:rPr>
        <w:t>而决定不参加本</w:t>
      </w:r>
      <w:r>
        <w:rPr>
          <w:rFonts w:hint="eastAsia" w:ascii="黑体" w:hAnsi="黑体" w:eastAsia="黑体" w:cs="黑体"/>
          <w:color w:val="auto"/>
          <w:sz w:val="28"/>
          <w:szCs w:val="28"/>
          <w:highlight w:val="none"/>
          <w:lang w:val="en-US" w:eastAsia="zh-CN"/>
        </w:rPr>
        <w:t>项目响应</w:t>
      </w:r>
      <w:r>
        <w:rPr>
          <w:rFonts w:hint="eastAsia" w:ascii="黑体" w:hAnsi="黑体" w:eastAsia="黑体" w:cs="黑体"/>
          <w:color w:val="auto"/>
          <w:sz w:val="28"/>
          <w:szCs w:val="28"/>
          <w:highlight w:val="none"/>
        </w:rPr>
        <w:t>的供应商，在</w:t>
      </w: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文件递交截止时间的</w:t>
      </w:r>
      <w:r>
        <w:rPr>
          <w:rFonts w:hint="eastAsia" w:ascii="黑体" w:hAnsi="黑体" w:eastAsia="黑体" w:cs="黑体"/>
          <w:color w:val="auto"/>
          <w:sz w:val="28"/>
          <w:szCs w:val="28"/>
          <w:highlight w:val="none"/>
          <w:lang w:eastAsia="zh-CN"/>
        </w:rPr>
        <w:t>前</w:t>
      </w:r>
      <w:r>
        <w:rPr>
          <w:rFonts w:hint="eastAsia" w:ascii="黑体" w:hAnsi="黑体" w:eastAsia="黑体" w:cs="黑体"/>
          <w:color w:val="auto"/>
          <w:sz w:val="28"/>
          <w:szCs w:val="28"/>
          <w:highlight w:val="none"/>
          <w:lang w:val="en-US" w:eastAsia="zh-CN"/>
        </w:rPr>
        <w:t>3</w:t>
      </w:r>
      <w:r>
        <w:rPr>
          <w:rFonts w:hint="eastAsia" w:ascii="黑体" w:hAnsi="黑体" w:eastAsia="黑体" w:cs="黑体"/>
          <w:color w:val="auto"/>
          <w:sz w:val="28"/>
          <w:szCs w:val="28"/>
          <w:highlight w:val="none"/>
        </w:rPr>
        <w:t>日，按《</w:t>
      </w:r>
      <w:r>
        <w:rPr>
          <w:rFonts w:hint="eastAsia" w:ascii="黑体" w:hAnsi="黑体" w:eastAsia="黑体" w:cs="黑体"/>
          <w:color w:val="auto"/>
          <w:sz w:val="28"/>
          <w:szCs w:val="28"/>
          <w:highlight w:val="none"/>
          <w:lang w:val="en-US" w:eastAsia="zh-CN"/>
        </w:rPr>
        <w:t>比选邀请</w:t>
      </w:r>
      <w:r>
        <w:rPr>
          <w:rFonts w:hint="eastAsia" w:ascii="黑体" w:hAnsi="黑体" w:eastAsia="黑体" w:cs="黑体"/>
          <w:color w:val="auto"/>
          <w:sz w:val="28"/>
          <w:szCs w:val="28"/>
          <w:highlight w:val="none"/>
        </w:rPr>
        <w:t>函》中的联系方式，以</w:t>
      </w:r>
      <w:r>
        <w:rPr>
          <w:rFonts w:hint="eastAsia" w:ascii="黑体" w:hAnsi="黑体" w:eastAsia="黑体" w:cs="黑体"/>
          <w:color w:val="auto"/>
          <w:sz w:val="28"/>
          <w:szCs w:val="28"/>
          <w:highlight w:val="none"/>
          <w:lang w:val="en-US" w:eastAsia="zh-CN"/>
        </w:rPr>
        <w:t>电子邮件</w:t>
      </w:r>
      <w:r>
        <w:rPr>
          <w:rFonts w:hint="eastAsia" w:ascii="黑体" w:hAnsi="黑体" w:eastAsia="黑体" w:cs="黑体"/>
          <w:color w:val="auto"/>
          <w:sz w:val="28"/>
          <w:szCs w:val="28"/>
          <w:highlight w:val="none"/>
        </w:rPr>
        <w:t>形式告知</w:t>
      </w:r>
      <w:r>
        <w:rPr>
          <w:rFonts w:hint="eastAsia" w:ascii="黑体" w:hAnsi="黑体" w:eastAsia="黑体" w:cs="黑体"/>
          <w:color w:val="auto"/>
          <w:sz w:val="28"/>
          <w:szCs w:val="28"/>
          <w:highlight w:val="none"/>
          <w:lang w:val="en-US" w:eastAsia="zh-CN"/>
        </w:rPr>
        <w:t>我院指定联系人（否则影响到供应商今后参加我院采购项目的评价）</w:t>
      </w:r>
      <w:r>
        <w:rPr>
          <w:rFonts w:hint="eastAsia" w:ascii="黑体" w:hAnsi="黑体" w:eastAsia="黑体" w:cs="黑体"/>
          <w:color w:val="auto"/>
          <w:sz w:val="28"/>
          <w:szCs w:val="28"/>
          <w:highlight w:val="none"/>
        </w:rPr>
        <w:t>。对您的支持与配合，谨此致谢。</w:t>
      </w:r>
    </w:p>
    <w:p w14:paraId="1B6E048C">
      <w:pPr>
        <w:pStyle w:val="29"/>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因场地有限，</w:t>
      </w:r>
      <w:r>
        <w:rPr>
          <w:rFonts w:hint="eastAsia" w:ascii="黑体" w:hAnsi="黑体" w:eastAsia="黑体" w:cs="黑体"/>
          <w:color w:val="auto"/>
          <w:sz w:val="28"/>
          <w:szCs w:val="28"/>
          <w:highlight w:val="none"/>
          <w:lang w:val="en-US" w:eastAsia="zh-CN"/>
        </w:rPr>
        <w:t>我院</w:t>
      </w:r>
      <w:r>
        <w:rPr>
          <w:rFonts w:hint="eastAsia" w:ascii="黑体" w:hAnsi="黑体" w:eastAsia="黑体" w:cs="黑体"/>
          <w:color w:val="auto"/>
          <w:sz w:val="28"/>
          <w:szCs w:val="28"/>
          <w:highlight w:val="none"/>
        </w:rPr>
        <w:t>无法提供停车位，不便之处敬请谅解。</w:t>
      </w:r>
    </w:p>
    <w:p w14:paraId="59802C69">
      <w:pPr>
        <w:pageBreakBefore w:val="0"/>
        <w:kinsoku/>
        <w:wordWrap/>
        <w:overflowPunct/>
        <w:topLinePunct w:val="0"/>
        <w:bidi w:val="0"/>
        <w:spacing w:line="360" w:lineRule="auto"/>
        <w:ind w:left="0" w:leftChars="0" w:right="0" w:rightChars="0" w:firstLine="640" w:firstLineChars="200"/>
        <w:rPr>
          <w:rFonts w:hint="eastAsia" w:ascii="宋体" w:hAnsi="宋体" w:cs="宋体"/>
          <w:color w:val="auto"/>
          <w:sz w:val="32"/>
          <w:szCs w:val="32"/>
          <w:highlight w:val="none"/>
        </w:rPr>
      </w:pPr>
    </w:p>
    <w:p w14:paraId="6F3F34B7">
      <w:pPr>
        <w:pStyle w:val="29"/>
        <w:rPr>
          <w:rFonts w:hint="eastAsia" w:ascii="宋体" w:hAnsi="宋体" w:cs="宋体"/>
          <w:color w:val="auto"/>
          <w:sz w:val="32"/>
          <w:szCs w:val="32"/>
          <w:highlight w:val="none"/>
        </w:rPr>
      </w:pPr>
    </w:p>
    <w:p w14:paraId="7CC7819C">
      <w:pPr>
        <w:pStyle w:val="29"/>
        <w:rPr>
          <w:rFonts w:hint="eastAsia" w:ascii="宋体" w:hAnsi="宋体" w:cs="宋体"/>
          <w:color w:val="auto"/>
          <w:sz w:val="32"/>
          <w:szCs w:val="32"/>
          <w:highlight w:val="none"/>
        </w:rPr>
      </w:pPr>
    </w:p>
    <w:p w14:paraId="2145650D">
      <w:pPr>
        <w:pStyle w:val="29"/>
        <w:rPr>
          <w:rFonts w:hint="eastAsia" w:ascii="宋体" w:hAnsi="宋体" w:cs="宋体"/>
          <w:color w:val="auto"/>
          <w:sz w:val="32"/>
          <w:szCs w:val="32"/>
          <w:highlight w:val="none"/>
        </w:rPr>
      </w:pPr>
    </w:p>
    <w:p w14:paraId="3D25A8E0">
      <w:pPr>
        <w:pageBreakBefore w:val="0"/>
        <w:kinsoku/>
        <w:wordWrap/>
        <w:overflowPunct/>
        <w:topLinePunct w:val="0"/>
        <w:bidi w:val="0"/>
        <w:spacing w:line="360" w:lineRule="auto"/>
        <w:ind w:right="0" w:rightChars="0"/>
        <w:rPr>
          <w:rFonts w:hint="eastAsia" w:ascii="宋体" w:hAnsi="宋体" w:cs="宋体"/>
          <w:color w:val="auto"/>
          <w:sz w:val="32"/>
          <w:szCs w:val="32"/>
          <w:highlight w:val="none"/>
        </w:rPr>
      </w:pPr>
    </w:p>
    <w:p w14:paraId="11DA707C">
      <w:pPr>
        <w:pageBreakBefore w:val="0"/>
        <w:kinsoku/>
        <w:wordWrap/>
        <w:overflowPunct/>
        <w:topLinePunct w:val="0"/>
        <w:bidi w:val="0"/>
        <w:spacing w:line="360" w:lineRule="auto"/>
        <w:ind w:left="0" w:leftChars="0" w:right="0" w:rightChars="0" w:firstLine="640" w:firstLineChars="200"/>
        <w:rPr>
          <w:rFonts w:hint="eastAsia" w:ascii="宋体" w:hAnsi="宋体" w:cs="宋体"/>
          <w:color w:val="auto"/>
          <w:sz w:val="32"/>
          <w:szCs w:val="32"/>
          <w:highlight w:val="none"/>
        </w:rPr>
      </w:pPr>
    </w:p>
    <w:p w14:paraId="6FD0005A">
      <w:pPr>
        <w:spacing w:line="360" w:lineRule="auto"/>
        <w:jc w:val="center"/>
        <w:rPr>
          <w:rFonts w:hint="eastAsia" w:ascii="华文中宋" w:hAnsi="华文中宋" w:eastAsia="华文中宋" w:cs="华文中宋"/>
          <w:b/>
          <w:color w:val="auto"/>
          <w:sz w:val="52"/>
          <w:szCs w:val="32"/>
          <w:highlight w:val="none"/>
        </w:rPr>
      </w:pPr>
      <w:r>
        <w:rPr>
          <w:rFonts w:hint="eastAsia" w:ascii="华文中宋" w:hAnsi="华文中宋" w:eastAsia="华文中宋" w:cs="华文中宋"/>
          <w:b/>
          <w:color w:val="auto"/>
          <w:sz w:val="52"/>
          <w:szCs w:val="32"/>
          <w:highlight w:val="none"/>
        </w:rPr>
        <w:t>中山大学</w:t>
      </w:r>
      <w:r>
        <w:rPr>
          <w:rFonts w:hint="eastAsia" w:ascii="华文中宋" w:hAnsi="华文中宋" w:eastAsia="华文中宋" w:cs="华文中宋"/>
          <w:b/>
          <w:color w:val="auto"/>
          <w:sz w:val="52"/>
          <w:szCs w:val="32"/>
          <w:highlight w:val="none"/>
          <w:lang w:val="en-US" w:eastAsia="zh-CN"/>
        </w:rPr>
        <w:t>孙逸仙纪念</w:t>
      </w:r>
      <w:r>
        <w:rPr>
          <w:rFonts w:hint="eastAsia" w:ascii="华文中宋" w:hAnsi="华文中宋" w:eastAsia="华文中宋" w:cs="华文中宋"/>
          <w:b/>
          <w:color w:val="auto"/>
          <w:sz w:val="52"/>
          <w:szCs w:val="32"/>
          <w:highlight w:val="none"/>
        </w:rPr>
        <w:t>医院</w:t>
      </w:r>
    </w:p>
    <w:p w14:paraId="2B08E494">
      <w:pPr>
        <w:spacing w:line="360" w:lineRule="auto"/>
        <w:jc w:val="center"/>
        <w:rPr>
          <w:rFonts w:hint="eastAsia" w:ascii="华文中宋" w:hAnsi="华文中宋" w:eastAsia="华文中宋" w:cs="华文中宋"/>
          <w:b/>
          <w:color w:val="auto"/>
          <w:sz w:val="52"/>
          <w:szCs w:val="32"/>
          <w:highlight w:val="none"/>
        </w:rPr>
      </w:pPr>
      <w:r>
        <w:rPr>
          <w:rFonts w:hint="eastAsia" w:ascii="华文中宋" w:hAnsi="华文中宋" w:eastAsia="华文中宋" w:cs="华文中宋"/>
          <w:b/>
          <w:color w:val="auto"/>
          <w:sz w:val="52"/>
          <w:szCs w:val="32"/>
          <w:highlight w:val="none"/>
          <w:u w:val="single"/>
        </w:rPr>
        <w:t xml:space="preserve"> </w:t>
      </w:r>
      <w:r>
        <w:rPr>
          <w:rFonts w:hint="eastAsia" w:ascii="华文中宋" w:hAnsi="华文中宋" w:eastAsia="华文中宋" w:cs="华文中宋"/>
          <w:b/>
          <w:color w:val="auto"/>
          <w:sz w:val="52"/>
          <w:szCs w:val="32"/>
          <w:highlight w:val="none"/>
          <w:u w:val="single"/>
          <w:lang w:val="en-US" w:eastAsia="zh-CN"/>
        </w:rPr>
        <w:t xml:space="preserve">             </w:t>
      </w:r>
      <w:r>
        <w:rPr>
          <w:rFonts w:hint="eastAsia" w:ascii="华文中宋" w:hAnsi="华文中宋" w:eastAsia="华文中宋" w:cs="华文中宋"/>
          <w:b/>
          <w:color w:val="auto"/>
          <w:sz w:val="52"/>
          <w:szCs w:val="32"/>
          <w:highlight w:val="none"/>
        </w:rPr>
        <w:t>项目</w:t>
      </w:r>
    </w:p>
    <w:p w14:paraId="6D5549CE">
      <w:pPr>
        <w:spacing w:line="360" w:lineRule="auto"/>
        <w:jc w:val="center"/>
        <w:rPr>
          <w:rFonts w:hint="eastAsia" w:ascii="华文中宋" w:hAnsi="华文中宋" w:eastAsia="华文中宋" w:cs="华文中宋"/>
          <w:b/>
          <w:color w:val="auto"/>
          <w:sz w:val="52"/>
          <w:szCs w:val="32"/>
          <w:highlight w:val="none"/>
        </w:rPr>
      </w:pPr>
      <w:r>
        <w:rPr>
          <w:rFonts w:hint="eastAsia" w:ascii="华文中宋" w:hAnsi="华文中宋" w:eastAsia="华文中宋" w:cs="华文中宋"/>
          <w:b/>
          <w:color w:val="auto"/>
          <w:sz w:val="52"/>
          <w:szCs w:val="32"/>
          <w:highlight w:val="none"/>
          <w:lang w:val="en-US" w:eastAsia="zh-CN"/>
        </w:rPr>
        <w:t>响</w:t>
      </w:r>
      <w:r>
        <w:rPr>
          <w:rFonts w:hint="eastAsia" w:ascii="华文中宋" w:hAnsi="华文中宋" w:eastAsia="华文中宋" w:cs="华文中宋"/>
          <w:b/>
          <w:color w:val="auto"/>
          <w:sz w:val="52"/>
          <w:szCs w:val="32"/>
          <w:highlight w:val="none"/>
        </w:rPr>
        <w:t xml:space="preserve"> </w:t>
      </w:r>
      <w:r>
        <w:rPr>
          <w:rFonts w:hint="eastAsia" w:ascii="华文中宋" w:hAnsi="华文中宋" w:eastAsia="华文中宋" w:cs="华文中宋"/>
          <w:b/>
          <w:color w:val="auto"/>
          <w:sz w:val="52"/>
          <w:szCs w:val="32"/>
          <w:highlight w:val="none"/>
          <w:lang w:val="en-US" w:eastAsia="zh-CN"/>
        </w:rPr>
        <w:t>应</w:t>
      </w:r>
      <w:r>
        <w:rPr>
          <w:rFonts w:hint="eastAsia" w:ascii="华文中宋" w:hAnsi="华文中宋" w:eastAsia="华文中宋" w:cs="华文中宋"/>
          <w:b/>
          <w:color w:val="auto"/>
          <w:sz w:val="52"/>
          <w:szCs w:val="32"/>
          <w:highlight w:val="none"/>
        </w:rPr>
        <w:t xml:space="preserve"> </w:t>
      </w:r>
      <w:r>
        <w:rPr>
          <w:rFonts w:hint="eastAsia" w:ascii="华文中宋" w:hAnsi="华文中宋" w:eastAsia="华文中宋" w:cs="华文中宋"/>
          <w:b/>
          <w:color w:val="auto"/>
          <w:sz w:val="52"/>
          <w:szCs w:val="32"/>
          <w:highlight w:val="none"/>
          <w:lang w:val="en-US" w:eastAsia="zh-CN"/>
        </w:rPr>
        <w:t>文</w:t>
      </w:r>
      <w:r>
        <w:rPr>
          <w:rFonts w:hint="eastAsia" w:ascii="华文中宋" w:hAnsi="华文中宋" w:eastAsia="华文中宋" w:cs="华文中宋"/>
          <w:b/>
          <w:color w:val="auto"/>
          <w:sz w:val="52"/>
          <w:szCs w:val="32"/>
          <w:highlight w:val="none"/>
        </w:rPr>
        <w:t xml:space="preserve"> </w:t>
      </w:r>
      <w:r>
        <w:rPr>
          <w:rFonts w:hint="eastAsia" w:ascii="华文中宋" w:hAnsi="华文中宋" w:eastAsia="华文中宋" w:cs="华文中宋"/>
          <w:b/>
          <w:color w:val="auto"/>
          <w:sz w:val="52"/>
          <w:szCs w:val="32"/>
          <w:highlight w:val="none"/>
          <w:lang w:val="en-US" w:eastAsia="zh-CN"/>
        </w:rPr>
        <w:t>件</w:t>
      </w:r>
    </w:p>
    <w:p w14:paraId="3168FA50">
      <w:pPr>
        <w:pStyle w:val="14"/>
        <w:pageBreakBefore w:val="0"/>
        <w:kinsoku/>
        <w:wordWrap/>
        <w:overflowPunct/>
        <w:topLinePunct w:val="0"/>
        <w:bidi w:val="0"/>
        <w:spacing w:line="360" w:lineRule="auto"/>
        <w:ind w:left="0" w:leftChars="0" w:right="0" w:rightChars="0" w:firstLine="0" w:firstLineChars="0"/>
        <w:jc w:val="center"/>
        <w:rPr>
          <w:rFonts w:hint="eastAsia" w:ascii="华文中宋" w:hAnsi="华文中宋" w:eastAsia="华文中宋" w:cs="华文中宋"/>
          <w:b/>
          <w:color w:val="auto"/>
          <w:sz w:val="32"/>
          <w:szCs w:val="32"/>
          <w:highlight w:val="none"/>
          <w:lang w:val="en-US" w:eastAsia="zh-CN"/>
        </w:rPr>
      </w:pPr>
      <w:r>
        <w:rPr>
          <w:rFonts w:hint="eastAsia" w:ascii="华文中宋" w:hAnsi="华文中宋" w:eastAsia="华文中宋" w:cs="华文中宋"/>
          <w:b/>
          <w:color w:val="auto"/>
          <w:sz w:val="32"/>
          <w:szCs w:val="32"/>
          <w:highlight w:val="none"/>
          <w:lang w:val="en-US" w:eastAsia="zh-CN"/>
        </w:rPr>
        <w:t>(正本/副本）</w:t>
      </w:r>
    </w:p>
    <w:p w14:paraId="1EA73E42">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14:paraId="009883D3">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14:paraId="77F6D1D2">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14:paraId="17A4B0BD">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14:paraId="452C2ED5">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14:paraId="235D7F7A">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14:paraId="70EE4EBD">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auto"/>
          <w:sz w:val="28"/>
          <w:szCs w:val="28"/>
          <w:highlight w:val="none"/>
          <w:u w:val="single"/>
          <w:lang w:val="en-US" w:eastAsia="zh-CN"/>
        </w:rPr>
      </w:pPr>
      <w:bookmarkStart w:id="20" w:name="_Toc97049462"/>
      <w:bookmarkStart w:id="21" w:name="_Toc97049463"/>
      <w:r>
        <w:rPr>
          <w:rFonts w:hint="eastAsia" w:ascii="华文中宋" w:hAnsi="华文中宋" w:eastAsia="华文中宋" w:cs="华文中宋"/>
          <w:b/>
          <w:color w:val="auto"/>
          <w:sz w:val="28"/>
          <w:szCs w:val="28"/>
          <w:highlight w:val="none"/>
        </w:rPr>
        <w:t>公司名称</w:t>
      </w:r>
      <w:r>
        <w:rPr>
          <w:rFonts w:hint="eastAsia" w:ascii="华文中宋" w:hAnsi="华文中宋" w:eastAsia="华文中宋" w:cs="华文中宋"/>
          <w:b/>
          <w:color w:val="auto"/>
          <w:sz w:val="22"/>
          <w:szCs w:val="22"/>
          <w:highlight w:val="none"/>
        </w:rPr>
        <w:t>（盖章）</w:t>
      </w:r>
      <w:r>
        <w:rPr>
          <w:rFonts w:hint="eastAsia" w:ascii="华文中宋" w:hAnsi="华文中宋" w:eastAsia="华文中宋" w:cs="华文中宋"/>
          <w:b/>
          <w:color w:val="auto"/>
          <w:sz w:val="28"/>
          <w:szCs w:val="28"/>
          <w:highlight w:val="none"/>
        </w:rPr>
        <w:t>：</w:t>
      </w:r>
      <w:r>
        <w:rPr>
          <w:rFonts w:hint="eastAsia" w:ascii="华文中宋" w:hAnsi="华文中宋" w:eastAsia="华文中宋" w:cs="华文中宋"/>
          <w:b/>
          <w:color w:val="auto"/>
          <w:sz w:val="28"/>
          <w:szCs w:val="28"/>
          <w:highlight w:val="none"/>
          <w:u w:val="single"/>
          <w:lang w:val="en-US" w:eastAsia="zh-CN"/>
        </w:rPr>
        <w:t xml:space="preserve">                           </w:t>
      </w:r>
    </w:p>
    <w:p w14:paraId="4A112308">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auto"/>
          <w:sz w:val="28"/>
          <w:szCs w:val="28"/>
          <w:highlight w:val="none"/>
        </w:rPr>
      </w:pPr>
      <w:r>
        <w:rPr>
          <w:rFonts w:hint="eastAsia" w:ascii="华文中宋" w:hAnsi="华文中宋" w:eastAsia="华文中宋" w:cs="华文中宋"/>
          <w:b/>
          <w:color w:val="auto"/>
          <w:sz w:val="28"/>
          <w:szCs w:val="28"/>
          <w:highlight w:val="none"/>
        </w:rPr>
        <w:t>法定代表人或法定授权代表</w:t>
      </w:r>
      <w:r>
        <w:rPr>
          <w:rFonts w:hint="eastAsia" w:ascii="华文中宋" w:hAnsi="华文中宋" w:eastAsia="华文中宋" w:cs="华文中宋"/>
          <w:b/>
          <w:color w:val="auto"/>
          <w:sz w:val="22"/>
          <w:szCs w:val="22"/>
          <w:highlight w:val="none"/>
        </w:rPr>
        <w:t>（签字）</w:t>
      </w:r>
      <w:r>
        <w:rPr>
          <w:rFonts w:hint="eastAsia" w:ascii="华文中宋" w:hAnsi="华文中宋" w:eastAsia="华文中宋" w:cs="华文中宋"/>
          <w:b/>
          <w:color w:val="auto"/>
          <w:sz w:val="28"/>
          <w:szCs w:val="28"/>
          <w:highlight w:val="none"/>
        </w:rPr>
        <w:t>：</w:t>
      </w:r>
      <w:r>
        <w:rPr>
          <w:rFonts w:hint="eastAsia" w:ascii="华文中宋" w:hAnsi="华文中宋" w:eastAsia="华文中宋" w:cs="华文中宋"/>
          <w:b/>
          <w:color w:val="auto"/>
          <w:sz w:val="28"/>
          <w:szCs w:val="28"/>
          <w:highlight w:val="none"/>
          <w:u w:val="single"/>
          <w:lang w:val="en-US" w:eastAsia="zh-CN"/>
        </w:rPr>
        <w:t xml:space="preserve">           </w:t>
      </w:r>
    </w:p>
    <w:p w14:paraId="4677F8F8">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auto"/>
          <w:sz w:val="28"/>
          <w:szCs w:val="28"/>
          <w:highlight w:val="none"/>
        </w:rPr>
      </w:pPr>
      <w:r>
        <w:rPr>
          <w:rFonts w:hint="eastAsia" w:ascii="华文中宋" w:hAnsi="华文中宋" w:eastAsia="华文中宋" w:cs="华文中宋"/>
          <w:b/>
          <w:color w:val="auto"/>
          <w:sz w:val="28"/>
          <w:szCs w:val="28"/>
          <w:highlight w:val="none"/>
        </w:rPr>
        <w:t>联系方式：</w:t>
      </w:r>
      <w:r>
        <w:rPr>
          <w:rFonts w:hint="eastAsia" w:ascii="华文中宋" w:hAnsi="华文中宋" w:eastAsia="华文中宋" w:cs="华文中宋"/>
          <w:b/>
          <w:color w:val="auto"/>
          <w:sz w:val="28"/>
          <w:szCs w:val="28"/>
          <w:highlight w:val="none"/>
          <w:u w:val="single"/>
          <w:lang w:val="en-US" w:eastAsia="zh-CN"/>
        </w:rPr>
        <w:t xml:space="preserve">                                 </w:t>
      </w:r>
    </w:p>
    <w:p w14:paraId="343C89EE">
      <w:pPr>
        <w:pStyle w:val="14"/>
        <w:pageBreakBefore w:val="0"/>
        <w:kinsoku/>
        <w:wordWrap/>
        <w:overflowPunct/>
        <w:topLinePunct w:val="0"/>
        <w:bidi w:val="0"/>
        <w:spacing w:line="360" w:lineRule="auto"/>
        <w:ind w:left="0" w:leftChars="0" w:right="0" w:rightChars="0" w:firstLine="1900" w:firstLineChars="678"/>
        <w:jc w:val="both"/>
        <w:rPr>
          <w:rFonts w:hint="eastAsia" w:cs="宋体"/>
          <w:b/>
          <w:color w:val="auto"/>
          <w:sz w:val="32"/>
          <w:szCs w:val="32"/>
          <w:highlight w:val="none"/>
          <w:lang w:eastAsia="zh-CN"/>
        </w:rPr>
      </w:pPr>
      <w:r>
        <w:rPr>
          <w:rFonts w:hint="eastAsia" w:ascii="华文中宋" w:hAnsi="华文中宋" w:eastAsia="华文中宋" w:cs="华文中宋"/>
          <w:b/>
          <w:color w:val="auto"/>
          <w:sz w:val="28"/>
          <w:szCs w:val="28"/>
          <w:highlight w:val="none"/>
        </w:rPr>
        <w:t>日    期：</w:t>
      </w:r>
      <w:r>
        <w:rPr>
          <w:rFonts w:hint="eastAsia" w:ascii="华文中宋" w:hAnsi="华文中宋" w:eastAsia="华文中宋" w:cs="华文中宋"/>
          <w:b/>
          <w:color w:val="auto"/>
          <w:sz w:val="28"/>
          <w:szCs w:val="28"/>
          <w:highlight w:val="none"/>
          <w:u w:val="single"/>
          <w:lang w:val="en-US" w:eastAsia="zh-CN"/>
        </w:rPr>
        <w:t xml:space="preserve">                                 </w:t>
      </w:r>
    </w:p>
    <w:p w14:paraId="5FD1190E">
      <w:pPr>
        <w:pStyle w:val="5"/>
        <w:pageBreakBefore/>
        <w:jc w:val="center"/>
        <w:rPr>
          <w:rFonts w:hint="eastAsia" w:ascii="仿宋" w:hAnsi="仿宋" w:eastAsia="仿宋" w:cs="仿宋"/>
          <w:color w:val="auto"/>
          <w:sz w:val="24"/>
          <w:highlight w:val="none"/>
        </w:rPr>
      </w:pPr>
      <w:r>
        <w:rPr>
          <w:rFonts w:hint="eastAsia" w:ascii="仿宋" w:hAnsi="仿宋" w:eastAsia="仿宋" w:cs="仿宋"/>
          <w:color w:val="auto"/>
          <w:sz w:val="36"/>
          <w:szCs w:val="36"/>
          <w:highlight w:val="none"/>
          <w:lang w:val="en-US" w:eastAsia="zh-CN"/>
        </w:rPr>
        <w:t>响应</w:t>
      </w:r>
      <w:r>
        <w:rPr>
          <w:rFonts w:hint="eastAsia" w:ascii="仿宋" w:hAnsi="仿宋" w:eastAsia="仿宋" w:cs="仿宋"/>
          <w:color w:val="auto"/>
          <w:sz w:val="36"/>
          <w:szCs w:val="36"/>
          <w:highlight w:val="none"/>
        </w:rPr>
        <w:t>文件目录</w:t>
      </w:r>
      <w:bookmarkEnd w:id="20"/>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TOC \o "1-3" \h \z \u </w:instrText>
      </w:r>
      <w:r>
        <w:rPr>
          <w:rFonts w:hint="eastAsia" w:ascii="仿宋" w:hAnsi="仿宋" w:eastAsia="仿宋" w:cs="仿宋"/>
          <w:color w:val="auto"/>
          <w:sz w:val="24"/>
          <w:highlight w:val="none"/>
        </w:rPr>
        <w:fldChar w:fldCharType="separate"/>
      </w:r>
    </w:p>
    <w:p w14:paraId="090D0DB8">
      <w:pPr>
        <w:keepNext w:val="0"/>
        <w:keepLines w:val="0"/>
        <w:widowControl/>
        <w:suppressLineNumbers w:val="0"/>
        <w:jc w:val="left"/>
        <w:rPr>
          <w:rFonts w:hint="eastAsia" w:ascii="仿宋" w:hAnsi="仿宋" w:eastAsia="仿宋" w:cs="仿宋"/>
          <w:color w:val="auto"/>
          <w:sz w:val="24"/>
          <w:szCs w:val="24"/>
          <w:highlight w:val="none"/>
        </w:rPr>
      </w:pPr>
    </w:p>
    <w:p w14:paraId="7BC8D417">
      <w:pPr>
        <w:shd w:val="clear" w:color="auto" w:fill="FFFFFF"/>
        <w:spacing w:line="360" w:lineRule="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val="en-US" w:eastAsia="zh-CN"/>
        </w:rPr>
        <w:t>报价…………………………………………………………………………第（  ）页</w:t>
      </w:r>
    </w:p>
    <w:p w14:paraId="1C27CEE0">
      <w:pPr>
        <w:pStyle w:val="29"/>
        <w:spacing w:line="360"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（一）报价一览表………………………………………………………………第（  ）页</w:t>
      </w:r>
    </w:p>
    <w:p w14:paraId="28B74CDA">
      <w:pPr>
        <w:shd w:val="clear" w:color="auto" w:fill="FFFFFF"/>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"http://192.168.70.199/seeyon/office/cache/20190929/-1981683210483646217/-1981683210483646217.html?rnd=94104.10036287415"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资格</w:t>
      </w:r>
      <w:r>
        <w:rPr>
          <w:rFonts w:hint="eastAsia" w:ascii="仿宋" w:hAnsi="仿宋" w:eastAsia="仿宋" w:cs="仿宋"/>
          <w:color w:val="auto"/>
          <w:sz w:val="24"/>
          <w:szCs w:val="24"/>
          <w:highlight w:val="none"/>
          <w:lang w:val="en-US" w:eastAsia="zh-CN"/>
        </w:rPr>
        <w:t>审查……………………………………………………………………第（  ）页</w:t>
      </w:r>
    </w:p>
    <w:p w14:paraId="0A2F0D54">
      <w:pPr>
        <w:pStyle w:val="29"/>
        <w:spacing w:line="360"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（一）资格自查表………………………………………………………………第（  ）页</w:t>
      </w:r>
    </w:p>
    <w:p w14:paraId="414E75EE">
      <w:pPr>
        <w:pStyle w:val="29"/>
        <w:spacing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（二）资格审查证明资料………………………………………………………第（  ）页</w:t>
      </w:r>
    </w:p>
    <w:p w14:paraId="5EA88A10">
      <w:pPr>
        <w:shd w:val="clear" w:color="auto" w:fill="FFFFFF"/>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三、符合性</w:t>
      </w:r>
      <w:r>
        <w:rPr>
          <w:rFonts w:hint="eastAsia" w:ascii="仿宋" w:hAnsi="仿宋" w:eastAsia="仿宋" w:cs="仿宋"/>
          <w:color w:val="auto"/>
          <w:sz w:val="24"/>
          <w:szCs w:val="24"/>
          <w:highlight w:val="none"/>
          <w:lang w:val="en-US" w:eastAsia="zh-CN"/>
        </w:rPr>
        <w:t>审查…………………………………………………………………第（  ）页</w:t>
      </w:r>
    </w:p>
    <w:p w14:paraId="54482F58">
      <w:pPr>
        <w:pStyle w:val="29"/>
        <w:spacing w:line="360"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（一）符合性自查表……………………………………………………………第（  ）页</w:t>
      </w:r>
    </w:p>
    <w:p w14:paraId="16D0B88D">
      <w:pPr>
        <w:pStyle w:val="29"/>
        <w:spacing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（二）符合性审查证明资料……………………………………………………第（  ）页</w:t>
      </w:r>
    </w:p>
    <w:p w14:paraId="187CE3DF">
      <w:pPr>
        <w:shd w:val="clear" w:color="auto" w:fill="FFFFFF"/>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四、商务</w:t>
      </w:r>
      <w:r>
        <w:rPr>
          <w:rFonts w:hint="eastAsia" w:ascii="仿宋" w:hAnsi="仿宋" w:eastAsia="仿宋" w:cs="仿宋"/>
          <w:color w:val="auto"/>
          <w:sz w:val="24"/>
          <w:szCs w:val="24"/>
          <w:highlight w:val="none"/>
          <w:lang w:val="en-US" w:eastAsia="zh-CN"/>
        </w:rPr>
        <w:t>评审……………………………………………………………………第（  ）页</w:t>
      </w:r>
    </w:p>
    <w:p w14:paraId="42C86A51">
      <w:pPr>
        <w:pStyle w:val="29"/>
        <w:spacing w:line="360"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商务</w:t>
      </w:r>
      <w:r>
        <w:rPr>
          <w:rFonts w:hint="eastAsia" w:ascii="仿宋" w:hAnsi="仿宋" w:eastAsia="仿宋" w:cs="仿宋"/>
          <w:color w:val="auto"/>
          <w:sz w:val="24"/>
          <w:szCs w:val="24"/>
          <w:highlight w:val="none"/>
          <w:lang w:val="en-US" w:eastAsia="zh-CN"/>
        </w:rPr>
        <w:t>评审自查表…………………………………………………………第（  ）页</w:t>
      </w:r>
    </w:p>
    <w:p w14:paraId="0E8BBD60">
      <w:pPr>
        <w:pStyle w:val="29"/>
        <w:spacing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商务</w:t>
      </w:r>
      <w:r>
        <w:rPr>
          <w:rFonts w:hint="eastAsia" w:ascii="仿宋" w:hAnsi="仿宋" w:eastAsia="仿宋" w:cs="仿宋"/>
          <w:color w:val="auto"/>
          <w:sz w:val="24"/>
          <w:szCs w:val="24"/>
          <w:highlight w:val="none"/>
          <w:lang w:val="en-US" w:eastAsia="zh-CN"/>
        </w:rPr>
        <w:t>评审证明资料………………………………………………………第（  ）页</w:t>
      </w:r>
    </w:p>
    <w:p w14:paraId="230C4E2D">
      <w:pPr>
        <w:shd w:val="clear" w:color="auto" w:fill="FFFFFF"/>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五、</w:t>
      </w:r>
      <w:r>
        <w:rPr>
          <w:rFonts w:hint="eastAsia" w:ascii="仿宋" w:hAnsi="仿宋" w:eastAsia="仿宋" w:cs="仿宋"/>
          <w:color w:val="auto"/>
          <w:sz w:val="24"/>
          <w:szCs w:val="24"/>
          <w:highlight w:val="none"/>
          <w:lang w:val="en-US" w:eastAsia="zh-CN"/>
        </w:rPr>
        <w:t>技术评审……………………………………………………………………第（  ）页</w:t>
      </w:r>
    </w:p>
    <w:p w14:paraId="68E16B29">
      <w:pPr>
        <w:pStyle w:val="29"/>
        <w:spacing w:line="360"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（一）技术评审自查表…………………………………………………………第（  ）页</w:t>
      </w:r>
    </w:p>
    <w:p w14:paraId="28B621FE">
      <w:pPr>
        <w:pStyle w:val="29"/>
        <w:spacing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（二）技术评审证明资料………………………………………………………第（  ）页</w:t>
      </w:r>
    </w:p>
    <w:p w14:paraId="198BB889">
      <w:pPr>
        <w:shd w:val="clear" w:color="auto" w:fill="FFFFFF"/>
        <w:spacing w:line="360" w:lineRule="auto"/>
        <w:rPr>
          <w:rFonts w:hint="eastAsia" w:ascii="仿宋" w:hAnsi="仿宋" w:eastAsia="仿宋" w:cs="仿宋"/>
          <w:color w:val="auto"/>
          <w:sz w:val="24"/>
          <w:szCs w:val="36"/>
          <w:highlight w:val="none"/>
        </w:rPr>
      </w:pPr>
    </w:p>
    <w:p w14:paraId="76340DCD">
      <w:pPr>
        <w:pStyle w:val="29"/>
        <w:rPr>
          <w:rFonts w:hint="eastAsia" w:ascii="仿宋" w:hAnsi="仿宋" w:eastAsia="仿宋" w:cs="仿宋"/>
          <w:color w:val="auto"/>
          <w:highlight w:val="none"/>
        </w:rPr>
      </w:pPr>
    </w:p>
    <w:p w14:paraId="719C546B">
      <w:pPr>
        <w:pStyle w:val="29"/>
        <w:ind w:left="0" w:leftChars="0" w:firstLine="0" w:firstLineChars="0"/>
        <w:rPr>
          <w:rFonts w:hint="eastAsia" w:ascii="仿宋" w:hAnsi="仿宋" w:eastAsia="仿宋" w:cs="仿宋"/>
          <w:color w:val="auto"/>
          <w:sz w:val="24"/>
          <w:szCs w:val="24"/>
          <w:highlight w:val="none"/>
        </w:rPr>
      </w:pPr>
    </w:p>
    <w:p w14:paraId="1F1A5507">
      <w:pPr>
        <w:pStyle w:val="29"/>
        <w:ind w:left="0" w:leftChars="0" w:firstLine="0" w:firstLineChars="0"/>
        <w:rPr>
          <w:rFonts w:hint="eastAsia" w:ascii="仿宋" w:hAnsi="仿宋" w:eastAsia="仿宋" w:cs="仿宋"/>
          <w:color w:val="auto"/>
          <w:sz w:val="24"/>
          <w:szCs w:val="24"/>
          <w:highlight w:val="none"/>
        </w:rPr>
      </w:pPr>
    </w:p>
    <w:p w14:paraId="5FD474F6">
      <w:pPr>
        <w:pStyle w:val="29"/>
        <w:ind w:firstLine="400"/>
        <w:rPr>
          <w:rFonts w:hint="eastAsia" w:ascii="仿宋" w:hAnsi="仿宋" w:eastAsia="仿宋" w:cs="仿宋"/>
          <w:color w:val="auto"/>
          <w:sz w:val="24"/>
          <w:szCs w:val="24"/>
          <w:highlight w:val="none"/>
        </w:rPr>
      </w:pPr>
    </w:p>
    <w:p w14:paraId="0C7D2171">
      <w:pPr>
        <w:pStyle w:val="29"/>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特别提示与要求：</w:t>
      </w:r>
    </w:p>
    <w:p w14:paraId="790511CF">
      <w:pPr>
        <w:pStyle w:val="29"/>
        <w:ind w:left="0" w:leftChars="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请</w:t>
      </w:r>
      <w:r>
        <w:rPr>
          <w:rFonts w:hint="eastAsia" w:ascii="仿宋" w:hAnsi="仿宋" w:eastAsia="仿宋" w:cs="仿宋"/>
          <w:color w:val="auto"/>
          <w:sz w:val="24"/>
          <w:szCs w:val="24"/>
          <w:highlight w:val="none"/>
          <w:u w:val="single"/>
        </w:rPr>
        <w:t>响应人</w:t>
      </w:r>
      <w:r>
        <w:rPr>
          <w:rFonts w:hint="eastAsia" w:ascii="仿宋" w:hAnsi="仿宋" w:eastAsia="仿宋" w:cs="仿宋"/>
          <w:color w:val="auto"/>
          <w:sz w:val="24"/>
          <w:szCs w:val="24"/>
          <w:highlight w:val="none"/>
          <w:lang w:eastAsia="zh-CN"/>
        </w:rPr>
        <w:t>按照以下要求的格式、内容、顺序制作</w:t>
      </w:r>
      <w:r>
        <w:rPr>
          <w:rFonts w:hint="eastAsia" w:ascii="仿宋" w:hAnsi="仿宋" w:eastAsia="仿宋" w:cs="仿宋"/>
          <w:color w:val="auto"/>
          <w:sz w:val="24"/>
          <w:szCs w:val="24"/>
          <w:highlight w:val="none"/>
          <w:u w:val="single"/>
        </w:rPr>
        <w:t>响应文件</w:t>
      </w:r>
      <w:r>
        <w:rPr>
          <w:rFonts w:hint="eastAsia" w:ascii="仿宋" w:hAnsi="仿宋" w:eastAsia="仿宋" w:cs="仿宋"/>
          <w:color w:val="auto"/>
          <w:sz w:val="24"/>
          <w:szCs w:val="24"/>
          <w:highlight w:val="none"/>
          <w:lang w:eastAsia="zh-CN"/>
        </w:rPr>
        <w:t>，并请</w:t>
      </w:r>
      <w:r>
        <w:rPr>
          <w:rFonts w:hint="eastAsia" w:ascii="仿宋" w:hAnsi="仿宋" w:eastAsia="仿宋" w:cs="仿宋"/>
          <w:b/>
          <w:bCs/>
          <w:color w:val="auto"/>
          <w:sz w:val="24"/>
          <w:szCs w:val="24"/>
          <w:highlight w:val="none"/>
          <w:lang w:eastAsia="zh-CN"/>
        </w:rPr>
        <w:t>编制目录及页码</w:t>
      </w:r>
      <w:r>
        <w:rPr>
          <w:rFonts w:hint="eastAsia" w:ascii="仿宋" w:hAnsi="仿宋" w:eastAsia="仿宋" w:cs="仿宋"/>
          <w:color w:val="auto"/>
          <w:sz w:val="24"/>
          <w:szCs w:val="24"/>
          <w:highlight w:val="none"/>
          <w:lang w:eastAsia="zh-CN"/>
        </w:rPr>
        <w:t>，否则可能将影响对</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文件的评价。</w:t>
      </w:r>
    </w:p>
    <w:p w14:paraId="2914122F">
      <w:pPr>
        <w:pStyle w:val="29"/>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b/>
          <w:bCs/>
          <w:color w:val="auto"/>
          <w:sz w:val="24"/>
          <w:szCs w:val="24"/>
          <w:highlight w:val="none"/>
        </w:rPr>
        <w:t>响应人所递交的</w:t>
      </w:r>
      <w:r>
        <w:rPr>
          <w:rFonts w:hint="eastAsia" w:ascii="仿宋" w:hAnsi="仿宋" w:eastAsia="仿宋" w:cs="仿宋"/>
          <w:b/>
          <w:bCs/>
          <w:color w:val="auto"/>
          <w:sz w:val="24"/>
          <w:szCs w:val="24"/>
          <w:highlight w:val="none"/>
          <w:lang w:val="en-US" w:eastAsia="zh-CN"/>
        </w:rPr>
        <w:t>所有</w:t>
      </w:r>
      <w:r>
        <w:rPr>
          <w:rFonts w:hint="eastAsia" w:ascii="仿宋" w:hAnsi="仿宋" w:eastAsia="仿宋" w:cs="仿宋"/>
          <w:b/>
          <w:bCs/>
          <w:color w:val="auto"/>
          <w:sz w:val="24"/>
          <w:szCs w:val="24"/>
          <w:highlight w:val="none"/>
        </w:rPr>
        <w:t>资料</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要求</w:t>
      </w:r>
      <w:r>
        <w:rPr>
          <w:rFonts w:hint="eastAsia" w:ascii="仿宋" w:hAnsi="仿宋" w:eastAsia="仿宋" w:cs="仿宋"/>
          <w:b/>
          <w:bCs/>
          <w:color w:val="auto"/>
          <w:sz w:val="24"/>
          <w:szCs w:val="24"/>
          <w:highlight w:val="none"/>
        </w:rPr>
        <w:t>加盖响应人公章。</w:t>
      </w:r>
    </w:p>
    <w:p w14:paraId="37AD6C98">
      <w:pPr>
        <w:pStyle w:val="19"/>
        <w:spacing w:line="360" w:lineRule="auto"/>
        <w:rPr>
          <w:rFonts w:hint="eastAsia" w:ascii="仿宋" w:hAnsi="仿宋" w:eastAsia="仿宋" w:cs="仿宋"/>
          <w:color w:val="auto"/>
          <w:sz w:val="24"/>
          <w:szCs w:val="24"/>
          <w:highlight w:val="none"/>
        </w:rPr>
      </w:pPr>
    </w:p>
    <w:p w14:paraId="430FDF2D">
      <w:pPr>
        <w:spacing w:before="240" w:line="360" w:lineRule="auto"/>
        <w:rPr>
          <w:rFonts w:ascii="宋体" w:hAnsi="宋体"/>
          <w:color w:val="auto"/>
          <w:sz w:val="24"/>
          <w:highlight w:val="none"/>
        </w:rPr>
      </w:pPr>
      <w:r>
        <w:rPr>
          <w:rFonts w:hint="eastAsia" w:ascii="仿宋" w:hAnsi="仿宋" w:eastAsia="仿宋" w:cs="仿宋"/>
          <w:b/>
          <w:bCs/>
          <w:color w:val="auto"/>
          <w:sz w:val="24"/>
          <w:highlight w:val="none"/>
          <w:lang w:val="zh-CN"/>
        </w:rPr>
        <w:fldChar w:fldCharType="end"/>
      </w:r>
    </w:p>
    <w:p w14:paraId="2361D31B">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auto"/>
          <w:sz w:val="21"/>
          <w:szCs w:val="28"/>
          <w:highlight w:val="none"/>
          <w:lang w:val="en-US" w:eastAsia="zh-CN"/>
        </w:rPr>
      </w:pPr>
    </w:p>
    <w:bookmarkEnd w:id="21"/>
    <w:p w14:paraId="693BF916">
      <w:pPr>
        <w:pStyle w:val="5"/>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auto"/>
          <w:sz w:val="32"/>
          <w:szCs w:val="32"/>
          <w:highlight w:val="none"/>
          <w:lang w:eastAsia="zh-CN"/>
        </w:rPr>
      </w:pPr>
      <w:r>
        <w:rPr>
          <w:rFonts w:hint="eastAsia" w:ascii="黑体" w:hAnsi="黑体" w:eastAsia="黑体" w:cs="黑体"/>
          <w:color w:val="auto"/>
          <w:sz w:val="36"/>
          <w:szCs w:val="36"/>
          <w:highlight w:val="none"/>
          <w:lang w:val="en-US" w:eastAsia="zh-CN"/>
        </w:rPr>
        <w:t>一、</w:t>
      </w:r>
      <w:r>
        <w:rPr>
          <w:rFonts w:hint="eastAsia"/>
          <w:color w:val="auto"/>
          <w:sz w:val="36"/>
          <w:szCs w:val="36"/>
          <w:highlight w:val="none"/>
          <w:lang w:val="en-US" w:eastAsia="zh-CN"/>
        </w:rPr>
        <w:t>报价表</w:t>
      </w:r>
    </w:p>
    <w:p w14:paraId="7D7C1757">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lang w:eastAsia="zh-CN"/>
        </w:rPr>
        <w:t>）报价一览表</w:t>
      </w:r>
    </w:p>
    <w:tbl>
      <w:tblPr>
        <w:tblStyle w:val="24"/>
        <w:tblW w:w="0" w:type="auto"/>
        <w:jc w:val="center"/>
        <w:tblLayout w:type="autofit"/>
        <w:tblCellMar>
          <w:top w:w="0" w:type="dxa"/>
          <w:left w:w="108" w:type="dxa"/>
          <w:bottom w:w="0" w:type="dxa"/>
          <w:right w:w="108" w:type="dxa"/>
        </w:tblCellMar>
      </w:tblPr>
      <w:tblGrid>
        <w:gridCol w:w="1560"/>
        <w:gridCol w:w="2593"/>
        <w:gridCol w:w="1517"/>
        <w:gridCol w:w="2636"/>
      </w:tblGrid>
      <w:tr w14:paraId="7721D4A7">
        <w:tblPrEx>
          <w:tblCellMar>
            <w:top w:w="0" w:type="dxa"/>
            <w:left w:w="108" w:type="dxa"/>
            <w:bottom w:w="0" w:type="dxa"/>
            <w:right w:w="108" w:type="dxa"/>
          </w:tblCellMar>
        </w:tblPrEx>
        <w:trPr>
          <w:jc w:val="center"/>
        </w:trPr>
        <w:tc>
          <w:tcPr>
            <w:tcW w:w="1560" w:type="dxa"/>
            <w:vAlign w:val="bottom"/>
          </w:tcPr>
          <w:p w14:paraId="0A12C2BD">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项目名称：</w:t>
            </w:r>
          </w:p>
        </w:tc>
        <w:tc>
          <w:tcPr>
            <w:tcW w:w="6746" w:type="dxa"/>
            <w:gridSpan w:val="3"/>
            <w:tcBorders>
              <w:top w:val="nil"/>
              <w:left w:val="nil"/>
              <w:bottom w:val="single" w:color="auto" w:sz="4" w:space="0"/>
              <w:right w:val="nil"/>
            </w:tcBorders>
            <w:vAlign w:val="bottom"/>
          </w:tcPr>
          <w:p w14:paraId="642D34FA">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中山大学孙逸仙纪念医院</w:t>
            </w:r>
            <w:r>
              <w:rPr>
                <w:rFonts w:hint="eastAsia" w:ascii="仿宋" w:hAnsi="仿宋" w:eastAsia="仿宋" w:cs="仿宋"/>
                <w:color w:val="auto"/>
                <w:sz w:val="24"/>
                <w:szCs w:val="32"/>
                <w:highlight w:val="none"/>
                <w:lang w:eastAsia="zh-CN"/>
              </w:rPr>
              <w:t>2025</w:t>
            </w:r>
            <w:r>
              <w:rPr>
                <w:rFonts w:hint="eastAsia" w:ascii="仿宋" w:hAnsi="仿宋" w:eastAsia="仿宋" w:cs="仿宋"/>
                <w:color w:val="auto"/>
                <w:sz w:val="24"/>
                <w:szCs w:val="32"/>
                <w:highlight w:val="none"/>
              </w:rPr>
              <w:t>年月饼包装材料采购项目</w:t>
            </w:r>
          </w:p>
        </w:tc>
      </w:tr>
      <w:tr w14:paraId="0D0E518B">
        <w:tblPrEx>
          <w:tblCellMar>
            <w:top w:w="0" w:type="dxa"/>
            <w:left w:w="108" w:type="dxa"/>
            <w:bottom w:w="0" w:type="dxa"/>
            <w:right w:w="108" w:type="dxa"/>
          </w:tblCellMar>
        </w:tblPrEx>
        <w:trPr>
          <w:jc w:val="center"/>
        </w:trPr>
        <w:tc>
          <w:tcPr>
            <w:tcW w:w="1560" w:type="dxa"/>
            <w:vAlign w:val="bottom"/>
          </w:tcPr>
          <w:p w14:paraId="6144F02A">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eastAsia="zh-CN"/>
              </w:rPr>
              <w:t>响应</w:t>
            </w:r>
            <w:r>
              <w:rPr>
                <w:rFonts w:hint="eastAsia" w:ascii="仿宋" w:hAnsi="仿宋" w:eastAsia="仿宋" w:cs="仿宋"/>
                <w:color w:val="auto"/>
                <w:sz w:val="24"/>
                <w:szCs w:val="32"/>
                <w:highlight w:val="none"/>
              </w:rPr>
              <w:t>公司：</w:t>
            </w:r>
          </w:p>
        </w:tc>
        <w:tc>
          <w:tcPr>
            <w:tcW w:w="2593" w:type="dxa"/>
            <w:tcBorders>
              <w:top w:val="single" w:color="auto" w:sz="4" w:space="0"/>
              <w:left w:val="nil"/>
              <w:bottom w:val="single" w:color="auto" w:sz="4" w:space="0"/>
              <w:right w:val="nil"/>
            </w:tcBorders>
            <w:vAlign w:val="bottom"/>
          </w:tcPr>
          <w:p w14:paraId="7DE618D5">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p>
        </w:tc>
        <w:tc>
          <w:tcPr>
            <w:tcW w:w="1517" w:type="dxa"/>
            <w:tcBorders>
              <w:top w:val="single" w:color="auto" w:sz="4" w:space="0"/>
              <w:left w:val="nil"/>
              <w:bottom w:val="nil"/>
              <w:right w:val="nil"/>
            </w:tcBorders>
            <w:vAlign w:val="bottom"/>
          </w:tcPr>
          <w:p w14:paraId="7DB710AB">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eastAsia="zh-CN"/>
              </w:rPr>
              <w:t>响应</w:t>
            </w:r>
            <w:r>
              <w:rPr>
                <w:rFonts w:hint="eastAsia" w:ascii="仿宋" w:hAnsi="仿宋" w:eastAsia="仿宋" w:cs="仿宋"/>
                <w:color w:val="auto"/>
                <w:sz w:val="24"/>
                <w:szCs w:val="32"/>
                <w:highlight w:val="none"/>
              </w:rPr>
              <w:t>日期：</w:t>
            </w:r>
          </w:p>
        </w:tc>
        <w:tc>
          <w:tcPr>
            <w:tcW w:w="2636" w:type="dxa"/>
            <w:tcBorders>
              <w:top w:val="single" w:color="auto" w:sz="4" w:space="0"/>
              <w:left w:val="nil"/>
              <w:bottom w:val="single" w:color="auto" w:sz="4" w:space="0"/>
              <w:right w:val="nil"/>
            </w:tcBorders>
          </w:tcPr>
          <w:p w14:paraId="7F30248A">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p>
        </w:tc>
      </w:tr>
      <w:tr w14:paraId="515669E0">
        <w:tblPrEx>
          <w:tblCellMar>
            <w:top w:w="0" w:type="dxa"/>
            <w:left w:w="108" w:type="dxa"/>
            <w:bottom w:w="0" w:type="dxa"/>
            <w:right w:w="108" w:type="dxa"/>
          </w:tblCellMar>
        </w:tblPrEx>
        <w:trPr>
          <w:jc w:val="center"/>
        </w:trPr>
        <w:tc>
          <w:tcPr>
            <w:tcW w:w="1560" w:type="dxa"/>
            <w:vAlign w:val="bottom"/>
          </w:tcPr>
          <w:p w14:paraId="78EC1026">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联系人：</w:t>
            </w:r>
          </w:p>
        </w:tc>
        <w:tc>
          <w:tcPr>
            <w:tcW w:w="2593" w:type="dxa"/>
            <w:tcBorders>
              <w:top w:val="single" w:color="auto" w:sz="4" w:space="0"/>
              <w:left w:val="nil"/>
              <w:bottom w:val="single" w:color="auto" w:sz="4" w:space="0"/>
              <w:right w:val="nil"/>
            </w:tcBorders>
            <w:vAlign w:val="bottom"/>
          </w:tcPr>
          <w:p w14:paraId="30F72054">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p>
        </w:tc>
        <w:tc>
          <w:tcPr>
            <w:tcW w:w="1517" w:type="dxa"/>
            <w:vAlign w:val="bottom"/>
          </w:tcPr>
          <w:p w14:paraId="5ECA1312">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联系电话：</w:t>
            </w:r>
          </w:p>
        </w:tc>
        <w:tc>
          <w:tcPr>
            <w:tcW w:w="2636" w:type="dxa"/>
            <w:tcBorders>
              <w:top w:val="single" w:color="auto" w:sz="4" w:space="0"/>
              <w:left w:val="nil"/>
              <w:bottom w:val="single" w:color="auto" w:sz="4" w:space="0"/>
              <w:right w:val="nil"/>
            </w:tcBorders>
          </w:tcPr>
          <w:p w14:paraId="15B6EABC">
            <w:pPr>
              <w:keepNext w:val="0"/>
              <w:keepLines w:val="0"/>
              <w:suppressLineNumbers w:val="0"/>
              <w:spacing w:before="240" w:beforeAutospacing="0" w:after="0" w:afterAutospacing="0"/>
              <w:ind w:left="0" w:right="0"/>
              <w:rPr>
                <w:rFonts w:hint="eastAsia" w:ascii="仿宋" w:hAnsi="仿宋" w:eastAsia="仿宋" w:cs="仿宋"/>
                <w:color w:val="auto"/>
                <w:sz w:val="24"/>
                <w:szCs w:val="32"/>
                <w:highlight w:val="none"/>
              </w:rPr>
            </w:pPr>
          </w:p>
        </w:tc>
      </w:tr>
    </w:tbl>
    <w:p w14:paraId="4781C626">
      <w:pPr>
        <w:pStyle w:val="12"/>
        <w:spacing w:line="360" w:lineRule="auto"/>
        <w:jc w:val="left"/>
        <w:outlineLvl w:val="1"/>
        <w:rPr>
          <w:rFonts w:ascii="宋体" w:hAnsi="宋体" w:cs="宋体"/>
          <w:bCs/>
          <w:color w:val="auto"/>
          <w:sz w:val="10"/>
          <w:szCs w:val="21"/>
          <w:highlight w:val="none"/>
        </w:rPr>
      </w:pPr>
    </w:p>
    <w:tbl>
      <w:tblPr>
        <w:tblStyle w:val="24"/>
        <w:tblpPr w:leftFromText="180" w:rightFromText="180" w:vertAnchor="text" w:horzAnchor="page" w:tblpXSpec="center" w:tblpY="295"/>
        <w:tblOverlap w:val="never"/>
        <w:tblW w:w="10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243"/>
        <w:gridCol w:w="1212"/>
        <w:gridCol w:w="1163"/>
        <w:gridCol w:w="1163"/>
        <w:gridCol w:w="3813"/>
      </w:tblGrid>
      <w:tr w14:paraId="29F7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661" w:type="dxa"/>
            <w:vAlign w:val="center"/>
          </w:tcPr>
          <w:p w14:paraId="120655E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1"/>
                <w:szCs w:val="21"/>
                <w:highlight w:val="none"/>
                <w:lang w:val="en-US" w:eastAsia="zh-CN"/>
              </w:rPr>
              <w:t>采购标的</w:t>
            </w:r>
          </w:p>
        </w:tc>
        <w:tc>
          <w:tcPr>
            <w:tcW w:w="1243" w:type="dxa"/>
            <w:vAlign w:val="top"/>
          </w:tcPr>
          <w:p w14:paraId="64157EF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计划采购数量（套）</w:t>
            </w:r>
          </w:p>
        </w:tc>
        <w:tc>
          <w:tcPr>
            <w:tcW w:w="1212" w:type="dxa"/>
            <w:vAlign w:val="top"/>
          </w:tcPr>
          <w:p w14:paraId="2627E76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单价限价</w:t>
            </w:r>
          </w:p>
          <w:p w14:paraId="6E98C0A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（元/</w:t>
            </w:r>
            <w:r>
              <w:rPr>
                <w:rFonts w:hint="eastAsia" w:ascii="仿宋" w:hAnsi="仿宋" w:eastAsia="仿宋" w:cs="仿宋"/>
                <w:b/>
                <w:bCs/>
                <w:color w:val="auto"/>
                <w:sz w:val="21"/>
                <w:szCs w:val="21"/>
                <w:highlight w:val="none"/>
                <w:lang w:val="en-US" w:eastAsia="zh-CN"/>
              </w:rPr>
              <w:t>套</w:t>
            </w:r>
            <w:r>
              <w:rPr>
                <w:rFonts w:hint="eastAsia" w:ascii="仿宋" w:hAnsi="仿宋" w:eastAsia="仿宋" w:cs="仿宋"/>
                <w:b/>
                <w:bCs/>
                <w:color w:val="auto"/>
                <w:sz w:val="21"/>
                <w:szCs w:val="21"/>
                <w:highlight w:val="none"/>
              </w:rPr>
              <w:t>）</w:t>
            </w:r>
          </w:p>
        </w:tc>
        <w:tc>
          <w:tcPr>
            <w:tcW w:w="1163" w:type="dxa"/>
            <w:vAlign w:val="top"/>
          </w:tcPr>
          <w:p w14:paraId="57ECA64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单价</w:t>
            </w:r>
          </w:p>
          <w:p w14:paraId="09168BC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（元/</w:t>
            </w:r>
            <w:r>
              <w:rPr>
                <w:rFonts w:hint="eastAsia" w:ascii="仿宋" w:hAnsi="仿宋" w:eastAsia="仿宋" w:cs="仿宋"/>
                <w:b/>
                <w:bCs/>
                <w:color w:val="auto"/>
                <w:sz w:val="21"/>
                <w:szCs w:val="21"/>
                <w:highlight w:val="none"/>
                <w:lang w:val="en-US" w:eastAsia="zh-CN"/>
              </w:rPr>
              <w:t>套</w:t>
            </w:r>
            <w:r>
              <w:rPr>
                <w:rFonts w:hint="eastAsia" w:ascii="仿宋" w:hAnsi="仿宋" w:eastAsia="仿宋" w:cs="仿宋"/>
                <w:b/>
                <w:bCs/>
                <w:color w:val="auto"/>
                <w:sz w:val="21"/>
                <w:szCs w:val="21"/>
                <w:highlight w:val="none"/>
              </w:rPr>
              <w:t>）</w:t>
            </w:r>
          </w:p>
        </w:tc>
        <w:tc>
          <w:tcPr>
            <w:tcW w:w="1163" w:type="dxa"/>
            <w:vAlign w:val="top"/>
          </w:tcPr>
          <w:p w14:paraId="5057559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小计（元）</w:t>
            </w:r>
          </w:p>
        </w:tc>
        <w:tc>
          <w:tcPr>
            <w:tcW w:w="3813" w:type="dxa"/>
            <w:vAlign w:val="top"/>
          </w:tcPr>
          <w:p w14:paraId="5455BA7C">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采购标的要求</w:t>
            </w:r>
          </w:p>
        </w:tc>
      </w:tr>
      <w:tr w14:paraId="6458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661" w:type="dxa"/>
            <w:vAlign w:val="center"/>
          </w:tcPr>
          <w:p w14:paraId="55312CA5">
            <w:pPr>
              <w:keepNext w:val="0"/>
              <w:keepLines w:val="0"/>
              <w:suppressLineNumbers w:val="0"/>
              <w:spacing w:before="0" w:beforeAutospacing="0" w:after="0" w:afterAutospacing="0"/>
              <w:ind w:left="0" w:right="0"/>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color w:val="auto"/>
                <w:sz w:val="24"/>
                <w:szCs w:val="28"/>
                <w:highlight w:val="none"/>
                <w:lang w:val="en-US" w:eastAsia="zh-CN"/>
              </w:rPr>
              <w:t>月饼盒（含手提纸袋）</w:t>
            </w:r>
          </w:p>
        </w:tc>
        <w:tc>
          <w:tcPr>
            <w:tcW w:w="1243" w:type="dxa"/>
            <w:vAlign w:val="center"/>
          </w:tcPr>
          <w:p w14:paraId="0EC588D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rPr>
            </w:pPr>
            <w:r>
              <w:rPr>
                <w:rFonts w:hint="eastAsia" w:ascii="仿宋" w:hAnsi="仿宋" w:eastAsia="仿宋" w:cs="仿宋"/>
                <w:i w:val="0"/>
                <w:iCs w:val="0"/>
                <w:color w:val="auto"/>
                <w:kern w:val="0"/>
                <w:sz w:val="24"/>
                <w:szCs w:val="24"/>
                <w:highlight w:val="none"/>
                <w:u w:val="none"/>
                <w:lang w:val="en-US" w:eastAsia="zh-CN" w:bidi="ar"/>
              </w:rPr>
              <w:t>17500</w:t>
            </w:r>
          </w:p>
        </w:tc>
        <w:tc>
          <w:tcPr>
            <w:tcW w:w="1212" w:type="dxa"/>
            <w:vAlign w:val="center"/>
          </w:tcPr>
          <w:p w14:paraId="29AA66E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12.9</w:t>
            </w:r>
          </w:p>
        </w:tc>
        <w:tc>
          <w:tcPr>
            <w:tcW w:w="1163" w:type="dxa"/>
            <w:vAlign w:val="center"/>
          </w:tcPr>
          <w:p w14:paraId="5D602C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163" w:type="dxa"/>
            <w:vAlign w:val="center"/>
          </w:tcPr>
          <w:p w14:paraId="3228D42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3813" w:type="dxa"/>
            <w:vAlign w:val="center"/>
          </w:tcPr>
          <w:p w14:paraId="21C41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精装礼品盒</w:t>
            </w:r>
          </w:p>
          <w:p w14:paraId="569298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材质：</w:t>
            </w:r>
            <w:r>
              <w:rPr>
                <w:rFonts w:hint="eastAsia" w:ascii="仿宋" w:hAnsi="仿宋" w:eastAsia="仿宋" w:cs="仿宋"/>
                <w:color w:val="auto"/>
                <w:sz w:val="21"/>
                <w:szCs w:val="21"/>
                <w:highlight w:val="none"/>
                <w:lang w:eastAsia="zh-CN"/>
              </w:rPr>
              <w:t>双门开硬纸硬盒</w:t>
            </w:r>
          </w:p>
          <w:p w14:paraId="1E1E1E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含手提袋、不干胶</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月饼尺寸：圆形，直径约7.5cm，高3cm</w:t>
            </w:r>
          </w:p>
          <w:p w14:paraId="364D3434">
            <w:pPr>
              <w:pStyle w:val="2"/>
              <w:keepNext w:val="0"/>
              <w:keepLines w:val="0"/>
              <w:suppressLineNumbers w:val="0"/>
              <w:spacing w:beforeAutospacing="0" w:afterAutospacing="0"/>
              <w:ind w:left="0" w:right="0"/>
              <w:rPr>
                <w:rFonts w:hint="default" w:eastAsia="仿宋"/>
                <w:color w:val="auto"/>
                <w:highlight w:val="none"/>
                <w:lang w:val="en-US" w:eastAsia="zh-CN"/>
              </w:rPr>
            </w:pPr>
            <w:r>
              <w:rPr>
                <w:rFonts w:hint="eastAsia" w:ascii="仿宋" w:hAnsi="仿宋" w:eastAsia="仿宋" w:cs="仿宋"/>
                <w:color w:val="auto"/>
                <w:sz w:val="21"/>
                <w:szCs w:val="21"/>
                <w:highlight w:val="none"/>
                <w:lang w:val="en-US" w:eastAsia="zh-CN"/>
              </w:rPr>
              <w:t>月饼盒尺寸：23.5*23.5*7cm</w:t>
            </w:r>
          </w:p>
        </w:tc>
      </w:tr>
      <w:tr w14:paraId="44CE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661" w:type="dxa"/>
            <w:vAlign w:val="center"/>
          </w:tcPr>
          <w:p w14:paraId="12837091">
            <w:pPr>
              <w:keepNext w:val="0"/>
              <w:keepLines w:val="0"/>
              <w:suppressLineNumbers w:val="0"/>
              <w:spacing w:before="0" w:beforeAutospacing="0" w:after="0" w:afterAutospacing="0"/>
              <w:ind w:left="0" w:right="0"/>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color w:val="auto"/>
                <w:sz w:val="24"/>
                <w:szCs w:val="28"/>
                <w:highlight w:val="none"/>
                <w:lang w:val="en-US" w:eastAsia="zh-CN"/>
              </w:rPr>
              <w:t>单份刀叉、4个单只装内托、4个单只装月饼包装袋、4小袋干燥剂</w:t>
            </w:r>
          </w:p>
        </w:tc>
        <w:tc>
          <w:tcPr>
            <w:tcW w:w="1243" w:type="dxa"/>
            <w:vAlign w:val="center"/>
          </w:tcPr>
          <w:p w14:paraId="1A72AA4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20000</w:t>
            </w:r>
          </w:p>
        </w:tc>
        <w:tc>
          <w:tcPr>
            <w:tcW w:w="1212" w:type="dxa"/>
            <w:vAlign w:val="center"/>
          </w:tcPr>
          <w:p w14:paraId="5FFAF22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2.4</w:t>
            </w:r>
          </w:p>
        </w:tc>
        <w:tc>
          <w:tcPr>
            <w:tcW w:w="1163" w:type="dxa"/>
            <w:vAlign w:val="center"/>
          </w:tcPr>
          <w:p w14:paraId="64A7EC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163" w:type="dxa"/>
            <w:vAlign w:val="center"/>
          </w:tcPr>
          <w:p w14:paraId="271FB3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3813" w:type="dxa"/>
            <w:vAlign w:val="center"/>
          </w:tcPr>
          <w:p w14:paraId="1F0D0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2"/>
                <w:highlight w:val="none"/>
                <w:lang w:val="en-US" w:eastAsia="zh-CN"/>
              </w:rPr>
            </w:pPr>
            <w:r>
              <w:rPr>
                <w:rFonts w:hint="eastAsia" w:ascii="仿宋" w:hAnsi="仿宋" w:eastAsia="仿宋" w:cs="仿宋"/>
                <w:color w:val="auto"/>
                <w:sz w:val="21"/>
                <w:szCs w:val="22"/>
                <w:highlight w:val="none"/>
                <w:lang w:val="en-US" w:eastAsia="zh-CN"/>
              </w:rPr>
              <w:t>单份</w:t>
            </w:r>
            <w:r>
              <w:rPr>
                <w:rFonts w:hint="eastAsia" w:ascii="仿宋" w:hAnsi="仿宋" w:eastAsia="仿宋" w:cs="仿宋"/>
                <w:color w:val="auto"/>
                <w:sz w:val="21"/>
                <w:szCs w:val="22"/>
                <w:highlight w:val="none"/>
              </w:rPr>
              <w:t>刀叉</w:t>
            </w:r>
            <w:r>
              <w:rPr>
                <w:rFonts w:hint="eastAsia" w:ascii="仿宋" w:hAnsi="仿宋" w:eastAsia="仿宋" w:cs="仿宋"/>
                <w:color w:val="auto"/>
                <w:sz w:val="21"/>
                <w:szCs w:val="22"/>
                <w:highlight w:val="none"/>
                <w:lang w:val="en-US" w:eastAsia="zh-CN"/>
              </w:rPr>
              <w:t>包含1把小刀、4把小叉；</w:t>
            </w:r>
          </w:p>
          <w:p w14:paraId="1422B7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1"/>
                <w:szCs w:val="16"/>
                <w:lang w:val="en-US" w:eastAsia="zh-CN"/>
              </w:rPr>
              <w:t>食品级塑料，</w:t>
            </w:r>
            <w:r>
              <w:rPr>
                <w:rFonts w:hint="eastAsia" w:ascii="仿宋" w:hAnsi="仿宋" w:eastAsia="仿宋" w:cs="仿宋"/>
                <w:color w:val="auto"/>
                <w:sz w:val="21"/>
                <w:szCs w:val="22"/>
                <w:highlight w:val="none"/>
                <w:lang w:val="en-US" w:eastAsia="zh-CN"/>
              </w:rPr>
              <w:t>小刀</w:t>
            </w:r>
            <w:r>
              <w:rPr>
                <w:rFonts w:hint="eastAsia" w:ascii="仿宋" w:hAnsi="仿宋" w:eastAsia="仿宋" w:cs="仿宋"/>
                <w:sz w:val="21"/>
                <w:szCs w:val="16"/>
                <w:lang w:val="en-US" w:eastAsia="zh-CN"/>
              </w:rPr>
              <w:t>长度17.5cm±0.5cm（1把）、小叉子长度10.2cm±0.2cm（4把）</w:t>
            </w:r>
          </w:p>
        </w:tc>
      </w:tr>
      <w:tr w14:paraId="768D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661" w:type="dxa"/>
            <w:vAlign w:val="center"/>
          </w:tcPr>
          <w:p w14:paraId="7EB0DF18">
            <w:pPr>
              <w:keepNext w:val="0"/>
              <w:keepLines w:val="0"/>
              <w:suppressLineNumbers w:val="0"/>
              <w:spacing w:before="0" w:beforeAutospacing="0" w:after="0" w:afterAutospacing="0"/>
              <w:ind w:left="0" w:right="0"/>
              <w:jc w:val="center"/>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lang w:val="en-US" w:eastAsia="zh-CN"/>
              </w:rPr>
              <w:t>贺卡</w:t>
            </w:r>
          </w:p>
        </w:tc>
        <w:tc>
          <w:tcPr>
            <w:tcW w:w="1243" w:type="dxa"/>
            <w:vAlign w:val="center"/>
          </w:tcPr>
          <w:p w14:paraId="383DB4D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11000</w:t>
            </w:r>
          </w:p>
        </w:tc>
        <w:tc>
          <w:tcPr>
            <w:tcW w:w="1212" w:type="dxa"/>
            <w:vAlign w:val="center"/>
          </w:tcPr>
          <w:p w14:paraId="5861083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w:t>
            </w:r>
          </w:p>
        </w:tc>
        <w:tc>
          <w:tcPr>
            <w:tcW w:w="1163" w:type="dxa"/>
            <w:vAlign w:val="center"/>
          </w:tcPr>
          <w:p w14:paraId="0F06861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163" w:type="dxa"/>
            <w:vAlign w:val="center"/>
          </w:tcPr>
          <w:p w14:paraId="340030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3813" w:type="dxa"/>
            <w:vAlign w:val="center"/>
          </w:tcPr>
          <w:p w14:paraId="4D2334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材质：200克珠光纸</w:t>
            </w:r>
          </w:p>
          <w:p w14:paraId="7271F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Cs w:val="22"/>
                <w:highlight w:val="none"/>
                <w:lang w:val="en-US" w:eastAsia="zh-CN"/>
              </w:rPr>
              <w:t>四色引印</w:t>
            </w:r>
            <w:r>
              <w:rPr>
                <w:rFonts w:hint="eastAsia" w:ascii="仿宋" w:hAnsi="仿宋" w:eastAsia="仿宋" w:cs="仿宋"/>
                <w:color w:val="auto"/>
                <w:sz w:val="21"/>
                <w:szCs w:val="21"/>
                <w:highlight w:val="none"/>
                <w:lang w:val="en-US" w:eastAsia="zh-CN"/>
              </w:rPr>
              <w:t>刷+局部 UV+局部烫金+异形对折</w:t>
            </w:r>
          </w:p>
          <w:p w14:paraId="14E6F8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尺寸：21cmx14.5cm</w:t>
            </w:r>
          </w:p>
          <w:p w14:paraId="19214EE6">
            <w:pPr>
              <w:pStyle w:val="2"/>
              <w:keepNext w:val="0"/>
              <w:keepLines w:val="0"/>
              <w:suppressLineNumbers w:val="0"/>
              <w:spacing w:beforeAutospacing="0" w:afterAutospacing="0"/>
              <w:ind w:left="0" w:right="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图案仅供参考：</w:t>
            </w:r>
          </w:p>
          <w:p w14:paraId="429784A2">
            <w:pPr>
              <w:pStyle w:val="2"/>
              <w:keepNext w:val="0"/>
              <w:keepLines w:val="0"/>
              <w:suppressLineNumbers w:val="0"/>
              <w:spacing w:beforeAutospacing="0" w:afterAutospacing="0"/>
              <w:ind w:left="0" w:right="0"/>
              <w:rPr>
                <w:rFonts w:hint="eastAsia"/>
                <w:color w:val="auto"/>
                <w:highlight w:val="none"/>
                <w:lang w:val="en-US" w:eastAsia="zh-CN"/>
              </w:rPr>
            </w:pPr>
            <w:r>
              <w:rPr>
                <w:rFonts w:hint="default"/>
                <w:color w:val="auto"/>
                <w:highlight w:val="none"/>
              </w:rPr>
              <w:drawing>
                <wp:inline distT="0" distB="0" distL="114300" distR="114300">
                  <wp:extent cx="824230" cy="1347470"/>
                  <wp:effectExtent l="0" t="0" r="13970" b="5080"/>
                  <wp:docPr id="7" name="图片 4" descr="微信图片_2025080416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微信图片_20250804160911"/>
                          <pic:cNvPicPr>
                            <a:picLocks noChangeAspect="1"/>
                          </pic:cNvPicPr>
                        </pic:nvPicPr>
                        <pic:blipFill>
                          <a:blip r:embed="rId8"/>
                          <a:stretch>
                            <a:fillRect/>
                          </a:stretch>
                        </pic:blipFill>
                        <pic:spPr>
                          <a:xfrm>
                            <a:off x="0" y="0"/>
                            <a:ext cx="824230" cy="1347470"/>
                          </a:xfrm>
                          <a:prstGeom prst="rect">
                            <a:avLst/>
                          </a:prstGeom>
                        </pic:spPr>
                      </pic:pic>
                    </a:graphicData>
                  </a:graphic>
                </wp:inline>
              </w:drawing>
            </w:r>
          </w:p>
        </w:tc>
      </w:tr>
      <w:tr w14:paraId="6FE6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661" w:type="dxa"/>
            <w:vMerge w:val="restart"/>
            <w:vAlign w:val="center"/>
          </w:tcPr>
          <w:p w14:paraId="4B50EC6E">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4"/>
                <w:szCs w:val="28"/>
                <w:highlight w:val="none"/>
                <w:lang w:val="en-US" w:eastAsia="zh-CN"/>
              </w:rPr>
            </w:pPr>
            <w:r>
              <w:rPr>
                <w:rFonts w:hint="eastAsia" w:ascii="仿宋" w:hAnsi="仿宋" w:eastAsia="仿宋" w:cs="仿宋"/>
                <w:b/>
                <w:bCs/>
                <w:color w:val="auto"/>
                <w:sz w:val="24"/>
                <w:szCs w:val="28"/>
                <w:highlight w:val="none"/>
                <w:lang w:val="en-US" w:eastAsia="zh-CN"/>
              </w:rPr>
              <w:t>合计</w:t>
            </w:r>
          </w:p>
        </w:tc>
        <w:tc>
          <w:tcPr>
            <w:tcW w:w="1243" w:type="dxa"/>
            <w:vAlign w:val="center"/>
          </w:tcPr>
          <w:p w14:paraId="35292DB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大写：</w:t>
            </w:r>
          </w:p>
        </w:tc>
        <w:tc>
          <w:tcPr>
            <w:tcW w:w="7351" w:type="dxa"/>
            <w:gridSpan w:val="4"/>
            <w:vAlign w:val="center"/>
          </w:tcPr>
          <w:p w14:paraId="2A9F0BC7">
            <w:pPr>
              <w:pStyle w:val="2"/>
              <w:keepNext w:val="0"/>
              <w:keepLines w:val="0"/>
              <w:suppressLineNumbers w:val="0"/>
              <w:spacing w:beforeAutospacing="0" w:afterAutospacing="0"/>
              <w:ind w:left="0" w:right="0"/>
              <w:rPr>
                <w:rFonts w:hint="default"/>
                <w:color w:val="auto"/>
                <w:highlight w:val="none"/>
              </w:rPr>
            </w:pPr>
          </w:p>
        </w:tc>
      </w:tr>
      <w:tr w14:paraId="6EE2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661" w:type="dxa"/>
            <w:vMerge w:val="continue"/>
            <w:vAlign w:val="center"/>
          </w:tcPr>
          <w:p w14:paraId="7562270A">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4"/>
                <w:szCs w:val="28"/>
                <w:highlight w:val="none"/>
                <w:lang w:val="en-US" w:eastAsia="zh-CN"/>
              </w:rPr>
            </w:pPr>
          </w:p>
        </w:tc>
        <w:tc>
          <w:tcPr>
            <w:tcW w:w="1243" w:type="dxa"/>
            <w:vAlign w:val="center"/>
          </w:tcPr>
          <w:p w14:paraId="2A7040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i w:val="0"/>
                <w:iCs w:val="0"/>
                <w:color w:val="auto"/>
                <w:kern w:val="0"/>
                <w:sz w:val="24"/>
                <w:szCs w:val="24"/>
                <w:highlight w:val="none"/>
                <w:u w:val="none"/>
                <w:lang w:val="en-US" w:eastAsia="zh-CN" w:bidi="ar"/>
              </w:rPr>
              <w:t>小写：</w:t>
            </w:r>
          </w:p>
        </w:tc>
        <w:tc>
          <w:tcPr>
            <w:tcW w:w="7351" w:type="dxa"/>
            <w:gridSpan w:val="4"/>
            <w:vAlign w:val="center"/>
          </w:tcPr>
          <w:p w14:paraId="1667FFB3">
            <w:pPr>
              <w:pStyle w:val="2"/>
              <w:keepNext w:val="0"/>
              <w:keepLines w:val="0"/>
              <w:suppressLineNumbers w:val="0"/>
              <w:spacing w:beforeAutospacing="0" w:afterAutospacing="0"/>
              <w:ind w:left="0" w:right="0"/>
              <w:rPr>
                <w:rFonts w:hint="default"/>
                <w:color w:val="auto"/>
                <w:highlight w:val="none"/>
              </w:rPr>
            </w:pPr>
          </w:p>
        </w:tc>
      </w:tr>
    </w:tbl>
    <w:p w14:paraId="1909C566">
      <w:pPr>
        <w:rPr>
          <w:color w:val="auto"/>
          <w:highlight w:val="none"/>
        </w:rPr>
      </w:pPr>
    </w:p>
    <w:p w14:paraId="42139F8A">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14:paraId="602990B4">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1、响应人须按要求填写所有信息，不得随意更改本表格式。</w:t>
      </w:r>
    </w:p>
    <w:p w14:paraId="1A52180C">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2、报价应为</w:t>
      </w:r>
      <w:r>
        <w:rPr>
          <w:rFonts w:hint="eastAsia" w:ascii="仿宋" w:hAnsi="仿宋" w:eastAsia="仿宋" w:cs="仿宋"/>
          <w:color w:val="auto"/>
          <w:sz w:val="21"/>
          <w:szCs w:val="21"/>
          <w:highlight w:val="none"/>
          <w:lang w:eastAsia="zh-CN"/>
        </w:rPr>
        <w:t>响应人</w:t>
      </w:r>
      <w:r>
        <w:rPr>
          <w:rFonts w:hint="eastAsia" w:ascii="仿宋" w:hAnsi="仿宋" w:eastAsia="仿宋" w:cs="仿宋"/>
          <w:color w:val="auto"/>
          <w:sz w:val="21"/>
          <w:szCs w:val="21"/>
          <w:highlight w:val="none"/>
        </w:rPr>
        <w:t>完成本项目全部内容所需费用的含税价（包括但不限于对包装盒和礼袋的设计、人工、制作、安装、设计变更、样板费、货物供应、各类税金、运至合同指定地点的运输费、装卸费、仓储、保险费、保管、验收费、售后服务、利润等费用）。</w:t>
      </w:r>
    </w:p>
    <w:p w14:paraId="37E7CB86">
      <w:pPr>
        <w:pStyle w:val="29"/>
        <w:rPr>
          <w:rFonts w:hint="eastAsia" w:ascii="仿宋" w:hAnsi="仿宋" w:eastAsia="仿宋" w:cs="仿宋"/>
          <w:color w:val="auto"/>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此表是响应文件的必要组成文件。</w:t>
      </w:r>
    </w:p>
    <w:p w14:paraId="2275761D">
      <w:pPr>
        <w:pStyle w:val="29"/>
        <w:rPr>
          <w:rFonts w:hint="eastAsia" w:ascii="仿宋" w:hAnsi="仿宋" w:eastAsia="仿宋" w:cs="仿宋"/>
          <w:color w:val="auto"/>
          <w:highlight w:val="none"/>
        </w:rPr>
      </w:pPr>
    </w:p>
    <w:p w14:paraId="0F800DAF">
      <w:pPr>
        <w:pStyle w:val="29"/>
        <w:rPr>
          <w:rFonts w:hint="eastAsia" w:ascii="仿宋" w:hAnsi="仿宋" w:eastAsia="仿宋" w:cs="仿宋"/>
          <w:color w:val="auto"/>
          <w:highlight w:val="none"/>
        </w:rPr>
      </w:pPr>
    </w:p>
    <w:p w14:paraId="0A745732">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37D26FCE">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0C8095F2">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CD0A285">
      <w:pPr>
        <w:pStyle w:val="5"/>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auto"/>
          <w:sz w:val="32"/>
          <w:szCs w:val="40"/>
          <w:highlight w:val="none"/>
          <w:lang w:eastAsia="zh-CN"/>
        </w:rPr>
      </w:pPr>
      <w:r>
        <w:rPr>
          <w:rFonts w:hint="eastAsia" w:ascii="黑体" w:hAnsi="黑体" w:cs="黑体"/>
          <w:color w:val="auto"/>
          <w:sz w:val="36"/>
          <w:szCs w:val="36"/>
          <w:highlight w:val="none"/>
          <w:lang w:val="en-US" w:eastAsia="zh-CN"/>
        </w:rPr>
        <w:t>二、资格审查</w:t>
      </w:r>
    </w:p>
    <w:p w14:paraId="798B2DF3">
      <w:pPr>
        <w:jc w:val="center"/>
        <w:rPr>
          <w:rFonts w:hint="eastAsia" w:ascii="仿宋" w:hAnsi="仿宋" w:eastAsia="仿宋" w:cs="仿宋"/>
          <w:b/>
          <w:bCs/>
          <w:color w:val="auto"/>
          <w:sz w:val="32"/>
          <w:szCs w:val="40"/>
          <w:highlight w:val="none"/>
          <w:lang w:eastAsia="zh-CN"/>
        </w:rPr>
      </w:pPr>
      <w:r>
        <w:rPr>
          <w:rFonts w:hint="eastAsia" w:ascii="仿宋" w:hAnsi="仿宋" w:eastAsia="仿宋" w:cs="仿宋"/>
          <w:b/>
          <w:bCs/>
          <w:color w:val="auto"/>
          <w:sz w:val="32"/>
          <w:szCs w:val="40"/>
          <w:highlight w:val="none"/>
          <w:lang w:eastAsia="zh-CN"/>
        </w:rPr>
        <w:t>（</w:t>
      </w:r>
      <w:r>
        <w:rPr>
          <w:rFonts w:hint="eastAsia" w:ascii="仿宋" w:hAnsi="仿宋" w:eastAsia="仿宋" w:cs="仿宋"/>
          <w:b/>
          <w:bCs/>
          <w:color w:val="auto"/>
          <w:sz w:val="32"/>
          <w:szCs w:val="40"/>
          <w:highlight w:val="none"/>
          <w:lang w:val="en-US" w:eastAsia="zh-CN"/>
        </w:rPr>
        <w:t>一</w:t>
      </w:r>
      <w:r>
        <w:rPr>
          <w:rFonts w:hint="eastAsia" w:ascii="仿宋" w:hAnsi="仿宋" w:eastAsia="仿宋" w:cs="仿宋"/>
          <w:b/>
          <w:bCs/>
          <w:color w:val="auto"/>
          <w:sz w:val="32"/>
          <w:szCs w:val="40"/>
          <w:highlight w:val="none"/>
          <w:lang w:eastAsia="zh-CN"/>
        </w:rPr>
        <w:t>）资格自查表</w:t>
      </w:r>
    </w:p>
    <w:tbl>
      <w:tblPr>
        <w:tblStyle w:val="24"/>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0295CD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52C4B6B">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color w:val="auto"/>
                <w:szCs w:val="21"/>
                <w:highlight w:val="none"/>
              </w:rPr>
              <w:t>评审内容</w:t>
            </w:r>
          </w:p>
        </w:tc>
        <w:tc>
          <w:tcPr>
            <w:tcW w:w="5834" w:type="dxa"/>
            <w:vAlign w:val="center"/>
          </w:tcPr>
          <w:p w14:paraId="313E4EFD">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color w:val="auto"/>
                <w:szCs w:val="21"/>
                <w:highlight w:val="none"/>
                <w:lang w:eastAsia="zh-CN"/>
              </w:rPr>
              <w:t>比选文件</w:t>
            </w:r>
            <w:r>
              <w:rPr>
                <w:rFonts w:hint="eastAsia" w:ascii="仿宋" w:hAnsi="仿宋" w:eastAsia="仿宋" w:cs="仿宋"/>
                <w:bCs/>
                <w:color w:val="auto"/>
                <w:szCs w:val="21"/>
                <w:highlight w:val="none"/>
              </w:rPr>
              <w:t>要求</w:t>
            </w:r>
          </w:p>
        </w:tc>
        <w:tc>
          <w:tcPr>
            <w:tcW w:w="1515" w:type="dxa"/>
            <w:vAlign w:val="center"/>
          </w:tcPr>
          <w:p w14:paraId="63370764">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color w:val="auto"/>
                <w:szCs w:val="21"/>
                <w:highlight w:val="none"/>
              </w:rPr>
              <w:t>自查结论</w:t>
            </w:r>
          </w:p>
        </w:tc>
        <w:tc>
          <w:tcPr>
            <w:tcW w:w="2289" w:type="dxa"/>
            <w:vAlign w:val="center"/>
          </w:tcPr>
          <w:p w14:paraId="7556DBE1">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color w:val="auto"/>
                <w:szCs w:val="21"/>
                <w:highlight w:val="none"/>
              </w:rPr>
              <w:t>证明资料</w:t>
            </w:r>
          </w:p>
        </w:tc>
      </w:tr>
      <w:tr w14:paraId="54AFB7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1C7D0F8">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合格条件</w:t>
            </w:r>
          </w:p>
        </w:tc>
        <w:tc>
          <w:tcPr>
            <w:tcW w:w="5834" w:type="dxa"/>
            <w:vAlign w:val="center"/>
          </w:tcPr>
          <w:p w14:paraId="0A926489">
            <w:pPr>
              <w:keepNext w:val="0"/>
              <w:keepLines w:val="0"/>
              <w:suppressLineNumbers w:val="0"/>
              <w:spacing w:before="0" w:beforeAutospacing="0" w:after="0" w:afterAutospacing="0"/>
              <w:ind w:left="0" w:right="78" w:rightChars="37"/>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供应商应具备以下条件：</w:t>
            </w:r>
          </w:p>
          <w:p w14:paraId="10FE080D">
            <w:pPr>
              <w:keepNext w:val="0"/>
              <w:keepLines w:val="0"/>
              <w:suppressLineNumbers w:val="0"/>
              <w:spacing w:before="0" w:beforeAutospacing="0" w:after="0" w:afterAutospacing="0"/>
              <w:ind w:left="0" w:right="78" w:rightChars="37"/>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①具有良好的商业信誉和健全的财务会计制度；</w:t>
            </w:r>
          </w:p>
          <w:p w14:paraId="75594DB2">
            <w:pPr>
              <w:keepNext w:val="0"/>
              <w:keepLines w:val="0"/>
              <w:suppressLineNumbers w:val="0"/>
              <w:spacing w:before="0" w:beforeAutospacing="0" w:after="0" w:afterAutospacing="0"/>
              <w:ind w:left="0" w:right="78" w:rightChars="37"/>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②有依法缴纳税收和社会保障资金的良好记录；</w:t>
            </w:r>
          </w:p>
          <w:p w14:paraId="2267247E">
            <w:pPr>
              <w:keepNext w:val="0"/>
              <w:keepLines w:val="0"/>
              <w:suppressLineNumbers w:val="0"/>
              <w:spacing w:before="0" w:beforeAutospacing="0" w:after="0" w:afterAutospacing="0"/>
              <w:ind w:left="0" w:right="78" w:rightChars="37"/>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③具备履行合同所必需的设备和专业技术能力；</w:t>
            </w:r>
          </w:p>
          <w:p w14:paraId="55E217B1">
            <w:pPr>
              <w:keepNext w:val="0"/>
              <w:keepLines w:val="0"/>
              <w:suppressLineNumbers w:val="0"/>
              <w:spacing w:before="0" w:beforeAutospacing="0" w:after="0" w:afterAutospacing="0"/>
              <w:ind w:left="0" w:leftChars="0" w:right="78" w:rightChars="37"/>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14:paraId="14B3ED70">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14A11EC4">
            <w:pPr>
              <w:keepNext w:val="0"/>
              <w:keepLines w:val="0"/>
              <w:suppressLineNumbers w:val="0"/>
              <w:spacing w:before="0" w:beforeAutospacing="0" w:after="0" w:afterAutospacing="0"/>
              <w:ind w:left="36" w:leftChars="17" w:right="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□不通过</w:t>
            </w:r>
          </w:p>
        </w:tc>
        <w:tc>
          <w:tcPr>
            <w:tcW w:w="2289" w:type="dxa"/>
            <w:vAlign w:val="center"/>
          </w:tcPr>
          <w:p w14:paraId="259C601F">
            <w:pPr>
              <w:keepNext w:val="0"/>
              <w:keepLines w:val="0"/>
              <w:suppressLineNumbers w:val="0"/>
              <w:spacing w:before="0" w:beforeAutospacing="0" w:after="0" w:afterAutospacing="0"/>
              <w:ind w:left="0" w:right="-178" w:rightChars="-85"/>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文件第（）页</w:t>
            </w:r>
          </w:p>
        </w:tc>
      </w:tr>
      <w:tr w14:paraId="5E366B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4C57B60E">
            <w:pPr>
              <w:keepNext w:val="0"/>
              <w:keepLines w:val="0"/>
              <w:suppressLineNumbers w:val="0"/>
              <w:spacing w:before="0" w:beforeAutospacing="0" w:after="0" w:afterAutospacing="0"/>
              <w:ind w:left="0" w:right="0"/>
              <w:jc w:val="center"/>
              <w:rPr>
                <w:rFonts w:hint="eastAsia" w:ascii="仿宋" w:hAnsi="仿宋" w:eastAsia="仿宋" w:cs="仿宋"/>
                <w:bCs/>
                <w:color w:val="auto"/>
                <w:szCs w:val="21"/>
                <w:highlight w:val="none"/>
              </w:rPr>
            </w:pPr>
          </w:p>
        </w:tc>
        <w:tc>
          <w:tcPr>
            <w:tcW w:w="5834" w:type="dxa"/>
            <w:vAlign w:val="center"/>
          </w:tcPr>
          <w:p w14:paraId="294302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1DE79D2F">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27EE9C53">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□不通过</w:t>
            </w:r>
          </w:p>
        </w:tc>
        <w:tc>
          <w:tcPr>
            <w:tcW w:w="2289" w:type="dxa"/>
            <w:vAlign w:val="center"/>
          </w:tcPr>
          <w:p w14:paraId="6111A1F6">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文件第（）页</w:t>
            </w:r>
          </w:p>
        </w:tc>
      </w:tr>
      <w:tr w14:paraId="624E68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7414F200">
            <w:pPr>
              <w:keepNext w:val="0"/>
              <w:keepLines w:val="0"/>
              <w:suppressLineNumbers w:val="0"/>
              <w:spacing w:before="0" w:beforeAutospacing="0" w:after="0" w:afterAutospacing="0"/>
              <w:ind w:left="0" w:right="0"/>
              <w:jc w:val="center"/>
              <w:rPr>
                <w:rFonts w:hint="eastAsia" w:ascii="仿宋" w:hAnsi="仿宋" w:eastAsia="仿宋" w:cs="仿宋"/>
                <w:bCs/>
                <w:color w:val="auto"/>
                <w:szCs w:val="21"/>
                <w:highlight w:val="none"/>
              </w:rPr>
            </w:pPr>
          </w:p>
        </w:tc>
        <w:tc>
          <w:tcPr>
            <w:tcW w:w="5834" w:type="dxa"/>
            <w:vAlign w:val="center"/>
          </w:tcPr>
          <w:p w14:paraId="20F5A6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8"/>
                <w:sz w:val="21"/>
                <w:szCs w:val="21"/>
                <w:highlight w:val="none"/>
                <w:lang w:val="en-US" w:eastAsia="zh-CN"/>
              </w:rPr>
            </w:pPr>
            <w:r>
              <w:rPr>
                <w:rFonts w:hint="eastAsia" w:ascii="仿宋" w:hAnsi="仿宋" w:eastAsia="仿宋" w:cs="仿宋"/>
                <w:color w:val="auto"/>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34E6AC6A">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7AF2EFC9">
            <w:pPr>
              <w:keepNext w:val="0"/>
              <w:keepLines w:val="0"/>
              <w:suppressLineNumbers w:val="0"/>
              <w:spacing w:before="0" w:beforeAutospacing="0" w:after="0" w:afterAutospacing="0"/>
              <w:ind w:left="36" w:leftChars="17" w:right="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□不通过</w:t>
            </w:r>
          </w:p>
        </w:tc>
        <w:tc>
          <w:tcPr>
            <w:tcW w:w="2289" w:type="dxa"/>
            <w:vAlign w:val="center"/>
          </w:tcPr>
          <w:p w14:paraId="3C40A5F8">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文件第（）页</w:t>
            </w:r>
          </w:p>
        </w:tc>
      </w:tr>
      <w:tr w14:paraId="549F64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10FC09BF">
            <w:pPr>
              <w:keepNext w:val="0"/>
              <w:keepLines w:val="0"/>
              <w:suppressLineNumbers w:val="0"/>
              <w:spacing w:before="0" w:beforeAutospacing="0" w:after="0" w:afterAutospacing="0"/>
              <w:ind w:left="0" w:right="0"/>
              <w:jc w:val="center"/>
              <w:rPr>
                <w:rFonts w:hint="eastAsia" w:ascii="仿宋" w:hAnsi="仿宋" w:eastAsia="仿宋" w:cs="仿宋"/>
                <w:bCs/>
                <w:color w:val="auto"/>
                <w:szCs w:val="21"/>
                <w:highlight w:val="none"/>
              </w:rPr>
            </w:pPr>
          </w:p>
        </w:tc>
        <w:tc>
          <w:tcPr>
            <w:tcW w:w="5834" w:type="dxa"/>
            <w:vAlign w:val="center"/>
          </w:tcPr>
          <w:p w14:paraId="725401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kern w:val="28"/>
                <w:sz w:val="21"/>
                <w:szCs w:val="21"/>
                <w:highlight w:val="none"/>
                <w:lang w:val="en-US" w:eastAsia="zh-CN"/>
              </w:rPr>
              <w:t>本项目不接受联合体报名，成交供应商不得以任何方式转包或分包本项目。</w:t>
            </w:r>
            <w:r>
              <w:rPr>
                <w:rFonts w:hint="eastAsia" w:ascii="仿宋" w:hAnsi="仿宋" w:eastAsia="仿宋" w:cs="仿宋"/>
                <w:color w:val="auto"/>
                <w:sz w:val="21"/>
                <w:szCs w:val="21"/>
                <w:highlight w:val="none"/>
                <w:lang w:val="en-US" w:eastAsia="zh-CN"/>
              </w:rPr>
              <w:t>（出具有效的声明函加盖公章，格式详见“1、资格声明函”）</w:t>
            </w:r>
          </w:p>
        </w:tc>
        <w:tc>
          <w:tcPr>
            <w:tcW w:w="1515" w:type="dxa"/>
            <w:vAlign w:val="center"/>
          </w:tcPr>
          <w:p w14:paraId="7398A08F">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62501897">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1"/>
                <w:szCs w:val="21"/>
                <w:highlight w:val="none"/>
              </w:rPr>
              <w:t>□不通过</w:t>
            </w:r>
          </w:p>
        </w:tc>
        <w:tc>
          <w:tcPr>
            <w:tcW w:w="2289" w:type="dxa"/>
            <w:vAlign w:val="center"/>
          </w:tcPr>
          <w:p w14:paraId="569D12DE">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文件第（）页</w:t>
            </w:r>
          </w:p>
        </w:tc>
      </w:tr>
      <w:tr w14:paraId="39BBCF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3DB92C5D">
            <w:pPr>
              <w:keepNext w:val="0"/>
              <w:keepLines w:val="0"/>
              <w:suppressLineNumbers w:val="0"/>
              <w:spacing w:before="0" w:beforeAutospacing="0" w:after="0" w:afterAutospacing="0"/>
              <w:ind w:left="0" w:right="0"/>
              <w:jc w:val="center"/>
              <w:rPr>
                <w:rFonts w:hint="eastAsia" w:ascii="仿宋" w:hAnsi="仿宋" w:eastAsia="仿宋" w:cs="仿宋"/>
                <w:bCs/>
                <w:color w:val="auto"/>
                <w:szCs w:val="21"/>
                <w:highlight w:val="none"/>
              </w:rPr>
            </w:pPr>
          </w:p>
        </w:tc>
        <w:tc>
          <w:tcPr>
            <w:tcW w:w="5834" w:type="dxa"/>
            <w:vAlign w:val="center"/>
          </w:tcPr>
          <w:p w14:paraId="1C437F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8"/>
                <w:sz w:val="21"/>
                <w:szCs w:val="21"/>
                <w:highlight w:val="none"/>
                <w:lang w:val="en-US" w:eastAsia="zh-CN"/>
              </w:rPr>
            </w:pPr>
            <w:r>
              <w:rPr>
                <w:rFonts w:hint="eastAsia" w:ascii="仿宋" w:hAnsi="仿宋" w:eastAsia="仿宋" w:cs="仿宋"/>
                <w:color w:val="auto"/>
                <w:highlight w:val="none"/>
                <w:lang w:val="en-US" w:eastAsia="zh-CN"/>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c>
          <w:tcPr>
            <w:tcW w:w="1515" w:type="dxa"/>
            <w:vAlign w:val="center"/>
          </w:tcPr>
          <w:p w14:paraId="4F7D0BAB">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458E7D88">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□不通过</w:t>
            </w:r>
          </w:p>
        </w:tc>
        <w:tc>
          <w:tcPr>
            <w:tcW w:w="2289" w:type="dxa"/>
            <w:vAlign w:val="center"/>
          </w:tcPr>
          <w:p w14:paraId="50855DAF">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文件第（）页</w:t>
            </w:r>
          </w:p>
        </w:tc>
      </w:tr>
      <w:tr w14:paraId="199876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14:paraId="0D92F20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5834" w:type="dxa"/>
            <w:vAlign w:val="center"/>
          </w:tcPr>
          <w:p w14:paraId="1808CF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授权书。</w:t>
            </w:r>
          </w:p>
        </w:tc>
        <w:tc>
          <w:tcPr>
            <w:tcW w:w="1515" w:type="dxa"/>
            <w:vAlign w:val="center"/>
          </w:tcPr>
          <w:p w14:paraId="6BD09189">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595C5273">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□不通过</w:t>
            </w:r>
          </w:p>
        </w:tc>
        <w:tc>
          <w:tcPr>
            <w:tcW w:w="2289" w:type="dxa"/>
            <w:vAlign w:val="center"/>
          </w:tcPr>
          <w:p w14:paraId="2AA0FBF0">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文件第（）页</w:t>
            </w:r>
          </w:p>
        </w:tc>
      </w:tr>
      <w:tr w14:paraId="548D18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49D206CE">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14:paraId="29A7E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color w:val="auto"/>
                <w:sz w:val="21"/>
                <w:szCs w:val="21"/>
                <w:highlight w:val="none"/>
                <w:lang w:val="en-US" w:eastAsia="zh-CN"/>
              </w:rPr>
              <w:t>已成功报名本次项目。</w:t>
            </w:r>
          </w:p>
        </w:tc>
        <w:tc>
          <w:tcPr>
            <w:tcW w:w="1515" w:type="dxa"/>
            <w:vAlign w:val="center"/>
          </w:tcPr>
          <w:p w14:paraId="0044D0B4">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6CB94A52">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color w:val="auto"/>
                <w:sz w:val="21"/>
                <w:szCs w:val="21"/>
                <w:highlight w:val="none"/>
              </w:rPr>
              <w:t>□不通过</w:t>
            </w:r>
          </w:p>
        </w:tc>
        <w:tc>
          <w:tcPr>
            <w:tcW w:w="2289" w:type="dxa"/>
            <w:vAlign w:val="center"/>
          </w:tcPr>
          <w:p w14:paraId="6B2CD625">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1"/>
                <w:szCs w:val="21"/>
                <w:highlight w:val="none"/>
                <w:lang w:val="en-US" w:eastAsia="zh-CN"/>
              </w:rPr>
              <w:t>/</w:t>
            </w:r>
          </w:p>
        </w:tc>
      </w:tr>
      <w:tr w14:paraId="42365F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45B66700">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14:paraId="13F7BC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供应商具备有效期内的印刷经营许可证。（提供证书复印件，加盖公章）</w:t>
            </w:r>
          </w:p>
        </w:tc>
        <w:tc>
          <w:tcPr>
            <w:tcW w:w="1515" w:type="dxa"/>
            <w:vAlign w:val="center"/>
          </w:tcPr>
          <w:p w14:paraId="6588F2A7">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4C405D2C">
            <w:pPr>
              <w:keepNext w:val="0"/>
              <w:keepLines w:val="0"/>
              <w:suppressLineNumbers w:val="0"/>
              <w:spacing w:before="0" w:beforeAutospacing="0" w:after="0" w:afterAutospacing="0"/>
              <w:ind w:left="36" w:leftChars="17" w:right="0"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□不通过</w:t>
            </w:r>
          </w:p>
        </w:tc>
        <w:tc>
          <w:tcPr>
            <w:tcW w:w="2289" w:type="dxa"/>
            <w:vAlign w:val="center"/>
          </w:tcPr>
          <w:p w14:paraId="2C91D8AD">
            <w:pPr>
              <w:keepNext w:val="0"/>
              <w:keepLines w:val="0"/>
              <w:suppressLineNumbers w:val="0"/>
              <w:spacing w:before="0" w:beforeAutospacing="0" w:after="0" w:afterAutospacing="0"/>
              <w:ind w:left="0" w:leftChars="0" w:right="-178" w:rightChars="-85"/>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文件第（）页</w:t>
            </w:r>
          </w:p>
        </w:tc>
      </w:tr>
    </w:tbl>
    <w:p w14:paraId="72E761D7">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p w14:paraId="3AAE62E4">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1、以上材料将作为</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审核的重要内容之一，</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人必须严格按照其内容及序列要求在</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文件中对应如实提供，</w:t>
      </w:r>
      <w:r>
        <w:rPr>
          <w:rFonts w:hint="eastAsia" w:ascii="仿宋" w:hAnsi="仿宋" w:eastAsia="仿宋" w:cs="仿宋"/>
          <w:color w:val="auto"/>
          <w:kern w:val="0"/>
          <w:sz w:val="21"/>
          <w:szCs w:val="22"/>
          <w:highlight w:val="none"/>
          <w:lang w:val="en-US" w:eastAsia="zh-CN"/>
        </w:rPr>
        <w:t>对资格性证明文件的任何缺漏和不符合项</w:t>
      </w:r>
      <w:r>
        <w:rPr>
          <w:rFonts w:hint="eastAsia" w:ascii="仿宋" w:hAnsi="仿宋" w:eastAsia="仿宋" w:cs="仿宋"/>
          <w:color w:val="auto"/>
          <w:szCs w:val="21"/>
          <w:highlight w:val="none"/>
        </w:rPr>
        <w:t>将会直接导致无效</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w:t>
      </w:r>
    </w:p>
    <w:p w14:paraId="3562CBEA">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响应</w:t>
      </w:r>
      <w:r>
        <w:rPr>
          <w:rFonts w:hint="eastAsia" w:ascii="仿宋" w:hAnsi="仿宋" w:eastAsia="仿宋" w:cs="仿宋"/>
          <w:color w:val="auto"/>
          <w:kern w:val="0"/>
          <w:szCs w:val="21"/>
          <w:highlight w:val="none"/>
        </w:rPr>
        <w:t>人须在“自查结论”栏</w:t>
      </w:r>
      <w:r>
        <w:rPr>
          <w:rFonts w:hint="eastAsia" w:ascii="仿宋" w:hAnsi="仿宋" w:eastAsia="仿宋" w:cs="仿宋"/>
          <w:color w:val="auto"/>
          <w:kern w:val="0"/>
          <w:szCs w:val="21"/>
          <w:highlight w:val="none"/>
          <w:lang w:val="en-US" w:eastAsia="zh-CN"/>
        </w:rPr>
        <w:t>勾选</w:t>
      </w:r>
      <w:r>
        <w:rPr>
          <w:rFonts w:hint="eastAsia" w:ascii="仿宋" w:hAnsi="仿宋" w:eastAsia="仿宋" w:cs="仿宋"/>
          <w:color w:val="auto"/>
          <w:kern w:val="0"/>
          <w:szCs w:val="21"/>
          <w:highlight w:val="none"/>
        </w:rPr>
        <w:t>通过或不通过，在“证明资料”栏填写页码。</w:t>
      </w:r>
    </w:p>
    <w:p w14:paraId="64C80946">
      <w:pPr>
        <w:pStyle w:val="29"/>
        <w:rPr>
          <w:rFonts w:hint="eastAsia" w:ascii="仿宋" w:hAnsi="仿宋" w:eastAsia="仿宋" w:cs="仿宋"/>
          <w:color w:val="auto"/>
          <w:kern w:val="0"/>
          <w:sz w:val="21"/>
          <w:szCs w:val="22"/>
          <w:highlight w:val="none"/>
          <w:lang w:val="en-US" w:eastAsia="zh-CN"/>
        </w:rPr>
      </w:pPr>
      <w:r>
        <w:rPr>
          <w:rFonts w:hint="eastAsia" w:ascii="仿宋" w:hAnsi="仿宋" w:eastAsia="仿宋" w:cs="仿宋"/>
          <w:color w:val="auto"/>
          <w:kern w:val="0"/>
          <w:sz w:val="21"/>
          <w:szCs w:val="22"/>
          <w:highlight w:val="none"/>
          <w:lang w:val="en-US" w:eastAsia="zh-CN"/>
        </w:rPr>
        <w:t>3、本自查表不得擅自删改。</w:t>
      </w:r>
    </w:p>
    <w:p w14:paraId="0668B2CB">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lang w:eastAsia="zh-CN"/>
        </w:rPr>
      </w:pPr>
    </w:p>
    <w:p w14:paraId="14E2FBC1">
      <w:pPr>
        <w:pStyle w:val="29"/>
        <w:ind w:left="0" w:leftChars="0" w:firstLine="0" w:firstLineChars="0"/>
        <w:rPr>
          <w:rFonts w:hint="eastAsia" w:ascii="仿宋" w:hAnsi="仿宋" w:eastAsia="仿宋" w:cs="仿宋"/>
          <w:color w:val="auto"/>
          <w:szCs w:val="21"/>
          <w:highlight w:val="none"/>
          <w:lang w:eastAsia="zh-CN"/>
        </w:rPr>
      </w:pPr>
    </w:p>
    <w:p w14:paraId="78B7A8F9">
      <w:pPr>
        <w:pStyle w:val="29"/>
        <w:rPr>
          <w:rFonts w:hint="eastAsia" w:ascii="仿宋" w:hAnsi="仿宋" w:eastAsia="仿宋" w:cs="仿宋"/>
          <w:color w:val="auto"/>
          <w:szCs w:val="21"/>
          <w:highlight w:val="none"/>
          <w:lang w:eastAsia="zh-CN"/>
        </w:rPr>
      </w:pPr>
    </w:p>
    <w:p w14:paraId="4E52E5EB">
      <w:pPr>
        <w:pStyle w:val="29"/>
        <w:rPr>
          <w:rFonts w:hint="eastAsia" w:ascii="仿宋" w:hAnsi="仿宋" w:eastAsia="仿宋" w:cs="仿宋"/>
          <w:color w:val="auto"/>
          <w:szCs w:val="21"/>
          <w:highlight w:val="none"/>
          <w:lang w:eastAsia="zh-CN"/>
        </w:rPr>
      </w:pPr>
    </w:p>
    <w:p w14:paraId="10904BE2">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lang w:eastAsia="zh-CN"/>
        </w:rPr>
      </w:pPr>
    </w:p>
    <w:p w14:paraId="2047EFB2">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4E469F9E">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313D6E1C">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44F4EE4">
      <w:pPr>
        <w:pStyle w:val="29"/>
        <w:rPr>
          <w:rFonts w:ascii="仿宋_GB2312" w:hAnsi="华文仿宋" w:eastAsia="仿宋_GB2312" w:cs="华文仿宋"/>
          <w:bCs/>
          <w:color w:val="auto"/>
          <w:szCs w:val="21"/>
          <w:highlight w:val="none"/>
        </w:rPr>
      </w:pPr>
    </w:p>
    <w:p w14:paraId="053618B8">
      <w:pPr>
        <w:pStyle w:val="29"/>
        <w:rPr>
          <w:rFonts w:hint="eastAsia" w:ascii="宋体" w:hAnsi="宋体" w:cs="宋体"/>
          <w:color w:val="auto"/>
          <w:szCs w:val="21"/>
          <w:highlight w:val="none"/>
          <w:lang w:eastAsia="zh-CN"/>
        </w:rPr>
      </w:pPr>
    </w:p>
    <w:p w14:paraId="1B0D29AA">
      <w:pPr>
        <w:pStyle w:val="29"/>
        <w:rPr>
          <w:rFonts w:ascii="仿宋_GB2312" w:hAnsi="华文仿宋" w:eastAsia="仿宋_GB2312" w:cs="华文仿宋"/>
          <w:bCs/>
          <w:color w:val="auto"/>
          <w:szCs w:val="21"/>
          <w:highlight w:val="none"/>
        </w:rPr>
      </w:pPr>
    </w:p>
    <w:p w14:paraId="2AD74311">
      <w:pPr>
        <w:pStyle w:val="29"/>
        <w:rPr>
          <w:rFonts w:hint="eastAsia" w:ascii="宋体" w:hAnsi="宋体" w:cs="宋体"/>
          <w:color w:val="auto"/>
          <w:szCs w:val="21"/>
          <w:highlight w:val="none"/>
          <w:lang w:eastAsia="zh-CN"/>
        </w:rPr>
      </w:pPr>
    </w:p>
    <w:p w14:paraId="304B6DE4">
      <w:pPr>
        <w:pStyle w:val="29"/>
        <w:rPr>
          <w:rFonts w:hint="eastAsia" w:ascii="宋体" w:hAnsi="宋体" w:cs="宋体"/>
          <w:color w:val="auto"/>
          <w:szCs w:val="21"/>
          <w:highlight w:val="none"/>
          <w:lang w:eastAsia="zh-CN"/>
        </w:rPr>
      </w:pPr>
    </w:p>
    <w:p w14:paraId="35EED7E3">
      <w:pPr>
        <w:pStyle w:val="29"/>
        <w:rPr>
          <w:rFonts w:hint="eastAsia" w:ascii="宋体" w:hAnsi="宋体" w:cs="宋体"/>
          <w:color w:val="auto"/>
          <w:szCs w:val="21"/>
          <w:highlight w:val="none"/>
          <w:lang w:eastAsia="zh-CN"/>
        </w:rPr>
      </w:pPr>
    </w:p>
    <w:p w14:paraId="0E5A9569">
      <w:pPr>
        <w:pStyle w:val="29"/>
        <w:rPr>
          <w:rFonts w:hint="eastAsia" w:ascii="宋体" w:hAnsi="宋体" w:cs="宋体"/>
          <w:color w:val="auto"/>
          <w:szCs w:val="21"/>
          <w:highlight w:val="none"/>
          <w:lang w:eastAsia="zh-CN"/>
        </w:rPr>
      </w:pPr>
    </w:p>
    <w:p w14:paraId="0C8BC237">
      <w:pPr>
        <w:pStyle w:val="29"/>
        <w:rPr>
          <w:rFonts w:hint="eastAsia" w:ascii="宋体" w:hAnsi="宋体" w:cs="宋体"/>
          <w:color w:val="auto"/>
          <w:szCs w:val="21"/>
          <w:highlight w:val="none"/>
          <w:lang w:eastAsia="zh-CN"/>
        </w:rPr>
      </w:pPr>
    </w:p>
    <w:p w14:paraId="28C0DFC2">
      <w:pPr>
        <w:pStyle w:val="29"/>
        <w:rPr>
          <w:rFonts w:hint="eastAsia" w:ascii="宋体" w:hAnsi="宋体" w:cs="宋体"/>
          <w:color w:val="auto"/>
          <w:szCs w:val="21"/>
          <w:highlight w:val="none"/>
          <w:lang w:eastAsia="zh-CN"/>
        </w:rPr>
      </w:pPr>
    </w:p>
    <w:p w14:paraId="23FFB39C">
      <w:pPr>
        <w:pStyle w:val="29"/>
        <w:rPr>
          <w:rFonts w:hint="eastAsia" w:ascii="宋体" w:hAnsi="宋体" w:cs="宋体"/>
          <w:color w:val="auto"/>
          <w:szCs w:val="21"/>
          <w:highlight w:val="none"/>
          <w:lang w:eastAsia="zh-CN"/>
        </w:rPr>
      </w:pPr>
    </w:p>
    <w:p w14:paraId="7209B78D">
      <w:pPr>
        <w:pStyle w:val="29"/>
        <w:rPr>
          <w:rFonts w:hint="eastAsia" w:ascii="宋体" w:hAnsi="宋体" w:cs="宋体"/>
          <w:color w:val="auto"/>
          <w:szCs w:val="21"/>
          <w:highlight w:val="none"/>
          <w:lang w:eastAsia="zh-CN"/>
        </w:rPr>
      </w:pPr>
    </w:p>
    <w:p w14:paraId="7C068373">
      <w:pPr>
        <w:pStyle w:val="29"/>
        <w:rPr>
          <w:rFonts w:ascii="仿宋_GB2312" w:hAnsi="华文仿宋" w:eastAsia="仿宋_GB2312" w:cs="华文仿宋"/>
          <w:bCs/>
          <w:color w:val="auto"/>
          <w:szCs w:val="21"/>
          <w:highlight w:val="none"/>
        </w:rPr>
      </w:pPr>
    </w:p>
    <w:p w14:paraId="5DC96354">
      <w:pPr>
        <w:pStyle w:val="29"/>
        <w:rPr>
          <w:rFonts w:hint="eastAsia" w:ascii="宋体" w:hAnsi="宋体" w:cs="宋体"/>
          <w:color w:val="auto"/>
          <w:szCs w:val="21"/>
          <w:highlight w:val="none"/>
          <w:lang w:eastAsia="zh-CN"/>
        </w:rPr>
      </w:pPr>
    </w:p>
    <w:p w14:paraId="6B179F39">
      <w:pPr>
        <w:pStyle w:val="29"/>
        <w:rPr>
          <w:rFonts w:hint="eastAsia" w:ascii="宋体" w:hAnsi="宋体" w:cs="宋体"/>
          <w:color w:val="auto"/>
          <w:szCs w:val="21"/>
          <w:highlight w:val="none"/>
          <w:lang w:eastAsia="zh-CN"/>
        </w:rPr>
      </w:pPr>
    </w:p>
    <w:p w14:paraId="6389157B">
      <w:pPr>
        <w:pStyle w:val="29"/>
        <w:rPr>
          <w:rFonts w:hint="eastAsia" w:ascii="宋体" w:hAnsi="宋体" w:cs="宋体"/>
          <w:color w:val="auto"/>
          <w:szCs w:val="21"/>
          <w:highlight w:val="none"/>
          <w:lang w:eastAsia="zh-CN"/>
        </w:rPr>
      </w:pPr>
    </w:p>
    <w:p w14:paraId="78CA4A81">
      <w:pPr>
        <w:pStyle w:val="29"/>
        <w:rPr>
          <w:rFonts w:hint="eastAsia" w:ascii="宋体" w:hAnsi="宋体" w:cs="宋体"/>
          <w:color w:val="auto"/>
          <w:szCs w:val="21"/>
          <w:highlight w:val="none"/>
          <w:lang w:eastAsia="zh-CN"/>
        </w:rPr>
      </w:pPr>
    </w:p>
    <w:p w14:paraId="686170D0">
      <w:pPr>
        <w:pStyle w:val="29"/>
        <w:rPr>
          <w:rFonts w:hint="eastAsia" w:ascii="宋体" w:hAnsi="宋体" w:cs="宋体"/>
          <w:color w:val="auto"/>
          <w:szCs w:val="21"/>
          <w:highlight w:val="none"/>
          <w:lang w:eastAsia="zh-CN"/>
        </w:rPr>
      </w:pPr>
    </w:p>
    <w:p w14:paraId="5493AB51">
      <w:pPr>
        <w:pStyle w:val="29"/>
        <w:rPr>
          <w:rFonts w:hint="eastAsia" w:ascii="宋体" w:hAnsi="宋体" w:cs="宋体"/>
          <w:color w:val="auto"/>
          <w:szCs w:val="21"/>
          <w:highlight w:val="none"/>
          <w:lang w:eastAsia="zh-CN"/>
        </w:rPr>
      </w:pPr>
    </w:p>
    <w:p w14:paraId="396412C0">
      <w:pPr>
        <w:pStyle w:val="29"/>
        <w:rPr>
          <w:rFonts w:hint="eastAsia" w:ascii="宋体" w:hAnsi="宋体" w:cs="宋体"/>
          <w:color w:val="auto"/>
          <w:szCs w:val="21"/>
          <w:highlight w:val="none"/>
          <w:lang w:eastAsia="zh-CN"/>
        </w:rPr>
      </w:pPr>
    </w:p>
    <w:p w14:paraId="7AF78602">
      <w:pPr>
        <w:pStyle w:val="29"/>
        <w:rPr>
          <w:rFonts w:hint="eastAsia" w:ascii="宋体" w:hAnsi="宋体" w:cs="宋体"/>
          <w:color w:val="auto"/>
          <w:szCs w:val="21"/>
          <w:highlight w:val="none"/>
          <w:lang w:eastAsia="zh-CN"/>
        </w:rPr>
      </w:pPr>
    </w:p>
    <w:p w14:paraId="55BB5689">
      <w:pPr>
        <w:pStyle w:val="29"/>
        <w:rPr>
          <w:rFonts w:hint="eastAsia" w:ascii="宋体" w:hAnsi="宋体" w:cs="宋体"/>
          <w:color w:val="auto"/>
          <w:szCs w:val="21"/>
          <w:highlight w:val="none"/>
          <w:lang w:eastAsia="zh-CN"/>
        </w:rPr>
      </w:pPr>
    </w:p>
    <w:p w14:paraId="10F86CA9">
      <w:pPr>
        <w:pStyle w:val="29"/>
        <w:rPr>
          <w:rFonts w:hint="eastAsia" w:ascii="宋体" w:hAnsi="宋体" w:cs="宋体"/>
          <w:color w:val="auto"/>
          <w:szCs w:val="21"/>
          <w:highlight w:val="none"/>
          <w:lang w:eastAsia="zh-CN"/>
        </w:rPr>
      </w:pPr>
    </w:p>
    <w:p w14:paraId="61C47181">
      <w:pPr>
        <w:pStyle w:val="29"/>
        <w:rPr>
          <w:rFonts w:hint="eastAsia" w:ascii="宋体" w:hAnsi="宋体" w:cs="宋体"/>
          <w:color w:val="auto"/>
          <w:szCs w:val="21"/>
          <w:highlight w:val="none"/>
          <w:lang w:eastAsia="zh-CN"/>
        </w:rPr>
      </w:pPr>
    </w:p>
    <w:p w14:paraId="03060AB1">
      <w:pPr>
        <w:pStyle w:val="29"/>
        <w:rPr>
          <w:rFonts w:hint="eastAsia" w:ascii="宋体" w:hAnsi="宋体" w:cs="宋体"/>
          <w:color w:val="auto"/>
          <w:szCs w:val="21"/>
          <w:highlight w:val="none"/>
          <w:lang w:eastAsia="zh-CN"/>
        </w:rPr>
      </w:pPr>
    </w:p>
    <w:p w14:paraId="0E275E62">
      <w:pPr>
        <w:pStyle w:val="29"/>
        <w:rPr>
          <w:rFonts w:hint="eastAsia" w:ascii="宋体" w:hAnsi="宋体" w:cs="宋体"/>
          <w:color w:val="auto"/>
          <w:szCs w:val="21"/>
          <w:highlight w:val="none"/>
          <w:lang w:eastAsia="zh-CN"/>
        </w:rPr>
      </w:pPr>
    </w:p>
    <w:p w14:paraId="55986BAB">
      <w:pPr>
        <w:pStyle w:val="29"/>
        <w:rPr>
          <w:rFonts w:hint="eastAsia" w:ascii="宋体" w:hAnsi="宋体" w:cs="宋体"/>
          <w:color w:val="auto"/>
          <w:szCs w:val="21"/>
          <w:highlight w:val="none"/>
          <w:lang w:eastAsia="zh-CN"/>
        </w:rPr>
      </w:pPr>
    </w:p>
    <w:p w14:paraId="332A4D6B">
      <w:pPr>
        <w:pStyle w:val="29"/>
        <w:rPr>
          <w:rFonts w:hint="eastAsia" w:ascii="宋体" w:hAnsi="宋体" w:cs="宋体"/>
          <w:color w:val="auto"/>
          <w:szCs w:val="21"/>
          <w:highlight w:val="none"/>
          <w:lang w:eastAsia="zh-CN"/>
        </w:rPr>
      </w:pPr>
    </w:p>
    <w:p w14:paraId="04F8B11D">
      <w:pPr>
        <w:pStyle w:val="29"/>
        <w:rPr>
          <w:rFonts w:hint="eastAsia" w:ascii="宋体" w:hAnsi="宋体" w:cs="宋体"/>
          <w:color w:val="auto"/>
          <w:szCs w:val="21"/>
          <w:highlight w:val="none"/>
          <w:lang w:eastAsia="zh-CN"/>
        </w:rPr>
      </w:pPr>
    </w:p>
    <w:p w14:paraId="6433CEB8">
      <w:pPr>
        <w:pStyle w:val="29"/>
        <w:rPr>
          <w:rFonts w:hint="eastAsia" w:ascii="宋体" w:hAnsi="宋体" w:cs="宋体"/>
          <w:color w:val="auto"/>
          <w:szCs w:val="21"/>
          <w:highlight w:val="none"/>
          <w:lang w:eastAsia="zh-CN"/>
        </w:rPr>
      </w:pPr>
    </w:p>
    <w:p w14:paraId="3C508480">
      <w:pPr>
        <w:pStyle w:val="29"/>
        <w:rPr>
          <w:rFonts w:hint="eastAsia" w:ascii="宋体" w:hAnsi="宋体" w:cs="宋体"/>
          <w:color w:val="auto"/>
          <w:szCs w:val="21"/>
          <w:highlight w:val="none"/>
          <w:lang w:eastAsia="zh-CN"/>
        </w:rPr>
      </w:pPr>
    </w:p>
    <w:p w14:paraId="4FE3B076">
      <w:pPr>
        <w:pStyle w:val="29"/>
        <w:rPr>
          <w:rFonts w:hint="eastAsia" w:ascii="宋体" w:hAnsi="宋体" w:cs="宋体"/>
          <w:color w:val="auto"/>
          <w:szCs w:val="21"/>
          <w:highlight w:val="none"/>
          <w:lang w:eastAsia="zh-CN"/>
        </w:rPr>
      </w:pPr>
    </w:p>
    <w:p w14:paraId="7F9FEE5A">
      <w:pPr>
        <w:pStyle w:val="29"/>
        <w:rPr>
          <w:rFonts w:hint="eastAsia" w:ascii="宋体" w:hAnsi="宋体" w:cs="宋体"/>
          <w:color w:val="auto"/>
          <w:szCs w:val="21"/>
          <w:highlight w:val="none"/>
          <w:lang w:eastAsia="zh-CN"/>
        </w:rPr>
      </w:pPr>
    </w:p>
    <w:p w14:paraId="566B1780">
      <w:pPr>
        <w:pStyle w:val="29"/>
        <w:rPr>
          <w:rFonts w:hint="eastAsia" w:ascii="宋体" w:hAnsi="宋体" w:cs="宋体"/>
          <w:color w:val="auto"/>
          <w:szCs w:val="21"/>
          <w:highlight w:val="none"/>
          <w:lang w:eastAsia="zh-CN"/>
        </w:rPr>
      </w:pPr>
    </w:p>
    <w:p w14:paraId="3523057C">
      <w:pPr>
        <w:pStyle w:val="29"/>
        <w:rPr>
          <w:rFonts w:hint="eastAsia" w:ascii="宋体" w:hAnsi="宋体" w:cs="宋体"/>
          <w:color w:val="auto"/>
          <w:szCs w:val="21"/>
          <w:highlight w:val="none"/>
          <w:lang w:eastAsia="zh-CN"/>
        </w:rPr>
      </w:pPr>
    </w:p>
    <w:p w14:paraId="2B963387">
      <w:pPr>
        <w:pStyle w:val="29"/>
        <w:rPr>
          <w:rFonts w:hint="eastAsia" w:ascii="宋体" w:hAnsi="宋体" w:cs="宋体"/>
          <w:color w:val="auto"/>
          <w:szCs w:val="21"/>
          <w:highlight w:val="none"/>
          <w:lang w:eastAsia="zh-CN"/>
        </w:rPr>
      </w:pPr>
    </w:p>
    <w:p w14:paraId="1ADB5413">
      <w:pPr>
        <w:pStyle w:val="29"/>
        <w:rPr>
          <w:rFonts w:hint="eastAsia" w:ascii="宋体" w:hAnsi="宋体" w:cs="宋体"/>
          <w:color w:val="auto"/>
          <w:szCs w:val="21"/>
          <w:highlight w:val="none"/>
          <w:lang w:eastAsia="zh-CN"/>
        </w:rPr>
      </w:pPr>
    </w:p>
    <w:p w14:paraId="6D5EF626">
      <w:pPr>
        <w:pStyle w:val="29"/>
        <w:rPr>
          <w:rFonts w:hint="eastAsia" w:ascii="宋体" w:hAnsi="宋体" w:cs="宋体"/>
          <w:color w:val="auto"/>
          <w:szCs w:val="21"/>
          <w:highlight w:val="none"/>
          <w:lang w:eastAsia="zh-CN"/>
        </w:rPr>
      </w:pPr>
    </w:p>
    <w:p w14:paraId="5FEA511E">
      <w:pPr>
        <w:pStyle w:val="29"/>
        <w:rPr>
          <w:rFonts w:hint="eastAsia" w:ascii="宋体" w:hAnsi="宋体" w:cs="宋体"/>
          <w:color w:val="auto"/>
          <w:szCs w:val="21"/>
          <w:highlight w:val="none"/>
          <w:lang w:eastAsia="zh-CN"/>
        </w:rPr>
      </w:pPr>
    </w:p>
    <w:p w14:paraId="473017E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auto"/>
          <w:szCs w:val="21"/>
          <w:highlight w:val="none"/>
          <w:lang w:eastAsia="zh-CN"/>
        </w:rPr>
      </w:pPr>
      <w:r>
        <w:rPr>
          <w:rFonts w:hint="eastAsia" w:ascii="仿宋" w:hAnsi="仿宋" w:eastAsia="仿宋" w:cs="仿宋"/>
          <w:b/>
          <w:bCs/>
          <w:color w:val="auto"/>
          <w:sz w:val="36"/>
          <w:szCs w:val="44"/>
          <w:highlight w:val="none"/>
          <w:lang w:eastAsia="zh-CN"/>
        </w:rPr>
        <w:t>（</w:t>
      </w:r>
      <w:r>
        <w:rPr>
          <w:rFonts w:hint="eastAsia" w:ascii="仿宋" w:hAnsi="仿宋" w:eastAsia="仿宋" w:cs="仿宋"/>
          <w:b/>
          <w:bCs/>
          <w:color w:val="auto"/>
          <w:sz w:val="36"/>
          <w:szCs w:val="44"/>
          <w:highlight w:val="none"/>
          <w:lang w:val="en-US" w:eastAsia="zh-CN"/>
        </w:rPr>
        <w:t>二</w:t>
      </w:r>
      <w:r>
        <w:rPr>
          <w:rFonts w:hint="eastAsia" w:ascii="仿宋" w:hAnsi="仿宋" w:eastAsia="仿宋" w:cs="仿宋"/>
          <w:b/>
          <w:bCs/>
          <w:color w:val="auto"/>
          <w:sz w:val="36"/>
          <w:szCs w:val="44"/>
          <w:highlight w:val="none"/>
          <w:lang w:eastAsia="zh-CN"/>
        </w:rPr>
        <w:t>）</w:t>
      </w:r>
      <w:r>
        <w:rPr>
          <w:rFonts w:hint="eastAsia" w:ascii="仿宋" w:hAnsi="仿宋" w:eastAsia="仿宋" w:cs="仿宋"/>
          <w:b/>
          <w:bCs/>
          <w:color w:val="auto"/>
          <w:sz w:val="36"/>
          <w:szCs w:val="44"/>
          <w:highlight w:val="none"/>
          <w:lang w:val="en-US" w:eastAsia="zh-CN"/>
        </w:rPr>
        <w:t>资格审查证明资料</w:t>
      </w:r>
    </w:p>
    <w:p w14:paraId="52BBBADB">
      <w:pPr>
        <w:keepNext w:val="0"/>
        <w:keepLines w:val="0"/>
        <w:widowControl/>
        <w:suppressLineNumbers w:val="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kern w:val="0"/>
          <w:sz w:val="32"/>
          <w:szCs w:val="32"/>
          <w:highlight w:val="none"/>
          <w:lang w:val="en-US" w:eastAsia="zh-CN"/>
        </w:rPr>
        <w:t>1、资格声明函</w:t>
      </w:r>
    </w:p>
    <w:p w14:paraId="6E9DB7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rPr>
      </w:pPr>
    </w:p>
    <w:p w14:paraId="4D67F0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致：中山大学</w:t>
      </w:r>
      <w:r>
        <w:rPr>
          <w:rFonts w:hint="eastAsia" w:ascii="仿宋" w:hAnsi="仿宋" w:eastAsia="仿宋" w:cs="仿宋"/>
          <w:color w:val="auto"/>
          <w:sz w:val="24"/>
          <w:highlight w:val="none"/>
          <w:lang w:val="en-US" w:eastAsia="zh-CN"/>
        </w:rPr>
        <w:t>孙逸仙纪念</w:t>
      </w:r>
      <w:r>
        <w:rPr>
          <w:rFonts w:hint="eastAsia" w:ascii="仿宋" w:hAnsi="仿宋" w:eastAsia="仿宋" w:cs="仿宋"/>
          <w:color w:val="auto"/>
          <w:sz w:val="24"/>
          <w:highlight w:val="none"/>
        </w:rPr>
        <w:t>医院</w:t>
      </w:r>
    </w:p>
    <w:p w14:paraId="21E460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关于贵单位发布</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u w:val="single"/>
        </w:rPr>
        <w:t>中山大学</w:t>
      </w:r>
      <w:r>
        <w:rPr>
          <w:rFonts w:hint="eastAsia" w:ascii="仿宋" w:hAnsi="仿宋" w:eastAsia="仿宋" w:cs="仿宋"/>
          <w:color w:val="auto"/>
          <w:sz w:val="24"/>
          <w:highlight w:val="none"/>
          <w:u w:val="single"/>
          <w:lang w:val="en-US" w:eastAsia="zh-CN"/>
        </w:rPr>
        <w:t>孙逸仙纪念医院***</w:t>
      </w:r>
      <w:r>
        <w:rPr>
          <w:rFonts w:hint="eastAsia" w:ascii="仿宋" w:hAnsi="仿宋" w:eastAsia="仿宋" w:cs="仿宋"/>
          <w:color w:val="auto"/>
          <w:sz w:val="24"/>
          <w:highlight w:val="none"/>
          <w:u w:val="single"/>
        </w:rPr>
        <w:t xml:space="preserve">采购 </w:t>
      </w:r>
      <w:r>
        <w:rPr>
          <w:rFonts w:hint="eastAsia" w:ascii="仿宋" w:hAnsi="仿宋" w:eastAsia="仿宋" w:cs="仿宋"/>
          <w:color w:val="auto"/>
          <w:sz w:val="24"/>
          <w:highlight w:val="none"/>
          <w:u w:val="none"/>
        </w:rPr>
        <w:t>项目</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比选邀请</w:t>
      </w:r>
      <w:r>
        <w:rPr>
          <w:rFonts w:hint="eastAsia" w:ascii="仿宋" w:hAnsi="仿宋" w:eastAsia="仿宋" w:cs="仿宋"/>
          <w:color w:val="auto"/>
          <w:sz w:val="24"/>
          <w:highlight w:val="none"/>
        </w:rPr>
        <w:t>，本单位（企业）自愿参加</w:t>
      </w:r>
      <w:r>
        <w:rPr>
          <w:rFonts w:hint="eastAsia" w:ascii="仿宋" w:hAnsi="仿宋" w:eastAsia="仿宋" w:cs="仿宋"/>
          <w:color w:val="auto"/>
          <w:sz w:val="24"/>
          <w:highlight w:val="none"/>
          <w:lang w:val="en-US" w:eastAsia="zh-CN"/>
        </w:rPr>
        <w:t>报名响应</w:t>
      </w:r>
      <w:r>
        <w:rPr>
          <w:rFonts w:hint="eastAsia" w:ascii="仿宋" w:hAnsi="仿宋" w:eastAsia="仿宋" w:cs="仿宋"/>
          <w:color w:val="auto"/>
          <w:sz w:val="24"/>
          <w:highlight w:val="none"/>
        </w:rPr>
        <w:t>，现声明如下：</w:t>
      </w:r>
    </w:p>
    <w:p w14:paraId="2F121C6F">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w:t>
      </w:r>
      <w:r>
        <w:rPr>
          <w:rFonts w:hint="eastAsia" w:ascii="仿宋" w:hAnsi="仿宋" w:eastAsia="仿宋" w:cs="仿宋"/>
          <w:color w:val="auto"/>
          <w:sz w:val="24"/>
          <w:highlight w:val="none"/>
        </w:rPr>
        <w:t>（企业）</w:t>
      </w:r>
      <w:r>
        <w:rPr>
          <w:rFonts w:hint="eastAsia" w:ascii="仿宋" w:hAnsi="仿宋" w:eastAsia="仿宋" w:cs="仿宋"/>
          <w:color w:val="auto"/>
          <w:sz w:val="24"/>
          <w:szCs w:val="24"/>
          <w:highlight w:val="none"/>
        </w:rPr>
        <w:t>已</w:t>
      </w: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清楚</w:t>
      </w:r>
      <w:r>
        <w:rPr>
          <w:rFonts w:hint="eastAsia" w:ascii="仿宋" w:hAnsi="仿宋" w:eastAsia="仿宋" w:cs="仿宋"/>
          <w:color w:val="auto"/>
          <w:sz w:val="24"/>
          <w:szCs w:val="24"/>
          <w:highlight w:val="none"/>
          <w:lang w:val="en-US" w:eastAsia="zh-CN"/>
        </w:rPr>
        <w:t>本项目比选文件</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内容和</w:t>
      </w:r>
      <w:r>
        <w:rPr>
          <w:rFonts w:hint="eastAsia" w:ascii="仿宋" w:hAnsi="仿宋" w:eastAsia="仿宋" w:cs="仿宋"/>
          <w:color w:val="auto"/>
          <w:sz w:val="24"/>
          <w:szCs w:val="24"/>
          <w:highlight w:val="none"/>
        </w:rPr>
        <w:t>要求。</w:t>
      </w:r>
    </w:p>
    <w:p w14:paraId="12D26CDD">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(2)本单位（企业）具有履行合同所必需的设备和专业技术能力，且参加本次采购活动前</w:t>
      </w:r>
      <w:r>
        <w:rPr>
          <w:rFonts w:hint="eastAsia" w:ascii="仿宋" w:hAnsi="仿宋" w:eastAsia="仿宋" w:cs="仿宋"/>
          <w:color w:val="auto"/>
          <w:sz w:val="24"/>
          <w:szCs w:val="24"/>
          <w:highlight w:val="none"/>
          <w:u w:val="single"/>
          <w:lang w:val="en-US" w:eastAsia="zh-CN"/>
        </w:rPr>
        <w:t>三</w:t>
      </w:r>
      <w:r>
        <w:rPr>
          <w:rFonts w:hint="eastAsia" w:ascii="仿宋" w:hAnsi="仿宋" w:eastAsia="仿宋" w:cs="仿宋"/>
          <w:color w:val="auto"/>
          <w:sz w:val="24"/>
          <w:szCs w:val="24"/>
          <w:highlight w:val="none"/>
        </w:rPr>
        <w:t>年内在经营活动中没有重大违法记录。否则，由此所造成的损失、不良后果及法律责任，一律由我单位承担。</w:t>
      </w:r>
    </w:p>
    <w:p w14:paraId="7E75A8F9">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(3)本公司（企业）</w:t>
      </w:r>
      <w:r>
        <w:rPr>
          <w:rFonts w:hint="eastAsia" w:ascii="仿宋" w:hAnsi="仿宋" w:eastAsia="仿宋" w:cs="仿宋"/>
          <w:color w:val="auto"/>
          <w:sz w:val="24"/>
          <w:szCs w:val="24"/>
          <w:highlight w:val="none"/>
          <w:lang w:val="en-US" w:eastAsia="zh-CN"/>
        </w:rPr>
        <w:t>具有良好的商业信誉和健全的财务会计制度、具有依法缴纳税收和社会保障资金的良好记录。</w:t>
      </w:r>
    </w:p>
    <w:p w14:paraId="1F7E7CA8">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)本公司（企业）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法定代表人或单位负责人为同一人或者存在直接控股、管理关系的不同响应单位，参加同一合同项下的采购活动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的情况</w:t>
      </w:r>
      <w:r>
        <w:rPr>
          <w:rFonts w:hint="eastAsia" w:ascii="仿宋" w:hAnsi="仿宋" w:eastAsia="仿宋" w:cs="仿宋"/>
          <w:color w:val="auto"/>
          <w:sz w:val="24"/>
          <w:szCs w:val="24"/>
          <w:highlight w:val="none"/>
        </w:rPr>
        <w:t>。</w:t>
      </w:r>
    </w:p>
    <w:p w14:paraId="475F7D89">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)本公司（企业）参加本次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活动，具备独立实施能力，属于非联合体</w:t>
      </w:r>
      <w:r>
        <w:rPr>
          <w:rFonts w:hint="eastAsia" w:ascii="仿宋" w:hAnsi="仿宋" w:eastAsia="仿宋" w:cs="仿宋"/>
          <w:color w:val="auto"/>
          <w:sz w:val="24"/>
          <w:szCs w:val="24"/>
          <w:highlight w:val="none"/>
          <w:lang w:val="en-US" w:eastAsia="zh-CN"/>
        </w:rPr>
        <w:t>响应。</w:t>
      </w:r>
    </w:p>
    <w:p w14:paraId="5831E7C9">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(6)本公司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为本采购项目提供过整体设计、规范编制或者项目管理、监理、检测等服务”的情况。</w:t>
      </w:r>
    </w:p>
    <w:p w14:paraId="24D8605A">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(7)本公司（企业）承诺如若成交，绝不以任何方式转包或分包本项目。</w:t>
      </w:r>
    </w:p>
    <w:p w14:paraId="3094BD02">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14:paraId="4D5125EC">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)本次采购活动中，如有违法、违规、弄虚作假行为，所造成的损失、不良后果及法律责任，一律由我单位承担。 </w:t>
      </w:r>
    </w:p>
    <w:p w14:paraId="43213A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特此声明</w:t>
      </w:r>
      <w:r>
        <w:rPr>
          <w:rFonts w:hint="eastAsia" w:ascii="仿宋" w:hAnsi="仿宋" w:eastAsia="仿宋" w:cs="仿宋"/>
          <w:color w:val="auto"/>
          <w:sz w:val="24"/>
          <w:highlight w:val="none"/>
          <w:lang w:eastAsia="zh-CN"/>
        </w:rPr>
        <w:t>。</w:t>
      </w:r>
    </w:p>
    <w:p w14:paraId="318046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（注：本</w:t>
      </w:r>
      <w:r>
        <w:rPr>
          <w:rFonts w:hint="eastAsia" w:ascii="仿宋" w:hAnsi="仿宋" w:eastAsia="仿宋" w:cs="仿宋"/>
          <w:b/>
          <w:color w:val="auto"/>
          <w:sz w:val="24"/>
          <w:highlight w:val="none"/>
          <w:lang w:eastAsia="zh-CN"/>
        </w:rPr>
        <w:t>资格声明</w:t>
      </w:r>
      <w:r>
        <w:rPr>
          <w:rFonts w:hint="eastAsia" w:ascii="仿宋" w:hAnsi="仿宋" w:eastAsia="仿宋" w:cs="仿宋"/>
          <w:b/>
          <w:color w:val="auto"/>
          <w:sz w:val="24"/>
          <w:highlight w:val="none"/>
        </w:rPr>
        <w:t>函内容不得擅自删改）</w:t>
      </w:r>
    </w:p>
    <w:p w14:paraId="05F8DDF5">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435932D7">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524FEEA5">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4670CC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32"/>
          <w:szCs w:val="40"/>
          <w:highlight w:val="none"/>
          <w:lang w:eastAsia="zh-CN"/>
        </w:rPr>
      </w:pPr>
      <w:r>
        <w:rPr>
          <w:rFonts w:hint="eastAsia" w:ascii="仿宋" w:hAnsi="仿宋" w:eastAsia="仿宋" w:cs="仿宋"/>
          <w:b/>
          <w:bCs/>
          <w:color w:val="auto"/>
          <w:sz w:val="32"/>
          <w:szCs w:val="40"/>
          <w:highlight w:val="none"/>
          <w:lang w:val="en-US" w:eastAsia="zh-CN"/>
        </w:rPr>
        <w:t>2、</w:t>
      </w:r>
      <w:r>
        <w:rPr>
          <w:rFonts w:hint="eastAsia" w:ascii="仿宋" w:hAnsi="仿宋" w:eastAsia="仿宋" w:cs="仿宋"/>
          <w:b/>
          <w:bCs/>
          <w:color w:val="auto"/>
          <w:sz w:val="32"/>
          <w:szCs w:val="40"/>
          <w:highlight w:val="none"/>
          <w:lang w:eastAsia="zh-CN"/>
        </w:rPr>
        <w:t>营业执照副本（复印件）</w:t>
      </w:r>
    </w:p>
    <w:p w14:paraId="2DA8C41A">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28"/>
          <w:szCs w:val="36"/>
          <w:highlight w:val="none"/>
          <w:lang w:val="en-US" w:eastAsia="zh-CN"/>
        </w:rPr>
      </w:pPr>
      <w:r>
        <w:rPr>
          <w:rFonts w:hint="eastAsia" w:ascii="仿宋" w:hAnsi="仿宋" w:eastAsia="仿宋" w:cs="仿宋"/>
          <w:color w:val="auto"/>
          <w:kern w:val="0"/>
          <w:sz w:val="24"/>
          <w:szCs w:val="24"/>
          <w:highlight w:val="none"/>
          <w:lang w:val="en-US" w:eastAsia="zh-CN"/>
        </w:rPr>
        <w:t>（如为分公司报名，必须同时提供总公司的营业执照副本复印件及总公司授权书,加盖公章）</w:t>
      </w:r>
    </w:p>
    <w:p w14:paraId="25F98950">
      <w:pPr>
        <w:pStyle w:val="29"/>
        <w:rPr>
          <w:rFonts w:hint="eastAsia" w:ascii="宋体" w:hAnsi="宋体" w:cs="宋体"/>
          <w:color w:val="auto"/>
          <w:szCs w:val="21"/>
          <w:highlight w:val="none"/>
          <w:lang w:eastAsia="zh-CN"/>
        </w:rPr>
      </w:pPr>
    </w:p>
    <w:p w14:paraId="46525406">
      <w:pPr>
        <w:pStyle w:val="29"/>
        <w:rPr>
          <w:rFonts w:hint="eastAsia" w:ascii="宋体" w:hAnsi="宋体" w:cs="宋体"/>
          <w:color w:val="auto"/>
          <w:szCs w:val="21"/>
          <w:highlight w:val="none"/>
          <w:lang w:eastAsia="zh-CN"/>
        </w:rPr>
      </w:pPr>
    </w:p>
    <w:p w14:paraId="3068E87F">
      <w:pPr>
        <w:pStyle w:val="29"/>
        <w:rPr>
          <w:rFonts w:hint="eastAsia" w:ascii="宋体" w:hAnsi="宋体" w:cs="宋体"/>
          <w:color w:val="auto"/>
          <w:szCs w:val="21"/>
          <w:highlight w:val="none"/>
          <w:lang w:eastAsia="zh-CN"/>
        </w:rPr>
      </w:pPr>
    </w:p>
    <w:p w14:paraId="62075732">
      <w:pPr>
        <w:pStyle w:val="29"/>
        <w:rPr>
          <w:rFonts w:hint="eastAsia" w:ascii="宋体" w:hAnsi="宋体" w:cs="宋体"/>
          <w:color w:val="auto"/>
          <w:szCs w:val="21"/>
          <w:highlight w:val="none"/>
          <w:lang w:eastAsia="zh-CN"/>
        </w:rPr>
      </w:pPr>
    </w:p>
    <w:p w14:paraId="29D2B3EA">
      <w:pPr>
        <w:pStyle w:val="29"/>
        <w:rPr>
          <w:rFonts w:hint="eastAsia" w:ascii="宋体" w:hAnsi="宋体" w:cs="宋体"/>
          <w:color w:val="auto"/>
          <w:szCs w:val="21"/>
          <w:highlight w:val="none"/>
          <w:lang w:eastAsia="zh-CN"/>
        </w:rPr>
      </w:pPr>
    </w:p>
    <w:p w14:paraId="0473AC7A">
      <w:pPr>
        <w:pStyle w:val="29"/>
        <w:rPr>
          <w:rFonts w:hint="eastAsia" w:ascii="宋体" w:hAnsi="宋体" w:cs="宋体"/>
          <w:color w:val="auto"/>
          <w:szCs w:val="21"/>
          <w:highlight w:val="none"/>
          <w:lang w:eastAsia="zh-CN"/>
        </w:rPr>
      </w:pPr>
    </w:p>
    <w:p w14:paraId="5786BDE6">
      <w:pPr>
        <w:pStyle w:val="29"/>
        <w:rPr>
          <w:rFonts w:hint="eastAsia" w:ascii="宋体" w:hAnsi="宋体" w:cs="宋体"/>
          <w:color w:val="auto"/>
          <w:szCs w:val="21"/>
          <w:highlight w:val="none"/>
          <w:lang w:eastAsia="zh-CN"/>
        </w:rPr>
      </w:pPr>
    </w:p>
    <w:p w14:paraId="4BD6D04A">
      <w:pPr>
        <w:pStyle w:val="29"/>
        <w:rPr>
          <w:rFonts w:hint="eastAsia" w:ascii="宋体" w:hAnsi="宋体" w:cs="宋体"/>
          <w:color w:val="auto"/>
          <w:szCs w:val="21"/>
          <w:highlight w:val="none"/>
          <w:lang w:eastAsia="zh-CN"/>
        </w:rPr>
      </w:pPr>
    </w:p>
    <w:p w14:paraId="4F5413C7">
      <w:pPr>
        <w:pStyle w:val="29"/>
        <w:rPr>
          <w:rFonts w:hint="eastAsia" w:ascii="宋体" w:hAnsi="宋体" w:cs="宋体"/>
          <w:color w:val="auto"/>
          <w:szCs w:val="21"/>
          <w:highlight w:val="none"/>
          <w:lang w:eastAsia="zh-CN"/>
        </w:rPr>
      </w:pPr>
    </w:p>
    <w:p w14:paraId="400DC5E4">
      <w:pPr>
        <w:pStyle w:val="29"/>
        <w:rPr>
          <w:rFonts w:hint="eastAsia" w:ascii="宋体" w:hAnsi="宋体" w:cs="宋体"/>
          <w:color w:val="auto"/>
          <w:szCs w:val="21"/>
          <w:highlight w:val="none"/>
          <w:lang w:eastAsia="zh-CN"/>
        </w:rPr>
      </w:pPr>
    </w:p>
    <w:p w14:paraId="0E09CDDD">
      <w:pPr>
        <w:pStyle w:val="29"/>
        <w:rPr>
          <w:rFonts w:hint="eastAsia" w:ascii="宋体" w:hAnsi="宋体" w:cs="宋体"/>
          <w:color w:val="auto"/>
          <w:szCs w:val="21"/>
          <w:highlight w:val="none"/>
          <w:lang w:eastAsia="zh-CN"/>
        </w:rPr>
      </w:pPr>
    </w:p>
    <w:p w14:paraId="34F06728">
      <w:pPr>
        <w:pStyle w:val="29"/>
        <w:rPr>
          <w:rFonts w:hint="eastAsia" w:ascii="宋体" w:hAnsi="宋体" w:cs="宋体"/>
          <w:color w:val="auto"/>
          <w:szCs w:val="21"/>
          <w:highlight w:val="none"/>
          <w:lang w:eastAsia="zh-CN"/>
        </w:rPr>
      </w:pPr>
    </w:p>
    <w:p w14:paraId="36EC2244">
      <w:pPr>
        <w:pStyle w:val="29"/>
        <w:rPr>
          <w:rFonts w:hint="eastAsia" w:ascii="宋体" w:hAnsi="宋体" w:cs="宋体"/>
          <w:color w:val="auto"/>
          <w:szCs w:val="21"/>
          <w:highlight w:val="none"/>
          <w:lang w:eastAsia="zh-CN"/>
        </w:rPr>
      </w:pPr>
    </w:p>
    <w:p w14:paraId="1817B6C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32"/>
          <w:szCs w:val="40"/>
          <w:highlight w:val="none"/>
          <w:lang w:eastAsia="zh-CN"/>
        </w:rPr>
      </w:pPr>
    </w:p>
    <w:p w14:paraId="44B5E0EC">
      <w:pPr>
        <w:pStyle w:val="2"/>
        <w:rPr>
          <w:rFonts w:hint="eastAsia" w:ascii="仿宋" w:hAnsi="仿宋" w:eastAsia="仿宋" w:cs="仿宋"/>
          <w:b/>
          <w:bCs/>
          <w:color w:val="auto"/>
          <w:sz w:val="32"/>
          <w:szCs w:val="40"/>
          <w:highlight w:val="none"/>
          <w:lang w:eastAsia="zh-CN"/>
        </w:rPr>
      </w:pPr>
    </w:p>
    <w:p w14:paraId="68593D0B">
      <w:pPr>
        <w:pStyle w:val="2"/>
        <w:rPr>
          <w:rFonts w:hint="eastAsia" w:ascii="仿宋" w:hAnsi="仿宋" w:eastAsia="仿宋" w:cs="仿宋"/>
          <w:b/>
          <w:bCs/>
          <w:color w:val="auto"/>
          <w:sz w:val="32"/>
          <w:szCs w:val="40"/>
          <w:highlight w:val="none"/>
          <w:lang w:eastAsia="zh-CN"/>
        </w:rPr>
      </w:pPr>
    </w:p>
    <w:p w14:paraId="7CC89ADC">
      <w:pPr>
        <w:pStyle w:val="2"/>
        <w:rPr>
          <w:rFonts w:hint="eastAsia"/>
          <w:color w:val="auto"/>
          <w:highlight w:val="none"/>
          <w:lang w:val="en-US" w:eastAsia="zh-CN"/>
        </w:rPr>
      </w:pPr>
    </w:p>
    <w:p w14:paraId="18ADBDEA">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32"/>
          <w:szCs w:val="40"/>
          <w:highlight w:val="none"/>
          <w:lang w:eastAsia="zh-CN"/>
        </w:rPr>
      </w:pPr>
      <w:r>
        <w:rPr>
          <w:rFonts w:hint="eastAsia" w:ascii="仿宋" w:hAnsi="仿宋" w:eastAsia="仿宋" w:cs="仿宋"/>
          <w:b/>
          <w:bCs/>
          <w:color w:val="auto"/>
          <w:sz w:val="32"/>
          <w:szCs w:val="40"/>
          <w:highlight w:val="none"/>
          <w:lang w:val="en-US" w:eastAsia="zh-CN"/>
        </w:rPr>
        <w:t>3、</w:t>
      </w:r>
      <w:r>
        <w:rPr>
          <w:rFonts w:hint="eastAsia" w:ascii="仿宋" w:hAnsi="仿宋" w:eastAsia="仿宋" w:cs="仿宋"/>
          <w:b/>
          <w:bCs/>
          <w:color w:val="auto"/>
          <w:sz w:val="32"/>
          <w:szCs w:val="40"/>
          <w:highlight w:val="none"/>
          <w:lang w:eastAsia="zh-CN"/>
        </w:rPr>
        <w:t>供应商印刷经营许可证</w:t>
      </w:r>
    </w:p>
    <w:p w14:paraId="5E500270">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val="0"/>
          <w:bCs w:val="0"/>
          <w:color w:val="auto"/>
          <w:sz w:val="24"/>
          <w:szCs w:val="32"/>
          <w:highlight w:val="none"/>
          <w:lang w:eastAsia="zh-CN"/>
        </w:rPr>
      </w:pPr>
      <w:r>
        <w:rPr>
          <w:rFonts w:hint="eastAsia" w:ascii="仿宋" w:hAnsi="仿宋" w:eastAsia="仿宋" w:cs="仿宋"/>
          <w:b w:val="0"/>
          <w:bCs w:val="0"/>
          <w:color w:val="auto"/>
          <w:sz w:val="24"/>
          <w:szCs w:val="32"/>
          <w:highlight w:val="none"/>
          <w:lang w:eastAsia="zh-CN"/>
        </w:rPr>
        <w:t xml:space="preserve">   （提供证书复印件，加盖供应商公章）</w:t>
      </w:r>
    </w:p>
    <w:p w14:paraId="6996C3E4">
      <w:pPr>
        <w:pStyle w:val="2"/>
        <w:rPr>
          <w:color w:val="auto"/>
          <w:highlight w:val="none"/>
        </w:rPr>
      </w:pPr>
    </w:p>
    <w:p w14:paraId="5C4F6A65">
      <w:pPr>
        <w:pStyle w:val="2"/>
        <w:rPr>
          <w:color w:val="auto"/>
          <w:highlight w:val="none"/>
        </w:rPr>
      </w:pPr>
    </w:p>
    <w:p w14:paraId="06C24503">
      <w:pPr>
        <w:pStyle w:val="2"/>
        <w:rPr>
          <w:color w:val="auto"/>
          <w:highlight w:val="none"/>
        </w:rPr>
      </w:pPr>
    </w:p>
    <w:p w14:paraId="654F8A19">
      <w:pPr>
        <w:pStyle w:val="2"/>
        <w:rPr>
          <w:color w:val="auto"/>
          <w:highlight w:val="none"/>
        </w:rPr>
      </w:pPr>
    </w:p>
    <w:p w14:paraId="38D06AF5">
      <w:pPr>
        <w:pStyle w:val="2"/>
        <w:rPr>
          <w:color w:val="auto"/>
          <w:highlight w:val="none"/>
        </w:rPr>
      </w:pPr>
    </w:p>
    <w:p w14:paraId="08137636">
      <w:pPr>
        <w:pStyle w:val="2"/>
        <w:rPr>
          <w:color w:val="auto"/>
          <w:highlight w:val="none"/>
        </w:rPr>
      </w:pPr>
    </w:p>
    <w:p w14:paraId="614A0C88">
      <w:pPr>
        <w:pStyle w:val="2"/>
        <w:rPr>
          <w:color w:val="auto"/>
          <w:highlight w:val="none"/>
        </w:rPr>
      </w:pPr>
    </w:p>
    <w:p w14:paraId="060C62A1">
      <w:pPr>
        <w:pStyle w:val="2"/>
        <w:rPr>
          <w:color w:val="auto"/>
          <w:highlight w:val="none"/>
        </w:rPr>
      </w:pPr>
    </w:p>
    <w:p w14:paraId="4B1C31E3">
      <w:pPr>
        <w:pStyle w:val="2"/>
        <w:rPr>
          <w:color w:val="auto"/>
          <w:highlight w:val="none"/>
        </w:rPr>
      </w:pPr>
    </w:p>
    <w:p w14:paraId="412690C7">
      <w:pPr>
        <w:pStyle w:val="2"/>
        <w:rPr>
          <w:color w:val="auto"/>
          <w:highlight w:val="none"/>
        </w:rPr>
      </w:pPr>
    </w:p>
    <w:p w14:paraId="3FE216AA">
      <w:pPr>
        <w:pStyle w:val="2"/>
        <w:rPr>
          <w:color w:val="auto"/>
          <w:highlight w:val="none"/>
        </w:rPr>
      </w:pPr>
    </w:p>
    <w:p w14:paraId="3B5FEB49">
      <w:pPr>
        <w:pStyle w:val="2"/>
        <w:rPr>
          <w:color w:val="auto"/>
          <w:highlight w:val="none"/>
        </w:rPr>
      </w:pPr>
    </w:p>
    <w:p w14:paraId="160110E7">
      <w:pPr>
        <w:pStyle w:val="2"/>
        <w:rPr>
          <w:color w:val="auto"/>
          <w:highlight w:val="none"/>
        </w:rPr>
      </w:pPr>
    </w:p>
    <w:p w14:paraId="13D93E68">
      <w:pPr>
        <w:pStyle w:val="2"/>
        <w:rPr>
          <w:color w:val="auto"/>
          <w:highlight w:val="none"/>
        </w:rPr>
      </w:pPr>
    </w:p>
    <w:p w14:paraId="0236EB25">
      <w:pPr>
        <w:pStyle w:val="2"/>
        <w:rPr>
          <w:color w:val="auto"/>
          <w:highlight w:val="none"/>
        </w:rPr>
      </w:pPr>
    </w:p>
    <w:p w14:paraId="2E44816B">
      <w:pPr>
        <w:pStyle w:val="2"/>
        <w:rPr>
          <w:color w:val="auto"/>
          <w:highlight w:val="none"/>
        </w:rPr>
      </w:pPr>
    </w:p>
    <w:p w14:paraId="1D4A849E">
      <w:pPr>
        <w:pStyle w:val="2"/>
        <w:rPr>
          <w:color w:val="auto"/>
          <w:highlight w:val="none"/>
        </w:rPr>
      </w:pPr>
    </w:p>
    <w:p w14:paraId="4C8595E3">
      <w:pPr>
        <w:pStyle w:val="2"/>
        <w:rPr>
          <w:color w:val="auto"/>
          <w:highlight w:val="none"/>
        </w:rPr>
      </w:pPr>
    </w:p>
    <w:p w14:paraId="655C599A">
      <w:pPr>
        <w:pStyle w:val="2"/>
        <w:rPr>
          <w:color w:val="auto"/>
          <w:highlight w:val="none"/>
        </w:rPr>
      </w:pPr>
    </w:p>
    <w:p w14:paraId="42936E5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2"/>
          <w:szCs w:val="32"/>
          <w:highlight w:val="none"/>
          <w:lang w:eastAsia="zh-CN"/>
        </w:rPr>
      </w:pPr>
      <w:r>
        <w:rPr>
          <w:rFonts w:hint="eastAsia" w:ascii="黑体" w:hAnsi="黑体" w:eastAsia="黑体" w:cs="黑体"/>
          <w:b/>
          <w:bCs/>
          <w:color w:val="auto"/>
          <w:sz w:val="36"/>
          <w:szCs w:val="36"/>
          <w:highlight w:val="none"/>
          <w:lang w:val="en-US" w:eastAsia="zh-CN"/>
        </w:rPr>
        <w:t>二、符合性审查</w:t>
      </w:r>
    </w:p>
    <w:p w14:paraId="5A6E8574">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符合性自查表</w:t>
      </w:r>
    </w:p>
    <w:tbl>
      <w:tblPr>
        <w:tblStyle w:val="24"/>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14:paraId="23EEDF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FA07BEE">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color w:val="auto"/>
                <w:szCs w:val="21"/>
                <w:highlight w:val="none"/>
              </w:rPr>
              <w:t>评审内容</w:t>
            </w:r>
          </w:p>
        </w:tc>
        <w:tc>
          <w:tcPr>
            <w:tcW w:w="4418" w:type="dxa"/>
            <w:vAlign w:val="center"/>
          </w:tcPr>
          <w:p w14:paraId="029C6E12">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color w:val="auto"/>
                <w:szCs w:val="21"/>
                <w:highlight w:val="none"/>
                <w:lang w:eastAsia="zh-CN"/>
              </w:rPr>
              <w:t>比选文件</w:t>
            </w:r>
            <w:r>
              <w:rPr>
                <w:rFonts w:hint="eastAsia" w:ascii="仿宋" w:hAnsi="仿宋" w:eastAsia="仿宋" w:cs="仿宋"/>
                <w:bCs/>
                <w:color w:val="auto"/>
                <w:szCs w:val="21"/>
                <w:highlight w:val="none"/>
              </w:rPr>
              <w:t>要求</w:t>
            </w:r>
          </w:p>
        </w:tc>
        <w:tc>
          <w:tcPr>
            <w:tcW w:w="1100" w:type="dxa"/>
            <w:vAlign w:val="center"/>
          </w:tcPr>
          <w:p w14:paraId="41DB69D0">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color w:val="auto"/>
                <w:szCs w:val="21"/>
                <w:highlight w:val="none"/>
              </w:rPr>
              <w:t>自查结论</w:t>
            </w:r>
          </w:p>
        </w:tc>
        <w:tc>
          <w:tcPr>
            <w:tcW w:w="2193" w:type="dxa"/>
            <w:vAlign w:val="center"/>
          </w:tcPr>
          <w:p w14:paraId="4DBC2DE3">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color w:val="auto"/>
                <w:szCs w:val="21"/>
                <w:highlight w:val="none"/>
              </w:rPr>
              <w:t>证明资料</w:t>
            </w:r>
          </w:p>
        </w:tc>
      </w:tr>
      <w:tr w14:paraId="365EE8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2D464E13">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Cs w:val="21"/>
                <w:highlight w:val="none"/>
              </w:rPr>
              <w:t>响应报价</w:t>
            </w:r>
          </w:p>
        </w:tc>
        <w:tc>
          <w:tcPr>
            <w:tcW w:w="4418" w:type="dxa"/>
            <w:vAlign w:val="top"/>
          </w:tcPr>
          <w:p w14:paraId="69548F8C">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响应报价：</w:t>
            </w:r>
          </w:p>
          <w:p w14:paraId="73A1F5CA">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rPr>
              <w:t>①响应报价未超过本项目最高限价，且单项报价也未超过单价的最高限价</w:t>
            </w:r>
            <w:r>
              <w:rPr>
                <w:rFonts w:hint="eastAsia" w:ascii="仿宋" w:hAnsi="仿宋" w:eastAsia="仿宋" w:cs="仿宋"/>
                <w:color w:val="auto"/>
                <w:sz w:val="20"/>
                <w:szCs w:val="20"/>
                <w:highlight w:val="none"/>
                <w:lang w:eastAsia="zh-CN"/>
              </w:rPr>
              <w:t>。</w:t>
            </w:r>
          </w:p>
          <w:p w14:paraId="0280BEC9">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②对本项目的全部内容进行响应报价。</w:t>
            </w:r>
          </w:p>
          <w:p w14:paraId="4173A52B">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color w:val="auto"/>
                <w:sz w:val="20"/>
                <w:szCs w:val="20"/>
                <w:highlight w:val="none"/>
                <w:lang w:val="en-US" w:eastAsia="zh-CN"/>
              </w:rPr>
              <w:t>产品</w:t>
            </w:r>
            <w:r>
              <w:rPr>
                <w:rFonts w:hint="eastAsia" w:ascii="仿宋" w:hAnsi="仿宋" w:eastAsia="仿宋" w:cs="仿宋"/>
                <w:color w:val="auto"/>
                <w:sz w:val="20"/>
                <w:szCs w:val="20"/>
                <w:highlight w:val="none"/>
              </w:rPr>
              <w:t>质量的书面说明等相关证明材料的。</w:t>
            </w:r>
          </w:p>
          <w:p w14:paraId="39887F30">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④响应报价是唯一确定的。</w:t>
            </w:r>
          </w:p>
          <w:p w14:paraId="080C6070">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rPr>
              <w:t>⑤响应报价均应包含国家规定的税费。</w:t>
            </w:r>
          </w:p>
        </w:tc>
        <w:tc>
          <w:tcPr>
            <w:tcW w:w="1100" w:type="dxa"/>
            <w:vAlign w:val="center"/>
          </w:tcPr>
          <w:p w14:paraId="71E9BC1A">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162A5EA6">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□不通过</w:t>
            </w:r>
          </w:p>
        </w:tc>
        <w:tc>
          <w:tcPr>
            <w:tcW w:w="2193" w:type="dxa"/>
            <w:vAlign w:val="center"/>
          </w:tcPr>
          <w:p w14:paraId="4152B84F">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r>
      <w:tr w14:paraId="41A0B3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14:paraId="6F9AFCE0">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Cs w:val="21"/>
                <w:highlight w:val="none"/>
              </w:rPr>
              <w:t>响应有效期</w:t>
            </w:r>
          </w:p>
        </w:tc>
        <w:tc>
          <w:tcPr>
            <w:tcW w:w="4418" w:type="dxa"/>
            <w:vAlign w:val="top"/>
          </w:tcPr>
          <w:p w14:paraId="48D47F82">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rPr>
              <w:t>提供《响应</w:t>
            </w:r>
            <w:r>
              <w:rPr>
                <w:rFonts w:hint="eastAsia" w:ascii="仿宋" w:hAnsi="仿宋" w:eastAsia="仿宋" w:cs="仿宋"/>
                <w:color w:val="auto"/>
                <w:sz w:val="20"/>
                <w:szCs w:val="20"/>
                <w:highlight w:val="none"/>
                <w:lang w:val="en-US" w:eastAsia="zh-CN"/>
              </w:rPr>
              <w:t>承诺</w:t>
            </w:r>
            <w:r>
              <w:rPr>
                <w:rFonts w:hint="eastAsia" w:ascii="仿宋" w:hAnsi="仿宋" w:eastAsia="仿宋" w:cs="仿宋"/>
                <w:color w:val="auto"/>
                <w:sz w:val="20"/>
                <w:szCs w:val="20"/>
                <w:highlight w:val="none"/>
              </w:rPr>
              <w:t>函》，响应有效期为提交响应文件的截止之日起90天</w:t>
            </w:r>
          </w:p>
        </w:tc>
        <w:tc>
          <w:tcPr>
            <w:tcW w:w="1100" w:type="dxa"/>
            <w:vAlign w:val="center"/>
          </w:tcPr>
          <w:p w14:paraId="0D9DCADC">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091BD8C6">
            <w:pPr>
              <w:keepNext w:val="0"/>
              <w:keepLines w:val="0"/>
              <w:suppressLineNumbers w:val="0"/>
              <w:spacing w:before="0" w:beforeAutospacing="0" w:after="0" w:afterAutospacing="0"/>
              <w:ind w:left="0" w:right="0"/>
              <w:jc w:val="center"/>
              <w:rPr>
                <w:rFonts w:hint="eastAsia" w:ascii="仿宋" w:hAnsi="仿宋" w:eastAsia="仿宋" w:cs="仿宋"/>
                <w:color w:val="auto"/>
                <w:highlight w:val="none"/>
              </w:rPr>
            </w:pPr>
            <w:r>
              <w:rPr>
                <w:rFonts w:hint="eastAsia" w:ascii="仿宋" w:hAnsi="仿宋" w:eastAsia="仿宋" w:cs="仿宋"/>
                <w:color w:val="auto"/>
                <w:sz w:val="21"/>
                <w:szCs w:val="21"/>
                <w:highlight w:val="none"/>
              </w:rPr>
              <w:t>□不通过</w:t>
            </w:r>
          </w:p>
        </w:tc>
        <w:tc>
          <w:tcPr>
            <w:tcW w:w="2193" w:type="dxa"/>
            <w:vAlign w:val="center"/>
          </w:tcPr>
          <w:p w14:paraId="5CEE4704">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文件第（）页</w:t>
            </w:r>
          </w:p>
        </w:tc>
      </w:tr>
      <w:tr w14:paraId="3EEE08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4D2AC527">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Cs w:val="21"/>
                <w:highlight w:val="none"/>
              </w:rPr>
              <w:t>法定代表人证明书及授权委托书</w:t>
            </w:r>
          </w:p>
        </w:tc>
        <w:tc>
          <w:tcPr>
            <w:tcW w:w="4418" w:type="dxa"/>
            <w:vAlign w:val="top"/>
          </w:tcPr>
          <w:p w14:paraId="76B5C279">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bCs/>
                <w:color w:val="auto"/>
                <w:sz w:val="20"/>
                <w:szCs w:val="20"/>
                <w:highlight w:val="none"/>
                <w:lang w:eastAsia="zh-CN"/>
              </w:rPr>
            </w:pPr>
            <w:r>
              <w:rPr>
                <w:rFonts w:hint="eastAsia" w:ascii="仿宋" w:hAnsi="仿宋" w:eastAsia="仿宋" w:cs="仿宋"/>
                <w:color w:val="auto"/>
                <w:sz w:val="20"/>
                <w:szCs w:val="20"/>
                <w:highlight w:val="none"/>
              </w:rPr>
              <w:t>法定代表人资格证明书及授权委托书：按对应格式文件签署、盖章(原件)</w:t>
            </w:r>
          </w:p>
        </w:tc>
        <w:tc>
          <w:tcPr>
            <w:tcW w:w="1100" w:type="dxa"/>
            <w:vAlign w:val="center"/>
          </w:tcPr>
          <w:p w14:paraId="773174FB">
            <w:pPr>
              <w:keepNext w:val="0"/>
              <w:keepLines w:val="0"/>
              <w:suppressLineNumbers w:val="0"/>
              <w:spacing w:before="0" w:beforeAutospacing="0" w:after="0" w:afterAutospacing="0"/>
              <w:ind w:left="36" w:leftChars="17" w:right="0"/>
              <w:jc w:val="center"/>
              <w:rPr>
                <w:rFonts w:hint="eastAsia" w:ascii="仿宋" w:hAnsi="仿宋" w:eastAsia="仿宋" w:cs="仿宋"/>
                <w:color w:val="auto"/>
                <w:highlight w:val="none"/>
              </w:rPr>
            </w:pPr>
            <w:r>
              <w:rPr>
                <w:rFonts w:hint="eastAsia" w:ascii="仿宋" w:hAnsi="仿宋" w:eastAsia="仿宋" w:cs="仿宋"/>
                <w:color w:val="auto"/>
                <w:highlight w:val="none"/>
              </w:rPr>
              <w:t>□通过</w:t>
            </w:r>
          </w:p>
          <w:p w14:paraId="2FBF853F">
            <w:pPr>
              <w:pStyle w:val="29"/>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0"/>
                <w:szCs w:val="20"/>
                <w:highlight w:val="none"/>
              </w:rPr>
            </w:pPr>
            <w:r>
              <w:rPr>
                <w:rFonts w:hint="eastAsia" w:ascii="仿宋" w:hAnsi="仿宋" w:eastAsia="仿宋" w:cs="仿宋"/>
                <w:color w:val="auto"/>
                <w:sz w:val="21"/>
                <w:szCs w:val="21"/>
                <w:highlight w:val="none"/>
              </w:rPr>
              <w:t>□不通过</w:t>
            </w:r>
          </w:p>
        </w:tc>
        <w:tc>
          <w:tcPr>
            <w:tcW w:w="2193" w:type="dxa"/>
            <w:vAlign w:val="center"/>
          </w:tcPr>
          <w:p w14:paraId="020B3A8C">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文件第（）页</w:t>
            </w:r>
          </w:p>
        </w:tc>
      </w:tr>
      <w:tr w14:paraId="426DE9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5B5A43E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Cs w:val="21"/>
                <w:highlight w:val="none"/>
              </w:rPr>
              <w:t>响应文件签署、盖章</w:t>
            </w:r>
          </w:p>
        </w:tc>
        <w:tc>
          <w:tcPr>
            <w:tcW w:w="4418" w:type="dxa"/>
            <w:vAlign w:val="top"/>
          </w:tcPr>
          <w:p w14:paraId="447230CD">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8"/>
                <w:sz w:val="20"/>
                <w:szCs w:val="20"/>
                <w:highlight w:val="none"/>
                <w:lang w:eastAsia="zh-CN"/>
              </w:rPr>
            </w:pPr>
            <w:r>
              <w:rPr>
                <w:rFonts w:hint="eastAsia" w:ascii="仿宋" w:hAnsi="仿宋" w:eastAsia="仿宋" w:cs="仿宋"/>
                <w:color w:val="auto"/>
                <w:sz w:val="20"/>
                <w:szCs w:val="20"/>
                <w:highlight w:val="none"/>
              </w:rPr>
              <w:t>响应文件按照</w:t>
            </w:r>
            <w:r>
              <w:rPr>
                <w:rFonts w:hint="eastAsia" w:ascii="仿宋" w:hAnsi="仿宋" w:eastAsia="仿宋" w:cs="仿宋"/>
                <w:color w:val="auto"/>
                <w:sz w:val="20"/>
                <w:szCs w:val="20"/>
                <w:highlight w:val="none"/>
                <w:lang w:eastAsia="zh-CN"/>
              </w:rPr>
              <w:t>比选文件</w:t>
            </w:r>
            <w:r>
              <w:rPr>
                <w:rFonts w:hint="eastAsia" w:ascii="仿宋" w:hAnsi="仿宋" w:eastAsia="仿宋" w:cs="仿宋"/>
                <w:color w:val="auto"/>
                <w:sz w:val="20"/>
                <w:szCs w:val="20"/>
                <w:highlight w:val="none"/>
              </w:rPr>
              <w:t>规定要求签署、盖章</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包括封面、骑缝以及含有“签字”“盖章”字眼的每一处</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不得改动本比选文件中已明确要求不得擅自删改的部分，以及遵守比选文件中已列明必须遵照执行否则按无效响应处理的各类要求。</w:t>
            </w:r>
          </w:p>
        </w:tc>
        <w:tc>
          <w:tcPr>
            <w:tcW w:w="1100" w:type="dxa"/>
            <w:vAlign w:val="center"/>
          </w:tcPr>
          <w:p w14:paraId="160B487E">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62B98F73">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0"/>
                <w:szCs w:val="20"/>
                <w:highlight w:val="none"/>
              </w:rPr>
            </w:pPr>
            <w:r>
              <w:rPr>
                <w:rFonts w:hint="eastAsia" w:ascii="仿宋" w:hAnsi="仿宋" w:eastAsia="仿宋" w:cs="仿宋"/>
                <w:color w:val="auto"/>
                <w:sz w:val="21"/>
                <w:szCs w:val="21"/>
                <w:highlight w:val="none"/>
              </w:rPr>
              <w:t>□不通过</w:t>
            </w:r>
          </w:p>
        </w:tc>
        <w:tc>
          <w:tcPr>
            <w:tcW w:w="2193" w:type="dxa"/>
            <w:vAlign w:val="center"/>
          </w:tcPr>
          <w:p w14:paraId="3BFF91F2">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1"/>
                <w:szCs w:val="21"/>
                <w:highlight w:val="none"/>
                <w:lang w:val="en-US" w:eastAsia="zh-CN"/>
              </w:rPr>
              <w:t>/</w:t>
            </w:r>
          </w:p>
        </w:tc>
      </w:tr>
      <w:tr w14:paraId="7DAE44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14:paraId="6762CBAF">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Cs w:val="21"/>
                <w:highlight w:val="none"/>
              </w:rPr>
              <w:t>本公开</w:t>
            </w:r>
            <w:r>
              <w:rPr>
                <w:rFonts w:hint="eastAsia" w:ascii="仿宋" w:hAnsi="仿宋" w:eastAsia="仿宋" w:cs="仿宋"/>
                <w:color w:val="auto"/>
                <w:szCs w:val="21"/>
                <w:highlight w:val="none"/>
                <w:lang w:eastAsia="zh-CN"/>
              </w:rPr>
              <w:t>比选文件</w:t>
            </w:r>
            <w:r>
              <w:rPr>
                <w:rFonts w:hint="eastAsia" w:ascii="仿宋" w:hAnsi="仿宋" w:eastAsia="仿宋" w:cs="仿宋"/>
                <w:color w:val="auto"/>
                <w:szCs w:val="21"/>
                <w:highlight w:val="none"/>
              </w:rPr>
              <w:t>中的“★”号条款要求</w:t>
            </w:r>
          </w:p>
        </w:tc>
        <w:tc>
          <w:tcPr>
            <w:tcW w:w="4418" w:type="dxa"/>
            <w:vAlign w:val="top"/>
          </w:tcPr>
          <w:p w14:paraId="3C1801E2">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8"/>
                <w:sz w:val="20"/>
                <w:szCs w:val="20"/>
                <w:highlight w:val="none"/>
                <w:lang w:val="en-US" w:eastAsia="zh-CN"/>
              </w:rPr>
            </w:pPr>
            <w:r>
              <w:rPr>
                <w:rFonts w:hint="eastAsia" w:ascii="仿宋" w:hAnsi="仿宋" w:eastAsia="仿宋" w:cs="仿宋"/>
                <w:color w:val="auto"/>
                <w:sz w:val="20"/>
                <w:szCs w:val="20"/>
                <w:highlight w:val="none"/>
              </w:rPr>
              <w:t>本公开</w:t>
            </w:r>
            <w:r>
              <w:rPr>
                <w:rFonts w:hint="eastAsia" w:ascii="仿宋" w:hAnsi="仿宋" w:eastAsia="仿宋" w:cs="仿宋"/>
                <w:color w:val="auto"/>
                <w:sz w:val="20"/>
                <w:szCs w:val="20"/>
                <w:highlight w:val="none"/>
                <w:lang w:eastAsia="zh-CN"/>
              </w:rPr>
              <w:t>比选文件</w:t>
            </w:r>
            <w:r>
              <w:rPr>
                <w:rFonts w:hint="eastAsia" w:ascii="仿宋" w:hAnsi="仿宋" w:eastAsia="仿宋" w:cs="仿宋"/>
                <w:color w:val="auto"/>
                <w:sz w:val="20"/>
                <w:szCs w:val="20"/>
                <w:highlight w:val="none"/>
              </w:rPr>
              <w:t>中的“★”号条款要求：响应方案</w:t>
            </w:r>
            <w:r>
              <w:rPr>
                <w:rFonts w:hint="eastAsia" w:ascii="仿宋" w:hAnsi="仿宋" w:eastAsia="仿宋" w:cs="仿宋"/>
                <w:color w:val="auto"/>
                <w:sz w:val="20"/>
                <w:szCs w:val="20"/>
                <w:highlight w:val="none"/>
                <w:lang w:val="en-US" w:eastAsia="zh-CN"/>
              </w:rPr>
              <w:t>一一</w:t>
            </w:r>
            <w:r>
              <w:rPr>
                <w:rFonts w:hint="eastAsia" w:ascii="仿宋" w:hAnsi="仿宋" w:eastAsia="仿宋" w:cs="仿宋"/>
                <w:color w:val="auto"/>
                <w:sz w:val="20"/>
                <w:szCs w:val="20"/>
                <w:highlight w:val="none"/>
              </w:rPr>
              <w:t>满足</w:t>
            </w:r>
            <w:r>
              <w:rPr>
                <w:rFonts w:hint="eastAsia" w:ascii="仿宋" w:hAnsi="仿宋" w:eastAsia="仿宋" w:cs="仿宋"/>
                <w:color w:val="auto"/>
                <w:sz w:val="20"/>
                <w:szCs w:val="20"/>
                <w:highlight w:val="none"/>
                <w:lang w:eastAsia="zh-CN"/>
              </w:rPr>
              <w:t>比选文件</w:t>
            </w:r>
            <w:r>
              <w:rPr>
                <w:rFonts w:hint="eastAsia" w:ascii="仿宋" w:hAnsi="仿宋" w:eastAsia="仿宋" w:cs="仿宋"/>
                <w:color w:val="auto"/>
                <w:sz w:val="20"/>
                <w:szCs w:val="20"/>
                <w:highlight w:val="none"/>
              </w:rPr>
              <w:t>“★”号条款要求</w:t>
            </w:r>
          </w:p>
        </w:tc>
        <w:tc>
          <w:tcPr>
            <w:tcW w:w="1100" w:type="dxa"/>
            <w:vAlign w:val="center"/>
          </w:tcPr>
          <w:p w14:paraId="5405A9CC">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04268231">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color w:val="auto"/>
                <w:sz w:val="21"/>
                <w:szCs w:val="21"/>
                <w:highlight w:val="none"/>
              </w:rPr>
              <w:t>□不通过</w:t>
            </w:r>
          </w:p>
        </w:tc>
        <w:tc>
          <w:tcPr>
            <w:tcW w:w="2193" w:type="dxa"/>
            <w:vAlign w:val="center"/>
          </w:tcPr>
          <w:p w14:paraId="3EB3F60F">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“3、响应承诺函”</w:t>
            </w:r>
          </w:p>
        </w:tc>
      </w:tr>
      <w:tr w14:paraId="4C04B9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14:paraId="6D1CD161">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其他</w:t>
            </w:r>
          </w:p>
        </w:tc>
        <w:tc>
          <w:tcPr>
            <w:tcW w:w="4418" w:type="dxa"/>
            <w:vAlign w:val="top"/>
          </w:tcPr>
          <w:p w14:paraId="47AAF903">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响应</w:t>
            </w:r>
            <w:r>
              <w:rPr>
                <w:rFonts w:hint="eastAsia" w:ascii="仿宋" w:hAnsi="仿宋" w:eastAsia="仿宋" w:cs="仿宋"/>
                <w:color w:val="auto"/>
                <w:sz w:val="20"/>
                <w:szCs w:val="20"/>
                <w:highlight w:val="none"/>
              </w:rPr>
              <w:t>文件未含有采购人不能接受的附加条件</w:t>
            </w:r>
            <w:r>
              <w:rPr>
                <w:rFonts w:hint="eastAsia" w:ascii="仿宋" w:hAnsi="仿宋" w:eastAsia="仿宋" w:cs="仿宋"/>
                <w:color w:val="auto"/>
                <w:sz w:val="20"/>
                <w:szCs w:val="20"/>
                <w:highlight w:val="none"/>
                <w:lang w:eastAsia="zh-CN"/>
              </w:rPr>
              <w:t>。</w:t>
            </w:r>
          </w:p>
        </w:tc>
        <w:tc>
          <w:tcPr>
            <w:tcW w:w="1100" w:type="dxa"/>
            <w:vAlign w:val="center"/>
          </w:tcPr>
          <w:p w14:paraId="44359065">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□通过</w:t>
            </w:r>
          </w:p>
          <w:p w14:paraId="0FBACFDA">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1"/>
                <w:szCs w:val="21"/>
                <w:highlight w:val="none"/>
              </w:rPr>
              <w:t>□不通过</w:t>
            </w:r>
          </w:p>
        </w:tc>
        <w:tc>
          <w:tcPr>
            <w:tcW w:w="2193" w:type="dxa"/>
            <w:vAlign w:val="center"/>
          </w:tcPr>
          <w:p w14:paraId="6D288F85">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“3、响应承诺函”</w:t>
            </w:r>
          </w:p>
        </w:tc>
      </w:tr>
    </w:tbl>
    <w:p w14:paraId="26729FDF">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color w:val="auto"/>
          <w:sz w:val="21"/>
          <w:szCs w:val="21"/>
          <w:highlight w:val="none"/>
        </w:rPr>
      </w:pPr>
    </w:p>
    <w:p w14:paraId="4D94C976">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14:paraId="0AFE767A">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14:paraId="4019FF56">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2、响应人须在“自查结论”栏勾选通过或不通过，在“证明资料”栏填写页码。</w:t>
      </w:r>
    </w:p>
    <w:p w14:paraId="05F5E116">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3、本自查表不得擅自删改。</w:t>
      </w:r>
    </w:p>
    <w:p w14:paraId="2A1B8D81">
      <w:pPr>
        <w:pStyle w:val="11"/>
        <w:shd w:val="clear" w:color="auto" w:fill="FFFFFF"/>
        <w:rPr>
          <w:rFonts w:hint="eastAsia" w:ascii="仿宋" w:hAnsi="仿宋" w:eastAsia="仿宋" w:cs="仿宋"/>
          <w:color w:val="auto"/>
          <w:sz w:val="21"/>
          <w:szCs w:val="21"/>
          <w:highlight w:val="none"/>
        </w:rPr>
      </w:pPr>
    </w:p>
    <w:p w14:paraId="3E7E8BB7">
      <w:pPr>
        <w:pStyle w:val="11"/>
        <w:shd w:val="clear" w:color="auto" w:fill="FFFFFF"/>
        <w:rPr>
          <w:rFonts w:hint="eastAsia" w:ascii="仿宋" w:hAnsi="仿宋" w:eastAsia="仿宋" w:cs="仿宋"/>
          <w:color w:val="auto"/>
          <w:sz w:val="21"/>
          <w:szCs w:val="21"/>
          <w:highlight w:val="none"/>
        </w:rPr>
      </w:pPr>
    </w:p>
    <w:p w14:paraId="44020829">
      <w:pPr>
        <w:pStyle w:val="11"/>
        <w:shd w:val="clear" w:color="auto" w:fill="FFFFFF"/>
        <w:rPr>
          <w:rFonts w:hint="eastAsia" w:ascii="仿宋" w:hAnsi="仿宋" w:eastAsia="仿宋" w:cs="仿宋"/>
          <w:color w:val="auto"/>
          <w:sz w:val="21"/>
          <w:szCs w:val="21"/>
          <w:highlight w:val="none"/>
        </w:rPr>
      </w:pPr>
    </w:p>
    <w:p w14:paraId="1F1CC0AB">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0606B30F">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421D4760">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8D6CEF0">
      <w:pPr>
        <w:pageBreakBefore w:val="0"/>
        <w:kinsoku/>
        <w:wordWrap/>
        <w:overflowPunct/>
        <w:topLinePunct w:val="0"/>
        <w:bidi w:val="0"/>
        <w:spacing w:line="360" w:lineRule="auto"/>
        <w:ind w:left="0" w:leftChars="0" w:right="0" w:rightChars="0" w:firstLine="5250" w:firstLineChars="2500"/>
        <w:rPr>
          <w:rFonts w:hint="eastAsia" w:ascii="仿宋" w:hAnsi="仿宋" w:eastAsia="仿宋" w:cs="仿宋"/>
          <w:color w:val="auto"/>
          <w:sz w:val="21"/>
          <w:szCs w:val="21"/>
          <w:highlight w:val="none"/>
        </w:rPr>
      </w:pPr>
    </w:p>
    <w:p w14:paraId="6AB9D32A">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14:paraId="3891609E">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auto"/>
          <w:sz w:val="44"/>
          <w:szCs w:val="44"/>
          <w:highlight w:val="none"/>
          <w:lang w:val="en-US"/>
        </w:rPr>
      </w:pPr>
      <w:r>
        <w:rPr>
          <w:rFonts w:hint="eastAsia" w:ascii="仿宋" w:hAnsi="仿宋" w:eastAsia="仿宋" w:cs="仿宋"/>
          <w:b/>
          <w:bCs/>
          <w:color w:val="auto"/>
          <w:sz w:val="36"/>
          <w:szCs w:val="36"/>
          <w:highlight w:val="none"/>
          <w:lang w:eastAsia="zh-CN"/>
        </w:rPr>
        <w:t>（</w:t>
      </w:r>
      <w:r>
        <w:rPr>
          <w:rFonts w:hint="eastAsia" w:ascii="仿宋" w:hAnsi="仿宋" w:eastAsia="仿宋" w:cs="仿宋"/>
          <w:b/>
          <w:bCs/>
          <w:color w:val="auto"/>
          <w:sz w:val="36"/>
          <w:szCs w:val="36"/>
          <w:highlight w:val="none"/>
          <w:lang w:val="en-US" w:eastAsia="zh-CN"/>
        </w:rPr>
        <w:t>二</w:t>
      </w:r>
      <w:r>
        <w:rPr>
          <w:rFonts w:hint="eastAsia" w:ascii="仿宋" w:hAnsi="仿宋" w:eastAsia="仿宋" w:cs="仿宋"/>
          <w:b/>
          <w:bCs/>
          <w:color w:val="auto"/>
          <w:sz w:val="36"/>
          <w:szCs w:val="36"/>
          <w:highlight w:val="none"/>
          <w:lang w:eastAsia="zh-CN"/>
        </w:rPr>
        <w:t>）</w:t>
      </w:r>
      <w:r>
        <w:rPr>
          <w:rFonts w:hint="eastAsia" w:ascii="仿宋" w:hAnsi="仿宋" w:eastAsia="仿宋" w:cs="仿宋"/>
          <w:b/>
          <w:bCs/>
          <w:color w:val="auto"/>
          <w:sz w:val="36"/>
          <w:szCs w:val="36"/>
          <w:highlight w:val="none"/>
          <w:lang w:val="en-US" w:eastAsia="zh-CN"/>
        </w:rPr>
        <w:t>符合性审查证明资料</w:t>
      </w:r>
    </w:p>
    <w:p w14:paraId="492F4654">
      <w:pPr>
        <w:pStyle w:val="13"/>
        <w:tabs>
          <w:tab w:val="left" w:pos="900"/>
        </w:tabs>
        <w:spacing w:line="400" w:lineRule="exact"/>
        <w:ind w:firstLine="0"/>
        <w:jc w:val="center"/>
        <w:rPr>
          <w:rFonts w:hint="eastAsia" w:ascii="仿宋" w:hAnsi="仿宋" w:eastAsia="仿宋" w:cs="仿宋"/>
          <w:b/>
          <w:bCs w:val="0"/>
          <w:color w:val="auto"/>
          <w:sz w:val="32"/>
          <w:szCs w:val="32"/>
          <w:highlight w:val="none"/>
          <w:lang w:val="en-US"/>
        </w:rPr>
      </w:pPr>
      <w:r>
        <w:rPr>
          <w:rFonts w:hint="eastAsia" w:ascii="仿宋" w:hAnsi="仿宋" w:eastAsia="仿宋" w:cs="仿宋"/>
          <w:b/>
          <w:bCs/>
          <w:color w:val="auto"/>
          <w:sz w:val="32"/>
          <w:szCs w:val="32"/>
          <w:highlight w:val="none"/>
          <w:lang w:val="en-US" w:eastAsia="zh-CN"/>
        </w:rPr>
        <w:t>1、</w:t>
      </w:r>
      <w:r>
        <w:rPr>
          <w:rFonts w:hint="eastAsia" w:ascii="仿宋" w:hAnsi="仿宋" w:eastAsia="仿宋" w:cs="仿宋"/>
          <w:b/>
          <w:bCs w:val="0"/>
          <w:color w:val="auto"/>
          <w:sz w:val="32"/>
          <w:szCs w:val="32"/>
          <w:highlight w:val="none"/>
          <w:lang w:val="en-US"/>
        </w:rPr>
        <w:t>法定代表人</w:t>
      </w:r>
      <w:r>
        <w:rPr>
          <w:rFonts w:hint="eastAsia" w:ascii="仿宋" w:hAnsi="仿宋" w:eastAsia="仿宋" w:cs="仿宋"/>
          <w:b/>
          <w:bCs w:val="0"/>
          <w:color w:val="auto"/>
          <w:sz w:val="32"/>
          <w:szCs w:val="32"/>
          <w:highlight w:val="none"/>
          <w:lang w:val="en-US" w:eastAsia="zh-CN"/>
        </w:rPr>
        <w:t>（负责人）</w:t>
      </w:r>
      <w:r>
        <w:rPr>
          <w:rFonts w:hint="eastAsia" w:ascii="仿宋" w:hAnsi="仿宋" w:eastAsia="仿宋" w:cs="仿宋"/>
          <w:b/>
          <w:bCs w:val="0"/>
          <w:color w:val="auto"/>
          <w:sz w:val="32"/>
          <w:szCs w:val="32"/>
          <w:highlight w:val="none"/>
          <w:lang w:val="en-US"/>
        </w:rPr>
        <w:t>证明书</w:t>
      </w:r>
    </w:p>
    <w:p w14:paraId="3FAA8319">
      <w:pPr>
        <w:pStyle w:val="13"/>
        <w:tabs>
          <w:tab w:val="left" w:pos="900"/>
        </w:tabs>
        <w:spacing w:line="400" w:lineRule="exact"/>
        <w:ind w:firstLine="0"/>
        <w:jc w:val="center"/>
        <w:rPr>
          <w:rFonts w:hint="eastAsia" w:ascii="仿宋" w:hAnsi="仿宋" w:eastAsia="仿宋" w:cs="仿宋"/>
          <w:bCs/>
          <w:color w:val="auto"/>
          <w:sz w:val="22"/>
          <w:szCs w:val="22"/>
          <w:highlight w:val="none"/>
          <w:lang w:val="en-US"/>
        </w:rPr>
      </w:pPr>
    </w:p>
    <w:p w14:paraId="2B6888F4">
      <w:pPr>
        <w:pStyle w:val="13"/>
        <w:tabs>
          <w:tab w:val="left" w:pos="900"/>
        </w:tabs>
        <w:spacing w:line="400" w:lineRule="exact"/>
        <w:ind w:firstLine="0"/>
        <w:rPr>
          <w:rFonts w:hint="eastAsia" w:ascii="仿宋" w:hAnsi="仿宋" w:eastAsia="仿宋" w:cs="仿宋"/>
          <w:bCs/>
          <w:color w:val="auto"/>
          <w:highlight w:val="none"/>
          <w:lang w:val="en-US"/>
        </w:rPr>
      </w:pPr>
    </w:p>
    <w:p w14:paraId="62729C86">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eastAsia="zh-CN"/>
        </w:rPr>
        <w:t>中山大学孙逸仙纪念医院</w:t>
      </w:r>
      <w:r>
        <w:rPr>
          <w:rFonts w:hint="eastAsia" w:ascii="仿宋" w:hAnsi="仿宋" w:eastAsia="仿宋" w:cs="仿宋"/>
          <w:bCs/>
          <w:color w:val="auto"/>
          <w:sz w:val="28"/>
          <w:szCs w:val="28"/>
          <w:highlight w:val="none"/>
          <w:lang w:val="en-US"/>
        </w:rPr>
        <w:t>：</w:t>
      </w:r>
    </w:p>
    <w:p w14:paraId="45177816">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rPr>
        <w:t xml:space="preserve"> ________现任我单位________职务，为法定代表人，特此证明。</w:t>
      </w:r>
    </w:p>
    <w:p w14:paraId="79A830A6">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auto"/>
          <w:sz w:val="28"/>
          <w:szCs w:val="28"/>
          <w:highlight w:val="none"/>
          <w:u w:val="single"/>
          <w:lang w:val="en-US" w:eastAsia="zh-CN"/>
        </w:rPr>
      </w:pPr>
      <w:r>
        <w:rPr>
          <w:rFonts w:hint="eastAsia" w:ascii="仿宋" w:hAnsi="仿宋" w:eastAsia="仿宋" w:cs="仿宋"/>
          <w:bCs/>
          <w:color w:val="auto"/>
          <w:sz w:val="28"/>
          <w:szCs w:val="28"/>
          <w:highlight w:val="none"/>
          <w:lang w:val="en-US"/>
        </w:rPr>
        <w:t>有效期限：</w:t>
      </w:r>
      <w:r>
        <w:rPr>
          <w:rFonts w:hint="eastAsia" w:ascii="仿宋" w:hAnsi="仿宋" w:eastAsia="仿宋" w:cs="仿宋"/>
          <w:bCs/>
          <w:color w:val="auto"/>
          <w:sz w:val="28"/>
          <w:szCs w:val="28"/>
          <w:highlight w:val="none"/>
          <w:u w:val="single"/>
          <w:lang w:val="en-US" w:eastAsia="zh-CN"/>
        </w:rPr>
        <w:t xml:space="preserve">                       </w:t>
      </w:r>
    </w:p>
    <w:p w14:paraId="34C3D210">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rPr>
        <w:t xml:space="preserve">附：代表人性别：____ </w:t>
      </w:r>
      <w:r>
        <w:rPr>
          <w:rFonts w:hint="eastAsia" w:ascii="仿宋" w:hAnsi="仿宋" w:eastAsia="仿宋" w:cs="仿宋"/>
          <w:bCs/>
          <w:color w:val="auto"/>
          <w:sz w:val="28"/>
          <w:szCs w:val="28"/>
          <w:highlight w:val="none"/>
          <w:lang w:val="en-US" w:eastAsia="zh-CN"/>
        </w:rPr>
        <w:t xml:space="preserve">  </w:t>
      </w:r>
      <w:r>
        <w:rPr>
          <w:rFonts w:hint="eastAsia" w:ascii="仿宋" w:hAnsi="仿宋" w:eastAsia="仿宋" w:cs="仿宋"/>
          <w:bCs/>
          <w:color w:val="auto"/>
          <w:sz w:val="28"/>
          <w:szCs w:val="28"/>
          <w:highlight w:val="none"/>
          <w:lang w:val="en-US"/>
        </w:rPr>
        <w:t>年龄：____</w:t>
      </w:r>
      <w:r>
        <w:rPr>
          <w:rFonts w:hint="eastAsia" w:ascii="仿宋" w:hAnsi="仿宋" w:eastAsia="仿宋" w:cs="仿宋"/>
          <w:bCs/>
          <w:color w:val="auto"/>
          <w:sz w:val="28"/>
          <w:szCs w:val="28"/>
          <w:highlight w:val="none"/>
          <w:lang w:val="en-US" w:eastAsia="zh-CN"/>
        </w:rPr>
        <w:t xml:space="preserve"> </w:t>
      </w:r>
      <w:r>
        <w:rPr>
          <w:rFonts w:hint="eastAsia" w:ascii="仿宋" w:hAnsi="仿宋" w:eastAsia="仿宋" w:cs="仿宋"/>
          <w:bCs/>
          <w:color w:val="auto"/>
          <w:sz w:val="28"/>
          <w:szCs w:val="28"/>
          <w:highlight w:val="none"/>
          <w:lang w:val="en-US"/>
        </w:rPr>
        <w:t xml:space="preserve"> 身份证号码：</w:t>
      </w:r>
      <w:r>
        <w:rPr>
          <w:rFonts w:hint="eastAsia" w:ascii="仿宋" w:hAnsi="仿宋" w:eastAsia="仿宋" w:cs="仿宋"/>
          <w:bCs/>
          <w:color w:val="auto"/>
          <w:sz w:val="28"/>
          <w:szCs w:val="28"/>
          <w:highlight w:val="none"/>
          <w:u w:val="single"/>
          <w:lang w:val="en-US" w:eastAsia="zh-CN"/>
        </w:rPr>
        <w:t xml:space="preserve">           </w:t>
      </w:r>
      <w:r>
        <w:rPr>
          <w:rFonts w:hint="eastAsia" w:ascii="仿宋" w:hAnsi="仿宋" w:eastAsia="仿宋" w:cs="仿宋"/>
          <w:bCs/>
          <w:color w:val="auto"/>
          <w:sz w:val="28"/>
          <w:szCs w:val="28"/>
          <w:highlight w:val="none"/>
          <w:lang w:val="en-US" w:eastAsia="zh-CN"/>
        </w:rPr>
        <w:t xml:space="preserve">  </w:t>
      </w:r>
    </w:p>
    <w:p w14:paraId="4C4E52AC">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rPr>
        <w:t xml:space="preserve">注册号码：______________ 企业类型：_______________________ </w:t>
      </w:r>
    </w:p>
    <w:p w14:paraId="658DD8AB">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rPr>
        <w:t>经营范围：__________</w:t>
      </w:r>
      <w:r>
        <w:rPr>
          <w:rFonts w:hint="eastAsia" w:ascii="仿宋" w:hAnsi="仿宋" w:eastAsia="仿宋" w:cs="仿宋"/>
          <w:bCs/>
          <w:color w:val="auto"/>
          <w:sz w:val="28"/>
          <w:szCs w:val="28"/>
          <w:highlight w:val="none"/>
          <w:u w:val="none"/>
          <w:lang w:val="en-US"/>
        </w:rPr>
        <w:t>_____________</w:t>
      </w:r>
      <w:r>
        <w:rPr>
          <w:rFonts w:hint="eastAsia" w:ascii="仿宋" w:hAnsi="仿宋" w:eastAsia="仿宋" w:cs="仿宋"/>
          <w:bCs/>
          <w:color w:val="auto"/>
          <w:sz w:val="28"/>
          <w:szCs w:val="28"/>
          <w:highlight w:val="none"/>
          <w:u w:val="single"/>
          <w:lang w:val="en-US" w:eastAsia="zh-CN"/>
        </w:rPr>
        <w:t xml:space="preserve">                   </w:t>
      </w:r>
      <w:r>
        <w:rPr>
          <w:rFonts w:hint="eastAsia" w:ascii="仿宋" w:hAnsi="仿宋" w:eastAsia="仿宋" w:cs="仿宋"/>
          <w:bCs/>
          <w:color w:val="auto"/>
          <w:sz w:val="28"/>
          <w:szCs w:val="28"/>
          <w:highlight w:val="none"/>
          <w:u w:val="single"/>
          <w:lang w:val="en-US"/>
        </w:rPr>
        <w:t xml:space="preserve"> </w:t>
      </w:r>
      <w:r>
        <w:rPr>
          <w:rFonts w:hint="eastAsia" w:ascii="仿宋" w:hAnsi="仿宋" w:eastAsia="仿宋" w:cs="仿宋"/>
          <w:bCs/>
          <w:color w:val="auto"/>
          <w:sz w:val="28"/>
          <w:szCs w:val="28"/>
          <w:highlight w:val="none"/>
          <w:u w:val="single"/>
          <w:lang w:val="en-US" w:eastAsia="zh-CN"/>
        </w:rPr>
        <w:t xml:space="preserve">     </w:t>
      </w:r>
    </w:p>
    <w:p w14:paraId="61026F37">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auto"/>
          <w:sz w:val="28"/>
          <w:szCs w:val="28"/>
          <w:highlight w:val="none"/>
          <w:lang w:val="en-US" w:eastAsia="zh-CN"/>
        </w:rPr>
      </w:pPr>
    </w:p>
    <w:p w14:paraId="0D14A1C9">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eastAsia="zh-CN"/>
        </w:rPr>
        <w:t>响应供应商</w:t>
      </w:r>
      <w:r>
        <w:rPr>
          <w:rFonts w:hint="eastAsia" w:ascii="仿宋" w:hAnsi="仿宋" w:eastAsia="仿宋" w:cs="仿宋"/>
          <w:bCs/>
          <w:color w:val="auto"/>
          <w:sz w:val="28"/>
          <w:szCs w:val="28"/>
          <w:highlight w:val="none"/>
          <w:lang w:val="en-US"/>
        </w:rPr>
        <w:t>(公章)：</w:t>
      </w:r>
    </w:p>
    <w:p w14:paraId="69D72327">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地址：</w:t>
      </w:r>
    </w:p>
    <w:p w14:paraId="125E3C19">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rPr>
        <w:t>法定代表</w:t>
      </w:r>
      <w:r>
        <w:rPr>
          <w:rFonts w:hint="eastAsia" w:ascii="仿宋" w:hAnsi="仿宋" w:eastAsia="仿宋" w:cs="仿宋"/>
          <w:bCs/>
          <w:color w:val="auto"/>
          <w:sz w:val="28"/>
          <w:szCs w:val="28"/>
          <w:highlight w:val="none"/>
          <w:lang w:val="en-US" w:eastAsia="zh-CN"/>
        </w:rPr>
        <w:t>/负责</w:t>
      </w:r>
      <w:r>
        <w:rPr>
          <w:rFonts w:hint="eastAsia" w:ascii="仿宋" w:hAnsi="仿宋" w:eastAsia="仿宋" w:cs="仿宋"/>
          <w:bCs/>
          <w:color w:val="auto"/>
          <w:sz w:val="28"/>
          <w:szCs w:val="28"/>
          <w:highlight w:val="none"/>
          <w:lang w:val="en-US"/>
        </w:rPr>
        <w:t>人（签名）：</w:t>
      </w:r>
    </w:p>
    <w:p w14:paraId="1A48AE26">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auto"/>
          <w:sz w:val="30"/>
          <w:szCs w:val="30"/>
          <w:highlight w:val="none"/>
          <w:lang w:val="en-US"/>
        </w:rPr>
      </w:pPr>
      <w:r>
        <w:rPr>
          <w:rFonts w:hint="eastAsia" w:ascii="仿宋" w:hAnsi="仿宋" w:eastAsia="仿宋" w:cs="仿宋"/>
          <w:bCs/>
          <w:color w:val="auto"/>
          <w:sz w:val="28"/>
          <w:szCs w:val="28"/>
          <w:highlight w:val="none"/>
          <w:lang w:val="en-US"/>
        </w:rPr>
        <w:t>日期：    年    月    日</w:t>
      </w:r>
    </w:p>
    <w:p w14:paraId="2475E75E">
      <w:pPr>
        <w:tabs>
          <w:tab w:val="left" w:pos="4602"/>
        </w:tabs>
        <w:spacing w:line="240" w:lineRule="auto"/>
        <w:ind w:left="391" w:right="0" w:firstLine="0"/>
        <w:rPr>
          <w:rFonts w:hint="eastAsia" w:ascii="仿宋" w:hAnsi="仿宋" w:eastAsia="仿宋" w:cs="仿宋"/>
          <w:color w:val="auto"/>
          <w:sz w:val="20"/>
          <w:highlight w:val="none"/>
        </w:rPr>
      </w:pPr>
      <w:r>
        <w:rPr>
          <w:rFonts w:hint="eastAsia" w:ascii="仿宋" w:hAnsi="仿宋" w:eastAsia="仿宋" w:cs="仿宋"/>
          <w:color w:val="auto"/>
          <w:sz w:val="20"/>
          <w:highlight w:val="none"/>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1CC66C8F">
                              <w:pPr>
                                <w:spacing w:before="0" w:line="240" w:lineRule="auto"/>
                                <w:rPr>
                                  <w:sz w:val="20"/>
                                </w:rPr>
                              </w:pPr>
                            </w:p>
                            <w:p w14:paraId="1016FC63">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14:paraId="5A34F27F">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1CC66C8F">
                        <w:pPr>
                          <w:spacing w:before="0" w:line="240" w:lineRule="auto"/>
                          <w:rPr>
                            <w:sz w:val="20"/>
                          </w:rPr>
                        </w:pPr>
                      </w:p>
                      <w:p w14:paraId="1016FC63">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14:paraId="5A34F27F">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v:textbox>
                </v:rect>
                <w10:wrap type="none"/>
                <w10:anchorlock/>
              </v:group>
            </w:pict>
          </mc:Fallback>
        </mc:AlternateContent>
      </w:r>
      <w:r>
        <w:rPr>
          <w:rFonts w:hint="eastAsia" w:ascii="仿宋" w:hAnsi="仿宋" w:eastAsia="仿宋" w:cs="仿宋"/>
          <w:color w:val="auto"/>
          <w:sz w:val="20"/>
          <w:highlight w:val="none"/>
        </w:rPr>
        <w:tab/>
      </w:r>
      <w:r>
        <w:rPr>
          <w:rFonts w:hint="eastAsia" w:ascii="仿宋" w:hAnsi="仿宋" w:eastAsia="仿宋" w:cs="仿宋"/>
          <w:color w:val="auto"/>
          <w:position w:val="0"/>
          <w:sz w:val="20"/>
          <w:highlight w:val="none"/>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41D25CE9">
                            <w:pPr>
                              <w:pStyle w:val="12"/>
                              <w:rPr>
                                <w:sz w:val="20"/>
                              </w:rPr>
                            </w:pPr>
                          </w:p>
                          <w:p w14:paraId="5655A195">
                            <w:pPr>
                              <w:pStyle w:val="12"/>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14:paraId="194618F0">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41D25CE9">
                      <w:pPr>
                        <w:pStyle w:val="12"/>
                        <w:rPr>
                          <w:sz w:val="20"/>
                        </w:rPr>
                      </w:pPr>
                    </w:p>
                    <w:p w14:paraId="5655A195">
                      <w:pPr>
                        <w:pStyle w:val="12"/>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14:paraId="194618F0">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v:textbox>
                <w10:wrap type="none"/>
                <w10:anchorlock/>
              </v:rect>
            </w:pict>
          </mc:Fallback>
        </mc:AlternateContent>
      </w:r>
    </w:p>
    <w:p w14:paraId="254DBC66">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auto"/>
          <w:sz w:val="30"/>
          <w:szCs w:val="30"/>
          <w:highlight w:val="none"/>
          <w:lang w:val="en-US"/>
        </w:rPr>
      </w:pPr>
    </w:p>
    <w:p w14:paraId="4C0724AE">
      <w:pPr>
        <w:pStyle w:val="29"/>
        <w:ind w:left="0" w:leftChars="0" w:firstLine="0" w:firstLineChars="0"/>
        <w:rPr>
          <w:rFonts w:hint="eastAsia" w:ascii="仿宋" w:hAnsi="仿宋" w:eastAsia="仿宋" w:cs="仿宋"/>
          <w:color w:val="auto"/>
          <w:highlight w:val="none"/>
          <w:lang w:eastAsia="zh-CN"/>
        </w:rPr>
      </w:pPr>
    </w:p>
    <w:p w14:paraId="36847682">
      <w:pPr>
        <w:pStyle w:val="13"/>
        <w:tabs>
          <w:tab w:val="left" w:pos="900"/>
        </w:tabs>
        <w:spacing w:line="400" w:lineRule="exact"/>
        <w:ind w:firstLine="0"/>
        <w:jc w:val="center"/>
        <w:rPr>
          <w:rFonts w:hint="eastAsia" w:ascii="仿宋" w:hAnsi="仿宋" w:eastAsia="仿宋" w:cs="仿宋"/>
          <w:b/>
          <w:bCs w:val="0"/>
          <w:color w:val="auto"/>
          <w:sz w:val="36"/>
          <w:szCs w:val="36"/>
          <w:highlight w:val="none"/>
          <w:lang w:val="en-US"/>
        </w:rPr>
      </w:pPr>
    </w:p>
    <w:p w14:paraId="594669BD">
      <w:pPr>
        <w:pStyle w:val="13"/>
        <w:tabs>
          <w:tab w:val="left" w:pos="900"/>
        </w:tabs>
        <w:spacing w:line="400" w:lineRule="exact"/>
        <w:ind w:firstLine="0"/>
        <w:jc w:val="center"/>
        <w:rPr>
          <w:rFonts w:hint="eastAsia" w:ascii="仿宋" w:hAnsi="仿宋" w:eastAsia="仿宋" w:cs="仿宋"/>
          <w:b/>
          <w:bCs w:val="0"/>
          <w:color w:val="auto"/>
          <w:sz w:val="36"/>
          <w:szCs w:val="36"/>
          <w:highlight w:val="none"/>
          <w:lang w:val="en-US"/>
        </w:rPr>
      </w:pPr>
    </w:p>
    <w:p w14:paraId="2A408BEC">
      <w:pPr>
        <w:pStyle w:val="13"/>
        <w:tabs>
          <w:tab w:val="left" w:pos="900"/>
        </w:tabs>
        <w:spacing w:line="400" w:lineRule="exact"/>
        <w:ind w:firstLine="0"/>
        <w:jc w:val="center"/>
        <w:rPr>
          <w:rFonts w:hint="eastAsia" w:ascii="仿宋" w:hAnsi="仿宋" w:eastAsia="仿宋" w:cs="仿宋"/>
          <w:b/>
          <w:bCs w:val="0"/>
          <w:color w:val="auto"/>
          <w:sz w:val="36"/>
          <w:szCs w:val="36"/>
          <w:highlight w:val="none"/>
          <w:lang w:val="en-US"/>
        </w:rPr>
      </w:pPr>
    </w:p>
    <w:p w14:paraId="6B90003B">
      <w:pPr>
        <w:pStyle w:val="13"/>
        <w:tabs>
          <w:tab w:val="left" w:pos="900"/>
        </w:tabs>
        <w:spacing w:line="400" w:lineRule="exact"/>
        <w:ind w:firstLine="0"/>
        <w:jc w:val="center"/>
        <w:rPr>
          <w:rFonts w:hint="eastAsia" w:ascii="仿宋" w:hAnsi="仿宋" w:eastAsia="仿宋" w:cs="仿宋"/>
          <w:b/>
          <w:bCs w:val="0"/>
          <w:color w:val="auto"/>
          <w:sz w:val="36"/>
          <w:szCs w:val="36"/>
          <w:highlight w:val="none"/>
          <w:lang w:val="en-US"/>
        </w:rPr>
      </w:pPr>
    </w:p>
    <w:p w14:paraId="55062D6B">
      <w:pPr>
        <w:pStyle w:val="13"/>
        <w:tabs>
          <w:tab w:val="left" w:pos="900"/>
        </w:tabs>
        <w:spacing w:line="400" w:lineRule="exact"/>
        <w:ind w:firstLine="0"/>
        <w:jc w:val="center"/>
        <w:rPr>
          <w:rFonts w:hint="eastAsia" w:ascii="仿宋" w:hAnsi="仿宋" w:eastAsia="仿宋" w:cs="仿宋"/>
          <w:b/>
          <w:bCs w:val="0"/>
          <w:color w:val="auto"/>
          <w:sz w:val="36"/>
          <w:szCs w:val="36"/>
          <w:highlight w:val="none"/>
          <w:lang w:val="en-US"/>
        </w:rPr>
      </w:pPr>
    </w:p>
    <w:p w14:paraId="5BAB1380">
      <w:pPr>
        <w:pStyle w:val="13"/>
        <w:numPr>
          <w:ilvl w:val="0"/>
          <w:numId w:val="0"/>
        </w:numPr>
        <w:tabs>
          <w:tab w:val="left" w:pos="900"/>
        </w:tabs>
        <w:spacing w:line="400" w:lineRule="exact"/>
        <w:ind w:leftChars="200"/>
        <w:jc w:val="center"/>
        <w:rPr>
          <w:rFonts w:hint="eastAsia" w:ascii="仿宋" w:hAnsi="仿宋" w:eastAsia="仿宋" w:cs="仿宋"/>
          <w:b/>
          <w:bCs w:val="0"/>
          <w:color w:val="auto"/>
          <w:sz w:val="32"/>
          <w:szCs w:val="32"/>
          <w:highlight w:val="none"/>
          <w:lang w:val="en-US"/>
        </w:rPr>
      </w:pPr>
      <w:r>
        <w:rPr>
          <w:rFonts w:hint="eastAsia" w:ascii="仿宋" w:hAnsi="仿宋" w:eastAsia="仿宋" w:cs="仿宋"/>
          <w:b/>
          <w:bCs w:val="0"/>
          <w:color w:val="auto"/>
          <w:sz w:val="32"/>
          <w:szCs w:val="32"/>
          <w:highlight w:val="none"/>
          <w:lang w:val="en-US" w:eastAsia="zh-CN"/>
        </w:rPr>
        <w:t>2、</w:t>
      </w:r>
      <w:r>
        <w:rPr>
          <w:rFonts w:hint="eastAsia" w:ascii="仿宋" w:hAnsi="仿宋" w:eastAsia="仿宋" w:cs="仿宋"/>
          <w:b/>
          <w:bCs w:val="0"/>
          <w:color w:val="auto"/>
          <w:sz w:val="32"/>
          <w:szCs w:val="32"/>
          <w:highlight w:val="none"/>
          <w:lang w:val="en-US"/>
        </w:rPr>
        <w:t>法定代表人（负责人）授权委托书</w:t>
      </w:r>
    </w:p>
    <w:p w14:paraId="7A3F0DC3">
      <w:pPr>
        <w:pStyle w:val="13"/>
        <w:numPr>
          <w:ilvl w:val="0"/>
          <w:numId w:val="0"/>
        </w:numPr>
        <w:tabs>
          <w:tab w:val="left" w:pos="900"/>
        </w:tabs>
        <w:spacing w:line="400" w:lineRule="exact"/>
        <w:ind w:leftChars="200"/>
        <w:jc w:val="center"/>
        <w:rPr>
          <w:rFonts w:hint="eastAsia" w:ascii="仿宋" w:hAnsi="仿宋" w:eastAsia="仿宋" w:cs="仿宋"/>
          <w:b/>
          <w:bCs w:val="0"/>
          <w:color w:val="auto"/>
          <w:sz w:val="24"/>
          <w:szCs w:val="24"/>
          <w:highlight w:val="none"/>
          <w:lang w:val="en-US"/>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如适用)</w:t>
      </w:r>
    </w:p>
    <w:p w14:paraId="279B20F2">
      <w:pPr>
        <w:pStyle w:val="13"/>
        <w:tabs>
          <w:tab w:val="left" w:pos="900"/>
        </w:tabs>
        <w:spacing w:line="400" w:lineRule="exact"/>
        <w:ind w:firstLine="0"/>
        <w:rPr>
          <w:rFonts w:hint="eastAsia" w:ascii="仿宋" w:hAnsi="仿宋" w:eastAsia="仿宋" w:cs="仿宋"/>
          <w:bCs/>
          <w:color w:val="auto"/>
          <w:sz w:val="24"/>
          <w:szCs w:val="24"/>
          <w:highlight w:val="none"/>
          <w:lang w:val="en-US"/>
        </w:rPr>
      </w:pPr>
    </w:p>
    <w:p w14:paraId="1FB3EE3B">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eastAsia="zh-CN"/>
        </w:rPr>
        <w:t>中山大学孙逸仙纪念医院</w:t>
      </w:r>
      <w:r>
        <w:rPr>
          <w:rFonts w:hint="eastAsia" w:ascii="仿宋" w:hAnsi="仿宋" w:eastAsia="仿宋" w:cs="仿宋"/>
          <w:bCs/>
          <w:color w:val="auto"/>
          <w:sz w:val="28"/>
          <w:szCs w:val="28"/>
          <w:highlight w:val="none"/>
          <w:lang w:val="en-US"/>
        </w:rPr>
        <w:t>：</w:t>
      </w:r>
    </w:p>
    <w:p w14:paraId="444CCE3D">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rPr>
        <w:t>本授权书声明：</w:t>
      </w:r>
      <w:r>
        <w:rPr>
          <w:rFonts w:hint="eastAsia" w:ascii="仿宋" w:hAnsi="仿宋" w:eastAsia="仿宋" w:cs="仿宋"/>
          <w:bCs/>
          <w:color w:val="auto"/>
          <w:sz w:val="28"/>
          <w:szCs w:val="28"/>
          <w:highlight w:val="none"/>
          <w:u w:val="single"/>
          <w:lang w:val="en-US" w:eastAsia="zh-CN"/>
        </w:rPr>
        <w:t>（</w:t>
      </w:r>
      <w:r>
        <w:rPr>
          <w:rFonts w:hint="eastAsia" w:ascii="仿宋" w:hAnsi="仿宋" w:eastAsia="仿宋" w:cs="仿宋"/>
          <w:bCs/>
          <w:color w:val="auto"/>
          <w:sz w:val="28"/>
          <w:szCs w:val="28"/>
          <w:highlight w:val="none"/>
          <w:u w:val="single"/>
          <w:lang w:val="en-US"/>
        </w:rPr>
        <w:t>法定代表人</w:t>
      </w:r>
      <w:r>
        <w:rPr>
          <w:rFonts w:hint="eastAsia" w:ascii="仿宋" w:hAnsi="仿宋" w:eastAsia="仿宋" w:cs="仿宋"/>
          <w:bCs/>
          <w:color w:val="auto"/>
          <w:sz w:val="28"/>
          <w:szCs w:val="28"/>
          <w:highlight w:val="none"/>
          <w:u w:val="single"/>
          <w:lang w:val="en-US" w:eastAsia="zh-CN"/>
        </w:rPr>
        <w:t>姓名）</w:t>
      </w:r>
      <w:r>
        <w:rPr>
          <w:rFonts w:hint="eastAsia" w:ascii="仿宋" w:hAnsi="仿宋" w:eastAsia="仿宋" w:cs="仿宋"/>
          <w:bCs/>
          <w:color w:val="auto"/>
          <w:sz w:val="28"/>
          <w:szCs w:val="28"/>
          <w:highlight w:val="none"/>
          <w:lang w:val="en-US"/>
        </w:rPr>
        <w:t>代表</w:t>
      </w:r>
      <w:r>
        <w:rPr>
          <w:rFonts w:hint="eastAsia" w:ascii="仿宋" w:hAnsi="仿宋" w:eastAsia="仿宋" w:cs="仿宋"/>
          <w:bCs/>
          <w:color w:val="auto"/>
          <w:sz w:val="28"/>
          <w:szCs w:val="28"/>
          <w:highlight w:val="none"/>
          <w:u w:val="single"/>
          <w:lang w:val="en-US" w:eastAsia="zh-CN"/>
        </w:rPr>
        <w:t xml:space="preserve"> （</w:t>
      </w:r>
      <w:r>
        <w:rPr>
          <w:rFonts w:hint="eastAsia" w:ascii="仿宋" w:hAnsi="仿宋" w:eastAsia="仿宋" w:cs="仿宋"/>
          <w:bCs/>
          <w:color w:val="auto"/>
          <w:sz w:val="28"/>
          <w:szCs w:val="28"/>
          <w:highlight w:val="none"/>
          <w:u w:val="single"/>
          <w:lang w:val="en-US"/>
        </w:rPr>
        <w:t>公司</w:t>
      </w:r>
      <w:r>
        <w:rPr>
          <w:rFonts w:hint="eastAsia" w:ascii="仿宋" w:hAnsi="仿宋" w:eastAsia="仿宋" w:cs="仿宋"/>
          <w:bCs/>
          <w:color w:val="auto"/>
          <w:sz w:val="28"/>
          <w:szCs w:val="28"/>
          <w:highlight w:val="none"/>
          <w:u w:val="single"/>
          <w:lang w:val="en-US" w:eastAsia="zh-CN"/>
        </w:rPr>
        <w:t>全称）</w:t>
      </w:r>
      <w:r>
        <w:rPr>
          <w:rFonts w:hint="eastAsia" w:ascii="仿宋" w:hAnsi="仿宋" w:eastAsia="仿宋" w:cs="仿宋"/>
          <w:bCs/>
          <w:color w:val="auto"/>
          <w:sz w:val="28"/>
          <w:szCs w:val="28"/>
          <w:highlight w:val="none"/>
          <w:u w:val="single"/>
          <w:lang w:val="en-US"/>
        </w:rPr>
        <w:t xml:space="preserve"> </w:t>
      </w:r>
      <w:r>
        <w:rPr>
          <w:rFonts w:hint="eastAsia" w:ascii="仿宋" w:hAnsi="仿宋" w:eastAsia="仿宋" w:cs="仿宋"/>
          <w:bCs/>
          <w:color w:val="auto"/>
          <w:sz w:val="28"/>
          <w:szCs w:val="28"/>
          <w:highlight w:val="none"/>
          <w:lang w:val="en-US"/>
        </w:rPr>
        <w:t>授权</w:t>
      </w:r>
      <w:r>
        <w:rPr>
          <w:rFonts w:hint="eastAsia" w:ascii="仿宋" w:hAnsi="仿宋" w:eastAsia="仿宋" w:cs="仿宋"/>
          <w:bCs/>
          <w:color w:val="auto"/>
          <w:sz w:val="28"/>
          <w:szCs w:val="28"/>
          <w:highlight w:val="none"/>
          <w:u w:val="single"/>
          <w:lang w:val="en-US" w:eastAsia="zh-CN"/>
        </w:rPr>
        <w:t>（姓名、</w:t>
      </w:r>
      <w:r>
        <w:rPr>
          <w:rFonts w:hint="eastAsia" w:ascii="仿宋" w:hAnsi="仿宋" w:eastAsia="仿宋" w:cs="仿宋"/>
          <w:bCs/>
          <w:color w:val="auto"/>
          <w:sz w:val="28"/>
          <w:szCs w:val="28"/>
          <w:highlight w:val="none"/>
          <w:u w:val="single"/>
          <w:lang w:val="en-US"/>
        </w:rPr>
        <w:t>职务</w:t>
      </w:r>
      <w:r>
        <w:rPr>
          <w:rFonts w:hint="eastAsia" w:ascii="仿宋" w:hAnsi="仿宋" w:eastAsia="仿宋" w:cs="仿宋"/>
          <w:bCs/>
          <w:color w:val="auto"/>
          <w:sz w:val="28"/>
          <w:szCs w:val="28"/>
          <w:highlight w:val="none"/>
          <w:u w:val="single"/>
          <w:lang w:val="en-US" w:eastAsia="zh-CN"/>
        </w:rPr>
        <w:t>）</w:t>
      </w:r>
      <w:r>
        <w:rPr>
          <w:rFonts w:hint="eastAsia" w:ascii="仿宋" w:hAnsi="仿宋" w:eastAsia="仿宋" w:cs="仿宋"/>
          <w:bCs/>
          <w:color w:val="auto"/>
          <w:sz w:val="28"/>
          <w:szCs w:val="28"/>
          <w:highlight w:val="none"/>
          <w:lang w:val="en-US"/>
        </w:rPr>
        <w:t>为我</w:t>
      </w:r>
      <w:r>
        <w:rPr>
          <w:rFonts w:hint="eastAsia" w:ascii="仿宋" w:hAnsi="仿宋" w:eastAsia="仿宋" w:cs="仿宋"/>
          <w:bCs/>
          <w:color w:val="auto"/>
          <w:sz w:val="28"/>
          <w:szCs w:val="28"/>
          <w:highlight w:val="none"/>
          <w:lang w:val="en-US" w:eastAsia="zh-CN"/>
        </w:rPr>
        <w:t>司</w:t>
      </w:r>
      <w:r>
        <w:rPr>
          <w:rFonts w:hint="eastAsia" w:ascii="仿宋" w:hAnsi="仿宋" w:eastAsia="仿宋" w:cs="仿宋"/>
          <w:bCs/>
          <w:color w:val="auto"/>
          <w:sz w:val="28"/>
          <w:szCs w:val="28"/>
          <w:highlight w:val="none"/>
          <w:lang w:val="en-US"/>
        </w:rPr>
        <w:t>的合法代理人，就</w:t>
      </w:r>
      <w:r>
        <w:rPr>
          <w:rFonts w:hint="eastAsia" w:ascii="仿宋" w:hAnsi="仿宋" w:eastAsia="仿宋" w:cs="仿宋"/>
          <w:bCs/>
          <w:color w:val="auto"/>
          <w:sz w:val="28"/>
          <w:szCs w:val="28"/>
          <w:highlight w:val="none"/>
          <w:u w:val="single"/>
          <w:lang w:val="en-US"/>
        </w:rPr>
        <w:t>中山大学孙逸仙纪念医院***项目</w:t>
      </w:r>
      <w:r>
        <w:rPr>
          <w:rFonts w:hint="eastAsia" w:ascii="仿宋" w:hAnsi="仿宋" w:eastAsia="仿宋" w:cs="仿宋"/>
          <w:bCs/>
          <w:color w:val="auto"/>
          <w:sz w:val="28"/>
          <w:szCs w:val="28"/>
          <w:highlight w:val="none"/>
          <w:u w:val="none"/>
          <w:lang w:val="en-US" w:eastAsia="zh-CN"/>
        </w:rPr>
        <w:t>采购</w:t>
      </w:r>
      <w:r>
        <w:rPr>
          <w:rFonts w:hint="eastAsia" w:ascii="仿宋" w:hAnsi="仿宋" w:eastAsia="仿宋" w:cs="仿宋"/>
          <w:bCs/>
          <w:color w:val="auto"/>
          <w:sz w:val="28"/>
          <w:szCs w:val="28"/>
          <w:highlight w:val="none"/>
          <w:u w:val="none"/>
          <w:lang w:val="en-US"/>
        </w:rPr>
        <w:t>活动</w:t>
      </w:r>
      <w:r>
        <w:rPr>
          <w:rFonts w:hint="eastAsia" w:ascii="仿宋" w:hAnsi="仿宋" w:eastAsia="仿宋" w:cs="仿宋"/>
          <w:bCs/>
          <w:color w:val="auto"/>
          <w:sz w:val="28"/>
          <w:szCs w:val="28"/>
          <w:highlight w:val="none"/>
          <w:lang w:val="en-US"/>
        </w:rPr>
        <w:t>，全权代表</w:t>
      </w:r>
      <w:r>
        <w:rPr>
          <w:rFonts w:hint="eastAsia" w:ascii="仿宋" w:hAnsi="仿宋" w:eastAsia="仿宋" w:cs="仿宋"/>
          <w:bCs/>
          <w:color w:val="auto"/>
          <w:sz w:val="28"/>
          <w:szCs w:val="28"/>
          <w:highlight w:val="none"/>
          <w:lang w:val="en-US" w:eastAsia="zh-CN"/>
        </w:rPr>
        <w:t>我</w:t>
      </w:r>
      <w:r>
        <w:rPr>
          <w:rFonts w:hint="eastAsia" w:ascii="仿宋" w:hAnsi="仿宋" w:eastAsia="仿宋" w:cs="仿宋"/>
          <w:bCs/>
          <w:color w:val="auto"/>
          <w:sz w:val="28"/>
          <w:szCs w:val="28"/>
          <w:highlight w:val="none"/>
          <w:lang w:val="en-US"/>
        </w:rPr>
        <w:t>司参与</w:t>
      </w:r>
      <w:r>
        <w:rPr>
          <w:rFonts w:hint="eastAsia" w:ascii="仿宋" w:hAnsi="仿宋" w:eastAsia="仿宋" w:cs="仿宋"/>
          <w:bCs/>
          <w:color w:val="auto"/>
          <w:sz w:val="28"/>
          <w:szCs w:val="28"/>
          <w:highlight w:val="none"/>
          <w:lang w:val="en-US" w:eastAsia="zh-CN"/>
        </w:rPr>
        <w:t>本项目报名响应和合同执行，以我方的名义处理一切与之有关的事宜。</w:t>
      </w:r>
    </w:p>
    <w:p w14:paraId="79F108B6">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rPr>
        <w:t>本授权书</w:t>
      </w:r>
      <w:r>
        <w:rPr>
          <w:rFonts w:hint="eastAsia" w:ascii="仿宋" w:hAnsi="仿宋" w:eastAsia="仿宋" w:cs="仿宋"/>
          <w:bCs/>
          <w:color w:val="auto"/>
          <w:sz w:val="28"/>
          <w:szCs w:val="28"/>
          <w:highlight w:val="none"/>
          <w:lang w:val="en-US" w:eastAsia="zh-CN"/>
        </w:rPr>
        <w:t>自</w:t>
      </w:r>
      <w:r>
        <w:rPr>
          <w:rFonts w:hint="eastAsia" w:ascii="仿宋" w:hAnsi="仿宋" w:eastAsia="仿宋" w:cs="仿宋"/>
          <w:bCs/>
          <w:color w:val="auto"/>
          <w:sz w:val="28"/>
          <w:szCs w:val="28"/>
          <w:highlight w:val="none"/>
          <w:lang w:val="en-US"/>
        </w:rPr>
        <w:t>签字</w:t>
      </w:r>
      <w:r>
        <w:rPr>
          <w:rFonts w:hint="eastAsia" w:ascii="仿宋" w:hAnsi="仿宋" w:eastAsia="仿宋" w:cs="仿宋"/>
          <w:bCs/>
          <w:color w:val="auto"/>
          <w:sz w:val="28"/>
          <w:szCs w:val="28"/>
          <w:highlight w:val="none"/>
          <w:lang w:val="en-US" w:eastAsia="zh-CN"/>
        </w:rPr>
        <w:t>之日起</w:t>
      </w:r>
      <w:r>
        <w:rPr>
          <w:rFonts w:hint="eastAsia" w:ascii="仿宋" w:hAnsi="仿宋" w:eastAsia="仿宋" w:cs="仿宋"/>
          <w:bCs/>
          <w:color w:val="auto"/>
          <w:sz w:val="28"/>
          <w:szCs w:val="28"/>
          <w:highlight w:val="none"/>
          <w:lang w:val="en-US"/>
        </w:rPr>
        <w:t>生效，特此声明。</w:t>
      </w:r>
    </w:p>
    <w:p w14:paraId="7B30E59D">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auto"/>
          <w:sz w:val="28"/>
          <w:szCs w:val="28"/>
          <w:highlight w:val="none"/>
          <w:lang w:val="en-US"/>
        </w:rPr>
      </w:pPr>
    </w:p>
    <w:p w14:paraId="2534960B">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eastAsia="zh-CN"/>
        </w:rPr>
        <w:t>响应供应商</w:t>
      </w:r>
      <w:r>
        <w:rPr>
          <w:rFonts w:hint="eastAsia" w:ascii="仿宋" w:hAnsi="仿宋" w:eastAsia="仿宋" w:cs="仿宋"/>
          <w:bCs/>
          <w:color w:val="auto"/>
          <w:sz w:val="28"/>
          <w:szCs w:val="28"/>
          <w:highlight w:val="none"/>
          <w:lang w:val="en-US"/>
        </w:rPr>
        <w:t>(公章)：</w:t>
      </w:r>
    </w:p>
    <w:p w14:paraId="711C574E">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地址：</w:t>
      </w:r>
    </w:p>
    <w:p w14:paraId="64A495DC">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rPr>
        <w:t>法定代表</w:t>
      </w:r>
      <w:r>
        <w:rPr>
          <w:rFonts w:hint="eastAsia" w:ascii="仿宋" w:hAnsi="仿宋" w:eastAsia="仿宋" w:cs="仿宋"/>
          <w:bCs/>
          <w:color w:val="auto"/>
          <w:sz w:val="28"/>
          <w:szCs w:val="28"/>
          <w:highlight w:val="none"/>
          <w:lang w:val="en-US" w:eastAsia="zh-CN"/>
        </w:rPr>
        <w:t>/负责</w:t>
      </w:r>
      <w:r>
        <w:rPr>
          <w:rFonts w:hint="eastAsia" w:ascii="仿宋" w:hAnsi="仿宋" w:eastAsia="仿宋" w:cs="仿宋"/>
          <w:bCs/>
          <w:color w:val="auto"/>
          <w:sz w:val="28"/>
          <w:szCs w:val="28"/>
          <w:highlight w:val="none"/>
          <w:lang w:val="en-US"/>
        </w:rPr>
        <w:t>人（签名）：</w:t>
      </w:r>
    </w:p>
    <w:p w14:paraId="42CD5EA2">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eastAsia="zh-CN"/>
        </w:rPr>
        <w:t>授权</w:t>
      </w:r>
      <w:r>
        <w:rPr>
          <w:rFonts w:hint="eastAsia" w:ascii="仿宋" w:hAnsi="仿宋" w:eastAsia="仿宋" w:cs="仿宋"/>
          <w:bCs/>
          <w:color w:val="auto"/>
          <w:sz w:val="28"/>
          <w:szCs w:val="28"/>
          <w:highlight w:val="none"/>
          <w:lang w:val="en-US"/>
        </w:rPr>
        <w:t>代理人（签名）：</w:t>
      </w:r>
    </w:p>
    <w:p w14:paraId="4ACB5ADF">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rPr>
        <w:t>日期：</w:t>
      </w:r>
      <w:r>
        <w:rPr>
          <w:rFonts w:hint="eastAsia" w:ascii="仿宋" w:hAnsi="仿宋" w:eastAsia="仿宋" w:cs="仿宋"/>
          <w:bCs/>
          <w:color w:val="auto"/>
          <w:sz w:val="28"/>
          <w:szCs w:val="28"/>
          <w:highlight w:val="none"/>
          <w:lang w:val="en-US" w:eastAsia="zh-CN"/>
        </w:rPr>
        <w:t xml:space="preserve">   </w:t>
      </w:r>
      <w:r>
        <w:rPr>
          <w:rFonts w:hint="eastAsia" w:ascii="仿宋" w:hAnsi="仿宋" w:eastAsia="仿宋" w:cs="仿宋"/>
          <w:bCs/>
          <w:color w:val="auto"/>
          <w:sz w:val="28"/>
          <w:szCs w:val="28"/>
          <w:highlight w:val="none"/>
          <w:lang w:val="en-US"/>
        </w:rPr>
        <w:t>年</w:t>
      </w:r>
      <w:r>
        <w:rPr>
          <w:rFonts w:hint="eastAsia" w:ascii="仿宋" w:hAnsi="仿宋" w:eastAsia="仿宋" w:cs="仿宋"/>
          <w:bCs/>
          <w:color w:val="auto"/>
          <w:sz w:val="28"/>
          <w:szCs w:val="28"/>
          <w:highlight w:val="none"/>
          <w:lang w:val="en-US" w:eastAsia="zh-CN"/>
        </w:rPr>
        <w:t xml:space="preserve">  </w:t>
      </w:r>
      <w:r>
        <w:rPr>
          <w:rFonts w:hint="eastAsia" w:ascii="仿宋" w:hAnsi="仿宋" w:eastAsia="仿宋" w:cs="仿宋"/>
          <w:bCs/>
          <w:color w:val="auto"/>
          <w:sz w:val="28"/>
          <w:szCs w:val="28"/>
          <w:highlight w:val="none"/>
          <w:lang w:val="en-US"/>
        </w:rPr>
        <w:t>月</w:t>
      </w:r>
      <w:r>
        <w:rPr>
          <w:rFonts w:hint="eastAsia" w:ascii="仿宋" w:hAnsi="仿宋" w:eastAsia="仿宋" w:cs="仿宋"/>
          <w:bCs/>
          <w:color w:val="auto"/>
          <w:sz w:val="28"/>
          <w:szCs w:val="28"/>
          <w:highlight w:val="none"/>
          <w:lang w:val="en-US" w:eastAsia="zh-CN"/>
        </w:rPr>
        <w:t xml:space="preserve">  </w:t>
      </w:r>
      <w:r>
        <w:rPr>
          <w:rFonts w:hint="eastAsia" w:ascii="仿宋" w:hAnsi="仿宋" w:eastAsia="仿宋" w:cs="仿宋"/>
          <w:bCs/>
          <w:color w:val="auto"/>
          <w:sz w:val="28"/>
          <w:szCs w:val="28"/>
          <w:highlight w:val="none"/>
          <w:lang w:val="en-US"/>
        </w:rPr>
        <w:t>日</w:t>
      </w:r>
    </w:p>
    <w:p w14:paraId="441E7E2D">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仿宋" w:hAnsi="仿宋" w:eastAsia="仿宋" w:cs="仿宋"/>
          <w:bCs/>
          <w:color w:val="auto"/>
          <w:sz w:val="30"/>
          <w:szCs w:val="30"/>
          <w:highlight w:val="none"/>
          <w:lang w:val="en-US"/>
        </w:rPr>
      </w:pPr>
    </w:p>
    <w:p w14:paraId="18C01F52">
      <w:pPr>
        <w:tabs>
          <w:tab w:val="left" w:pos="4842"/>
        </w:tabs>
        <w:spacing w:line="240" w:lineRule="auto"/>
        <w:ind w:left="631" w:right="0" w:firstLine="0"/>
        <w:rPr>
          <w:color w:val="auto"/>
          <w:sz w:val="20"/>
          <w:highlight w:val="none"/>
        </w:rPr>
      </w:pPr>
      <w:r>
        <w:rPr>
          <w:rFonts w:hint="eastAsia" w:ascii="仿宋" w:hAnsi="仿宋" w:eastAsia="仿宋" w:cs="仿宋"/>
          <w:color w:val="auto"/>
          <w:position w:val="0"/>
          <w:sz w:val="20"/>
          <w:highlight w:val="none"/>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09FBBA1A">
                            <w:pPr>
                              <w:pStyle w:val="12"/>
                              <w:rPr>
                                <w:sz w:val="20"/>
                              </w:rPr>
                            </w:pPr>
                          </w:p>
                          <w:p w14:paraId="5ED62369">
                            <w:pPr>
                              <w:pStyle w:val="12"/>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7FA9AF2A">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09FBBA1A">
                      <w:pPr>
                        <w:pStyle w:val="12"/>
                        <w:rPr>
                          <w:sz w:val="20"/>
                        </w:rPr>
                      </w:pPr>
                    </w:p>
                    <w:p w14:paraId="5ED62369">
                      <w:pPr>
                        <w:pStyle w:val="12"/>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7FA9AF2A">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v:textbox>
                <w10:wrap type="none"/>
                <w10:anchorlock/>
              </v:rect>
            </w:pict>
          </mc:Fallback>
        </mc:AlternateContent>
      </w:r>
      <w:r>
        <w:rPr>
          <w:rFonts w:hint="eastAsia" w:ascii="仿宋" w:hAnsi="仿宋" w:eastAsia="仿宋" w:cs="仿宋"/>
          <w:color w:val="auto"/>
          <w:position w:val="0"/>
          <w:sz w:val="20"/>
          <w:highlight w:val="none"/>
        </w:rPr>
        <w:tab/>
      </w:r>
      <w:r>
        <w:rPr>
          <w:rFonts w:hint="eastAsia" w:ascii="仿宋" w:hAnsi="仿宋" w:eastAsia="仿宋" w:cs="仿宋"/>
          <w:color w:val="auto"/>
          <w:position w:val="0"/>
          <w:sz w:val="20"/>
          <w:highlight w:val="none"/>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31FB1DC5">
                            <w:pPr>
                              <w:pStyle w:val="12"/>
                              <w:rPr>
                                <w:rFonts w:hint="eastAsia" w:ascii="华文中宋" w:hAnsi="华文中宋" w:eastAsia="华文中宋" w:cs="华文中宋"/>
                                <w:sz w:val="21"/>
                                <w:szCs w:val="21"/>
                              </w:rPr>
                            </w:pPr>
                          </w:p>
                          <w:p w14:paraId="061ACBF9">
                            <w:pPr>
                              <w:pStyle w:val="12"/>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1D55B9F4">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31FB1DC5">
                      <w:pPr>
                        <w:pStyle w:val="12"/>
                        <w:rPr>
                          <w:rFonts w:hint="eastAsia" w:ascii="华文中宋" w:hAnsi="华文中宋" w:eastAsia="华文中宋" w:cs="华文中宋"/>
                          <w:sz w:val="21"/>
                          <w:szCs w:val="21"/>
                        </w:rPr>
                      </w:pPr>
                    </w:p>
                    <w:p w14:paraId="061ACBF9">
                      <w:pPr>
                        <w:pStyle w:val="12"/>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1D55B9F4">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v:textbox>
                <w10:wrap type="none"/>
                <w10:anchorlock/>
              </v:rect>
            </w:pict>
          </mc:Fallback>
        </mc:AlternateContent>
      </w:r>
    </w:p>
    <w:p w14:paraId="23B354EF">
      <w:pPr>
        <w:pStyle w:val="29"/>
        <w:ind w:left="0" w:leftChars="0" w:firstLine="0" w:firstLineChars="0"/>
        <w:rPr>
          <w:rFonts w:hint="eastAsia" w:ascii="宋体" w:hAnsi="宋体" w:eastAsia="宋体" w:cs="仿宋_GB2312"/>
          <w:bCs/>
          <w:color w:val="auto"/>
          <w:sz w:val="30"/>
          <w:szCs w:val="30"/>
          <w:highlight w:val="none"/>
          <w:lang w:val="en-US"/>
        </w:rPr>
      </w:pPr>
    </w:p>
    <w:p w14:paraId="073B2E9A">
      <w:pPr>
        <w:pStyle w:val="29"/>
        <w:ind w:left="0" w:leftChars="0" w:firstLine="0" w:firstLineChars="0"/>
        <w:rPr>
          <w:rFonts w:hint="eastAsia" w:ascii="宋体" w:hAnsi="宋体" w:eastAsia="宋体" w:cs="宋体"/>
          <w:b/>
          <w:bCs/>
          <w:color w:val="auto"/>
          <w:sz w:val="28"/>
          <w:szCs w:val="36"/>
          <w:highlight w:val="none"/>
          <w:lang w:eastAsia="zh-CN"/>
        </w:rPr>
      </w:pPr>
    </w:p>
    <w:p w14:paraId="6F57041A">
      <w:pPr>
        <w:pStyle w:val="12"/>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color w:val="auto"/>
          <w:sz w:val="28"/>
          <w:szCs w:val="28"/>
          <w:highlight w:val="none"/>
          <w:lang w:val="en-US" w:eastAsia="zh-CN"/>
        </w:rPr>
      </w:pPr>
    </w:p>
    <w:p w14:paraId="5E430610">
      <w:pPr>
        <w:pStyle w:val="29"/>
        <w:ind w:left="0" w:leftChars="0" w:firstLine="0" w:firstLineChars="0"/>
        <w:rPr>
          <w:rFonts w:hint="eastAsia" w:ascii="宋体" w:hAnsi="宋体" w:eastAsia="宋体" w:cs="仿宋_GB2312"/>
          <w:bCs/>
          <w:color w:val="auto"/>
          <w:sz w:val="30"/>
          <w:szCs w:val="30"/>
          <w:highlight w:val="none"/>
          <w:lang w:val="en-US"/>
        </w:rPr>
      </w:pPr>
    </w:p>
    <w:p w14:paraId="3C177CF3">
      <w:pPr>
        <w:pStyle w:val="12"/>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lang w:val="en-US" w:eastAsia="zh-CN"/>
        </w:rPr>
      </w:pPr>
    </w:p>
    <w:p w14:paraId="6F615E4E">
      <w:pPr>
        <w:pStyle w:val="12"/>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3</w:t>
      </w: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lang w:val="en-US" w:eastAsia="zh-CN"/>
        </w:rPr>
        <w:t>承诺</w:t>
      </w:r>
      <w:r>
        <w:rPr>
          <w:rFonts w:hint="eastAsia" w:ascii="仿宋" w:hAnsi="仿宋" w:eastAsia="仿宋" w:cs="仿宋"/>
          <w:b/>
          <w:bCs/>
          <w:color w:val="auto"/>
          <w:sz w:val="32"/>
          <w:szCs w:val="32"/>
          <w:highlight w:val="none"/>
        </w:rPr>
        <w:t>函</w:t>
      </w:r>
    </w:p>
    <w:p w14:paraId="15AA682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致：中山大学</w:t>
      </w:r>
      <w:r>
        <w:rPr>
          <w:rFonts w:hint="eastAsia" w:ascii="仿宋" w:hAnsi="仿宋" w:eastAsia="仿宋" w:cs="仿宋"/>
          <w:color w:val="auto"/>
          <w:sz w:val="22"/>
          <w:szCs w:val="22"/>
          <w:highlight w:val="none"/>
          <w:lang w:val="en-US" w:eastAsia="zh-CN"/>
        </w:rPr>
        <w:t>孙逸仙纪念</w:t>
      </w:r>
      <w:r>
        <w:rPr>
          <w:rFonts w:hint="eastAsia" w:ascii="仿宋" w:hAnsi="仿宋" w:eastAsia="仿宋" w:cs="仿宋"/>
          <w:color w:val="auto"/>
          <w:sz w:val="22"/>
          <w:szCs w:val="22"/>
          <w:highlight w:val="none"/>
        </w:rPr>
        <w:t>医院</w:t>
      </w:r>
    </w:p>
    <w:p w14:paraId="6E4E3F5A">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依据贵方（项目名称/项目编号：      )的响应邀请，我方代表</w:t>
      </w:r>
      <w:r>
        <w:rPr>
          <w:rFonts w:hint="eastAsia" w:ascii="仿宋" w:hAnsi="仿宋" w:eastAsia="仿宋" w:cs="仿宋"/>
          <w:color w:val="auto"/>
          <w:sz w:val="22"/>
          <w:szCs w:val="22"/>
          <w:highlight w:val="none"/>
          <w:u w:val="single"/>
          <w:lang w:val="en-US" w:eastAsia="zh-CN"/>
        </w:rPr>
        <w:t>（姓名、职务）</w:t>
      </w:r>
      <w:r>
        <w:rPr>
          <w:rFonts w:hint="eastAsia" w:ascii="仿宋" w:hAnsi="仿宋" w:eastAsia="仿宋" w:cs="仿宋"/>
          <w:color w:val="auto"/>
          <w:sz w:val="22"/>
          <w:szCs w:val="22"/>
          <w:highlight w:val="none"/>
          <w:lang w:val="en-US" w:eastAsia="zh-CN"/>
        </w:rPr>
        <w:t>经正式授权并代表</w:t>
      </w:r>
      <w:r>
        <w:rPr>
          <w:rFonts w:hint="eastAsia" w:ascii="仿宋" w:hAnsi="仿宋" w:eastAsia="仿宋" w:cs="仿宋"/>
          <w:color w:val="auto"/>
          <w:sz w:val="22"/>
          <w:szCs w:val="22"/>
          <w:highlight w:val="none"/>
          <w:u w:val="single"/>
          <w:lang w:val="en-US" w:eastAsia="zh-CN"/>
        </w:rPr>
        <w:t>（响应人名称、地址）</w:t>
      </w:r>
      <w:r>
        <w:rPr>
          <w:rFonts w:hint="eastAsia" w:ascii="仿宋" w:hAnsi="仿宋" w:eastAsia="仿宋" w:cs="仿宋"/>
          <w:color w:val="auto"/>
          <w:sz w:val="22"/>
          <w:szCs w:val="22"/>
          <w:highlight w:val="none"/>
          <w:lang w:val="en-US" w:eastAsia="zh-CN"/>
        </w:rPr>
        <w:t>提交响应文件正本</w:t>
      </w:r>
      <w:r>
        <w:rPr>
          <w:rFonts w:hint="eastAsia" w:ascii="仿宋" w:hAnsi="仿宋" w:eastAsia="仿宋" w:cs="仿宋"/>
          <w:color w:val="auto"/>
          <w:sz w:val="22"/>
          <w:szCs w:val="22"/>
          <w:highlight w:val="none"/>
          <w:u w:val="single"/>
          <w:lang w:val="en-US" w:eastAsia="zh-CN"/>
        </w:rPr>
        <w:t xml:space="preserve"> 1 </w:t>
      </w:r>
      <w:r>
        <w:rPr>
          <w:rFonts w:hint="eastAsia" w:ascii="仿宋" w:hAnsi="仿宋" w:eastAsia="仿宋" w:cs="仿宋"/>
          <w:color w:val="auto"/>
          <w:sz w:val="22"/>
          <w:szCs w:val="22"/>
          <w:highlight w:val="none"/>
          <w:lang w:val="en-US" w:eastAsia="zh-CN"/>
        </w:rPr>
        <w:t>份，副本</w:t>
      </w:r>
      <w:r>
        <w:rPr>
          <w:rFonts w:hint="eastAsia" w:ascii="仿宋" w:hAnsi="仿宋" w:eastAsia="仿宋" w:cs="仿宋"/>
          <w:color w:val="auto"/>
          <w:sz w:val="22"/>
          <w:szCs w:val="22"/>
          <w:highlight w:val="none"/>
          <w:u w:val="single"/>
          <w:lang w:val="en-US" w:eastAsia="zh-CN"/>
        </w:rPr>
        <w:t xml:space="preserve"> 2 </w:t>
      </w:r>
      <w:r>
        <w:rPr>
          <w:rFonts w:hint="eastAsia" w:ascii="仿宋" w:hAnsi="仿宋" w:eastAsia="仿宋" w:cs="仿宋"/>
          <w:color w:val="auto"/>
          <w:sz w:val="22"/>
          <w:szCs w:val="22"/>
          <w:highlight w:val="none"/>
          <w:lang w:val="en-US" w:eastAsia="zh-CN"/>
        </w:rPr>
        <w:t>份。</w:t>
      </w:r>
    </w:p>
    <w:p w14:paraId="6C6D0EFB">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在此，我方承诺如下：</w:t>
      </w:r>
    </w:p>
    <w:p w14:paraId="1516F9EB">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1、同意并接受比选文件的各项要求，遵守比选文件中的各项规定，按比选文件的要求提供报价。</w:t>
      </w:r>
    </w:p>
    <w:p w14:paraId="5558DB03">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2、响应有效期为递交响应文件之日起</w:t>
      </w:r>
      <w:r>
        <w:rPr>
          <w:rFonts w:hint="eastAsia" w:ascii="仿宋" w:hAnsi="仿宋" w:eastAsia="仿宋" w:cs="仿宋"/>
          <w:color w:val="auto"/>
          <w:sz w:val="22"/>
          <w:szCs w:val="22"/>
          <w:highlight w:val="none"/>
          <w:u w:val="single"/>
          <w:lang w:val="en-US" w:eastAsia="zh-CN"/>
        </w:rPr>
        <w:t>九十天</w:t>
      </w:r>
      <w:r>
        <w:rPr>
          <w:rFonts w:hint="eastAsia" w:ascii="仿宋" w:hAnsi="仿宋" w:eastAsia="仿宋" w:cs="仿宋"/>
          <w:color w:val="auto"/>
          <w:sz w:val="22"/>
          <w:szCs w:val="22"/>
          <w:highlight w:val="none"/>
          <w:lang w:val="en-US" w:eastAsia="zh-CN"/>
        </w:rPr>
        <w:t>，成交供应商响应有效期延至合同验收之日。</w:t>
      </w:r>
    </w:p>
    <w:p w14:paraId="5411610B">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3、我方已经详细地阅读了全部比选文件及其附件，包括澄清及参考文件(如果有的话)。我方已完全清晰理解比选文件的要求，不存在任何含糊不清和误解之处，同意放弃对这些文件所提出的异议和质疑的权利。</w:t>
      </w:r>
    </w:p>
    <w:p w14:paraId="3866FC84">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4、如果我单位成交，我方将保证按照院方认可的条件，以本比选文件内写明的金额、方式和时间要求提交履约保证金（如有）。</w:t>
      </w:r>
    </w:p>
    <w:p w14:paraId="7F406057">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5、我方已毫无保留地向贵方提供一切所需的证明材料。</w:t>
      </w:r>
    </w:p>
    <w:p w14:paraId="1A8F4A1C">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6、我方承诺能够完全对比选文件所有带“</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”号条款作出响应，具体如下：</w:t>
      </w:r>
    </w:p>
    <w:p w14:paraId="6D8B54A3">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（1）★我方理解本项目为分批次采购，并且保证</w:t>
      </w:r>
      <w:r>
        <w:rPr>
          <w:rFonts w:hint="eastAsia" w:ascii="仿宋" w:hAnsi="仿宋" w:eastAsia="仿宋" w:cs="仿宋"/>
          <w:b w:val="0"/>
          <w:bCs/>
          <w:color w:val="auto"/>
          <w:sz w:val="22"/>
          <w:szCs w:val="22"/>
          <w:highlight w:val="none"/>
          <w:lang w:val="en-US" w:eastAsia="zh-CN"/>
        </w:rPr>
        <w:t>在收到采购人供货通知的10个自然日内</w:t>
      </w:r>
      <w:r>
        <w:rPr>
          <w:rFonts w:hint="eastAsia" w:ascii="仿宋" w:hAnsi="仿宋" w:eastAsia="仿宋" w:cs="仿宋"/>
          <w:color w:val="auto"/>
          <w:sz w:val="22"/>
          <w:szCs w:val="22"/>
          <w:highlight w:val="none"/>
          <w:lang w:val="en-US" w:eastAsia="zh-CN"/>
        </w:rPr>
        <w:t>，完成该批次采购货物的</w:t>
      </w:r>
      <w:r>
        <w:rPr>
          <w:rFonts w:hint="eastAsia" w:ascii="仿宋" w:hAnsi="仿宋" w:eastAsia="仿宋" w:cs="仿宋"/>
          <w:b w:val="0"/>
          <w:bCs/>
          <w:color w:val="auto"/>
          <w:sz w:val="22"/>
          <w:szCs w:val="22"/>
          <w:highlight w:val="none"/>
          <w:lang w:val="en-US" w:eastAsia="zh-CN"/>
        </w:rPr>
        <w:t>设计、供货、配送和验收工作</w:t>
      </w:r>
      <w:r>
        <w:rPr>
          <w:rFonts w:hint="eastAsia" w:ascii="仿宋" w:hAnsi="仿宋" w:eastAsia="仿宋" w:cs="仿宋"/>
          <w:color w:val="auto"/>
          <w:sz w:val="22"/>
          <w:szCs w:val="22"/>
          <w:highlight w:val="none"/>
          <w:lang w:val="en-US" w:eastAsia="zh-CN"/>
        </w:rPr>
        <w:t>。</w:t>
      </w:r>
    </w:p>
    <w:p w14:paraId="4D0D4CA2">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（2）★我方保证严格按照不低于采购标的要求的规格材料进行制作。</w:t>
      </w:r>
    </w:p>
    <w:p w14:paraId="2AB7AA73">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（3）★我方保证所生产供应的货物质量不低于相关国家标准，否则采购人有权退货，并同意拒付我方货款，且采购人不承担我方由此发生的任何费用，同时同意采购人为此保持向我方追索的权利。</w:t>
      </w:r>
    </w:p>
    <w:p w14:paraId="473F1BB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40" w:firstLineChars="200"/>
        <w:textAlignment w:val="auto"/>
        <w:rPr>
          <w:rFonts w:hint="eastAsia" w:ascii="仿宋" w:hAnsi="仿宋" w:eastAsia="仿宋" w:cs="仿宋"/>
          <w:b w:val="0"/>
          <w:bCs/>
          <w:color w:val="auto"/>
          <w:sz w:val="22"/>
          <w:szCs w:val="22"/>
          <w:highlight w:val="none"/>
          <w:lang w:val="en-US" w:eastAsia="zh-CN"/>
        </w:rPr>
      </w:pPr>
      <w:r>
        <w:rPr>
          <w:rFonts w:hint="eastAsia" w:ascii="仿宋" w:hAnsi="仿宋" w:eastAsia="仿宋" w:cs="仿宋"/>
          <w:color w:val="auto"/>
          <w:sz w:val="22"/>
          <w:szCs w:val="22"/>
          <w:highlight w:val="none"/>
          <w:lang w:val="en-US" w:eastAsia="zh-CN"/>
        </w:rPr>
        <w:t>（4）★我方承诺为</w:t>
      </w:r>
      <w:r>
        <w:rPr>
          <w:rFonts w:hint="eastAsia" w:ascii="仿宋" w:hAnsi="仿宋" w:eastAsia="仿宋" w:cs="仿宋"/>
          <w:b w:val="0"/>
          <w:bCs/>
          <w:color w:val="auto"/>
          <w:sz w:val="22"/>
          <w:szCs w:val="22"/>
          <w:highlight w:val="none"/>
          <w:lang w:val="en-US" w:eastAsia="zh-CN"/>
        </w:rPr>
        <w:t>本项目提供的货物、设计服务不侵犯任何第三方的专利、商标或版权。否则，我方承担对第三方的专利或版权的侵权责任并承担因此而发生的所有费用。我方根据采购人要求设计并制作的货物中所包含的创意、设计、文字、图形、图片、实物等，其著作权归采购人所有，另有约定的除外。我方只能在采购人授权许可范围内使用设计方案，不得私自转让或扩大使用范围，否则同意采购人追究法律责任。</w:t>
      </w:r>
    </w:p>
    <w:p w14:paraId="5B36286F">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（5）第二章用户需求书中的“★七、售后要求”。</w:t>
      </w:r>
    </w:p>
    <w:p w14:paraId="588DDDB9">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7、我方承诺在本次采购活动中提供的一切文件，无论是原件还是复印件均为真实和准确的，绝无任何虚假、伪造和夸大的成份，否则，愿承担相应的后果和法律责任。</w:t>
      </w:r>
    </w:p>
    <w:p w14:paraId="7D2C68CB">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8、我方承诺响应文件未含有贵院不能接受的附加条件。</w:t>
      </w:r>
    </w:p>
    <w:p w14:paraId="623AEB49">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9、我方完全服从和尊重评审委员会所作的评定结果，同时清楚理解到报价最低并非意味着必定获得成交资格。</w:t>
      </w:r>
    </w:p>
    <w:p w14:paraId="0089D325">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（注：本</w:t>
      </w:r>
      <w:r>
        <w:rPr>
          <w:rFonts w:hint="eastAsia" w:ascii="仿宋" w:hAnsi="仿宋" w:eastAsia="仿宋" w:cs="仿宋"/>
          <w:b/>
          <w:color w:val="auto"/>
          <w:sz w:val="22"/>
          <w:szCs w:val="22"/>
          <w:highlight w:val="none"/>
          <w:lang w:eastAsia="zh-CN"/>
        </w:rPr>
        <w:t>响应</w:t>
      </w:r>
      <w:r>
        <w:rPr>
          <w:rFonts w:hint="eastAsia" w:ascii="仿宋" w:hAnsi="仿宋" w:eastAsia="仿宋" w:cs="仿宋"/>
          <w:b/>
          <w:color w:val="auto"/>
          <w:sz w:val="22"/>
          <w:szCs w:val="22"/>
          <w:highlight w:val="none"/>
          <w:lang w:val="en-US" w:eastAsia="zh-CN"/>
        </w:rPr>
        <w:t>承诺</w:t>
      </w:r>
      <w:r>
        <w:rPr>
          <w:rFonts w:hint="eastAsia" w:ascii="仿宋" w:hAnsi="仿宋" w:eastAsia="仿宋" w:cs="仿宋"/>
          <w:b/>
          <w:color w:val="auto"/>
          <w:sz w:val="22"/>
          <w:szCs w:val="22"/>
          <w:highlight w:val="none"/>
        </w:rPr>
        <w:t>函内容不得擅自删改）</w:t>
      </w:r>
    </w:p>
    <w:p w14:paraId="7E35B0EA">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lang w:eastAsia="zh-CN"/>
        </w:rPr>
      </w:pPr>
    </w:p>
    <w:p w14:paraId="486A8AD1">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人名称（盖公章）：</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1A0CCF6D">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人法定代表人或</w:t>
      </w:r>
      <w:r>
        <w:rPr>
          <w:rFonts w:hint="eastAsia" w:ascii="仿宋" w:hAnsi="仿宋" w:eastAsia="仿宋" w:cs="仿宋"/>
          <w:color w:val="auto"/>
          <w:sz w:val="22"/>
          <w:szCs w:val="22"/>
          <w:highlight w:val="none"/>
          <w:lang w:val="en-US" w:eastAsia="zh-CN"/>
        </w:rPr>
        <w:t>法定</w:t>
      </w:r>
      <w:r>
        <w:rPr>
          <w:rFonts w:hint="eastAsia" w:ascii="仿宋" w:hAnsi="仿宋" w:eastAsia="仿宋" w:cs="仿宋"/>
          <w:color w:val="auto"/>
          <w:sz w:val="22"/>
          <w:szCs w:val="22"/>
          <w:highlight w:val="none"/>
        </w:rPr>
        <w:t>授权代表（签字）：</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38BFF681">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17884133">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14:paraId="0B844405">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14:paraId="31E51768">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color w:val="auto"/>
          <w:sz w:val="36"/>
          <w:szCs w:val="36"/>
          <w:highlight w:val="none"/>
          <w:lang w:val="en-US" w:eastAsia="zh-CN"/>
        </w:rPr>
      </w:pPr>
      <w:r>
        <w:rPr>
          <w:rFonts w:hint="eastAsia" w:ascii="黑体" w:hAnsi="黑体" w:eastAsia="黑体" w:cs="黑体"/>
          <w:b/>
          <w:bCs/>
          <w:color w:val="auto"/>
          <w:sz w:val="40"/>
          <w:szCs w:val="40"/>
          <w:highlight w:val="none"/>
          <w:lang w:val="en-US" w:eastAsia="zh-CN"/>
        </w:rPr>
        <w:t>三、商务评审</w:t>
      </w:r>
    </w:p>
    <w:p w14:paraId="77FEC6D4">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0"/>
          <w:szCs w:val="22"/>
          <w:highlight w:val="none"/>
        </w:rPr>
      </w:pPr>
      <w:r>
        <w:rPr>
          <w:rFonts w:hint="eastAsia" w:ascii="仿宋" w:hAnsi="仿宋" w:eastAsia="仿宋" w:cs="仿宋"/>
          <w:b/>
          <w:bCs/>
          <w:color w:val="auto"/>
          <w:sz w:val="32"/>
          <w:szCs w:val="32"/>
          <w:highlight w:val="none"/>
          <w:lang w:val="en-US" w:eastAsia="zh-CN"/>
        </w:rPr>
        <w:t>（一）商务评审</w:t>
      </w:r>
      <w:r>
        <w:rPr>
          <w:rFonts w:hint="eastAsia" w:ascii="仿宋" w:hAnsi="仿宋" w:eastAsia="仿宋" w:cs="仿宋"/>
          <w:b/>
          <w:bCs/>
          <w:color w:val="auto"/>
          <w:sz w:val="32"/>
          <w:szCs w:val="32"/>
          <w:highlight w:val="none"/>
        </w:rPr>
        <w:t>自查表</w:t>
      </w:r>
    </w:p>
    <w:p w14:paraId="105E98B1">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人应根据《商务评审自查表》的各项内容填写此表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color w:val="auto"/>
          <w:sz w:val="21"/>
          <w:szCs w:val="21"/>
          <w:highlight w:val="none"/>
        </w:rPr>
        <w:t>提供相应的</w:t>
      </w:r>
      <w:r>
        <w:rPr>
          <w:rFonts w:hint="eastAsia" w:ascii="仿宋" w:hAnsi="仿宋" w:eastAsia="仿宋" w:cs="仿宋"/>
          <w:b/>
          <w:bCs/>
          <w:color w:val="auto"/>
          <w:sz w:val="21"/>
          <w:szCs w:val="21"/>
          <w:highlight w:val="none"/>
          <w:lang w:eastAsia="zh-CN"/>
        </w:rPr>
        <w:t>证明资料及填写页码</w:t>
      </w:r>
      <w:r>
        <w:rPr>
          <w:rFonts w:hint="eastAsia" w:ascii="仿宋" w:hAnsi="仿宋" w:eastAsia="仿宋" w:cs="仿宋"/>
          <w:b/>
          <w:bCs/>
          <w:color w:val="auto"/>
          <w:sz w:val="21"/>
          <w:szCs w:val="21"/>
          <w:highlight w:val="none"/>
        </w:rPr>
        <w:t>，如未提供，</w:t>
      </w:r>
      <w:r>
        <w:rPr>
          <w:rFonts w:hint="eastAsia" w:ascii="仿宋" w:hAnsi="仿宋" w:eastAsia="仿宋" w:cs="仿宋"/>
          <w:b/>
          <w:bCs/>
          <w:color w:val="auto"/>
          <w:sz w:val="21"/>
          <w:szCs w:val="21"/>
          <w:highlight w:val="none"/>
          <w:lang w:val="en-US" w:eastAsia="zh-CN"/>
        </w:rPr>
        <w:t>评审委员会</w:t>
      </w:r>
      <w:r>
        <w:rPr>
          <w:rFonts w:hint="eastAsia" w:ascii="仿宋" w:hAnsi="仿宋" w:eastAsia="仿宋" w:cs="仿宋"/>
          <w:b/>
          <w:bCs/>
          <w:color w:val="auto"/>
          <w:sz w:val="21"/>
          <w:szCs w:val="21"/>
          <w:highlight w:val="none"/>
        </w:rPr>
        <w:t>有权认为不具备或不符合，并影响响应人的得分。</w:t>
      </w:r>
    </w:p>
    <w:tbl>
      <w:tblPr>
        <w:tblStyle w:val="24"/>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6"/>
        <w:gridCol w:w="2936"/>
        <w:gridCol w:w="2089"/>
        <w:gridCol w:w="2133"/>
        <w:gridCol w:w="1644"/>
        <w:gridCol w:w="1423"/>
      </w:tblGrid>
      <w:tr w14:paraId="5F0453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56" w:type="dxa"/>
            <w:vAlign w:val="center"/>
          </w:tcPr>
          <w:p w14:paraId="443BF9AE">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5025" w:type="dxa"/>
            <w:gridSpan w:val="2"/>
            <w:vAlign w:val="center"/>
          </w:tcPr>
          <w:p w14:paraId="0A786B8C">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评审细则</w:t>
            </w:r>
          </w:p>
        </w:tc>
        <w:tc>
          <w:tcPr>
            <w:tcW w:w="2133" w:type="dxa"/>
            <w:vAlign w:val="center"/>
          </w:tcPr>
          <w:p w14:paraId="45EB65F2">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Cs/>
                <w:color w:val="auto"/>
                <w:sz w:val="21"/>
                <w:szCs w:val="21"/>
                <w:highlight w:val="none"/>
                <w:lang w:val="en-US" w:eastAsia="zh-CN"/>
              </w:rPr>
              <w:t>提供情况</w:t>
            </w:r>
          </w:p>
        </w:tc>
        <w:tc>
          <w:tcPr>
            <w:tcW w:w="1644" w:type="dxa"/>
            <w:vAlign w:val="center"/>
          </w:tcPr>
          <w:p w14:paraId="5A923F70">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p>
          <w:p w14:paraId="40EC6D6C">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（如有）</w:t>
            </w:r>
          </w:p>
        </w:tc>
        <w:tc>
          <w:tcPr>
            <w:tcW w:w="1423" w:type="dxa"/>
            <w:vAlign w:val="center"/>
          </w:tcPr>
          <w:p w14:paraId="0380D84D">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14:paraId="0A3988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restart"/>
            <w:vAlign w:val="center"/>
          </w:tcPr>
          <w:p w14:paraId="2185CA6F">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936" w:type="dxa"/>
            <w:vAlign w:val="center"/>
          </w:tcPr>
          <w:p w14:paraId="703020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具有有效的质量管理体系认证证书，得2分。</w:t>
            </w:r>
          </w:p>
        </w:tc>
        <w:tc>
          <w:tcPr>
            <w:tcW w:w="2089" w:type="dxa"/>
            <w:vMerge w:val="restart"/>
            <w:vAlign w:val="center"/>
          </w:tcPr>
          <w:p w14:paraId="35EDB3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注：须提供有效期内的证书复印件，加盖供应商公章，未提供不得分。</w:t>
            </w:r>
          </w:p>
        </w:tc>
        <w:tc>
          <w:tcPr>
            <w:tcW w:w="2133" w:type="dxa"/>
            <w:vAlign w:val="center"/>
          </w:tcPr>
          <w:p w14:paraId="7F5ECD34">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 xml:space="preserve">有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无</w:t>
            </w:r>
          </w:p>
        </w:tc>
        <w:tc>
          <w:tcPr>
            <w:tcW w:w="1644" w:type="dxa"/>
            <w:vAlign w:val="center"/>
          </w:tcPr>
          <w:p w14:paraId="525654E5">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695B74DE">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36AA96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continue"/>
            <w:vAlign w:val="center"/>
          </w:tcPr>
          <w:p w14:paraId="2FE9525F">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vAlign w:val="center"/>
          </w:tcPr>
          <w:p w14:paraId="7D6F7D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具有有效的职业健康安全管理体系认证证书，得2分。</w:t>
            </w:r>
          </w:p>
        </w:tc>
        <w:tc>
          <w:tcPr>
            <w:tcW w:w="2089" w:type="dxa"/>
            <w:vMerge w:val="continue"/>
            <w:vAlign w:val="center"/>
          </w:tcPr>
          <w:p w14:paraId="5B6F9E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2133" w:type="dxa"/>
            <w:vAlign w:val="center"/>
          </w:tcPr>
          <w:p w14:paraId="7A70999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 xml:space="preserve">有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无</w:t>
            </w:r>
          </w:p>
        </w:tc>
        <w:tc>
          <w:tcPr>
            <w:tcW w:w="1644" w:type="dxa"/>
            <w:vAlign w:val="center"/>
          </w:tcPr>
          <w:p w14:paraId="31D70599">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5D9B0685">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29BBED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4" w:hRule="atLeast"/>
        </w:trPr>
        <w:tc>
          <w:tcPr>
            <w:tcW w:w="556" w:type="dxa"/>
            <w:vMerge w:val="continue"/>
            <w:vAlign w:val="center"/>
          </w:tcPr>
          <w:p w14:paraId="5DF26731">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vAlign w:val="center"/>
          </w:tcPr>
          <w:p w14:paraId="143549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具有有效的环境管理体系认证证书，得2分。</w:t>
            </w:r>
          </w:p>
        </w:tc>
        <w:tc>
          <w:tcPr>
            <w:tcW w:w="2089" w:type="dxa"/>
            <w:vMerge w:val="continue"/>
            <w:vAlign w:val="center"/>
          </w:tcPr>
          <w:p w14:paraId="06126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2133" w:type="dxa"/>
            <w:vAlign w:val="center"/>
          </w:tcPr>
          <w:p w14:paraId="4B4741E0">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 xml:space="preserve">有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无</w:t>
            </w:r>
          </w:p>
        </w:tc>
        <w:tc>
          <w:tcPr>
            <w:tcW w:w="1644" w:type="dxa"/>
            <w:vAlign w:val="center"/>
          </w:tcPr>
          <w:p w14:paraId="6191088C">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60D38BFA">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42CC3B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76" w:hRule="atLeast"/>
        </w:trPr>
        <w:tc>
          <w:tcPr>
            <w:tcW w:w="556" w:type="dxa"/>
            <w:vAlign w:val="center"/>
          </w:tcPr>
          <w:p w14:paraId="04BDCAB5">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936" w:type="dxa"/>
            <w:vAlign w:val="center"/>
          </w:tcPr>
          <w:p w14:paraId="628B11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根据供应商自2022年1月1日（以合同签订时间为准）以来，具有糕点类包装材料制作或销售的同类项目业绩进行评分，每提供一个得2分，最高得10分。</w:t>
            </w:r>
          </w:p>
        </w:tc>
        <w:tc>
          <w:tcPr>
            <w:tcW w:w="2089" w:type="dxa"/>
            <w:vAlign w:val="center"/>
          </w:tcPr>
          <w:p w14:paraId="1DB3B0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提供合同复印件加盖供应商公章，必须体现项目具体内容。证明文件不符合要求或未提供不得分。同一客户单位不重复计分。公章或合同章上的供应商名称与供应商名称不一致的视为无效，如供应商变更过名称，需提供有关部门证明。</w:t>
            </w:r>
          </w:p>
        </w:tc>
        <w:tc>
          <w:tcPr>
            <w:tcW w:w="2133" w:type="dxa"/>
            <w:vAlign w:val="center"/>
          </w:tcPr>
          <w:p w14:paraId="55BF8AA9">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 xml:space="preserve">有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无</w:t>
            </w:r>
          </w:p>
        </w:tc>
        <w:tc>
          <w:tcPr>
            <w:tcW w:w="1644" w:type="dxa"/>
            <w:vAlign w:val="center"/>
          </w:tcPr>
          <w:p w14:paraId="39470C92">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69A57186">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48E373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14:paraId="06D294B3">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2936" w:type="dxa"/>
            <w:vAlign w:val="center"/>
          </w:tcPr>
          <w:p w14:paraId="0F8368AC">
            <w:pPr>
              <w:keepNext w:val="0"/>
              <w:keepLines w:val="0"/>
              <w:suppressLineNumbers w:val="0"/>
              <w:spacing w:before="0" w:beforeAutospacing="0" w:after="0" w:afterAutospacing="0"/>
              <w:ind w:left="0" w:right="0"/>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供应商2022年1月1日以来满足上述评审项要求的同类业绩的客户评价，每提供一个用户评价书（获得满意或好评等相关正面评价字眼）得2分，最高得10分。（提供加盖用户公章的客户评价证明材料复印件，不提供不得分。）</w:t>
            </w:r>
          </w:p>
        </w:tc>
        <w:tc>
          <w:tcPr>
            <w:tcW w:w="2089" w:type="dxa"/>
            <w:vAlign w:val="center"/>
          </w:tcPr>
          <w:p w14:paraId="7FD7A9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注：①同一客户或同一项目提供多项客户满意度评价的，按一项计算；②须与供应商上述提供的2022年1月1日至今的同类项目业绩的客户单位一致；③客户评价须经客户单位盖章。</w:t>
            </w:r>
          </w:p>
        </w:tc>
        <w:tc>
          <w:tcPr>
            <w:tcW w:w="2133" w:type="dxa"/>
            <w:vAlign w:val="center"/>
          </w:tcPr>
          <w:p w14:paraId="402D7D96">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 xml:space="preserve">有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无</w:t>
            </w:r>
          </w:p>
        </w:tc>
        <w:tc>
          <w:tcPr>
            <w:tcW w:w="1644" w:type="dxa"/>
            <w:vAlign w:val="center"/>
          </w:tcPr>
          <w:p w14:paraId="47BB0616">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1E41216B">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3C01BF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14:paraId="2CCF9C38">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2936" w:type="dxa"/>
            <w:vAlign w:val="center"/>
          </w:tcPr>
          <w:p w14:paraId="68E8DE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针对本项目配送人员每有一人得2分，满分4分。</w:t>
            </w:r>
          </w:p>
        </w:tc>
        <w:tc>
          <w:tcPr>
            <w:tcW w:w="2089" w:type="dxa"/>
            <w:vAlign w:val="center"/>
          </w:tcPr>
          <w:p w14:paraId="7E2E5C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注：提供配送人员身份证及自2025年1月起任意1个月供应商（或其分支机构）为其缴纳的社保证明，加盖公章。</w:t>
            </w:r>
          </w:p>
        </w:tc>
        <w:tc>
          <w:tcPr>
            <w:tcW w:w="2133" w:type="dxa"/>
            <w:vAlign w:val="center"/>
          </w:tcPr>
          <w:p w14:paraId="01F6EF88">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 xml:space="preserve">有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无</w:t>
            </w:r>
          </w:p>
        </w:tc>
        <w:tc>
          <w:tcPr>
            <w:tcW w:w="1644" w:type="dxa"/>
            <w:vAlign w:val="center"/>
          </w:tcPr>
          <w:p w14:paraId="0627ED4E">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532A2F98">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bl>
    <w:p w14:paraId="729427F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14:paraId="75CB1032">
      <w:pPr>
        <w:pStyle w:val="29"/>
        <w:numPr>
          <w:ilvl w:val="0"/>
          <w:numId w:val="0"/>
        </w:numPr>
        <w:ind w:left="-617" w:leftChars="-294" w:right="-395" w:rightChars="-188" w:firstLine="417" w:firstLineChars="19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1、请在表格下方附上相关证明资料，提供所需证书（或证明文件）复印件且加盖公章方可得分，不提供不得分。</w:t>
      </w:r>
    </w:p>
    <w:p w14:paraId="6A0B23AE">
      <w:pPr>
        <w:pStyle w:val="29"/>
        <w:numPr>
          <w:ilvl w:val="0"/>
          <w:numId w:val="0"/>
        </w:numPr>
        <w:ind w:left="-617" w:leftChars="-294" w:right="-395" w:rightChars="-188" w:firstLine="417" w:firstLineChars="19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2、本表中所要求提交的与评分项目相关的各类证明文件或资料，需清晰反映相关的数据及印章等，如模糊不清无法辨别的，视为未按要求提交，该项评分不得分。</w:t>
      </w:r>
    </w:p>
    <w:p w14:paraId="72D6B1CC">
      <w:pPr>
        <w:pStyle w:val="29"/>
        <w:numPr>
          <w:ilvl w:val="0"/>
          <w:numId w:val="0"/>
        </w:numPr>
        <w:ind w:left="-617" w:leftChars="-294" w:right="-395" w:rightChars="-188" w:firstLine="417" w:firstLineChars="19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3、本表要求提供的证书等证明文件，如存在有效期的，须在有效期内，否则不予得分。</w:t>
      </w:r>
    </w:p>
    <w:p w14:paraId="53E5E936">
      <w:pPr>
        <w:pStyle w:val="29"/>
        <w:numPr>
          <w:ilvl w:val="0"/>
          <w:numId w:val="0"/>
        </w:numPr>
        <w:ind w:left="-617" w:leftChars="-294" w:right="-395" w:rightChars="-188" w:firstLine="417" w:firstLineChars="19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4、承诺以上响应情况属实，如有虚假响应，同意本项目一票否决，并列入采购人失信供应商名单。</w:t>
      </w:r>
    </w:p>
    <w:p w14:paraId="40E08977">
      <w:pPr>
        <w:pStyle w:val="29"/>
        <w:numPr>
          <w:ilvl w:val="0"/>
          <w:numId w:val="0"/>
        </w:numPr>
        <w:ind w:left="-617" w:leftChars="-294" w:right="-395" w:rightChars="-188" w:firstLine="417" w:firstLineChars="199"/>
        <w:rPr>
          <w:rFonts w:hint="eastAsia" w:ascii="仿宋" w:hAnsi="仿宋" w:eastAsia="仿宋" w:cs="仿宋"/>
          <w:color w:val="auto"/>
          <w:highlight w:val="none"/>
        </w:rPr>
      </w:pPr>
      <w:r>
        <w:rPr>
          <w:rFonts w:hint="eastAsia" w:ascii="仿宋" w:hAnsi="仿宋" w:eastAsia="仿宋" w:cs="仿宋"/>
          <w:color w:val="auto"/>
          <w:sz w:val="21"/>
          <w:szCs w:val="21"/>
          <w:highlight w:val="none"/>
          <w:lang w:val="en-US"/>
        </w:rPr>
        <w:t>5、本自查表不得擅自删改。</w:t>
      </w:r>
    </w:p>
    <w:p w14:paraId="34780043">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1CA2F7A">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8624C85">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6A847DD2">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w:t>
      </w:r>
      <w:r>
        <w:rPr>
          <w:rFonts w:hint="eastAsia" w:ascii="仿宋" w:hAnsi="仿宋" w:eastAsia="仿宋" w:cs="仿宋"/>
          <w:b/>
          <w:bCs/>
          <w:color w:val="auto"/>
          <w:sz w:val="36"/>
          <w:szCs w:val="36"/>
          <w:highlight w:val="none"/>
          <w:lang w:val="en-US" w:eastAsia="zh-CN"/>
        </w:rPr>
        <w:t>二）商务评审证明资料</w:t>
      </w:r>
      <w:r>
        <w:rPr>
          <w:rFonts w:hint="eastAsia" w:ascii="仿宋" w:hAnsi="仿宋" w:eastAsia="仿宋" w:cs="仿宋"/>
          <w:b/>
          <w:bCs w:val="0"/>
          <w:color w:val="auto"/>
          <w:sz w:val="22"/>
          <w:szCs w:val="22"/>
          <w:highlight w:val="none"/>
          <w:lang w:val="en-US" w:eastAsia="zh-CN"/>
        </w:rPr>
        <w:t>（如有）</w:t>
      </w:r>
    </w:p>
    <w:p w14:paraId="45A2BC74">
      <w:pPr>
        <w:shd w:val="clear" w:color="auto" w:fill="FFFFFF"/>
        <w:tabs>
          <w:tab w:val="left" w:pos="180"/>
        </w:tabs>
        <w:ind w:left="-240"/>
        <w:jc w:val="center"/>
        <w:rPr>
          <w:rFonts w:hint="eastAsia" w:ascii="仿宋" w:hAnsi="仿宋" w:eastAsia="仿宋" w:cs="仿宋"/>
          <w:b/>
          <w:bCs w:val="0"/>
          <w:color w:val="auto"/>
          <w:sz w:val="32"/>
          <w:szCs w:val="32"/>
          <w:highlight w:val="none"/>
          <w:lang w:eastAsia="zh-CN"/>
        </w:rPr>
      </w:pPr>
      <w:r>
        <w:rPr>
          <w:rFonts w:hint="eastAsia" w:ascii="仿宋" w:hAnsi="仿宋" w:eastAsia="仿宋" w:cs="仿宋"/>
          <w:b/>
          <w:bCs w:val="0"/>
          <w:color w:val="auto"/>
          <w:sz w:val="32"/>
          <w:szCs w:val="32"/>
          <w:highlight w:val="none"/>
        </w:rPr>
        <w:t>1、响应人情况介绍表</w:t>
      </w:r>
    </w:p>
    <w:tbl>
      <w:tblPr>
        <w:tblStyle w:val="24"/>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37ACB0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077CC343">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476761CB">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r>
      <w:tr w14:paraId="312181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4AA2CD6B">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43B25F2E">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r>
      <w:tr w14:paraId="7D395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1D3E5433">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0292F968">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18C54722">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300B208E">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0DA43F5D">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0F7C28F2">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r>
      <w:tr w14:paraId="6E24F7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2407FE61">
            <w:pPr>
              <w:keepNext w:val="0"/>
              <w:keepLines w:val="0"/>
              <w:widowControl/>
              <w:suppressLineNumbers w:val="0"/>
              <w:spacing w:before="0" w:beforeAutospacing="0" w:after="0" w:afterAutospacing="0"/>
              <w:ind w:left="0" w:right="0"/>
              <w:jc w:val="left"/>
              <w:rPr>
                <w:rFonts w:hint="eastAsia" w:ascii="仿宋" w:hAnsi="仿宋" w:eastAsia="仿宋" w:cs="仿宋"/>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6435191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301E084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0414FF84">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499BEBA1">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598DFC4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r>
      <w:tr w14:paraId="300D1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6CFF268C">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17E5B14E">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3301294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3E16AF3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5F0E1E65">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14:paraId="77779A0F">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r>
      <w:tr w14:paraId="6CCE5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14A1F1D8">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2304883E">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7820AC10">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14:paraId="30F6DB8D">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r>
      <w:tr w14:paraId="2C6BC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08CDE29C">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单位简介及机构设置</w:t>
            </w:r>
          </w:p>
          <w:p w14:paraId="398C6391">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val="en-GB"/>
              </w:rPr>
              <w:t>单位性质、发展历程、经营规模及服务理念、主营产品、技术力量</w:t>
            </w:r>
            <w:r>
              <w:rPr>
                <w:rFonts w:hint="eastAsia" w:ascii="仿宋" w:hAnsi="仿宋" w:eastAsia="仿宋" w:cs="仿宋"/>
                <w:color w:val="auto"/>
                <w:sz w:val="18"/>
                <w:szCs w:val="18"/>
                <w:highlight w:val="none"/>
                <w:lang w:val="en-GB" w:eastAsia="zh-CN"/>
              </w:rPr>
              <w:t>、经营场所、主要或关键货物介绍、生产场所及工艺流程等</w:t>
            </w:r>
            <w:r>
              <w:rPr>
                <w:rFonts w:hint="eastAsia" w:ascii="仿宋" w:hAnsi="仿宋" w:eastAsia="仿宋" w:cs="仿宋"/>
                <w:color w:val="auto"/>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61078045">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p w14:paraId="4F623D6B">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p w14:paraId="3E541BD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p w14:paraId="4B801D9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p w14:paraId="007AE92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p w14:paraId="7D0C1A3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p>
        </w:tc>
      </w:tr>
      <w:tr w14:paraId="7521B9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1F8F6EE3">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14:paraId="393D50E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14:paraId="0151B68E">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3A6F12F5">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01A6E93A">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M</w:t>
            </w:r>
            <w:r>
              <w:rPr>
                <w:rFonts w:hint="eastAsia" w:ascii="仿宋" w:hAnsi="仿宋" w:eastAsia="仿宋" w:cs="仿宋"/>
                <w:color w:val="auto"/>
                <w:szCs w:val="21"/>
                <w:highlight w:val="none"/>
                <w:vertAlign w:val="superscript"/>
              </w:rPr>
              <w:t>2</w:t>
            </w:r>
          </w:p>
        </w:tc>
      </w:tr>
      <w:tr w14:paraId="2D7497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6C3DA0E1">
            <w:pPr>
              <w:keepNext w:val="0"/>
              <w:keepLines w:val="0"/>
              <w:widowControl/>
              <w:suppressLineNumbers w:val="0"/>
              <w:spacing w:before="0" w:beforeAutospacing="0" w:after="0" w:afterAutospacing="0"/>
              <w:ind w:left="0" w:right="0"/>
              <w:jc w:val="left"/>
              <w:rPr>
                <w:rFonts w:hint="eastAsia" w:ascii="仿宋" w:hAnsi="仿宋" w:eastAsia="仿宋" w:cs="仿宋"/>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14:paraId="693A39BB">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14:paraId="1F1D4E0B">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14:paraId="4978446C">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5065EA80">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M</w:t>
            </w:r>
            <w:r>
              <w:rPr>
                <w:rFonts w:hint="eastAsia" w:ascii="仿宋" w:hAnsi="仿宋" w:eastAsia="仿宋" w:cs="仿宋"/>
                <w:color w:val="auto"/>
                <w:szCs w:val="21"/>
                <w:highlight w:val="none"/>
                <w:vertAlign w:val="superscript"/>
              </w:rPr>
              <w:t>2</w:t>
            </w:r>
          </w:p>
        </w:tc>
      </w:tr>
    </w:tbl>
    <w:p w14:paraId="3B660D6D">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color w:val="auto"/>
          <w:spacing w:val="0"/>
          <w:kern w:val="2"/>
          <w:sz w:val="18"/>
          <w:szCs w:val="18"/>
          <w:highlight w:val="none"/>
          <w:lang w:val="en-GB"/>
        </w:rPr>
      </w:pPr>
      <w:r>
        <w:rPr>
          <w:rFonts w:hint="eastAsia" w:ascii="仿宋" w:hAnsi="仿宋" w:eastAsia="仿宋" w:cs="仿宋"/>
          <w:bCs w:val="0"/>
          <w:color w:val="auto"/>
          <w:spacing w:val="0"/>
          <w:kern w:val="2"/>
          <w:sz w:val="18"/>
          <w:szCs w:val="18"/>
          <w:highlight w:val="none"/>
          <w:lang w:val="en-GB"/>
        </w:rPr>
        <w:t>注：1、文字描述：单位性质、发展历程、经营规模及服务理念、主营产品、技术力量等。</w:t>
      </w:r>
    </w:p>
    <w:p w14:paraId="7A7D443F">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color w:val="auto"/>
          <w:spacing w:val="0"/>
          <w:kern w:val="2"/>
          <w:sz w:val="18"/>
          <w:szCs w:val="18"/>
          <w:highlight w:val="none"/>
          <w:lang w:val="en-GB"/>
        </w:rPr>
      </w:pPr>
      <w:r>
        <w:rPr>
          <w:rFonts w:hint="eastAsia" w:ascii="仿宋" w:hAnsi="仿宋" w:eastAsia="仿宋" w:cs="仿宋"/>
          <w:bCs w:val="0"/>
          <w:color w:val="auto"/>
          <w:spacing w:val="0"/>
          <w:kern w:val="2"/>
          <w:sz w:val="18"/>
          <w:szCs w:val="18"/>
          <w:highlight w:val="none"/>
          <w:lang w:val="en-GB"/>
        </w:rPr>
        <w:t>2、图片描述：经营场所、主要或关键</w:t>
      </w:r>
      <w:r>
        <w:rPr>
          <w:rFonts w:hint="eastAsia" w:ascii="仿宋" w:hAnsi="仿宋" w:eastAsia="仿宋" w:cs="仿宋"/>
          <w:bCs w:val="0"/>
          <w:color w:val="auto"/>
          <w:spacing w:val="0"/>
          <w:kern w:val="2"/>
          <w:sz w:val="18"/>
          <w:szCs w:val="18"/>
          <w:highlight w:val="none"/>
          <w:lang w:val="en-GB" w:eastAsia="zh-CN"/>
        </w:rPr>
        <w:t>货物</w:t>
      </w:r>
      <w:r>
        <w:rPr>
          <w:rFonts w:hint="eastAsia" w:ascii="仿宋" w:hAnsi="仿宋" w:eastAsia="仿宋" w:cs="仿宋"/>
          <w:bCs w:val="0"/>
          <w:color w:val="auto"/>
          <w:spacing w:val="0"/>
          <w:kern w:val="2"/>
          <w:sz w:val="18"/>
          <w:szCs w:val="18"/>
          <w:highlight w:val="none"/>
          <w:lang w:val="en-GB"/>
        </w:rPr>
        <w:t>介绍、生产场所及工艺流程等。</w:t>
      </w:r>
    </w:p>
    <w:p w14:paraId="37DD5903">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color w:val="auto"/>
          <w:spacing w:val="0"/>
          <w:kern w:val="2"/>
          <w:sz w:val="18"/>
          <w:szCs w:val="18"/>
          <w:highlight w:val="none"/>
          <w:lang w:val="en-GB"/>
        </w:rPr>
      </w:pPr>
      <w:r>
        <w:rPr>
          <w:rFonts w:hint="eastAsia" w:ascii="仿宋" w:hAnsi="仿宋" w:eastAsia="仿宋" w:cs="仿宋"/>
          <w:bCs w:val="0"/>
          <w:color w:val="auto"/>
          <w:spacing w:val="0"/>
          <w:kern w:val="2"/>
          <w:sz w:val="18"/>
          <w:szCs w:val="18"/>
          <w:highlight w:val="none"/>
          <w:lang w:val="en-GB"/>
        </w:rPr>
        <w:t>3、如响应人此表数据有虚假，一经查实，自行承担相关责任。</w:t>
      </w:r>
    </w:p>
    <w:p w14:paraId="6E40861E">
      <w:pPr>
        <w:pStyle w:val="29"/>
        <w:jc w:val="center"/>
        <w:rPr>
          <w:rFonts w:hint="eastAsia" w:ascii="宋体" w:hAnsi="宋体" w:eastAsia="宋体" w:cs="宋体"/>
          <w:b/>
          <w:bCs w:val="0"/>
          <w:color w:val="auto"/>
          <w:sz w:val="32"/>
          <w:szCs w:val="32"/>
          <w:highlight w:val="none"/>
          <w:lang w:val="en-US" w:eastAsia="zh-CN"/>
        </w:rPr>
      </w:pPr>
    </w:p>
    <w:p w14:paraId="564E4B38">
      <w:pPr>
        <w:pStyle w:val="29"/>
        <w:jc w:val="center"/>
        <w:rPr>
          <w:rFonts w:hint="eastAsia" w:ascii="宋体" w:hAnsi="宋体" w:eastAsia="宋体" w:cs="宋体"/>
          <w:b/>
          <w:bCs w:val="0"/>
          <w:color w:val="auto"/>
          <w:sz w:val="32"/>
          <w:szCs w:val="32"/>
          <w:highlight w:val="none"/>
          <w:lang w:val="en-US" w:eastAsia="zh-CN"/>
        </w:rPr>
      </w:pPr>
    </w:p>
    <w:p w14:paraId="5BE4EEB5">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3AD2B9B">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444C8C2">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267F6E8">
      <w:pPr>
        <w:pStyle w:val="29"/>
        <w:rPr>
          <w:rFonts w:hint="eastAsia" w:ascii="宋体" w:hAnsi="宋体" w:eastAsia="宋体" w:cs="宋体"/>
          <w:b/>
          <w:bCs w:val="0"/>
          <w:color w:val="auto"/>
          <w:sz w:val="32"/>
          <w:szCs w:val="32"/>
          <w:highlight w:val="none"/>
          <w:lang w:val="en-US" w:eastAsia="zh-CN"/>
        </w:rPr>
      </w:pPr>
    </w:p>
    <w:p w14:paraId="44CC2B14">
      <w:pPr>
        <w:pStyle w:val="29"/>
        <w:jc w:val="center"/>
        <w:rPr>
          <w:rFonts w:hint="eastAsia" w:ascii="宋体" w:hAnsi="宋体" w:eastAsia="宋体" w:cs="宋体"/>
          <w:b/>
          <w:bCs w:val="0"/>
          <w:color w:val="auto"/>
          <w:sz w:val="32"/>
          <w:szCs w:val="32"/>
          <w:highlight w:val="none"/>
          <w:lang w:val="en-US" w:eastAsia="zh-CN"/>
        </w:rPr>
      </w:pPr>
    </w:p>
    <w:p w14:paraId="1122EC15">
      <w:pPr>
        <w:pStyle w:val="29"/>
        <w:jc w:val="center"/>
        <w:rPr>
          <w:rFonts w:hint="eastAsia" w:ascii="宋体" w:hAnsi="宋体" w:eastAsia="宋体" w:cs="宋体"/>
          <w:b/>
          <w:bCs w:val="0"/>
          <w:color w:val="auto"/>
          <w:sz w:val="32"/>
          <w:szCs w:val="32"/>
          <w:highlight w:val="none"/>
          <w:lang w:val="en-US" w:eastAsia="zh-CN"/>
        </w:rPr>
      </w:pPr>
    </w:p>
    <w:p w14:paraId="130ECB73">
      <w:pPr>
        <w:pStyle w:val="29"/>
        <w:jc w:val="center"/>
        <w:rPr>
          <w:rFonts w:hint="eastAsia" w:ascii="宋体" w:hAnsi="宋体" w:eastAsia="宋体" w:cs="宋体"/>
          <w:b/>
          <w:bCs w:val="0"/>
          <w:color w:val="auto"/>
          <w:sz w:val="32"/>
          <w:szCs w:val="32"/>
          <w:highlight w:val="none"/>
          <w:lang w:val="en-US" w:eastAsia="zh-CN"/>
        </w:rPr>
      </w:pPr>
    </w:p>
    <w:p w14:paraId="5756644C">
      <w:pPr>
        <w:pStyle w:val="29"/>
        <w:jc w:val="center"/>
        <w:rPr>
          <w:rFonts w:hint="eastAsia" w:ascii="宋体" w:hAnsi="宋体" w:eastAsia="宋体" w:cs="宋体"/>
          <w:b/>
          <w:bCs w:val="0"/>
          <w:color w:val="auto"/>
          <w:sz w:val="32"/>
          <w:szCs w:val="32"/>
          <w:highlight w:val="none"/>
          <w:lang w:val="en-US" w:eastAsia="zh-CN"/>
        </w:rPr>
      </w:pPr>
    </w:p>
    <w:p w14:paraId="6E1990B7">
      <w:pPr>
        <w:pStyle w:val="29"/>
        <w:jc w:val="center"/>
        <w:rPr>
          <w:rFonts w:hint="eastAsia" w:ascii="宋体" w:hAnsi="宋体" w:eastAsia="宋体" w:cs="宋体"/>
          <w:b/>
          <w:bCs w:val="0"/>
          <w:color w:val="auto"/>
          <w:sz w:val="32"/>
          <w:szCs w:val="32"/>
          <w:highlight w:val="none"/>
          <w:lang w:val="en-US" w:eastAsia="zh-CN"/>
        </w:rPr>
      </w:pPr>
    </w:p>
    <w:p w14:paraId="1380A1CE">
      <w:pPr>
        <w:pStyle w:val="29"/>
        <w:ind w:left="0" w:leftChars="0" w:firstLine="0" w:firstLineChars="0"/>
        <w:jc w:val="both"/>
        <w:rPr>
          <w:rFonts w:hint="eastAsia" w:ascii="宋体" w:hAnsi="宋体" w:eastAsia="宋体" w:cs="宋体"/>
          <w:b/>
          <w:bCs w:val="0"/>
          <w:color w:val="auto"/>
          <w:sz w:val="32"/>
          <w:szCs w:val="32"/>
          <w:highlight w:val="none"/>
          <w:lang w:val="en-US" w:eastAsia="zh-CN"/>
        </w:rPr>
      </w:pPr>
    </w:p>
    <w:p w14:paraId="25EA7090">
      <w:pPr>
        <w:pStyle w:val="29"/>
        <w:ind w:left="0" w:leftChars="0" w:firstLine="0" w:firstLineChars="0"/>
        <w:jc w:val="both"/>
        <w:rPr>
          <w:rFonts w:hint="eastAsia" w:ascii="宋体" w:hAnsi="宋体" w:eastAsia="宋体" w:cs="宋体"/>
          <w:b/>
          <w:bCs w:val="0"/>
          <w:color w:val="auto"/>
          <w:sz w:val="32"/>
          <w:szCs w:val="32"/>
          <w:highlight w:val="none"/>
          <w:lang w:val="en-US" w:eastAsia="zh-CN"/>
        </w:rPr>
      </w:pPr>
    </w:p>
    <w:p w14:paraId="6D0B2A0C">
      <w:pPr>
        <w:shd w:val="clear" w:color="auto" w:fill="FFFFFF"/>
        <w:jc w:val="center"/>
        <w:rPr>
          <w:rFonts w:hint="eastAsia" w:ascii="仿宋" w:hAnsi="仿宋" w:eastAsia="仿宋" w:cs="仿宋"/>
          <w:bCs/>
          <w:color w:val="auto"/>
          <w:sz w:val="32"/>
          <w:szCs w:val="32"/>
          <w:highlight w:val="none"/>
        </w:rPr>
      </w:pPr>
      <w:r>
        <w:rPr>
          <w:rFonts w:hint="eastAsia" w:ascii="仿宋" w:hAnsi="仿宋" w:eastAsia="仿宋" w:cs="仿宋"/>
          <w:b/>
          <w:bCs/>
          <w:color w:val="auto"/>
          <w:sz w:val="32"/>
          <w:szCs w:val="32"/>
          <w:highlight w:val="none"/>
          <w:lang w:val="en-US" w:eastAsia="zh-CN"/>
        </w:rPr>
        <w:t>2、</w:t>
      </w:r>
      <w:r>
        <w:rPr>
          <w:rFonts w:hint="eastAsia" w:ascii="仿宋" w:hAnsi="仿宋" w:eastAsia="仿宋" w:cs="仿宋"/>
          <w:b/>
          <w:bCs/>
          <w:color w:val="auto"/>
          <w:sz w:val="32"/>
          <w:szCs w:val="32"/>
          <w:highlight w:val="none"/>
        </w:rPr>
        <w:t>企业股东构成情况表</w:t>
      </w:r>
      <w:r>
        <w:rPr>
          <w:rFonts w:hint="eastAsia" w:ascii="仿宋" w:hAnsi="仿宋" w:eastAsia="仿宋" w:cs="仿宋"/>
          <w:b/>
          <w:bCs w:val="0"/>
          <w:color w:val="auto"/>
          <w:sz w:val="22"/>
          <w:szCs w:val="22"/>
          <w:highlight w:val="none"/>
          <w:lang w:val="en-US" w:eastAsia="zh-CN"/>
        </w:rPr>
        <w:t>（如有）</w:t>
      </w:r>
    </w:p>
    <w:tbl>
      <w:tblPr>
        <w:tblStyle w:val="24"/>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5AFD3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3E48F9E4">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3F20EBE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r>
      <w:tr w14:paraId="2E8C59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5EE671C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00C69AB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451BFAD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3DE2DDC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r>
      <w:tr w14:paraId="48814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5661E27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30340F0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241C4E4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607D7DE3">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r>
      <w:tr w14:paraId="4BBE7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217AF3C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股东及出资信息</w:t>
            </w:r>
          </w:p>
        </w:tc>
      </w:tr>
      <w:tr w14:paraId="579C3D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714B87E">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13D23BB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466587DA">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股东类型</w:t>
            </w:r>
          </w:p>
          <w:p w14:paraId="2F7D29E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77C31F3">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身份证号</w:t>
            </w:r>
          </w:p>
          <w:p w14:paraId="35F6071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230613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68C9EB3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1EE37DB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占全部股份比例</w:t>
            </w:r>
          </w:p>
        </w:tc>
      </w:tr>
      <w:tr w14:paraId="709706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642B1C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CB1D8B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1DF537CA">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6A2D864">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475F42B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069ABB3">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CA2C6E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r>
      <w:tr w14:paraId="3DA1D6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2D4D73A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71672F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FF8F63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1291777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1AC27C84">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FD1DF0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13521CA">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r>
      <w:tr w14:paraId="3187D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05CC13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CCB5C7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B489D6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7030D1B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DFE474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528C49E">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CBEDF0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r>
      <w:tr w14:paraId="66D4F0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517C98A">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085BF7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6B5B267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3CE301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4D2D27D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B62E83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1AE498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r>
      <w:tr w14:paraId="37545A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8D62E1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0A6822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6232D7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6140F79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670791A3">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3B47F8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DC2111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r>
      <w:tr w14:paraId="0C7FFF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356308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820B24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FEBC39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758EF67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5EFE9A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173D30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7CA282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auto"/>
                <w:szCs w:val="21"/>
                <w:highlight w:val="none"/>
              </w:rPr>
            </w:pPr>
          </w:p>
        </w:tc>
      </w:tr>
    </w:tbl>
    <w:p w14:paraId="0993BE09">
      <w:pPr>
        <w:shd w:val="clear" w:color="auto" w:fill="FFFFFF"/>
        <w:jc w:val="left"/>
        <w:rPr>
          <w:rFonts w:hint="eastAsia" w:ascii="仿宋" w:hAnsi="仿宋" w:eastAsia="仿宋" w:cs="仿宋"/>
          <w:color w:val="auto"/>
          <w:szCs w:val="21"/>
          <w:highlight w:val="none"/>
        </w:rPr>
      </w:pPr>
    </w:p>
    <w:p w14:paraId="67801520">
      <w:pPr>
        <w:shd w:val="clear" w:color="auto" w:fill="FFFFFF"/>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14:paraId="422E09B5">
      <w:pPr>
        <w:shd w:val="clear" w:color="auto" w:fill="FFFFFF"/>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1.股东或出资人为法人的，填写法人企业全称及统一社会信用代码。出资方式填写：货物、实物、工艺产权和非专利技术、土地使用权等。</w:t>
      </w:r>
    </w:p>
    <w:p w14:paraId="41FE3E6E">
      <w:pPr>
        <w:shd w:val="clear" w:color="auto" w:fill="FFFFFF"/>
        <w:adjustRightInd w:val="0"/>
        <w:snapToGrid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2.响应人必须如实填写股东构成情况，具体信息情况</w:t>
      </w:r>
      <w:r>
        <w:rPr>
          <w:rFonts w:hint="eastAsia" w:ascii="仿宋" w:hAnsi="仿宋" w:eastAsia="仿宋" w:cs="仿宋"/>
          <w:color w:val="auto"/>
          <w:sz w:val="21"/>
          <w:szCs w:val="21"/>
          <w:highlight w:val="none"/>
          <w:lang w:val="en-US" w:eastAsia="zh-CN"/>
        </w:rPr>
        <w:t>须</w:t>
      </w:r>
      <w:r>
        <w:rPr>
          <w:rFonts w:hint="eastAsia" w:ascii="仿宋" w:hAnsi="仿宋" w:eastAsia="仿宋" w:cs="仿宋"/>
          <w:color w:val="auto"/>
          <w:sz w:val="21"/>
          <w:szCs w:val="21"/>
          <w:highlight w:val="none"/>
        </w:rPr>
        <w:t>与“国家企业信用信息公示系统”网站查询的信息一致。</w:t>
      </w:r>
    </w:p>
    <w:p w14:paraId="53B640C8">
      <w:pPr>
        <w:pStyle w:val="29"/>
        <w:rPr>
          <w:rFonts w:hint="eastAsia" w:ascii="仿宋" w:hAnsi="仿宋" w:eastAsia="仿宋" w:cs="仿宋"/>
          <w:color w:val="auto"/>
          <w:highlight w:val="none"/>
        </w:rPr>
      </w:pPr>
    </w:p>
    <w:p w14:paraId="7BAF1B31">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p>
    <w:p w14:paraId="6A909179">
      <w:pPr>
        <w:pStyle w:val="29"/>
        <w:jc w:val="center"/>
        <w:rPr>
          <w:rFonts w:hint="eastAsia" w:ascii="宋体" w:hAnsi="宋体" w:eastAsia="宋体" w:cs="宋体"/>
          <w:b/>
          <w:bCs w:val="0"/>
          <w:color w:val="auto"/>
          <w:sz w:val="32"/>
          <w:szCs w:val="32"/>
          <w:highlight w:val="none"/>
          <w:lang w:val="en-US" w:eastAsia="zh-CN"/>
        </w:rPr>
      </w:pPr>
    </w:p>
    <w:p w14:paraId="4812143D">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D0572FE">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52693AD">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9E00F45">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p>
    <w:p w14:paraId="68273F03">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p>
    <w:p w14:paraId="1CBFD559">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p>
    <w:p w14:paraId="573559F5">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val="en-US" w:eastAsia="zh-CN"/>
        </w:rPr>
        <w:t>3、管理体系认证情况</w:t>
      </w:r>
      <w:r>
        <w:rPr>
          <w:rFonts w:hint="eastAsia" w:ascii="仿宋" w:hAnsi="仿宋" w:eastAsia="仿宋" w:cs="仿宋"/>
          <w:b/>
          <w:bCs w:val="0"/>
          <w:color w:val="auto"/>
          <w:sz w:val="22"/>
          <w:szCs w:val="22"/>
          <w:highlight w:val="none"/>
          <w:lang w:val="en-US" w:eastAsia="zh-CN"/>
        </w:rPr>
        <w:t>（如有）</w:t>
      </w:r>
    </w:p>
    <w:tbl>
      <w:tblPr>
        <w:tblStyle w:val="24"/>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14:paraId="1E85E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14:paraId="785C0665">
            <w:pPr>
              <w:pStyle w:val="35"/>
              <w:keepNext w:val="0"/>
              <w:keepLines w:val="0"/>
              <w:suppressLineNumbers w:val="0"/>
              <w:spacing w:before="81" w:beforeAutospacing="0" w:after="0" w:afterAutospacing="0"/>
              <w:ind w:left="474" w:right="46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颁发日期</w:t>
            </w:r>
          </w:p>
        </w:tc>
        <w:tc>
          <w:tcPr>
            <w:tcW w:w="2552" w:type="dxa"/>
          </w:tcPr>
          <w:p w14:paraId="6ABA8D7A">
            <w:pPr>
              <w:pStyle w:val="35"/>
              <w:keepNext w:val="0"/>
              <w:keepLines w:val="0"/>
              <w:suppressLineNumbers w:val="0"/>
              <w:spacing w:before="81" w:beforeAutospacing="0" w:after="0" w:afterAutospacing="0"/>
              <w:ind w:left="1014" w:right="100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2409" w:type="dxa"/>
          </w:tcPr>
          <w:p w14:paraId="5EA8240B">
            <w:pPr>
              <w:pStyle w:val="35"/>
              <w:keepNext w:val="0"/>
              <w:keepLines w:val="0"/>
              <w:suppressLineNumbers w:val="0"/>
              <w:spacing w:before="81" w:beforeAutospacing="0" w:after="0" w:afterAutospacing="0"/>
              <w:ind w:left="724"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颁发机构</w:t>
            </w:r>
          </w:p>
        </w:tc>
        <w:tc>
          <w:tcPr>
            <w:tcW w:w="1365" w:type="dxa"/>
          </w:tcPr>
          <w:p w14:paraId="6ECF35B3">
            <w:pPr>
              <w:pStyle w:val="35"/>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有效期</w:t>
            </w:r>
          </w:p>
        </w:tc>
      </w:tr>
      <w:tr w14:paraId="4A423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74688AF5">
            <w:pPr>
              <w:pStyle w:val="35"/>
              <w:keepNext w:val="0"/>
              <w:keepLines w:val="0"/>
              <w:suppressLineNumbers w:val="0"/>
              <w:spacing w:before="80" w:beforeAutospacing="0" w:after="0" w:afterAutospacing="0"/>
              <w:ind w:left="474" w:right="46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tc>
        <w:tc>
          <w:tcPr>
            <w:tcW w:w="2552" w:type="dxa"/>
          </w:tcPr>
          <w:p w14:paraId="46F1AF9F">
            <w:pPr>
              <w:pStyle w:val="35"/>
              <w:keepNext w:val="0"/>
              <w:keepLines w:val="0"/>
              <w:suppressLineNumbers w:val="0"/>
              <w:spacing w:before="0" w:beforeAutospacing="0" w:after="0" w:afterAutospacing="0"/>
              <w:ind w:left="0" w:right="0"/>
              <w:rPr>
                <w:rFonts w:hint="eastAsia" w:ascii="仿宋" w:hAnsi="仿宋" w:eastAsia="仿宋" w:cs="仿宋"/>
                <w:color w:val="auto"/>
                <w:sz w:val="22"/>
                <w:highlight w:val="none"/>
              </w:rPr>
            </w:pPr>
          </w:p>
        </w:tc>
        <w:tc>
          <w:tcPr>
            <w:tcW w:w="2409" w:type="dxa"/>
          </w:tcPr>
          <w:p w14:paraId="312BB69E">
            <w:pPr>
              <w:pStyle w:val="35"/>
              <w:keepNext w:val="0"/>
              <w:keepLines w:val="0"/>
              <w:suppressLineNumbers w:val="0"/>
              <w:spacing w:before="0" w:beforeAutospacing="0" w:after="0" w:afterAutospacing="0"/>
              <w:ind w:left="0" w:right="0"/>
              <w:rPr>
                <w:rFonts w:hint="eastAsia" w:ascii="仿宋" w:hAnsi="仿宋" w:eastAsia="仿宋" w:cs="仿宋"/>
                <w:color w:val="auto"/>
                <w:sz w:val="22"/>
                <w:highlight w:val="none"/>
              </w:rPr>
            </w:pPr>
          </w:p>
        </w:tc>
        <w:tc>
          <w:tcPr>
            <w:tcW w:w="1365" w:type="dxa"/>
          </w:tcPr>
          <w:p w14:paraId="57FE5410">
            <w:pPr>
              <w:pStyle w:val="35"/>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color w:val="auto"/>
                <w:sz w:val="22"/>
                <w:highlight w:val="none"/>
              </w:rPr>
            </w:pPr>
          </w:p>
        </w:tc>
      </w:tr>
      <w:tr w14:paraId="0109D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0F28E030">
            <w:pPr>
              <w:pStyle w:val="35"/>
              <w:keepNext w:val="0"/>
              <w:keepLines w:val="0"/>
              <w:suppressLineNumbers w:val="0"/>
              <w:spacing w:before="80" w:beforeAutospacing="0" w:after="0" w:afterAutospacing="0"/>
              <w:ind w:left="474" w:right="46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tc>
        <w:tc>
          <w:tcPr>
            <w:tcW w:w="2552" w:type="dxa"/>
          </w:tcPr>
          <w:p w14:paraId="08C3AA2D">
            <w:pPr>
              <w:pStyle w:val="35"/>
              <w:keepNext w:val="0"/>
              <w:keepLines w:val="0"/>
              <w:suppressLineNumbers w:val="0"/>
              <w:spacing w:before="0" w:beforeAutospacing="0" w:after="0" w:afterAutospacing="0"/>
              <w:ind w:left="0" w:right="0"/>
              <w:rPr>
                <w:rFonts w:hint="eastAsia" w:ascii="仿宋" w:hAnsi="仿宋" w:eastAsia="仿宋" w:cs="仿宋"/>
                <w:color w:val="auto"/>
                <w:sz w:val="22"/>
                <w:highlight w:val="none"/>
              </w:rPr>
            </w:pPr>
          </w:p>
        </w:tc>
        <w:tc>
          <w:tcPr>
            <w:tcW w:w="2409" w:type="dxa"/>
          </w:tcPr>
          <w:p w14:paraId="6ECB90FF">
            <w:pPr>
              <w:pStyle w:val="35"/>
              <w:keepNext w:val="0"/>
              <w:keepLines w:val="0"/>
              <w:suppressLineNumbers w:val="0"/>
              <w:spacing w:before="0" w:beforeAutospacing="0" w:after="0" w:afterAutospacing="0"/>
              <w:ind w:left="0" w:right="0"/>
              <w:rPr>
                <w:rFonts w:hint="eastAsia" w:ascii="仿宋" w:hAnsi="仿宋" w:eastAsia="仿宋" w:cs="仿宋"/>
                <w:color w:val="auto"/>
                <w:sz w:val="22"/>
                <w:highlight w:val="none"/>
              </w:rPr>
            </w:pPr>
          </w:p>
        </w:tc>
        <w:tc>
          <w:tcPr>
            <w:tcW w:w="1365" w:type="dxa"/>
          </w:tcPr>
          <w:p w14:paraId="485ED659">
            <w:pPr>
              <w:pStyle w:val="35"/>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color w:val="auto"/>
                <w:sz w:val="22"/>
                <w:highlight w:val="none"/>
              </w:rPr>
            </w:pPr>
          </w:p>
        </w:tc>
      </w:tr>
      <w:tr w14:paraId="7D93F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14:paraId="04DB4F6F">
            <w:pPr>
              <w:pStyle w:val="35"/>
              <w:keepNext w:val="0"/>
              <w:keepLines w:val="0"/>
              <w:suppressLineNumbers w:val="0"/>
              <w:spacing w:before="81" w:beforeAutospacing="0" w:after="0" w:afterAutospacing="0"/>
              <w:ind w:left="474" w:right="467"/>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552" w:type="dxa"/>
          </w:tcPr>
          <w:p w14:paraId="23A41085">
            <w:pPr>
              <w:pStyle w:val="35"/>
              <w:keepNext w:val="0"/>
              <w:keepLines w:val="0"/>
              <w:suppressLineNumbers w:val="0"/>
              <w:spacing w:before="0" w:beforeAutospacing="0" w:after="0" w:afterAutospacing="0"/>
              <w:ind w:left="0" w:right="0"/>
              <w:rPr>
                <w:rFonts w:hint="eastAsia" w:ascii="仿宋" w:hAnsi="仿宋" w:eastAsia="仿宋" w:cs="仿宋"/>
                <w:color w:val="auto"/>
                <w:sz w:val="22"/>
                <w:highlight w:val="none"/>
              </w:rPr>
            </w:pPr>
          </w:p>
        </w:tc>
        <w:tc>
          <w:tcPr>
            <w:tcW w:w="2409" w:type="dxa"/>
          </w:tcPr>
          <w:p w14:paraId="17E6FA64">
            <w:pPr>
              <w:pStyle w:val="35"/>
              <w:keepNext w:val="0"/>
              <w:keepLines w:val="0"/>
              <w:suppressLineNumbers w:val="0"/>
              <w:spacing w:before="0" w:beforeAutospacing="0" w:after="0" w:afterAutospacing="0"/>
              <w:ind w:left="0" w:right="0"/>
              <w:rPr>
                <w:rFonts w:hint="eastAsia" w:ascii="仿宋" w:hAnsi="仿宋" w:eastAsia="仿宋" w:cs="仿宋"/>
                <w:color w:val="auto"/>
                <w:sz w:val="22"/>
                <w:highlight w:val="none"/>
              </w:rPr>
            </w:pPr>
          </w:p>
        </w:tc>
        <w:tc>
          <w:tcPr>
            <w:tcW w:w="1365" w:type="dxa"/>
          </w:tcPr>
          <w:p w14:paraId="2D5528FB">
            <w:pPr>
              <w:pStyle w:val="35"/>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color w:val="auto"/>
                <w:sz w:val="22"/>
                <w:highlight w:val="none"/>
              </w:rPr>
            </w:pPr>
          </w:p>
        </w:tc>
      </w:tr>
    </w:tbl>
    <w:p w14:paraId="37060C98">
      <w:pPr>
        <w:pStyle w:val="29"/>
        <w:rPr>
          <w:rFonts w:hint="eastAsia" w:ascii="仿宋" w:hAnsi="仿宋" w:eastAsia="仿宋" w:cs="仿宋"/>
          <w:b w:val="0"/>
          <w:bCs/>
          <w:color w:val="auto"/>
          <w:sz w:val="18"/>
          <w:szCs w:val="18"/>
          <w:highlight w:val="none"/>
          <w:lang w:val="en-US" w:eastAsia="zh-CN"/>
        </w:rPr>
      </w:pPr>
      <w:r>
        <w:rPr>
          <w:rFonts w:hint="eastAsia" w:ascii="仿宋" w:hAnsi="仿宋" w:eastAsia="仿宋" w:cs="仿宋"/>
          <w:b w:val="0"/>
          <w:bCs/>
          <w:color w:val="auto"/>
          <w:sz w:val="18"/>
          <w:szCs w:val="18"/>
          <w:highlight w:val="none"/>
          <w:lang w:val="en-US" w:eastAsia="zh-CN"/>
        </w:rPr>
        <w:t>注：1.响应人应如实填写获得的认证情况，不得弄虚作假；</w:t>
      </w:r>
    </w:p>
    <w:p w14:paraId="7AF54E1F">
      <w:pPr>
        <w:pStyle w:val="29"/>
        <w:rPr>
          <w:rFonts w:hint="eastAsia" w:ascii="仿宋" w:hAnsi="仿宋" w:eastAsia="仿宋" w:cs="仿宋"/>
          <w:b w:val="0"/>
          <w:bCs/>
          <w:color w:val="auto"/>
          <w:sz w:val="18"/>
          <w:szCs w:val="18"/>
          <w:highlight w:val="none"/>
          <w:lang w:val="en-US" w:eastAsia="zh-CN"/>
        </w:rPr>
      </w:pPr>
      <w:r>
        <w:rPr>
          <w:rFonts w:hint="eastAsia" w:ascii="仿宋" w:hAnsi="仿宋" w:eastAsia="仿宋" w:cs="仿宋"/>
          <w:b w:val="0"/>
          <w:bCs/>
          <w:color w:val="auto"/>
          <w:sz w:val="18"/>
          <w:szCs w:val="18"/>
          <w:highlight w:val="none"/>
          <w:lang w:val="en-US" w:eastAsia="zh-CN"/>
        </w:rPr>
        <w:t>2.如果响应人获得过认证证书，</w:t>
      </w:r>
      <w:r>
        <w:rPr>
          <w:rFonts w:hint="eastAsia" w:ascii="仿宋" w:hAnsi="仿宋" w:eastAsia="仿宋" w:cs="仿宋"/>
          <w:b/>
          <w:bCs w:val="0"/>
          <w:color w:val="auto"/>
          <w:sz w:val="18"/>
          <w:szCs w:val="18"/>
          <w:highlight w:val="none"/>
          <w:lang w:val="en-US" w:eastAsia="zh-CN"/>
        </w:rPr>
        <w:t>请在上表后附认证证书复印件并加盖公章</w:t>
      </w:r>
      <w:r>
        <w:rPr>
          <w:rFonts w:hint="eastAsia" w:ascii="仿宋" w:hAnsi="仿宋" w:eastAsia="仿宋" w:cs="仿宋"/>
          <w:b w:val="0"/>
          <w:bCs/>
          <w:color w:val="auto"/>
          <w:sz w:val="18"/>
          <w:szCs w:val="18"/>
          <w:highlight w:val="none"/>
          <w:lang w:val="en-US" w:eastAsia="zh-CN"/>
        </w:rPr>
        <w:t>；</w:t>
      </w:r>
    </w:p>
    <w:p w14:paraId="6DF05093">
      <w:pPr>
        <w:pStyle w:val="29"/>
        <w:rPr>
          <w:rFonts w:hint="eastAsia" w:ascii="仿宋" w:hAnsi="仿宋" w:eastAsia="仿宋" w:cs="仿宋"/>
          <w:b w:val="0"/>
          <w:bCs/>
          <w:color w:val="auto"/>
          <w:sz w:val="18"/>
          <w:szCs w:val="18"/>
          <w:highlight w:val="none"/>
          <w:lang w:val="en-US" w:eastAsia="zh-CN"/>
        </w:rPr>
      </w:pPr>
      <w:r>
        <w:rPr>
          <w:rFonts w:hint="eastAsia" w:ascii="仿宋" w:hAnsi="仿宋" w:eastAsia="仿宋" w:cs="仿宋"/>
          <w:b w:val="0"/>
          <w:bCs/>
          <w:color w:val="auto"/>
          <w:sz w:val="18"/>
          <w:szCs w:val="18"/>
          <w:highlight w:val="none"/>
          <w:lang w:val="en-US" w:eastAsia="zh-CN"/>
        </w:rPr>
        <w:t>3.如果响应人未获得过任何认证，请在上表正文内容第一行填写“无”。</w:t>
      </w:r>
    </w:p>
    <w:p w14:paraId="48F6573F">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p>
    <w:p w14:paraId="434F8FA1">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E5D9C6B">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337FB5C">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20EA645">
      <w:pPr>
        <w:pStyle w:val="29"/>
        <w:jc w:val="center"/>
        <w:rPr>
          <w:rFonts w:hint="eastAsia" w:ascii="宋体" w:hAnsi="宋体" w:cs="宋体"/>
          <w:b/>
          <w:bCs w:val="0"/>
          <w:color w:val="auto"/>
          <w:sz w:val="32"/>
          <w:szCs w:val="32"/>
          <w:highlight w:val="none"/>
          <w:lang w:val="en-US" w:eastAsia="zh-CN"/>
        </w:rPr>
      </w:pPr>
    </w:p>
    <w:p w14:paraId="0E1FA42A">
      <w:pPr>
        <w:pStyle w:val="29"/>
        <w:jc w:val="center"/>
        <w:rPr>
          <w:rFonts w:hint="eastAsia" w:ascii="宋体" w:hAnsi="宋体" w:cs="宋体"/>
          <w:b/>
          <w:bCs w:val="0"/>
          <w:color w:val="auto"/>
          <w:sz w:val="32"/>
          <w:szCs w:val="32"/>
          <w:highlight w:val="none"/>
          <w:lang w:val="en-US" w:eastAsia="zh-CN"/>
        </w:rPr>
      </w:pPr>
    </w:p>
    <w:p w14:paraId="74F36D0E">
      <w:pPr>
        <w:pStyle w:val="29"/>
        <w:jc w:val="center"/>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val="en-US" w:eastAsia="zh-CN"/>
        </w:rPr>
        <w:t>4、同类项目业绩</w:t>
      </w:r>
      <w:r>
        <w:rPr>
          <w:rFonts w:hint="eastAsia" w:ascii="仿宋" w:hAnsi="仿宋" w:eastAsia="仿宋" w:cs="仿宋"/>
          <w:b/>
          <w:bCs w:val="0"/>
          <w:color w:val="auto"/>
          <w:sz w:val="22"/>
          <w:szCs w:val="22"/>
          <w:highlight w:val="none"/>
          <w:lang w:val="en-US" w:eastAsia="zh-CN"/>
        </w:rPr>
        <w:t>（如有）</w:t>
      </w:r>
    </w:p>
    <w:tbl>
      <w:tblPr>
        <w:tblStyle w:val="24"/>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237"/>
        <w:gridCol w:w="1421"/>
        <w:gridCol w:w="1260"/>
        <w:gridCol w:w="2052"/>
      </w:tblGrid>
      <w:tr w14:paraId="39450D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14:paraId="3AA386B8">
            <w:pPr>
              <w:pStyle w:val="35"/>
              <w:keepNext w:val="0"/>
              <w:keepLines w:val="0"/>
              <w:suppressLineNumbers w:val="0"/>
              <w:spacing w:before="105" w:beforeAutospacing="0" w:after="0" w:afterAutospacing="0"/>
              <w:ind w:left="203" w:right="0"/>
              <w:rPr>
                <w:rFonts w:hint="eastAsia" w:ascii="仿宋" w:hAnsi="仿宋" w:eastAsia="仿宋" w:cs="仿宋"/>
                <w:b/>
                <w:color w:val="auto"/>
                <w:sz w:val="21"/>
                <w:highlight w:val="none"/>
              </w:rPr>
            </w:pPr>
            <w:r>
              <w:rPr>
                <w:rFonts w:hint="eastAsia" w:ascii="仿宋" w:hAnsi="仿宋" w:eastAsia="仿宋" w:cs="仿宋"/>
                <w:b/>
                <w:color w:val="auto"/>
                <w:sz w:val="21"/>
                <w:highlight w:val="none"/>
              </w:rPr>
              <w:t>序号</w:t>
            </w:r>
          </w:p>
        </w:tc>
        <w:tc>
          <w:tcPr>
            <w:tcW w:w="1491" w:type="dxa"/>
            <w:tcBorders>
              <w:left w:val="single" w:color="000000" w:sz="6" w:space="0"/>
              <w:bottom w:val="single" w:color="000000" w:sz="6" w:space="0"/>
              <w:right w:val="single" w:color="000000" w:sz="6" w:space="0"/>
            </w:tcBorders>
          </w:tcPr>
          <w:p w14:paraId="13F8453A">
            <w:pPr>
              <w:pStyle w:val="35"/>
              <w:keepNext w:val="0"/>
              <w:keepLines w:val="0"/>
              <w:suppressLineNumbers w:val="0"/>
              <w:spacing w:before="105" w:beforeAutospacing="0" w:after="0" w:afterAutospacing="0"/>
              <w:ind w:left="0" w:right="0"/>
              <w:jc w:val="center"/>
              <w:rPr>
                <w:rFonts w:hint="eastAsia" w:ascii="仿宋" w:hAnsi="仿宋" w:eastAsia="仿宋" w:cs="仿宋"/>
                <w:b/>
                <w:color w:val="auto"/>
                <w:sz w:val="21"/>
                <w:highlight w:val="none"/>
                <w:lang w:val="en-US" w:eastAsia="zh-CN"/>
              </w:rPr>
            </w:pPr>
            <w:r>
              <w:rPr>
                <w:rFonts w:hint="eastAsia" w:ascii="仿宋" w:hAnsi="仿宋" w:eastAsia="仿宋" w:cs="仿宋"/>
                <w:b/>
                <w:color w:val="auto"/>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14:paraId="7178A41E">
            <w:pPr>
              <w:pStyle w:val="35"/>
              <w:keepNext w:val="0"/>
              <w:keepLines w:val="0"/>
              <w:suppressLineNumbers w:val="0"/>
              <w:spacing w:before="105" w:beforeAutospacing="0" w:after="0" w:afterAutospacing="0"/>
              <w:ind w:left="0" w:right="0"/>
              <w:jc w:val="center"/>
              <w:rPr>
                <w:rFonts w:hint="eastAsia" w:ascii="仿宋" w:hAnsi="仿宋" w:eastAsia="仿宋" w:cs="仿宋"/>
                <w:b/>
                <w:color w:val="auto"/>
                <w:sz w:val="21"/>
                <w:highlight w:val="none"/>
                <w:lang w:val="en-US" w:eastAsia="zh-CN"/>
              </w:rPr>
            </w:pPr>
            <w:r>
              <w:rPr>
                <w:rFonts w:hint="eastAsia" w:ascii="仿宋" w:hAnsi="仿宋" w:eastAsia="仿宋" w:cs="仿宋"/>
                <w:b/>
                <w:color w:val="auto"/>
                <w:sz w:val="21"/>
                <w:highlight w:val="none"/>
                <w:lang w:val="en-US" w:eastAsia="zh-CN"/>
              </w:rPr>
              <w:t>项目名称</w:t>
            </w:r>
          </w:p>
        </w:tc>
        <w:tc>
          <w:tcPr>
            <w:tcW w:w="2237" w:type="dxa"/>
            <w:tcBorders>
              <w:left w:val="single" w:color="000000" w:sz="6" w:space="0"/>
              <w:bottom w:val="single" w:color="000000" w:sz="6" w:space="0"/>
              <w:right w:val="single" w:color="000000" w:sz="6" w:space="0"/>
            </w:tcBorders>
          </w:tcPr>
          <w:p w14:paraId="786EE6D1">
            <w:pPr>
              <w:pStyle w:val="35"/>
              <w:keepNext w:val="0"/>
              <w:keepLines w:val="0"/>
              <w:suppressLineNumbers w:val="0"/>
              <w:spacing w:before="105" w:beforeAutospacing="0" w:after="0" w:afterAutospacing="0"/>
              <w:ind w:left="0" w:right="0"/>
              <w:jc w:val="center"/>
              <w:rPr>
                <w:rFonts w:hint="eastAsia" w:ascii="仿宋" w:hAnsi="仿宋" w:eastAsia="仿宋" w:cs="仿宋"/>
                <w:b/>
                <w:color w:val="auto"/>
                <w:sz w:val="21"/>
                <w:highlight w:val="none"/>
              </w:rPr>
            </w:pPr>
            <w:r>
              <w:rPr>
                <w:rFonts w:hint="eastAsia" w:ascii="仿宋" w:hAnsi="仿宋" w:eastAsia="仿宋" w:cs="仿宋"/>
                <w:b/>
                <w:color w:val="auto"/>
                <w:sz w:val="21"/>
                <w:highlight w:val="none"/>
              </w:rPr>
              <w:t>合同标的内容</w:t>
            </w:r>
          </w:p>
        </w:tc>
        <w:tc>
          <w:tcPr>
            <w:tcW w:w="1421" w:type="dxa"/>
            <w:tcBorders>
              <w:left w:val="single" w:color="000000" w:sz="6" w:space="0"/>
              <w:bottom w:val="single" w:color="000000" w:sz="6" w:space="0"/>
              <w:right w:val="single" w:color="000000" w:sz="6" w:space="0"/>
            </w:tcBorders>
          </w:tcPr>
          <w:p w14:paraId="69036727">
            <w:pPr>
              <w:pStyle w:val="35"/>
              <w:keepNext w:val="0"/>
              <w:keepLines w:val="0"/>
              <w:suppressLineNumbers w:val="0"/>
              <w:spacing w:before="105" w:beforeAutospacing="0" w:after="0" w:afterAutospacing="0"/>
              <w:ind w:left="216" w:right="0"/>
              <w:rPr>
                <w:rFonts w:hint="eastAsia" w:ascii="仿宋" w:hAnsi="仿宋" w:eastAsia="仿宋" w:cs="仿宋"/>
                <w:b/>
                <w:color w:val="auto"/>
                <w:sz w:val="21"/>
                <w:highlight w:val="none"/>
                <w:lang w:val="en-US" w:eastAsia="zh-CN"/>
              </w:rPr>
            </w:pPr>
            <w:r>
              <w:rPr>
                <w:rFonts w:hint="eastAsia" w:ascii="仿宋" w:hAnsi="仿宋" w:eastAsia="仿宋" w:cs="仿宋"/>
                <w:b/>
                <w:color w:val="auto"/>
                <w:sz w:val="21"/>
                <w:highlight w:val="none"/>
              </w:rPr>
              <w:t>签约日期</w:t>
            </w:r>
          </w:p>
        </w:tc>
        <w:tc>
          <w:tcPr>
            <w:tcW w:w="1260" w:type="dxa"/>
            <w:tcBorders>
              <w:left w:val="single" w:color="000000" w:sz="6" w:space="0"/>
              <w:bottom w:val="single" w:color="000000" w:sz="6" w:space="0"/>
              <w:right w:val="single" w:color="000000" w:sz="6" w:space="0"/>
            </w:tcBorders>
          </w:tcPr>
          <w:p w14:paraId="38CAE9A4">
            <w:pPr>
              <w:pStyle w:val="35"/>
              <w:keepNext w:val="0"/>
              <w:keepLines w:val="0"/>
              <w:suppressLineNumbers w:val="0"/>
              <w:spacing w:before="105" w:beforeAutospacing="0" w:after="0" w:afterAutospacing="0"/>
              <w:ind w:left="216" w:right="0"/>
              <w:jc w:val="both"/>
              <w:rPr>
                <w:rFonts w:hint="eastAsia" w:ascii="仿宋" w:hAnsi="仿宋" w:eastAsia="仿宋" w:cs="仿宋"/>
                <w:b/>
                <w:color w:val="auto"/>
                <w:sz w:val="21"/>
                <w:highlight w:val="none"/>
              </w:rPr>
            </w:pPr>
            <w:r>
              <w:rPr>
                <w:rFonts w:hint="eastAsia" w:ascii="仿宋" w:hAnsi="仿宋" w:eastAsia="仿宋" w:cs="仿宋"/>
                <w:b/>
                <w:color w:val="auto"/>
                <w:sz w:val="21"/>
                <w:highlight w:val="none"/>
              </w:rPr>
              <w:t>合同总价</w:t>
            </w:r>
          </w:p>
        </w:tc>
        <w:tc>
          <w:tcPr>
            <w:tcW w:w="2052" w:type="dxa"/>
            <w:tcBorders>
              <w:left w:val="single" w:color="000000" w:sz="6" w:space="0"/>
              <w:bottom w:val="single" w:color="000000" w:sz="6" w:space="0"/>
            </w:tcBorders>
          </w:tcPr>
          <w:p w14:paraId="771C4527">
            <w:pPr>
              <w:pStyle w:val="35"/>
              <w:keepNext w:val="0"/>
              <w:keepLines w:val="0"/>
              <w:suppressLineNumbers w:val="0"/>
              <w:spacing w:before="105" w:beforeAutospacing="0" w:after="0" w:afterAutospacing="0"/>
              <w:ind w:left="192" w:right="0"/>
              <w:jc w:val="center"/>
              <w:rPr>
                <w:rFonts w:hint="eastAsia" w:ascii="仿宋" w:hAnsi="仿宋" w:eastAsia="仿宋" w:cs="仿宋"/>
                <w:b/>
                <w:color w:val="auto"/>
                <w:sz w:val="21"/>
                <w:highlight w:val="none"/>
              </w:rPr>
            </w:pPr>
            <w:r>
              <w:rPr>
                <w:rFonts w:hint="eastAsia" w:ascii="仿宋" w:hAnsi="仿宋" w:eastAsia="仿宋" w:cs="仿宋"/>
                <w:b/>
                <w:color w:val="auto"/>
                <w:sz w:val="21"/>
                <w:highlight w:val="none"/>
                <w:lang w:val="en-US" w:eastAsia="zh-CN"/>
              </w:rPr>
              <w:t>联系人</w:t>
            </w:r>
            <w:r>
              <w:rPr>
                <w:rFonts w:hint="eastAsia" w:ascii="仿宋" w:hAnsi="仿宋" w:eastAsia="仿宋" w:cs="仿宋"/>
                <w:b/>
                <w:color w:val="auto"/>
                <w:sz w:val="21"/>
                <w:highlight w:val="none"/>
              </w:rPr>
              <w:t>及电话</w:t>
            </w:r>
          </w:p>
        </w:tc>
      </w:tr>
      <w:tr w14:paraId="7657D62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4AF5F207">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5CD4DF29">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3A4AAB5D">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lang w:val="en-US"/>
              </w:rPr>
            </w:pPr>
          </w:p>
        </w:tc>
        <w:tc>
          <w:tcPr>
            <w:tcW w:w="2237" w:type="dxa"/>
            <w:tcBorders>
              <w:top w:val="single" w:color="000000" w:sz="6" w:space="0"/>
              <w:left w:val="single" w:color="000000" w:sz="6" w:space="0"/>
              <w:bottom w:val="single" w:color="000000" w:sz="6" w:space="0"/>
              <w:right w:val="single" w:color="000000" w:sz="6" w:space="0"/>
            </w:tcBorders>
          </w:tcPr>
          <w:p w14:paraId="256B2BF7">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6BE57017">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3A52537">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052" w:type="dxa"/>
            <w:tcBorders>
              <w:top w:val="single" w:color="000000" w:sz="6" w:space="0"/>
              <w:left w:val="single" w:color="000000" w:sz="6" w:space="0"/>
              <w:bottom w:val="single" w:color="000000" w:sz="6" w:space="0"/>
            </w:tcBorders>
          </w:tcPr>
          <w:p w14:paraId="21697825">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r>
      <w:tr w14:paraId="17060E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76FC62E5">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22B98EAE">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7763BEF5">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4C766DF0">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6F396D18">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73A247F6">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052" w:type="dxa"/>
            <w:tcBorders>
              <w:top w:val="single" w:color="000000" w:sz="6" w:space="0"/>
              <w:left w:val="single" w:color="000000" w:sz="6" w:space="0"/>
              <w:bottom w:val="single" w:color="000000" w:sz="6" w:space="0"/>
            </w:tcBorders>
          </w:tcPr>
          <w:p w14:paraId="31440287">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r>
      <w:tr w14:paraId="7A87C9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659D5ECA">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68C3F5D5">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654DCECF">
            <w:pPr>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414CC10F">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2B7E221A">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C6184FA">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052" w:type="dxa"/>
            <w:tcBorders>
              <w:top w:val="single" w:color="000000" w:sz="6" w:space="0"/>
              <w:left w:val="single" w:color="000000" w:sz="6" w:space="0"/>
              <w:bottom w:val="single" w:color="000000" w:sz="6" w:space="0"/>
            </w:tcBorders>
          </w:tcPr>
          <w:p w14:paraId="20CE9817">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r>
      <w:tr w14:paraId="43B8E4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165FEAF5">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2F6779DC">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3E738982">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47742816">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66613A86">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5C14210B">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052" w:type="dxa"/>
            <w:tcBorders>
              <w:top w:val="single" w:color="000000" w:sz="6" w:space="0"/>
              <w:left w:val="single" w:color="000000" w:sz="6" w:space="0"/>
              <w:bottom w:val="single" w:color="000000" w:sz="6" w:space="0"/>
            </w:tcBorders>
          </w:tcPr>
          <w:p w14:paraId="3B0A533B">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r>
      <w:tr w14:paraId="4436C3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0A48EFE9">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584E1DB6">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2186E74F">
            <w:pPr>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63F8AA1D">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43C0D8A9">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3C12F87">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052" w:type="dxa"/>
            <w:tcBorders>
              <w:top w:val="single" w:color="000000" w:sz="6" w:space="0"/>
              <w:left w:val="single" w:color="000000" w:sz="6" w:space="0"/>
              <w:bottom w:val="single" w:color="000000" w:sz="6" w:space="0"/>
            </w:tcBorders>
          </w:tcPr>
          <w:p w14:paraId="1EABE353">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r>
      <w:tr w14:paraId="569156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0D24617C">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91" w:type="dxa"/>
            <w:tcBorders>
              <w:top w:val="single" w:color="000000" w:sz="6" w:space="0"/>
              <w:left w:val="single" w:color="000000" w:sz="6" w:space="0"/>
              <w:right w:val="single" w:color="000000" w:sz="6" w:space="0"/>
            </w:tcBorders>
          </w:tcPr>
          <w:p w14:paraId="541374D0">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331" w:type="dxa"/>
            <w:tcBorders>
              <w:top w:val="single" w:color="000000" w:sz="6" w:space="0"/>
              <w:left w:val="single" w:color="000000" w:sz="6" w:space="0"/>
              <w:right w:val="single" w:color="000000" w:sz="6" w:space="0"/>
            </w:tcBorders>
          </w:tcPr>
          <w:p w14:paraId="40D5AC4C">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r>
              <w:rPr>
                <w:rFonts w:hint="eastAsia" w:ascii="仿宋" w:hAnsi="仿宋" w:eastAsia="仿宋" w:cs="仿宋"/>
                <w:color w:val="auto"/>
                <w:sz w:val="21"/>
                <w:szCs w:val="21"/>
                <w:highlight w:val="none"/>
                <w:lang w:val="en-US" w:eastAsia="zh-CN"/>
              </w:rPr>
              <w:t xml:space="preserve"> </w:t>
            </w:r>
          </w:p>
        </w:tc>
        <w:tc>
          <w:tcPr>
            <w:tcW w:w="2237" w:type="dxa"/>
            <w:tcBorders>
              <w:top w:val="single" w:color="000000" w:sz="6" w:space="0"/>
              <w:left w:val="single" w:color="000000" w:sz="6" w:space="0"/>
              <w:right w:val="single" w:color="000000" w:sz="6" w:space="0"/>
            </w:tcBorders>
          </w:tcPr>
          <w:p w14:paraId="698F658F">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421" w:type="dxa"/>
            <w:tcBorders>
              <w:top w:val="single" w:color="000000" w:sz="6" w:space="0"/>
              <w:left w:val="single" w:color="000000" w:sz="6" w:space="0"/>
              <w:right w:val="single" w:color="000000" w:sz="6" w:space="0"/>
            </w:tcBorders>
          </w:tcPr>
          <w:p w14:paraId="3D535462">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1260" w:type="dxa"/>
            <w:tcBorders>
              <w:top w:val="single" w:color="000000" w:sz="6" w:space="0"/>
              <w:left w:val="single" w:color="000000" w:sz="6" w:space="0"/>
              <w:right w:val="single" w:color="000000" w:sz="6" w:space="0"/>
            </w:tcBorders>
          </w:tcPr>
          <w:p w14:paraId="78285015">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2052" w:type="dxa"/>
            <w:tcBorders>
              <w:top w:val="single" w:color="000000" w:sz="6" w:space="0"/>
              <w:left w:val="single" w:color="000000" w:sz="6" w:space="0"/>
            </w:tcBorders>
          </w:tcPr>
          <w:p w14:paraId="234EA1C3">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r>
    </w:tbl>
    <w:p w14:paraId="38DBDACC">
      <w:pPr>
        <w:pStyle w:val="36"/>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注：1.响应人应如实填写同类项目业绩，不得弄虚作假；</w:t>
      </w:r>
    </w:p>
    <w:p w14:paraId="6754738F">
      <w:pPr>
        <w:pStyle w:val="36"/>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color w:val="auto"/>
          <w:spacing w:val="-15"/>
          <w:sz w:val="21"/>
          <w:szCs w:val="21"/>
          <w:highlight w:val="none"/>
        </w:rPr>
      </w:pPr>
      <w:r>
        <w:rPr>
          <w:rFonts w:hint="eastAsia" w:ascii="仿宋" w:hAnsi="仿宋" w:eastAsia="仿宋" w:cs="仿宋"/>
          <w:color w:val="auto"/>
          <w:sz w:val="21"/>
          <w:szCs w:val="21"/>
          <w:highlight w:val="none"/>
        </w:rPr>
        <w:t>2.如果响应人没有同类经验业绩的，请在上表正文内容第一行填写“无”。</w:t>
      </w:r>
    </w:p>
    <w:p w14:paraId="0FBABE3F">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p>
    <w:p w14:paraId="77430D08">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val="en-US" w:eastAsia="zh-CN"/>
        </w:rPr>
        <w:t>5、客户评价情况</w:t>
      </w:r>
      <w:r>
        <w:rPr>
          <w:rFonts w:hint="eastAsia" w:ascii="仿宋" w:hAnsi="仿宋" w:eastAsia="仿宋" w:cs="仿宋"/>
          <w:b/>
          <w:bCs w:val="0"/>
          <w:color w:val="auto"/>
          <w:sz w:val="22"/>
          <w:szCs w:val="22"/>
          <w:highlight w:val="none"/>
          <w:lang w:val="en-US" w:eastAsia="zh-CN"/>
        </w:rPr>
        <w:t>（如有）</w:t>
      </w:r>
    </w:p>
    <w:p w14:paraId="347EC38C">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0"/>
          <w:szCs w:val="20"/>
          <w:highlight w:val="none"/>
        </w:rPr>
        <w:t>须提供与上述同类项目业绩吻合的</w:t>
      </w:r>
      <w:r>
        <w:rPr>
          <w:rFonts w:hint="eastAsia" w:ascii="仿宋" w:hAnsi="仿宋" w:eastAsia="仿宋" w:cs="仿宋"/>
          <w:color w:val="auto"/>
          <w:sz w:val="20"/>
          <w:szCs w:val="20"/>
          <w:highlight w:val="none"/>
          <w:lang w:val="en-US" w:eastAsia="zh-CN"/>
        </w:rPr>
        <w:t>客户</w:t>
      </w:r>
      <w:r>
        <w:rPr>
          <w:rFonts w:hint="eastAsia" w:ascii="仿宋" w:hAnsi="仿宋" w:eastAsia="仿宋" w:cs="仿宋"/>
          <w:color w:val="auto"/>
          <w:sz w:val="20"/>
          <w:szCs w:val="20"/>
          <w:highlight w:val="none"/>
        </w:rPr>
        <w:t>评价情况，同一客户或同一项目提供多项满意度评价的，按一项计算。如提供</w:t>
      </w:r>
      <w:r>
        <w:rPr>
          <w:rFonts w:hint="eastAsia" w:ascii="仿宋" w:hAnsi="仿宋" w:eastAsia="仿宋" w:cs="仿宋"/>
          <w:color w:val="auto"/>
          <w:sz w:val="20"/>
          <w:szCs w:val="20"/>
          <w:highlight w:val="none"/>
          <w:lang w:val="en-US" w:eastAsia="zh-CN"/>
        </w:rPr>
        <w:t>客户</w:t>
      </w:r>
      <w:r>
        <w:rPr>
          <w:rFonts w:hint="eastAsia" w:ascii="仿宋" w:hAnsi="仿宋" w:eastAsia="仿宋" w:cs="仿宋"/>
          <w:color w:val="auto"/>
          <w:sz w:val="20"/>
          <w:szCs w:val="20"/>
          <w:highlight w:val="none"/>
        </w:rPr>
        <w:t>评价的采购合同未被评审指标中“同类项目业绩”认可，则该</w:t>
      </w:r>
      <w:r>
        <w:rPr>
          <w:rFonts w:hint="eastAsia" w:ascii="仿宋" w:hAnsi="仿宋" w:eastAsia="仿宋" w:cs="仿宋"/>
          <w:color w:val="auto"/>
          <w:sz w:val="20"/>
          <w:szCs w:val="20"/>
          <w:highlight w:val="none"/>
          <w:lang w:val="en-US" w:eastAsia="zh-CN"/>
        </w:rPr>
        <w:t>客户</w:t>
      </w:r>
      <w:r>
        <w:rPr>
          <w:rFonts w:hint="eastAsia" w:ascii="仿宋" w:hAnsi="仿宋" w:eastAsia="仿宋" w:cs="仿宋"/>
          <w:color w:val="auto"/>
          <w:sz w:val="20"/>
          <w:szCs w:val="20"/>
          <w:highlight w:val="none"/>
        </w:rPr>
        <w:t>评价无效。</w:t>
      </w:r>
    </w:p>
    <w:p w14:paraId="24ED182F">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p>
    <w:p w14:paraId="3D6ED8EC">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p>
    <w:p w14:paraId="4BE881C3">
      <w:pPr>
        <w:pStyle w:val="29"/>
        <w:numPr>
          <w:ilvl w:val="0"/>
          <w:numId w:val="0"/>
        </w:numPr>
        <w:ind w:leftChars="200"/>
        <w:jc w:val="center"/>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val="en-US" w:eastAsia="zh-CN"/>
        </w:rPr>
        <w:t>6、配送人员</w:t>
      </w:r>
      <w:r>
        <w:rPr>
          <w:rFonts w:hint="eastAsia" w:ascii="仿宋" w:hAnsi="仿宋" w:eastAsia="仿宋" w:cs="仿宋"/>
          <w:b/>
          <w:bCs w:val="0"/>
          <w:color w:val="auto"/>
          <w:sz w:val="22"/>
          <w:szCs w:val="22"/>
          <w:highlight w:val="none"/>
          <w:lang w:val="en-US" w:eastAsia="zh-CN"/>
        </w:rPr>
        <w:t>（如有）</w:t>
      </w:r>
    </w:p>
    <w:tbl>
      <w:tblPr>
        <w:tblStyle w:val="24"/>
        <w:tblW w:w="795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8"/>
        <w:gridCol w:w="2848"/>
        <w:gridCol w:w="4275"/>
      </w:tblGrid>
      <w:tr w14:paraId="5AC59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jc w:val="center"/>
        </w:trPr>
        <w:tc>
          <w:tcPr>
            <w:tcW w:w="7951" w:type="dxa"/>
            <w:gridSpan w:val="3"/>
            <w:shd w:val="clear" w:color="auto" w:fill="F4F4F4"/>
          </w:tcPr>
          <w:p w14:paraId="1247082D">
            <w:pPr>
              <w:pStyle w:val="35"/>
              <w:keepNext w:val="0"/>
              <w:keepLines w:val="0"/>
              <w:suppressLineNumbers w:val="0"/>
              <w:adjustRightInd w:val="0"/>
              <w:snapToGrid w:val="0"/>
              <w:spacing w:before="0" w:beforeAutospacing="0" w:after="0" w:afterAutospacing="0"/>
              <w:ind w:left="279" w:leftChars="133" w:right="150" w:firstLine="528" w:firstLineChars="188"/>
              <w:jc w:val="left"/>
              <w:rPr>
                <w:rFonts w:hint="eastAsia" w:ascii="仿宋" w:hAnsi="仿宋" w:eastAsia="仿宋" w:cs="仿宋"/>
                <w:b/>
                <w:color w:val="auto"/>
                <w:sz w:val="19"/>
                <w:highlight w:val="none"/>
                <w:lang w:val="en-US"/>
              </w:rPr>
            </w:pPr>
            <w:r>
              <w:rPr>
                <w:rFonts w:hint="eastAsia" w:ascii="仿宋" w:hAnsi="仿宋" w:eastAsia="仿宋" w:cs="仿宋"/>
                <w:b/>
                <w:color w:val="auto"/>
                <w:sz w:val="28"/>
                <w:szCs w:val="44"/>
                <w:highlight w:val="none"/>
                <w:lang w:val="en-US"/>
              </w:rPr>
              <w:t>我司承诺：针对本采购项目拟配备配送人员共</w:t>
            </w:r>
            <w:r>
              <w:rPr>
                <w:rFonts w:hint="eastAsia" w:ascii="仿宋" w:hAnsi="仿宋" w:eastAsia="仿宋" w:cs="仿宋"/>
                <w:b/>
                <w:color w:val="auto"/>
                <w:sz w:val="28"/>
                <w:szCs w:val="44"/>
                <w:highlight w:val="none"/>
                <w:u w:val="single"/>
                <w:lang w:val="en-US" w:eastAsia="zh-CN"/>
              </w:rPr>
              <w:t xml:space="preserve">  </w:t>
            </w:r>
            <w:r>
              <w:rPr>
                <w:rFonts w:hint="eastAsia" w:ascii="仿宋" w:hAnsi="仿宋" w:eastAsia="仿宋" w:cs="仿宋"/>
                <w:b/>
                <w:color w:val="auto"/>
                <w:sz w:val="28"/>
                <w:szCs w:val="44"/>
                <w:highlight w:val="none"/>
                <w:lang w:val="en-US"/>
              </w:rPr>
              <w:t>名，具体人员信息如下：</w:t>
            </w:r>
          </w:p>
        </w:tc>
      </w:tr>
      <w:tr w14:paraId="65ADE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jc w:val="center"/>
        </w:trPr>
        <w:tc>
          <w:tcPr>
            <w:tcW w:w="828" w:type="dxa"/>
            <w:shd w:val="clear" w:color="auto" w:fill="F4F4F4"/>
          </w:tcPr>
          <w:p w14:paraId="2B4BFF85">
            <w:pPr>
              <w:pStyle w:val="35"/>
              <w:keepNext w:val="0"/>
              <w:keepLines w:val="0"/>
              <w:suppressLineNumbers w:val="0"/>
              <w:adjustRightInd w:val="0"/>
              <w:snapToGrid w:val="0"/>
              <w:spacing w:before="0" w:beforeAutospacing="0" w:after="0" w:afterAutospacing="0"/>
              <w:ind w:left="0" w:right="-26"/>
              <w:jc w:val="center"/>
              <w:rPr>
                <w:rFonts w:hint="eastAsia" w:ascii="仿宋" w:hAnsi="仿宋" w:eastAsia="仿宋" w:cs="仿宋"/>
                <w:b/>
                <w:color w:val="auto"/>
                <w:szCs w:val="32"/>
                <w:highlight w:val="none"/>
                <w:lang w:val="en-US"/>
              </w:rPr>
            </w:pPr>
          </w:p>
          <w:p w14:paraId="1520B995">
            <w:pPr>
              <w:pStyle w:val="35"/>
              <w:keepNext w:val="0"/>
              <w:keepLines w:val="0"/>
              <w:suppressLineNumbers w:val="0"/>
              <w:adjustRightInd w:val="0"/>
              <w:snapToGrid w:val="0"/>
              <w:spacing w:before="0" w:beforeAutospacing="0" w:after="0" w:afterAutospacing="0"/>
              <w:ind w:left="0" w:right="-26"/>
              <w:jc w:val="center"/>
              <w:rPr>
                <w:rFonts w:hint="eastAsia" w:ascii="仿宋" w:hAnsi="仿宋" w:eastAsia="仿宋" w:cs="仿宋"/>
                <w:b/>
                <w:color w:val="auto"/>
                <w:szCs w:val="32"/>
                <w:highlight w:val="none"/>
              </w:rPr>
            </w:pPr>
            <w:r>
              <w:rPr>
                <w:rFonts w:hint="eastAsia" w:ascii="仿宋" w:hAnsi="仿宋" w:eastAsia="仿宋" w:cs="仿宋"/>
                <w:b/>
                <w:color w:val="auto"/>
                <w:szCs w:val="32"/>
                <w:highlight w:val="none"/>
                <w:lang w:val="en-US"/>
              </w:rPr>
              <w:t>序号</w:t>
            </w:r>
          </w:p>
        </w:tc>
        <w:tc>
          <w:tcPr>
            <w:tcW w:w="2848" w:type="dxa"/>
            <w:shd w:val="clear" w:color="auto" w:fill="F4F4F4"/>
          </w:tcPr>
          <w:p w14:paraId="2FA17871">
            <w:pPr>
              <w:pStyle w:val="35"/>
              <w:keepNext w:val="0"/>
              <w:keepLines w:val="0"/>
              <w:suppressLineNumbers w:val="0"/>
              <w:adjustRightInd w:val="0"/>
              <w:snapToGrid w:val="0"/>
              <w:spacing w:before="0" w:beforeAutospacing="0" w:after="0" w:afterAutospacing="0"/>
              <w:ind w:left="1676" w:right="0" w:hanging="1676" w:hangingChars="795"/>
              <w:jc w:val="center"/>
              <w:rPr>
                <w:rFonts w:hint="eastAsia" w:ascii="仿宋" w:hAnsi="仿宋" w:eastAsia="仿宋" w:cs="仿宋"/>
                <w:b/>
                <w:color w:val="auto"/>
                <w:szCs w:val="32"/>
                <w:highlight w:val="none"/>
                <w:lang w:val="en-US"/>
              </w:rPr>
            </w:pPr>
          </w:p>
          <w:p w14:paraId="6EF8E154">
            <w:pPr>
              <w:pStyle w:val="35"/>
              <w:keepNext w:val="0"/>
              <w:keepLines w:val="0"/>
              <w:suppressLineNumbers w:val="0"/>
              <w:adjustRightInd w:val="0"/>
              <w:snapToGrid w:val="0"/>
              <w:spacing w:before="0" w:beforeAutospacing="0" w:after="0" w:afterAutospacing="0"/>
              <w:ind w:left="1676" w:right="0" w:hanging="1676" w:hangingChars="795"/>
              <w:jc w:val="center"/>
              <w:rPr>
                <w:rFonts w:hint="eastAsia" w:ascii="仿宋" w:hAnsi="仿宋" w:eastAsia="仿宋" w:cs="仿宋"/>
                <w:b/>
                <w:color w:val="auto"/>
                <w:szCs w:val="32"/>
                <w:highlight w:val="none"/>
              </w:rPr>
            </w:pPr>
            <w:r>
              <w:rPr>
                <w:rFonts w:hint="eastAsia" w:ascii="仿宋" w:hAnsi="仿宋" w:eastAsia="仿宋" w:cs="仿宋"/>
                <w:b/>
                <w:color w:val="auto"/>
                <w:szCs w:val="32"/>
                <w:highlight w:val="none"/>
                <w:lang w:val="en-US"/>
              </w:rPr>
              <w:t>姓名</w:t>
            </w:r>
          </w:p>
        </w:tc>
        <w:tc>
          <w:tcPr>
            <w:tcW w:w="4275" w:type="dxa"/>
            <w:shd w:val="clear" w:color="auto" w:fill="F4F4F4"/>
          </w:tcPr>
          <w:p w14:paraId="42CD369A">
            <w:pPr>
              <w:pStyle w:val="35"/>
              <w:keepNext w:val="0"/>
              <w:keepLines w:val="0"/>
              <w:suppressLineNumbers w:val="0"/>
              <w:adjustRightInd w:val="0"/>
              <w:snapToGrid w:val="0"/>
              <w:spacing w:before="0" w:beforeAutospacing="0" w:after="0" w:afterAutospacing="0"/>
              <w:ind w:left="21" w:right="150" w:hanging="21" w:hangingChars="10"/>
              <w:jc w:val="center"/>
              <w:rPr>
                <w:rFonts w:hint="eastAsia" w:ascii="仿宋" w:hAnsi="仿宋" w:eastAsia="仿宋" w:cs="仿宋"/>
                <w:b/>
                <w:color w:val="auto"/>
                <w:szCs w:val="32"/>
                <w:highlight w:val="none"/>
                <w:lang w:val="en-US"/>
              </w:rPr>
            </w:pPr>
            <w:r>
              <w:rPr>
                <w:rFonts w:hint="eastAsia" w:ascii="仿宋" w:hAnsi="仿宋" w:eastAsia="仿宋" w:cs="仿宋"/>
                <w:b/>
                <w:color w:val="auto"/>
                <w:szCs w:val="32"/>
                <w:highlight w:val="none"/>
                <w:lang w:val="en-US"/>
              </w:rPr>
              <w:t>是否有自2025年1月起任意1个月在供应商单位（或其分支机构）缴纳的社保证明</w:t>
            </w:r>
          </w:p>
        </w:tc>
      </w:tr>
      <w:tr w14:paraId="61993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jc w:val="center"/>
        </w:trPr>
        <w:tc>
          <w:tcPr>
            <w:tcW w:w="828" w:type="dxa"/>
          </w:tcPr>
          <w:p w14:paraId="410171BC">
            <w:pPr>
              <w:pStyle w:val="35"/>
              <w:keepNext w:val="0"/>
              <w:keepLines w:val="0"/>
              <w:suppressLineNumbers w:val="0"/>
              <w:spacing w:before="23" w:beforeAutospacing="0" w:after="0" w:afterAutospacing="0"/>
              <w:ind w:left="14" w:right="0"/>
              <w:jc w:val="center"/>
              <w:rPr>
                <w:rFonts w:hint="eastAsia" w:ascii="仿宋" w:hAnsi="仿宋" w:eastAsia="仿宋" w:cs="仿宋"/>
                <w:color w:val="auto"/>
                <w:sz w:val="20"/>
                <w:szCs w:val="20"/>
                <w:highlight w:val="none"/>
              </w:rPr>
            </w:pPr>
            <w:r>
              <w:rPr>
                <w:rFonts w:hint="eastAsia" w:ascii="仿宋" w:hAnsi="仿宋" w:eastAsia="仿宋" w:cs="仿宋"/>
                <w:color w:val="auto"/>
                <w:w w:val="115"/>
                <w:sz w:val="20"/>
                <w:szCs w:val="20"/>
                <w:highlight w:val="none"/>
              </w:rPr>
              <w:t>1</w:t>
            </w:r>
          </w:p>
        </w:tc>
        <w:tc>
          <w:tcPr>
            <w:tcW w:w="2848" w:type="dxa"/>
          </w:tcPr>
          <w:p w14:paraId="18F74381">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4275" w:type="dxa"/>
          </w:tcPr>
          <w:p w14:paraId="50EE15FB">
            <w:pPr>
              <w:keepNext w:val="0"/>
              <w:keepLines w:val="0"/>
              <w:suppressLineNumbers w:val="0"/>
              <w:spacing w:before="0" w:beforeAutospacing="0" w:after="0" w:afterAutospacing="0"/>
              <w:ind w:left="36" w:leftChars="17"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□是</w:t>
            </w:r>
          </w:p>
          <w:p w14:paraId="22E40804">
            <w:pPr>
              <w:pStyle w:val="35"/>
              <w:keepNext w:val="0"/>
              <w:keepLines w:val="0"/>
              <w:suppressLineNumbers w:val="0"/>
              <w:spacing w:before="0" w:beforeAutospacing="0" w:after="0" w:afterAutospacing="0"/>
              <w:ind w:left="0" w:right="0"/>
              <w:jc w:val="center"/>
              <w:rPr>
                <w:rFonts w:hint="eastAsia" w:ascii="仿宋" w:hAnsi="仿宋" w:eastAsia="仿宋" w:cs="仿宋"/>
                <w:color w:val="auto"/>
                <w:sz w:val="20"/>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rPr>
              <w:t>否</w:t>
            </w:r>
          </w:p>
        </w:tc>
      </w:tr>
      <w:tr w14:paraId="2D95C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jc w:val="center"/>
        </w:trPr>
        <w:tc>
          <w:tcPr>
            <w:tcW w:w="828" w:type="dxa"/>
          </w:tcPr>
          <w:p w14:paraId="5C5D0053">
            <w:pPr>
              <w:pStyle w:val="35"/>
              <w:keepNext w:val="0"/>
              <w:keepLines w:val="0"/>
              <w:suppressLineNumbers w:val="0"/>
              <w:spacing w:before="23" w:beforeAutospacing="0" w:after="0" w:afterAutospacing="0"/>
              <w:ind w:left="14" w:right="0"/>
              <w:jc w:val="center"/>
              <w:rPr>
                <w:rFonts w:hint="eastAsia" w:ascii="仿宋" w:hAnsi="仿宋" w:eastAsia="仿宋" w:cs="仿宋"/>
                <w:color w:val="auto"/>
                <w:sz w:val="20"/>
                <w:szCs w:val="20"/>
                <w:highlight w:val="none"/>
              </w:rPr>
            </w:pPr>
            <w:r>
              <w:rPr>
                <w:rFonts w:hint="eastAsia" w:ascii="仿宋" w:hAnsi="仿宋" w:eastAsia="仿宋" w:cs="仿宋"/>
                <w:color w:val="auto"/>
                <w:w w:val="115"/>
                <w:sz w:val="20"/>
                <w:szCs w:val="20"/>
                <w:highlight w:val="none"/>
              </w:rPr>
              <w:t>2</w:t>
            </w:r>
          </w:p>
        </w:tc>
        <w:tc>
          <w:tcPr>
            <w:tcW w:w="2848" w:type="dxa"/>
          </w:tcPr>
          <w:p w14:paraId="52910A00">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4275" w:type="dxa"/>
          </w:tcPr>
          <w:p w14:paraId="6CCD22F0">
            <w:pPr>
              <w:keepNext w:val="0"/>
              <w:keepLines w:val="0"/>
              <w:suppressLineNumbers w:val="0"/>
              <w:spacing w:before="0" w:beforeAutospacing="0" w:after="0" w:afterAutospacing="0"/>
              <w:ind w:left="36" w:leftChars="17" w:right="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□是</w:t>
            </w:r>
          </w:p>
          <w:p w14:paraId="671E08B3">
            <w:pPr>
              <w:pStyle w:val="35"/>
              <w:keepNext w:val="0"/>
              <w:keepLines w:val="0"/>
              <w:suppressLineNumbers w:val="0"/>
              <w:spacing w:before="0" w:beforeAutospacing="0" w:after="0" w:afterAutospacing="0"/>
              <w:ind w:left="0" w:right="0"/>
              <w:jc w:val="center"/>
              <w:rPr>
                <w:rFonts w:hint="eastAsia" w:ascii="仿宋" w:hAnsi="仿宋" w:eastAsia="仿宋" w:cs="仿宋"/>
                <w:color w:val="auto"/>
                <w:sz w:val="20"/>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rPr>
              <w:t>否</w:t>
            </w:r>
          </w:p>
        </w:tc>
      </w:tr>
      <w:tr w14:paraId="61CC5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jc w:val="center"/>
        </w:trPr>
        <w:tc>
          <w:tcPr>
            <w:tcW w:w="828" w:type="dxa"/>
          </w:tcPr>
          <w:p w14:paraId="7EFE21D9">
            <w:pPr>
              <w:pStyle w:val="35"/>
              <w:keepNext w:val="0"/>
              <w:keepLines w:val="0"/>
              <w:suppressLineNumbers w:val="0"/>
              <w:spacing w:before="23" w:beforeAutospacing="0" w:after="0" w:afterAutospacing="0"/>
              <w:ind w:left="100" w:right="0"/>
              <w:jc w:val="center"/>
              <w:rPr>
                <w:rFonts w:hint="eastAsia" w:ascii="仿宋" w:hAnsi="仿宋" w:eastAsia="仿宋" w:cs="仿宋"/>
                <w:color w:val="auto"/>
                <w:w w:val="101"/>
                <w:sz w:val="19"/>
                <w:highlight w:val="none"/>
              </w:rPr>
            </w:pPr>
            <w:r>
              <w:rPr>
                <w:rFonts w:hint="eastAsia" w:ascii="仿宋" w:hAnsi="仿宋" w:eastAsia="仿宋" w:cs="仿宋"/>
                <w:color w:val="auto"/>
                <w:w w:val="101"/>
                <w:sz w:val="19"/>
                <w:highlight w:val="none"/>
              </w:rPr>
              <w:t>…</w:t>
            </w:r>
          </w:p>
        </w:tc>
        <w:tc>
          <w:tcPr>
            <w:tcW w:w="2848" w:type="dxa"/>
          </w:tcPr>
          <w:p w14:paraId="02567745">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c>
          <w:tcPr>
            <w:tcW w:w="4275" w:type="dxa"/>
          </w:tcPr>
          <w:p w14:paraId="793F59AA">
            <w:pPr>
              <w:pStyle w:val="35"/>
              <w:keepNext w:val="0"/>
              <w:keepLines w:val="0"/>
              <w:suppressLineNumbers w:val="0"/>
              <w:spacing w:before="0" w:beforeAutospacing="0" w:after="0" w:afterAutospacing="0"/>
              <w:ind w:left="0" w:right="0"/>
              <w:rPr>
                <w:rFonts w:hint="eastAsia" w:ascii="仿宋" w:hAnsi="仿宋" w:eastAsia="仿宋" w:cs="仿宋"/>
                <w:color w:val="auto"/>
                <w:sz w:val="20"/>
                <w:highlight w:val="none"/>
              </w:rPr>
            </w:pPr>
          </w:p>
        </w:tc>
      </w:tr>
    </w:tbl>
    <w:p w14:paraId="4F1EDF39">
      <w:pPr>
        <w:pStyle w:val="2"/>
        <w:rPr>
          <w:rFonts w:hint="eastAsia" w:ascii="仿宋" w:hAnsi="仿宋" w:eastAsia="仿宋" w:cs="仿宋"/>
          <w:b/>
          <w:bCs/>
          <w:color w:val="auto"/>
          <w:sz w:val="40"/>
          <w:szCs w:val="40"/>
          <w:highlight w:val="none"/>
          <w:lang w:val="en-US" w:eastAsia="zh-CN"/>
        </w:rPr>
      </w:pPr>
      <w:r>
        <w:rPr>
          <w:rFonts w:hint="eastAsia" w:ascii="仿宋" w:hAnsi="仿宋" w:eastAsia="仿宋" w:cs="仿宋"/>
          <w:color w:val="auto"/>
          <w:kern w:val="0"/>
          <w:sz w:val="21"/>
          <w:szCs w:val="21"/>
          <w:highlight w:val="none"/>
          <w:lang w:val="en-US" w:eastAsia="zh-CN"/>
        </w:rPr>
        <w:t>注：</w:t>
      </w:r>
      <w:r>
        <w:rPr>
          <w:rFonts w:hint="eastAsia" w:ascii="仿宋" w:hAnsi="仿宋" w:eastAsia="仿宋" w:cs="仿宋"/>
          <w:color w:val="auto"/>
          <w:kern w:val="0"/>
          <w:sz w:val="21"/>
          <w:szCs w:val="21"/>
          <w:highlight w:val="none"/>
        </w:rPr>
        <w:t>提供配送人员身份证及自2025年1月起任意1个月供应商（或其分支机构）为其缴纳的社保证明，加盖公章</w:t>
      </w:r>
      <w:r>
        <w:rPr>
          <w:rFonts w:hint="eastAsia" w:ascii="仿宋" w:hAnsi="仿宋" w:eastAsia="仿宋" w:cs="仿宋"/>
          <w:color w:val="auto"/>
          <w:kern w:val="0"/>
          <w:sz w:val="21"/>
          <w:szCs w:val="21"/>
          <w:highlight w:val="none"/>
          <w:lang w:eastAsia="zh-CN"/>
        </w:rPr>
        <w:t>。</w:t>
      </w:r>
    </w:p>
    <w:p w14:paraId="5ABF5D80">
      <w:pPr>
        <w:pStyle w:val="29"/>
        <w:numPr>
          <w:ilvl w:val="0"/>
          <w:numId w:val="0"/>
        </w:numPr>
        <w:ind w:leftChars="200"/>
        <w:jc w:val="center"/>
        <w:rPr>
          <w:rFonts w:hint="eastAsia" w:ascii="宋体" w:hAnsi="宋体" w:cs="宋体"/>
          <w:b/>
          <w:bCs w:val="0"/>
          <w:color w:val="auto"/>
          <w:sz w:val="32"/>
          <w:szCs w:val="32"/>
          <w:highlight w:val="none"/>
          <w:lang w:val="en-US" w:eastAsia="zh-CN"/>
        </w:rPr>
      </w:pPr>
    </w:p>
    <w:p w14:paraId="3EEFFA7C">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2B340DD">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20E460C7">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7B377F3">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40"/>
          <w:szCs w:val="40"/>
          <w:highlight w:val="none"/>
          <w:lang w:val="en-US" w:eastAsia="zh-CN"/>
        </w:rPr>
      </w:pPr>
    </w:p>
    <w:p w14:paraId="1FBA3C5B">
      <w:pPr>
        <w:pStyle w:val="29"/>
        <w:numPr>
          <w:ilvl w:val="0"/>
          <w:numId w:val="0"/>
        </w:numPr>
        <w:ind w:leftChars="200"/>
        <w:jc w:val="center"/>
        <w:rPr>
          <w:rFonts w:hint="eastAsia" w:ascii="宋体" w:hAnsi="宋体" w:cs="宋体"/>
          <w:b/>
          <w:bCs w:val="0"/>
          <w:color w:val="auto"/>
          <w:sz w:val="32"/>
          <w:szCs w:val="32"/>
          <w:highlight w:val="none"/>
          <w:lang w:val="en-US" w:eastAsia="zh-CN"/>
        </w:rPr>
      </w:pPr>
    </w:p>
    <w:p w14:paraId="6201F79E">
      <w:pPr>
        <w:pStyle w:val="29"/>
        <w:numPr>
          <w:ilvl w:val="0"/>
          <w:numId w:val="0"/>
        </w:numPr>
        <w:ind w:leftChars="200"/>
        <w:jc w:val="center"/>
        <w:rPr>
          <w:rFonts w:hint="eastAsia" w:ascii="宋体" w:hAnsi="宋体" w:cs="宋体"/>
          <w:b/>
          <w:bCs w:val="0"/>
          <w:color w:val="auto"/>
          <w:sz w:val="32"/>
          <w:szCs w:val="32"/>
          <w:highlight w:val="none"/>
          <w:lang w:val="en-US" w:eastAsia="zh-CN"/>
        </w:rPr>
      </w:pPr>
    </w:p>
    <w:p w14:paraId="45A4BED3">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40"/>
          <w:szCs w:val="40"/>
          <w:highlight w:val="none"/>
          <w:lang w:val="en-US" w:eastAsia="zh-CN"/>
        </w:rPr>
      </w:pPr>
    </w:p>
    <w:p w14:paraId="16B27664">
      <w:pPr>
        <w:pStyle w:val="4"/>
        <w:rPr>
          <w:rFonts w:hint="eastAsia" w:ascii="黑体" w:hAnsi="黑体" w:eastAsia="黑体" w:cs="黑体"/>
          <w:b/>
          <w:bCs/>
          <w:color w:val="auto"/>
          <w:sz w:val="40"/>
          <w:szCs w:val="40"/>
          <w:highlight w:val="none"/>
          <w:lang w:val="en-US" w:eastAsia="zh-CN"/>
        </w:rPr>
      </w:pPr>
    </w:p>
    <w:p w14:paraId="7DA9A2BC">
      <w:pPr>
        <w:rPr>
          <w:rFonts w:hint="eastAsia"/>
          <w:color w:val="auto"/>
          <w:highlight w:val="none"/>
          <w:lang w:val="en-US" w:eastAsia="zh-CN"/>
        </w:rPr>
      </w:pPr>
    </w:p>
    <w:p w14:paraId="484E25D6">
      <w:pPr>
        <w:rPr>
          <w:rFonts w:hint="eastAsia" w:ascii="黑体" w:hAnsi="黑体" w:eastAsia="黑体" w:cs="黑体"/>
          <w:b/>
          <w:bCs/>
          <w:color w:val="auto"/>
          <w:sz w:val="40"/>
          <w:szCs w:val="40"/>
          <w:highlight w:val="none"/>
          <w:lang w:val="en-US" w:eastAsia="zh-CN"/>
        </w:rPr>
      </w:pPr>
    </w:p>
    <w:p w14:paraId="44DB1018">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40"/>
          <w:szCs w:val="40"/>
          <w:highlight w:val="none"/>
          <w:lang w:val="en-US" w:eastAsia="zh-CN"/>
        </w:rPr>
      </w:pPr>
    </w:p>
    <w:p w14:paraId="08A91724">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40"/>
          <w:szCs w:val="40"/>
          <w:highlight w:val="none"/>
          <w:lang w:val="en-US" w:eastAsia="zh-CN"/>
        </w:rPr>
      </w:pPr>
    </w:p>
    <w:p w14:paraId="61382A45">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40"/>
          <w:szCs w:val="40"/>
          <w:highlight w:val="none"/>
          <w:lang w:val="en-US" w:eastAsia="zh-CN"/>
        </w:rPr>
      </w:pPr>
    </w:p>
    <w:p w14:paraId="1E0AE188">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40"/>
          <w:szCs w:val="40"/>
          <w:highlight w:val="none"/>
          <w:lang w:val="en-US" w:eastAsia="zh-CN"/>
        </w:rPr>
      </w:pPr>
    </w:p>
    <w:p w14:paraId="65C37F8C">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2"/>
          <w:szCs w:val="32"/>
          <w:highlight w:val="none"/>
          <w:lang w:eastAsia="zh-CN"/>
        </w:rPr>
      </w:pPr>
      <w:r>
        <w:rPr>
          <w:rFonts w:hint="eastAsia" w:ascii="黑体" w:hAnsi="黑体" w:eastAsia="黑体" w:cs="黑体"/>
          <w:b/>
          <w:bCs/>
          <w:color w:val="auto"/>
          <w:sz w:val="40"/>
          <w:szCs w:val="40"/>
          <w:highlight w:val="none"/>
          <w:lang w:val="en-US" w:eastAsia="zh-CN"/>
        </w:rPr>
        <w:t>四、技术评审</w:t>
      </w:r>
    </w:p>
    <w:p w14:paraId="13E0CF7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eastAsia="zh-CN"/>
        </w:rPr>
        <w:t>（</w:t>
      </w:r>
      <w:r>
        <w:rPr>
          <w:rFonts w:hint="eastAsia" w:ascii="仿宋" w:hAnsi="仿宋" w:eastAsia="仿宋" w:cs="仿宋"/>
          <w:b/>
          <w:bCs/>
          <w:color w:val="auto"/>
          <w:sz w:val="36"/>
          <w:szCs w:val="36"/>
          <w:highlight w:val="none"/>
          <w:lang w:val="en-US" w:eastAsia="zh-CN"/>
        </w:rPr>
        <w:t>一）技术评审</w:t>
      </w:r>
      <w:r>
        <w:rPr>
          <w:rFonts w:hint="eastAsia" w:ascii="仿宋" w:hAnsi="仿宋" w:eastAsia="仿宋" w:cs="仿宋"/>
          <w:b/>
          <w:bCs/>
          <w:color w:val="auto"/>
          <w:sz w:val="36"/>
          <w:szCs w:val="36"/>
          <w:highlight w:val="none"/>
        </w:rPr>
        <w:t>自查表</w:t>
      </w:r>
    </w:p>
    <w:tbl>
      <w:tblPr>
        <w:tblStyle w:val="24"/>
        <w:tblW w:w="949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304"/>
        <w:gridCol w:w="5054"/>
        <w:gridCol w:w="1185"/>
        <w:gridCol w:w="1306"/>
      </w:tblGrid>
      <w:tr w14:paraId="0F9F5F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72C2A346">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0"/>
                <w:szCs w:val="20"/>
                <w:highlight w:val="none"/>
              </w:rPr>
              <w:t>序号</w:t>
            </w:r>
          </w:p>
        </w:tc>
        <w:tc>
          <w:tcPr>
            <w:tcW w:w="1304" w:type="dxa"/>
            <w:vAlign w:val="center"/>
          </w:tcPr>
          <w:p w14:paraId="4FBF0BBE">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rPr>
            </w:pPr>
            <w:r>
              <w:rPr>
                <w:rFonts w:hint="eastAsia" w:ascii="仿宋" w:hAnsi="仿宋" w:eastAsia="仿宋" w:cs="仿宋"/>
                <w:b w:val="0"/>
                <w:bCs/>
                <w:color w:val="auto"/>
                <w:sz w:val="21"/>
                <w:szCs w:val="21"/>
                <w:highlight w:val="none"/>
                <w:lang w:val="en-US" w:eastAsia="zh-CN"/>
              </w:rPr>
              <w:t>评审指标</w:t>
            </w:r>
          </w:p>
        </w:tc>
        <w:tc>
          <w:tcPr>
            <w:tcW w:w="5054" w:type="dxa"/>
            <w:vAlign w:val="center"/>
          </w:tcPr>
          <w:p w14:paraId="6B5FBDC6">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评审细则</w:t>
            </w:r>
          </w:p>
        </w:tc>
        <w:tc>
          <w:tcPr>
            <w:tcW w:w="1185" w:type="dxa"/>
            <w:vAlign w:val="center"/>
          </w:tcPr>
          <w:p w14:paraId="121736C2">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提供情况</w:t>
            </w:r>
          </w:p>
        </w:tc>
        <w:tc>
          <w:tcPr>
            <w:tcW w:w="1306" w:type="dxa"/>
            <w:vAlign w:val="center"/>
          </w:tcPr>
          <w:p w14:paraId="2DDB83A5">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r>
      <w:tr w14:paraId="234AA8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14:paraId="004C7CAA">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304" w:type="dxa"/>
            <w:vAlign w:val="center"/>
          </w:tcPr>
          <w:p w14:paraId="06679F0B">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质量控制</w:t>
            </w:r>
          </w:p>
          <w:p w14:paraId="0C0E4D54">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方案</w:t>
            </w:r>
          </w:p>
        </w:tc>
        <w:tc>
          <w:tcPr>
            <w:tcW w:w="5054" w:type="dxa"/>
            <w:vAlign w:val="center"/>
          </w:tcPr>
          <w:p w14:paraId="0AA8F25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供应商应提供完善可行的货品质量控制方案，方案应至少包括：</w:t>
            </w:r>
          </w:p>
          <w:p w14:paraId="4A9086B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货品质量保障措施</w:t>
            </w:r>
            <w:r>
              <w:rPr>
                <w:rFonts w:hint="eastAsia" w:ascii="仿宋" w:hAnsi="仿宋" w:eastAsia="仿宋" w:cs="仿宋"/>
                <w:color w:val="auto"/>
                <w:kern w:val="0"/>
                <w:sz w:val="21"/>
                <w:szCs w:val="21"/>
                <w:highlight w:val="none"/>
                <w:lang w:eastAsia="zh-CN"/>
              </w:rPr>
              <w:t>；</w:t>
            </w:r>
          </w:p>
          <w:p w14:paraId="653D23F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加工生产保障措施</w:t>
            </w:r>
            <w:r>
              <w:rPr>
                <w:rFonts w:hint="eastAsia" w:ascii="仿宋" w:hAnsi="仿宋" w:eastAsia="仿宋" w:cs="仿宋"/>
                <w:color w:val="auto"/>
                <w:kern w:val="0"/>
                <w:sz w:val="21"/>
                <w:szCs w:val="21"/>
                <w:highlight w:val="none"/>
                <w:lang w:eastAsia="zh-CN"/>
              </w:rPr>
              <w:t>；</w:t>
            </w:r>
          </w:p>
          <w:p w14:paraId="6630012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送货服务保障措施。</w:t>
            </w:r>
          </w:p>
          <w:p w14:paraId="35A4DA33">
            <w:pPr>
              <w:keepNext w:val="0"/>
              <w:keepLines w:val="0"/>
              <w:suppressLineNumbers w:val="0"/>
              <w:spacing w:before="0" w:beforeAutospacing="0" w:after="0" w:afterAutospacing="0"/>
              <w:ind w:left="0" w:leftChars="0" w:right="0" w:rightChars="0"/>
              <w:jc w:val="left"/>
              <w:rPr>
                <w:rFonts w:hint="eastAsia" w:ascii="仿宋" w:hAnsi="仿宋" w:eastAsia="仿宋" w:cs="仿宋"/>
                <w:color w:val="auto"/>
                <w:sz w:val="20"/>
                <w:szCs w:val="20"/>
                <w:highlight w:val="none"/>
              </w:rPr>
            </w:pPr>
            <w:r>
              <w:rPr>
                <w:rFonts w:hint="eastAsia" w:ascii="仿宋" w:hAnsi="仿宋" w:eastAsia="仿宋" w:cs="仿宋"/>
                <w:color w:val="auto"/>
                <w:kern w:val="0"/>
                <w:sz w:val="21"/>
                <w:szCs w:val="21"/>
                <w:highlight w:val="none"/>
              </w:rPr>
              <w:t>每提供1项内容且表述完整、科学、可行的得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分，若提供的内容</w:t>
            </w:r>
            <w:r>
              <w:rPr>
                <w:rFonts w:hint="eastAsia" w:ascii="仿宋" w:hAnsi="仿宋" w:eastAsia="仿宋" w:cs="仿宋"/>
                <w:color w:val="auto"/>
                <w:kern w:val="0"/>
                <w:sz w:val="21"/>
                <w:szCs w:val="21"/>
                <w:highlight w:val="none"/>
                <w:lang w:val="en-US" w:eastAsia="zh-CN"/>
              </w:rPr>
              <w:t>合理但</w:t>
            </w:r>
            <w:r>
              <w:rPr>
                <w:rFonts w:hint="eastAsia" w:ascii="仿宋" w:hAnsi="仿宋" w:eastAsia="仿宋" w:cs="仿宋"/>
                <w:color w:val="auto"/>
                <w:kern w:val="0"/>
                <w:sz w:val="21"/>
                <w:szCs w:val="21"/>
                <w:highlight w:val="none"/>
              </w:rPr>
              <w:t>有</w:t>
            </w:r>
            <w:r>
              <w:rPr>
                <w:rFonts w:hint="eastAsia" w:ascii="仿宋" w:hAnsi="仿宋" w:eastAsia="仿宋" w:cs="仿宋"/>
                <w:color w:val="auto"/>
                <w:kern w:val="0"/>
                <w:sz w:val="21"/>
                <w:szCs w:val="21"/>
                <w:highlight w:val="none"/>
                <w:lang w:val="en-US" w:eastAsia="zh-CN"/>
              </w:rPr>
              <w:t>部分</w:t>
            </w:r>
            <w:r>
              <w:rPr>
                <w:rFonts w:hint="eastAsia" w:ascii="仿宋" w:hAnsi="仿宋" w:eastAsia="仿宋" w:cs="仿宋"/>
                <w:color w:val="auto"/>
                <w:kern w:val="0"/>
                <w:sz w:val="21"/>
                <w:szCs w:val="21"/>
                <w:highlight w:val="none"/>
              </w:rPr>
              <w:t>瑕疵的每项得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分，若提供的内容不</w:t>
            </w:r>
            <w:r>
              <w:rPr>
                <w:rFonts w:hint="eastAsia" w:ascii="仿宋" w:hAnsi="仿宋" w:eastAsia="仿宋" w:cs="仿宋"/>
                <w:color w:val="auto"/>
                <w:kern w:val="0"/>
                <w:sz w:val="21"/>
                <w:szCs w:val="21"/>
                <w:highlight w:val="none"/>
                <w:lang w:val="en-US" w:eastAsia="zh-CN"/>
              </w:rPr>
              <w:t>够</w:t>
            </w:r>
            <w:r>
              <w:rPr>
                <w:rFonts w:hint="eastAsia" w:ascii="仿宋" w:hAnsi="仿宋" w:eastAsia="仿宋" w:cs="仿宋"/>
                <w:color w:val="auto"/>
                <w:kern w:val="0"/>
                <w:sz w:val="21"/>
                <w:szCs w:val="21"/>
                <w:highlight w:val="none"/>
              </w:rPr>
              <w:t>合理</w:t>
            </w:r>
            <w:r>
              <w:rPr>
                <w:rFonts w:hint="eastAsia" w:ascii="仿宋" w:hAnsi="仿宋" w:eastAsia="仿宋" w:cs="仿宋"/>
                <w:color w:val="auto"/>
                <w:kern w:val="0"/>
                <w:sz w:val="21"/>
                <w:szCs w:val="21"/>
                <w:highlight w:val="none"/>
                <w:lang w:eastAsia="zh-CN"/>
              </w:rPr>
              <w:t>的</w:t>
            </w:r>
            <w:r>
              <w:rPr>
                <w:rFonts w:hint="eastAsia" w:ascii="仿宋" w:hAnsi="仿宋" w:eastAsia="仿宋" w:cs="仿宋"/>
                <w:color w:val="auto"/>
                <w:kern w:val="0"/>
                <w:sz w:val="21"/>
                <w:szCs w:val="21"/>
                <w:highlight w:val="none"/>
              </w:rPr>
              <w:t>每项得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最高得</w:t>
            </w:r>
            <w:r>
              <w:rPr>
                <w:rFonts w:hint="eastAsia" w:ascii="仿宋" w:hAnsi="仿宋" w:eastAsia="仿宋" w:cs="仿宋"/>
                <w:color w:val="auto"/>
                <w:kern w:val="0"/>
                <w:sz w:val="21"/>
                <w:szCs w:val="21"/>
                <w:highlight w:val="none"/>
                <w:lang w:val="en-US" w:eastAsia="zh-CN"/>
              </w:rPr>
              <w:t>15</w:t>
            </w:r>
            <w:r>
              <w:rPr>
                <w:rFonts w:hint="eastAsia" w:ascii="仿宋" w:hAnsi="仿宋" w:eastAsia="仿宋" w:cs="仿宋"/>
                <w:color w:val="auto"/>
                <w:kern w:val="0"/>
                <w:sz w:val="21"/>
                <w:szCs w:val="21"/>
                <w:highlight w:val="none"/>
              </w:rPr>
              <w:t>分。未提供</w:t>
            </w:r>
            <w:r>
              <w:rPr>
                <w:rFonts w:hint="eastAsia" w:ascii="仿宋" w:hAnsi="仿宋" w:eastAsia="仿宋" w:cs="仿宋"/>
                <w:color w:val="auto"/>
                <w:kern w:val="0"/>
                <w:sz w:val="21"/>
                <w:szCs w:val="21"/>
                <w:highlight w:val="none"/>
                <w:lang w:val="en-US" w:eastAsia="zh-CN"/>
              </w:rPr>
              <w:t>货品</w:t>
            </w:r>
            <w:r>
              <w:rPr>
                <w:rFonts w:hint="eastAsia" w:ascii="仿宋" w:hAnsi="仿宋" w:eastAsia="仿宋" w:cs="仿宋"/>
                <w:color w:val="auto"/>
                <w:kern w:val="0"/>
                <w:sz w:val="21"/>
                <w:szCs w:val="21"/>
                <w:highlight w:val="none"/>
              </w:rPr>
              <w:t>质量控制方案不得分。</w:t>
            </w:r>
          </w:p>
        </w:tc>
        <w:tc>
          <w:tcPr>
            <w:tcW w:w="1185" w:type="dxa"/>
            <w:vAlign w:val="center"/>
          </w:tcPr>
          <w:p w14:paraId="3ED5F7AE">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0"/>
                <w:szCs w:val="20"/>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 xml:space="preserve">有 </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无</w:t>
            </w:r>
          </w:p>
        </w:tc>
        <w:tc>
          <w:tcPr>
            <w:tcW w:w="1306" w:type="dxa"/>
            <w:vAlign w:val="center"/>
          </w:tcPr>
          <w:p w14:paraId="4B0FAC75">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0"/>
                <w:szCs w:val="20"/>
                <w:highlight w:val="none"/>
              </w:rPr>
            </w:pPr>
            <w:r>
              <w:rPr>
                <w:rFonts w:hint="eastAsia" w:ascii="仿宋" w:hAnsi="仿宋" w:eastAsia="仿宋" w:cs="仿宋"/>
                <w:color w:val="auto"/>
                <w:sz w:val="21"/>
                <w:szCs w:val="21"/>
                <w:highlight w:val="none"/>
                <w:lang w:val="en-US" w:eastAsia="zh-CN"/>
              </w:rPr>
              <w:t>见响应文件（）页</w:t>
            </w:r>
          </w:p>
        </w:tc>
      </w:tr>
      <w:tr w14:paraId="39E6A8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641" w:type="dxa"/>
            <w:vAlign w:val="center"/>
          </w:tcPr>
          <w:p w14:paraId="747909CB">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304" w:type="dxa"/>
            <w:vAlign w:val="center"/>
          </w:tcPr>
          <w:p w14:paraId="65D0761D">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样品整体</w:t>
            </w:r>
          </w:p>
          <w:p w14:paraId="7B800E8B">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评价</w:t>
            </w:r>
          </w:p>
          <w:p w14:paraId="7D22FE46">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kern w:val="0"/>
                <w:sz w:val="20"/>
                <w:szCs w:val="20"/>
                <w:highlight w:val="none"/>
              </w:rPr>
            </w:pPr>
            <w:r>
              <w:rPr>
                <w:rFonts w:hint="eastAsia" w:ascii="仿宋" w:hAnsi="仿宋" w:eastAsia="仿宋" w:cs="仿宋"/>
                <w:color w:val="auto"/>
                <w:sz w:val="20"/>
                <w:szCs w:val="20"/>
                <w:highlight w:val="none"/>
                <w:lang w:val="en-US" w:eastAsia="zh-CN"/>
              </w:rPr>
              <w:t>（不提供样品不得分）</w:t>
            </w:r>
          </w:p>
        </w:tc>
        <w:tc>
          <w:tcPr>
            <w:tcW w:w="5054" w:type="dxa"/>
            <w:vAlign w:val="center"/>
          </w:tcPr>
          <w:p w14:paraId="564932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sz w:val="20"/>
                <w:szCs w:val="20"/>
                <w:highlight w:val="none"/>
              </w:rPr>
              <w:t>供应商提供与需求相对应的成品，评审委员会现场根据样式、材质等方面进行评分。</w:t>
            </w:r>
          </w:p>
        </w:tc>
        <w:tc>
          <w:tcPr>
            <w:tcW w:w="1185" w:type="dxa"/>
            <w:vAlign w:val="center"/>
          </w:tcPr>
          <w:p w14:paraId="1E015486">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c>
          <w:tcPr>
            <w:tcW w:w="1306" w:type="dxa"/>
            <w:vAlign w:val="center"/>
          </w:tcPr>
          <w:p w14:paraId="6C644A26">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r>
    </w:tbl>
    <w:p w14:paraId="31CD27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w:t>
      </w:r>
      <w:r>
        <w:rPr>
          <w:rFonts w:hint="eastAsia" w:ascii="仿宋" w:hAnsi="仿宋" w:eastAsia="仿宋" w:cs="仿宋"/>
          <w:b/>
          <w:bCs/>
          <w:color w:val="auto"/>
          <w:sz w:val="21"/>
          <w:szCs w:val="21"/>
          <w:highlight w:val="none"/>
          <w:lang w:val="en-US" w:eastAsia="zh-CN"/>
        </w:rPr>
        <w:t>技术评审</w:t>
      </w:r>
      <w:r>
        <w:rPr>
          <w:rFonts w:hint="eastAsia" w:ascii="仿宋" w:hAnsi="仿宋" w:eastAsia="仿宋" w:cs="仿宋"/>
          <w:b/>
          <w:bCs/>
          <w:color w:val="auto"/>
          <w:sz w:val="21"/>
          <w:szCs w:val="21"/>
          <w:highlight w:val="none"/>
          <w:lang w:val="en-GB"/>
        </w:rPr>
        <w:t>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color w:val="auto"/>
          <w:sz w:val="21"/>
          <w:szCs w:val="21"/>
          <w:highlight w:val="none"/>
        </w:rPr>
        <w:t>提供相应的</w:t>
      </w:r>
      <w:r>
        <w:rPr>
          <w:rFonts w:hint="eastAsia" w:ascii="仿宋" w:hAnsi="仿宋" w:eastAsia="仿宋" w:cs="仿宋"/>
          <w:b/>
          <w:bCs/>
          <w:color w:val="auto"/>
          <w:sz w:val="21"/>
          <w:szCs w:val="21"/>
          <w:highlight w:val="none"/>
          <w:lang w:eastAsia="zh-CN"/>
        </w:rPr>
        <w:t>证明资料及填写页码</w:t>
      </w:r>
      <w:r>
        <w:rPr>
          <w:rFonts w:hint="eastAsia" w:ascii="仿宋" w:hAnsi="仿宋" w:eastAsia="仿宋" w:cs="仿宋"/>
          <w:b/>
          <w:bCs/>
          <w:color w:val="auto"/>
          <w:sz w:val="21"/>
          <w:szCs w:val="21"/>
          <w:highlight w:val="none"/>
        </w:rPr>
        <w:t>，如未提供，</w:t>
      </w:r>
      <w:r>
        <w:rPr>
          <w:rFonts w:hint="eastAsia" w:ascii="仿宋" w:hAnsi="仿宋" w:eastAsia="仿宋" w:cs="仿宋"/>
          <w:b/>
          <w:bCs/>
          <w:color w:val="auto"/>
          <w:sz w:val="21"/>
          <w:szCs w:val="21"/>
          <w:highlight w:val="none"/>
          <w:lang w:val="en-US" w:eastAsia="zh-CN"/>
        </w:rPr>
        <w:t>评审委员会</w:t>
      </w:r>
      <w:r>
        <w:rPr>
          <w:rFonts w:hint="eastAsia" w:ascii="仿宋" w:hAnsi="仿宋" w:eastAsia="仿宋" w:cs="仿宋"/>
          <w:b/>
          <w:bCs/>
          <w:color w:val="auto"/>
          <w:sz w:val="21"/>
          <w:szCs w:val="21"/>
          <w:highlight w:val="none"/>
        </w:rPr>
        <w:t>有权认为不具备或不符合，并影响响应人的得分。</w:t>
      </w:r>
    </w:p>
    <w:p w14:paraId="016E709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14:paraId="4E4A7AC4">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1、请在表格下方附上相关证明资料，提供所需证书（或证明文件）复印件且加盖公章方可得分，不提供不得分。</w:t>
      </w:r>
    </w:p>
    <w:p w14:paraId="38003860">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、本表中所要求提交的与评分项目相关的各类证明文件或资料，需清晰反映相关的数据及印章等，如模糊不清无法辨别的，视为未按要求提交，该项评分不得分。</w:t>
      </w:r>
    </w:p>
    <w:p w14:paraId="23B3AA9A">
      <w:pPr>
        <w:numPr>
          <w:ilvl w:val="0"/>
          <w:numId w:val="0"/>
        </w:numPr>
        <w:shd w:val="clear" w:color="auto" w:fill="FFFFFF"/>
        <w:ind w:leftChars="0"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3、承诺以上响应情况属实，如有虚假响应，同意本项目一票否决，并列入采购人失信供应商名单。</w:t>
      </w:r>
    </w:p>
    <w:p w14:paraId="07B56338">
      <w:pPr>
        <w:pStyle w:val="29"/>
        <w:numPr>
          <w:ilvl w:val="0"/>
          <w:numId w:val="0"/>
        </w:numPr>
        <w:ind w:leftChars="0" w:firstLine="420" w:firstLineChars="200"/>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lang w:val="en-US"/>
        </w:rPr>
        <w:t>、本自查表不得擅自删改。</w:t>
      </w:r>
    </w:p>
    <w:p w14:paraId="2E88D59F">
      <w:pPr>
        <w:pStyle w:val="29"/>
        <w:ind w:left="0" w:leftChars="0" w:firstLine="0" w:firstLineChars="0"/>
        <w:rPr>
          <w:rFonts w:hint="eastAsia" w:ascii="仿宋" w:hAnsi="仿宋" w:eastAsia="仿宋" w:cs="仿宋"/>
          <w:color w:val="auto"/>
          <w:highlight w:val="none"/>
        </w:rPr>
      </w:pPr>
    </w:p>
    <w:p w14:paraId="710BBCBD">
      <w:pPr>
        <w:pStyle w:val="29"/>
        <w:ind w:left="0" w:leftChars="0" w:firstLine="0" w:firstLineChars="0"/>
        <w:rPr>
          <w:rFonts w:hint="eastAsia" w:ascii="仿宋" w:hAnsi="仿宋" w:eastAsia="仿宋" w:cs="仿宋"/>
          <w:color w:val="auto"/>
          <w:highlight w:val="none"/>
        </w:rPr>
      </w:pPr>
    </w:p>
    <w:p w14:paraId="06862748">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C895B0E">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16EAD48">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BD9CE16">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6"/>
          <w:szCs w:val="36"/>
          <w:highlight w:val="none"/>
          <w:lang w:eastAsia="zh-CN"/>
        </w:rPr>
      </w:pPr>
    </w:p>
    <w:p w14:paraId="4693A7EF">
      <w:pPr>
        <w:pStyle w:val="2"/>
        <w:rPr>
          <w:rFonts w:hint="eastAsia" w:ascii="宋体" w:hAnsi="宋体" w:cs="华文仿宋"/>
          <w:b/>
          <w:bCs/>
          <w:color w:val="auto"/>
          <w:sz w:val="36"/>
          <w:szCs w:val="36"/>
          <w:highlight w:val="none"/>
          <w:lang w:eastAsia="zh-CN"/>
        </w:rPr>
      </w:pPr>
    </w:p>
    <w:p w14:paraId="0F94D368">
      <w:pPr>
        <w:pStyle w:val="2"/>
        <w:rPr>
          <w:rFonts w:hint="eastAsia" w:ascii="宋体" w:hAnsi="宋体" w:cs="华文仿宋"/>
          <w:b/>
          <w:bCs/>
          <w:color w:val="auto"/>
          <w:sz w:val="36"/>
          <w:szCs w:val="36"/>
          <w:highlight w:val="none"/>
          <w:lang w:eastAsia="zh-CN"/>
        </w:rPr>
      </w:pPr>
    </w:p>
    <w:p w14:paraId="3F7BF811">
      <w:pPr>
        <w:pStyle w:val="2"/>
        <w:rPr>
          <w:rFonts w:hint="eastAsia" w:ascii="宋体" w:hAnsi="宋体" w:cs="华文仿宋"/>
          <w:b/>
          <w:bCs/>
          <w:color w:val="auto"/>
          <w:sz w:val="36"/>
          <w:szCs w:val="36"/>
          <w:highlight w:val="none"/>
          <w:lang w:eastAsia="zh-CN"/>
        </w:rPr>
      </w:pPr>
    </w:p>
    <w:p w14:paraId="7D4B16E5">
      <w:pPr>
        <w:pStyle w:val="2"/>
        <w:rPr>
          <w:rFonts w:hint="eastAsia" w:ascii="宋体" w:hAnsi="宋体" w:cs="华文仿宋"/>
          <w:b/>
          <w:bCs/>
          <w:color w:val="auto"/>
          <w:sz w:val="36"/>
          <w:szCs w:val="36"/>
          <w:highlight w:val="none"/>
          <w:lang w:eastAsia="zh-CN"/>
        </w:rPr>
      </w:pPr>
    </w:p>
    <w:p w14:paraId="2FC736B2">
      <w:pPr>
        <w:pStyle w:val="2"/>
        <w:rPr>
          <w:rFonts w:hint="eastAsia" w:ascii="宋体" w:hAnsi="宋体" w:cs="华文仿宋"/>
          <w:b/>
          <w:bCs/>
          <w:color w:val="auto"/>
          <w:sz w:val="36"/>
          <w:szCs w:val="36"/>
          <w:highlight w:val="none"/>
          <w:lang w:eastAsia="zh-CN"/>
        </w:rPr>
      </w:pPr>
    </w:p>
    <w:p w14:paraId="1D1A3A84">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color w:val="auto"/>
          <w:sz w:val="32"/>
          <w:szCs w:val="28"/>
          <w:highlight w:val="none"/>
          <w:lang w:val="en-US" w:eastAsia="zh-CN"/>
        </w:rPr>
      </w:pPr>
      <w:r>
        <w:rPr>
          <w:rFonts w:hint="eastAsia" w:ascii="仿宋" w:hAnsi="仿宋" w:eastAsia="仿宋" w:cs="仿宋"/>
          <w:b/>
          <w:bCs/>
          <w:color w:val="auto"/>
          <w:sz w:val="36"/>
          <w:szCs w:val="36"/>
          <w:highlight w:val="none"/>
          <w:lang w:eastAsia="zh-CN"/>
        </w:rPr>
        <w:t>（</w:t>
      </w:r>
      <w:r>
        <w:rPr>
          <w:rFonts w:hint="eastAsia" w:ascii="仿宋" w:hAnsi="仿宋" w:eastAsia="仿宋" w:cs="仿宋"/>
          <w:b/>
          <w:bCs/>
          <w:color w:val="auto"/>
          <w:sz w:val="36"/>
          <w:szCs w:val="36"/>
          <w:highlight w:val="none"/>
          <w:lang w:val="en-US" w:eastAsia="zh-CN"/>
        </w:rPr>
        <w:t>二）技术评审证明资料</w:t>
      </w:r>
      <w:r>
        <w:rPr>
          <w:rFonts w:hint="eastAsia" w:ascii="仿宋" w:hAnsi="仿宋" w:eastAsia="仿宋" w:cs="仿宋"/>
          <w:b/>
          <w:bCs w:val="0"/>
          <w:color w:val="auto"/>
          <w:sz w:val="22"/>
          <w:szCs w:val="22"/>
          <w:highlight w:val="none"/>
          <w:lang w:val="en-US" w:eastAsia="zh-CN"/>
        </w:rPr>
        <w:t>（如有）</w:t>
      </w:r>
    </w:p>
    <w:p w14:paraId="118A617A">
      <w:pPr>
        <w:pStyle w:val="42"/>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auto"/>
          <w:spacing w:val="0"/>
          <w:w w:val="100"/>
          <w:position w:val="0"/>
          <w:sz w:val="21"/>
          <w:szCs w:val="21"/>
          <w:highlight w:val="none"/>
          <w:lang w:val="en-US" w:eastAsia="zh-CN"/>
        </w:rPr>
      </w:pPr>
      <w:r>
        <w:rPr>
          <w:rFonts w:hint="eastAsia" w:ascii="仿宋" w:hAnsi="仿宋" w:eastAsia="仿宋" w:cs="仿宋"/>
          <w:b/>
          <w:bCs w:val="0"/>
          <w:color w:val="auto"/>
          <w:sz w:val="32"/>
          <w:szCs w:val="32"/>
          <w:highlight w:val="none"/>
          <w:lang w:val="en-US" w:eastAsia="zh-CN"/>
        </w:rPr>
        <w:t>1、质量控制方案</w:t>
      </w:r>
      <w:r>
        <w:rPr>
          <w:rFonts w:hint="eastAsia" w:ascii="仿宋" w:hAnsi="仿宋" w:eastAsia="仿宋" w:cs="仿宋"/>
          <w:b/>
          <w:bCs w:val="0"/>
          <w:color w:val="auto"/>
          <w:sz w:val="22"/>
          <w:szCs w:val="22"/>
          <w:highlight w:val="none"/>
          <w:lang w:val="en-US" w:eastAsia="zh-CN"/>
        </w:rPr>
        <w:t>（如有）</w:t>
      </w:r>
    </w:p>
    <w:p w14:paraId="2DA4ED9A">
      <w:pPr>
        <w:pStyle w:val="29"/>
        <w:jc w:val="center"/>
        <w:rPr>
          <w:rFonts w:hint="eastAsia" w:ascii="仿宋" w:hAnsi="仿宋" w:eastAsia="仿宋" w:cs="仿宋"/>
          <w:color w:val="auto"/>
          <w:szCs w:val="21"/>
          <w:highlight w:val="none"/>
          <w:lang w:val="en-GB" w:eastAsia="zh-CN"/>
        </w:rPr>
      </w:pPr>
      <w:r>
        <w:rPr>
          <w:rFonts w:hint="eastAsia" w:ascii="仿宋" w:hAnsi="仿宋" w:eastAsia="仿宋" w:cs="仿宋"/>
          <w:color w:val="auto"/>
          <w:szCs w:val="21"/>
          <w:highlight w:val="none"/>
          <w:lang w:val="en-GB" w:eastAsia="zh-CN"/>
        </w:rPr>
        <w:t>（</w:t>
      </w:r>
      <w:r>
        <w:rPr>
          <w:rFonts w:hint="eastAsia" w:ascii="仿宋" w:hAnsi="仿宋" w:eastAsia="仿宋" w:cs="仿宋"/>
          <w:color w:val="auto"/>
          <w:szCs w:val="21"/>
          <w:highlight w:val="none"/>
          <w:lang w:val="en-US" w:eastAsia="zh-CN"/>
        </w:rPr>
        <w:t>按照实际情况自行拟写</w:t>
      </w:r>
      <w:r>
        <w:rPr>
          <w:rFonts w:hint="eastAsia" w:ascii="仿宋" w:hAnsi="仿宋" w:eastAsia="仿宋" w:cs="仿宋"/>
          <w:color w:val="auto"/>
          <w:szCs w:val="21"/>
          <w:highlight w:val="none"/>
          <w:lang w:val="en-GB" w:eastAsia="zh-CN"/>
        </w:rPr>
        <w:t>）</w:t>
      </w:r>
    </w:p>
    <w:p w14:paraId="5E49BD3D">
      <w:pPr>
        <w:pStyle w:val="31"/>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拟为本项目提供的质量控制方案，方案包括但不限于:</w:t>
      </w:r>
    </w:p>
    <w:p w14:paraId="6F2E2F4A">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（1）货品质量保障措施；</w:t>
      </w:r>
    </w:p>
    <w:p w14:paraId="31275A7E">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（2）加工生产保障措施；</w:t>
      </w:r>
    </w:p>
    <w:p w14:paraId="52006195">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ascii="仿宋" w:hAnsi="仿宋" w:eastAsia="仿宋" w:cs="仿宋"/>
          <w:color w:val="auto"/>
          <w:spacing w:val="0"/>
          <w:w w:val="100"/>
          <w:position w:val="0"/>
          <w:sz w:val="24"/>
          <w:szCs w:val="24"/>
          <w:highlight w:val="none"/>
          <w:lang w:val="en-US" w:eastAsia="zh-CN"/>
        </w:rPr>
      </w:pPr>
      <w:r>
        <w:rPr>
          <w:rFonts w:hint="eastAsia" w:ascii="仿宋" w:hAnsi="仿宋" w:eastAsia="仿宋" w:cs="仿宋"/>
          <w:b w:val="0"/>
          <w:bCs/>
          <w:color w:val="auto"/>
          <w:sz w:val="24"/>
          <w:szCs w:val="24"/>
          <w:highlight w:val="none"/>
          <w:lang w:val="en-US" w:eastAsia="zh-CN"/>
        </w:rPr>
        <w:t>（3）送货服务保障措施。</w:t>
      </w:r>
    </w:p>
    <w:p w14:paraId="5CFE50C4">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pacing w:val="0"/>
          <w:w w:val="100"/>
          <w:position w:val="0"/>
          <w:sz w:val="21"/>
          <w:szCs w:val="21"/>
          <w:highlight w:val="none"/>
          <w:lang w:val="en-US" w:eastAsia="zh-CN"/>
        </w:rPr>
      </w:pPr>
    </w:p>
    <w:p w14:paraId="593C4628">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pacing w:val="0"/>
          <w:w w:val="100"/>
          <w:position w:val="0"/>
          <w:sz w:val="21"/>
          <w:szCs w:val="21"/>
          <w:highlight w:val="none"/>
          <w:lang w:val="en-US" w:eastAsia="zh-CN"/>
        </w:rPr>
        <w:t xml:space="preserve">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C04150B">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4DEB41C">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FAD6F7B">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pacing w:val="0"/>
          <w:w w:val="100"/>
          <w:position w:val="0"/>
          <w:sz w:val="21"/>
          <w:szCs w:val="21"/>
          <w:highlight w:val="none"/>
          <w:lang w:val="en-US" w:eastAsia="zh-CN"/>
        </w:rPr>
      </w:pPr>
    </w:p>
    <w:p w14:paraId="7A9EB85C">
      <w:pPr>
        <w:pStyle w:val="2"/>
        <w:rPr>
          <w:rFonts w:hint="default" w:ascii="宋体" w:hAnsi="宋体" w:cs="宋体"/>
          <w:color w:val="auto"/>
          <w:sz w:val="24"/>
          <w:highlight w:val="none"/>
          <w:lang w:val="en-US" w:eastAsia="zh-CN"/>
        </w:rPr>
      </w:pPr>
    </w:p>
    <w:sectPr>
      <w:headerReference r:id="rId5" w:type="default"/>
      <w:footerReference r:id="rId6" w:type="default"/>
      <w:pgSz w:w="11906" w:h="16838"/>
      <w:pgMar w:top="1440" w:right="946" w:bottom="1440" w:left="8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15A937-A7CE-4AFA-BC1E-F77F979459E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CE1E3048-CFB1-49AB-9AC6-170D633CA383}"/>
  </w:font>
  <w:font w:name="微软雅黑">
    <w:panose1 w:val="020B0503020204020204"/>
    <w:charset w:val="86"/>
    <w:family w:val="auto"/>
    <w:pitch w:val="default"/>
    <w:sig w:usb0="80000287" w:usb1="2ACF3C50" w:usb2="00000016" w:usb3="00000000" w:csb0="0004001F" w:csb1="00000000"/>
    <w:embedRegular r:id="rId3" w:fontKey="{29F983BB-EF02-4746-AF65-8EF6DAB7FFC9}"/>
  </w:font>
  <w:font w:name="方正仿宋简体">
    <w:panose1 w:val="02000000000000000000"/>
    <w:charset w:val="86"/>
    <w:family w:val="auto"/>
    <w:pitch w:val="default"/>
    <w:sig w:usb0="A00002BF" w:usb1="184F6CFA" w:usb2="00000012" w:usb3="00000000" w:csb0="00040001" w:csb1="00000000"/>
    <w:embedRegular r:id="rId4" w:fontKey="{9CF0F693-7B69-41A4-84BE-32F136CFB4BB}"/>
  </w:font>
  <w:font w:name="仿宋">
    <w:panose1 w:val="02010609060101010101"/>
    <w:charset w:val="86"/>
    <w:family w:val="auto"/>
    <w:pitch w:val="default"/>
    <w:sig w:usb0="800002BF" w:usb1="38CF7CFA" w:usb2="00000016" w:usb3="00000000" w:csb0="00040001" w:csb1="00000000"/>
    <w:embedRegular r:id="rId5" w:fontKey="{A5B6ACD2-CCA4-4F14-935C-553107CCC570}"/>
  </w:font>
  <w:font w:name="华文中宋">
    <w:panose1 w:val="02010600040101010101"/>
    <w:charset w:val="86"/>
    <w:family w:val="auto"/>
    <w:pitch w:val="default"/>
    <w:sig w:usb0="00000287" w:usb1="080F0000" w:usb2="00000000" w:usb3="00000000" w:csb0="0004009F" w:csb1="DFD70000"/>
    <w:embedRegular r:id="rId6" w:fontKey="{3E72D596-F95E-45C3-AA50-62B17EC8FF62}"/>
  </w:font>
  <w:font w:name="华文仿宋">
    <w:panose1 w:val="02010600040101010101"/>
    <w:charset w:val="86"/>
    <w:family w:val="auto"/>
    <w:pitch w:val="default"/>
    <w:sig w:usb0="00000287" w:usb1="080F0000" w:usb2="00000000" w:usb3="00000000" w:csb0="0004009F" w:csb1="DFD70000"/>
    <w:embedRegular r:id="rId7" w:fontKey="{D170AD57-EAD7-476B-85B7-500964F20BCE}"/>
  </w:font>
  <w:font w:name="Tahoma">
    <w:panose1 w:val="020B0604030504040204"/>
    <w:charset w:val="00"/>
    <w:family w:val="auto"/>
    <w:pitch w:val="default"/>
    <w:sig w:usb0="E1002EFF" w:usb1="C000605B" w:usb2="00000029" w:usb3="00000000" w:csb0="200101FF" w:csb1="20280000"/>
    <w:embedRegular r:id="rId8" w:fontKey="{0E7A2F53-931A-4F99-8599-03B24621CEC6}"/>
  </w:font>
  <w:font w:name="Calibri Light">
    <w:panose1 w:val="020F0302020204030204"/>
    <w:charset w:val="00"/>
    <w:family w:val="swiss"/>
    <w:pitch w:val="default"/>
    <w:sig w:usb0="E0002AFF" w:usb1="C000247B" w:usb2="00000009" w:usb3="00000000" w:csb0="200001FF" w:csb1="00000000"/>
    <w:embedRegular r:id="rId9" w:fontKey="{B568D316-0D2C-43FB-87E4-7B67F033E4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3920F">
    <w:pPr>
      <w:spacing w:line="212" w:lineRule="auto"/>
      <w:rPr>
        <w:rFonts w:ascii="Tahoma" w:hAnsi="Tahoma" w:eastAsia="Tahoma" w:cs="Tahom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65DA">
    <w:pPr>
      <w:pStyle w:val="16"/>
      <w:rPr>
        <w:rFonts w:hint="eastAsia"/>
        <w:sz w:val="18"/>
        <w:szCs w:val="24"/>
      </w:rPr>
    </w:pPr>
  </w:p>
  <w:p w14:paraId="01B101A5">
    <w:pPr>
      <w:pStyle w:val="16"/>
      <w:rPr>
        <w:rFonts w:hint="eastAsia"/>
        <w:sz w:val="18"/>
        <w:szCs w:val="24"/>
      </w:rPr>
    </w:pPr>
    <w:r>
      <w:rPr>
        <w:rFonts w:hint="default" w:eastAsia="宋体"/>
        <w:sz w:val="18"/>
        <w:szCs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0D9319F">
                          <w:pPr>
                            <w:pStyle w:val="16"/>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47</w:t>
                          </w:r>
                          <w:r>
                            <w:rPr>
                              <w:rFonts w:hint="eastAsia"/>
                              <w:sz w:val="18"/>
                              <w:szCs w:val="24"/>
                            </w:rPr>
                            <w:t xml:space="preserve"> 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14:paraId="00D9319F">
                    <w:pPr>
                      <w:pStyle w:val="16"/>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47</w:t>
                    </w:r>
                    <w:r>
                      <w:rPr>
                        <w:rFonts w:hint="eastAsia"/>
                        <w:sz w:val="18"/>
                        <w:szCs w:val="24"/>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0EE75">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88BE7">
    <w:pPr>
      <w:pStyle w:val="17"/>
      <w:pBdr>
        <w:bottom w:val="none" w:color="auto" w:sz="0" w:space="1"/>
      </w:pBdr>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06C2A"/>
    <w:multiLevelType w:val="singleLevel"/>
    <w:tmpl w:val="87D06C2A"/>
    <w:lvl w:ilvl="0" w:tentative="0">
      <w:start w:val="1"/>
      <w:numFmt w:val="chineseCounting"/>
      <w:suff w:val="nothing"/>
      <w:lvlText w:val="%1、"/>
      <w:lvlJc w:val="left"/>
      <w:rPr>
        <w:rFonts w:hint="eastAsia"/>
      </w:rPr>
    </w:lvl>
  </w:abstractNum>
  <w:abstractNum w:abstractNumId="1">
    <w:nsid w:val="AE88FFB5"/>
    <w:multiLevelType w:val="singleLevel"/>
    <w:tmpl w:val="AE88FFB5"/>
    <w:lvl w:ilvl="0" w:tentative="0">
      <w:start w:val="1"/>
      <w:numFmt w:val="decimal"/>
      <w:suff w:val="nothing"/>
      <w:lvlText w:val="%1．"/>
      <w:lvlJc w:val="left"/>
      <w:pPr>
        <w:ind w:left="0" w:firstLine="400"/>
      </w:pPr>
      <w:rPr>
        <w:rFonts w:hint="default"/>
      </w:rPr>
    </w:lvl>
  </w:abstractNum>
  <w:abstractNum w:abstractNumId="2">
    <w:nsid w:val="00000001"/>
    <w:multiLevelType w:val="singleLevel"/>
    <w:tmpl w:val="00000001"/>
    <w:lvl w:ilvl="0" w:tentative="0">
      <w:start w:val="4"/>
      <w:numFmt w:val="decimal"/>
      <w:suff w:val="nothing"/>
      <w:lvlText w:val="（%1）"/>
      <w:lvlJc w:val="left"/>
    </w:lvl>
  </w:abstractNum>
  <w:abstractNum w:abstractNumId="3">
    <w:nsid w:val="00000002"/>
    <w:multiLevelType w:val="singleLevel"/>
    <w:tmpl w:val="00000002"/>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ind w:left="425" w:hanging="425"/>
      </w:pPr>
      <w:rPr>
        <w:rFonts w:hint="default"/>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5">
    <w:nsid w:val="00000006"/>
    <w:multiLevelType w:val="multilevel"/>
    <w:tmpl w:val="00000006"/>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
    <w:nsid w:val="00000007"/>
    <w:multiLevelType w:val="singleLevel"/>
    <w:tmpl w:val="00000007"/>
    <w:lvl w:ilvl="0" w:tentative="0">
      <w:start w:val="1"/>
      <w:numFmt w:val="decimal"/>
      <w:lvlText w:val="(%1)"/>
      <w:lvlJc w:val="left"/>
      <w:pPr>
        <w:ind w:left="425" w:hanging="425"/>
      </w:pPr>
      <w:rPr>
        <w:rFonts w:hint="default"/>
      </w:rPr>
    </w:lvl>
  </w:abstractNum>
  <w:abstractNum w:abstractNumId="7">
    <w:nsid w:val="00000008"/>
    <w:multiLevelType w:val="multilevel"/>
    <w:tmpl w:val="00000008"/>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
    <w:nsid w:val="00000009"/>
    <w:multiLevelType w:val="singleLevel"/>
    <w:tmpl w:val="00000009"/>
    <w:lvl w:ilvl="0" w:tentative="0">
      <w:start w:val="1"/>
      <w:numFmt w:val="chineseCounting"/>
      <w:suff w:val="nothing"/>
      <w:lvlText w:val="%1、"/>
      <w:lvlJc w:val="left"/>
      <w:rPr>
        <w:rFonts w:hint="eastAsia"/>
      </w:rPr>
    </w:lvl>
  </w:abstractNum>
  <w:abstractNum w:abstractNumId="9">
    <w:nsid w:val="481AEBD5"/>
    <w:multiLevelType w:val="singleLevel"/>
    <w:tmpl w:val="481AEBD5"/>
    <w:lvl w:ilvl="0" w:tentative="0">
      <w:start w:val="1"/>
      <w:numFmt w:val="decimal"/>
      <w:suff w:val="nothing"/>
      <w:lvlText w:val="%1、"/>
      <w:lvlJc w:val="left"/>
    </w:lvl>
  </w:abstractNum>
  <w:abstractNum w:abstractNumId="10">
    <w:nsid w:val="4FD05940"/>
    <w:multiLevelType w:val="singleLevel"/>
    <w:tmpl w:val="4FD05940"/>
    <w:lvl w:ilvl="0" w:tentative="0">
      <w:start w:val="1"/>
      <w:numFmt w:val="decimal"/>
      <w:suff w:val="nothing"/>
      <w:lvlText w:val="%1．"/>
      <w:lvlJc w:val="left"/>
      <w:pPr>
        <w:ind w:left="0" w:firstLine="400"/>
      </w:pPr>
      <w:rPr>
        <w:rFonts w:hint="default"/>
      </w:rPr>
    </w:lvl>
  </w:abstractNum>
  <w:abstractNum w:abstractNumId="11">
    <w:nsid w:val="5838EF9A"/>
    <w:multiLevelType w:val="singleLevel"/>
    <w:tmpl w:val="5838EF9A"/>
    <w:lvl w:ilvl="0" w:tentative="0">
      <w:start w:val="3"/>
      <w:numFmt w:val="decimal"/>
      <w:lvlText w:val="%1."/>
      <w:lvlJc w:val="left"/>
      <w:pPr>
        <w:tabs>
          <w:tab w:val="left" w:pos="312"/>
        </w:tabs>
      </w:pPr>
    </w:lvl>
  </w:abstractNum>
  <w:abstractNum w:abstractNumId="12">
    <w:nsid w:val="7E103936"/>
    <w:multiLevelType w:val="singleLevel"/>
    <w:tmpl w:val="7E103936"/>
    <w:lvl w:ilvl="0" w:tentative="0">
      <w:start w:val="1"/>
      <w:numFmt w:val="decimal"/>
      <w:suff w:val="nothing"/>
      <w:lvlText w:val="%1．"/>
      <w:lvlJc w:val="left"/>
      <w:pPr>
        <w:ind w:left="0" w:firstLine="400"/>
      </w:pPr>
      <w:rPr>
        <w:rFonts w:hint="default"/>
      </w:rPr>
    </w:lvl>
  </w:abstractNum>
  <w:num w:numId="1">
    <w:abstractNumId w:val="9"/>
  </w:num>
  <w:num w:numId="2">
    <w:abstractNumId w:val="8"/>
  </w:num>
  <w:num w:numId="3">
    <w:abstractNumId w:val="1"/>
  </w:num>
  <w:num w:numId="4">
    <w:abstractNumId w:val="0"/>
  </w:num>
  <w:num w:numId="5">
    <w:abstractNumId w:val="10"/>
  </w:num>
  <w:num w:numId="6">
    <w:abstractNumId w:val="12"/>
  </w:num>
  <w:num w:numId="7">
    <w:abstractNumId w:val="11"/>
  </w:num>
  <w:num w:numId="8">
    <w:abstractNumId w:val="2"/>
  </w:num>
  <w:num w:numId="9">
    <w:abstractNumId w:val="4"/>
  </w:num>
  <w:num w:numId="10">
    <w:abstractNumId w:val="7"/>
  </w:num>
  <w:num w:numId="11">
    <w:abstractNumId w:val="5"/>
  </w:num>
  <w:num w:numId="12">
    <w:abstractNumId w:val="6"/>
  </w:num>
  <w:num w:numId="13">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aRay">
    <w15:presenceInfo w15:providerId="WPS Office" w15:userId="26322179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iZjhiYWJkMzQ2ODliZDg0M2NkY2U3ZDYyYTQ3YzEifQ=="/>
  </w:docVars>
  <w:rsids>
    <w:rsidRoot w:val="00172A27"/>
    <w:rsid w:val="00CF2F63"/>
    <w:rsid w:val="01DE2FBB"/>
    <w:rsid w:val="033F6241"/>
    <w:rsid w:val="060D4963"/>
    <w:rsid w:val="067526A6"/>
    <w:rsid w:val="072D4D2F"/>
    <w:rsid w:val="07FB307F"/>
    <w:rsid w:val="0A5C7378"/>
    <w:rsid w:val="0A60541B"/>
    <w:rsid w:val="0B2621C1"/>
    <w:rsid w:val="0B514187"/>
    <w:rsid w:val="0D3E217D"/>
    <w:rsid w:val="0D7B65CD"/>
    <w:rsid w:val="0E296711"/>
    <w:rsid w:val="0E792F4F"/>
    <w:rsid w:val="0F427A7F"/>
    <w:rsid w:val="0F6D7449"/>
    <w:rsid w:val="0F713DF0"/>
    <w:rsid w:val="0FA920F8"/>
    <w:rsid w:val="0FBF2A5C"/>
    <w:rsid w:val="0FE7192B"/>
    <w:rsid w:val="11BF17D1"/>
    <w:rsid w:val="123416E2"/>
    <w:rsid w:val="124A2B3C"/>
    <w:rsid w:val="13301717"/>
    <w:rsid w:val="141D4C8E"/>
    <w:rsid w:val="14BA1BCC"/>
    <w:rsid w:val="14EA4F37"/>
    <w:rsid w:val="154F0566"/>
    <w:rsid w:val="159A53A0"/>
    <w:rsid w:val="16833141"/>
    <w:rsid w:val="1719707D"/>
    <w:rsid w:val="171F4A71"/>
    <w:rsid w:val="1776627E"/>
    <w:rsid w:val="187664E8"/>
    <w:rsid w:val="19146F3A"/>
    <w:rsid w:val="19866520"/>
    <w:rsid w:val="1995519E"/>
    <w:rsid w:val="1A0B4997"/>
    <w:rsid w:val="1A22449B"/>
    <w:rsid w:val="1A4E0334"/>
    <w:rsid w:val="1AF1038D"/>
    <w:rsid w:val="1C774065"/>
    <w:rsid w:val="1CC745D4"/>
    <w:rsid w:val="1D091942"/>
    <w:rsid w:val="1D3F269C"/>
    <w:rsid w:val="1D521385"/>
    <w:rsid w:val="1DC36CC6"/>
    <w:rsid w:val="1DF0665E"/>
    <w:rsid w:val="1DF35B43"/>
    <w:rsid w:val="1E187945"/>
    <w:rsid w:val="1E2125FB"/>
    <w:rsid w:val="1E480248"/>
    <w:rsid w:val="1E707ECB"/>
    <w:rsid w:val="1E9F430C"/>
    <w:rsid w:val="20D22560"/>
    <w:rsid w:val="210A0486"/>
    <w:rsid w:val="2255174C"/>
    <w:rsid w:val="231828DF"/>
    <w:rsid w:val="238D0040"/>
    <w:rsid w:val="25907C1F"/>
    <w:rsid w:val="25BC39F6"/>
    <w:rsid w:val="28081174"/>
    <w:rsid w:val="28A276C8"/>
    <w:rsid w:val="29E259F5"/>
    <w:rsid w:val="2AEC50EA"/>
    <w:rsid w:val="2B9A4934"/>
    <w:rsid w:val="2C2953BE"/>
    <w:rsid w:val="2E930FBD"/>
    <w:rsid w:val="2E937D8A"/>
    <w:rsid w:val="2ED753FC"/>
    <w:rsid w:val="2F75117C"/>
    <w:rsid w:val="30202B72"/>
    <w:rsid w:val="31E542D4"/>
    <w:rsid w:val="31E85B72"/>
    <w:rsid w:val="325B0A3F"/>
    <w:rsid w:val="335B187F"/>
    <w:rsid w:val="33AB50A9"/>
    <w:rsid w:val="33B43F5E"/>
    <w:rsid w:val="3483314F"/>
    <w:rsid w:val="34D83C7C"/>
    <w:rsid w:val="357A5104"/>
    <w:rsid w:val="37C413FA"/>
    <w:rsid w:val="38433B03"/>
    <w:rsid w:val="39712FD3"/>
    <w:rsid w:val="3A54457F"/>
    <w:rsid w:val="3B491430"/>
    <w:rsid w:val="3BDE40A0"/>
    <w:rsid w:val="3CAF1767"/>
    <w:rsid w:val="3CBB45AF"/>
    <w:rsid w:val="3DD07BE6"/>
    <w:rsid w:val="3E164BB3"/>
    <w:rsid w:val="3E1F291C"/>
    <w:rsid w:val="3E622552"/>
    <w:rsid w:val="3E9E7CE5"/>
    <w:rsid w:val="3F327BFC"/>
    <w:rsid w:val="3FA94B93"/>
    <w:rsid w:val="3FE10A1F"/>
    <w:rsid w:val="41115F4D"/>
    <w:rsid w:val="414A4154"/>
    <w:rsid w:val="41A53138"/>
    <w:rsid w:val="4235537D"/>
    <w:rsid w:val="42391D70"/>
    <w:rsid w:val="457B0D80"/>
    <w:rsid w:val="45912351"/>
    <w:rsid w:val="46767799"/>
    <w:rsid w:val="46957C1F"/>
    <w:rsid w:val="46993732"/>
    <w:rsid w:val="473E628E"/>
    <w:rsid w:val="47497073"/>
    <w:rsid w:val="48484514"/>
    <w:rsid w:val="48790E7B"/>
    <w:rsid w:val="48BD578B"/>
    <w:rsid w:val="48FF5824"/>
    <w:rsid w:val="490A7002"/>
    <w:rsid w:val="49582CA3"/>
    <w:rsid w:val="49A81A17"/>
    <w:rsid w:val="4A555D58"/>
    <w:rsid w:val="4B1E24FB"/>
    <w:rsid w:val="4BEB7011"/>
    <w:rsid w:val="4CA854C6"/>
    <w:rsid w:val="4CFA4C80"/>
    <w:rsid w:val="4D202D92"/>
    <w:rsid w:val="4E257ADB"/>
    <w:rsid w:val="4E402B66"/>
    <w:rsid w:val="4E781E20"/>
    <w:rsid w:val="4E7C60AF"/>
    <w:rsid w:val="4F25339E"/>
    <w:rsid w:val="4F263818"/>
    <w:rsid w:val="4F2A5CF9"/>
    <w:rsid w:val="4F451EFA"/>
    <w:rsid w:val="4F867008"/>
    <w:rsid w:val="4F9318CF"/>
    <w:rsid w:val="4FE61D11"/>
    <w:rsid w:val="50870B84"/>
    <w:rsid w:val="50935E3B"/>
    <w:rsid w:val="514B2B97"/>
    <w:rsid w:val="51981FF4"/>
    <w:rsid w:val="51DD691E"/>
    <w:rsid w:val="52FC4B82"/>
    <w:rsid w:val="53B931EA"/>
    <w:rsid w:val="54002D4E"/>
    <w:rsid w:val="54745318"/>
    <w:rsid w:val="55AC68E3"/>
    <w:rsid w:val="56CB6F75"/>
    <w:rsid w:val="58240E03"/>
    <w:rsid w:val="58DD607C"/>
    <w:rsid w:val="59E30AA1"/>
    <w:rsid w:val="5C91106B"/>
    <w:rsid w:val="5CCE5BB9"/>
    <w:rsid w:val="5DAE0A9B"/>
    <w:rsid w:val="5DD72473"/>
    <w:rsid w:val="5EAF3C89"/>
    <w:rsid w:val="5F6441DB"/>
    <w:rsid w:val="5FD650D9"/>
    <w:rsid w:val="5FF217E7"/>
    <w:rsid w:val="60EB4BB4"/>
    <w:rsid w:val="61747643"/>
    <w:rsid w:val="62376612"/>
    <w:rsid w:val="626A5428"/>
    <w:rsid w:val="62D358FF"/>
    <w:rsid w:val="62E47B0C"/>
    <w:rsid w:val="63A948C5"/>
    <w:rsid w:val="642E6AE7"/>
    <w:rsid w:val="647A512C"/>
    <w:rsid w:val="648D5F82"/>
    <w:rsid w:val="65040E2E"/>
    <w:rsid w:val="653F1AE7"/>
    <w:rsid w:val="658D6272"/>
    <w:rsid w:val="65DF0A5F"/>
    <w:rsid w:val="65E21749"/>
    <w:rsid w:val="671D498D"/>
    <w:rsid w:val="673426E5"/>
    <w:rsid w:val="68082244"/>
    <w:rsid w:val="681E0341"/>
    <w:rsid w:val="686456EB"/>
    <w:rsid w:val="695E7967"/>
    <w:rsid w:val="695F683E"/>
    <w:rsid w:val="6A011020"/>
    <w:rsid w:val="6A467F43"/>
    <w:rsid w:val="6A70797F"/>
    <w:rsid w:val="6CF748E0"/>
    <w:rsid w:val="6D3671B7"/>
    <w:rsid w:val="6D4B6683"/>
    <w:rsid w:val="6D7F02B9"/>
    <w:rsid w:val="6DD30EA9"/>
    <w:rsid w:val="6DFC1B3A"/>
    <w:rsid w:val="6E4F649E"/>
    <w:rsid w:val="6E781FF5"/>
    <w:rsid w:val="6FA97436"/>
    <w:rsid w:val="70141305"/>
    <w:rsid w:val="70C04A87"/>
    <w:rsid w:val="717C3606"/>
    <w:rsid w:val="720553A9"/>
    <w:rsid w:val="721A550E"/>
    <w:rsid w:val="732872C4"/>
    <w:rsid w:val="73751C5E"/>
    <w:rsid w:val="73A62BBC"/>
    <w:rsid w:val="73B07597"/>
    <w:rsid w:val="753041DB"/>
    <w:rsid w:val="7592164A"/>
    <w:rsid w:val="75D02172"/>
    <w:rsid w:val="761C0F14"/>
    <w:rsid w:val="76653ECF"/>
    <w:rsid w:val="76845220"/>
    <w:rsid w:val="76D01188"/>
    <w:rsid w:val="76E50438"/>
    <w:rsid w:val="77703DAA"/>
    <w:rsid w:val="78882890"/>
    <w:rsid w:val="79142376"/>
    <w:rsid w:val="7A10330A"/>
    <w:rsid w:val="7A2D2C4D"/>
    <w:rsid w:val="7B5D59C2"/>
    <w:rsid w:val="7B916A00"/>
    <w:rsid w:val="7C3945CD"/>
    <w:rsid w:val="7D2204EA"/>
    <w:rsid w:val="7D4960AF"/>
    <w:rsid w:val="7DA7416C"/>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widowControl w:val="0"/>
      <w:tabs>
        <w:tab w:val="left" w:pos="851"/>
      </w:tabs>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5">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qFormat/>
    <w:uiPriority w:val="9"/>
    <w:pPr>
      <w:tabs>
        <w:tab w:val="left" w:pos="851"/>
      </w:tabs>
      <w:autoSpaceDE w:val="0"/>
      <w:autoSpaceDN w:val="0"/>
      <w:adjustRightInd w:val="0"/>
      <w:snapToGrid w:val="0"/>
      <w:spacing w:line="360" w:lineRule="auto"/>
      <w:outlineLvl w:val="2"/>
    </w:pPr>
    <w:rPr>
      <w:rFonts w:ascii="宋体" w:cs="宋体"/>
    </w:rPr>
  </w:style>
  <w:style w:type="character" w:default="1" w:styleId="26">
    <w:name w:val="Default Paragraph Font"/>
    <w:qFormat/>
    <w:uiPriority w:val="0"/>
  </w:style>
  <w:style w:type="table" w:default="1" w:styleId="24">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表格文字"/>
    <w:basedOn w:val="3"/>
    <w:qFormat/>
    <w:uiPriority w:val="0"/>
    <w:pPr>
      <w:spacing w:before="25" w:after="25"/>
      <w:jc w:val="left"/>
    </w:pPr>
    <w:rPr>
      <w:bCs/>
      <w:spacing w:val="10"/>
      <w:kern w:val="0"/>
      <w:sz w:val="24"/>
      <w:szCs w:val="20"/>
    </w:rPr>
  </w:style>
  <w:style w:type="paragraph" w:customStyle="1" w:styleId="3">
    <w:name w:val="表格文字（两侧对齐）"/>
    <w:basedOn w:val="1"/>
    <w:autoRedefine/>
    <w:qFormat/>
    <w:uiPriority w:val="0"/>
    <w:pPr>
      <w:snapToGrid w:val="0"/>
    </w:pPr>
    <w:rPr>
      <w:kern w:val="0"/>
      <w:sz w:val="20"/>
    </w:rPr>
  </w:style>
  <w:style w:type="paragraph" w:styleId="7">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qFormat/>
    <w:uiPriority w:val="99"/>
    <w:pPr>
      <w:ind w:firstLine="420"/>
    </w:pPr>
    <w:rPr>
      <w:rFonts w:ascii="Calibri" w:hAnsi="Calibri"/>
      <w:sz w:val="20"/>
      <w:szCs w:val="20"/>
    </w:rPr>
  </w:style>
  <w:style w:type="paragraph" w:styleId="9">
    <w:name w:val="caption"/>
    <w:basedOn w:val="1"/>
    <w:next w:val="1"/>
    <w:qFormat/>
    <w:uiPriority w:val="99"/>
    <w:rPr>
      <w:rFonts w:ascii="Arial" w:hAnsi="Arial" w:eastAsia="黑体" w:cs="Arial"/>
      <w:sz w:val="20"/>
      <w:szCs w:val="20"/>
    </w:rPr>
  </w:style>
  <w:style w:type="paragraph" w:styleId="10">
    <w:name w:val="annotation text"/>
    <w:basedOn w:val="1"/>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rPr>
  </w:style>
  <w:style w:type="paragraph" w:styleId="11">
    <w:name w:val="Body Text 3"/>
    <w:basedOn w:val="1"/>
    <w:qFormat/>
    <w:uiPriority w:val="99"/>
    <w:pPr>
      <w:spacing w:after="120"/>
    </w:pPr>
    <w:rPr>
      <w:sz w:val="16"/>
      <w:szCs w:val="16"/>
    </w:rPr>
  </w:style>
  <w:style w:type="paragraph" w:styleId="12">
    <w:name w:val="Body Text"/>
    <w:basedOn w:val="1"/>
    <w:next w:val="1"/>
    <w:qFormat/>
    <w:uiPriority w:val="0"/>
    <w:rPr>
      <w:sz w:val="24"/>
    </w:rPr>
  </w:style>
  <w:style w:type="paragraph" w:styleId="13">
    <w:name w:val="Body Text Indent"/>
    <w:basedOn w:val="1"/>
    <w:qFormat/>
    <w:uiPriority w:val="0"/>
    <w:pPr>
      <w:ind w:firstLine="570"/>
    </w:pPr>
    <w:rPr>
      <w:rFonts w:ascii="宋体" w:hAnsi="宋体"/>
      <w:sz w:val="28"/>
      <w:szCs w:val="20"/>
    </w:rPr>
  </w:style>
  <w:style w:type="paragraph" w:styleId="14">
    <w:name w:val="Plain Text"/>
    <w:basedOn w:val="1"/>
    <w:qFormat/>
    <w:uiPriority w:val="0"/>
    <w:rPr>
      <w:rFonts w:ascii="宋体" w:hAnsi="Courier New"/>
      <w:szCs w:val="20"/>
    </w:rPr>
  </w:style>
  <w:style w:type="paragraph" w:styleId="15">
    <w:name w:val="Date"/>
    <w:basedOn w:val="1"/>
    <w:next w:val="1"/>
    <w:qFormat/>
    <w:uiPriority w:val="0"/>
    <w:pPr>
      <w:autoSpaceDE w:val="0"/>
      <w:autoSpaceDN w:val="0"/>
      <w:adjustRightInd w:val="0"/>
      <w:textAlignment w:val="baseline"/>
    </w:pPr>
    <w:rPr>
      <w:rFonts w:ascii="宋体"/>
      <w:kern w:val="0"/>
      <w:sz w:val="28"/>
      <w:szCs w:val="20"/>
    </w:rPr>
  </w:style>
  <w:style w:type="paragraph" w:styleId="16">
    <w:name w:val="footer"/>
    <w:basedOn w:val="1"/>
    <w:next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9">
    <w:name w:val="toc 2"/>
    <w:basedOn w:val="1"/>
    <w:next w:val="1"/>
    <w:qFormat/>
    <w:uiPriority w:val="39"/>
    <w:pPr>
      <w:tabs>
        <w:tab w:val="right" w:leader="dot" w:pos="8296"/>
      </w:tabs>
      <w:ind w:left="420" w:leftChars="200"/>
    </w:pPr>
  </w:style>
  <w:style w:type="paragraph" w:styleId="20">
    <w:name w:val="Body Text 2"/>
    <w:basedOn w:val="1"/>
    <w:qFormat/>
    <w:uiPriority w:val="0"/>
    <w:pPr>
      <w:spacing w:line="360" w:lineRule="auto"/>
    </w:pPr>
    <w:rPr>
      <w:rFonts w:ascii="宋体" w:hAnsi="宋体"/>
      <w:color w:val="000000"/>
      <w:sz w:val="24"/>
      <w:szCs w:val="20"/>
    </w:rPr>
  </w:style>
  <w:style w:type="paragraph" w:styleId="21">
    <w:name w:val="Normal (Web)"/>
    <w:basedOn w:val="1"/>
    <w:qFormat/>
    <w:uiPriority w:val="0"/>
    <w:pPr>
      <w:spacing w:before="0" w:beforeAutospacing="1" w:after="0" w:afterAutospacing="1"/>
      <w:ind w:left="0" w:right="0"/>
      <w:jc w:val="left"/>
    </w:pPr>
    <w:rPr>
      <w:kern w:val="0"/>
      <w:sz w:val="24"/>
      <w:lang w:val="en-US" w:eastAsia="zh-CN"/>
    </w:rPr>
  </w:style>
  <w:style w:type="paragraph" w:styleId="22">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23">
    <w:name w:val="Body Text First Indent"/>
    <w:basedOn w:val="12"/>
    <w:qFormat/>
    <w:uiPriority w:val="99"/>
    <w:pPr>
      <w:spacing w:after="120"/>
      <w:ind w:firstLine="420" w:firstLineChars="100"/>
    </w:pPr>
    <w:rPr>
      <w:sz w:val="21"/>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Hyperlink"/>
    <w:qFormat/>
    <w:uiPriority w:val="99"/>
    <w:rPr>
      <w:color w:val="0000FF"/>
      <w:u w:val="single"/>
    </w:rPr>
  </w:style>
  <w:style w:type="paragraph" w:customStyle="1" w:styleId="29">
    <w:name w:val="_Style 3"/>
    <w:basedOn w:val="1"/>
    <w:qFormat/>
    <w:uiPriority w:val="0"/>
    <w:pPr>
      <w:ind w:firstLine="420" w:firstLineChars="200"/>
    </w:pPr>
    <w:rPr>
      <w:sz w:val="20"/>
    </w:rPr>
  </w:style>
  <w:style w:type="paragraph" w:customStyle="1" w:styleId="30">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1">
    <w:name w:val="正文缩进1"/>
    <w:basedOn w:val="32"/>
    <w:next w:val="30"/>
    <w:qFormat/>
    <w:uiPriority w:val="0"/>
    <w:pPr>
      <w:widowControl/>
      <w:ind w:firstLine="420"/>
      <w:jc w:val="left"/>
    </w:pPr>
    <w:rPr>
      <w:rFonts w:ascii="Calibri" w:hAnsi="Calibri"/>
      <w:kern w:val="0"/>
    </w:rPr>
  </w:style>
  <w:style w:type="paragraph" w:customStyle="1" w:styleId="32">
    <w:name w:val="正文_2"/>
    <w:next w:val="31"/>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33">
    <w:name w:val="font01"/>
    <w:qFormat/>
    <w:uiPriority w:val="0"/>
    <w:rPr>
      <w:rFonts w:hint="eastAsia" w:ascii="宋体" w:hAnsi="宋体" w:eastAsia="宋体" w:cs="宋体"/>
      <w:color w:val="0000FF"/>
      <w:sz w:val="22"/>
      <w:szCs w:val="22"/>
      <w:u w:val="none"/>
    </w:rPr>
  </w:style>
  <w:style w:type="paragraph" w:customStyle="1" w:styleId="34">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5">
    <w:name w:val="Table Paragraph"/>
    <w:basedOn w:val="1"/>
    <w:qFormat/>
    <w:uiPriority w:val="1"/>
    <w:rPr>
      <w:rFonts w:ascii="宋体" w:hAnsi="宋体" w:eastAsia="宋体" w:cs="宋体"/>
      <w:lang w:val="zh-CN" w:eastAsia="zh-CN" w:bidi="zh-CN"/>
    </w:rPr>
  </w:style>
  <w:style w:type="paragraph" w:styleId="36">
    <w:name w:val="List Paragraph"/>
    <w:basedOn w:val="1"/>
    <w:qFormat/>
    <w:uiPriority w:val="34"/>
    <w:pPr>
      <w:widowControl/>
      <w:ind w:firstLine="420" w:firstLineChars="200"/>
      <w:jc w:val="left"/>
    </w:pPr>
    <w:rPr>
      <w:kern w:val="0"/>
      <w:sz w:val="20"/>
      <w:szCs w:val="20"/>
    </w:rPr>
  </w:style>
  <w:style w:type="paragraph" w:customStyle="1" w:styleId="37">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8">
    <w:name w:val="font11"/>
    <w:basedOn w:val="26"/>
    <w:qFormat/>
    <w:uiPriority w:val="0"/>
    <w:rPr>
      <w:rFonts w:hint="eastAsia" w:ascii="宋体" w:hAnsi="宋体" w:eastAsia="宋体" w:cs="宋体"/>
      <w:color w:val="000000"/>
      <w:sz w:val="21"/>
      <w:szCs w:val="21"/>
      <w:u w:val="none"/>
    </w:rPr>
  </w:style>
  <w:style w:type="character" w:customStyle="1" w:styleId="39">
    <w:name w:val="font21"/>
    <w:basedOn w:val="26"/>
    <w:qFormat/>
    <w:uiPriority w:val="0"/>
    <w:rPr>
      <w:rFonts w:hint="eastAsia" w:ascii="宋体" w:hAnsi="宋体" w:eastAsia="宋体" w:cs="宋体"/>
      <w:b/>
      <w:bCs/>
      <w:color w:val="000000"/>
      <w:sz w:val="18"/>
      <w:szCs w:val="18"/>
      <w:u w:val="none"/>
    </w:rPr>
  </w:style>
  <w:style w:type="character" w:customStyle="1" w:styleId="40">
    <w:name w:val="font31"/>
    <w:basedOn w:val="26"/>
    <w:qFormat/>
    <w:uiPriority w:val="0"/>
    <w:rPr>
      <w:rFonts w:hint="eastAsia" w:ascii="宋体" w:hAnsi="宋体" w:eastAsia="宋体" w:cs="宋体"/>
      <w:color w:val="000000"/>
      <w:sz w:val="21"/>
      <w:szCs w:val="21"/>
      <w:u w:val="none"/>
    </w:rPr>
  </w:style>
  <w:style w:type="paragraph" w:customStyle="1" w:styleId="41">
    <w:name w:val="图"/>
    <w:basedOn w:val="1"/>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42">
    <w:name w:val="Body text|1"/>
    <w:basedOn w:val="1"/>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43">
    <w:name w:val="题注5"/>
    <w:basedOn w:val="1"/>
    <w:next w:val="9"/>
    <w:qFormat/>
    <w:uiPriority w:val="0"/>
    <w:pPr>
      <w:jc w:val="center"/>
    </w:pPr>
    <w:rPr>
      <w:b/>
      <w:color w:val="000000"/>
      <w:sz w:val="24"/>
      <w:szCs w:val="21"/>
    </w:rPr>
  </w:style>
  <w:style w:type="paragraph" w:customStyle="1" w:styleId="44">
    <w:name w:val="列出段落1"/>
    <w:basedOn w:val="1"/>
    <w:qFormat/>
    <w:uiPriority w:val="34"/>
    <w:pPr>
      <w:ind w:firstLine="420" w:firstLineChars="200"/>
    </w:pPr>
  </w:style>
  <w:style w:type="table" w:customStyle="1" w:styleId="45">
    <w:name w:val="Table Normal"/>
    <w:qFormat/>
    <w:uiPriority w:val="0"/>
    <w:tblPr>
      <w:tblCellMar>
        <w:top w:w="0" w:type="dxa"/>
        <w:left w:w="0" w:type="dxa"/>
        <w:bottom w:w="0" w:type="dxa"/>
        <w:right w:w="0" w:type="dxa"/>
      </w:tblCellMar>
    </w:tblPr>
  </w:style>
  <w:style w:type="character" w:customStyle="1" w:styleId="46">
    <w:name w:val="font41"/>
    <w:basedOn w:val="26"/>
    <w:qFormat/>
    <w:uiPriority w:val="0"/>
    <w:rPr>
      <w:rFonts w:hint="eastAsia" w:ascii="宋体" w:hAnsi="宋体" w:eastAsia="宋体" w:cs="宋体"/>
      <w:color w:val="000000"/>
      <w:sz w:val="21"/>
      <w:szCs w:val="21"/>
      <w:u w:val="none"/>
    </w:rPr>
  </w:style>
  <w:style w:type="character" w:customStyle="1" w:styleId="47">
    <w:name w:val="font131"/>
    <w:basedOn w:val="26"/>
    <w:qFormat/>
    <w:uiPriority w:val="0"/>
    <w:rPr>
      <w:rFonts w:hint="eastAsia" w:ascii="宋体" w:hAnsi="宋体" w:eastAsia="宋体" w:cs="宋体"/>
      <w:b/>
      <w:bCs/>
      <w:i/>
      <w:iCs/>
      <w:color w:val="000000"/>
      <w:sz w:val="21"/>
      <w:szCs w:val="21"/>
      <w:u w:val="none"/>
    </w:rPr>
  </w:style>
  <w:style w:type="character" w:customStyle="1" w:styleId="48">
    <w:name w:val="font101"/>
    <w:basedOn w:val="26"/>
    <w:qFormat/>
    <w:uiPriority w:val="0"/>
    <w:rPr>
      <w:rFonts w:hint="default" w:ascii="Times New Roman" w:hAnsi="Times New Roman" w:cs="Times New Roman"/>
      <w:b/>
      <w:bCs/>
      <w:i/>
      <w:iCs/>
      <w:color w:val="000000"/>
      <w:sz w:val="21"/>
      <w:szCs w:val="21"/>
      <w:u w:val="none"/>
    </w:rPr>
  </w:style>
  <w:style w:type="character" w:customStyle="1" w:styleId="49">
    <w:name w:val="font71"/>
    <w:basedOn w:val="26"/>
    <w:qFormat/>
    <w:uiPriority w:val="0"/>
    <w:rPr>
      <w:rFonts w:hint="eastAsia" w:ascii="宋体" w:hAnsi="宋体" w:eastAsia="宋体" w:cs="宋体"/>
      <w:b/>
      <w:bCs/>
      <w:color w:val="000000"/>
      <w:sz w:val="21"/>
      <w:szCs w:val="21"/>
      <w:u w:val="none"/>
    </w:rPr>
  </w:style>
  <w:style w:type="paragraph" w:customStyle="1" w:styleId="50">
    <w:name w:val="正文_0_0"/>
    <w:qFormat/>
    <w:uiPriority w:val="0"/>
    <w:pPr>
      <w:widowControl w:val="0"/>
      <w:jc w:val="both"/>
    </w:pPr>
    <w:rPr>
      <w:rFonts w:ascii="Calibri" w:hAnsi="Calibri" w:eastAsia="宋体" w:cs="Times New Roman"/>
      <w:kern w:val="0"/>
      <w:sz w:val="20"/>
      <w:szCs w:val="24"/>
      <w:lang w:val="en-US" w:eastAsia="zh-CN" w:bidi="ar-SA"/>
    </w:rPr>
  </w:style>
  <w:style w:type="paragraph" w:customStyle="1" w:styleId="51">
    <w:name w:val="正文_1"/>
    <w:qFormat/>
    <w:uiPriority w:val="0"/>
    <w:pPr>
      <w:widowControl w:val="0"/>
      <w:jc w:val="both"/>
    </w:pPr>
    <w:rPr>
      <w:rFonts w:ascii="Calibri" w:hAnsi="Calibri" w:eastAsia="宋体" w:cs="宋体"/>
      <w:kern w:val="2"/>
      <w:sz w:val="21"/>
      <w:szCs w:val="22"/>
      <w:lang w:val="en-US" w:eastAsia="zh-CN" w:bidi="ar-SA"/>
    </w:rPr>
  </w:style>
  <w:style w:type="paragraph" w:customStyle="1" w:styleId="52">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4">
    <w:name w:val="NormalCharacter"/>
    <w:qFormat/>
    <w:uiPriority w:val="0"/>
  </w:style>
  <w:style w:type="paragraph" w:customStyle="1" w:styleId="55">
    <w:name w:val="Table caption|1"/>
    <w:basedOn w:val="1"/>
    <w:qFormat/>
    <w:uiPriority w:val="0"/>
    <w:pPr>
      <w:spacing w:line="293" w:lineRule="exact"/>
    </w:pPr>
    <w:rPr>
      <w:rFonts w:ascii="宋体" w:hAnsi="宋体" w:cs="宋体"/>
      <w:sz w:val="19"/>
      <w:szCs w:val="19"/>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9599</Words>
  <Characters>10068</Characters>
  <Paragraphs>1869</Paragraphs>
  <TotalTime>4</TotalTime>
  <ScaleCrop>false</ScaleCrop>
  <LinksUpToDate>false</LinksUpToDate>
  <CharactersWithSpaces>10149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梁凤娟</cp:lastModifiedBy>
  <dcterms:modified xsi:type="dcterms:W3CDTF">2025-08-21T09:21:13Z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0941F84ABCED4F95A321D07426257DF6_13</vt:lpwstr>
  </property>
  <property fmtid="{D5CDD505-2E9C-101B-9397-08002B2CF9AE}" pid="4" name="commondata">
    <vt:lpwstr>eyJoZGlkIjoiZGNiZjhiYWJkMzQ2ODliZDg0M2NkY2U3ZDYyYTQ3YzEifQ==</vt:lpwstr>
  </property>
  <property fmtid="{D5CDD505-2E9C-101B-9397-08002B2CF9AE}" pid="5" name="KSOTemplateDocerSaveRecord">
    <vt:lpwstr>eyJoZGlkIjoiZGNiZjhiYWJkMzQ2ODliZDg0M2NkY2U3ZDYyYTQ3YzEiLCJ1c2VySWQiOiIzMTQ2MzM3NzQifQ==</vt:lpwstr>
  </property>
</Properties>
</file>