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C1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中山大学孙逸仙纪念医院南院区生物样本库、网络中心机房、生物岛实验室计算机房七氟丙烷灭火系统更换气体工程项目</w:t>
      </w:r>
    </w:p>
    <w:p w14:paraId="3380FF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用户需求书</w:t>
      </w:r>
    </w:p>
    <w:p w14:paraId="60FF52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一、项目概况</w:t>
      </w:r>
    </w:p>
    <w:p w14:paraId="5DD135F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：南院区生物样本库、网络中心机房、生物岛实验室计算机房七氟丙烷灭火系统更换气体工程项目</w:t>
      </w:r>
    </w:p>
    <w:p w14:paraId="7D81FD0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3107CBF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（1）南院区逸仙楼负一楼冻存区（生物样本库）</w:t>
      </w:r>
    </w:p>
    <w:p w14:paraId="7B19F69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（2）南院区逸仙楼3楼（网络中心机房）</w:t>
      </w:r>
    </w:p>
    <w:p w14:paraId="71E9A3A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（3）生物岛实验室327高性能计算机房</w:t>
      </w:r>
    </w:p>
    <w:p w14:paraId="14C7EC5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项目背景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553FC64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南院区生物样本库冻存区七氟丙烷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气体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灭火装置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逸仙楼3楼网络中心机房七氟丙烷气体灭火装置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生物岛实验室327高性能计算机房七氟丙烷气体灭火装置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等3处位置的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灭火剂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有效期将至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。为保障上述区域消防安全，确保灭火系统时刻处于有效备用状态，消除安全隐患，需对三处七氟丙烷灭火系统进行气体更换及配套调试。</w:t>
      </w:r>
    </w:p>
    <w:p w14:paraId="79C0796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二、工程内容及技术要求</w:t>
      </w:r>
    </w:p>
    <w:p w14:paraId="1169419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工程内容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352CD6F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南院区生物样本库冻存区</w:t>
      </w:r>
    </w:p>
    <w:p w14:paraId="418C1F1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更换七氟丙烷气体装置2套，介质类型为七氟丙烷，型号规格70L，单个气瓶药剂重量89kg；</w:t>
      </w:r>
    </w:p>
    <w:p w14:paraId="4FB8CDD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含气瓶检测（2个）；</w:t>
      </w:r>
    </w:p>
    <w:p w14:paraId="65D68D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更换气瓶压力表2台，含本体安装、校验调整、支架制作等配套工作；</w:t>
      </w:r>
    </w:p>
    <w:p w14:paraId="6234315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1.1.4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完成贮存装置安装、系统组件安装及气体增压。</w:t>
      </w:r>
    </w:p>
    <w:p w14:paraId="4296631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南院区逸仙楼3楼网络中心机房</w:t>
      </w:r>
    </w:p>
    <w:p w14:paraId="6996577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更换七氟丙烷气体装置3套，介质类型为七氟丙烷，型号规格70L，单个气瓶药剂重量130kg；</w:t>
      </w:r>
    </w:p>
    <w:p w14:paraId="1F7949C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更换启动瓶2套，介质类型为七氟丙烷，型号规格4L，单个气瓶药剂重量10kg，品牌为；</w:t>
      </w:r>
    </w:p>
    <w:p w14:paraId="649B88E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含气瓶检测（3个）；</w:t>
      </w:r>
    </w:p>
    <w:p w14:paraId="3603DD6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更换气瓶压力表5台，含本体安装、校验调整、支架制作等配套工作；</w:t>
      </w:r>
    </w:p>
    <w:p w14:paraId="0718D5B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1.2.5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完成贮存装置安装、系统组件安装及气体增压。</w:t>
      </w:r>
    </w:p>
    <w:p w14:paraId="42B0A7F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生物岛实验室327高性能计算机房</w:t>
      </w:r>
    </w:p>
    <w:p w14:paraId="6A819B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更换悬挂式七氟丙烷气体灭火装置1套，单个气瓶药剂重量36kg；</w:t>
      </w:r>
    </w:p>
    <w:p w14:paraId="11EADE5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含气瓶检测（1项）；</w:t>
      </w:r>
    </w:p>
    <w:p w14:paraId="316F93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更换气瓶压力表1台，含本体安装、校验调整、支架制作等配套工作；</w:t>
      </w:r>
    </w:p>
    <w:p w14:paraId="382DA49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完成装置安装及调试。</w:t>
      </w:r>
    </w:p>
    <w:p w14:paraId="42BD31A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技术标准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63779A9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符合《中华人民共和国消防法》《建筑消防设施的维护管理》（GB25201）《消防设施通用规范》（GB55036）等国家法规及行业标准；</w:t>
      </w:r>
    </w:p>
    <w:p w14:paraId="1488AC3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七氟丙烷气体及装置需符合消防产品强制性认证要求，灭火效能及安全性能满足国家标准；</w:t>
      </w:r>
    </w:p>
    <w:p w14:paraId="12267D7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管道连接（若涉及）需严密无渗漏，完成压力试验（试验压力符合设计要求）及系统吹扫；</w:t>
      </w:r>
    </w:p>
    <w:p w14:paraId="022CED6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压力表、检测报告等配套资料需完整有效，确保系统可正常响应火灾信号。</w:t>
      </w:r>
    </w:p>
    <w:p w14:paraId="4A8352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三、质量要求</w:t>
      </w:r>
    </w:p>
    <w:p w14:paraId="75EC78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1.所有设备及药剂为全新正品，需提供制造商出具的专项授权书、产品合格证及检验报告；</w:t>
      </w:r>
    </w:p>
    <w:p w14:paraId="241A876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2.施工过程符合消防工程施工规范，装置安装牢固、管路连接严密，调试后系统运行稳定；</w:t>
      </w:r>
    </w:p>
    <w:p w14:paraId="680EC03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3.工程整体质保期不少于1年（自验收合格之日起算）：质保期内免费维修或更换故障部件，1个月内出现质量问题包换，1周内出现质量问题包退。</w:t>
      </w:r>
    </w:p>
    <w:p w14:paraId="512EBC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四、工期要求</w:t>
      </w:r>
    </w:p>
    <w:p w14:paraId="70B306E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合同签订生效后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个公历日内完成全部施工、调试及验收工作。。</w:t>
      </w:r>
    </w:p>
    <w:p w14:paraId="0B7DABD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五、验收标准</w:t>
      </w:r>
    </w:p>
    <w:p w14:paraId="27F4588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验收主体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：由医院保卫科联合各使用科室（生物样本库、技术服务中心、基础与转化医学研究中心）联合验收。</w:t>
      </w:r>
    </w:p>
    <w:p w14:paraId="399E353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验收内容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64C0123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设备及药剂规格、数量、品牌与本需求书一致，资料齐全（含设备清单、合格证、检测报告、调试记录等）；</w:t>
      </w:r>
    </w:p>
    <w:p w14:paraId="6F188D6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灭火装置压力正常，压力表显示准确，气瓶检测合格；</w:t>
      </w:r>
    </w:p>
    <w:p w14:paraId="6158D74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系统调试合格，可正常启动及释放灭火剂；</w:t>
      </w:r>
    </w:p>
    <w:p w14:paraId="7E5826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施工质量符合技术标准，无渗漏、松动等问题。</w:t>
      </w:r>
    </w:p>
    <w:p w14:paraId="74FF25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六、付款方式</w:t>
      </w:r>
    </w:p>
    <w:p w14:paraId="589ABEC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1.工程完工经验收合格并经医院审计室审计后，10个工作日内支付审核价的97%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余下3%，待验收合格满1年后10个工作日内支付；</w:t>
      </w:r>
    </w:p>
    <w:p w14:paraId="7D2B44D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.若成交供应商为中小微企业，提供中小企业承诺函后，验收合格并审计完成后15个工作日内一次性支付审核价全款。</w:t>
      </w:r>
    </w:p>
    <w:p w14:paraId="755D60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七、其他要求</w:t>
      </w:r>
    </w:p>
    <w:p w14:paraId="22C2ED8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1.施工期间需严格遵守医院安全生产管理规定，设置安全警示标识，避免影响院区正常医疗秩序及设备运行；</w:t>
      </w:r>
    </w:p>
    <w:p w14:paraId="43EB21A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2.供应商需编制详细的施工组织方案（含进度计划、安全保障措施、应急方案），开工前报医院保卫科审批；</w:t>
      </w:r>
    </w:p>
    <w:p w14:paraId="3403349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3.绿色施工安全防护措施费需专款专用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</w:rPr>
        <w:t>（按预算复核金额执行）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，用于施工安全防护、环保措施等，施工完毕后向保卫科提供费用使用明细；</w:t>
      </w:r>
    </w:p>
    <w:p w14:paraId="6F219F8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4.施工过程中产生的废弃物需按医院规定妥善处理，不得随意丢弃。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4FD5B58-006F-4C97-935F-33E3112925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6A711E0"/>
    <w:rsid w:val="7F8B1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1575</Words>
  <Characters>1709</Characters>
  <TotalTime>9</TotalTime>
  <ScaleCrop>false</ScaleCrop>
  <LinksUpToDate>false</LinksUpToDate>
  <CharactersWithSpaces>1709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2025-08-13T09:50:00Z</dcterms:created>
  <dc:creator>Un-named</dc:creator>
  <cp:lastModifiedBy>詹小濤</cp:lastModifiedBy>
  <dcterms:modified xsi:type="dcterms:W3CDTF">2025-08-15T08:23:38Z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eyJoZGlkIjoiYWM2NmYxODNiZjdiMTJhYzcyYjU2ZmQwN2YzYTA0YzIiLCJ1c2VySWQiOiIyNTMwMjAwMjQifQ==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EDC3588F847740AC9C67EA0B19269A85_12</vt:lpwstr>
  </property>
</Properties>
</file>