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3E824">
      <w:pPr>
        <w:pStyle w:val="2"/>
        <w:jc w:val="center"/>
        <w:rPr>
          <w:rFonts w:hint="eastAsia" w:ascii="微软雅黑" w:hAnsi="微软雅黑" w:eastAsia="微软雅黑" w:cs="微软雅黑"/>
          <w:sz w:val="36"/>
          <w:szCs w:val="36"/>
        </w:rPr>
      </w:pPr>
      <w:r>
        <w:rPr>
          <w:rFonts w:hint="eastAsia" w:ascii="微软雅黑" w:hAnsi="微软雅黑" w:eastAsia="微软雅黑" w:cs="微软雅黑"/>
          <w:sz w:val="36"/>
          <w:szCs w:val="36"/>
        </w:rPr>
        <w:t>中山大学孙逸仙纪念医院南院区博爱楼消防泵房安装安全泄压阀工程用户需求书</w:t>
      </w:r>
    </w:p>
    <w:p w14:paraId="301BCB14">
      <w:pPr>
        <w:pStyle w:val="3"/>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一、项目概况</w:t>
      </w:r>
    </w:p>
    <w:p w14:paraId="432CCD5C">
      <w:pPr>
        <w:pStyle w:val="6"/>
        <w:numPr>
          <w:ilvl w:val="0"/>
          <w:numId w:val="0"/>
        </w:numPr>
        <w:ind w:left="288" w:leftChars="0" w:hanging="288"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1.项目名称：南院区博爱楼消防泵房安装安全泄压阀工程</w:t>
      </w:r>
    </w:p>
    <w:p w14:paraId="2019F1B0">
      <w:pPr>
        <w:pStyle w:val="6"/>
        <w:numPr>
          <w:ilvl w:val="0"/>
          <w:numId w:val="0"/>
        </w:numPr>
        <w:ind w:left="288" w:leftChars="0" w:hanging="288"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2.项目地点：广州市</w:t>
      </w:r>
      <w:r>
        <w:rPr>
          <w:rFonts w:hint="eastAsia" w:asciiTheme="minorEastAsia" w:hAnsiTheme="minorEastAsia" w:eastAsiaTheme="minorEastAsia" w:cstheme="minorEastAsia"/>
          <w:color w:val="auto"/>
          <w:sz w:val="24"/>
          <w:szCs w:val="24"/>
          <w:lang w:val="en-US" w:eastAsia="zh-CN"/>
        </w:rPr>
        <w:t>海珠区盈丰路33</w:t>
      </w:r>
      <w:r>
        <w:rPr>
          <w:rFonts w:hint="eastAsia" w:asciiTheme="minorEastAsia" w:hAnsiTheme="minorEastAsia" w:eastAsiaTheme="minorEastAsia" w:cstheme="minorEastAsia"/>
          <w:color w:val="auto"/>
          <w:sz w:val="24"/>
          <w:szCs w:val="24"/>
        </w:rPr>
        <w:t>号中山大学孙逸仙纪念医院南院区</w:t>
      </w:r>
    </w:p>
    <w:p w14:paraId="79EFD7DD">
      <w:pPr>
        <w:pStyle w:val="6"/>
        <w:numPr>
          <w:ilvl w:val="0"/>
          <w:numId w:val="0"/>
        </w:numPr>
        <w:ind w:left="288" w:leftChars="0" w:hanging="288" w:firstLineChars="0"/>
        <w:rPr>
          <w:rFonts w:hint="eastAsia" w:asciiTheme="minorEastAsia" w:hAnsiTheme="minorEastAsia" w:eastAsiaTheme="minorEastAsia" w:cstheme="minorEastAsia"/>
          <w:color w:val="auto"/>
          <w:sz w:val="24"/>
          <w:szCs w:val="24"/>
        </w:rPr>
      </w:pPr>
      <w:bookmarkStart w:id="0" w:name="_GoBack"/>
      <w:bookmarkEnd w:id="0"/>
      <w:r>
        <w:rPr>
          <w:rFonts w:hint="eastAsia" w:asciiTheme="minorEastAsia" w:hAnsiTheme="minorEastAsia" w:eastAsiaTheme="minorEastAsia" w:cstheme="minorEastAsia"/>
          <w:color w:val="auto"/>
          <w:sz w:val="24"/>
          <w:szCs w:val="24"/>
        </w:rPr>
        <w:t>3.项目背景：2025年5月4日，博爱楼水泵房消防喷淋泵因管道水压骤升冲坏密封垫，引发漏水及误启动，暴露消防供水系统无安全泄压阀的隐患。本项目旨在安装安全泄压阀及配套设备，消除隐患，保障消防系统安全运行。</w:t>
      </w:r>
    </w:p>
    <w:p w14:paraId="751C42F5">
      <w:pPr>
        <w:pStyle w:val="3"/>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二、工程内容及技术要求</w:t>
      </w:r>
    </w:p>
    <w:p w14:paraId="255DEEDE">
      <w:pPr>
        <w:pStyle w:val="6"/>
        <w:numPr>
          <w:ilvl w:val="0"/>
          <w:numId w:val="0"/>
        </w:numPr>
        <w:ind w:left="288" w:leftChars="0" w:hanging="288"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1.工程内容：</w:t>
      </w:r>
    </w:p>
    <w:p w14:paraId="64838D29">
      <w:pPr>
        <w:pStyle w:val="6"/>
        <w:numPr>
          <w:ilvl w:val="0"/>
          <w:numId w:val="1"/>
        </w:numPr>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在博爱楼水泵房消防管道系统安装安全泄压阀（符合国家消防标准，压力阈值可根据系统需求设定）；</w:t>
      </w:r>
    </w:p>
    <w:p w14:paraId="2577374D">
      <w:pPr>
        <w:pStyle w:val="6"/>
        <w:numPr>
          <w:ilvl w:val="0"/>
          <w:numId w:val="1"/>
        </w:numPr>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配套安装Y型过滤器（DN150/YQ1W41-16Q，广东永泉阀门科技有限公司）、暗杆软密封闸阀（DN150/2S2F4-(8)-150-B16Q，广东永泉阀门科技有限公司）；</w:t>
      </w:r>
    </w:p>
    <w:p w14:paraId="3F514AA0">
      <w:pPr>
        <w:pStyle w:val="6"/>
        <w:numPr>
          <w:ilvl w:val="0"/>
          <w:numId w:val="1"/>
        </w:numPr>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铺设镀锌钢管（DN150mm，4.5厚，法兰连接）及配件（沟槽式机械三通、卡箍大小头、卡箍弯头、法兰等，材质碳钢，广州越海品牌）；</w:t>
      </w:r>
    </w:p>
    <w:p w14:paraId="7E5627F9">
      <w:pPr>
        <w:pStyle w:val="6"/>
        <w:numPr>
          <w:ilvl w:val="0"/>
          <w:numId w:val="1"/>
        </w:numPr>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安装管道支架（韶钢材质）、压力开关，完成系统调试（含消防控制装置调试）。</w:t>
      </w:r>
    </w:p>
    <w:p w14:paraId="030CB14D">
      <w:pPr>
        <w:pStyle w:val="6"/>
        <w:numPr>
          <w:ilvl w:val="0"/>
          <w:numId w:val="0"/>
        </w:numPr>
        <w:ind w:left="288" w:leftChars="0" w:hanging="288"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.技术标准：</w:t>
      </w:r>
    </w:p>
    <w:p w14:paraId="3914155F">
      <w:pPr>
        <w:pStyle w:val="6"/>
        <w:numPr>
          <w:ilvl w:val="0"/>
          <w:numId w:val="2"/>
        </w:numPr>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符合《中华人民共和国消防法》《建筑消防设施的维护管理》（GB25201）等法规及国家标准；</w:t>
      </w:r>
    </w:p>
    <w:p w14:paraId="58A5C662">
      <w:pPr>
        <w:pStyle w:val="6"/>
        <w:numPr>
          <w:ilvl w:val="0"/>
          <w:numId w:val="2"/>
        </w:numPr>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安全泄压阀需具备自动响应功能：当管道压力超过设定值时自动开启泄压，压力恢复至安全范围后自动关闭，响应时间≤3秒。</w:t>
      </w:r>
    </w:p>
    <w:p w14:paraId="2A31ED65">
      <w:pPr>
        <w:pStyle w:val="6"/>
        <w:numPr>
          <w:ilvl w:val="0"/>
          <w:numId w:val="2"/>
        </w:numPr>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管道连接需严密无渗漏，完成压力试验（试验压力符合设计要求）及吹扫冲洗。</w:t>
      </w:r>
    </w:p>
    <w:p w14:paraId="2788DC8B">
      <w:pPr>
        <w:pStyle w:val="3"/>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三、质量要求</w:t>
      </w:r>
    </w:p>
    <w:p w14:paraId="0519D287">
      <w:pPr>
        <w:pStyle w:val="6"/>
        <w:numPr>
          <w:ilvl w:val="0"/>
          <w:numId w:val="0"/>
        </w:numPr>
        <w:ind w:left="288" w:leftChars="0" w:hanging="288"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1.所有设备需为全新正品，提供制造商出具的专项授权书及产品合格证；</w:t>
      </w:r>
    </w:p>
    <w:p w14:paraId="19282A42">
      <w:pPr>
        <w:pStyle w:val="6"/>
        <w:numPr>
          <w:ilvl w:val="0"/>
          <w:numId w:val="0"/>
        </w:numPr>
        <w:ind w:left="288" w:leftChars="0" w:hanging="288"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2.安装施工需符合《消防设施通用规范》（GB55036）及行业施工标准，管道连接严密、无渗漏，设备运行稳定；</w:t>
      </w:r>
    </w:p>
    <w:p w14:paraId="773D8A95">
      <w:pPr>
        <w:pStyle w:val="6"/>
        <w:numPr>
          <w:ilvl w:val="0"/>
          <w:numId w:val="0"/>
        </w:numPr>
        <w:ind w:left="288" w:leftChars="0" w:hanging="288"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3.工程整体质保期不少于1年（自验收合格之日起算），质保期内免费维修、更换故障部件（1个月内质量问题包换，1周内质量问题包退）。</w:t>
      </w:r>
    </w:p>
    <w:p w14:paraId="5D0730EF">
      <w:pPr>
        <w:pStyle w:val="3"/>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四、工期要求</w:t>
      </w:r>
    </w:p>
    <w:p w14:paraId="062AB065">
      <w:pPr>
        <w:pStyle w:val="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合同签订生效后45个公历日内完成施工、调试及验收，逾期按每日合同总金额的0.5%支付违约金（不可抗力因素除外）。</w:t>
      </w:r>
    </w:p>
    <w:p w14:paraId="412B7C56">
      <w:pPr>
        <w:pStyle w:val="3"/>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五、验收标准</w:t>
      </w:r>
    </w:p>
    <w:p w14:paraId="04338C08">
      <w:pPr>
        <w:pStyle w:val="6"/>
        <w:numPr>
          <w:ilvl w:val="0"/>
          <w:numId w:val="0"/>
        </w:numPr>
        <w:ind w:left="288" w:leftChars="0" w:hanging="288"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1.验收主体：保卫科联合使用科室联合验收</w:t>
      </w:r>
      <w:r>
        <w:rPr>
          <w:rFonts w:hint="eastAsia" w:asciiTheme="minorEastAsia" w:hAnsiTheme="minorEastAsia" w:eastAsiaTheme="minorEastAsia" w:cstheme="minorEastAsia"/>
          <w:color w:val="auto"/>
          <w:sz w:val="24"/>
          <w:szCs w:val="24"/>
          <w:lang w:eastAsia="zh-CN"/>
        </w:rPr>
        <w:t>。</w:t>
      </w:r>
    </w:p>
    <w:p w14:paraId="5B946DD0">
      <w:pPr>
        <w:pStyle w:val="6"/>
        <w:numPr>
          <w:ilvl w:val="0"/>
          <w:numId w:val="0"/>
        </w:numPr>
        <w:ind w:left="288" w:leftChars="0" w:hanging="288"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2.验收内容：设备运行状态（泄压阀自动响应压力异常）、管道密封性、系统调试报告等，需提供完整的验收资料（含设备清单、合格证明、调试记录等）。</w:t>
      </w:r>
    </w:p>
    <w:p w14:paraId="11B46065">
      <w:pPr>
        <w:pStyle w:val="3"/>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六、付款方式</w:t>
      </w:r>
    </w:p>
    <w:p w14:paraId="11FA18B9">
      <w:pPr>
        <w:pStyle w:val="6"/>
        <w:numPr>
          <w:ilvl w:val="0"/>
          <w:numId w:val="0"/>
        </w:numPr>
        <w:ind w:left="288" w:leftChars="0" w:hanging="288"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1.工程完工经验收合格并经审计室审计后，10个工作日内支付审核价的97%；</w:t>
      </w:r>
    </w:p>
    <w:p w14:paraId="28495AB5">
      <w:pPr>
        <w:pStyle w:val="6"/>
        <w:numPr>
          <w:ilvl w:val="0"/>
          <w:numId w:val="0"/>
        </w:numPr>
        <w:ind w:left="288" w:leftChars="0" w:hanging="288"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2.余下3%作为尾款，待验收合格一年后十个工作日内支付。</w:t>
      </w:r>
    </w:p>
    <w:p w14:paraId="0E13F32C">
      <w:pPr>
        <w:pStyle w:val="6"/>
        <w:numPr>
          <w:ilvl w:val="0"/>
          <w:numId w:val="0"/>
        </w:numPr>
        <w:ind w:left="288" w:leftChars="0" w:hanging="288"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3.若成交供应商为中小微企业，提供中小企业承诺函后，验收合格并审计后15个工作日内一次性支付审核价全款。</w:t>
      </w:r>
    </w:p>
    <w:p w14:paraId="2A8B210E">
      <w:pPr>
        <w:pStyle w:val="3"/>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七、其他要求</w:t>
      </w:r>
    </w:p>
    <w:p w14:paraId="24D3922C">
      <w:pPr>
        <w:pStyle w:val="6"/>
        <w:numPr>
          <w:ilvl w:val="0"/>
          <w:numId w:val="0"/>
        </w:numPr>
        <w:ind w:left="288" w:leftChars="0" w:hanging="288"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1.施工期间需遵守医院安全生产管理规定，设置安全警示标识，避免影响院区正常医疗秩序；</w:t>
      </w:r>
    </w:p>
    <w:p w14:paraId="2308B736">
      <w:pPr>
        <w:pStyle w:val="6"/>
        <w:numPr>
          <w:ilvl w:val="0"/>
          <w:numId w:val="0"/>
        </w:numPr>
        <w:ind w:left="288" w:leftChars="0" w:hanging="288"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2.供应商需编制详细的施工组织方案（含进度计划、安全保障措施），开工前报保卫科审批；</w:t>
      </w:r>
    </w:p>
    <w:p w14:paraId="1D149EBD">
      <w:pPr>
        <w:pStyle w:val="6"/>
        <w:numPr>
          <w:ilvl w:val="0"/>
          <w:numId w:val="0"/>
        </w:numPr>
        <w:ind w:left="288" w:leftChars="0" w:hanging="288"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3.绿色施工安全防护措施费（4066.07元）需专款专用，用于施工安全防护、环保措施等，施工完毕提供费用使用明细。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C34472"/>
    <w:multiLevelType w:val="singleLevel"/>
    <w:tmpl w:val="F1C34472"/>
    <w:lvl w:ilvl="0" w:tentative="0">
      <w:start w:val="1"/>
      <w:numFmt w:val="decimal"/>
      <w:lvlText w:val="(%1)"/>
      <w:lvlJc w:val="left"/>
      <w:pPr>
        <w:ind w:left="425" w:hanging="425"/>
      </w:pPr>
      <w:rPr>
        <w:rFonts w:hint="default"/>
      </w:rPr>
    </w:lvl>
  </w:abstractNum>
  <w:abstractNum w:abstractNumId="1">
    <w:nsid w:val="70EF30F9"/>
    <w:multiLevelType w:val="singleLevel"/>
    <w:tmpl w:val="70EF30F9"/>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CE05F3"/>
    <w:rsid w:val="2168234B"/>
    <w:rsid w:val="217123B8"/>
    <w:rsid w:val="2E9A4AF0"/>
    <w:rsid w:val="42332E3A"/>
    <w:rsid w:val="42CF7948"/>
    <w:rsid w:val="7F5A1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3">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6">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1097</Words>
  <Characters>1191</Characters>
  <Lines>0</Lines>
  <Paragraphs>0</Paragraphs>
  <TotalTime>3</TotalTime>
  <ScaleCrop>false</ScaleCrop>
  <LinksUpToDate>false</LinksUpToDate>
  <CharactersWithSpaces>1191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2025-07-31T09:25:00Z</dcterms:created>
  <dc:creator>Administrator</dc:creator>
  <cp:lastModifiedBy>詹小濤</cp:lastModifiedBy>
  <dcterms:modified xsi:type="dcterms:W3CDTF">2025-08-13T09:34:59Z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eyJoZGlkIjoiYWM2NmYxODNiZjdiMTJhYzcyYjU2ZmQwN2YzYTA0YzIiLCJ1c2VySWQiOiIyNTMwMjAwMjQifQ==</vt:lpwstr>
  </property>
  <property fmtid="{D5CDD505-2E9C-101B-9397-08002B2CF9AE}" pid="4" name="ICV">
    <vt:lpwstr>8924DDFBEA734E99880F98CFE7E77539_12</vt:lpwstr>
  </property>
</Properties>
</file>