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765421C6">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5116</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生活垃圾收运处置服务项目（第二次）</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2ABF48">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30日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385939527"/>
      <w:bookmarkStart w:id="1" w:name="_Toc50736465"/>
      <w:bookmarkStart w:id="2" w:name="_Toc385940868"/>
      <w:bookmarkStart w:id="3" w:name="_Toc50691018"/>
      <w:bookmarkStart w:id="4" w:name="_Toc50737317"/>
      <w:bookmarkStart w:id="5" w:name="_Toc50737285"/>
      <w:bookmarkStart w:id="6" w:name="_Toc76354913"/>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AEDAFB4">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3A0A0D14">
      <w:pPr>
        <w:pStyle w:val="28"/>
        <w:rPr>
          <w:rFonts w:hint="eastAsia"/>
          <w:color w:val="auto"/>
          <w:highlight w:val="none"/>
        </w:rPr>
      </w:pPr>
    </w:p>
    <w:p w14:paraId="33E42F39">
      <w:pPr>
        <w:rPr>
          <w:color w:val="auto"/>
          <w:highlight w:val="none"/>
        </w:rPr>
      </w:pPr>
    </w:p>
    <w:p w14:paraId="3EE13441">
      <w:pPr>
        <w:pStyle w:val="30"/>
        <w:rPr>
          <w:color w:val="auto"/>
          <w:highlight w:val="none"/>
        </w:rPr>
      </w:pPr>
    </w:p>
    <w:p w14:paraId="56BD91A8">
      <w:pPr>
        <w:pStyle w:val="30"/>
        <w:rPr>
          <w:color w:val="auto"/>
          <w:highlight w:val="none"/>
        </w:rPr>
      </w:pPr>
    </w:p>
    <w:p w14:paraId="70A2DCBF">
      <w:pPr>
        <w:pStyle w:val="30"/>
        <w:rPr>
          <w:color w:val="auto"/>
          <w:highlight w:val="none"/>
        </w:rPr>
      </w:pPr>
    </w:p>
    <w:p w14:paraId="009B3917">
      <w:pPr>
        <w:pStyle w:val="30"/>
        <w:rPr>
          <w:color w:val="auto"/>
          <w:highlight w:val="none"/>
        </w:rPr>
      </w:pPr>
    </w:p>
    <w:p w14:paraId="1E0C23A5">
      <w:pPr>
        <w:pStyle w:val="30"/>
        <w:rPr>
          <w:color w:val="auto"/>
          <w:highlight w:val="none"/>
        </w:rPr>
      </w:pPr>
    </w:p>
    <w:p w14:paraId="62FE6350">
      <w:pPr>
        <w:pStyle w:val="30"/>
        <w:rPr>
          <w:color w:val="auto"/>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B91AB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ZCB-2025116</w:t>
      </w:r>
    </w:p>
    <w:p w14:paraId="5AFBD2D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北院区生活垃圾收运处置服务项目（第二次）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3"/>
        <w:gridCol w:w="2474"/>
        <w:gridCol w:w="2362"/>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344"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83"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344"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52000元/月（包干）</w:t>
            </w:r>
          </w:p>
        </w:tc>
        <w:tc>
          <w:tcPr>
            <w:tcW w:w="1283"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624000</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14</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bookmarkStart w:id="22" w:name="_GoBack"/>
      <w:bookmarkEnd w:id="22"/>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30日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737320"/>
      <w:bookmarkStart w:id="9" w:name="_Toc76354916"/>
      <w:bookmarkStart w:id="10" w:name="_Toc50691021"/>
      <w:bookmarkStart w:id="11" w:name="_Toc50737288"/>
      <w:bookmarkStart w:id="12" w:name="_Toc50736468"/>
      <w:bookmarkStart w:id="13" w:name="_Toc385940869"/>
      <w:bookmarkStart w:id="14" w:name="_Toc385939528"/>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收运处置服务项目（地址：广州市越秀区沿江西路107号），包括但不限于每天定时定点清运北院区产生的其他垃圾、厨余垃圾、有害垃圾和小件家具木头、小件绿化垃圾，负责院区周边环境清扫，保证院区卫生。</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5253C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包月：每日约</w:t>
            </w:r>
            <w:r>
              <w:rPr>
                <w:rStyle w:val="58"/>
                <w:sz w:val="18"/>
                <w:szCs w:val="18"/>
                <w:highlight w:val="none"/>
                <w:lang w:val="en-US" w:eastAsia="zh-CN" w:bidi="ar"/>
              </w:rPr>
              <w:t xml:space="preserve"> 11</w:t>
            </w:r>
            <w:r>
              <w:rPr>
                <w:rStyle w:val="58"/>
                <w:rFonts w:hint="eastAsia"/>
                <w:sz w:val="18"/>
                <w:szCs w:val="18"/>
                <w:highlight w:val="none"/>
                <w:lang w:val="en-US" w:eastAsia="zh-CN" w:bidi="ar"/>
              </w:rPr>
              <w:t>0</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桶，预计3300桶/月。</w:t>
            </w:r>
          </w:p>
        </w:tc>
      </w:tr>
      <w:tr w14:paraId="2B33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B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19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CC8B5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58D8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44B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4E3F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1DD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清运频次</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D1F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9A8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6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54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562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4EE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A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6C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B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4B3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A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1DA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C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4F9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0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6B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6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4AA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每月约1车（约1立方米/车）。</w:t>
            </w:r>
          </w:p>
        </w:tc>
      </w:tr>
      <w:tr w14:paraId="07E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47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每月约1车（约5立方米/车）。</w:t>
            </w: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（一）+（二）月包干单价限价（元）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52000.00</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（一）+（二）项目最高限价（元）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624000.00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根据采购人</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厨余垃圾、有害垃圾、小件家具木头、小件绿化垃圾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合同有效期1年，自2026年1月1日至2026年12月31日止。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费用、厨余垃圾收运费用、小件家具木头和绿化垃圾收运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2.供应商每月初根据上月双方确认的结算金额向采购人提供合法有效、金额准确的发票，采购人收到供应商的发票后且满足支付条件下30日内支付上月的服务费用。</w:t>
      </w:r>
    </w:p>
    <w:p w14:paraId="1F22C5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3.支付方式：银行转账。</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8E2317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0E1A8B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44F645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BDE2E6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DBBF32">
      <w:pPr>
        <w:rPr>
          <w:rFonts w:hint="eastAsia" w:ascii="微软雅黑" w:hAnsi="微软雅黑" w:eastAsia="微软雅黑" w:cs="微软雅黑"/>
          <w:color w:val="000000"/>
          <w:highlight w:val="none"/>
        </w:rPr>
      </w:pPr>
    </w:p>
    <w:p w14:paraId="500FED81">
      <w:pPr>
        <w:rPr>
          <w:rFonts w:hint="eastAsia" w:ascii="微软雅黑" w:hAnsi="微软雅黑" w:eastAsia="微软雅黑" w:cs="微软雅黑"/>
          <w:color w:val="000000"/>
          <w:highlight w:val="none"/>
        </w:rPr>
      </w:pPr>
    </w:p>
    <w:p w14:paraId="6A3F4834">
      <w:pPr>
        <w:rPr>
          <w:rFonts w:hint="eastAsia" w:ascii="微软雅黑" w:hAnsi="微软雅黑" w:eastAsia="微软雅黑" w:cs="微软雅黑"/>
          <w:color w:val="000000"/>
          <w:highlight w:val="none"/>
        </w:rPr>
      </w:pPr>
    </w:p>
    <w:p w14:paraId="0C04B867">
      <w:pPr>
        <w:rPr>
          <w:rFonts w:hint="eastAsia" w:ascii="微软雅黑" w:hAnsi="微软雅黑" w:eastAsia="微软雅黑" w:cs="微软雅黑"/>
          <w:color w:val="000000"/>
          <w:highlight w:val="none"/>
        </w:rPr>
      </w:pPr>
    </w:p>
    <w:p w14:paraId="08C96AEC">
      <w:pPr>
        <w:rPr>
          <w:rFonts w:hint="eastAsia" w:ascii="微软雅黑" w:hAnsi="微软雅黑" w:eastAsia="微软雅黑" w:cs="微软雅黑"/>
          <w:color w:val="000000"/>
          <w:highlight w:val="none"/>
        </w:rPr>
      </w:pPr>
    </w:p>
    <w:p w14:paraId="25EEB58B">
      <w:pP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03663D30">
      <w:pPr>
        <w:rPr>
          <w:rFonts w:hint="eastAsia" w:ascii="微软雅黑" w:hAnsi="微软雅黑" w:eastAsia="微软雅黑" w:cs="微软雅黑"/>
          <w:color w:val="000000"/>
          <w:highlight w:val="none"/>
        </w:rPr>
      </w:pPr>
    </w:p>
    <w:p w14:paraId="192FA92B">
      <w:pPr>
        <w:rPr>
          <w:rFonts w:hint="eastAsia" w:ascii="微软雅黑" w:hAnsi="微软雅黑" w:eastAsia="微软雅黑" w:cs="微软雅黑"/>
          <w:color w:val="000000"/>
          <w:highlight w:val="none"/>
        </w:rPr>
      </w:pPr>
    </w:p>
    <w:p w14:paraId="7983A8CC">
      <w:pP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61E5062B">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1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1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D602654">
      <w:pPr>
        <w:rPr>
          <w:rFonts w:hint="eastAsia" w:ascii="微软雅黑" w:hAnsi="微软雅黑" w:eastAsia="微软雅黑" w:cs="微软雅黑"/>
          <w:color w:val="000000"/>
          <w:highlight w:val="none"/>
        </w:rPr>
      </w:pPr>
    </w:p>
    <w:p w14:paraId="10513437">
      <w:pPr>
        <w:rPr>
          <w:rFonts w:hint="eastAsia" w:ascii="微软雅黑" w:hAnsi="微软雅黑" w:eastAsia="微软雅黑" w:cs="微软雅黑"/>
          <w:color w:val="000000"/>
          <w:highlight w:val="none"/>
        </w:rPr>
      </w:pPr>
    </w:p>
    <w:p w14:paraId="7C98570C">
      <w:pPr>
        <w:rPr>
          <w:rFonts w:hint="eastAsia" w:ascii="微软雅黑" w:hAnsi="微软雅黑" w:eastAsia="微软雅黑" w:cs="微软雅黑"/>
          <w:color w:val="000000"/>
          <w:highlight w:val="none"/>
        </w:rPr>
      </w:pPr>
    </w:p>
    <w:p w14:paraId="19D0F9FA">
      <w:pP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C6728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现甲方委托乙方承担中山大学孙逸仙纪念医院北院区生活垃圾收运处置服务项目（下称：本项目）的相关事宜，经双方协商一致，签订本合同。</w:t>
      </w:r>
    </w:p>
    <w:p w14:paraId="2DE234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所列的“可回收物”、“有害垃圾”、“厨余垃圾”、“其他垃圾”均为该标准中生活垃圾类别下的专用名词。本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无需</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收运处置可回收物，因此本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所提及的“生活垃圾”，均不包含“可回收物”。</w:t>
      </w:r>
    </w:p>
    <w:p w14:paraId="060D45E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一、服务期限：合同期为1年，自202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年1月1日至202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年12月31日止</w:t>
      </w:r>
      <w:r>
        <w:rPr>
          <w:rFonts w:hint="eastAsia" w:ascii="仿宋" w:hAnsi="仿宋" w:eastAsia="仿宋" w:cs="仿宋"/>
          <w:color w:val="000000"/>
          <w:sz w:val="24"/>
          <w:szCs w:val="24"/>
          <w:highlight w:val="none"/>
          <w:lang w:eastAsia="zh-CN"/>
        </w:rPr>
        <w:t>。</w:t>
      </w:r>
    </w:p>
    <w:p w14:paraId="2C7DFD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地址：广州市越秀区沿江西路107号</w:t>
      </w:r>
      <w:r>
        <w:rPr>
          <w:rFonts w:hint="eastAsia" w:ascii="仿宋" w:hAnsi="仿宋" w:eastAsia="仿宋" w:cs="仿宋"/>
          <w:color w:val="000000"/>
          <w:sz w:val="24"/>
          <w:szCs w:val="24"/>
          <w:highlight w:val="none"/>
          <w:lang w:eastAsia="zh-CN"/>
        </w:rPr>
        <w:t>）。</w:t>
      </w:r>
    </w:p>
    <w:p w14:paraId="0177D8B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费用：</w:t>
      </w:r>
    </w:p>
    <w:p w14:paraId="7EED5A50">
      <w:pPr>
        <w:numPr>
          <w:ilvl w:val="0"/>
          <w:numId w:val="14"/>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本项目实行每月包干价结算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月包干价为     元，合同总金额为     </w:t>
      </w:r>
      <w:r>
        <w:rPr>
          <w:rFonts w:hint="eastAsia" w:ascii="仿宋" w:hAnsi="仿宋" w:eastAsia="仿宋" w:cs="仿宋"/>
          <w:color w:val="auto"/>
          <w:sz w:val="24"/>
          <w:szCs w:val="24"/>
          <w:highlight w:val="none"/>
        </w:rPr>
        <w:t>。即包括但不限于完成本项目所需的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垃圾收运费用、厨余垃圾收运费用、</w:t>
      </w:r>
      <w:r>
        <w:rPr>
          <w:rFonts w:hint="eastAsia" w:ascii="仿宋" w:hAnsi="仿宋" w:eastAsia="仿宋" w:cs="仿宋"/>
          <w:color w:val="auto"/>
          <w:sz w:val="24"/>
          <w:szCs w:val="24"/>
          <w:highlight w:val="none"/>
          <w:lang w:val="en-US" w:eastAsia="zh-CN"/>
        </w:rPr>
        <w:t>有害垃圾收运费用、</w:t>
      </w:r>
      <w:r>
        <w:rPr>
          <w:rFonts w:hint="eastAsia" w:ascii="仿宋" w:hAnsi="仿宋" w:eastAsia="仿宋" w:cs="仿宋"/>
          <w:color w:val="auto"/>
          <w:sz w:val="24"/>
          <w:szCs w:val="24"/>
          <w:highlight w:val="none"/>
        </w:rPr>
        <w:t>小件家具木头和绿化垃圾收运费用、垃圾清洁卫生费、人工、车辆、税金等涉及本项目的所有费用。</w:t>
      </w:r>
    </w:p>
    <w:p w14:paraId="0B61AF57">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乙方应充分考虑可能发生的突发状况，在合同执行期间保持不变，不得再以其它任何形式向甲方索要增加任何的费用。</w:t>
      </w:r>
    </w:p>
    <w:p w14:paraId="2A33044F">
      <w:pPr>
        <w:numPr>
          <w:ilvl w:val="0"/>
          <w:numId w:val="14"/>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乙方每月初根据上月双方确认的结算金额向甲方提供合法有效、金额准确的发票，甲方收到乙方的发票后</w:t>
      </w:r>
      <w:r>
        <w:rPr>
          <w:rFonts w:hint="eastAsia" w:ascii="仿宋" w:hAnsi="仿宋" w:eastAsia="仿宋" w:cs="仿宋"/>
          <w:color w:val="auto"/>
          <w:sz w:val="24"/>
          <w:szCs w:val="24"/>
          <w:highlight w:val="none"/>
          <w:lang w:val="en-US" w:eastAsia="zh-CN"/>
        </w:rPr>
        <w:t>且满足支付条件下30</w:t>
      </w:r>
      <w:r>
        <w:rPr>
          <w:rFonts w:hint="eastAsia" w:ascii="仿宋" w:hAnsi="仿宋" w:eastAsia="仿宋" w:cs="仿宋"/>
          <w:color w:val="auto"/>
          <w:sz w:val="24"/>
          <w:szCs w:val="24"/>
          <w:highlight w:val="none"/>
        </w:rPr>
        <w:t>日内支付上月的服务费用。</w:t>
      </w:r>
    </w:p>
    <w:p w14:paraId="329EDECA">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.支付方式：银行转账。</w:t>
      </w:r>
    </w:p>
    <w:p w14:paraId="1CC63109">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四、甲方的责任和义务</w:t>
      </w:r>
    </w:p>
    <w:p w14:paraId="39930CE8">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1．甲方所产生的</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垃圾，必须按市政府相关要求，将</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垃圾打包好，并按指定地方放好，由乙方每天负责收运。</w:t>
      </w:r>
    </w:p>
    <w:p w14:paraId="5D0CFD3B">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2．甲方生活垃圾和医疗</w:t>
      </w:r>
      <w:r>
        <w:rPr>
          <w:rFonts w:hint="eastAsia" w:ascii="仿宋" w:hAnsi="仿宋" w:eastAsia="仿宋"/>
          <w:color w:val="auto"/>
          <w:sz w:val="24"/>
          <w:szCs w:val="24"/>
          <w:highlight w:val="none"/>
          <w:lang w:val="en-US" w:eastAsia="zh-CN"/>
        </w:rPr>
        <w:t>废物</w:t>
      </w:r>
      <w:r>
        <w:rPr>
          <w:rFonts w:hint="eastAsia" w:ascii="仿宋" w:hAnsi="仿宋" w:eastAsia="仿宋"/>
          <w:color w:val="auto"/>
          <w:sz w:val="24"/>
          <w:szCs w:val="24"/>
          <w:highlight w:val="none"/>
        </w:rPr>
        <w:t>不能混合放入垃圾桶内，必须分开储放，以便乙方清运。</w:t>
      </w:r>
    </w:p>
    <w:p w14:paraId="602E602D">
      <w:pPr>
        <w:numPr>
          <w:ilvl w:val="0"/>
          <w:numId w:val="0"/>
        </w:numPr>
        <w:spacing w:line="360" w:lineRule="exact"/>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3．乙方只负责收运</w:t>
      </w:r>
      <w:r>
        <w:rPr>
          <w:rFonts w:hint="eastAsia" w:ascii="仿宋" w:hAnsi="仿宋" w:eastAsia="仿宋"/>
          <w:color w:val="auto"/>
          <w:sz w:val="24"/>
          <w:szCs w:val="24"/>
          <w:highlight w:val="none"/>
          <w:lang w:val="en-US" w:eastAsia="zh-CN"/>
        </w:rPr>
        <w:t>其他</w:t>
      </w:r>
      <w:r>
        <w:rPr>
          <w:rFonts w:hint="eastAsia" w:ascii="仿宋" w:hAnsi="仿宋" w:eastAsia="仿宋"/>
          <w:color w:val="auto"/>
          <w:sz w:val="24"/>
          <w:szCs w:val="24"/>
          <w:highlight w:val="none"/>
        </w:rPr>
        <w:t>垃圾、厨余垃圾、有害垃圾、小件家具木头、小件绿化垃圾，甲方不得将</w:t>
      </w:r>
      <w:r>
        <w:rPr>
          <w:rFonts w:hint="eastAsia" w:ascii="仿宋" w:hAnsi="仿宋" w:eastAsia="仿宋"/>
          <w:color w:val="auto"/>
          <w:sz w:val="24"/>
          <w:szCs w:val="24"/>
          <w:highlight w:val="none"/>
          <w:lang w:val="en-US" w:eastAsia="zh-CN"/>
        </w:rPr>
        <w:t>除此之外</w:t>
      </w:r>
      <w:r>
        <w:rPr>
          <w:rFonts w:hint="eastAsia" w:ascii="仿宋" w:hAnsi="仿宋" w:eastAsia="仿宋"/>
          <w:color w:val="auto"/>
          <w:sz w:val="24"/>
          <w:szCs w:val="24"/>
          <w:highlight w:val="none"/>
        </w:rPr>
        <w:t>的垃圾倒入垃圾桶内。</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olor w:val="auto"/>
          <w:sz w:val="24"/>
          <w:szCs w:val="24"/>
          <w:highlight w:val="none"/>
          <w:lang w:eastAsia="zh-CN"/>
        </w:rPr>
        <w:t>。</w:t>
      </w:r>
    </w:p>
    <w:p w14:paraId="1A4708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门卫人员对垃圾车的进出提供方便；车辆装运作业因甲方道路的下水道沙井盖达不到载重要求导致损坏的，由甲方负责修复。</w:t>
      </w:r>
    </w:p>
    <w:p w14:paraId="3948C365">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负责对管辖区域的垃圾进行清扫、收集及保洁，</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所产生的生活垃圾，必须按市政府相关要求，将生活垃圾密封打包好，放在经双方确认的垃圾转运点，由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每天负责收运。</w:t>
      </w:r>
    </w:p>
    <w:p w14:paraId="1E29D0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．甲方自备的垃圾桶容量须符合广州市市容市貌要求统一规格尺寸。</w:t>
      </w:r>
    </w:p>
    <w:p w14:paraId="5994C977">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．甲方因停产或迁址要及时通知乙方，经双方协商后方能终止协议。</w:t>
      </w:r>
    </w:p>
    <w:p w14:paraId="47ED2BF9">
      <w:pPr>
        <w:numPr>
          <w:ilvl w:val="0"/>
          <w:numId w:val="0"/>
        </w:numPr>
        <w:spacing w:line="3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．如终止协议，甲方提前一个月通知乙方，结清所欠费用。</w:t>
      </w:r>
    </w:p>
    <w:p w14:paraId="0700DCF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乙方的责任和义务</w:t>
      </w:r>
    </w:p>
    <w:p w14:paraId="24674A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1．本项目应参照相关法律法规满足</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提供北院区生活垃圾收运处置服务方案。</w:t>
      </w:r>
    </w:p>
    <w:p w14:paraId="3F85472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2．生活垃圾收运时间要求：</w:t>
      </w:r>
    </w:p>
    <w:p w14:paraId="7C1C5E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val="en-US" w:eastAsia="zh-CN"/>
        </w:rPr>
        <w:t>每日至少两次收运其他垃圾</w:t>
      </w:r>
      <w:r>
        <w:rPr>
          <w:rFonts w:hint="default" w:ascii="仿宋" w:hAnsi="仿宋" w:eastAsia="仿宋"/>
          <w:b w:val="0"/>
          <w:bCs/>
          <w:color w:val="000000"/>
          <w:sz w:val="24"/>
          <w:szCs w:val="24"/>
          <w:highlight w:val="none"/>
          <w:lang w:val="en-US" w:eastAsia="zh-CN"/>
        </w:rPr>
        <w:t>（全年无休，具体时间以</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需求为准），保证日产日清，按时按点收运，如出现特殊情况（如：极端天气、紧急情况等）需提前与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FFC07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（2）厨余垃圾应于当天饭堂晚餐后（或按</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要求时间）收运，保证日产日清，收走厨余垃圾后需及时对垃圾装卸区周边环境进行清洁，如出现特殊情况（如：极端天气、紧急情况等）需提前与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1444E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（3）有害垃圾、小件家具木头、小件绿化垃圾根据</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的要求及时清运处置</w:t>
      </w:r>
      <w:r>
        <w:rPr>
          <w:rFonts w:hint="eastAsia" w:ascii="仿宋" w:hAnsi="仿宋" w:eastAsia="仿宋"/>
          <w:b w:val="0"/>
          <w:bCs/>
          <w:color w:val="000000"/>
          <w:sz w:val="24"/>
          <w:szCs w:val="24"/>
          <w:highlight w:val="none"/>
          <w:lang w:val="en-US" w:eastAsia="zh-CN"/>
        </w:rPr>
        <w:t>。</w:t>
      </w:r>
    </w:p>
    <w:p w14:paraId="43ACF1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337A55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4.收运生活垃圾的路线不影响</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其他工作的正常运行。</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提供的清运车辆需符合相关职能部门的审批要求，有防污水滴漏装置，车箱体密封性好，确保运输过程中无跑冒滴漏，垃圾夹带、拖挂现象。服务期内，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不得以车辆故障、事故、塞车等理由，造成垃圾积存、清运不及时等情况。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建立健全应急处理机制，如出现车辆机油和运输物等撒漏现象以及其他突发情况，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必须采取应急措施科学处理。</w:t>
      </w:r>
    </w:p>
    <w:p w14:paraId="1F0F31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000000"/>
          <w:sz w:val="24"/>
          <w:szCs w:val="24"/>
          <w:highlight w:val="none"/>
          <w:lang w:val="en-US" w:eastAsia="zh-CN"/>
        </w:rPr>
        <w:t>5</w:t>
      </w:r>
      <w:r>
        <w:rPr>
          <w:rFonts w:hint="default" w:ascii="仿宋" w:hAnsi="仿宋" w:eastAsia="仿宋"/>
          <w:b w:val="0"/>
          <w:bCs/>
          <w:color w:val="000000"/>
          <w:sz w:val="24"/>
          <w:szCs w:val="24"/>
          <w:highlight w:val="none"/>
          <w:lang w:val="en-US" w:eastAsia="zh-CN"/>
        </w:rPr>
        <w:t>.服务期内，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按环卫行业对城市垃圾收运作业规范，做好服务人员的人身安全、交通安全工作，统一工作服、工作帽，收运时做到文明操作。服务人员推送垃圾桶时应轻拿轻放，</w:t>
      </w:r>
      <w:r>
        <w:rPr>
          <w:rFonts w:hint="default" w:ascii="仿宋" w:hAnsi="仿宋" w:eastAsia="仿宋"/>
          <w:b w:val="0"/>
          <w:bCs/>
          <w:color w:val="auto"/>
          <w:sz w:val="24"/>
          <w:szCs w:val="24"/>
          <w:highlight w:val="none"/>
          <w:lang w:val="en-US" w:eastAsia="zh-CN"/>
        </w:rPr>
        <w:t>禁止脚踢、抛甩垃圾桶。作业结束后，</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应将垃圾桶归位，盖好桶盖，清理散落垃圾，确保收集点及其周边干净整洁。如因</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原因造成的安全事件，包括但不限于</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院内病人或职工的安全问题、</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设施设备损坏等均由</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负责赔偿。</w:t>
      </w:r>
    </w:p>
    <w:p w14:paraId="484FB5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default" w:ascii="仿宋" w:hAnsi="仿宋" w:eastAsia="仿宋"/>
          <w:b w:val="0"/>
          <w:bCs/>
          <w:color w:val="auto"/>
          <w:sz w:val="24"/>
          <w:szCs w:val="24"/>
          <w:highlight w:val="none"/>
          <w:lang w:val="en-US" w:eastAsia="zh-CN"/>
        </w:rPr>
        <w:t>6.在收运生活垃圾过程中，</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配合</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按要求如实对其他垃圾、厨余垃圾、有害垃圾收运数据进行记录、核对和归档</w:t>
      </w:r>
      <w:r>
        <w:rPr>
          <w:rFonts w:hint="eastAsia" w:ascii="仿宋" w:hAnsi="仿宋" w:eastAsia="仿宋"/>
          <w:b w:val="0"/>
          <w:bCs/>
          <w:color w:val="auto"/>
          <w:sz w:val="24"/>
          <w:szCs w:val="24"/>
          <w:highlight w:val="none"/>
          <w:lang w:val="en-US" w:eastAsia="zh-CN"/>
        </w:rPr>
        <w:t>，</w:t>
      </w:r>
      <w:r>
        <w:rPr>
          <w:rFonts w:hint="default" w:ascii="仿宋" w:hAnsi="仿宋" w:eastAsia="仿宋"/>
          <w:b w:val="0"/>
          <w:bCs/>
          <w:color w:val="auto"/>
          <w:sz w:val="24"/>
          <w:szCs w:val="24"/>
          <w:highlight w:val="none"/>
          <w:lang w:val="en-US" w:eastAsia="zh-CN"/>
        </w:rPr>
        <w:t>所有收集的生活垃圾必须清运至正规的垃圾处理场进行集中无害化处理或交由市政府确定的合法单位统一收运处理。</w:t>
      </w:r>
    </w:p>
    <w:p w14:paraId="2D4916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7</w:t>
      </w:r>
      <w:r>
        <w:rPr>
          <w:rFonts w:hint="default" w:ascii="仿宋" w:hAnsi="仿宋" w:eastAsia="仿宋"/>
          <w:b w:val="0"/>
          <w:bCs/>
          <w:color w:val="auto"/>
          <w:sz w:val="24"/>
          <w:szCs w:val="24"/>
          <w:highlight w:val="none"/>
          <w:lang w:val="en-US" w:eastAsia="zh-CN"/>
        </w:rPr>
        <w:t>.</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只对</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的其他垃圾、厨余垃圾、有害垃圾、小件家具木头、小件绿化垃圾进行收运，除此之外的垃圾一律不作收运。</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须严格执行《广州市生活垃圾分类管理条例》，熟悉垃圾分类相关知识，保证所投放垃圾的精准度达到垃圾分类的要求标准。</w:t>
      </w:r>
    </w:p>
    <w:p w14:paraId="5180328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8</w:t>
      </w:r>
      <w:r>
        <w:rPr>
          <w:rFonts w:hint="default" w:ascii="仿宋" w:hAnsi="仿宋" w:eastAsia="仿宋"/>
          <w:b w:val="0"/>
          <w:bCs/>
          <w:color w:val="auto"/>
          <w:sz w:val="24"/>
          <w:szCs w:val="24"/>
          <w:highlight w:val="none"/>
          <w:lang w:val="en-US" w:eastAsia="zh-CN"/>
        </w:rPr>
        <w:t>.如遇</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迎检等情况，</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在接到</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通知后需积极配合收运生活垃圾和厨余垃圾。</w:t>
      </w:r>
    </w:p>
    <w:p w14:paraId="7F07E5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9.乙方只对甲方的其他垃圾、厨余垃圾、有害垃圾、小件家具木头、小件绿化垃圾进行收运，除此之外的垃圾一律不作收运。</w:t>
      </w:r>
    </w:p>
    <w:p w14:paraId="2EE79BF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olor w:val="000000"/>
          <w:sz w:val="24"/>
          <w:szCs w:val="24"/>
          <w:highlight w:val="none"/>
          <w:lang w:val="en-US" w:eastAsia="zh-CN"/>
        </w:rPr>
      </w:pPr>
      <w:r>
        <w:rPr>
          <w:rFonts w:hint="eastAsia" w:ascii="仿宋" w:hAnsi="仿宋" w:eastAsia="仿宋"/>
          <w:color w:val="auto"/>
          <w:sz w:val="24"/>
          <w:szCs w:val="24"/>
          <w:highlight w:val="none"/>
          <w:lang w:val="en-US" w:eastAsia="zh-CN"/>
        </w:rPr>
        <w:t>10.若有其他自然灾害等不可抗力因素导致无法收运生活垃圾时，乙方需及时与</w:t>
      </w:r>
      <w:r>
        <w:rPr>
          <w:rFonts w:hint="eastAsia" w:ascii="仿宋" w:hAnsi="仿宋" w:eastAsia="仿宋"/>
          <w:b w:val="0"/>
          <w:bCs/>
          <w:color w:val="auto"/>
          <w:sz w:val="24"/>
          <w:szCs w:val="24"/>
          <w:highlight w:val="none"/>
          <w:lang w:val="en-US" w:eastAsia="zh-CN"/>
        </w:rPr>
        <w:t>甲方</w:t>
      </w:r>
      <w:r>
        <w:rPr>
          <w:rFonts w:hint="eastAsia" w:ascii="仿宋" w:hAnsi="仿宋" w:eastAsia="仿宋"/>
          <w:color w:val="auto"/>
          <w:sz w:val="24"/>
          <w:szCs w:val="24"/>
          <w:highlight w:val="none"/>
          <w:lang w:val="en-US" w:eastAsia="zh-CN"/>
        </w:rPr>
        <w:t>报备原</w:t>
      </w:r>
      <w:r>
        <w:rPr>
          <w:rFonts w:hint="eastAsia" w:ascii="仿宋" w:hAnsi="仿宋" w:eastAsia="仿宋"/>
          <w:color w:val="000000"/>
          <w:sz w:val="24"/>
          <w:szCs w:val="24"/>
          <w:highlight w:val="none"/>
          <w:lang w:val="en-US" w:eastAsia="zh-CN"/>
        </w:rPr>
        <w:t>因和提供后续解决方案。</w:t>
      </w:r>
    </w:p>
    <w:p w14:paraId="0F64A0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olor w:val="000000"/>
          <w:sz w:val="24"/>
          <w:szCs w:val="24"/>
          <w:highlight w:val="none"/>
          <w:lang w:val="en-US" w:eastAsia="zh-CN"/>
        </w:rPr>
        <w:t>11．</w:t>
      </w:r>
      <w:r>
        <w:rPr>
          <w:rFonts w:hint="eastAsia" w:ascii="仿宋" w:hAnsi="仿宋" w:eastAsia="仿宋" w:cs="仿宋"/>
          <w:color w:val="000000"/>
          <w:sz w:val="24"/>
          <w:szCs w:val="24"/>
          <w:highlight w:val="none"/>
          <w:lang w:val="en-US" w:eastAsia="zh-CN"/>
        </w:rPr>
        <w:t>乙方</w:t>
      </w:r>
      <w:r>
        <w:rPr>
          <w:rFonts w:hint="eastAsia" w:ascii="仿宋" w:hAnsi="仿宋" w:eastAsia="仿宋"/>
          <w:color w:val="auto"/>
          <w:sz w:val="24"/>
          <w:szCs w:val="24"/>
          <w:highlight w:val="none"/>
        </w:rPr>
        <w:t>自备的垃圾桶容量须符合广州市市容市貌要求统一规格尺寸。</w:t>
      </w:r>
    </w:p>
    <w:p w14:paraId="1A6AC8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、违约责任</w:t>
      </w:r>
    </w:p>
    <w:p w14:paraId="3BA412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14:paraId="3F21A19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14:paraId="1CE733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14:paraId="5550C3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14:paraId="1ECA8E8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28902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olor w:val="000000"/>
          <w:sz w:val="24"/>
          <w:szCs w:val="24"/>
          <w:highlight w:val="none"/>
          <w:lang w:val="en-US" w:eastAsia="zh-CN"/>
        </w:rPr>
        <w:t>若甲方投放垃圾的精准度达不到要求标准乙方有权暂停转运，由此原因停运造成的不良影响，由甲方承担。待符合标准后，乙方恢复提供转运服务。</w:t>
      </w:r>
    </w:p>
    <w:p w14:paraId="3D1FF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其它违约责任按合同其他条款约定及《中华人民共和国民法典》规定处理。</w:t>
      </w:r>
    </w:p>
    <w:p w14:paraId="4AB602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8.未尽事宜及甲方可能对垃圾收运处置服务的调整要求可在合同执行过程中由双方商榷解决方案，最终由甲方确认。</w:t>
      </w:r>
    </w:p>
    <w:p w14:paraId="59E4E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、不可抗力</w:t>
      </w:r>
    </w:p>
    <w:p w14:paraId="677693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3253C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37D83DB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、争议的解决方式</w:t>
      </w:r>
    </w:p>
    <w:p w14:paraId="47356F2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4B20EC1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、其它约定事项</w:t>
      </w:r>
    </w:p>
    <w:p w14:paraId="5E1F509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6F2C35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09C77A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27A40D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5894751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2EE203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附件1：中山大学孙逸仙纪念医院北院区生活垃圾收运处置服务项目明细报价表</w:t>
      </w:r>
    </w:p>
    <w:p w14:paraId="2EA7EB6D">
      <w:pPr>
        <w:pStyle w:val="22"/>
        <w:ind w:firstLine="480" w:firstLineChars="200"/>
        <w:rPr>
          <w:rFonts w:hint="eastAsia" w:ascii="仿宋" w:hAnsi="仿宋" w:eastAsia="仿宋" w:cs="仿宋"/>
          <w:b w:val="0"/>
          <w:bCs/>
          <w:color w:val="000000"/>
          <w:kern w:val="2"/>
          <w:sz w:val="24"/>
          <w:szCs w:val="24"/>
          <w:highlight w:val="none"/>
          <w:lang w:val="en-US" w:eastAsia="zh-CN" w:bidi="ar-SA"/>
        </w:rPr>
      </w:pPr>
    </w:p>
    <w:p w14:paraId="45DCEB5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09EE3E87">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31531076">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2713F7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0F8467B4">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61EFEA2C">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6FD4A81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0DD476C4">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14:paraId="272659E0">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生活垃圾收运处置服务项目明细报价表</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09C5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6A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0F69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42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1E4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9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665E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90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61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CC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4D31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11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E64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58F440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包月：每日约</w:t>
            </w:r>
            <w:r>
              <w:rPr>
                <w:rStyle w:val="58"/>
                <w:sz w:val="18"/>
                <w:szCs w:val="18"/>
                <w:highlight w:val="none"/>
                <w:lang w:val="en-US" w:eastAsia="zh-CN" w:bidi="ar"/>
              </w:rPr>
              <w:t xml:space="preserve"> 11</w:t>
            </w:r>
            <w:r>
              <w:rPr>
                <w:rStyle w:val="58"/>
                <w:rFonts w:hint="eastAsia"/>
                <w:sz w:val="18"/>
                <w:szCs w:val="18"/>
                <w:highlight w:val="none"/>
                <w:lang w:val="en-US" w:eastAsia="zh-CN" w:bidi="ar"/>
              </w:rPr>
              <w:t>0</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桶，预计3300桶/月。</w:t>
            </w:r>
          </w:p>
        </w:tc>
      </w:tr>
      <w:tr w14:paraId="62E0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8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799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3DF6EA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5A19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EA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A58F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39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73E0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DCF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1536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0DE4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72D1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C4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1AB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清运频次</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79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532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2EC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27A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19BE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AB0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CC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C591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0781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C7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43E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F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3788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84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48F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1F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7B77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5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201F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7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7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0EA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每月约1车（约1立方米/车）。</w:t>
            </w:r>
          </w:p>
        </w:tc>
      </w:tr>
      <w:tr w14:paraId="75E3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559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每月约1车（约5立方米/车）。</w:t>
            </w:r>
          </w:p>
        </w:tc>
      </w:tr>
      <w:tr w14:paraId="1560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5643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（一）+（二）月包干单价（元）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0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7A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1DC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（一）+（二）合同总价（元）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A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229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C1C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13D666A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77D6F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726E224">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7CDB3DB1">
      <w:pPr>
        <w:pStyle w:val="30"/>
        <w:ind w:left="0" w:leftChars="0" w:firstLine="480" w:firstLineChars="200"/>
        <w:rPr>
          <w:rFonts w:hint="eastAsia" w:ascii="仿宋" w:hAnsi="仿宋" w:eastAsia="仿宋" w:cs="仿宋"/>
          <w:color w:val="000000"/>
          <w:sz w:val="24"/>
          <w:szCs w:val="24"/>
          <w:highlight w:val="none"/>
        </w:rPr>
      </w:pPr>
    </w:p>
    <w:p w14:paraId="1533CC1E">
      <w:pPr>
        <w:pStyle w:val="30"/>
        <w:ind w:left="0" w:leftChars="0" w:firstLine="480" w:firstLineChars="200"/>
        <w:rPr>
          <w:rFonts w:hint="eastAsia" w:ascii="仿宋" w:hAnsi="仿宋" w:eastAsia="仿宋" w:cs="仿宋"/>
          <w:color w:val="000000"/>
          <w:sz w:val="24"/>
          <w:szCs w:val="24"/>
          <w:highlight w:val="none"/>
        </w:rPr>
      </w:pP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元/月（包干）</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rPr>
        <w:t>垃圾收运费用、厨余垃圾收运费用、</w:t>
      </w:r>
      <w:r>
        <w:rPr>
          <w:rFonts w:hint="eastAsia" w:ascii="仿宋" w:hAnsi="仿宋" w:eastAsia="仿宋" w:cs="仿宋"/>
          <w:color w:val="auto"/>
          <w:sz w:val="21"/>
          <w:szCs w:val="21"/>
          <w:highlight w:val="none"/>
          <w:lang w:val="en-US" w:eastAsia="zh-CN"/>
        </w:rPr>
        <w:t>有害垃圾收运费用、小件家具</w:t>
      </w:r>
      <w:r>
        <w:rPr>
          <w:rFonts w:hint="eastAsia" w:ascii="仿宋" w:hAnsi="仿宋" w:eastAsia="仿宋" w:cs="仿宋"/>
          <w:color w:val="auto"/>
          <w:sz w:val="21"/>
          <w:szCs w:val="21"/>
          <w:highlight w:val="none"/>
        </w:rPr>
        <w:t>木头和绿化垃圾收运费用、垃圾清洁卫生费、人工、车辆、税金等涉及本项目的所有费用）。</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C800A66">
      <w:pPr>
        <w:pageBreakBefore w:val="0"/>
        <w:kinsoku/>
        <w:wordWrap/>
        <w:overflowPunct/>
        <w:topLinePunct w:val="0"/>
        <w:bidi w:val="0"/>
        <w:spacing w:line="360" w:lineRule="auto"/>
        <w:ind w:left="0" w:leftChars="0" w:right="0" w:rightChars="0" w:firstLine="480" w:firstLineChars="200"/>
        <w:jc w:val="center"/>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480" w:firstLineChars="200"/>
        <w:jc w:val="center"/>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firstLine="480" w:firstLineChars="20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3E675366">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74CFC272">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307EF92E">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35B43C83">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06455D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1808CCA1">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3、《城市生活垃圾经营性清扫、收集、运输服务许可证》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463C738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（3）我方将对贵院的有害垃圾、小件家具木头、小件绿化垃圾根据院方的要求及时清运处置。</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23FA5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35CE5B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2025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注：提供相关人员的身份证复印件及自2025年1月以来任意一个月供应商（或其分支机构）为其缴纳的社保证明，加盖公章。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项目名称：中山大学孙逸仙纪念医院北院区生活垃圾收运处置服务项目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w:t>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lang w:val="en-GB" w:eastAsia="zh-CN"/>
        </w:rPr>
        <w:t>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服务人员：提供相关人员的身份证复印件及自2025年1月以来任意一个月供应商（或其分支机构）为其缴纳的社保证明，加盖公章。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项目名称：中山大学孙逸仙纪念医院北院区生活垃圾收运处置服务项目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AB9A50-B814-4140-BDFB-D668F0108C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614603E-0B70-4E24-9C52-C43B04AE81B7}"/>
  </w:font>
  <w:font w:name="仿宋">
    <w:panose1 w:val="02010609060101010101"/>
    <w:charset w:val="86"/>
    <w:family w:val="auto"/>
    <w:pitch w:val="default"/>
    <w:sig w:usb0="800002BF" w:usb1="38CF7CFA" w:usb2="00000016" w:usb3="00000000" w:csb0="00040001" w:csb1="00000000"/>
    <w:embedRegular r:id="rId3" w:fontKey="{58E934A6-FB01-4090-868F-BF1E5033EA0C}"/>
  </w:font>
  <w:font w:name="微软雅黑">
    <w:panose1 w:val="020B0503020204020204"/>
    <w:charset w:val="86"/>
    <w:family w:val="auto"/>
    <w:pitch w:val="default"/>
    <w:sig w:usb0="80000287" w:usb1="2ACF3C50" w:usb2="00000016" w:usb3="00000000" w:csb0="0004001F" w:csb1="00000000"/>
    <w:embedRegular r:id="rId4" w:fontKey="{474B760F-091D-4664-A3CA-A3ED37FD31B3}"/>
  </w:font>
  <w:font w:name="方正仿宋简体">
    <w:panose1 w:val="02000000000000000000"/>
    <w:charset w:val="86"/>
    <w:family w:val="auto"/>
    <w:pitch w:val="default"/>
    <w:sig w:usb0="A00002BF" w:usb1="184F6CFA" w:usb2="00000012" w:usb3="00000000" w:csb0="00040001" w:csb1="00000000"/>
    <w:embedRegular r:id="rId5" w:fontKey="{EA325E04-1E5F-4307-BF37-8A5B879520CA}"/>
  </w:font>
  <w:font w:name="华文中宋">
    <w:panose1 w:val="02010600040101010101"/>
    <w:charset w:val="86"/>
    <w:family w:val="auto"/>
    <w:pitch w:val="default"/>
    <w:sig w:usb0="00000287" w:usb1="080F0000" w:usb2="00000000" w:usb3="00000000" w:csb0="0004009F" w:csb1="DFD70000"/>
    <w:embedRegular r:id="rId6" w:fontKey="{E881FDB4-E82C-48AF-9099-744850A19918}"/>
  </w:font>
  <w:font w:name="华文仿宋">
    <w:panose1 w:val="02010600040101010101"/>
    <w:charset w:val="86"/>
    <w:family w:val="auto"/>
    <w:pitch w:val="default"/>
    <w:sig w:usb0="00000287" w:usb1="080F0000" w:usb2="00000000" w:usb3="00000000" w:csb0="0004009F" w:csb1="DFD70000"/>
    <w:embedRegular r:id="rId7" w:fontKey="{686AA15D-B3F1-4342-984A-7319A3B633BB}"/>
  </w:font>
  <w:font w:name="Tahoma">
    <w:panose1 w:val="020B0604030504040204"/>
    <w:charset w:val="00"/>
    <w:family w:val="auto"/>
    <w:pitch w:val="default"/>
    <w:sig w:usb0="E1002EFF" w:usb1="C000605B" w:usb2="00000029" w:usb3="00000000" w:csb0="200101FF" w:csb1="20280000"/>
    <w:embedRegular r:id="rId8" w:fontKey="{8605980F-FD5D-45D8-B3E7-29188C2FB6B9}"/>
  </w:font>
  <w:font w:name="Felix Titling">
    <w:panose1 w:val="04060505060202020A04"/>
    <w:charset w:val="00"/>
    <w:family w:val="auto"/>
    <w:pitch w:val="default"/>
    <w:sig w:usb0="00000003" w:usb1="00000000" w:usb2="00000000" w:usb3="00000000" w:csb0="20000001" w:csb1="00000000"/>
    <w:embedRegular r:id="rId9" w:fontKey="{03EF6A51-A3B5-4D47-BEFB-3B776C06A4BD}"/>
  </w:font>
  <w:font w:name="WPSEMBED2">
    <w:panose1 w:val="04060505060202020A04"/>
    <w:charset w:val="00"/>
    <w:family w:val="auto"/>
    <w:pitch w:val="default"/>
    <w:sig w:usb0="00000003" w:usb1="00000000" w:usb2="00000000" w:usb3="00000000" w:csb0="2000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44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44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E67B"/>
    <w:multiLevelType w:val="singleLevel"/>
    <w:tmpl w:val="C590E67B"/>
    <w:lvl w:ilvl="0" w:tentative="0">
      <w:start w:val="1"/>
      <w:numFmt w:val="decimal"/>
      <w:suff w:val="nothing"/>
      <w:lvlText w:val="（%1）"/>
      <w:lvlJc w:val="left"/>
    </w:lvl>
  </w:abstractNum>
  <w:abstractNum w:abstractNumId="1">
    <w:nsid w:val="E2894E76"/>
    <w:multiLevelType w:val="singleLevel"/>
    <w:tmpl w:val="E2894E76"/>
    <w:lvl w:ilvl="0" w:tentative="0">
      <w:start w:val="1"/>
      <w:numFmt w:val="decimal"/>
      <w:lvlText w:val="%1."/>
      <w:lvlJc w:val="left"/>
      <w:pPr>
        <w:tabs>
          <w:tab w:val="left" w:pos="312"/>
        </w:tabs>
      </w:p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619EDA5"/>
    <w:multiLevelType w:val="singleLevel"/>
    <w:tmpl w:val="1619EDA5"/>
    <w:lvl w:ilvl="0" w:tentative="0">
      <w:start w:val="1"/>
      <w:numFmt w:val="decimal"/>
      <w:lvlText w:val="%1."/>
      <w:lvlJc w:val="left"/>
      <w:pPr>
        <w:tabs>
          <w:tab w:val="left" w:pos="312"/>
        </w:tabs>
      </w:p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481AEBD5"/>
    <w:multiLevelType w:val="singleLevel"/>
    <w:tmpl w:val="481AEBD5"/>
    <w:lvl w:ilvl="0" w:tentative="0">
      <w:start w:val="1"/>
      <w:numFmt w:val="decimal"/>
      <w:suff w:val="nothing"/>
      <w:lvlText w:val="%1、"/>
      <w:lvlJc w:val="left"/>
    </w:lvl>
  </w:abstractNum>
  <w:num w:numId="1">
    <w:abstractNumId w:val="15"/>
  </w:num>
  <w:num w:numId="2">
    <w:abstractNumId w:val="11"/>
  </w:num>
  <w:num w:numId="3">
    <w:abstractNumId w:val="12"/>
  </w:num>
  <w:num w:numId="4">
    <w:abstractNumId w:val="3"/>
  </w:num>
  <w:num w:numId="5">
    <w:abstractNumId w:val="14"/>
  </w:num>
  <w:num w:numId="6">
    <w:abstractNumId w:val="4"/>
  </w:num>
  <w:num w:numId="7">
    <w:abstractNumId w:val="7"/>
  </w:num>
  <w:num w:numId="8">
    <w:abstractNumId w:val="10"/>
  </w:num>
  <w:num w:numId="9">
    <w:abstractNumId w:val="8"/>
  </w:num>
  <w:num w:numId="10">
    <w:abstractNumId w:val="1"/>
  </w:num>
  <w:num w:numId="11">
    <w:abstractNumId w:val="0"/>
  </w:num>
  <w:num w:numId="12">
    <w:abstractNumId w:val="5"/>
  </w:num>
  <w:num w:numId="13">
    <w:abstractNumId w:val="9"/>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1D87F8D"/>
    <w:rsid w:val="126F6B43"/>
    <w:rsid w:val="12972723"/>
    <w:rsid w:val="12B41104"/>
    <w:rsid w:val="135E4402"/>
    <w:rsid w:val="136A0EE3"/>
    <w:rsid w:val="142462D1"/>
    <w:rsid w:val="14977C8B"/>
    <w:rsid w:val="14F72197"/>
    <w:rsid w:val="15466EB7"/>
    <w:rsid w:val="172B76AF"/>
    <w:rsid w:val="18F835F0"/>
    <w:rsid w:val="19A16899"/>
    <w:rsid w:val="1D7625B2"/>
    <w:rsid w:val="1D864D41"/>
    <w:rsid w:val="1D880AB9"/>
    <w:rsid w:val="1D9E1F61"/>
    <w:rsid w:val="207954AA"/>
    <w:rsid w:val="21814378"/>
    <w:rsid w:val="22432FD4"/>
    <w:rsid w:val="23B4003D"/>
    <w:rsid w:val="25684EFE"/>
    <w:rsid w:val="27045773"/>
    <w:rsid w:val="28115E9C"/>
    <w:rsid w:val="28497097"/>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55F39DF"/>
    <w:rsid w:val="36FD4E1C"/>
    <w:rsid w:val="377E6397"/>
    <w:rsid w:val="379F6515"/>
    <w:rsid w:val="3902127F"/>
    <w:rsid w:val="39361B42"/>
    <w:rsid w:val="39750149"/>
    <w:rsid w:val="39F33CF4"/>
    <w:rsid w:val="3BBB5DFA"/>
    <w:rsid w:val="3C513008"/>
    <w:rsid w:val="3C7D380A"/>
    <w:rsid w:val="3CBC1403"/>
    <w:rsid w:val="3D0A2BC5"/>
    <w:rsid w:val="3E964ABE"/>
    <w:rsid w:val="3FDC66B6"/>
    <w:rsid w:val="400B425F"/>
    <w:rsid w:val="403D0825"/>
    <w:rsid w:val="406C796F"/>
    <w:rsid w:val="416F3BBA"/>
    <w:rsid w:val="41DE66FA"/>
    <w:rsid w:val="4269052E"/>
    <w:rsid w:val="428D4704"/>
    <w:rsid w:val="43A10FCC"/>
    <w:rsid w:val="44D04970"/>
    <w:rsid w:val="455E6898"/>
    <w:rsid w:val="46360251"/>
    <w:rsid w:val="46B650D0"/>
    <w:rsid w:val="46EF2916"/>
    <w:rsid w:val="46FD1B22"/>
    <w:rsid w:val="4953791E"/>
    <w:rsid w:val="4A301A0D"/>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6303812"/>
    <w:rsid w:val="670047E9"/>
    <w:rsid w:val="675B7FBE"/>
    <w:rsid w:val="67B27BBF"/>
    <w:rsid w:val="68E32614"/>
    <w:rsid w:val="69303F23"/>
    <w:rsid w:val="69921334"/>
    <w:rsid w:val="69AB1820"/>
    <w:rsid w:val="6BB75459"/>
    <w:rsid w:val="6C102E15"/>
    <w:rsid w:val="6CBB26D1"/>
    <w:rsid w:val="7101772E"/>
    <w:rsid w:val="7146339C"/>
    <w:rsid w:val="722C6DDA"/>
    <w:rsid w:val="736D77A4"/>
    <w:rsid w:val="73707CA3"/>
    <w:rsid w:val="74693937"/>
    <w:rsid w:val="74D06CEB"/>
    <w:rsid w:val="74F61755"/>
    <w:rsid w:val="75D52493"/>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23646</Words>
  <Characters>24279</Characters>
  <Paragraphs>2008</Paragraphs>
  <TotalTime>19</TotalTime>
  <ScaleCrop>false</ScaleCrop>
  <LinksUpToDate>false</LinksUpToDate>
  <CharactersWithSpaces>25688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2025-09-25T07:04:06Z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