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79191">
      <w:pPr>
        <w:pStyle w:val="4"/>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1B8EE075">
      <w:pPr>
        <w:pStyle w:val="4"/>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615BC666">
      <w:pPr>
        <w:pStyle w:val="4"/>
        <w:tabs>
          <w:tab w:val="left" w:pos="900"/>
        </w:tabs>
        <w:spacing w:line="400" w:lineRule="exact"/>
        <w:ind w:firstLine="0"/>
        <w:rPr>
          <w:rFonts w:hint="eastAsia" w:ascii="仿宋" w:hAnsi="仿宋" w:eastAsia="仿宋" w:cs="仿宋"/>
          <w:bCs/>
          <w:color w:val="000000"/>
          <w:highlight w:val="none"/>
          <w:lang w:val="en-US"/>
        </w:rPr>
      </w:pPr>
    </w:p>
    <w:p w14:paraId="2F42900B">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70CC79C8">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24FB73E6">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44B17BDE">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DCEFF4F">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0EA33B22">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34EB3F7E">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3FE7F86D">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3FA60557">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11E632D9">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5D29EDFC">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1A99CDAF">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F92BB57">
                              <w:pPr>
                                <w:spacing w:before="0" w:line="240" w:lineRule="auto"/>
                                <w:rPr>
                                  <w:sz w:val="20"/>
                                </w:rPr>
                              </w:pPr>
                            </w:p>
                            <w:p w14:paraId="70FDFE69">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7A946BB">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F92BB57">
                        <w:pPr>
                          <w:spacing w:before="0" w:line="240" w:lineRule="auto"/>
                          <w:rPr>
                            <w:sz w:val="20"/>
                          </w:rPr>
                        </w:pPr>
                      </w:p>
                      <w:p w14:paraId="70FDFE69">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7A946BB">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84FFA23">
                            <w:pPr>
                              <w:pStyle w:val="3"/>
                              <w:rPr>
                                <w:sz w:val="20"/>
                              </w:rPr>
                            </w:pPr>
                          </w:p>
                          <w:p w14:paraId="51097447">
                            <w:pPr>
                              <w:pStyle w:val="3"/>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E030900">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784FFA23">
                      <w:pPr>
                        <w:pStyle w:val="3"/>
                        <w:rPr>
                          <w:sz w:val="20"/>
                        </w:rPr>
                      </w:pPr>
                    </w:p>
                    <w:p w14:paraId="51097447">
                      <w:pPr>
                        <w:pStyle w:val="3"/>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E030900">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28C41CB6">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2AA84447">
      <w:pPr>
        <w:pStyle w:val="9"/>
        <w:ind w:left="0" w:leftChars="0" w:firstLine="0" w:firstLineChars="0"/>
        <w:rPr>
          <w:rFonts w:hint="eastAsia" w:ascii="仿宋" w:hAnsi="仿宋" w:eastAsia="仿宋" w:cs="仿宋"/>
          <w:highlight w:val="none"/>
          <w:lang w:eastAsia="zh-CN"/>
        </w:rPr>
      </w:pPr>
    </w:p>
    <w:p w14:paraId="126E6A73">
      <w:pPr>
        <w:pStyle w:val="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34F5DA2">
      <w:pPr>
        <w:pStyle w:val="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7319802">
      <w:pPr>
        <w:pStyle w:val="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F06A196">
      <w:pPr>
        <w:pStyle w:val="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D64DF92">
      <w:pPr>
        <w:pStyle w:val="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6E3A104">
      <w:pPr>
        <w:pStyle w:val="4"/>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7A7F105E">
      <w:pPr>
        <w:pStyle w:val="4"/>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4B1906B8">
      <w:pPr>
        <w:pStyle w:val="4"/>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rPr>
        <w:t>法定代表人（负责人）授权委托书</w:t>
      </w:r>
    </w:p>
    <w:p w14:paraId="419F8D0C">
      <w:pPr>
        <w:pStyle w:val="4"/>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4D3FAB7E">
      <w:pPr>
        <w:pStyle w:val="4"/>
        <w:tabs>
          <w:tab w:val="left" w:pos="900"/>
        </w:tabs>
        <w:spacing w:line="400" w:lineRule="exact"/>
        <w:ind w:firstLine="0"/>
        <w:rPr>
          <w:rFonts w:hint="eastAsia" w:ascii="仿宋" w:hAnsi="仿宋" w:eastAsia="仿宋" w:cs="仿宋"/>
          <w:bCs/>
          <w:color w:val="000000"/>
          <w:sz w:val="24"/>
          <w:szCs w:val="24"/>
          <w:highlight w:val="none"/>
          <w:lang w:val="en-US"/>
        </w:rPr>
      </w:pPr>
    </w:p>
    <w:p w14:paraId="34E9A79D">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499BFF33">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本项目市场调研、报名响应和合同执行，以我方的名义处理一切与之有关的事宜。</w:t>
      </w:r>
    </w:p>
    <w:p w14:paraId="0F748482">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55D3DE57">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0DB0E0FF">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5FD50EF">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ECA5943">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6D5C2A5E">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6FEF9D39">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0AD5BEB3">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5045AD21">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4F9D8917">
                            <w:pPr>
                              <w:pStyle w:val="3"/>
                              <w:rPr>
                                <w:sz w:val="20"/>
                              </w:rPr>
                            </w:pPr>
                          </w:p>
                          <w:p w14:paraId="684F546D">
                            <w:pPr>
                              <w:pStyle w:val="3"/>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79790EC">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4F9D8917">
                      <w:pPr>
                        <w:pStyle w:val="3"/>
                        <w:rPr>
                          <w:sz w:val="20"/>
                        </w:rPr>
                      </w:pPr>
                    </w:p>
                    <w:p w14:paraId="684F546D">
                      <w:pPr>
                        <w:pStyle w:val="3"/>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79790EC">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F051A98">
                            <w:pPr>
                              <w:pStyle w:val="3"/>
                              <w:rPr>
                                <w:rFonts w:hint="eastAsia" w:ascii="华文中宋" w:hAnsi="华文中宋" w:eastAsia="华文中宋" w:cs="华文中宋"/>
                                <w:sz w:val="21"/>
                                <w:szCs w:val="21"/>
                              </w:rPr>
                            </w:pPr>
                          </w:p>
                          <w:p w14:paraId="0FC2E0CB">
                            <w:pPr>
                              <w:pStyle w:val="3"/>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5928E2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F051A98">
                      <w:pPr>
                        <w:pStyle w:val="3"/>
                        <w:rPr>
                          <w:rFonts w:hint="eastAsia" w:ascii="华文中宋" w:hAnsi="华文中宋" w:eastAsia="华文中宋" w:cs="华文中宋"/>
                          <w:sz w:val="21"/>
                          <w:szCs w:val="21"/>
                        </w:rPr>
                      </w:pPr>
                    </w:p>
                    <w:p w14:paraId="0FC2E0CB">
                      <w:pPr>
                        <w:pStyle w:val="3"/>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5928E2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0F7FED54">
      <w:pPr>
        <w:rPr>
          <w:rFonts w:hint="eastAsia" w:ascii="宋体" w:hAnsi="宋体" w:eastAsia="宋体"/>
          <w:b/>
          <w:sz w:val="32"/>
          <w:szCs w:val="32"/>
        </w:rPr>
        <w:sectPr>
          <w:pgSz w:w="11906" w:h="16838"/>
          <w:pgMar w:top="1440" w:right="1349" w:bottom="1440" w:left="1349" w:header="851" w:footer="992" w:gutter="0"/>
          <w:cols w:space="425" w:num="1"/>
          <w:docGrid w:type="lines" w:linePitch="312" w:charSpace="0"/>
        </w:sectPr>
      </w:pPr>
    </w:p>
    <w:p w14:paraId="0A9E9509">
      <w:pPr>
        <w:rPr>
          <w:rFonts w:hint="eastAsia" w:ascii="宋体" w:hAnsi="宋体" w:eastAsia="宋体"/>
          <w:b/>
          <w:sz w:val="32"/>
          <w:szCs w:val="32"/>
        </w:rPr>
      </w:pPr>
      <w:r>
        <w:rPr>
          <w:rFonts w:hint="eastAsia" w:ascii="宋体" w:hAnsi="宋体" w:eastAsia="宋体"/>
          <w:b/>
          <w:sz w:val="32"/>
          <w:szCs w:val="32"/>
        </w:rPr>
        <w:t>报价表</w:t>
      </w:r>
    </w:p>
    <w:tbl>
      <w:tblPr>
        <w:tblStyle w:val="6"/>
        <w:tblW w:w="5000" w:type="pct"/>
        <w:tblInd w:w="0" w:type="dxa"/>
        <w:tblLayout w:type="autofit"/>
        <w:tblCellMar>
          <w:top w:w="0" w:type="dxa"/>
          <w:left w:w="108" w:type="dxa"/>
          <w:bottom w:w="0" w:type="dxa"/>
          <w:right w:w="108" w:type="dxa"/>
        </w:tblCellMar>
      </w:tblPr>
      <w:tblGrid>
        <w:gridCol w:w="554"/>
        <w:gridCol w:w="859"/>
        <w:gridCol w:w="1636"/>
        <w:gridCol w:w="1221"/>
        <w:gridCol w:w="3459"/>
        <w:gridCol w:w="816"/>
        <w:gridCol w:w="879"/>
      </w:tblGrid>
      <w:tr w14:paraId="5A88A067">
        <w:tblPrEx>
          <w:tblCellMar>
            <w:top w:w="0" w:type="dxa"/>
            <w:left w:w="108" w:type="dxa"/>
            <w:bottom w:w="0" w:type="dxa"/>
            <w:right w:w="108" w:type="dxa"/>
          </w:tblCellMar>
        </w:tblPrEx>
        <w:trPr>
          <w:trHeight w:val="9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2BA8">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CED2">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产品名称</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170B">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产品图片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E926">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材料名称</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1CB7">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技术要求</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5E04">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8881">
            <w:pPr>
              <w:widowControl/>
              <w:textAlignment w:val="center"/>
              <w:rPr>
                <w:rFonts w:hint="eastAsia" w:ascii="宋体" w:hAnsi="宋体" w:eastAsia="宋体" w:cs="宋体"/>
                <w:b/>
                <w:bCs/>
                <w:color w:val="000000"/>
                <w:sz w:val="22"/>
                <w:lang w:eastAsia="zh-CN"/>
              </w:rPr>
            </w:pPr>
            <w:r>
              <w:rPr>
                <w:rFonts w:hint="eastAsia" w:ascii="宋体" w:hAnsi="宋体" w:eastAsia="宋体" w:cs="宋体"/>
                <w:b/>
                <w:bCs/>
                <w:color w:val="000000"/>
                <w:kern w:val="0"/>
                <w:sz w:val="22"/>
                <w:lang w:bidi="ar"/>
              </w:rPr>
              <w:t>单价</w:t>
            </w:r>
            <w:r>
              <w:rPr>
                <w:rFonts w:hint="eastAsia" w:ascii="宋体" w:hAnsi="宋体" w:eastAsia="宋体" w:cs="宋体"/>
                <w:b/>
                <w:bCs/>
                <w:color w:val="000000"/>
                <w:kern w:val="0"/>
                <w:sz w:val="22"/>
                <w:lang w:eastAsia="zh-CN" w:bidi="ar"/>
              </w:rPr>
              <w:t>（</w:t>
            </w:r>
            <w:r>
              <w:rPr>
                <w:rFonts w:hint="eastAsia" w:ascii="宋体" w:hAnsi="宋体" w:eastAsia="宋体" w:cs="宋体"/>
                <w:b/>
                <w:bCs/>
                <w:color w:val="000000"/>
                <w:kern w:val="0"/>
                <w:sz w:val="22"/>
                <w:lang w:val="en-US" w:eastAsia="zh-CN" w:bidi="ar"/>
              </w:rPr>
              <w:t>元</w:t>
            </w:r>
            <w:r>
              <w:rPr>
                <w:rFonts w:hint="eastAsia" w:ascii="宋体" w:hAnsi="宋体" w:eastAsia="宋体" w:cs="宋体"/>
                <w:b/>
                <w:bCs/>
                <w:color w:val="000000"/>
                <w:kern w:val="0"/>
                <w:sz w:val="22"/>
                <w:lang w:eastAsia="zh-CN" w:bidi="ar"/>
              </w:rPr>
              <w:t>）</w:t>
            </w:r>
          </w:p>
        </w:tc>
      </w:tr>
      <w:tr w14:paraId="2F2F60BC">
        <w:tblPrEx>
          <w:tblCellMar>
            <w:top w:w="0" w:type="dxa"/>
            <w:left w:w="108" w:type="dxa"/>
            <w:bottom w:w="0" w:type="dxa"/>
            <w:right w:w="108" w:type="dxa"/>
          </w:tblCellMar>
        </w:tblPrEx>
        <w:trPr>
          <w:trHeight w:val="2698"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6463">
            <w:pPr>
              <w:widowControl/>
              <w:jc w:val="center"/>
              <w:textAlignment w:val="center"/>
              <w:rPr>
                <w:rFonts w:hint="eastAsia" w:ascii="宋体" w:hAnsi="宋体" w:eastAsia="宋体" w:cs="宋体"/>
                <w:b/>
                <w:bCs/>
                <w:color w:val="000000"/>
                <w:sz w:val="22"/>
              </w:rPr>
            </w:pPr>
            <w:r>
              <w:rPr>
                <w:rFonts w:hint="eastAsia" w:ascii="宋体" w:hAnsi="宋体" w:eastAsia="宋体" w:cs="宋体"/>
                <w:color w:val="000000"/>
                <w:kern w:val="0"/>
                <w:sz w:val="24"/>
                <w:szCs w:val="24"/>
                <w:lang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030D">
            <w:pPr>
              <w:widowControl/>
              <w:jc w:val="center"/>
              <w:textAlignment w:val="center"/>
              <w:rPr>
                <w:rFonts w:hint="eastAsia" w:ascii="宋体" w:hAnsi="宋体" w:eastAsia="宋体" w:cs="宋体"/>
                <w:b/>
                <w:bCs/>
                <w:color w:val="000000"/>
                <w:sz w:val="22"/>
              </w:rPr>
            </w:pPr>
            <w:r>
              <w:rPr>
                <w:rFonts w:hint="eastAsia" w:ascii="宋体" w:hAnsi="宋体" w:eastAsia="宋体"/>
                <w:b/>
                <w:sz w:val="32"/>
                <w:szCs w:val="32"/>
              </w:rPr>
              <w:t>羽毛球、乒乓比赛球服</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08CD">
            <w:pPr>
              <w:widowControl/>
              <w:jc w:val="center"/>
              <w:textAlignment w:val="center"/>
              <w:rPr>
                <w:rFonts w:hint="eastAsia" w:ascii="宋体" w:hAnsi="宋体" w:eastAsia="宋体" w:cs="宋体"/>
                <w:b/>
                <w:bCs/>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780D">
            <w:pPr>
              <w:widowControl/>
              <w:jc w:val="left"/>
              <w:textAlignment w:val="center"/>
              <w:rPr>
                <w:rStyle w:val="8"/>
                <w:rFonts w:hint="eastAsia" w:ascii="Segoe UI" w:hAnsi="Segoe UI" w:eastAsia="宋体" w:cs="Segoe UI"/>
                <w:b/>
                <w:bCs/>
                <w:i w:val="0"/>
                <w:iCs w:val="0"/>
                <w:caps w:val="0"/>
                <w:color w:val="auto"/>
                <w:spacing w:val="-2"/>
                <w:sz w:val="19"/>
                <w:szCs w:val="19"/>
                <w:shd w:val="clear" w:fill="FFFFFF"/>
                <w:vertAlign w:val="baseline"/>
                <w:lang w:eastAsia="zh-CN"/>
              </w:rPr>
            </w:pPr>
            <w:r>
              <w:rPr>
                <w:rStyle w:val="8"/>
                <w:rFonts w:hint="default" w:ascii="Segoe UI" w:hAnsi="Segoe UI" w:eastAsia="Segoe UI" w:cs="Segoe UI"/>
                <w:b/>
                <w:bCs/>
                <w:i w:val="0"/>
                <w:iCs w:val="0"/>
                <w:caps w:val="0"/>
                <w:color w:val="auto"/>
                <w:spacing w:val="-2"/>
                <w:sz w:val="19"/>
                <w:szCs w:val="19"/>
                <w:shd w:val="clear" w:fill="FFFFFF"/>
                <w:vertAlign w:val="baseline"/>
              </w:rPr>
              <w:t>羽毛球服</w:t>
            </w:r>
            <w:r>
              <w:rPr>
                <w:rStyle w:val="8"/>
                <w:rFonts w:hint="eastAsia" w:ascii="Segoe UI" w:hAnsi="Segoe UI" w:eastAsia="宋体" w:cs="Segoe UI"/>
                <w:b/>
                <w:bCs/>
                <w:i w:val="0"/>
                <w:iCs w:val="0"/>
                <w:caps w:val="0"/>
                <w:color w:val="auto"/>
                <w:spacing w:val="-2"/>
                <w:sz w:val="19"/>
                <w:szCs w:val="19"/>
                <w:shd w:val="clear" w:fill="FFFFFF"/>
                <w:vertAlign w:val="baseline"/>
                <w:lang w:eastAsia="zh-CN"/>
              </w:rPr>
              <w:t>、</w:t>
            </w:r>
          </w:p>
          <w:p w14:paraId="027C9DEB">
            <w:pPr>
              <w:pStyle w:val="2"/>
              <w:rPr>
                <w:rFonts w:hint="eastAsia" w:eastAsia="宋体"/>
              </w:rPr>
            </w:pPr>
            <w:r>
              <w:rPr>
                <w:rStyle w:val="8"/>
                <w:rFonts w:hint="default" w:ascii="Segoe UI" w:hAnsi="Segoe UI" w:eastAsia="Segoe UI" w:cs="Segoe UI"/>
                <w:b/>
                <w:bCs/>
                <w:i w:val="0"/>
                <w:iCs w:val="0"/>
                <w:caps w:val="0"/>
                <w:color w:val="auto"/>
                <w:spacing w:val="-2"/>
                <w:sz w:val="19"/>
                <w:szCs w:val="19"/>
                <w:shd w:val="clear" w:fill="FFFFFF"/>
                <w:vertAlign w:val="baseline"/>
              </w:rPr>
              <w:t>乒乓球服</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A0DA">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Style w:val="8"/>
                <w:rFonts w:hint="default" w:ascii="Segoe UI" w:hAnsi="Segoe UI" w:eastAsia="Segoe UI" w:cs="Segoe UI"/>
                <w:b/>
                <w:bCs/>
                <w:i w:val="0"/>
                <w:iCs w:val="0"/>
                <w:caps w:val="0"/>
                <w:color w:val="auto"/>
                <w:spacing w:val="-2"/>
                <w:sz w:val="19"/>
                <w:szCs w:val="19"/>
                <w:shd w:val="clear" w:fill="FFFFFF"/>
                <w:vertAlign w:val="baseline"/>
              </w:rPr>
              <w:t>​</w:t>
            </w:r>
            <w:r>
              <w:rPr>
                <w:rStyle w:val="8"/>
                <w:rFonts w:hint="eastAsia" w:ascii="Segoe UI" w:hAnsi="Segoe UI" w:eastAsia="宋体" w:cs="Segoe UI"/>
                <w:b/>
                <w:bCs/>
                <w:i w:val="0"/>
                <w:iCs w:val="0"/>
                <w:caps w:val="0"/>
                <w:color w:val="auto"/>
                <w:spacing w:val="-2"/>
                <w:sz w:val="19"/>
                <w:szCs w:val="19"/>
                <w:shd w:val="clear" w:fill="FFFFFF"/>
                <w:vertAlign w:val="baseline"/>
                <w:lang w:val="en-US" w:eastAsia="zh-CN"/>
              </w:rPr>
              <w:t>1、</w:t>
            </w:r>
            <w:r>
              <w:rPr>
                <w:rStyle w:val="8"/>
                <w:rFonts w:hint="default" w:ascii="Segoe UI" w:hAnsi="Segoe UI" w:eastAsia="Segoe UI" w:cs="Segoe UI"/>
                <w:b/>
                <w:bCs/>
                <w:i w:val="0"/>
                <w:iCs w:val="0"/>
                <w:caps w:val="0"/>
                <w:color w:val="auto"/>
                <w:spacing w:val="-2"/>
                <w:sz w:val="19"/>
                <w:szCs w:val="19"/>
                <w:shd w:val="clear" w:fill="FFFFFF"/>
                <w:vertAlign w:val="baseline"/>
              </w:rPr>
              <w:t>面料：</w:t>
            </w:r>
            <w:r>
              <w:rPr>
                <w:rFonts w:hint="default" w:ascii="Segoe UI" w:hAnsi="Segoe UI" w:eastAsia="Segoe UI" w:cs="Segoe UI"/>
                <w:i w:val="0"/>
                <w:iCs w:val="0"/>
                <w:caps w:val="0"/>
                <w:color w:val="auto"/>
                <w:spacing w:val="-2"/>
                <w:sz w:val="19"/>
                <w:szCs w:val="19"/>
                <w:shd w:val="clear" w:fill="FFFFFF"/>
                <w:vertAlign w:val="baseline"/>
              </w:rPr>
              <w:t>主要面料需采用高品质、高透气性、快干排汗的功能性针织面料（如聚酯纤维面料</w:t>
            </w:r>
            <w:r>
              <w:rPr>
                <w:rFonts w:hint="eastAsia" w:ascii="Segoe UI" w:hAnsi="Segoe UI" w:eastAsia="宋体" w:cs="Segoe UI"/>
                <w:i w:val="0"/>
                <w:iCs w:val="0"/>
                <w:caps w:val="0"/>
                <w:color w:val="auto"/>
                <w:spacing w:val="-2"/>
                <w:sz w:val="19"/>
                <w:szCs w:val="19"/>
                <w:shd w:val="clear" w:fill="FFFFFF"/>
                <w:vertAlign w:val="baseline"/>
                <w:lang w:val="en-US" w:eastAsia="zh-CN"/>
              </w:rPr>
              <w:t>等</w:t>
            </w:r>
            <w:r>
              <w:rPr>
                <w:rFonts w:hint="default" w:ascii="Segoe UI" w:hAnsi="Segoe UI" w:eastAsia="Segoe UI" w:cs="Segoe UI"/>
                <w:i w:val="0"/>
                <w:iCs w:val="0"/>
                <w:caps w:val="0"/>
                <w:color w:val="auto"/>
                <w:spacing w:val="-2"/>
                <w:sz w:val="19"/>
                <w:szCs w:val="19"/>
                <w:shd w:val="clear" w:fill="FFFFFF"/>
                <w:vertAlign w:val="baseline"/>
              </w:rPr>
              <w:t>），确保运动时的舒适与干爽。面料应环保无害，符合国家</w:t>
            </w:r>
            <w:r>
              <w:rPr>
                <w:rFonts w:hint="eastAsia" w:ascii="Segoe UI" w:hAnsi="Segoe UI" w:eastAsia="宋体" w:cs="Segoe UI"/>
                <w:i w:val="0"/>
                <w:iCs w:val="0"/>
                <w:caps w:val="0"/>
                <w:color w:val="auto"/>
                <w:spacing w:val="-2"/>
                <w:sz w:val="19"/>
                <w:szCs w:val="19"/>
                <w:shd w:val="clear" w:fill="FFFFFF"/>
                <w:vertAlign w:val="baseline"/>
                <w:lang w:val="en-US" w:eastAsia="zh-CN"/>
              </w:rPr>
              <w:t>最新</w:t>
            </w:r>
            <w:r>
              <w:rPr>
                <w:rFonts w:hint="default" w:ascii="Segoe UI" w:hAnsi="Segoe UI" w:eastAsia="Segoe UI" w:cs="Segoe UI"/>
                <w:i w:val="0"/>
                <w:iCs w:val="0"/>
                <w:caps w:val="0"/>
                <w:color w:val="auto"/>
                <w:spacing w:val="-2"/>
                <w:sz w:val="19"/>
                <w:szCs w:val="19"/>
                <w:shd w:val="clear" w:fill="FFFFFF"/>
                <w:vertAlign w:val="baseline"/>
              </w:rPr>
              <w:t>纺织品安全标准。</w:t>
            </w:r>
          </w:p>
          <w:p w14:paraId="50A7A43A">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w:t>
            </w:r>
            <w:r>
              <w:rPr>
                <w:rStyle w:val="8"/>
                <w:rFonts w:hint="eastAsia" w:ascii="Segoe UI" w:hAnsi="Segoe UI" w:eastAsia="宋体" w:cs="Segoe UI"/>
                <w:b/>
                <w:bCs/>
                <w:i w:val="0"/>
                <w:iCs w:val="0"/>
                <w:caps w:val="0"/>
                <w:color w:val="auto"/>
                <w:spacing w:val="-2"/>
                <w:sz w:val="19"/>
                <w:szCs w:val="19"/>
                <w:shd w:val="clear" w:fill="FFFFFF"/>
                <w:vertAlign w:val="baseline"/>
                <w:lang w:val="en-US" w:eastAsia="zh-CN"/>
              </w:rPr>
              <w:t>2、</w:t>
            </w:r>
            <w:r>
              <w:rPr>
                <w:rStyle w:val="8"/>
                <w:rFonts w:hint="default" w:ascii="Segoe UI" w:hAnsi="Segoe UI" w:eastAsia="Segoe UI" w:cs="Segoe UI"/>
                <w:b/>
                <w:bCs/>
                <w:i w:val="0"/>
                <w:iCs w:val="0"/>
                <w:caps w:val="0"/>
                <w:color w:val="auto"/>
                <w:spacing w:val="-2"/>
                <w:sz w:val="19"/>
                <w:szCs w:val="19"/>
                <w:shd w:val="clear" w:fill="FFFFFF"/>
                <w:vertAlign w:val="baseline"/>
              </w:rPr>
              <w:t>款式与设计：​</w:t>
            </w:r>
            <w:r>
              <w:rPr>
                <w:rFonts w:hint="default" w:ascii="Segoe UI" w:hAnsi="Segoe UI" w:eastAsia="Segoe UI" w:cs="Segoe UI"/>
                <w:i w:val="0"/>
                <w:iCs w:val="0"/>
                <w:caps w:val="0"/>
                <w:color w:val="auto"/>
                <w:spacing w:val="-2"/>
                <w:sz w:val="19"/>
                <w:szCs w:val="19"/>
                <w:shd w:val="clear" w:fill="FFFFFF"/>
                <w:vertAlign w:val="baseline"/>
              </w:rPr>
              <w:t>​</w:t>
            </w:r>
          </w:p>
          <w:p w14:paraId="13A72067">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​羽毛球服：</w:t>
            </w:r>
            <w:r>
              <w:rPr>
                <w:rFonts w:hint="default" w:ascii="Segoe UI" w:hAnsi="Segoe UI" w:eastAsia="Segoe UI" w:cs="Segoe UI"/>
                <w:i w:val="0"/>
                <w:iCs w:val="0"/>
                <w:caps w:val="0"/>
                <w:color w:val="auto"/>
                <w:spacing w:val="-2"/>
                <w:sz w:val="19"/>
                <w:szCs w:val="19"/>
                <w:shd w:val="clear" w:fill="FFFFFF"/>
                <w:vertAlign w:val="baseline"/>
              </w:rPr>
              <w:t>设计应符合羽毛球运动特点，宽松适度，便于大幅度挥拍动作。</w:t>
            </w:r>
          </w:p>
          <w:p w14:paraId="7F4AAE61">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​乒乓球服：</w:t>
            </w:r>
            <w:r>
              <w:rPr>
                <w:rFonts w:hint="default" w:ascii="Segoe UI" w:hAnsi="Segoe UI" w:eastAsia="Segoe UI" w:cs="Segoe UI"/>
                <w:i w:val="0"/>
                <w:iCs w:val="0"/>
                <w:caps w:val="0"/>
                <w:color w:val="auto"/>
                <w:spacing w:val="-2"/>
                <w:sz w:val="19"/>
                <w:szCs w:val="19"/>
                <w:shd w:val="clear" w:fill="FFFFFF"/>
                <w:vertAlign w:val="baseline"/>
              </w:rPr>
              <w:t>设计应简洁利落，便于快速移动和转体。</w:t>
            </w:r>
          </w:p>
          <w:p w14:paraId="46016CF3">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​颜色与印花：</w:t>
            </w:r>
            <w:r>
              <w:rPr>
                <w:rFonts w:hint="default" w:ascii="Segoe UI" w:hAnsi="Segoe UI" w:eastAsia="Segoe UI" w:cs="Segoe UI"/>
                <w:i w:val="0"/>
                <w:iCs w:val="0"/>
                <w:caps w:val="0"/>
                <w:color w:val="auto"/>
                <w:spacing w:val="-2"/>
                <w:sz w:val="19"/>
                <w:szCs w:val="19"/>
                <w:shd w:val="clear" w:fill="FFFFFF"/>
                <w:vertAlign w:val="baseline"/>
              </w:rPr>
              <w:t>主体颜色及图案设计需根据采购方提供的设计稿或具体要求进行制作，水洗不易褪色。最终颜色以采购方确认的色板为准。</w:t>
            </w:r>
          </w:p>
          <w:p w14:paraId="1C02D1BB">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​Logo印制：</w:t>
            </w:r>
            <w:r>
              <w:rPr>
                <w:rFonts w:hint="default" w:ascii="Segoe UI" w:hAnsi="Segoe UI" w:eastAsia="Segoe UI" w:cs="Segoe UI"/>
                <w:i w:val="0"/>
                <w:iCs w:val="0"/>
                <w:caps w:val="0"/>
                <w:color w:val="auto"/>
                <w:spacing w:val="-2"/>
                <w:sz w:val="19"/>
                <w:szCs w:val="19"/>
                <w:shd w:val="clear" w:fill="FFFFFF"/>
                <w:vertAlign w:val="baseline"/>
              </w:rPr>
              <w:t>需按要求在指定位置</w:t>
            </w:r>
            <w:r>
              <w:rPr>
                <w:rFonts w:hint="eastAsia" w:ascii="Segoe UI" w:hAnsi="Segoe UI" w:eastAsia="宋体" w:cs="Segoe UI"/>
                <w:i w:val="0"/>
                <w:iCs w:val="0"/>
                <w:caps w:val="0"/>
                <w:color w:val="auto"/>
                <w:spacing w:val="-2"/>
                <w:sz w:val="19"/>
                <w:szCs w:val="19"/>
                <w:shd w:val="clear" w:fill="FFFFFF"/>
                <w:vertAlign w:val="baseline"/>
                <w:lang w:eastAsia="zh-CN"/>
              </w:rPr>
              <w:t>（</w:t>
            </w:r>
            <w:r>
              <w:rPr>
                <w:rFonts w:hint="eastAsia" w:ascii="Segoe UI" w:hAnsi="Segoe UI" w:eastAsia="宋体" w:cs="Segoe UI"/>
                <w:i w:val="0"/>
                <w:iCs w:val="0"/>
                <w:caps w:val="0"/>
                <w:color w:val="auto"/>
                <w:spacing w:val="-2"/>
                <w:sz w:val="19"/>
                <w:szCs w:val="19"/>
                <w:shd w:val="clear" w:fill="FFFFFF"/>
                <w:vertAlign w:val="baseline"/>
                <w:lang w:val="en-US" w:eastAsia="zh-CN"/>
              </w:rPr>
              <w:t>胸前</w:t>
            </w:r>
            <w:r>
              <w:rPr>
                <w:rFonts w:hint="eastAsia" w:ascii="Segoe UI" w:hAnsi="Segoe UI" w:eastAsia="宋体" w:cs="Segoe UI"/>
                <w:i w:val="0"/>
                <w:iCs w:val="0"/>
                <w:caps w:val="0"/>
                <w:color w:val="auto"/>
                <w:spacing w:val="-2"/>
                <w:sz w:val="19"/>
                <w:szCs w:val="19"/>
                <w:shd w:val="clear" w:fill="FFFFFF"/>
                <w:vertAlign w:val="baseline"/>
                <w:lang w:eastAsia="zh-CN"/>
              </w:rPr>
              <w:t>）</w:t>
            </w:r>
            <w:r>
              <w:rPr>
                <w:rFonts w:hint="default" w:ascii="Segoe UI" w:hAnsi="Segoe UI" w:eastAsia="Segoe UI" w:cs="Segoe UI"/>
                <w:i w:val="0"/>
                <w:iCs w:val="0"/>
                <w:caps w:val="0"/>
                <w:color w:val="auto"/>
                <w:spacing w:val="-2"/>
                <w:sz w:val="19"/>
                <w:szCs w:val="19"/>
                <w:shd w:val="clear" w:fill="FFFFFF"/>
                <w:vertAlign w:val="baseline"/>
              </w:rPr>
              <w:t>印中山大学孙逸仙纪念医院院徽logo，要求图案清晰、牢固、不变形、不脱落。</w:t>
            </w:r>
          </w:p>
          <w:p w14:paraId="2E52A928">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​工艺与质量：</w:t>
            </w:r>
            <w:r>
              <w:rPr>
                <w:rFonts w:hint="default" w:ascii="Segoe UI" w:hAnsi="Segoe UI" w:eastAsia="Segoe UI" w:cs="Segoe UI"/>
                <w:i w:val="0"/>
                <w:iCs w:val="0"/>
                <w:caps w:val="0"/>
                <w:color w:val="auto"/>
                <w:spacing w:val="-2"/>
                <w:sz w:val="19"/>
                <w:szCs w:val="19"/>
                <w:shd w:val="clear" w:fill="FFFFFF"/>
                <w:vertAlign w:val="baseline"/>
              </w:rPr>
              <w:t>做工精细，无线头、无瑕疵。缝线牢固，主要接缝处应能承受较强的运动拉伸。领口、袖口等部位应不易变形。供应商须提供符合国家标准的合格证及产品检测报告。</w:t>
            </w:r>
          </w:p>
          <w:p w14:paraId="1C591CCC">
            <w:pPr>
              <w:widowControl/>
              <w:jc w:val="left"/>
              <w:textAlignment w:val="center"/>
              <w:rPr>
                <w:rFonts w:hint="eastAsia" w:ascii="宋体" w:hAnsi="宋体" w:eastAsia="宋体" w:cs="宋体"/>
                <w:b/>
                <w:bCs/>
                <w:color w:val="000000"/>
                <w:sz w:val="22"/>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​尺码：</w:t>
            </w:r>
            <w:r>
              <w:rPr>
                <w:rFonts w:hint="default" w:ascii="Segoe UI" w:hAnsi="Segoe UI" w:eastAsia="Segoe UI" w:cs="Segoe UI"/>
                <w:i w:val="0"/>
                <w:iCs w:val="0"/>
                <w:caps w:val="0"/>
                <w:color w:val="auto"/>
                <w:spacing w:val="-2"/>
                <w:sz w:val="19"/>
                <w:szCs w:val="19"/>
                <w:shd w:val="clear" w:fill="FFFFFF"/>
                <w:vertAlign w:val="baseline"/>
              </w:rPr>
              <w:t>供应商需提供完整的尺码表（如S、M、L、XL、2XL、3XL等），并确保尺码准确，成衣实际尺寸与尺码表标注相符。最终数量将按采购方提供的尺码分配表执行。</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76CC">
            <w:pPr>
              <w:widowControl/>
              <w:jc w:val="center"/>
              <w:textAlignment w:val="center"/>
              <w:rPr>
                <w:rFonts w:hint="eastAsia" w:ascii="宋体" w:hAnsi="宋体" w:eastAsia="宋体" w:cs="宋体"/>
                <w:b/>
                <w:bCs/>
                <w:color w:val="000000"/>
                <w:sz w:val="22"/>
              </w:rPr>
            </w:pPr>
            <w:r>
              <w:rPr>
                <w:rFonts w:hint="eastAsia" w:ascii="宋体" w:hAnsi="宋体" w:eastAsia="宋体" w:cs="宋体"/>
                <w:color w:val="000000"/>
                <w:sz w:val="24"/>
                <w:szCs w:val="24"/>
                <w:lang w:val="en-US" w:eastAsia="zh-CN"/>
              </w:rPr>
              <w:t>羽毛球服170、乒乓球服13</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5171">
            <w:pPr>
              <w:widowControl/>
              <w:jc w:val="center"/>
              <w:textAlignment w:val="center"/>
              <w:rPr>
                <w:rFonts w:hint="eastAsia" w:ascii="宋体" w:hAnsi="宋体" w:eastAsia="宋体" w:cs="宋体"/>
                <w:color w:val="000000"/>
                <w:sz w:val="22"/>
              </w:rPr>
            </w:pPr>
          </w:p>
        </w:tc>
      </w:tr>
      <w:tr w14:paraId="74EEADEE">
        <w:tblPrEx>
          <w:tblCellMar>
            <w:top w:w="0" w:type="dxa"/>
            <w:left w:w="108" w:type="dxa"/>
            <w:bottom w:w="0" w:type="dxa"/>
            <w:right w:w="108" w:type="dxa"/>
          </w:tblCellMar>
        </w:tblPrEx>
        <w:trPr>
          <w:trHeight w:val="732"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C5D7">
            <w:pPr>
              <w:widowControl/>
              <w:jc w:val="both"/>
              <w:textAlignment w:val="center"/>
              <w:rPr>
                <w:rFonts w:hint="eastAsia" w:ascii="宋体" w:hAnsi="宋体" w:eastAsia="宋体" w:cs="宋体"/>
                <w:color w:val="000000"/>
                <w:kern w:val="0"/>
                <w:szCs w:val="21"/>
                <w:lang w:bidi="ar"/>
              </w:rPr>
            </w:pPr>
          </w:p>
        </w:tc>
        <w:tc>
          <w:tcPr>
            <w:tcW w:w="3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A2799">
            <w:pPr>
              <w:widowControl/>
              <w:jc w:val="center"/>
              <w:textAlignment w:val="center"/>
            </w:pPr>
            <w:r>
              <w:rPr>
                <w:rFonts w:hint="eastAsia" w:ascii="宋体" w:hAnsi="宋体" w:eastAsia="宋体" w:cs="宋体"/>
                <w:b/>
                <w:bCs/>
                <w:color w:val="000000"/>
                <w:kern w:val="0"/>
                <w:sz w:val="28"/>
                <w:szCs w:val="28"/>
                <w:lang w:bidi="ar"/>
              </w:rPr>
              <w:t>合计</w:t>
            </w:r>
            <w:r>
              <w:rPr>
                <w:rFonts w:hint="eastAsia" w:ascii="宋体" w:hAnsi="宋体" w:eastAsia="宋体" w:cs="宋体"/>
                <w:b/>
                <w:bCs/>
                <w:color w:val="000000"/>
                <w:kern w:val="0"/>
                <w:sz w:val="22"/>
                <w:lang w:eastAsia="zh-CN" w:bidi="ar"/>
              </w:rPr>
              <w:t>（</w:t>
            </w:r>
            <w:r>
              <w:rPr>
                <w:rFonts w:hint="eastAsia" w:ascii="宋体" w:hAnsi="宋体" w:eastAsia="宋体" w:cs="宋体"/>
                <w:b/>
                <w:bCs/>
                <w:color w:val="000000"/>
                <w:kern w:val="0"/>
                <w:sz w:val="22"/>
                <w:lang w:val="en-US" w:eastAsia="zh-CN" w:bidi="ar"/>
              </w:rPr>
              <w:t>元</w:t>
            </w:r>
            <w:r>
              <w:rPr>
                <w:rFonts w:hint="eastAsia" w:ascii="宋体" w:hAnsi="宋体" w:eastAsia="宋体" w:cs="宋体"/>
                <w:b/>
                <w:bCs/>
                <w:color w:val="000000"/>
                <w:kern w:val="0"/>
                <w:sz w:val="22"/>
                <w:lang w:eastAsia="zh-CN" w:bidi="ar"/>
              </w:rPr>
              <w:t>）</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9557E">
            <w:pPr>
              <w:widowControl/>
              <w:jc w:val="center"/>
              <w:textAlignment w:val="center"/>
              <w:rPr>
                <w:rFonts w:hint="eastAsia" w:ascii="宋体" w:hAnsi="宋体" w:eastAsia="宋体" w:cs="宋体"/>
                <w:color w:val="000000"/>
                <w:sz w:val="22"/>
              </w:rPr>
            </w:pPr>
          </w:p>
        </w:tc>
      </w:tr>
    </w:tbl>
    <w:p w14:paraId="6BF1EF23">
      <w:pPr>
        <w:rPr>
          <w:rFonts w:hint="eastAsia"/>
        </w:rPr>
      </w:pPr>
    </w:p>
    <w:p w14:paraId="7A017F93">
      <w:pPr>
        <w:pStyle w:val="9"/>
        <w:ind w:left="0" w:leftChars="0" w:firstLine="0" w:firstLineChars="0"/>
        <w:rPr>
          <w:rFonts w:hint="eastAsia" w:ascii="宋体" w:hAnsi="宋体" w:eastAsia="宋体" w:cs="仿宋_GB2312"/>
          <w:bCs/>
          <w:color w:val="000000"/>
          <w:sz w:val="30"/>
          <w:szCs w:val="30"/>
          <w:highlight w:val="none"/>
          <w:lang w:val="en-US"/>
        </w:rPr>
      </w:pPr>
    </w:p>
    <w:p w14:paraId="5E6E802A">
      <w:pPr>
        <w:sectPr>
          <w:pgSz w:w="11906" w:h="16838"/>
          <w:pgMar w:top="1440" w:right="1349" w:bottom="1440" w:left="1349" w:header="851" w:footer="992" w:gutter="0"/>
          <w:cols w:space="425" w:num="1"/>
          <w:docGrid w:type="lines" w:linePitch="312" w:charSpace="0"/>
        </w:sectPr>
      </w:pPr>
    </w:p>
    <w:p w14:paraId="7DD055E3">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center"/>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承诺函</w:t>
      </w:r>
    </w:p>
    <w:p w14:paraId="54C38C65">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right="0"/>
        <w:jc w:val="left"/>
        <w:rPr>
          <w:rFonts w:hint="eastAsia" w:ascii="微软雅黑" w:hAnsi="微软雅黑" w:eastAsia="微软雅黑" w:cs="微软雅黑"/>
          <w:i w:val="0"/>
          <w:iCs w:val="0"/>
          <w:caps w:val="0"/>
          <w:color w:val="333333"/>
          <w:spacing w:val="0"/>
          <w:sz w:val="21"/>
          <w:szCs w:val="21"/>
          <w:shd w:val="clear" w:fill="FFFFFF"/>
          <w:lang w:val="en-US" w:eastAsia="zh-CN"/>
        </w:rPr>
      </w:pPr>
    </w:p>
    <w:p w14:paraId="6363EAC5">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right="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中山大学孙逸仙纪念医院及工会委员会：</w:t>
      </w:r>
    </w:p>
    <w:p w14:paraId="29EA97F8">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right="0"/>
        <w:jc w:val="left"/>
        <w:rPr>
          <w:rFonts w:hint="eastAsia" w:ascii="微软雅黑" w:hAnsi="微软雅黑" w:eastAsia="微软雅黑" w:cs="微软雅黑"/>
          <w:i w:val="0"/>
          <w:iCs w:val="0"/>
          <w:caps w:val="0"/>
          <w:color w:val="333333"/>
          <w:spacing w:val="0"/>
          <w:sz w:val="21"/>
          <w:szCs w:val="21"/>
          <w:shd w:val="clear" w:fill="FFFFFF"/>
          <w:lang w:val="en-US" w:eastAsia="zh-CN"/>
        </w:rPr>
      </w:pPr>
    </w:p>
    <w:p w14:paraId="173FE3CC">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right="0" w:firstLine="210" w:firstLineChars="100"/>
        <w:jc w:val="lef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供应商承诺：</w:t>
      </w:r>
    </w:p>
    <w:p w14:paraId="4C7BBBFE">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1、供应商</w:t>
      </w:r>
      <w:r>
        <w:rPr>
          <w:rFonts w:hint="eastAsia" w:ascii="微软雅黑" w:hAnsi="微软雅黑" w:eastAsia="微软雅黑" w:cs="微软雅黑"/>
          <w:i w:val="0"/>
          <w:iCs w:val="0"/>
          <w:caps w:val="0"/>
          <w:color w:val="333333"/>
          <w:spacing w:val="0"/>
          <w:sz w:val="21"/>
          <w:szCs w:val="21"/>
          <w:shd w:val="clear" w:fill="FFFFFF"/>
          <w:lang w:val="en-US" w:eastAsia="zh-CN"/>
        </w:rPr>
        <w:t>应具有独立法人资格，持有工商行政管理部门核发的有效营业执</w:t>
      </w:r>
      <w:r>
        <w:rPr>
          <w:rFonts w:hint="eastAsia" w:ascii="微软雅黑" w:hAnsi="微软雅黑" w:eastAsia="微软雅黑" w:cs="微软雅黑"/>
          <w:i w:val="0"/>
          <w:iCs w:val="0"/>
          <w:caps w:val="0"/>
          <w:color w:val="333333"/>
          <w:spacing w:val="0"/>
          <w:sz w:val="21"/>
          <w:szCs w:val="21"/>
          <w:highlight w:val="none"/>
          <w:shd w:val="clear" w:fill="FFFFFF"/>
          <w:lang w:val="en-US" w:eastAsia="zh-CN"/>
        </w:rPr>
        <w:t>照</w:t>
      </w:r>
      <w:r>
        <w:rPr>
          <w:rFonts w:hint="eastAsia" w:ascii="微软雅黑" w:hAnsi="微软雅黑" w:eastAsia="微软雅黑" w:cs="微软雅黑"/>
          <w:i w:val="0"/>
          <w:iCs w:val="0"/>
          <w:caps w:val="0"/>
          <w:color w:val="333333"/>
          <w:spacing w:val="0"/>
          <w:sz w:val="21"/>
          <w:szCs w:val="21"/>
          <w:highlight w:val="none"/>
          <w:shd w:val="clear" w:fill="FFFFFF"/>
        </w:rPr>
        <w:t>（或事业法人登记证或身份证等相关证明）</w:t>
      </w:r>
      <w:r>
        <w:rPr>
          <w:rFonts w:hint="eastAsia" w:ascii="微软雅黑" w:hAnsi="微软雅黑" w:eastAsia="微软雅黑" w:cs="微软雅黑"/>
          <w:i w:val="0"/>
          <w:iCs w:val="0"/>
          <w:caps w:val="0"/>
          <w:color w:val="333333"/>
          <w:spacing w:val="0"/>
          <w:sz w:val="21"/>
          <w:szCs w:val="21"/>
          <w:highlight w:val="none"/>
          <w:shd w:val="clear" w:fill="FFFFFF"/>
          <w:lang w:val="en-US" w:eastAsia="zh-CN"/>
        </w:rPr>
        <w:t>，依法经营。</w:t>
      </w:r>
      <w:r>
        <w:rPr>
          <w:rFonts w:hint="eastAsia" w:ascii="微软雅黑" w:hAnsi="微软雅黑" w:eastAsia="微软雅黑" w:cs="微软雅黑"/>
          <w:i w:val="0"/>
          <w:iCs w:val="0"/>
          <w:caps w:val="0"/>
          <w:color w:val="333333"/>
          <w:spacing w:val="0"/>
          <w:sz w:val="21"/>
          <w:szCs w:val="21"/>
          <w:highlight w:val="none"/>
          <w:shd w:val="clear" w:fill="FFFFFF"/>
        </w:rPr>
        <w:t>如非“三证合一”证照，同时提供税务登记证副本复印件,加盖公章；如为分公司报名，必须同时提供总公司的营业执照副本复印件及总公司授权书。</w:t>
      </w:r>
    </w:p>
    <w:p w14:paraId="7EE3BD91">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8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2、特殊资质要求（如有）</w:t>
      </w:r>
    </w:p>
    <w:p w14:paraId="29B724C7">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FF0000"/>
          <w:spacing w:val="0"/>
          <w:sz w:val="21"/>
          <w:szCs w:val="21"/>
          <w:highlight w:val="none"/>
          <w:shd w:val="clear" w:fill="FFFFFF"/>
        </w:rPr>
      </w:pPr>
      <w:r>
        <w:rPr>
          <w:rFonts w:hint="eastAsia" w:ascii="微软雅黑" w:hAnsi="微软雅黑" w:eastAsia="微软雅黑" w:cs="微软雅黑"/>
          <w:i w:val="0"/>
          <w:iCs w:val="0"/>
          <w:caps w:val="0"/>
          <w:color w:val="FF0000"/>
          <w:spacing w:val="0"/>
          <w:sz w:val="21"/>
          <w:szCs w:val="21"/>
          <w:highlight w:val="none"/>
          <w:shd w:val="clear" w:fill="FFFFFF"/>
          <w:lang w:val="en-US"/>
        </w:rPr>
        <w:t>1</w:t>
      </w:r>
      <w:r>
        <w:rPr>
          <w:rFonts w:hint="eastAsia" w:ascii="微软雅黑" w:hAnsi="微软雅黑" w:eastAsia="微软雅黑" w:cs="微软雅黑"/>
          <w:i w:val="0"/>
          <w:iCs w:val="0"/>
          <w:caps w:val="0"/>
          <w:color w:val="FF0000"/>
          <w:spacing w:val="0"/>
          <w:sz w:val="21"/>
          <w:szCs w:val="21"/>
          <w:highlight w:val="none"/>
          <w:shd w:val="clear" w:fill="FFFFFF"/>
        </w:rPr>
        <w:t>）具有良好的商业信誉和健全的财务会计制度；</w:t>
      </w:r>
    </w:p>
    <w:p w14:paraId="7B013FC7">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FF0000"/>
          <w:spacing w:val="0"/>
          <w:sz w:val="21"/>
          <w:szCs w:val="21"/>
          <w:highlight w:val="none"/>
          <w:shd w:val="clear" w:fill="FFFFFF"/>
        </w:rPr>
      </w:pPr>
      <w:r>
        <w:rPr>
          <w:rFonts w:hint="eastAsia" w:ascii="微软雅黑" w:hAnsi="微软雅黑" w:eastAsia="微软雅黑" w:cs="微软雅黑"/>
          <w:i w:val="0"/>
          <w:iCs w:val="0"/>
          <w:caps w:val="0"/>
          <w:color w:val="FF0000"/>
          <w:spacing w:val="0"/>
          <w:sz w:val="21"/>
          <w:szCs w:val="21"/>
          <w:highlight w:val="none"/>
          <w:shd w:val="clear" w:fill="FFFFFF"/>
          <w:lang w:val="en-US"/>
        </w:rPr>
        <w:t>2</w:t>
      </w:r>
      <w:r>
        <w:rPr>
          <w:rFonts w:hint="eastAsia" w:ascii="微软雅黑" w:hAnsi="微软雅黑" w:eastAsia="微软雅黑" w:cs="微软雅黑"/>
          <w:i w:val="0"/>
          <w:iCs w:val="0"/>
          <w:caps w:val="0"/>
          <w:color w:val="FF0000"/>
          <w:spacing w:val="0"/>
          <w:sz w:val="21"/>
          <w:szCs w:val="21"/>
          <w:highlight w:val="none"/>
          <w:shd w:val="clear" w:fill="FFFFFF"/>
        </w:rPr>
        <w:t>）有依法缴纳税收和社会保障资金的良好记录；</w:t>
      </w:r>
    </w:p>
    <w:p w14:paraId="0B65E44B">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FF0000"/>
          <w:spacing w:val="0"/>
          <w:sz w:val="21"/>
          <w:szCs w:val="21"/>
          <w:shd w:val="clear" w:fill="FFFFFF"/>
          <w:lang w:val="en-US" w:eastAsia="zh-CN"/>
        </w:rPr>
      </w:pPr>
      <w:r>
        <w:rPr>
          <w:rFonts w:hint="eastAsia" w:ascii="微软雅黑" w:hAnsi="微软雅黑" w:eastAsia="微软雅黑" w:cs="微软雅黑"/>
          <w:i w:val="0"/>
          <w:iCs w:val="0"/>
          <w:caps w:val="0"/>
          <w:color w:val="FF0000"/>
          <w:spacing w:val="0"/>
          <w:sz w:val="21"/>
          <w:szCs w:val="21"/>
          <w:highlight w:val="none"/>
          <w:shd w:val="clear" w:fill="FFFFFF"/>
          <w:lang w:val="en-US" w:eastAsia="zh-CN"/>
        </w:rPr>
        <w:t>3</w:t>
      </w:r>
      <w:r>
        <w:rPr>
          <w:rFonts w:hint="eastAsia" w:ascii="微软雅黑" w:hAnsi="微软雅黑" w:eastAsia="微软雅黑" w:cs="微软雅黑"/>
          <w:i w:val="0"/>
          <w:iCs w:val="0"/>
          <w:caps w:val="0"/>
          <w:color w:val="FF0000"/>
          <w:spacing w:val="0"/>
          <w:sz w:val="21"/>
          <w:szCs w:val="21"/>
          <w:highlight w:val="none"/>
          <w:shd w:val="clear" w:fill="FFFFFF"/>
        </w:rPr>
        <w:t>）参加本次采购活动前三年内，在经营活动中没有重大违法记录。</w:t>
      </w:r>
    </w:p>
    <w:p w14:paraId="31F3776F">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hint="eastAsia" w:ascii="微软雅黑" w:hAnsi="微软雅黑" w:eastAsia="微软雅黑" w:cs="微软雅黑"/>
          <w:i w:val="0"/>
          <w:iCs w:val="0"/>
          <w:caps w:val="0"/>
          <w:color w:val="333333"/>
          <w:spacing w:val="0"/>
          <w:sz w:val="21"/>
          <w:szCs w:val="21"/>
          <w:shd w:val="clear" w:fill="FFFFFF"/>
        </w:rPr>
        <w:t>、被“信用中国”网站列入失信被执行人和重大税收违法失信主体的、被“中国政府采购网”网站列入政府采购严重违法失信行为记录名单（处罚期限尚未届满的）的供应商，不得参与本项目的采购活动。</w:t>
      </w:r>
    </w:p>
    <w:p w14:paraId="60C3827D">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sz w:val="21"/>
          <w:szCs w:val="21"/>
          <w:shd w:val="clear" w:fill="FFFFFF"/>
        </w:rPr>
        <w:t>、法定代表人或单位负责人为同一人或者存在直接控股、管理关系的不同响应单位，不得参加同一合同项下的采购活动。</w:t>
      </w:r>
    </w:p>
    <w:p w14:paraId="26FEAC91">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5</w:t>
      </w:r>
      <w:r>
        <w:rPr>
          <w:rFonts w:hint="eastAsia" w:ascii="微软雅黑" w:hAnsi="微软雅黑" w:eastAsia="微软雅黑" w:cs="微软雅黑"/>
          <w:i w:val="0"/>
          <w:iCs w:val="0"/>
          <w:caps w:val="0"/>
          <w:color w:val="333333"/>
          <w:spacing w:val="0"/>
          <w:sz w:val="21"/>
          <w:szCs w:val="21"/>
          <w:shd w:val="clear" w:fill="FFFFFF"/>
        </w:rPr>
        <w:t>、为本采购项目提供过整体设计、规范编制或者项目管理、监理、检测等服务的供应商及其附属机构，不得再参加本采购项目的响应。</w:t>
      </w:r>
    </w:p>
    <w:p w14:paraId="74E5FC77">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、本项目不接受联合体响应，成交供应商不得以任何方式转包或分包本项目。</w:t>
      </w:r>
    </w:p>
    <w:p w14:paraId="6BEA4485">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333333"/>
          <w:spacing w:val="0"/>
          <w:sz w:val="21"/>
          <w:szCs w:val="21"/>
          <w:shd w:val="clear" w:fill="FFFFFF"/>
        </w:rPr>
      </w:pPr>
    </w:p>
    <w:p w14:paraId="553FA58D">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333333"/>
          <w:spacing w:val="0"/>
          <w:sz w:val="21"/>
          <w:szCs w:val="21"/>
          <w:shd w:val="clear" w:fill="FFFFFF"/>
        </w:rPr>
      </w:pPr>
    </w:p>
    <w:p w14:paraId="02D9457E">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供应商：</w:t>
      </w:r>
    </w:p>
    <w:p w14:paraId="5FE72E3E">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盖公章</w:t>
      </w:r>
    </w:p>
    <w:p w14:paraId="05E07E33"/>
    <w:p w14:paraId="60A78548">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6FF96341"/>
    <w:rsid w:val="6FF96341"/>
    <w:rsid w:val="70462621"/>
    <w:rsid w:val="7D09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Body Text"/>
    <w:basedOn w:val="1"/>
    <w:next w:val="1"/>
    <w:qFormat/>
    <w:uiPriority w:val="0"/>
    <w:rPr>
      <w:sz w:val="24"/>
    </w:rPr>
  </w:style>
  <w:style w:type="paragraph" w:styleId="4">
    <w:name w:val="Body Text Indent"/>
    <w:basedOn w:val="1"/>
    <w:qFormat/>
    <w:uiPriority w:val="0"/>
    <w:pPr>
      <w:ind w:firstLine="570"/>
    </w:pPr>
    <w:rPr>
      <w:rFonts w:ascii="宋体" w:hAnsi="宋体"/>
      <w:sz w:val="2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316</Words>
  <Characters>395</Characters>
  <Lines>0</Lines>
  <Paragraphs>0</Paragraphs>
  <TotalTime>0</TotalTime>
  <ScaleCrop>false</ScaleCrop>
  <LinksUpToDate>false</LinksUpToDate>
  <CharactersWithSpaces>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2023-09-18T03:39:00Z</dcterms:created>
  <dc:creator>Fish愉</dc:creator>
  <cp:lastModifiedBy>Mira</cp:lastModifiedBy>
  <dcterms:modified xsi:type="dcterms:W3CDTF">2025-09-28T03:13:17Z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9DC22439C9884B4E9CEBA4D6DA3657F7_11</vt:lpwstr>
  </property>
  <property fmtid="{D5CDD505-2E9C-101B-9397-08002B2CF9AE}" pid="4" name="KSOTemplateDocerSaveRecord">
    <vt:lpwstr>eyJoZGlkIjoiMGVjYWNkNDliMjIyNmQyMTVlOTc2YTE5OGRiODI4OGEiLCJ1c2VySWQiOiI0MzM5NTAwODQifQ==</vt:lpwstr>
  </property>
</Properties>
</file>