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8591" w14:textId="77777777" w:rsidR="0004691D" w:rsidRPr="00454B6A" w:rsidRDefault="0004691D" w:rsidP="0004691D">
      <w:pPr>
        <w:pStyle w:val="2"/>
        <w:numPr>
          <w:ilvl w:val="0"/>
          <w:numId w:val="1"/>
        </w:numPr>
        <w:spacing w:before="0" w:after="0" w:line="720" w:lineRule="auto"/>
        <w:rPr>
          <w:rFonts w:ascii="宋体" w:eastAsia="宋体" w:hAnsi="宋体"/>
          <w:b/>
          <w:bCs/>
          <w:color w:val="auto"/>
          <w:sz w:val="32"/>
          <w:szCs w:val="32"/>
        </w:rPr>
      </w:pPr>
      <w:bookmarkStart w:id="0" w:name="_Hlk195831630"/>
      <w:bookmarkStart w:id="1" w:name="_Hlk195827077"/>
      <w:r w:rsidRPr="00454B6A">
        <w:rPr>
          <w:rFonts w:ascii="宋体" w:eastAsia="宋体" w:hAnsi="宋体" w:hint="eastAsia"/>
          <w:b/>
          <w:bCs/>
          <w:color w:val="auto"/>
          <w:sz w:val="32"/>
          <w:szCs w:val="32"/>
        </w:rPr>
        <w:t>采购项目内容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298"/>
        <w:gridCol w:w="733"/>
        <w:gridCol w:w="1586"/>
        <w:gridCol w:w="1950"/>
      </w:tblGrid>
      <w:tr w:rsidR="0004691D" w14:paraId="5A7BAE46" w14:textId="77777777" w:rsidTr="00C24E0E">
        <w:tc>
          <w:tcPr>
            <w:tcW w:w="439" w:type="pct"/>
            <w:shd w:val="clear" w:color="auto" w:fill="D0CECE" w:themeFill="background2" w:themeFillShade="E6"/>
          </w:tcPr>
          <w:p w14:paraId="607DF313" w14:textId="77777777" w:rsidR="0004691D" w:rsidRDefault="0004691D" w:rsidP="00C24E0E">
            <w:pPr>
              <w:spacing w:after="0" w:line="360" w:lineRule="auto"/>
              <w:jc w:val="center"/>
              <w:rPr>
                <w:rFonts w:ascii="宋体" w:eastAsia="宋体" w:hAnsi="宋体"/>
                <w:b/>
                <w:bCs/>
                <w:sz w:val="24"/>
              </w:rPr>
            </w:pPr>
            <w:r>
              <w:rPr>
                <w:rFonts w:ascii="宋体" w:eastAsia="宋体" w:hAnsi="宋体" w:hint="eastAsia"/>
                <w:b/>
                <w:bCs/>
                <w:sz w:val="24"/>
              </w:rPr>
              <w:t>序号</w:t>
            </w:r>
          </w:p>
        </w:tc>
        <w:tc>
          <w:tcPr>
            <w:tcW w:w="1987" w:type="pct"/>
            <w:shd w:val="clear" w:color="auto" w:fill="D0CECE" w:themeFill="background2" w:themeFillShade="E6"/>
          </w:tcPr>
          <w:p w14:paraId="5AE31337" w14:textId="77777777" w:rsidR="0004691D" w:rsidRDefault="0004691D" w:rsidP="00C24E0E">
            <w:pPr>
              <w:spacing w:after="0" w:line="360" w:lineRule="auto"/>
              <w:jc w:val="center"/>
              <w:rPr>
                <w:rFonts w:ascii="宋体" w:eastAsia="宋体" w:hAnsi="宋体"/>
                <w:b/>
                <w:bCs/>
                <w:sz w:val="24"/>
              </w:rPr>
            </w:pPr>
            <w:r>
              <w:rPr>
                <w:rFonts w:ascii="宋体" w:eastAsia="宋体" w:hAnsi="宋体" w:hint="eastAsia"/>
                <w:b/>
                <w:bCs/>
                <w:sz w:val="24"/>
              </w:rPr>
              <w:t>分项名称</w:t>
            </w:r>
          </w:p>
        </w:tc>
        <w:tc>
          <w:tcPr>
            <w:tcW w:w="442" w:type="pct"/>
            <w:shd w:val="clear" w:color="auto" w:fill="D0CECE" w:themeFill="background2" w:themeFillShade="E6"/>
          </w:tcPr>
          <w:p w14:paraId="546513B9" w14:textId="77777777" w:rsidR="0004691D" w:rsidRDefault="0004691D" w:rsidP="00C24E0E">
            <w:pPr>
              <w:spacing w:after="0" w:line="360" w:lineRule="auto"/>
              <w:jc w:val="center"/>
              <w:rPr>
                <w:rFonts w:ascii="宋体" w:eastAsia="宋体" w:hAnsi="宋体"/>
                <w:b/>
                <w:bCs/>
                <w:sz w:val="24"/>
              </w:rPr>
            </w:pPr>
            <w:r>
              <w:rPr>
                <w:rFonts w:ascii="宋体" w:eastAsia="宋体" w:hAnsi="宋体" w:hint="eastAsia"/>
                <w:b/>
                <w:bCs/>
                <w:sz w:val="24"/>
              </w:rPr>
              <w:t>数量</w:t>
            </w:r>
          </w:p>
        </w:tc>
        <w:tc>
          <w:tcPr>
            <w:tcW w:w="956" w:type="pct"/>
            <w:shd w:val="clear" w:color="auto" w:fill="D0CECE" w:themeFill="background2" w:themeFillShade="E6"/>
          </w:tcPr>
          <w:p w14:paraId="44B28BE1" w14:textId="77777777" w:rsidR="0004691D" w:rsidRDefault="0004691D" w:rsidP="00C24E0E">
            <w:pPr>
              <w:spacing w:after="0" w:line="360" w:lineRule="auto"/>
              <w:jc w:val="center"/>
              <w:rPr>
                <w:rFonts w:ascii="宋体" w:eastAsia="宋体" w:hAnsi="宋体"/>
                <w:b/>
                <w:bCs/>
                <w:sz w:val="24"/>
              </w:rPr>
            </w:pPr>
            <w:r>
              <w:rPr>
                <w:rFonts w:ascii="宋体" w:eastAsia="宋体" w:hAnsi="宋体" w:hint="eastAsia"/>
                <w:b/>
                <w:bCs/>
                <w:sz w:val="24"/>
              </w:rPr>
              <w:t>最高限价</w:t>
            </w:r>
          </w:p>
        </w:tc>
        <w:tc>
          <w:tcPr>
            <w:tcW w:w="1175" w:type="pct"/>
            <w:shd w:val="clear" w:color="auto" w:fill="D0CECE" w:themeFill="background2" w:themeFillShade="E6"/>
          </w:tcPr>
          <w:p w14:paraId="10AD1141" w14:textId="77777777" w:rsidR="0004691D" w:rsidRDefault="0004691D" w:rsidP="00C24E0E">
            <w:pPr>
              <w:spacing w:after="0" w:line="360" w:lineRule="auto"/>
              <w:jc w:val="center"/>
              <w:rPr>
                <w:rFonts w:ascii="宋体" w:eastAsia="宋体" w:hAnsi="宋体"/>
                <w:b/>
                <w:bCs/>
                <w:sz w:val="24"/>
              </w:rPr>
            </w:pPr>
            <w:r>
              <w:rPr>
                <w:rFonts w:ascii="宋体" w:eastAsia="宋体" w:hAnsi="宋体" w:hint="eastAsia"/>
                <w:b/>
                <w:bCs/>
                <w:sz w:val="24"/>
              </w:rPr>
              <w:t>备注</w:t>
            </w:r>
          </w:p>
        </w:tc>
      </w:tr>
      <w:tr w:rsidR="0004691D" w14:paraId="41CD49DB" w14:textId="77777777" w:rsidTr="00C24E0E">
        <w:tc>
          <w:tcPr>
            <w:tcW w:w="439" w:type="pct"/>
            <w:vAlign w:val="center"/>
          </w:tcPr>
          <w:p w14:paraId="55D98E18" w14:textId="77777777" w:rsidR="0004691D" w:rsidRDefault="0004691D" w:rsidP="00C24E0E">
            <w:pPr>
              <w:spacing w:after="0" w:line="360" w:lineRule="auto"/>
              <w:jc w:val="center"/>
              <w:rPr>
                <w:rFonts w:ascii="宋体" w:eastAsia="宋体" w:hAnsi="宋体"/>
                <w:sz w:val="24"/>
              </w:rPr>
            </w:pPr>
            <w:r>
              <w:rPr>
                <w:rFonts w:ascii="宋体" w:eastAsia="宋体" w:hAnsi="宋体" w:hint="eastAsia"/>
                <w:sz w:val="24"/>
              </w:rPr>
              <w:t>1</w:t>
            </w:r>
          </w:p>
        </w:tc>
        <w:tc>
          <w:tcPr>
            <w:tcW w:w="1987" w:type="pct"/>
            <w:vAlign w:val="center"/>
          </w:tcPr>
          <w:p w14:paraId="162D0052" w14:textId="77777777" w:rsidR="0004691D" w:rsidRDefault="0004691D" w:rsidP="00C24E0E">
            <w:pPr>
              <w:spacing w:after="0" w:line="360" w:lineRule="auto"/>
              <w:rPr>
                <w:rFonts w:ascii="宋体" w:eastAsia="宋体" w:hAnsi="宋体"/>
                <w:sz w:val="24"/>
              </w:rPr>
            </w:pPr>
            <w:r w:rsidRPr="00DE7429">
              <w:rPr>
                <w:rFonts w:ascii="宋体" w:eastAsia="宋体" w:hAnsi="宋体" w:hint="eastAsia"/>
                <w:sz w:val="24"/>
              </w:rPr>
              <w:t>传染病智能监测预警前置软件对接</w:t>
            </w:r>
          </w:p>
        </w:tc>
        <w:tc>
          <w:tcPr>
            <w:tcW w:w="442" w:type="pct"/>
            <w:vAlign w:val="center"/>
          </w:tcPr>
          <w:p w14:paraId="5771F5D9" w14:textId="77777777" w:rsidR="0004691D" w:rsidRDefault="0004691D" w:rsidP="00C24E0E">
            <w:pPr>
              <w:spacing w:after="0" w:line="360" w:lineRule="auto"/>
              <w:jc w:val="center"/>
              <w:rPr>
                <w:rFonts w:ascii="宋体" w:eastAsia="宋体" w:hAnsi="宋体"/>
                <w:sz w:val="24"/>
              </w:rPr>
            </w:pPr>
            <w:r>
              <w:rPr>
                <w:rFonts w:ascii="宋体" w:eastAsia="宋体" w:hAnsi="宋体" w:hint="eastAsia"/>
                <w:sz w:val="24"/>
              </w:rPr>
              <w:t>1项</w:t>
            </w:r>
          </w:p>
        </w:tc>
        <w:tc>
          <w:tcPr>
            <w:tcW w:w="956" w:type="pct"/>
            <w:vAlign w:val="center"/>
          </w:tcPr>
          <w:p w14:paraId="49F1582E" w14:textId="77777777" w:rsidR="0004691D" w:rsidRDefault="0004691D" w:rsidP="00C24E0E">
            <w:pPr>
              <w:spacing w:after="0" w:line="360" w:lineRule="auto"/>
              <w:jc w:val="center"/>
              <w:rPr>
                <w:rFonts w:ascii="宋体" w:eastAsia="宋体" w:hAnsi="宋体"/>
                <w:sz w:val="24"/>
              </w:rPr>
            </w:pPr>
            <w:r>
              <w:rPr>
                <w:rFonts w:ascii="宋体" w:eastAsia="宋体" w:hAnsi="宋体" w:hint="eastAsia"/>
                <w:sz w:val="24"/>
              </w:rPr>
              <w:t>人民币30万元</w:t>
            </w:r>
          </w:p>
        </w:tc>
        <w:tc>
          <w:tcPr>
            <w:tcW w:w="1175" w:type="pct"/>
          </w:tcPr>
          <w:p w14:paraId="4AD0A817" w14:textId="77777777" w:rsidR="0004691D" w:rsidRDefault="0004691D" w:rsidP="00C24E0E">
            <w:pPr>
              <w:spacing w:after="0" w:line="360" w:lineRule="auto"/>
              <w:rPr>
                <w:rFonts w:ascii="宋体" w:eastAsia="宋体" w:hAnsi="宋体"/>
                <w:sz w:val="24"/>
              </w:rPr>
            </w:pPr>
            <w:r w:rsidRPr="009E0EDF">
              <w:rPr>
                <w:rFonts w:ascii="宋体" w:eastAsia="宋体" w:hAnsi="宋体" w:hint="eastAsia"/>
                <w:sz w:val="24"/>
              </w:rPr>
              <w:t>提供自验收之日起一年维护服务</w:t>
            </w:r>
            <w:r>
              <w:rPr>
                <w:rFonts w:ascii="宋体" w:eastAsia="宋体" w:hAnsi="宋体" w:hint="eastAsia"/>
                <w:sz w:val="24"/>
              </w:rPr>
              <w:t>。</w:t>
            </w:r>
          </w:p>
        </w:tc>
      </w:tr>
      <w:tr w:rsidR="0004691D" w14:paraId="1BA8E5C8" w14:textId="77777777" w:rsidTr="00C24E0E">
        <w:tc>
          <w:tcPr>
            <w:tcW w:w="439" w:type="pct"/>
            <w:vAlign w:val="center"/>
          </w:tcPr>
          <w:p w14:paraId="7B9725AE" w14:textId="77777777" w:rsidR="0004691D" w:rsidRDefault="0004691D" w:rsidP="00C24E0E">
            <w:pPr>
              <w:spacing w:after="0" w:line="360" w:lineRule="auto"/>
              <w:jc w:val="center"/>
              <w:rPr>
                <w:rFonts w:ascii="宋体" w:eastAsia="宋体" w:hAnsi="宋体"/>
                <w:sz w:val="24"/>
              </w:rPr>
            </w:pPr>
            <w:r>
              <w:rPr>
                <w:rFonts w:ascii="宋体" w:eastAsia="宋体" w:hAnsi="宋体" w:hint="eastAsia"/>
                <w:sz w:val="24"/>
              </w:rPr>
              <w:t>2</w:t>
            </w:r>
          </w:p>
        </w:tc>
        <w:tc>
          <w:tcPr>
            <w:tcW w:w="1987" w:type="pct"/>
            <w:vAlign w:val="center"/>
          </w:tcPr>
          <w:p w14:paraId="708D7D38" w14:textId="77777777" w:rsidR="0004691D" w:rsidRDefault="0004691D" w:rsidP="00C24E0E">
            <w:pPr>
              <w:spacing w:after="0" w:line="360" w:lineRule="auto"/>
              <w:rPr>
                <w:rFonts w:ascii="宋体" w:eastAsia="宋体" w:hAnsi="宋体"/>
                <w:sz w:val="24"/>
              </w:rPr>
            </w:pPr>
            <w:r w:rsidRPr="00DE7429">
              <w:rPr>
                <w:rFonts w:ascii="宋体" w:eastAsia="宋体" w:hAnsi="宋体" w:hint="eastAsia"/>
                <w:sz w:val="24"/>
              </w:rPr>
              <w:t>健康档案互通系统对接</w:t>
            </w:r>
          </w:p>
        </w:tc>
        <w:tc>
          <w:tcPr>
            <w:tcW w:w="442" w:type="pct"/>
            <w:vAlign w:val="center"/>
          </w:tcPr>
          <w:p w14:paraId="7F09B4AB" w14:textId="77777777" w:rsidR="0004691D" w:rsidRDefault="0004691D" w:rsidP="00C24E0E">
            <w:pPr>
              <w:spacing w:after="0" w:line="360" w:lineRule="auto"/>
              <w:jc w:val="center"/>
              <w:rPr>
                <w:rFonts w:ascii="宋体" w:eastAsia="宋体" w:hAnsi="宋体"/>
                <w:sz w:val="24"/>
              </w:rPr>
            </w:pPr>
            <w:r>
              <w:rPr>
                <w:rFonts w:ascii="宋体" w:eastAsia="宋体" w:hAnsi="宋体" w:hint="eastAsia"/>
                <w:sz w:val="24"/>
              </w:rPr>
              <w:t>1项</w:t>
            </w:r>
          </w:p>
        </w:tc>
        <w:tc>
          <w:tcPr>
            <w:tcW w:w="956" w:type="pct"/>
            <w:vAlign w:val="center"/>
          </w:tcPr>
          <w:p w14:paraId="3264F08B" w14:textId="77777777" w:rsidR="0004691D" w:rsidRDefault="0004691D" w:rsidP="00C24E0E">
            <w:pPr>
              <w:spacing w:after="0" w:line="360" w:lineRule="auto"/>
              <w:jc w:val="center"/>
              <w:rPr>
                <w:rFonts w:ascii="宋体" w:eastAsia="宋体" w:hAnsi="宋体"/>
                <w:sz w:val="24"/>
              </w:rPr>
            </w:pPr>
            <w:r>
              <w:rPr>
                <w:rFonts w:ascii="宋体" w:eastAsia="宋体" w:hAnsi="宋体" w:hint="eastAsia"/>
                <w:sz w:val="24"/>
              </w:rPr>
              <w:t>人民币50万元</w:t>
            </w:r>
          </w:p>
        </w:tc>
        <w:tc>
          <w:tcPr>
            <w:tcW w:w="1175" w:type="pct"/>
          </w:tcPr>
          <w:p w14:paraId="656CD80A" w14:textId="77777777" w:rsidR="0004691D" w:rsidRDefault="0004691D" w:rsidP="00C24E0E">
            <w:pPr>
              <w:spacing w:after="0" w:line="360" w:lineRule="auto"/>
              <w:rPr>
                <w:rFonts w:ascii="宋体" w:eastAsia="宋体" w:hAnsi="宋体"/>
                <w:sz w:val="24"/>
              </w:rPr>
            </w:pPr>
            <w:r w:rsidRPr="009E0EDF">
              <w:rPr>
                <w:rFonts w:ascii="宋体" w:eastAsia="宋体" w:hAnsi="宋体" w:hint="eastAsia"/>
                <w:sz w:val="24"/>
              </w:rPr>
              <w:t>提供自验收之日起一年维护服务</w:t>
            </w:r>
            <w:r>
              <w:rPr>
                <w:rFonts w:ascii="宋体" w:eastAsia="宋体" w:hAnsi="宋体" w:hint="eastAsia"/>
                <w:sz w:val="24"/>
              </w:rPr>
              <w:t>。</w:t>
            </w:r>
          </w:p>
        </w:tc>
      </w:tr>
    </w:tbl>
    <w:bookmarkEnd w:id="0"/>
    <w:bookmarkEnd w:id="1"/>
    <w:p w14:paraId="3983DD95" w14:textId="77777777" w:rsidR="0004691D" w:rsidRPr="00454B6A" w:rsidRDefault="0004691D" w:rsidP="0004691D">
      <w:pPr>
        <w:pStyle w:val="2"/>
        <w:numPr>
          <w:ilvl w:val="0"/>
          <w:numId w:val="1"/>
        </w:numPr>
        <w:spacing w:before="0" w:after="0" w:line="720" w:lineRule="auto"/>
        <w:rPr>
          <w:rFonts w:ascii="宋体" w:eastAsia="宋体" w:hAnsi="宋体"/>
          <w:b/>
          <w:bCs/>
          <w:color w:val="auto"/>
          <w:sz w:val="32"/>
          <w:szCs w:val="32"/>
        </w:rPr>
      </w:pPr>
      <w:r w:rsidRPr="00454B6A">
        <w:rPr>
          <w:rFonts w:ascii="宋体" w:eastAsia="宋体" w:hAnsi="宋体" w:hint="eastAsia"/>
          <w:b/>
          <w:bCs/>
          <w:color w:val="auto"/>
          <w:sz w:val="32"/>
          <w:szCs w:val="32"/>
        </w:rPr>
        <w:t>项目背景及服务内容</w:t>
      </w:r>
    </w:p>
    <w:p w14:paraId="12D87240" w14:textId="77777777" w:rsidR="0004691D" w:rsidRPr="00726FE3" w:rsidRDefault="0004691D" w:rsidP="0004691D">
      <w:pPr>
        <w:pStyle w:val="3"/>
        <w:spacing w:before="0" w:after="0" w:line="720" w:lineRule="auto"/>
        <w:rPr>
          <w:rFonts w:ascii="宋体" w:eastAsia="宋体" w:hAnsi="宋体"/>
          <w:b/>
          <w:bCs/>
          <w:color w:val="auto"/>
          <w:sz w:val="28"/>
          <w:szCs w:val="28"/>
          <w:shd w:val="clear" w:color="auto" w:fill="D9E2F3" w:themeFill="accent1" w:themeFillTint="33"/>
        </w:rPr>
      </w:pPr>
      <w:r w:rsidRPr="00726FE3">
        <w:rPr>
          <w:rFonts w:ascii="宋体" w:eastAsia="宋体" w:hAnsi="宋体" w:hint="eastAsia"/>
          <w:b/>
          <w:bCs/>
          <w:color w:val="auto"/>
          <w:sz w:val="28"/>
          <w:szCs w:val="28"/>
          <w:shd w:val="clear" w:color="auto" w:fill="D9E2F3" w:themeFill="accent1" w:themeFillTint="33"/>
        </w:rPr>
        <w:t>2.1 传染病智能监测预警前置软件对接</w:t>
      </w:r>
    </w:p>
    <w:p w14:paraId="14A3C1EB" w14:textId="77777777" w:rsidR="0004691D" w:rsidRPr="00E4029A" w:rsidRDefault="0004691D" w:rsidP="0004691D">
      <w:pPr>
        <w:pStyle w:val="4"/>
        <w:spacing w:before="0" w:after="0" w:line="480" w:lineRule="auto"/>
        <w:rPr>
          <w:rFonts w:ascii="宋体" w:eastAsia="宋体" w:hAnsi="宋体"/>
          <w:b/>
          <w:bCs/>
          <w:color w:val="auto"/>
          <w:sz w:val="24"/>
          <w:szCs w:val="24"/>
        </w:rPr>
      </w:pPr>
      <w:r w:rsidRPr="00E4029A">
        <w:rPr>
          <w:rFonts w:ascii="宋体" w:eastAsia="宋体" w:hAnsi="宋体" w:hint="eastAsia"/>
          <w:b/>
          <w:bCs/>
          <w:color w:val="auto"/>
          <w:sz w:val="24"/>
          <w:szCs w:val="24"/>
        </w:rPr>
        <w:t>2.1.1 基本概况</w:t>
      </w:r>
    </w:p>
    <w:p w14:paraId="6952FE7B" w14:textId="77777777" w:rsidR="0004691D" w:rsidRPr="00E4029A" w:rsidRDefault="0004691D" w:rsidP="0004691D">
      <w:pPr>
        <w:pStyle w:val="5"/>
        <w:spacing w:before="0" w:after="0" w:line="480" w:lineRule="auto"/>
        <w:rPr>
          <w:rFonts w:ascii="宋体" w:eastAsia="宋体" w:hAnsi="宋体"/>
          <w:b/>
          <w:bCs/>
          <w:color w:val="auto"/>
          <w:sz w:val="21"/>
          <w:szCs w:val="21"/>
        </w:rPr>
      </w:pPr>
      <w:r w:rsidRPr="00E4029A">
        <w:rPr>
          <w:rFonts w:ascii="宋体" w:eastAsia="宋体" w:hAnsi="宋体" w:hint="eastAsia"/>
          <w:b/>
          <w:bCs/>
          <w:color w:val="auto"/>
          <w:sz w:val="21"/>
          <w:szCs w:val="21"/>
        </w:rPr>
        <w:t>2.1.1.1 背景介绍</w:t>
      </w:r>
    </w:p>
    <w:p w14:paraId="2FF991AC" w14:textId="77777777" w:rsidR="0004691D" w:rsidRDefault="0004691D" w:rsidP="0004691D">
      <w:pPr>
        <w:spacing w:after="0" w:line="360" w:lineRule="auto"/>
        <w:rPr>
          <w:rFonts w:ascii="宋体" w:eastAsia="宋体" w:hAnsi="宋体"/>
          <w:sz w:val="24"/>
        </w:rPr>
      </w:pPr>
      <w:r>
        <w:rPr>
          <w:rFonts w:ascii="宋体" w:eastAsia="宋体" w:hAnsi="宋体" w:hint="eastAsia"/>
          <w:sz w:val="24"/>
        </w:rPr>
        <w:tab/>
      </w:r>
      <w:r w:rsidRPr="00C41220">
        <w:rPr>
          <w:rFonts w:ascii="宋体" w:eastAsia="宋体" w:hAnsi="宋体" w:hint="eastAsia"/>
          <w:sz w:val="24"/>
        </w:rPr>
        <w:t>根据国家卫生健康委等五部委《关于印发&lt;全国医疗卫生机构信息互通共享三年攻坚行动方案(2023-2025年)&gt;的通知》(国卫</w:t>
      </w:r>
      <w:proofErr w:type="gramStart"/>
      <w:r w:rsidRPr="00C41220">
        <w:rPr>
          <w:rFonts w:ascii="宋体" w:eastAsia="宋体" w:hAnsi="宋体" w:hint="eastAsia"/>
          <w:sz w:val="24"/>
        </w:rPr>
        <w:t>办规划发</w:t>
      </w:r>
      <w:proofErr w:type="gramEnd"/>
      <w:r w:rsidRPr="00C41220">
        <w:rPr>
          <w:rFonts w:ascii="宋体" w:eastAsia="宋体" w:hAnsi="宋体" w:hint="eastAsia"/>
          <w:sz w:val="24"/>
        </w:rPr>
        <w:t>〔2023〕19号)、《国家疾控局综合司关于印发监测预警与应急指挥能力提升项目工作任务清单的函》(国</w:t>
      </w:r>
      <w:proofErr w:type="gramStart"/>
      <w:r w:rsidRPr="00C41220">
        <w:rPr>
          <w:rFonts w:ascii="宋体" w:eastAsia="宋体" w:hAnsi="宋体" w:hint="eastAsia"/>
          <w:sz w:val="24"/>
        </w:rPr>
        <w:t>疾控综规财函</w:t>
      </w:r>
      <w:proofErr w:type="gramEnd"/>
      <w:r w:rsidRPr="00C41220">
        <w:rPr>
          <w:rFonts w:ascii="宋体" w:eastAsia="宋体" w:hAnsi="宋体" w:hint="eastAsia"/>
          <w:sz w:val="24"/>
        </w:rPr>
        <w:t>〔2023〕1244号)、《国家疾控局综合司关于做好国家传染病智能监测预警前置软件服务器软硬件环境配置的通知》(国</w:t>
      </w:r>
      <w:proofErr w:type="gramStart"/>
      <w:r w:rsidRPr="00C41220">
        <w:rPr>
          <w:rFonts w:ascii="宋体" w:eastAsia="宋体" w:hAnsi="宋体" w:hint="eastAsia"/>
          <w:sz w:val="24"/>
        </w:rPr>
        <w:t>疾控综规财函</w:t>
      </w:r>
      <w:proofErr w:type="gramEnd"/>
      <w:r w:rsidRPr="00C41220">
        <w:rPr>
          <w:rFonts w:ascii="宋体" w:eastAsia="宋体" w:hAnsi="宋体" w:hint="eastAsia"/>
          <w:sz w:val="24"/>
        </w:rPr>
        <w:t>〔2024〕71号)文件要求，为加快推动国家传染病智能监测预警前置软件部署应用，实现医疗机构传染病相关数据自动化交换，提高数据集成、风险识别、智能分析和及时预警能力，支撑全省传染病监测预警和应急指挥平台的建设</w:t>
      </w:r>
      <w:r>
        <w:rPr>
          <w:rFonts w:ascii="宋体" w:eastAsia="宋体" w:hAnsi="宋体" w:hint="eastAsia"/>
          <w:sz w:val="24"/>
        </w:rPr>
        <w:t>，</w:t>
      </w:r>
      <w:r w:rsidRPr="00AE6C03">
        <w:rPr>
          <w:rFonts w:ascii="宋体" w:eastAsia="宋体" w:hAnsi="宋体" w:hint="eastAsia"/>
          <w:sz w:val="24"/>
        </w:rPr>
        <w:t>需要对我院相关系统进行改造。</w:t>
      </w:r>
    </w:p>
    <w:p w14:paraId="145636EC" w14:textId="77777777" w:rsidR="0004691D" w:rsidRPr="00E4029A" w:rsidRDefault="0004691D" w:rsidP="0004691D">
      <w:pPr>
        <w:pStyle w:val="5"/>
        <w:spacing w:before="0" w:after="0" w:line="360" w:lineRule="auto"/>
        <w:rPr>
          <w:rFonts w:ascii="宋体" w:eastAsia="宋体" w:hAnsi="宋体"/>
          <w:b/>
          <w:bCs/>
          <w:color w:val="auto"/>
          <w:sz w:val="21"/>
          <w:szCs w:val="21"/>
        </w:rPr>
      </w:pPr>
      <w:r w:rsidRPr="00E4029A">
        <w:rPr>
          <w:rFonts w:ascii="宋体" w:eastAsia="宋体" w:hAnsi="宋体" w:hint="eastAsia"/>
          <w:b/>
          <w:bCs/>
          <w:color w:val="auto"/>
          <w:sz w:val="21"/>
          <w:szCs w:val="21"/>
        </w:rPr>
        <w:t>2.1.1.2 服务目标</w:t>
      </w:r>
    </w:p>
    <w:p w14:paraId="4A85C17E" w14:textId="77777777" w:rsidR="0004691D" w:rsidRDefault="0004691D" w:rsidP="0004691D">
      <w:pPr>
        <w:spacing w:after="0" w:line="360" w:lineRule="auto"/>
        <w:rPr>
          <w:rFonts w:ascii="宋体" w:eastAsia="宋体" w:hAnsi="宋体"/>
          <w:sz w:val="24"/>
        </w:rPr>
      </w:pPr>
      <w:r>
        <w:rPr>
          <w:rFonts w:ascii="宋体" w:eastAsia="宋体" w:hAnsi="宋体"/>
          <w:sz w:val="24"/>
        </w:rPr>
        <w:tab/>
      </w:r>
      <w:r w:rsidRPr="00CE7914">
        <w:rPr>
          <w:rFonts w:ascii="宋体" w:eastAsia="宋体" w:hAnsi="宋体" w:hint="eastAsia"/>
          <w:sz w:val="24"/>
        </w:rPr>
        <w:t>实现医院信息系统中传染病相关数据自动化交换，提高数据集成、风险识别、智能分析和及时预警能力、与国家前置软件的数据同步与交互应用</w:t>
      </w:r>
      <w:r>
        <w:rPr>
          <w:rFonts w:ascii="宋体" w:eastAsia="宋体" w:hAnsi="宋体" w:hint="eastAsia"/>
          <w:sz w:val="24"/>
        </w:rPr>
        <w:t>。</w:t>
      </w:r>
    </w:p>
    <w:p w14:paraId="085CDCBD" w14:textId="77777777" w:rsidR="0004691D" w:rsidRPr="00E4029A" w:rsidRDefault="0004691D" w:rsidP="0004691D">
      <w:pPr>
        <w:pStyle w:val="5"/>
        <w:spacing w:before="0" w:after="0" w:line="480" w:lineRule="auto"/>
        <w:rPr>
          <w:rFonts w:ascii="宋体" w:eastAsia="宋体" w:hAnsi="宋体"/>
          <w:b/>
          <w:bCs/>
          <w:color w:val="auto"/>
          <w:sz w:val="21"/>
          <w:szCs w:val="21"/>
        </w:rPr>
      </w:pPr>
      <w:r w:rsidRPr="00E4029A">
        <w:rPr>
          <w:rFonts w:ascii="宋体" w:eastAsia="宋体" w:hAnsi="宋体" w:hint="eastAsia"/>
          <w:b/>
          <w:bCs/>
          <w:color w:val="auto"/>
          <w:sz w:val="21"/>
          <w:szCs w:val="21"/>
        </w:rPr>
        <w:lastRenderedPageBreak/>
        <w:t>2.1.1.3 主要服务内容</w:t>
      </w:r>
    </w:p>
    <w:tbl>
      <w:tblPr>
        <w:tblStyle w:val="a7"/>
        <w:tblW w:w="0" w:type="auto"/>
        <w:tblLook w:val="04A0" w:firstRow="1" w:lastRow="0" w:firstColumn="1" w:lastColumn="0" w:noHBand="0" w:noVBand="1"/>
      </w:tblPr>
      <w:tblGrid>
        <w:gridCol w:w="988"/>
        <w:gridCol w:w="3402"/>
        <w:gridCol w:w="1275"/>
        <w:gridCol w:w="1276"/>
      </w:tblGrid>
      <w:tr w:rsidR="0004691D" w14:paraId="70122A34" w14:textId="77777777" w:rsidTr="00C24E0E">
        <w:tc>
          <w:tcPr>
            <w:tcW w:w="988" w:type="dxa"/>
            <w:shd w:val="clear" w:color="auto" w:fill="D9D9D9" w:themeFill="background1" w:themeFillShade="D9"/>
          </w:tcPr>
          <w:p w14:paraId="6D8CE997"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序号</w:t>
            </w:r>
          </w:p>
        </w:tc>
        <w:tc>
          <w:tcPr>
            <w:tcW w:w="3402" w:type="dxa"/>
            <w:shd w:val="clear" w:color="auto" w:fill="D9D9D9" w:themeFill="background1" w:themeFillShade="D9"/>
          </w:tcPr>
          <w:p w14:paraId="51EA4921"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服务内容分类</w:t>
            </w:r>
          </w:p>
        </w:tc>
        <w:tc>
          <w:tcPr>
            <w:tcW w:w="1275" w:type="dxa"/>
            <w:shd w:val="clear" w:color="auto" w:fill="D9D9D9" w:themeFill="background1" w:themeFillShade="D9"/>
          </w:tcPr>
          <w:p w14:paraId="240459D2"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数量</w:t>
            </w:r>
          </w:p>
        </w:tc>
        <w:tc>
          <w:tcPr>
            <w:tcW w:w="1276" w:type="dxa"/>
            <w:shd w:val="clear" w:color="auto" w:fill="D9D9D9" w:themeFill="background1" w:themeFillShade="D9"/>
          </w:tcPr>
          <w:p w14:paraId="55F6972B"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单位</w:t>
            </w:r>
          </w:p>
        </w:tc>
      </w:tr>
      <w:tr w:rsidR="0004691D" w14:paraId="30954992" w14:textId="77777777" w:rsidTr="00C24E0E">
        <w:tc>
          <w:tcPr>
            <w:tcW w:w="988" w:type="dxa"/>
          </w:tcPr>
          <w:p w14:paraId="03EA0814" w14:textId="77777777" w:rsidR="0004691D" w:rsidRDefault="0004691D" w:rsidP="00C24E0E">
            <w:pPr>
              <w:spacing w:after="0" w:line="360" w:lineRule="auto"/>
              <w:jc w:val="center"/>
              <w:rPr>
                <w:rFonts w:ascii="宋体" w:hAnsi="宋体"/>
                <w:sz w:val="24"/>
              </w:rPr>
            </w:pPr>
            <w:r>
              <w:rPr>
                <w:rFonts w:ascii="宋体" w:hAnsi="宋体" w:hint="eastAsia"/>
                <w:sz w:val="24"/>
              </w:rPr>
              <w:t>1</w:t>
            </w:r>
          </w:p>
        </w:tc>
        <w:tc>
          <w:tcPr>
            <w:tcW w:w="3402" w:type="dxa"/>
          </w:tcPr>
          <w:p w14:paraId="44448C0E" w14:textId="77777777" w:rsidR="0004691D" w:rsidRDefault="0004691D" w:rsidP="00C24E0E">
            <w:pPr>
              <w:spacing w:after="0" w:line="360" w:lineRule="auto"/>
              <w:rPr>
                <w:rFonts w:ascii="宋体" w:hAnsi="宋体"/>
                <w:sz w:val="24"/>
              </w:rPr>
            </w:pPr>
            <w:r>
              <w:rPr>
                <w:rFonts w:ascii="宋体" w:hAnsi="宋体" w:hint="eastAsia"/>
                <w:sz w:val="24"/>
              </w:rPr>
              <w:t>数据采集内容</w:t>
            </w:r>
          </w:p>
        </w:tc>
        <w:tc>
          <w:tcPr>
            <w:tcW w:w="1275" w:type="dxa"/>
          </w:tcPr>
          <w:p w14:paraId="14BDD60C" w14:textId="77777777" w:rsidR="0004691D" w:rsidRDefault="0004691D" w:rsidP="00C24E0E">
            <w:pPr>
              <w:spacing w:after="0" w:line="360" w:lineRule="auto"/>
              <w:jc w:val="center"/>
              <w:rPr>
                <w:rFonts w:ascii="宋体" w:hAnsi="宋体"/>
                <w:sz w:val="24"/>
              </w:rPr>
            </w:pPr>
            <w:r>
              <w:rPr>
                <w:rFonts w:ascii="宋体" w:hAnsi="宋体" w:hint="eastAsia"/>
                <w:sz w:val="24"/>
              </w:rPr>
              <w:t>20</w:t>
            </w:r>
          </w:p>
        </w:tc>
        <w:tc>
          <w:tcPr>
            <w:tcW w:w="1276" w:type="dxa"/>
          </w:tcPr>
          <w:p w14:paraId="51C93F7C" w14:textId="77777777" w:rsidR="0004691D" w:rsidRDefault="0004691D" w:rsidP="00C24E0E">
            <w:pPr>
              <w:spacing w:after="0" w:line="360" w:lineRule="auto"/>
              <w:jc w:val="center"/>
              <w:rPr>
                <w:rFonts w:ascii="宋体" w:hAnsi="宋体"/>
                <w:sz w:val="24"/>
              </w:rPr>
            </w:pPr>
            <w:r>
              <w:rPr>
                <w:rFonts w:ascii="宋体" w:hAnsi="宋体" w:hint="eastAsia"/>
                <w:sz w:val="24"/>
              </w:rPr>
              <w:t>项</w:t>
            </w:r>
          </w:p>
        </w:tc>
      </w:tr>
      <w:tr w:rsidR="0004691D" w14:paraId="66B15569" w14:textId="77777777" w:rsidTr="00C24E0E">
        <w:tc>
          <w:tcPr>
            <w:tcW w:w="988" w:type="dxa"/>
          </w:tcPr>
          <w:p w14:paraId="6A34317D" w14:textId="77777777" w:rsidR="0004691D" w:rsidRDefault="0004691D" w:rsidP="00C24E0E">
            <w:pPr>
              <w:spacing w:after="0" w:line="360" w:lineRule="auto"/>
              <w:jc w:val="center"/>
              <w:rPr>
                <w:rFonts w:ascii="宋体" w:hAnsi="宋体"/>
                <w:sz w:val="24"/>
              </w:rPr>
            </w:pPr>
            <w:r>
              <w:rPr>
                <w:rFonts w:ascii="宋体" w:hAnsi="宋体" w:hint="eastAsia"/>
                <w:sz w:val="24"/>
              </w:rPr>
              <w:t>2</w:t>
            </w:r>
          </w:p>
        </w:tc>
        <w:tc>
          <w:tcPr>
            <w:tcW w:w="3402" w:type="dxa"/>
          </w:tcPr>
          <w:p w14:paraId="6F5B853D" w14:textId="77777777" w:rsidR="0004691D" w:rsidRDefault="0004691D" w:rsidP="00C24E0E">
            <w:pPr>
              <w:spacing w:after="0" w:line="360" w:lineRule="auto"/>
              <w:rPr>
                <w:rFonts w:ascii="宋体" w:hAnsi="宋体"/>
                <w:sz w:val="24"/>
              </w:rPr>
            </w:pPr>
            <w:r>
              <w:rPr>
                <w:rFonts w:ascii="宋体" w:hAnsi="宋体" w:hint="eastAsia"/>
                <w:sz w:val="24"/>
              </w:rPr>
              <w:t>数据操作API接口</w:t>
            </w:r>
          </w:p>
        </w:tc>
        <w:tc>
          <w:tcPr>
            <w:tcW w:w="1275" w:type="dxa"/>
          </w:tcPr>
          <w:p w14:paraId="25136687" w14:textId="77777777" w:rsidR="0004691D" w:rsidRDefault="0004691D" w:rsidP="00C24E0E">
            <w:pPr>
              <w:spacing w:after="0" w:line="360" w:lineRule="auto"/>
              <w:jc w:val="center"/>
              <w:rPr>
                <w:rFonts w:ascii="宋体" w:hAnsi="宋体"/>
                <w:sz w:val="24"/>
              </w:rPr>
            </w:pPr>
            <w:r>
              <w:rPr>
                <w:rFonts w:ascii="宋体" w:hAnsi="宋体" w:hint="eastAsia"/>
                <w:sz w:val="24"/>
              </w:rPr>
              <w:t>20</w:t>
            </w:r>
          </w:p>
        </w:tc>
        <w:tc>
          <w:tcPr>
            <w:tcW w:w="1276" w:type="dxa"/>
          </w:tcPr>
          <w:p w14:paraId="74511C23" w14:textId="77777777" w:rsidR="0004691D" w:rsidRDefault="0004691D" w:rsidP="00C24E0E">
            <w:pPr>
              <w:spacing w:after="0" w:line="360" w:lineRule="auto"/>
              <w:jc w:val="center"/>
              <w:rPr>
                <w:rFonts w:ascii="宋体" w:hAnsi="宋体"/>
                <w:sz w:val="24"/>
              </w:rPr>
            </w:pPr>
            <w:r>
              <w:rPr>
                <w:rFonts w:ascii="宋体" w:hAnsi="宋体" w:hint="eastAsia"/>
                <w:sz w:val="24"/>
              </w:rPr>
              <w:t>项</w:t>
            </w:r>
          </w:p>
        </w:tc>
      </w:tr>
      <w:tr w:rsidR="0004691D" w14:paraId="6635826A" w14:textId="77777777" w:rsidTr="00C24E0E">
        <w:tc>
          <w:tcPr>
            <w:tcW w:w="988" w:type="dxa"/>
          </w:tcPr>
          <w:p w14:paraId="3C269029" w14:textId="77777777" w:rsidR="0004691D" w:rsidRDefault="0004691D" w:rsidP="00C24E0E">
            <w:pPr>
              <w:spacing w:after="0" w:line="360" w:lineRule="auto"/>
              <w:jc w:val="center"/>
              <w:rPr>
                <w:rFonts w:ascii="宋体" w:hAnsi="宋体"/>
                <w:sz w:val="24"/>
              </w:rPr>
            </w:pPr>
            <w:r>
              <w:rPr>
                <w:rFonts w:ascii="宋体" w:hAnsi="宋体" w:hint="eastAsia"/>
                <w:sz w:val="24"/>
              </w:rPr>
              <w:t>3</w:t>
            </w:r>
          </w:p>
        </w:tc>
        <w:tc>
          <w:tcPr>
            <w:tcW w:w="3402" w:type="dxa"/>
          </w:tcPr>
          <w:p w14:paraId="2E7547C4" w14:textId="77777777" w:rsidR="0004691D" w:rsidRDefault="0004691D" w:rsidP="00C24E0E">
            <w:pPr>
              <w:spacing w:after="0" w:line="360" w:lineRule="auto"/>
              <w:rPr>
                <w:rFonts w:ascii="宋体" w:hAnsi="宋体"/>
                <w:sz w:val="24"/>
              </w:rPr>
            </w:pPr>
            <w:r>
              <w:rPr>
                <w:rFonts w:ascii="宋体" w:hAnsi="宋体" w:hint="eastAsia"/>
                <w:sz w:val="24"/>
              </w:rPr>
              <w:t>系统交互API接口说明</w:t>
            </w:r>
          </w:p>
        </w:tc>
        <w:tc>
          <w:tcPr>
            <w:tcW w:w="1275" w:type="dxa"/>
          </w:tcPr>
          <w:p w14:paraId="644EFFFE" w14:textId="77777777" w:rsidR="0004691D" w:rsidRDefault="0004691D" w:rsidP="00C24E0E">
            <w:pPr>
              <w:spacing w:after="0" w:line="360" w:lineRule="auto"/>
              <w:jc w:val="center"/>
              <w:rPr>
                <w:rFonts w:ascii="宋体" w:hAnsi="宋体"/>
                <w:sz w:val="24"/>
              </w:rPr>
            </w:pPr>
            <w:r>
              <w:rPr>
                <w:rFonts w:ascii="宋体" w:hAnsi="宋体" w:hint="eastAsia"/>
                <w:sz w:val="24"/>
              </w:rPr>
              <w:t>4</w:t>
            </w:r>
          </w:p>
        </w:tc>
        <w:tc>
          <w:tcPr>
            <w:tcW w:w="1276" w:type="dxa"/>
          </w:tcPr>
          <w:p w14:paraId="45BFB2A7" w14:textId="77777777" w:rsidR="0004691D" w:rsidRDefault="0004691D" w:rsidP="00C24E0E">
            <w:pPr>
              <w:spacing w:after="0" w:line="360" w:lineRule="auto"/>
              <w:jc w:val="center"/>
              <w:rPr>
                <w:rFonts w:ascii="宋体" w:hAnsi="宋体"/>
                <w:sz w:val="24"/>
              </w:rPr>
            </w:pPr>
            <w:r>
              <w:rPr>
                <w:rFonts w:ascii="宋体" w:hAnsi="宋体" w:hint="eastAsia"/>
                <w:sz w:val="24"/>
              </w:rPr>
              <w:t>项</w:t>
            </w:r>
          </w:p>
        </w:tc>
      </w:tr>
      <w:tr w:rsidR="0004691D" w14:paraId="69DC6D75" w14:textId="77777777" w:rsidTr="00C24E0E">
        <w:tc>
          <w:tcPr>
            <w:tcW w:w="988" w:type="dxa"/>
          </w:tcPr>
          <w:p w14:paraId="2DD8FCDE" w14:textId="77777777" w:rsidR="0004691D" w:rsidRDefault="0004691D" w:rsidP="00C24E0E">
            <w:pPr>
              <w:spacing w:after="0" w:line="360" w:lineRule="auto"/>
              <w:jc w:val="center"/>
              <w:rPr>
                <w:rFonts w:ascii="宋体" w:hAnsi="宋体"/>
                <w:sz w:val="24"/>
              </w:rPr>
            </w:pPr>
            <w:r>
              <w:rPr>
                <w:rFonts w:ascii="宋体" w:hAnsi="宋体" w:hint="eastAsia"/>
                <w:sz w:val="24"/>
              </w:rPr>
              <w:t>4</w:t>
            </w:r>
          </w:p>
        </w:tc>
        <w:tc>
          <w:tcPr>
            <w:tcW w:w="3402" w:type="dxa"/>
          </w:tcPr>
          <w:p w14:paraId="78699AC0" w14:textId="77777777" w:rsidR="0004691D" w:rsidRDefault="0004691D" w:rsidP="00C24E0E">
            <w:pPr>
              <w:spacing w:after="0" w:line="360" w:lineRule="auto"/>
              <w:rPr>
                <w:rFonts w:ascii="宋体" w:hAnsi="宋体"/>
                <w:sz w:val="24"/>
              </w:rPr>
            </w:pPr>
            <w:r>
              <w:rPr>
                <w:rFonts w:ascii="宋体" w:hAnsi="宋体" w:hint="eastAsia"/>
                <w:sz w:val="24"/>
              </w:rPr>
              <w:t>业务系统改造与对接</w:t>
            </w:r>
          </w:p>
        </w:tc>
        <w:tc>
          <w:tcPr>
            <w:tcW w:w="1275" w:type="dxa"/>
          </w:tcPr>
          <w:p w14:paraId="0662AA3F" w14:textId="77777777" w:rsidR="0004691D" w:rsidRDefault="0004691D" w:rsidP="00C24E0E">
            <w:pPr>
              <w:spacing w:after="0" w:line="360" w:lineRule="auto"/>
              <w:jc w:val="center"/>
              <w:rPr>
                <w:rFonts w:ascii="宋体" w:hAnsi="宋体"/>
                <w:sz w:val="24"/>
              </w:rPr>
            </w:pPr>
            <w:r>
              <w:rPr>
                <w:rFonts w:ascii="宋体" w:hAnsi="宋体" w:hint="eastAsia"/>
                <w:sz w:val="24"/>
              </w:rPr>
              <w:t>1</w:t>
            </w:r>
          </w:p>
        </w:tc>
        <w:tc>
          <w:tcPr>
            <w:tcW w:w="1276" w:type="dxa"/>
          </w:tcPr>
          <w:p w14:paraId="1229D4FB" w14:textId="77777777" w:rsidR="0004691D" w:rsidRDefault="0004691D" w:rsidP="00C24E0E">
            <w:pPr>
              <w:spacing w:after="0" w:line="360" w:lineRule="auto"/>
              <w:jc w:val="center"/>
              <w:rPr>
                <w:rFonts w:ascii="宋体" w:hAnsi="宋体"/>
                <w:sz w:val="24"/>
              </w:rPr>
            </w:pPr>
            <w:r>
              <w:rPr>
                <w:rFonts w:ascii="宋体" w:hAnsi="宋体" w:hint="eastAsia"/>
                <w:sz w:val="24"/>
              </w:rPr>
              <w:t>项</w:t>
            </w:r>
          </w:p>
        </w:tc>
      </w:tr>
    </w:tbl>
    <w:p w14:paraId="48601E42" w14:textId="77777777" w:rsidR="0004691D" w:rsidRDefault="0004691D" w:rsidP="0004691D">
      <w:pPr>
        <w:pStyle w:val="4"/>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2.1.2 具体改造要求</w:t>
      </w:r>
    </w:p>
    <w:p w14:paraId="2A75B460" w14:textId="77777777" w:rsidR="0004691D" w:rsidRDefault="0004691D" w:rsidP="0004691D">
      <w:pPr>
        <w:spacing w:after="0" w:line="360" w:lineRule="auto"/>
        <w:rPr>
          <w:rFonts w:ascii="宋体" w:eastAsia="宋体" w:hAnsi="宋体"/>
          <w:sz w:val="24"/>
        </w:rPr>
      </w:pPr>
      <w:r>
        <w:rPr>
          <w:rFonts w:ascii="宋体" w:eastAsia="宋体" w:hAnsi="宋体"/>
          <w:sz w:val="24"/>
        </w:rPr>
        <w:tab/>
      </w:r>
      <w:r>
        <w:rPr>
          <w:rFonts w:ascii="宋体" w:eastAsia="宋体" w:hAnsi="宋体" w:hint="eastAsia"/>
          <w:sz w:val="24"/>
        </w:rPr>
        <w:t>按照《</w:t>
      </w:r>
      <w:r w:rsidRPr="00590E85">
        <w:rPr>
          <w:rFonts w:ascii="宋体" w:eastAsia="宋体" w:hAnsi="宋体" w:hint="eastAsia"/>
          <w:sz w:val="24"/>
        </w:rPr>
        <w:t>国家传染病智能监测预警前置软件数据集成和 API 接口规范（试行）</w:t>
      </w:r>
      <w:r>
        <w:rPr>
          <w:rFonts w:ascii="宋体" w:eastAsia="宋体" w:hAnsi="宋体" w:hint="eastAsia"/>
          <w:sz w:val="24"/>
        </w:rPr>
        <w:t>》要求，</w:t>
      </w:r>
      <w:r w:rsidRPr="00590E85">
        <w:rPr>
          <w:rFonts w:ascii="宋体" w:eastAsia="宋体" w:hAnsi="宋体" w:hint="eastAsia"/>
          <w:sz w:val="24"/>
        </w:rPr>
        <w:t>传染病智能监测预警前置软件对接</w:t>
      </w:r>
      <w:r>
        <w:rPr>
          <w:rFonts w:ascii="宋体" w:eastAsia="宋体" w:hAnsi="宋体" w:hint="eastAsia"/>
          <w:sz w:val="24"/>
        </w:rPr>
        <w:t>项目的相关改造工作。具体如下:</w:t>
      </w:r>
    </w:p>
    <w:p w14:paraId="00959E05" w14:textId="77777777" w:rsidR="0004691D" w:rsidRPr="00590E85" w:rsidRDefault="0004691D" w:rsidP="0004691D">
      <w:pPr>
        <w:pStyle w:val="5"/>
        <w:spacing w:before="0" w:after="0" w:line="480" w:lineRule="auto"/>
        <w:rPr>
          <w:rFonts w:ascii="宋体" w:eastAsia="宋体" w:hAnsi="宋体"/>
          <w:b/>
          <w:bCs/>
          <w:color w:val="auto"/>
          <w:sz w:val="21"/>
          <w:szCs w:val="21"/>
        </w:rPr>
      </w:pPr>
      <w:r w:rsidRPr="00E4029A">
        <w:rPr>
          <w:rFonts w:ascii="宋体" w:eastAsia="宋体" w:hAnsi="宋体" w:hint="eastAsia"/>
          <w:b/>
          <w:bCs/>
          <w:color w:val="auto"/>
        </w:rPr>
        <w:t>2.1.</w:t>
      </w:r>
      <w:r>
        <w:rPr>
          <w:rFonts w:ascii="宋体" w:eastAsia="宋体" w:hAnsi="宋体" w:hint="eastAsia"/>
          <w:b/>
          <w:bCs/>
          <w:color w:val="auto"/>
        </w:rPr>
        <w:t>2</w:t>
      </w:r>
      <w:r w:rsidRPr="00E4029A">
        <w:rPr>
          <w:rFonts w:ascii="宋体" w:eastAsia="宋体" w:hAnsi="宋体" w:hint="eastAsia"/>
          <w:b/>
          <w:bCs/>
          <w:color w:val="auto"/>
        </w:rPr>
        <w:t>.</w:t>
      </w:r>
      <w:r w:rsidRPr="00DB75E2">
        <w:rPr>
          <w:rFonts w:ascii="宋体" w:eastAsia="宋体" w:hAnsi="宋体" w:hint="eastAsia"/>
          <w:b/>
          <w:bCs/>
          <w:color w:val="auto"/>
          <w:sz w:val="21"/>
          <w:szCs w:val="21"/>
        </w:rPr>
        <w:t xml:space="preserve">1 </w:t>
      </w:r>
      <w:r>
        <w:rPr>
          <w:rFonts w:ascii="宋体" w:eastAsia="宋体" w:hAnsi="宋体" w:hint="eastAsia"/>
          <w:b/>
          <w:bCs/>
          <w:color w:val="auto"/>
          <w:sz w:val="21"/>
          <w:szCs w:val="21"/>
        </w:rPr>
        <w:t>数据采集内容</w:t>
      </w:r>
    </w:p>
    <w:tbl>
      <w:tblPr>
        <w:tblStyle w:val="a7"/>
        <w:tblW w:w="5082" w:type="pct"/>
        <w:jc w:val="center"/>
        <w:tblLook w:val="04A0" w:firstRow="1" w:lastRow="0" w:firstColumn="1" w:lastColumn="0" w:noHBand="0" w:noVBand="1"/>
      </w:tblPr>
      <w:tblGrid>
        <w:gridCol w:w="644"/>
        <w:gridCol w:w="3747"/>
        <w:gridCol w:w="4041"/>
      </w:tblGrid>
      <w:tr w:rsidR="0004691D" w14:paraId="7BA117ED" w14:textId="77777777" w:rsidTr="00C24E0E">
        <w:trPr>
          <w:tblHeader/>
          <w:jc w:val="center"/>
        </w:trPr>
        <w:tc>
          <w:tcPr>
            <w:tcW w:w="382" w:type="pct"/>
            <w:shd w:val="clear" w:color="auto" w:fill="BFBFBF" w:themeFill="background1" w:themeFillShade="BF"/>
          </w:tcPr>
          <w:p w14:paraId="06DBE2D0" w14:textId="77777777" w:rsidR="0004691D" w:rsidRDefault="0004691D" w:rsidP="00C24E0E">
            <w:pPr>
              <w:spacing w:after="0" w:line="360" w:lineRule="auto"/>
              <w:jc w:val="center"/>
              <w:rPr>
                <w:rFonts w:ascii="宋体" w:hAnsi="宋体"/>
                <w:b/>
                <w:bCs/>
                <w:sz w:val="24"/>
              </w:rPr>
            </w:pPr>
            <w:bookmarkStart w:id="2" w:name="_Hlk211952438"/>
            <w:r>
              <w:rPr>
                <w:rFonts w:ascii="宋体" w:hAnsi="宋体" w:hint="eastAsia"/>
                <w:b/>
                <w:bCs/>
                <w:sz w:val="24"/>
              </w:rPr>
              <w:t>序号</w:t>
            </w:r>
          </w:p>
        </w:tc>
        <w:tc>
          <w:tcPr>
            <w:tcW w:w="2222" w:type="pct"/>
            <w:shd w:val="clear" w:color="auto" w:fill="BFBFBF" w:themeFill="background1" w:themeFillShade="BF"/>
          </w:tcPr>
          <w:p w14:paraId="3C98F37F"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数据采集内容</w:t>
            </w:r>
          </w:p>
        </w:tc>
        <w:tc>
          <w:tcPr>
            <w:tcW w:w="2396" w:type="pct"/>
            <w:shd w:val="clear" w:color="auto" w:fill="BFBFBF" w:themeFill="background1" w:themeFillShade="BF"/>
          </w:tcPr>
          <w:p w14:paraId="52C21B60"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说明</w:t>
            </w:r>
          </w:p>
        </w:tc>
      </w:tr>
      <w:tr w:rsidR="0004691D" w14:paraId="7B97EB01" w14:textId="77777777" w:rsidTr="00C24E0E">
        <w:trPr>
          <w:jc w:val="center"/>
        </w:trPr>
        <w:tc>
          <w:tcPr>
            <w:tcW w:w="382" w:type="pct"/>
            <w:vAlign w:val="center"/>
          </w:tcPr>
          <w:p w14:paraId="6E1FC812" w14:textId="77777777" w:rsidR="0004691D" w:rsidRDefault="0004691D" w:rsidP="00C24E0E">
            <w:pPr>
              <w:spacing w:after="0" w:line="360" w:lineRule="auto"/>
              <w:jc w:val="center"/>
              <w:rPr>
                <w:rFonts w:ascii="宋体" w:hAnsi="宋体"/>
                <w:sz w:val="24"/>
              </w:rPr>
            </w:pPr>
            <w:r>
              <w:rPr>
                <w:rFonts w:ascii="宋体" w:hAnsi="宋体" w:hint="eastAsia"/>
                <w:sz w:val="24"/>
              </w:rPr>
              <w:t>1</w:t>
            </w:r>
          </w:p>
        </w:tc>
        <w:tc>
          <w:tcPr>
            <w:tcW w:w="2222" w:type="pct"/>
            <w:vAlign w:val="center"/>
          </w:tcPr>
          <w:p w14:paraId="544B46CF" w14:textId="77777777" w:rsidR="0004691D" w:rsidRDefault="0004691D" w:rsidP="00C24E0E">
            <w:pPr>
              <w:spacing w:after="0" w:line="360" w:lineRule="auto"/>
              <w:rPr>
                <w:rFonts w:ascii="宋体" w:hAnsi="宋体"/>
                <w:sz w:val="24"/>
              </w:rPr>
            </w:pPr>
            <w:r w:rsidRPr="00590E85">
              <w:rPr>
                <w:rFonts w:ascii="宋体" w:hAnsi="宋体" w:hint="eastAsia"/>
                <w:sz w:val="24"/>
              </w:rPr>
              <w:t>患者基本信息表</w:t>
            </w:r>
            <w:r>
              <w:rPr>
                <w:rFonts w:ascii="宋体" w:hAnsi="宋体" w:hint="eastAsia"/>
                <w:sz w:val="24"/>
              </w:rPr>
              <w:t xml:space="preserve"> </w:t>
            </w:r>
            <w:proofErr w:type="spellStart"/>
            <w:r w:rsidRPr="00590E85">
              <w:rPr>
                <w:rFonts w:ascii="宋体" w:hAnsi="宋体" w:hint="eastAsia"/>
                <w:sz w:val="24"/>
              </w:rPr>
              <w:t>emr_patient_info</w:t>
            </w:r>
            <w:proofErr w:type="spellEnd"/>
          </w:p>
        </w:tc>
        <w:tc>
          <w:tcPr>
            <w:tcW w:w="2396" w:type="pct"/>
          </w:tcPr>
          <w:p w14:paraId="66E85F2B" w14:textId="77777777" w:rsidR="0004691D" w:rsidRDefault="0004691D" w:rsidP="00C24E0E">
            <w:pPr>
              <w:spacing w:after="0" w:line="360" w:lineRule="auto"/>
              <w:rPr>
                <w:rFonts w:ascii="宋体" w:hAnsi="宋体"/>
                <w:sz w:val="24"/>
              </w:rPr>
            </w:pPr>
            <w:r w:rsidRPr="00590E85">
              <w:rPr>
                <w:rFonts w:ascii="宋体" w:hAnsi="宋体" w:hint="eastAsia"/>
                <w:sz w:val="24"/>
              </w:rPr>
              <w:t>当患者在医院信息系统发生诊疗活动时，医院信息系统将患者基本信息按此表结构实时同步到前置软件，一名患者一次就诊，基本信息只需要同步一次</w:t>
            </w:r>
            <w:r>
              <w:rPr>
                <w:rFonts w:ascii="宋体" w:hAnsi="宋体" w:hint="eastAsia"/>
                <w:sz w:val="24"/>
              </w:rPr>
              <w:t>。</w:t>
            </w:r>
          </w:p>
        </w:tc>
      </w:tr>
      <w:tr w:rsidR="0004691D" w14:paraId="00BC4884" w14:textId="77777777" w:rsidTr="00C24E0E">
        <w:trPr>
          <w:jc w:val="center"/>
        </w:trPr>
        <w:tc>
          <w:tcPr>
            <w:tcW w:w="382" w:type="pct"/>
            <w:vAlign w:val="center"/>
          </w:tcPr>
          <w:p w14:paraId="0E1F8545" w14:textId="77777777" w:rsidR="0004691D" w:rsidRDefault="0004691D" w:rsidP="00C24E0E">
            <w:pPr>
              <w:spacing w:after="0" w:line="360" w:lineRule="auto"/>
              <w:jc w:val="center"/>
              <w:rPr>
                <w:rFonts w:ascii="宋体" w:hAnsi="宋体"/>
                <w:sz w:val="24"/>
              </w:rPr>
            </w:pPr>
            <w:r>
              <w:rPr>
                <w:rFonts w:ascii="宋体" w:hAnsi="宋体" w:hint="eastAsia"/>
                <w:sz w:val="24"/>
              </w:rPr>
              <w:t>2</w:t>
            </w:r>
          </w:p>
        </w:tc>
        <w:tc>
          <w:tcPr>
            <w:tcW w:w="2222" w:type="pct"/>
            <w:vAlign w:val="center"/>
          </w:tcPr>
          <w:p w14:paraId="6A485DF0" w14:textId="77777777" w:rsidR="0004691D" w:rsidRDefault="0004691D" w:rsidP="00C24E0E">
            <w:pPr>
              <w:spacing w:after="0" w:line="360" w:lineRule="auto"/>
              <w:rPr>
                <w:rFonts w:ascii="宋体" w:hAnsi="宋体"/>
                <w:sz w:val="24"/>
              </w:rPr>
            </w:pPr>
            <w:r w:rsidRPr="005B2400">
              <w:rPr>
                <w:rFonts w:ascii="宋体" w:hAnsi="宋体" w:hint="eastAsia"/>
                <w:sz w:val="24"/>
              </w:rPr>
              <w:t>诊疗活动信息表</w:t>
            </w:r>
            <w:r>
              <w:rPr>
                <w:rFonts w:ascii="宋体" w:hAnsi="宋体" w:hint="eastAsia"/>
                <w:sz w:val="24"/>
              </w:rPr>
              <w:t xml:space="preserve"> </w:t>
            </w:r>
            <w:proofErr w:type="spellStart"/>
            <w:r w:rsidRPr="005B2400">
              <w:rPr>
                <w:rFonts w:ascii="宋体" w:hAnsi="宋体" w:hint="eastAsia"/>
                <w:sz w:val="24"/>
              </w:rPr>
              <w:t>mr_activity_info</w:t>
            </w:r>
            <w:proofErr w:type="spellEnd"/>
          </w:p>
        </w:tc>
        <w:tc>
          <w:tcPr>
            <w:tcW w:w="2396" w:type="pct"/>
          </w:tcPr>
          <w:p w14:paraId="7548B107" w14:textId="77777777" w:rsidR="0004691D" w:rsidRDefault="0004691D" w:rsidP="00C24E0E">
            <w:pPr>
              <w:spacing w:after="0" w:line="360" w:lineRule="auto"/>
              <w:rPr>
                <w:rFonts w:ascii="宋体" w:hAnsi="宋体"/>
                <w:sz w:val="24"/>
              </w:rPr>
            </w:pPr>
            <w:r w:rsidRPr="005B2400">
              <w:rPr>
                <w:rFonts w:ascii="宋体" w:hAnsi="宋体" w:hint="eastAsia"/>
                <w:sz w:val="24"/>
              </w:rPr>
              <w:t>当临床医生在医院信息系统中保存诊断信息后，医院信息系统按此表的数据项实时组织数据，并将数据同步到此表中，前置软件监听此表的变化做出相应业务处理</w:t>
            </w:r>
            <w:r>
              <w:rPr>
                <w:rFonts w:ascii="宋体" w:hAnsi="宋体" w:hint="eastAsia"/>
                <w:sz w:val="24"/>
              </w:rPr>
              <w:t>。</w:t>
            </w:r>
          </w:p>
        </w:tc>
      </w:tr>
      <w:tr w:rsidR="0004691D" w14:paraId="12180A2E" w14:textId="77777777" w:rsidTr="00C24E0E">
        <w:trPr>
          <w:jc w:val="center"/>
        </w:trPr>
        <w:tc>
          <w:tcPr>
            <w:tcW w:w="382" w:type="pct"/>
            <w:vAlign w:val="center"/>
          </w:tcPr>
          <w:p w14:paraId="5236A3E1" w14:textId="77777777" w:rsidR="0004691D" w:rsidRDefault="0004691D" w:rsidP="00C24E0E">
            <w:pPr>
              <w:spacing w:after="0" w:line="360" w:lineRule="auto"/>
              <w:jc w:val="center"/>
              <w:rPr>
                <w:rFonts w:ascii="宋体" w:hAnsi="宋体"/>
                <w:sz w:val="24"/>
              </w:rPr>
            </w:pPr>
            <w:r>
              <w:rPr>
                <w:rFonts w:ascii="宋体" w:hAnsi="宋体" w:hint="eastAsia"/>
                <w:sz w:val="24"/>
              </w:rPr>
              <w:t>3</w:t>
            </w:r>
          </w:p>
        </w:tc>
        <w:tc>
          <w:tcPr>
            <w:tcW w:w="2222" w:type="pct"/>
            <w:vAlign w:val="center"/>
          </w:tcPr>
          <w:p w14:paraId="1539C3DC" w14:textId="77777777" w:rsidR="0004691D" w:rsidRDefault="0004691D" w:rsidP="00C24E0E">
            <w:pPr>
              <w:spacing w:after="0" w:line="360" w:lineRule="auto"/>
              <w:rPr>
                <w:rFonts w:ascii="宋体" w:hAnsi="宋体"/>
                <w:sz w:val="24"/>
              </w:rPr>
            </w:pPr>
            <w:r w:rsidRPr="005B2400">
              <w:rPr>
                <w:rFonts w:ascii="宋体" w:hAnsi="宋体" w:hint="eastAsia"/>
                <w:sz w:val="24"/>
              </w:rPr>
              <w:t>传染病报告卡</w:t>
            </w:r>
            <w:r>
              <w:rPr>
                <w:rFonts w:ascii="宋体" w:hAnsi="宋体" w:hint="eastAsia"/>
                <w:sz w:val="24"/>
              </w:rPr>
              <w:t xml:space="preserve"> </w:t>
            </w:r>
            <w:proofErr w:type="spellStart"/>
            <w:r w:rsidRPr="005B2400">
              <w:rPr>
                <w:rFonts w:ascii="宋体" w:hAnsi="宋体" w:hint="eastAsia"/>
                <w:sz w:val="24"/>
              </w:rPr>
              <w:t>emr_inf_report</w:t>
            </w:r>
            <w:proofErr w:type="spellEnd"/>
          </w:p>
        </w:tc>
        <w:tc>
          <w:tcPr>
            <w:tcW w:w="2396" w:type="pct"/>
          </w:tcPr>
          <w:p w14:paraId="641B9B0C" w14:textId="77777777" w:rsidR="0004691D" w:rsidRDefault="0004691D" w:rsidP="00C24E0E">
            <w:pPr>
              <w:spacing w:after="0" w:line="360" w:lineRule="auto"/>
              <w:rPr>
                <w:rFonts w:ascii="宋体" w:hAnsi="宋体"/>
                <w:sz w:val="24"/>
              </w:rPr>
            </w:pPr>
            <w:r w:rsidRPr="005B2400">
              <w:rPr>
                <w:rFonts w:ascii="宋体" w:hAnsi="宋体" w:hint="eastAsia"/>
                <w:sz w:val="24"/>
              </w:rPr>
              <w:t>院内已具备传染病报告卡生成和实时同步能力的医疗机构，可按此表结构同步传染病报告卡信息</w:t>
            </w:r>
            <w:r>
              <w:rPr>
                <w:rFonts w:ascii="宋体" w:hAnsi="宋体" w:hint="eastAsia"/>
                <w:sz w:val="24"/>
              </w:rPr>
              <w:t>。</w:t>
            </w:r>
          </w:p>
        </w:tc>
      </w:tr>
      <w:tr w:rsidR="0004691D" w14:paraId="515691A7" w14:textId="77777777" w:rsidTr="00C24E0E">
        <w:trPr>
          <w:jc w:val="center"/>
        </w:trPr>
        <w:tc>
          <w:tcPr>
            <w:tcW w:w="382" w:type="pct"/>
            <w:vAlign w:val="center"/>
          </w:tcPr>
          <w:p w14:paraId="3F4B52FD" w14:textId="77777777" w:rsidR="0004691D" w:rsidRDefault="0004691D" w:rsidP="00C24E0E">
            <w:pPr>
              <w:spacing w:after="0" w:line="360" w:lineRule="auto"/>
              <w:jc w:val="center"/>
              <w:rPr>
                <w:rFonts w:ascii="宋体" w:hAnsi="宋体"/>
                <w:sz w:val="24"/>
              </w:rPr>
            </w:pPr>
            <w:r>
              <w:rPr>
                <w:rFonts w:ascii="宋体" w:hAnsi="宋体" w:hint="eastAsia"/>
                <w:sz w:val="24"/>
              </w:rPr>
              <w:t>4</w:t>
            </w:r>
          </w:p>
        </w:tc>
        <w:tc>
          <w:tcPr>
            <w:tcW w:w="2222" w:type="pct"/>
            <w:vAlign w:val="center"/>
          </w:tcPr>
          <w:p w14:paraId="47BB8A4D" w14:textId="77777777" w:rsidR="0004691D" w:rsidRDefault="0004691D" w:rsidP="00C24E0E">
            <w:pPr>
              <w:spacing w:after="0" w:line="360" w:lineRule="auto"/>
              <w:rPr>
                <w:rFonts w:ascii="宋体" w:hAnsi="宋体"/>
                <w:sz w:val="24"/>
              </w:rPr>
            </w:pPr>
            <w:r w:rsidRPr="00983649">
              <w:rPr>
                <w:rFonts w:ascii="宋体" w:hAnsi="宋体" w:hint="eastAsia"/>
                <w:sz w:val="24"/>
              </w:rPr>
              <w:t>门</w:t>
            </w:r>
            <w:r>
              <w:rPr>
                <w:rFonts w:ascii="宋体" w:hAnsi="宋体" w:hint="eastAsia"/>
                <w:sz w:val="24"/>
              </w:rPr>
              <w:t>(</w:t>
            </w:r>
            <w:r w:rsidRPr="00983649">
              <w:rPr>
                <w:rFonts w:ascii="宋体" w:hAnsi="宋体" w:hint="eastAsia"/>
                <w:sz w:val="24"/>
              </w:rPr>
              <w:t>急</w:t>
            </w:r>
            <w:r>
              <w:rPr>
                <w:rFonts w:ascii="宋体" w:hAnsi="宋体" w:hint="eastAsia"/>
                <w:sz w:val="24"/>
              </w:rPr>
              <w:t>)</w:t>
            </w:r>
            <w:r w:rsidRPr="00983649">
              <w:rPr>
                <w:rFonts w:ascii="宋体" w:hAnsi="宋体" w:hint="eastAsia"/>
                <w:sz w:val="24"/>
              </w:rPr>
              <w:t>诊病历</w:t>
            </w:r>
            <w:r>
              <w:rPr>
                <w:rFonts w:ascii="宋体" w:hAnsi="宋体" w:hint="eastAsia"/>
                <w:sz w:val="24"/>
              </w:rPr>
              <w:t xml:space="preserve"> </w:t>
            </w:r>
            <w:proofErr w:type="spellStart"/>
            <w:r w:rsidRPr="00983649">
              <w:rPr>
                <w:rFonts w:ascii="宋体" w:hAnsi="宋体" w:hint="eastAsia"/>
                <w:sz w:val="24"/>
              </w:rPr>
              <w:t>emr_outpatient_record</w:t>
            </w:r>
            <w:proofErr w:type="spellEnd"/>
          </w:p>
        </w:tc>
        <w:tc>
          <w:tcPr>
            <w:tcW w:w="2396" w:type="pct"/>
          </w:tcPr>
          <w:p w14:paraId="00B59660" w14:textId="77777777" w:rsidR="0004691D" w:rsidRDefault="0004691D" w:rsidP="00C24E0E">
            <w:pPr>
              <w:spacing w:after="0" w:line="360" w:lineRule="auto"/>
              <w:rPr>
                <w:rFonts w:ascii="宋体" w:hAnsi="宋体"/>
                <w:sz w:val="24"/>
              </w:rPr>
            </w:pPr>
            <w:r w:rsidRPr="00983649">
              <w:rPr>
                <w:rFonts w:ascii="宋体" w:hAnsi="宋体" w:hint="eastAsia"/>
                <w:sz w:val="24"/>
              </w:rPr>
              <w:t>当临床医生在医院信息系统保存门诊、急诊诊疗信息后，医院信息系</w:t>
            </w:r>
            <w:r w:rsidRPr="00983649">
              <w:rPr>
                <w:rFonts w:ascii="宋体" w:hAnsi="宋体" w:hint="eastAsia"/>
                <w:sz w:val="24"/>
              </w:rPr>
              <w:lastRenderedPageBreak/>
              <w:t>统将门诊、急诊信息按 T+0（当日）频度同步到前置软件的此表中</w:t>
            </w:r>
            <w:r>
              <w:rPr>
                <w:rFonts w:ascii="宋体" w:hAnsi="宋体" w:hint="eastAsia"/>
                <w:sz w:val="24"/>
              </w:rPr>
              <w:t>。</w:t>
            </w:r>
          </w:p>
        </w:tc>
      </w:tr>
      <w:tr w:rsidR="0004691D" w14:paraId="7F6AADA9" w14:textId="77777777" w:rsidTr="00C24E0E">
        <w:trPr>
          <w:jc w:val="center"/>
        </w:trPr>
        <w:tc>
          <w:tcPr>
            <w:tcW w:w="382" w:type="pct"/>
            <w:vAlign w:val="center"/>
          </w:tcPr>
          <w:p w14:paraId="011E9707" w14:textId="77777777" w:rsidR="0004691D" w:rsidRDefault="0004691D" w:rsidP="00C24E0E">
            <w:pPr>
              <w:spacing w:after="0" w:line="360" w:lineRule="auto"/>
              <w:jc w:val="center"/>
              <w:rPr>
                <w:rFonts w:ascii="宋体" w:hAnsi="宋体"/>
                <w:sz w:val="24"/>
              </w:rPr>
            </w:pPr>
            <w:r>
              <w:rPr>
                <w:rFonts w:ascii="宋体" w:hAnsi="宋体" w:hint="eastAsia"/>
                <w:sz w:val="24"/>
              </w:rPr>
              <w:lastRenderedPageBreak/>
              <w:t>5</w:t>
            </w:r>
          </w:p>
        </w:tc>
        <w:tc>
          <w:tcPr>
            <w:tcW w:w="2222" w:type="pct"/>
            <w:vAlign w:val="center"/>
          </w:tcPr>
          <w:p w14:paraId="0D94A0F1" w14:textId="77777777" w:rsidR="0004691D" w:rsidRDefault="0004691D" w:rsidP="00C24E0E">
            <w:pPr>
              <w:spacing w:after="0" w:line="360" w:lineRule="auto"/>
              <w:rPr>
                <w:rFonts w:ascii="宋体" w:hAnsi="宋体"/>
                <w:sz w:val="24"/>
              </w:rPr>
            </w:pPr>
            <w:r w:rsidRPr="00983649">
              <w:rPr>
                <w:rFonts w:ascii="宋体" w:hAnsi="宋体" w:hint="eastAsia"/>
                <w:sz w:val="24"/>
              </w:rPr>
              <w:t>门</w:t>
            </w:r>
            <w:r>
              <w:rPr>
                <w:rFonts w:ascii="宋体" w:hAnsi="宋体" w:hint="eastAsia"/>
                <w:sz w:val="24"/>
              </w:rPr>
              <w:t>(</w:t>
            </w:r>
            <w:r w:rsidRPr="00983649">
              <w:rPr>
                <w:rFonts w:ascii="宋体" w:hAnsi="宋体" w:hint="eastAsia"/>
                <w:sz w:val="24"/>
              </w:rPr>
              <w:t>急</w:t>
            </w:r>
            <w:r>
              <w:rPr>
                <w:rFonts w:ascii="宋体" w:hAnsi="宋体" w:hint="eastAsia"/>
                <w:sz w:val="24"/>
              </w:rPr>
              <w:t>)</w:t>
            </w:r>
            <w:r w:rsidRPr="00983649">
              <w:rPr>
                <w:rFonts w:ascii="宋体" w:hAnsi="宋体" w:hint="eastAsia"/>
                <w:sz w:val="24"/>
              </w:rPr>
              <w:t>诊留</w:t>
            </w:r>
            <w:proofErr w:type="gramStart"/>
            <w:r w:rsidRPr="00983649">
              <w:rPr>
                <w:rFonts w:ascii="宋体" w:hAnsi="宋体" w:hint="eastAsia"/>
                <w:sz w:val="24"/>
              </w:rPr>
              <w:t>观记录</w:t>
            </w:r>
            <w:proofErr w:type="gramEnd"/>
            <w:r>
              <w:rPr>
                <w:rFonts w:ascii="宋体" w:hAnsi="宋体" w:hint="eastAsia"/>
                <w:sz w:val="24"/>
              </w:rPr>
              <w:t xml:space="preserve"> </w:t>
            </w:r>
            <w:proofErr w:type="spellStart"/>
            <w:r w:rsidRPr="00983649">
              <w:rPr>
                <w:rFonts w:ascii="宋体" w:hAnsi="宋体" w:hint="eastAsia"/>
                <w:sz w:val="24"/>
              </w:rPr>
              <w:t>emr_outpatient_ob</w:t>
            </w:r>
            <w:proofErr w:type="spellEnd"/>
          </w:p>
        </w:tc>
        <w:tc>
          <w:tcPr>
            <w:tcW w:w="2396" w:type="pct"/>
          </w:tcPr>
          <w:p w14:paraId="19EEF646" w14:textId="77777777" w:rsidR="0004691D" w:rsidRDefault="0004691D" w:rsidP="00C24E0E">
            <w:pPr>
              <w:spacing w:after="0" w:line="360" w:lineRule="auto"/>
              <w:rPr>
                <w:rFonts w:ascii="宋体" w:hAnsi="宋体"/>
                <w:sz w:val="24"/>
              </w:rPr>
            </w:pPr>
            <w:r w:rsidRPr="00983649">
              <w:rPr>
                <w:rFonts w:ascii="宋体" w:hAnsi="宋体" w:hint="eastAsia"/>
                <w:sz w:val="24"/>
              </w:rPr>
              <w:t>当临床医生在医院信息系统保存急诊留</w:t>
            </w:r>
            <w:proofErr w:type="gramStart"/>
            <w:r w:rsidRPr="00983649">
              <w:rPr>
                <w:rFonts w:ascii="宋体" w:hAnsi="宋体" w:hint="eastAsia"/>
                <w:sz w:val="24"/>
              </w:rPr>
              <w:t>观信息</w:t>
            </w:r>
            <w:proofErr w:type="gramEnd"/>
            <w:r w:rsidRPr="00983649">
              <w:rPr>
                <w:rFonts w:ascii="宋体" w:hAnsi="宋体" w:hint="eastAsia"/>
                <w:sz w:val="24"/>
              </w:rPr>
              <w:t>后，医院信息系统将急诊留</w:t>
            </w:r>
            <w:proofErr w:type="gramStart"/>
            <w:r w:rsidRPr="00983649">
              <w:rPr>
                <w:rFonts w:ascii="宋体" w:hAnsi="宋体" w:hint="eastAsia"/>
                <w:sz w:val="24"/>
              </w:rPr>
              <w:t>观信息</w:t>
            </w:r>
            <w:proofErr w:type="gramEnd"/>
            <w:r w:rsidRPr="00983649">
              <w:rPr>
                <w:rFonts w:ascii="宋体" w:hAnsi="宋体" w:hint="eastAsia"/>
                <w:sz w:val="24"/>
              </w:rPr>
              <w:t>按 T+0（当日）频度同步到前置软件</w:t>
            </w:r>
            <w:r>
              <w:rPr>
                <w:rFonts w:ascii="宋体" w:hAnsi="宋体" w:hint="eastAsia"/>
                <w:sz w:val="24"/>
              </w:rPr>
              <w:t>的</w:t>
            </w:r>
            <w:r w:rsidRPr="00983649">
              <w:rPr>
                <w:rFonts w:ascii="宋体" w:hAnsi="宋体" w:hint="eastAsia"/>
                <w:sz w:val="24"/>
              </w:rPr>
              <w:t>此表中</w:t>
            </w:r>
          </w:p>
        </w:tc>
      </w:tr>
      <w:tr w:rsidR="0004691D" w14:paraId="5D2549E9" w14:textId="77777777" w:rsidTr="00C24E0E">
        <w:trPr>
          <w:jc w:val="center"/>
        </w:trPr>
        <w:tc>
          <w:tcPr>
            <w:tcW w:w="382" w:type="pct"/>
            <w:vAlign w:val="center"/>
          </w:tcPr>
          <w:p w14:paraId="3A9526DE" w14:textId="77777777" w:rsidR="0004691D" w:rsidRDefault="0004691D" w:rsidP="00C24E0E">
            <w:pPr>
              <w:spacing w:after="0" w:line="360" w:lineRule="auto"/>
              <w:jc w:val="center"/>
              <w:rPr>
                <w:rFonts w:ascii="宋体" w:hAnsi="宋体"/>
                <w:sz w:val="24"/>
              </w:rPr>
            </w:pPr>
            <w:r>
              <w:rPr>
                <w:rFonts w:ascii="宋体" w:hAnsi="宋体" w:hint="eastAsia"/>
                <w:sz w:val="24"/>
              </w:rPr>
              <w:t>6</w:t>
            </w:r>
          </w:p>
        </w:tc>
        <w:tc>
          <w:tcPr>
            <w:tcW w:w="2222" w:type="pct"/>
            <w:vAlign w:val="center"/>
          </w:tcPr>
          <w:p w14:paraId="0700D543" w14:textId="77777777" w:rsidR="0004691D" w:rsidRDefault="0004691D" w:rsidP="00C24E0E">
            <w:pPr>
              <w:spacing w:after="0" w:line="360" w:lineRule="auto"/>
              <w:rPr>
                <w:rFonts w:ascii="宋体" w:hAnsi="宋体"/>
                <w:sz w:val="24"/>
              </w:rPr>
            </w:pPr>
            <w:r w:rsidRPr="00983649">
              <w:rPr>
                <w:rFonts w:ascii="宋体" w:hAnsi="宋体" w:hint="eastAsia"/>
                <w:sz w:val="24"/>
              </w:rPr>
              <w:t>入院记录</w:t>
            </w:r>
            <w:r>
              <w:rPr>
                <w:rFonts w:ascii="宋体" w:hAnsi="宋体" w:hint="eastAsia"/>
                <w:sz w:val="24"/>
              </w:rPr>
              <w:t xml:space="preserve"> </w:t>
            </w:r>
            <w:proofErr w:type="spellStart"/>
            <w:r w:rsidRPr="00983649">
              <w:rPr>
                <w:rFonts w:ascii="宋体" w:hAnsi="宋体" w:hint="eastAsia"/>
                <w:sz w:val="24"/>
              </w:rPr>
              <w:t>emr_admission_inf</w:t>
            </w:r>
            <w:r>
              <w:rPr>
                <w:rFonts w:ascii="宋体" w:hAnsi="宋体" w:hint="eastAsia"/>
                <w:sz w:val="24"/>
              </w:rPr>
              <w:t>o</w:t>
            </w:r>
            <w:proofErr w:type="spellEnd"/>
          </w:p>
        </w:tc>
        <w:tc>
          <w:tcPr>
            <w:tcW w:w="2396" w:type="pct"/>
          </w:tcPr>
          <w:p w14:paraId="4602312C" w14:textId="77777777" w:rsidR="0004691D" w:rsidRDefault="0004691D" w:rsidP="00C24E0E">
            <w:pPr>
              <w:spacing w:after="0" w:line="360" w:lineRule="auto"/>
              <w:rPr>
                <w:rFonts w:ascii="宋体" w:hAnsi="宋体"/>
                <w:sz w:val="24"/>
              </w:rPr>
            </w:pPr>
            <w:r w:rsidRPr="00983649">
              <w:rPr>
                <w:rFonts w:ascii="宋体" w:hAnsi="宋体" w:hint="eastAsia"/>
                <w:sz w:val="24"/>
              </w:rPr>
              <w:t>当病房医生在医院信息系统保存入院记录信息后，医院信息系统将入院信息按 T+0（当日）频度同步到前置软件的此表中</w:t>
            </w:r>
            <w:r>
              <w:rPr>
                <w:rFonts w:ascii="宋体" w:hAnsi="宋体" w:hint="eastAsia"/>
                <w:sz w:val="24"/>
              </w:rPr>
              <w:t>。</w:t>
            </w:r>
          </w:p>
        </w:tc>
      </w:tr>
      <w:tr w:rsidR="0004691D" w14:paraId="08E2E072" w14:textId="77777777" w:rsidTr="00C24E0E">
        <w:trPr>
          <w:jc w:val="center"/>
        </w:trPr>
        <w:tc>
          <w:tcPr>
            <w:tcW w:w="382" w:type="pct"/>
            <w:vAlign w:val="center"/>
          </w:tcPr>
          <w:p w14:paraId="7A91632E" w14:textId="77777777" w:rsidR="0004691D" w:rsidRDefault="0004691D" w:rsidP="00C24E0E">
            <w:pPr>
              <w:spacing w:after="0" w:line="360" w:lineRule="auto"/>
              <w:jc w:val="center"/>
              <w:rPr>
                <w:rFonts w:ascii="宋体" w:hAnsi="宋体"/>
                <w:sz w:val="24"/>
              </w:rPr>
            </w:pPr>
            <w:r>
              <w:rPr>
                <w:rFonts w:ascii="宋体" w:hAnsi="宋体" w:hint="eastAsia"/>
                <w:sz w:val="24"/>
              </w:rPr>
              <w:t>7</w:t>
            </w:r>
          </w:p>
        </w:tc>
        <w:tc>
          <w:tcPr>
            <w:tcW w:w="2222" w:type="pct"/>
            <w:vAlign w:val="center"/>
          </w:tcPr>
          <w:p w14:paraId="3696DF5C" w14:textId="77777777" w:rsidR="0004691D" w:rsidRDefault="0004691D" w:rsidP="00C24E0E">
            <w:pPr>
              <w:spacing w:after="0" w:line="360" w:lineRule="auto"/>
              <w:rPr>
                <w:rFonts w:ascii="宋体" w:hAnsi="宋体"/>
                <w:sz w:val="24"/>
              </w:rPr>
            </w:pPr>
            <w:r w:rsidRPr="00983649">
              <w:rPr>
                <w:rFonts w:ascii="宋体" w:hAnsi="宋体" w:hint="eastAsia"/>
                <w:sz w:val="24"/>
              </w:rPr>
              <w:t>住院首次病程记录</w:t>
            </w:r>
            <w:r>
              <w:rPr>
                <w:rFonts w:ascii="宋体" w:hAnsi="宋体" w:hint="eastAsia"/>
                <w:sz w:val="24"/>
              </w:rPr>
              <w:t xml:space="preserve"> </w:t>
            </w:r>
            <w:proofErr w:type="spellStart"/>
            <w:r w:rsidRPr="00983649">
              <w:rPr>
                <w:rFonts w:ascii="宋体" w:hAnsi="宋体" w:hint="eastAsia"/>
                <w:sz w:val="24"/>
              </w:rPr>
              <w:t>emr_first_course</w:t>
            </w:r>
            <w:proofErr w:type="spellEnd"/>
          </w:p>
        </w:tc>
        <w:tc>
          <w:tcPr>
            <w:tcW w:w="2396" w:type="pct"/>
          </w:tcPr>
          <w:p w14:paraId="5503ABCE" w14:textId="77777777" w:rsidR="0004691D" w:rsidRDefault="0004691D" w:rsidP="00C24E0E">
            <w:pPr>
              <w:spacing w:after="0" w:line="360" w:lineRule="auto"/>
              <w:rPr>
                <w:rFonts w:ascii="宋体" w:hAnsi="宋体"/>
                <w:sz w:val="24"/>
              </w:rPr>
            </w:pPr>
            <w:r w:rsidRPr="00983649">
              <w:rPr>
                <w:rFonts w:ascii="宋体" w:hAnsi="宋体" w:hint="eastAsia"/>
                <w:sz w:val="24"/>
              </w:rPr>
              <w:t>当病房医生在医院信息系统保存住院首次病程记录信息后，医院信息系统将信息按 T+0（当日）频度同步到前置软件的此表中</w:t>
            </w:r>
          </w:p>
        </w:tc>
      </w:tr>
      <w:tr w:rsidR="0004691D" w14:paraId="31EF831D" w14:textId="77777777" w:rsidTr="00C24E0E">
        <w:trPr>
          <w:jc w:val="center"/>
        </w:trPr>
        <w:tc>
          <w:tcPr>
            <w:tcW w:w="382" w:type="pct"/>
            <w:vAlign w:val="center"/>
          </w:tcPr>
          <w:p w14:paraId="02C92A64" w14:textId="77777777" w:rsidR="0004691D" w:rsidRDefault="0004691D" w:rsidP="00C24E0E">
            <w:pPr>
              <w:spacing w:after="0" w:line="360" w:lineRule="auto"/>
              <w:jc w:val="center"/>
              <w:rPr>
                <w:rFonts w:ascii="宋体" w:hAnsi="宋体"/>
                <w:sz w:val="24"/>
              </w:rPr>
            </w:pPr>
            <w:r>
              <w:rPr>
                <w:rFonts w:ascii="宋体" w:hAnsi="宋体" w:hint="eastAsia"/>
                <w:sz w:val="24"/>
              </w:rPr>
              <w:t>8</w:t>
            </w:r>
          </w:p>
        </w:tc>
        <w:tc>
          <w:tcPr>
            <w:tcW w:w="2222" w:type="pct"/>
            <w:vAlign w:val="center"/>
          </w:tcPr>
          <w:p w14:paraId="7A6C01E9"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 xml:space="preserve">住院日常病程记录 </w:t>
            </w:r>
            <w:proofErr w:type="spellStart"/>
            <w:r w:rsidRPr="00945BB4">
              <w:rPr>
                <w:rFonts w:ascii="宋体" w:hAnsi="宋体" w:hint="eastAsia"/>
                <w:sz w:val="24"/>
              </w:rPr>
              <w:t>emr_daily_course</w:t>
            </w:r>
            <w:proofErr w:type="spellEnd"/>
          </w:p>
        </w:tc>
        <w:tc>
          <w:tcPr>
            <w:tcW w:w="2396" w:type="pct"/>
          </w:tcPr>
          <w:p w14:paraId="1C9241B5"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当病房医生在医院信息系统保存住院日常病程记录信息后，医院信息系统将信息按 T+0（当日）频度同步到前置软件的此表中</w:t>
            </w:r>
          </w:p>
        </w:tc>
      </w:tr>
      <w:tr w:rsidR="0004691D" w14:paraId="6E2AACDA" w14:textId="77777777" w:rsidTr="00C24E0E">
        <w:trPr>
          <w:jc w:val="center"/>
        </w:trPr>
        <w:tc>
          <w:tcPr>
            <w:tcW w:w="382" w:type="pct"/>
            <w:vAlign w:val="center"/>
          </w:tcPr>
          <w:p w14:paraId="4C85B884" w14:textId="77777777" w:rsidR="0004691D" w:rsidRDefault="0004691D" w:rsidP="00C24E0E">
            <w:pPr>
              <w:spacing w:after="0" w:line="360" w:lineRule="auto"/>
              <w:jc w:val="center"/>
              <w:rPr>
                <w:rFonts w:ascii="宋体" w:hAnsi="宋体"/>
                <w:sz w:val="24"/>
              </w:rPr>
            </w:pPr>
            <w:r>
              <w:rPr>
                <w:rFonts w:ascii="宋体" w:hAnsi="宋体" w:hint="eastAsia"/>
                <w:sz w:val="24"/>
              </w:rPr>
              <w:t>9</w:t>
            </w:r>
          </w:p>
        </w:tc>
        <w:tc>
          <w:tcPr>
            <w:tcW w:w="2222" w:type="pct"/>
            <w:vAlign w:val="center"/>
          </w:tcPr>
          <w:p w14:paraId="410476A5"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 xml:space="preserve">住院病案首页 </w:t>
            </w:r>
            <w:proofErr w:type="spellStart"/>
            <w:r w:rsidRPr="00945BB4">
              <w:rPr>
                <w:rFonts w:ascii="宋体" w:hAnsi="宋体" w:hint="eastAsia"/>
                <w:sz w:val="24"/>
              </w:rPr>
              <w:t>emr_admission_record</w:t>
            </w:r>
            <w:proofErr w:type="spellEnd"/>
          </w:p>
        </w:tc>
        <w:tc>
          <w:tcPr>
            <w:tcW w:w="2396" w:type="pct"/>
          </w:tcPr>
          <w:p w14:paraId="634877D9"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当病房医生在医院信息系统保存住院病案首页信息后，医院信息系统将信息按 T+0（当日）频度同步到前置软件的此表中。</w:t>
            </w:r>
          </w:p>
        </w:tc>
      </w:tr>
      <w:tr w:rsidR="0004691D" w14:paraId="5DD70A3C" w14:textId="77777777" w:rsidTr="00C24E0E">
        <w:trPr>
          <w:jc w:val="center"/>
        </w:trPr>
        <w:tc>
          <w:tcPr>
            <w:tcW w:w="382" w:type="pct"/>
            <w:vAlign w:val="center"/>
          </w:tcPr>
          <w:p w14:paraId="76360C0C" w14:textId="77777777" w:rsidR="0004691D" w:rsidRDefault="0004691D" w:rsidP="00C24E0E">
            <w:pPr>
              <w:spacing w:after="0" w:line="360" w:lineRule="auto"/>
              <w:jc w:val="center"/>
              <w:rPr>
                <w:rFonts w:ascii="宋体" w:hAnsi="宋体"/>
                <w:sz w:val="24"/>
              </w:rPr>
            </w:pPr>
            <w:r>
              <w:rPr>
                <w:rFonts w:ascii="宋体" w:hAnsi="宋体" w:hint="eastAsia"/>
                <w:sz w:val="24"/>
              </w:rPr>
              <w:t>10</w:t>
            </w:r>
          </w:p>
        </w:tc>
        <w:tc>
          <w:tcPr>
            <w:tcW w:w="2222" w:type="pct"/>
            <w:vAlign w:val="center"/>
          </w:tcPr>
          <w:p w14:paraId="12791515"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 xml:space="preserve">出院记录 </w:t>
            </w:r>
            <w:proofErr w:type="spellStart"/>
            <w:r w:rsidRPr="00945BB4">
              <w:rPr>
                <w:rFonts w:ascii="宋体" w:hAnsi="宋体" w:hint="eastAsia"/>
                <w:sz w:val="24"/>
              </w:rPr>
              <w:t>emr_discharge_info</w:t>
            </w:r>
            <w:proofErr w:type="spellEnd"/>
          </w:p>
        </w:tc>
        <w:tc>
          <w:tcPr>
            <w:tcW w:w="2396" w:type="pct"/>
          </w:tcPr>
          <w:p w14:paraId="4A2A8FAF"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当病房医生在医院信息系统保存出院记录信息后，医院信息系统将信息按 T+0（当日）频度同步到前置软件的此表中。</w:t>
            </w:r>
          </w:p>
        </w:tc>
      </w:tr>
      <w:tr w:rsidR="0004691D" w14:paraId="04C0190F" w14:textId="77777777" w:rsidTr="00C24E0E">
        <w:trPr>
          <w:jc w:val="center"/>
        </w:trPr>
        <w:tc>
          <w:tcPr>
            <w:tcW w:w="382" w:type="pct"/>
            <w:vAlign w:val="center"/>
          </w:tcPr>
          <w:p w14:paraId="1DB07B96" w14:textId="77777777" w:rsidR="0004691D" w:rsidRDefault="0004691D" w:rsidP="00C24E0E">
            <w:pPr>
              <w:spacing w:after="0" w:line="360" w:lineRule="auto"/>
              <w:jc w:val="center"/>
              <w:rPr>
                <w:rFonts w:ascii="宋体" w:hAnsi="宋体"/>
                <w:sz w:val="24"/>
              </w:rPr>
            </w:pPr>
            <w:r>
              <w:rPr>
                <w:rFonts w:ascii="宋体" w:hAnsi="宋体" w:hint="eastAsia"/>
                <w:sz w:val="24"/>
              </w:rPr>
              <w:lastRenderedPageBreak/>
              <w:t>11</w:t>
            </w:r>
          </w:p>
        </w:tc>
        <w:tc>
          <w:tcPr>
            <w:tcW w:w="2222" w:type="pct"/>
            <w:vAlign w:val="center"/>
          </w:tcPr>
          <w:p w14:paraId="1681F087"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 xml:space="preserve">检查报告 </w:t>
            </w:r>
            <w:proofErr w:type="spellStart"/>
            <w:r w:rsidRPr="00945BB4">
              <w:rPr>
                <w:rFonts w:ascii="宋体" w:hAnsi="宋体" w:hint="eastAsia"/>
                <w:sz w:val="24"/>
              </w:rPr>
              <w:t>emr_ex_clinical</w:t>
            </w:r>
            <w:proofErr w:type="spellEnd"/>
          </w:p>
        </w:tc>
        <w:tc>
          <w:tcPr>
            <w:tcW w:w="2396" w:type="pct"/>
          </w:tcPr>
          <w:p w14:paraId="11F52604"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此表用于接收检查主表信息，医院信息系统按此表</w:t>
            </w:r>
            <w:proofErr w:type="gramStart"/>
            <w:r w:rsidRPr="00945BB4">
              <w:rPr>
                <w:rFonts w:ascii="宋体" w:hAnsi="宋体" w:hint="eastAsia"/>
                <w:sz w:val="24"/>
              </w:rPr>
              <w:t>及其子表</w:t>
            </w:r>
            <w:proofErr w:type="gramEnd"/>
            <w:r w:rsidRPr="00945BB4">
              <w:rPr>
                <w:rFonts w:ascii="宋体" w:hAnsi="宋体" w:hint="eastAsia"/>
                <w:sz w:val="24"/>
              </w:rPr>
              <w:t xml:space="preserve"> 此检查报告项目表</w:t>
            </w:r>
            <w:proofErr w:type="gramStart"/>
            <w:r w:rsidRPr="00945BB4">
              <w:rPr>
                <w:rFonts w:ascii="宋体" w:hAnsi="宋体" w:hint="eastAsia"/>
                <w:sz w:val="24"/>
              </w:rPr>
              <w:t>”</w:t>
            </w:r>
            <w:proofErr w:type="gramEnd"/>
            <w:r w:rsidRPr="00945BB4">
              <w:rPr>
                <w:rFonts w:ascii="宋体" w:hAnsi="宋体" w:hint="eastAsia"/>
                <w:sz w:val="24"/>
              </w:rPr>
              <w:t>的结构组织数据，并将数据按 T+0（当日）频度同步到此表及其子表“检查报告项目表”中。</w:t>
            </w:r>
          </w:p>
        </w:tc>
      </w:tr>
      <w:tr w:rsidR="0004691D" w14:paraId="4B0B04C7" w14:textId="77777777" w:rsidTr="00C24E0E">
        <w:trPr>
          <w:jc w:val="center"/>
        </w:trPr>
        <w:tc>
          <w:tcPr>
            <w:tcW w:w="382" w:type="pct"/>
            <w:vAlign w:val="center"/>
          </w:tcPr>
          <w:p w14:paraId="588E115D" w14:textId="77777777" w:rsidR="0004691D" w:rsidRDefault="0004691D" w:rsidP="00C24E0E">
            <w:pPr>
              <w:spacing w:after="0" w:line="360" w:lineRule="auto"/>
              <w:jc w:val="center"/>
              <w:rPr>
                <w:rFonts w:ascii="宋体" w:hAnsi="宋体"/>
                <w:sz w:val="24"/>
              </w:rPr>
            </w:pPr>
            <w:r>
              <w:rPr>
                <w:rFonts w:ascii="宋体" w:hAnsi="宋体" w:hint="eastAsia"/>
                <w:sz w:val="24"/>
              </w:rPr>
              <w:t>12</w:t>
            </w:r>
          </w:p>
        </w:tc>
        <w:tc>
          <w:tcPr>
            <w:tcW w:w="2222" w:type="pct"/>
            <w:vAlign w:val="center"/>
          </w:tcPr>
          <w:p w14:paraId="5D3D1079"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 xml:space="preserve">检查报告项目 </w:t>
            </w:r>
            <w:proofErr w:type="spellStart"/>
            <w:r w:rsidRPr="00945BB4">
              <w:rPr>
                <w:rFonts w:ascii="宋体" w:hAnsi="宋体" w:hint="eastAsia"/>
                <w:sz w:val="24"/>
              </w:rPr>
              <w:t>emr_ex_clinical_item</w:t>
            </w:r>
            <w:proofErr w:type="spellEnd"/>
          </w:p>
        </w:tc>
        <w:tc>
          <w:tcPr>
            <w:tcW w:w="2396" w:type="pct"/>
          </w:tcPr>
          <w:p w14:paraId="0AADDD2F"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此表用于接收检查详细结果信息。医院信息系统按此表及其主表</w:t>
            </w:r>
            <w:r w:rsidRPr="00AC16E5">
              <w:rPr>
                <w:rFonts w:ascii="宋体" w:hAnsi="宋体" w:hint="eastAsia"/>
                <w:sz w:val="24"/>
              </w:rPr>
              <w:t>"</w:t>
            </w:r>
            <w:r>
              <w:rPr>
                <w:rFonts w:ascii="宋体" w:hAnsi="宋体" w:hint="eastAsia"/>
                <w:sz w:val="24"/>
              </w:rPr>
              <w:t>`</w:t>
            </w:r>
            <w:r w:rsidRPr="00945BB4">
              <w:rPr>
                <w:rFonts w:ascii="宋体" w:hAnsi="宋体" w:hint="eastAsia"/>
                <w:sz w:val="24"/>
              </w:rPr>
              <w:t>检查报告表</w:t>
            </w:r>
            <w:r w:rsidRPr="00AC16E5">
              <w:rPr>
                <w:rFonts w:ascii="宋体" w:hAnsi="宋体" w:hint="eastAsia"/>
                <w:sz w:val="24"/>
              </w:rPr>
              <w:t>"</w:t>
            </w:r>
            <w:r w:rsidRPr="00945BB4">
              <w:rPr>
                <w:rFonts w:ascii="宋体" w:hAnsi="宋体" w:hint="eastAsia"/>
                <w:sz w:val="24"/>
              </w:rPr>
              <w:t>的结构组织数据，并将数据按 T+0（当日）频度同步到此表及其主表</w:t>
            </w:r>
            <w:r w:rsidRPr="00AC16E5">
              <w:rPr>
                <w:rFonts w:ascii="宋体" w:hAnsi="宋体" w:hint="eastAsia"/>
                <w:sz w:val="24"/>
              </w:rPr>
              <w:t>"</w:t>
            </w:r>
            <w:r w:rsidRPr="00945BB4">
              <w:rPr>
                <w:rFonts w:ascii="宋体" w:hAnsi="宋体" w:hint="eastAsia"/>
                <w:sz w:val="24"/>
              </w:rPr>
              <w:t>检查报告表</w:t>
            </w:r>
            <w:r w:rsidRPr="00AC16E5">
              <w:rPr>
                <w:rFonts w:ascii="宋体" w:hAnsi="宋体" w:hint="eastAsia"/>
                <w:sz w:val="24"/>
              </w:rPr>
              <w:t>"</w:t>
            </w:r>
            <w:r w:rsidRPr="00945BB4">
              <w:rPr>
                <w:rFonts w:ascii="宋体" w:hAnsi="宋体" w:hint="eastAsia"/>
                <w:sz w:val="24"/>
              </w:rPr>
              <w:t>中。</w:t>
            </w:r>
          </w:p>
        </w:tc>
      </w:tr>
      <w:tr w:rsidR="0004691D" w14:paraId="4F401E9F" w14:textId="77777777" w:rsidTr="00C24E0E">
        <w:trPr>
          <w:jc w:val="center"/>
        </w:trPr>
        <w:tc>
          <w:tcPr>
            <w:tcW w:w="382" w:type="pct"/>
            <w:vAlign w:val="center"/>
          </w:tcPr>
          <w:p w14:paraId="00C322AF" w14:textId="77777777" w:rsidR="0004691D" w:rsidRDefault="0004691D" w:rsidP="00C24E0E">
            <w:pPr>
              <w:spacing w:after="0" w:line="360" w:lineRule="auto"/>
              <w:jc w:val="center"/>
              <w:rPr>
                <w:rFonts w:ascii="宋体" w:hAnsi="宋体"/>
                <w:sz w:val="24"/>
              </w:rPr>
            </w:pPr>
            <w:r>
              <w:rPr>
                <w:rFonts w:ascii="宋体" w:hAnsi="宋体" w:hint="eastAsia"/>
                <w:sz w:val="24"/>
              </w:rPr>
              <w:t>13</w:t>
            </w:r>
          </w:p>
        </w:tc>
        <w:tc>
          <w:tcPr>
            <w:tcW w:w="2222" w:type="pct"/>
            <w:vAlign w:val="center"/>
          </w:tcPr>
          <w:p w14:paraId="591645A0"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 xml:space="preserve">检验报告 </w:t>
            </w:r>
            <w:proofErr w:type="spellStart"/>
            <w:r w:rsidRPr="00945BB4">
              <w:rPr>
                <w:rFonts w:ascii="宋体" w:hAnsi="宋体" w:hint="eastAsia"/>
                <w:sz w:val="24"/>
              </w:rPr>
              <w:t>emr_ex_lab</w:t>
            </w:r>
            <w:proofErr w:type="spellEnd"/>
          </w:p>
        </w:tc>
        <w:tc>
          <w:tcPr>
            <w:tcW w:w="2396" w:type="pct"/>
          </w:tcPr>
          <w:p w14:paraId="4679F1DA"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此表用于接收检验主表信息，医院信息系统按此表</w:t>
            </w:r>
            <w:proofErr w:type="gramStart"/>
            <w:r w:rsidRPr="00945BB4">
              <w:rPr>
                <w:rFonts w:ascii="宋体" w:hAnsi="宋体" w:hint="eastAsia"/>
                <w:sz w:val="24"/>
              </w:rPr>
              <w:t>及其子表</w:t>
            </w:r>
            <w:proofErr w:type="gramEnd"/>
            <w:r w:rsidRPr="00945BB4">
              <w:rPr>
                <w:rFonts w:ascii="宋体" w:hAnsi="宋体" w:hint="eastAsia"/>
                <w:sz w:val="24"/>
              </w:rPr>
              <w:t xml:space="preserve"> 此检验报告项目表</w:t>
            </w:r>
            <w:proofErr w:type="gramStart"/>
            <w:r w:rsidRPr="00945BB4">
              <w:rPr>
                <w:rFonts w:ascii="宋体" w:hAnsi="宋体" w:hint="eastAsia"/>
                <w:sz w:val="24"/>
              </w:rPr>
              <w:t>”</w:t>
            </w:r>
            <w:proofErr w:type="gramEnd"/>
            <w:r w:rsidRPr="00945BB4">
              <w:rPr>
                <w:rFonts w:ascii="宋体" w:hAnsi="宋体" w:hint="eastAsia"/>
                <w:sz w:val="24"/>
              </w:rPr>
              <w:t>的结构组织数据，并将数据按 T+0（当日）频度同步到此表</w:t>
            </w:r>
            <w:proofErr w:type="gramStart"/>
            <w:r w:rsidRPr="00945BB4">
              <w:rPr>
                <w:rFonts w:ascii="宋体" w:hAnsi="宋体" w:hint="eastAsia"/>
                <w:sz w:val="24"/>
              </w:rPr>
              <w:t>及其子表“检验报告项目表”</w:t>
            </w:r>
            <w:proofErr w:type="gramEnd"/>
            <w:r w:rsidRPr="00945BB4">
              <w:rPr>
                <w:rFonts w:ascii="宋体" w:hAnsi="宋体" w:hint="eastAsia"/>
                <w:sz w:val="24"/>
              </w:rPr>
              <w:t>中。</w:t>
            </w:r>
          </w:p>
        </w:tc>
      </w:tr>
      <w:tr w:rsidR="0004691D" w14:paraId="1211FD0A" w14:textId="77777777" w:rsidTr="00C24E0E">
        <w:trPr>
          <w:jc w:val="center"/>
        </w:trPr>
        <w:tc>
          <w:tcPr>
            <w:tcW w:w="382" w:type="pct"/>
            <w:vAlign w:val="center"/>
          </w:tcPr>
          <w:p w14:paraId="69E39F36" w14:textId="77777777" w:rsidR="0004691D" w:rsidRDefault="0004691D" w:rsidP="00C24E0E">
            <w:pPr>
              <w:spacing w:after="0" w:line="360" w:lineRule="auto"/>
              <w:jc w:val="center"/>
              <w:rPr>
                <w:rFonts w:ascii="宋体" w:hAnsi="宋体"/>
                <w:sz w:val="24"/>
              </w:rPr>
            </w:pPr>
            <w:r>
              <w:rPr>
                <w:rFonts w:ascii="宋体" w:hAnsi="宋体" w:hint="eastAsia"/>
                <w:sz w:val="24"/>
              </w:rPr>
              <w:t>14</w:t>
            </w:r>
          </w:p>
        </w:tc>
        <w:tc>
          <w:tcPr>
            <w:tcW w:w="2222" w:type="pct"/>
            <w:vAlign w:val="center"/>
          </w:tcPr>
          <w:p w14:paraId="5C5FD892"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 xml:space="preserve">检验报告项目 </w:t>
            </w:r>
            <w:proofErr w:type="spellStart"/>
            <w:r w:rsidRPr="00945BB4">
              <w:rPr>
                <w:rFonts w:ascii="宋体" w:hAnsi="宋体" w:hint="eastAsia"/>
                <w:sz w:val="24"/>
              </w:rPr>
              <w:t>emr_ex_lab_item</w:t>
            </w:r>
            <w:proofErr w:type="spellEnd"/>
          </w:p>
        </w:tc>
        <w:tc>
          <w:tcPr>
            <w:tcW w:w="2396" w:type="pct"/>
          </w:tcPr>
          <w:p w14:paraId="64043FD7"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此表用于接收检验详细结果信息。医院信息系统按此表及其主表“检验报告表”的结构组织数据，并将数据按 T+0（当日）频度同步到此表及其主表“检验报告表”中。传输检验项目前，需由前置软件管理员登录前置软件的编码对照模块，进行检验项目编码映射。</w:t>
            </w:r>
          </w:p>
        </w:tc>
      </w:tr>
      <w:tr w:rsidR="0004691D" w14:paraId="2DA5821F" w14:textId="77777777" w:rsidTr="00C24E0E">
        <w:trPr>
          <w:jc w:val="center"/>
        </w:trPr>
        <w:tc>
          <w:tcPr>
            <w:tcW w:w="382" w:type="pct"/>
            <w:vAlign w:val="center"/>
          </w:tcPr>
          <w:p w14:paraId="57252B9E" w14:textId="77777777" w:rsidR="0004691D" w:rsidRDefault="0004691D" w:rsidP="00C24E0E">
            <w:pPr>
              <w:spacing w:after="0" w:line="360" w:lineRule="auto"/>
              <w:jc w:val="center"/>
              <w:rPr>
                <w:rFonts w:ascii="宋体" w:hAnsi="宋体"/>
                <w:sz w:val="24"/>
              </w:rPr>
            </w:pPr>
            <w:r>
              <w:rPr>
                <w:rFonts w:ascii="宋体" w:hAnsi="宋体" w:hint="eastAsia"/>
                <w:sz w:val="24"/>
              </w:rPr>
              <w:t>15</w:t>
            </w:r>
          </w:p>
        </w:tc>
        <w:tc>
          <w:tcPr>
            <w:tcW w:w="2222" w:type="pct"/>
            <w:vAlign w:val="center"/>
          </w:tcPr>
          <w:p w14:paraId="48073513"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 xml:space="preserve">医嘱处方信息 </w:t>
            </w:r>
            <w:proofErr w:type="spellStart"/>
            <w:r w:rsidRPr="00611953">
              <w:rPr>
                <w:rFonts w:ascii="宋体" w:hAnsi="宋体" w:hint="eastAsia"/>
                <w:sz w:val="24"/>
              </w:rPr>
              <w:t>emr_order</w:t>
            </w:r>
            <w:proofErr w:type="spellEnd"/>
          </w:p>
        </w:tc>
        <w:tc>
          <w:tcPr>
            <w:tcW w:w="2396" w:type="pct"/>
          </w:tcPr>
          <w:p w14:paraId="578BEA39"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当临床医生在医院信息系统保存医嘱信息后，医院信息系统将处方信</w:t>
            </w:r>
            <w:r w:rsidRPr="00611953">
              <w:rPr>
                <w:rFonts w:ascii="宋体" w:hAnsi="宋体" w:hint="eastAsia"/>
                <w:sz w:val="24"/>
              </w:rPr>
              <w:lastRenderedPageBreak/>
              <w:t>息按 T+0（当日）频度同步到前置软件的此表中。</w:t>
            </w:r>
          </w:p>
        </w:tc>
      </w:tr>
      <w:tr w:rsidR="0004691D" w14:paraId="2F54F2C9" w14:textId="77777777" w:rsidTr="00C24E0E">
        <w:trPr>
          <w:jc w:val="center"/>
        </w:trPr>
        <w:tc>
          <w:tcPr>
            <w:tcW w:w="382" w:type="pct"/>
            <w:vAlign w:val="center"/>
          </w:tcPr>
          <w:p w14:paraId="417DAAF1" w14:textId="77777777" w:rsidR="0004691D" w:rsidRDefault="0004691D" w:rsidP="00C24E0E">
            <w:pPr>
              <w:spacing w:after="0" w:line="360" w:lineRule="auto"/>
              <w:jc w:val="center"/>
              <w:rPr>
                <w:rFonts w:ascii="宋体" w:hAnsi="宋体"/>
                <w:sz w:val="24"/>
              </w:rPr>
            </w:pPr>
            <w:r>
              <w:rPr>
                <w:rFonts w:ascii="宋体" w:hAnsi="宋体" w:hint="eastAsia"/>
                <w:sz w:val="24"/>
              </w:rPr>
              <w:lastRenderedPageBreak/>
              <w:t>16</w:t>
            </w:r>
          </w:p>
        </w:tc>
        <w:tc>
          <w:tcPr>
            <w:tcW w:w="2222" w:type="pct"/>
            <w:vAlign w:val="center"/>
          </w:tcPr>
          <w:p w14:paraId="0D13A490"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 xml:space="preserve">医嘱处方条目 </w:t>
            </w:r>
            <w:proofErr w:type="spellStart"/>
            <w:r w:rsidRPr="00611953">
              <w:rPr>
                <w:rFonts w:ascii="宋体" w:hAnsi="宋体" w:hint="eastAsia"/>
                <w:sz w:val="24"/>
              </w:rPr>
              <w:t>emr_order_item</w:t>
            </w:r>
            <w:proofErr w:type="spellEnd"/>
          </w:p>
        </w:tc>
        <w:tc>
          <w:tcPr>
            <w:tcW w:w="2396" w:type="pct"/>
          </w:tcPr>
          <w:p w14:paraId="459CE6F4"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当临床医生在医院信息系统保存医嘱信息后，医院信息系统将处方详细信息按 T+0（当日）频度同步到前置软件的此表中。本项目只同步抗病毒药物，抗菌药物、退烧药、止咳药、艾滋病药物、结核病药物、血吸虫病药物对应的医嘱处方信息。</w:t>
            </w:r>
          </w:p>
        </w:tc>
      </w:tr>
      <w:tr w:rsidR="0004691D" w14:paraId="51CCB812" w14:textId="77777777" w:rsidTr="00C24E0E">
        <w:trPr>
          <w:jc w:val="center"/>
        </w:trPr>
        <w:tc>
          <w:tcPr>
            <w:tcW w:w="382" w:type="pct"/>
            <w:vAlign w:val="center"/>
          </w:tcPr>
          <w:p w14:paraId="68F2E22F" w14:textId="77777777" w:rsidR="0004691D" w:rsidRDefault="0004691D" w:rsidP="00C24E0E">
            <w:pPr>
              <w:spacing w:after="0" w:line="360" w:lineRule="auto"/>
              <w:jc w:val="center"/>
              <w:rPr>
                <w:rFonts w:ascii="宋体" w:hAnsi="宋体"/>
                <w:sz w:val="24"/>
              </w:rPr>
            </w:pPr>
            <w:r>
              <w:rPr>
                <w:rFonts w:ascii="宋体" w:hAnsi="宋体" w:hint="eastAsia"/>
                <w:sz w:val="24"/>
              </w:rPr>
              <w:t>17</w:t>
            </w:r>
          </w:p>
        </w:tc>
        <w:tc>
          <w:tcPr>
            <w:tcW w:w="2222" w:type="pct"/>
            <w:vAlign w:val="center"/>
          </w:tcPr>
          <w:p w14:paraId="48DC04C2"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 xml:space="preserve">死亡信息 </w:t>
            </w:r>
            <w:proofErr w:type="spellStart"/>
            <w:r w:rsidRPr="00611953">
              <w:rPr>
                <w:rFonts w:ascii="宋体" w:hAnsi="宋体" w:hint="eastAsia"/>
                <w:sz w:val="24"/>
              </w:rPr>
              <w:t>emr_death_info</w:t>
            </w:r>
            <w:proofErr w:type="spellEnd"/>
          </w:p>
        </w:tc>
        <w:tc>
          <w:tcPr>
            <w:tcW w:w="2396" w:type="pct"/>
          </w:tcPr>
          <w:p w14:paraId="3BAF5E98"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当患者死亡时，医院信息系统按此表结构组织患者死亡信息，并按 T+0（当日）的频度同步到此表中。</w:t>
            </w:r>
          </w:p>
        </w:tc>
      </w:tr>
      <w:tr w:rsidR="0004691D" w14:paraId="70519924" w14:textId="77777777" w:rsidTr="00C24E0E">
        <w:trPr>
          <w:jc w:val="center"/>
        </w:trPr>
        <w:tc>
          <w:tcPr>
            <w:tcW w:w="382" w:type="pct"/>
            <w:vAlign w:val="center"/>
          </w:tcPr>
          <w:p w14:paraId="35BE75FD" w14:textId="77777777" w:rsidR="0004691D" w:rsidRDefault="0004691D" w:rsidP="00C24E0E">
            <w:pPr>
              <w:spacing w:after="0" w:line="360" w:lineRule="auto"/>
              <w:jc w:val="center"/>
              <w:rPr>
                <w:rFonts w:ascii="宋体" w:hAnsi="宋体"/>
                <w:sz w:val="24"/>
              </w:rPr>
            </w:pPr>
            <w:r>
              <w:rPr>
                <w:rFonts w:ascii="宋体" w:hAnsi="宋体" w:hint="eastAsia"/>
                <w:sz w:val="24"/>
              </w:rPr>
              <w:t>18</w:t>
            </w:r>
          </w:p>
        </w:tc>
        <w:tc>
          <w:tcPr>
            <w:tcW w:w="2222" w:type="pct"/>
            <w:vAlign w:val="center"/>
          </w:tcPr>
          <w:p w14:paraId="66C13084"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 xml:space="preserve">生命体征护理记录单 </w:t>
            </w:r>
            <w:proofErr w:type="spellStart"/>
            <w:r w:rsidRPr="00611953">
              <w:rPr>
                <w:rFonts w:ascii="宋体" w:hAnsi="宋体" w:hint="eastAsia"/>
                <w:sz w:val="24"/>
              </w:rPr>
              <w:t>emr_vital_signs_record</w:t>
            </w:r>
            <w:proofErr w:type="spellEnd"/>
          </w:p>
        </w:tc>
        <w:tc>
          <w:tcPr>
            <w:tcW w:w="2396" w:type="pct"/>
          </w:tcPr>
          <w:p w14:paraId="1C6F2E58"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当护理记录单产生时，医院信息系统按此表结构组织患者信息，并按 T+0（当日）的频度同步到此表中。</w:t>
            </w:r>
          </w:p>
        </w:tc>
      </w:tr>
      <w:tr w:rsidR="0004691D" w14:paraId="00F8E914" w14:textId="77777777" w:rsidTr="00C24E0E">
        <w:trPr>
          <w:jc w:val="center"/>
        </w:trPr>
        <w:tc>
          <w:tcPr>
            <w:tcW w:w="382" w:type="pct"/>
            <w:vAlign w:val="center"/>
          </w:tcPr>
          <w:p w14:paraId="056CFC9B" w14:textId="77777777" w:rsidR="0004691D" w:rsidRDefault="0004691D" w:rsidP="00C24E0E">
            <w:pPr>
              <w:spacing w:after="0" w:line="360" w:lineRule="auto"/>
              <w:jc w:val="center"/>
              <w:rPr>
                <w:rFonts w:ascii="宋体" w:hAnsi="宋体"/>
                <w:sz w:val="24"/>
              </w:rPr>
            </w:pPr>
            <w:r>
              <w:rPr>
                <w:rFonts w:ascii="宋体" w:hAnsi="宋体" w:hint="eastAsia"/>
                <w:sz w:val="24"/>
              </w:rPr>
              <w:t>19</w:t>
            </w:r>
          </w:p>
        </w:tc>
        <w:tc>
          <w:tcPr>
            <w:tcW w:w="2222" w:type="pct"/>
            <w:vAlign w:val="center"/>
          </w:tcPr>
          <w:p w14:paraId="412389F8"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 xml:space="preserve">医院信息系统用户信息 </w:t>
            </w:r>
            <w:proofErr w:type="spellStart"/>
            <w:r w:rsidRPr="00611953">
              <w:rPr>
                <w:rFonts w:ascii="宋体" w:hAnsi="宋体" w:hint="eastAsia"/>
                <w:sz w:val="24"/>
              </w:rPr>
              <w:t>base_use</w:t>
            </w:r>
            <w:r>
              <w:rPr>
                <w:rFonts w:ascii="宋体" w:hAnsi="宋体" w:hint="eastAsia"/>
                <w:sz w:val="24"/>
              </w:rPr>
              <w:t>r</w:t>
            </w:r>
            <w:proofErr w:type="spellEnd"/>
          </w:p>
        </w:tc>
        <w:tc>
          <w:tcPr>
            <w:tcW w:w="2396" w:type="pct"/>
          </w:tcPr>
          <w:p w14:paraId="0B70C9C3"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医院信息系统用户</w:t>
            </w:r>
            <w:proofErr w:type="gramStart"/>
            <w:r w:rsidRPr="00611953">
              <w:rPr>
                <w:rFonts w:ascii="宋体" w:hAnsi="宋体" w:hint="eastAsia"/>
                <w:sz w:val="24"/>
              </w:rPr>
              <w:t>信息表需覆盖</w:t>
            </w:r>
            <w:proofErr w:type="gramEnd"/>
            <w:r w:rsidRPr="00611953">
              <w:rPr>
                <w:rFonts w:ascii="宋体" w:hAnsi="宋体" w:hint="eastAsia"/>
                <w:sz w:val="24"/>
              </w:rPr>
              <w:t>所有参与诊疗活动的用户。当医生具有多个院区、多个科室的权限时，须传输多条，每条数据的用户 ID 可以相同，以“用户 ID+所属机构+所属科室”进行区分。</w:t>
            </w:r>
          </w:p>
        </w:tc>
      </w:tr>
      <w:tr w:rsidR="0004691D" w14:paraId="27E42A74" w14:textId="77777777" w:rsidTr="00C24E0E">
        <w:trPr>
          <w:jc w:val="center"/>
        </w:trPr>
        <w:tc>
          <w:tcPr>
            <w:tcW w:w="382" w:type="pct"/>
            <w:vAlign w:val="center"/>
          </w:tcPr>
          <w:p w14:paraId="68125052" w14:textId="77777777" w:rsidR="0004691D" w:rsidRDefault="0004691D" w:rsidP="00C24E0E">
            <w:pPr>
              <w:spacing w:after="0" w:line="360" w:lineRule="auto"/>
              <w:jc w:val="center"/>
              <w:rPr>
                <w:rFonts w:ascii="宋体" w:hAnsi="宋体"/>
                <w:sz w:val="24"/>
              </w:rPr>
            </w:pPr>
            <w:r>
              <w:rPr>
                <w:rFonts w:ascii="宋体" w:hAnsi="宋体" w:hint="eastAsia"/>
                <w:sz w:val="24"/>
              </w:rPr>
              <w:t>20</w:t>
            </w:r>
          </w:p>
        </w:tc>
        <w:tc>
          <w:tcPr>
            <w:tcW w:w="2222" w:type="pct"/>
            <w:vAlign w:val="center"/>
          </w:tcPr>
          <w:p w14:paraId="21A05280"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 xml:space="preserve">医院信息系统科室信息 </w:t>
            </w:r>
            <w:proofErr w:type="spellStart"/>
            <w:r w:rsidRPr="00611953">
              <w:rPr>
                <w:rFonts w:ascii="宋体" w:hAnsi="宋体" w:hint="eastAsia"/>
                <w:sz w:val="24"/>
              </w:rPr>
              <w:t>base_dept</w:t>
            </w:r>
            <w:proofErr w:type="spellEnd"/>
          </w:p>
        </w:tc>
        <w:tc>
          <w:tcPr>
            <w:tcW w:w="2396" w:type="pct"/>
          </w:tcPr>
          <w:p w14:paraId="1E89CF58"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院内科室信息需包含院内全部科室。科室信息不允许删除。</w:t>
            </w:r>
          </w:p>
        </w:tc>
      </w:tr>
      <w:bookmarkEnd w:id="2"/>
    </w:tbl>
    <w:p w14:paraId="773D628E" w14:textId="77777777" w:rsidR="0004691D" w:rsidRPr="00590E85" w:rsidRDefault="0004691D" w:rsidP="0004691D">
      <w:pPr>
        <w:spacing w:after="0" w:line="360" w:lineRule="auto"/>
        <w:rPr>
          <w:rFonts w:ascii="宋体" w:eastAsia="宋体" w:hAnsi="宋体"/>
          <w:sz w:val="24"/>
        </w:rPr>
      </w:pPr>
    </w:p>
    <w:p w14:paraId="08FAC731" w14:textId="77777777" w:rsidR="0004691D" w:rsidRDefault="0004691D" w:rsidP="0004691D">
      <w:pPr>
        <w:pStyle w:val="5"/>
        <w:spacing w:before="0" w:after="0" w:line="480" w:lineRule="auto"/>
        <w:rPr>
          <w:rFonts w:ascii="宋体" w:eastAsia="宋体" w:hAnsi="宋体"/>
          <w:b/>
          <w:bCs/>
          <w:color w:val="auto"/>
        </w:rPr>
      </w:pPr>
      <w:r w:rsidRPr="00E4029A">
        <w:rPr>
          <w:rFonts w:ascii="宋体" w:eastAsia="宋体" w:hAnsi="宋体" w:hint="eastAsia"/>
          <w:b/>
          <w:bCs/>
          <w:color w:val="auto"/>
        </w:rPr>
        <w:lastRenderedPageBreak/>
        <w:t>2.1.</w:t>
      </w:r>
      <w:r>
        <w:rPr>
          <w:rFonts w:ascii="宋体" w:eastAsia="宋体" w:hAnsi="宋体" w:hint="eastAsia"/>
          <w:b/>
          <w:bCs/>
          <w:color w:val="auto"/>
        </w:rPr>
        <w:t>2</w:t>
      </w:r>
      <w:r w:rsidRPr="00E4029A">
        <w:rPr>
          <w:rFonts w:ascii="宋体" w:eastAsia="宋体" w:hAnsi="宋体" w:hint="eastAsia"/>
          <w:b/>
          <w:bCs/>
          <w:color w:val="auto"/>
        </w:rPr>
        <w:t>.</w:t>
      </w:r>
      <w:r w:rsidRPr="00DB75E2">
        <w:rPr>
          <w:rFonts w:ascii="宋体" w:eastAsia="宋体" w:hAnsi="宋体" w:hint="eastAsia"/>
          <w:b/>
          <w:bCs/>
          <w:color w:val="auto"/>
        </w:rPr>
        <w:t xml:space="preserve">2 </w:t>
      </w:r>
      <w:r w:rsidRPr="00AC16E5">
        <w:rPr>
          <w:rFonts w:ascii="宋体" w:eastAsia="宋体" w:hAnsi="宋体" w:hint="eastAsia"/>
          <w:b/>
          <w:bCs/>
          <w:color w:val="auto"/>
        </w:rPr>
        <w:t>数据操作API接口</w:t>
      </w:r>
    </w:p>
    <w:tbl>
      <w:tblPr>
        <w:tblStyle w:val="a7"/>
        <w:tblW w:w="5082" w:type="pct"/>
        <w:jc w:val="center"/>
        <w:tblLook w:val="04A0" w:firstRow="1" w:lastRow="0" w:firstColumn="1" w:lastColumn="0" w:noHBand="0" w:noVBand="1"/>
      </w:tblPr>
      <w:tblGrid>
        <w:gridCol w:w="644"/>
        <w:gridCol w:w="3747"/>
        <w:gridCol w:w="4041"/>
      </w:tblGrid>
      <w:tr w:rsidR="0004691D" w14:paraId="4334429E" w14:textId="77777777" w:rsidTr="00C24E0E">
        <w:trPr>
          <w:tblHeader/>
          <w:jc w:val="center"/>
        </w:trPr>
        <w:tc>
          <w:tcPr>
            <w:tcW w:w="382" w:type="pct"/>
            <w:shd w:val="clear" w:color="auto" w:fill="BFBFBF" w:themeFill="background1" w:themeFillShade="BF"/>
          </w:tcPr>
          <w:p w14:paraId="17B861F8"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序号</w:t>
            </w:r>
          </w:p>
        </w:tc>
        <w:tc>
          <w:tcPr>
            <w:tcW w:w="2222" w:type="pct"/>
            <w:shd w:val="clear" w:color="auto" w:fill="BFBFBF" w:themeFill="background1" w:themeFillShade="BF"/>
          </w:tcPr>
          <w:p w14:paraId="17931F4B"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数据操作API接口</w:t>
            </w:r>
          </w:p>
        </w:tc>
        <w:tc>
          <w:tcPr>
            <w:tcW w:w="2396" w:type="pct"/>
            <w:shd w:val="clear" w:color="auto" w:fill="BFBFBF" w:themeFill="background1" w:themeFillShade="BF"/>
          </w:tcPr>
          <w:p w14:paraId="02243C91"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说明</w:t>
            </w:r>
          </w:p>
        </w:tc>
      </w:tr>
      <w:tr w:rsidR="0004691D" w14:paraId="2D2D86AB" w14:textId="77777777" w:rsidTr="00C24E0E">
        <w:trPr>
          <w:jc w:val="center"/>
        </w:trPr>
        <w:tc>
          <w:tcPr>
            <w:tcW w:w="382" w:type="pct"/>
            <w:vAlign w:val="center"/>
          </w:tcPr>
          <w:p w14:paraId="46EC8D3A" w14:textId="77777777" w:rsidR="0004691D" w:rsidRDefault="0004691D" w:rsidP="00C24E0E">
            <w:pPr>
              <w:spacing w:after="0" w:line="360" w:lineRule="auto"/>
              <w:jc w:val="center"/>
              <w:rPr>
                <w:rFonts w:ascii="宋体" w:hAnsi="宋体"/>
                <w:sz w:val="24"/>
              </w:rPr>
            </w:pPr>
            <w:r>
              <w:rPr>
                <w:rFonts w:ascii="宋体" w:hAnsi="宋体" w:hint="eastAsia"/>
                <w:sz w:val="24"/>
              </w:rPr>
              <w:t>1</w:t>
            </w:r>
          </w:p>
        </w:tc>
        <w:tc>
          <w:tcPr>
            <w:tcW w:w="2222" w:type="pct"/>
            <w:vAlign w:val="center"/>
          </w:tcPr>
          <w:p w14:paraId="7BF2D524" w14:textId="77777777" w:rsidR="0004691D" w:rsidRDefault="0004691D" w:rsidP="00C24E0E">
            <w:pPr>
              <w:spacing w:after="0" w:line="360" w:lineRule="auto"/>
              <w:rPr>
                <w:rFonts w:ascii="宋体" w:hAnsi="宋体"/>
                <w:sz w:val="24"/>
              </w:rPr>
            </w:pPr>
            <w:r w:rsidRPr="00590E85">
              <w:rPr>
                <w:rFonts w:ascii="宋体" w:hAnsi="宋体" w:hint="eastAsia"/>
                <w:sz w:val="24"/>
              </w:rPr>
              <w:t>患者基本信息表</w:t>
            </w:r>
            <w:r w:rsidRPr="009607BE">
              <w:rPr>
                <w:rFonts w:ascii="宋体" w:hAnsi="宋体" w:hint="eastAsia"/>
                <w:sz w:val="24"/>
              </w:rPr>
              <w:t>数据操作API接口</w:t>
            </w:r>
          </w:p>
        </w:tc>
        <w:tc>
          <w:tcPr>
            <w:tcW w:w="2396" w:type="pct"/>
          </w:tcPr>
          <w:p w14:paraId="2DE7B593" w14:textId="77777777" w:rsidR="0004691D"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emr_patient_info</w:t>
            </w:r>
            <w:proofErr w:type="spellEnd"/>
            <w:r w:rsidRPr="000B7DAA">
              <w:rPr>
                <w:rFonts w:ascii="宋体" w:hAnsi="宋体" w:hint="eastAsia"/>
                <w:sz w:val="24"/>
              </w:rPr>
              <w:t xml:space="preserve"> 数据记录的新增、修改、删除操作 API 接口。</w:t>
            </w:r>
          </w:p>
        </w:tc>
      </w:tr>
      <w:tr w:rsidR="0004691D" w14:paraId="0E671D87" w14:textId="77777777" w:rsidTr="00C24E0E">
        <w:trPr>
          <w:jc w:val="center"/>
        </w:trPr>
        <w:tc>
          <w:tcPr>
            <w:tcW w:w="382" w:type="pct"/>
            <w:vAlign w:val="center"/>
          </w:tcPr>
          <w:p w14:paraId="469425CA" w14:textId="77777777" w:rsidR="0004691D" w:rsidRDefault="0004691D" w:rsidP="00C24E0E">
            <w:pPr>
              <w:spacing w:after="0" w:line="360" w:lineRule="auto"/>
              <w:jc w:val="center"/>
              <w:rPr>
                <w:rFonts w:ascii="宋体" w:hAnsi="宋体"/>
                <w:sz w:val="24"/>
              </w:rPr>
            </w:pPr>
            <w:r>
              <w:rPr>
                <w:rFonts w:ascii="宋体" w:hAnsi="宋体" w:hint="eastAsia"/>
                <w:sz w:val="24"/>
              </w:rPr>
              <w:t>2</w:t>
            </w:r>
          </w:p>
        </w:tc>
        <w:tc>
          <w:tcPr>
            <w:tcW w:w="2222" w:type="pct"/>
            <w:vAlign w:val="center"/>
          </w:tcPr>
          <w:p w14:paraId="3C7A7DCA" w14:textId="77777777" w:rsidR="0004691D" w:rsidRDefault="0004691D" w:rsidP="00C24E0E">
            <w:pPr>
              <w:spacing w:after="0" w:line="360" w:lineRule="auto"/>
              <w:rPr>
                <w:rFonts w:ascii="宋体" w:hAnsi="宋体"/>
                <w:sz w:val="24"/>
              </w:rPr>
            </w:pPr>
            <w:r w:rsidRPr="005B2400">
              <w:rPr>
                <w:rFonts w:ascii="宋体" w:hAnsi="宋体" w:hint="eastAsia"/>
                <w:sz w:val="24"/>
              </w:rPr>
              <w:t>诊疗活动信息表</w:t>
            </w:r>
            <w:r w:rsidRPr="009607BE">
              <w:rPr>
                <w:rFonts w:ascii="宋体" w:hAnsi="宋体" w:hint="eastAsia"/>
                <w:sz w:val="24"/>
              </w:rPr>
              <w:t>数据操作API接口</w:t>
            </w:r>
          </w:p>
        </w:tc>
        <w:tc>
          <w:tcPr>
            <w:tcW w:w="2396" w:type="pct"/>
          </w:tcPr>
          <w:p w14:paraId="42388C31" w14:textId="77777777" w:rsidR="0004691D"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emr_activity_info</w:t>
            </w:r>
            <w:proofErr w:type="spellEnd"/>
            <w:r w:rsidRPr="000B7DAA">
              <w:rPr>
                <w:rFonts w:ascii="宋体" w:hAnsi="宋体" w:hint="eastAsia"/>
                <w:sz w:val="24"/>
              </w:rPr>
              <w:t xml:space="preserve"> 数据记录的新增、修改、删除操作API 接口。</w:t>
            </w:r>
          </w:p>
        </w:tc>
      </w:tr>
      <w:tr w:rsidR="0004691D" w14:paraId="3CA5C7D1" w14:textId="77777777" w:rsidTr="00C24E0E">
        <w:trPr>
          <w:jc w:val="center"/>
        </w:trPr>
        <w:tc>
          <w:tcPr>
            <w:tcW w:w="382" w:type="pct"/>
            <w:vAlign w:val="center"/>
          </w:tcPr>
          <w:p w14:paraId="24E482D6" w14:textId="77777777" w:rsidR="0004691D" w:rsidRDefault="0004691D" w:rsidP="00C24E0E">
            <w:pPr>
              <w:spacing w:after="0" w:line="360" w:lineRule="auto"/>
              <w:jc w:val="center"/>
              <w:rPr>
                <w:rFonts w:ascii="宋体" w:hAnsi="宋体"/>
                <w:sz w:val="24"/>
              </w:rPr>
            </w:pPr>
            <w:r>
              <w:rPr>
                <w:rFonts w:ascii="宋体" w:hAnsi="宋体" w:hint="eastAsia"/>
                <w:sz w:val="24"/>
              </w:rPr>
              <w:t>3</w:t>
            </w:r>
          </w:p>
        </w:tc>
        <w:tc>
          <w:tcPr>
            <w:tcW w:w="2222" w:type="pct"/>
            <w:vAlign w:val="center"/>
          </w:tcPr>
          <w:p w14:paraId="6D7C0775" w14:textId="77777777" w:rsidR="0004691D" w:rsidRDefault="0004691D" w:rsidP="00C24E0E">
            <w:pPr>
              <w:spacing w:after="0" w:line="360" w:lineRule="auto"/>
              <w:rPr>
                <w:rFonts w:ascii="宋体" w:hAnsi="宋体"/>
                <w:sz w:val="24"/>
              </w:rPr>
            </w:pPr>
            <w:r w:rsidRPr="005B2400">
              <w:rPr>
                <w:rFonts w:ascii="宋体" w:hAnsi="宋体" w:hint="eastAsia"/>
                <w:sz w:val="24"/>
              </w:rPr>
              <w:t>传染病报告</w:t>
            </w:r>
            <w:proofErr w:type="gramStart"/>
            <w:r w:rsidRPr="005B2400">
              <w:rPr>
                <w:rFonts w:ascii="宋体" w:hAnsi="宋体" w:hint="eastAsia"/>
                <w:sz w:val="24"/>
              </w:rPr>
              <w:t>卡</w:t>
            </w:r>
            <w:r w:rsidRPr="009607BE">
              <w:rPr>
                <w:rFonts w:ascii="宋体" w:hAnsi="宋体" w:hint="eastAsia"/>
                <w:sz w:val="24"/>
              </w:rPr>
              <w:t>数据</w:t>
            </w:r>
            <w:proofErr w:type="gramEnd"/>
            <w:r w:rsidRPr="009607BE">
              <w:rPr>
                <w:rFonts w:ascii="宋体" w:hAnsi="宋体" w:hint="eastAsia"/>
                <w:sz w:val="24"/>
              </w:rPr>
              <w:t>操作API接口</w:t>
            </w:r>
          </w:p>
        </w:tc>
        <w:tc>
          <w:tcPr>
            <w:tcW w:w="2396" w:type="pct"/>
          </w:tcPr>
          <w:p w14:paraId="4A370ACA" w14:textId="77777777" w:rsidR="0004691D"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emr_inf_report</w:t>
            </w:r>
            <w:proofErr w:type="spellEnd"/>
            <w:r w:rsidRPr="000B7DAA">
              <w:rPr>
                <w:rFonts w:ascii="宋体" w:hAnsi="宋体" w:hint="eastAsia"/>
                <w:sz w:val="24"/>
              </w:rPr>
              <w:t xml:space="preserve"> 数据记录的新增、修改、删除操作 API 接口。</w:t>
            </w:r>
          </w:p>
        </w:tc>
      </w:tr>
      <w:tr w:rsidR="0004691D" w14:paraId="374F05B5" w14:textId="77777777" w:rsidTr="00C24E0E">
        <w:trPr>
          <w:jc w:val="center"/>
        </w:trPr>
        <w:tc>
          <w:tcPr>
            <w:tcW w:w="382" w:type="pct"/>
            <w:vAlign w:val="center"/>
          </w:tcPr>
          <w:p w14:paraId="3EEF6E00" w14:textId="77777777" w:rsidR="0004691D" w:rsidRDefault="0004691D" w:rsidP="00C24E0E">
            <w:pPr>
              <w:spacing w:after="0" w:line="360" w:lineRule="auto"/>
              <w:jc w:val="center"/>
              <w:rPr>
                <w:rFonts w:ascii="宋体" w:hAnsi="宋体"/>
                <w:sz w:val="24"/>
              </w:rPr>
            </w:pPr>
            <w:r>
              <w:rPr>
                <w:rFonts w:ascii="宋体" w:hAnsi="宋体" w:hint="eastAsia"/>
                <w:sz w:val="24"/>
              </w:rPr>
              <w:t>4</w:t>
            </w:r>
          </w:p>
        </w:tc>
        <w:tc>
          <w:tcPr>
            <w:tcW w:w="2222" w:type="pct"/>
            <w:vAlign w:val="center"/>
          </w:tcPr>
          <w:p w14:paraId="025BBE03" w14:textId="77777777" w:rsidR="0004691D" w:rsidRDefault="0004691D" w:rsidP="00C24E0E">
            <w:pPr>
              <w:spacing w:after="0" w:line="360" w:lineRule="auto"/>
              <w:rPr>
                <w:rFonts w:ascii="宋体" w:hAnsi="宋体"/>
                <w:sz w:val="24"/>
              </w:rPr>
            </w:pPr>
            <w:r w:rsidRPr="00983649">
              <w:rPr>
                <w:rFonts w:ascii="宋体" w:hAnsi="宋体" w:hint="eastAsia"/>
                <w:sz w:val="24"/>
              </w:rPr>
              <w:t>门</w:t>
            </w:r>
            <w:r>
              <w:rPr>
                <w:rFonts w:ascii="宋体" w:hAnsi="宋体" w:hint="eastAsia"/>
                <w:sz w:val="24"/>
              </w:rPr>
              <w:t>(</w:t>
            </w:r>
            <w:r w:rsidRPr="00983649">
              <w:rPr>
                <w:rFonts w:ascii="宋体" w:hAnsi="宋体" w:hint="eastAsia"/>
                <w:sz w:val="24"/>
              </w:rPr>
              <w:t>急</w:t>
            </w:r>
            <w:r>
              <w:rPr>
                <w:rFonts w:ascii="宋体" w:hAnsi="宋体" w:hint="eastAsia"/>
                <w:sz w:val="24"/>
              </w:rPr>
              <w:t>)</w:t>
            </w:r>
            <w:r w:rsidRPr="00983649">
              <w:rPr>
                <w:rFonts w:ascii="宋体" w:hAnsi="宋体" w:hint="eastAsia"/>
                <w:sz w:val="24"/>
              </w:rPr>
              <w:t>诊病历</w:t>
            </w:r>
            <w:r>
              <w:rPr>
                <w:rFonts w:ascii="宋体" w:hAnsi="宋体" w:hint="eastAsia"/>
                <w:sz w:val="24"/>
              </w:rPr>
              <w:t>表</w:t>
            </w:r>
            <w:r w:rsidRPr="009607BE">
              <w:rPr>
                <w:rFonts w:ascii="宋体" w:hAnsi="宋体" w:hint="eastAsia"/>
                <w:sz w:val="24"/>
              </w:rPr>
              <w:t>数据操作API接口</w:t>
            </w:r>
          </w:p>
        </w:tc>
        <w:tc>
          <w:tcPr>
            <w:tcW w:w="2396" w:type="pct"/>
          </w:tcPr>
          <w:p w14:paraId="14951B8F" w14:textId="77777777" w:rsidR="0004691D"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emr_outpatient_record</w:t>
            </w:r>
            <w:proofErr w:type="spellEnd"/>
            <w:r w:rsidRPr="000B7DAA">
              <w:rPr>
                <w:rFonts w:ascii="宋体" w:hAnsi="宋体" w:hint="eastAsia"/>
                <w:sz w:val="24"/>
              </w:rPr>
              <w:t xml:space="preserve"> 数据记录的新增、修改、删除操作 API 接口。</w:t>
            </w:r>
          </w:p>
        </w:tc>
      </w:tr>
      <w:tr w:rsidR="0004691D" w14:paraId="55958DBB" w14:textId="77777777" w:rsidTr="00C24E0E">
        <w:trPr>
          <w:jc w:val="center"/>
        </w:trPr>
        <w:tc>
          <w:tcPr>
            <w:tcW w:w="382" w:type="pct"/>
            <w:vAlign w:val="center"/>
          </w:tcPr>
          <w:p w14:paraId="6D9AC98B" w14:textId="77777777" w:rsidR="0004691D" w:rsidRDefault="0004691D" w:rsidP="00C24E0E">
            <w:pPr>
              <w:spacing w:after="0" w:line="360" w:lineRule="auto"/>
              <w:jc w:val="center"/>
              <w:rPr>
                <w:rFonts w:ascii="宋体" w:hAnsi="宋体"/>
                <w:sz w:val="24"/>
              </w:rPr>
            </w:pPr>
            <w:r>
              <w:rPr>
                <w:rFonts w:ascii="宋体" w:hAnsi="宋体" w:hint="eastAsia"/>
                <w:sz w:val="24"/>
              </w:rPr>
              <w:t>5</w:t>
            </w:r>
          </w:p>
        </w:tc>
        <w:tc>
          <w:tcPr>
            <w:tcW w:w="2222" w:type="pct"/>
            <w:vAlign w:val="center"/>
          </w:tcPr>
          <w:p w14:paraId="6632BCB3" w14:textId="77777777" w:rsidR="0004691D" w:rsidRDefault="0004691D" w:rsidP="00C24E0E">
            <w:pPr>
              <w:spacing w:after="0" w:line="360" w:lineRule="auto"/>
              <w:rPr>
                <w:rFonts w:ascii="宋体" w:hAnsi="宋体"/>
                <w:sz w:val="24"/>
              </w:rPr>
            </w:pPr>
            <w:r w:rsidRPr="00983649">
              <w:rPr>
                <w:rFonts w:ascii="宋体" w:hAnsi="宋体" w:hint="eastAsia"/>
                <w:sz w:val="24"/>
              </w:rPr>
              <w:t>门</w:t>
            </w:r>
            <w:r>
              <w:rPr>
                <w:rFonts w:ascii="宋体" w:hAnsi="宋体" w:hint="eastAsia"/>
                <w:sz w:val="24"/>
              </w:rPr>
              <w:t>(</w:t>
            </w:r>
            <w:r w:rsidRPr="00983649">
              <w:rPr>
                <w:rFonts w:ascii="宋体" w:hAnsi="宋体" w:hint="eastAsia"/>
                <w:sz w:val="24"/>
              </w:rPr>
              <w:t>急</w:t>
            </w:r>
            <w:r>
              <w:rPr>
                <w:rFonts w:ascii="宋体" w:hAnsi="宋体" w:hint="eastAsia"/>
                <w:sz w:val="24"/>
              </w:rPr>
              <w:t>)</w:t>
            </w:r>
            <w:r w:rsidRPr="00983649">
              <w:rPr>
                <w:rFonts w:ascii="宋体" w:hAnsi="宋体" w:hint="eastAsia"/>
                <w:sz w:val="24"/>
              </w:rPr>
              <w:t>诊留</w:t>
            </w:r>
            <w:proofErr w:type="gramStart"/>
            <w:r w:rsidRPr="00983649">
              <w:rPr>
                <w:rFonts w:ascii="宋体" w:hAnsi="宋体" w:hint="eastAsia"/>
                <w:sz w:val="24"/>
              </w:rPr>
              <w:t>观记录</w:t>
            </w:r>
            <w:proofErr w:type="gramEnd"/>
            <w:r>
              <w:rPr>
                <w:rFonts w:ascii="宋体" w:hAnsi="宋体" w:hint="eastAsia"/>
                <w:sz w:val="24"/>
              </w:rPr>
              <w:t>表</w:t>
            </w:r>
            <w:r w:rsidRPr="009607BE">
              <w:rPr>
                <w:rFonts w:ascii="宋体" w:hAnsi="宋体" w:hint="eastAsia"/>
                <w:sz w:val="24"/>
              </w:rPr>
              <w:t>数据操作API接口</w:t>
            </w:r>
          </w:p>
        </w:tc>
        <w:tc>
          <w:tcPr>
            <w:tcW w:w="2396" w:type="pct"/>
          </w:tcPr>
          <w:p w14:paraId="437E0BC0" w14:textId="77777777" w:rsidR="0004691D"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emr_outpatient_obs</w:t>
            </w:r>
            <w:proofErr w:type="spellEnd"/>
            <w:r w:rsidRPr="000B7DAA">
              <w:rPr>
                <w:rFonts w:ascii="宋体" w:hAnsi="宋体" w:hint="eastAsia"/>
                <w:sz w:val="24"/>
              </w:rPr>
              <w:t xml:space="preserve"> 数据记录的新增、修改、删除操作API 接口。</w:t>
            </w:r>
          </w:p>
        </w:tc>
      </w:tr>
      <w:tr w:rsidR="0004691D" w14:paraId="254C3EF4" w14:textId="77777777" w:rsidTr="00C24E0E">
        <w:trPr>
          <w:jc w:val="center"/>
        </w:trPr>
        <w:tc>
          <w:tcPr>
            <w:tcW w:w="382" w:type="pct"/>
            <w:vAlign w:val="center"/>
          </w:tcPr>
          <w:p w14:paraId="656B15A0" w14:textId="77777777" w:rsidR="0004691D" w:rsidRDefault="0004691D" w:rsidP="00C24E0E">
            <w:pPr>
              <w:spacing w:after="0" w:line="360" w:lineRule="auto"/>
              <w:jc w:val="center"/>
              <w:rPr>
                <w:rFonts w:ascii="宋体" w:hAnsi="宋体"/>
                <w:sz w:val="24"/>
              </w:rPr>
            </w:pPr>
            <w:r>
              <w:rPr>
                <w:rFonts w:ascii="宋体" w:hAnsi="宋体" w:hint="eastAsia"/>
                <w:sz w:val="24"/>
              </w:rPr>
              <w:t>6</w:t>
            </w:r>
          </w:p>
        </w:tc>
        <w:tc>
          <w:tcPr>
            <w:tcW w:w="2222" w:type="pct"/>
            <w:vAlign w:val="center"/>
          </w:tcPr>
          <w:p w14:paraId="58297B08" w14:textId="77777777" w:rsidR="0004691D" w:rsidRDefault="0004691D" w:rsidP="00C24E0E">
            <w:pPr>
              <w:spacing w:after="0" w:line="360" w:lineRule="auto"/>
              <w:rPr>
                <w:rFonts w:ascii="宋体" w:hAnsi="宋体"/>
                <w:sz w:val="24"/>
              </w:rPr>
            </w:pPr>
            <w:r w:rsidRPr="00983649">
              <w:rPr>
                <w:rFonts w:ascii="宋体" w:hAnsi="宋体" w:hint="eastAsia"/>
                <w:sz w:val="24"/>
              </w:rPr>
              <w:t>入院记录</w:t>
            </w:r>
            <w:r>
              <w:rPr>
                <w:rFonts w:ascii="宋体" w:hAnsi="宋体" w:hint="eastAsia"/>
                <w:sz w:val="24"/>
              </w:rPr>
              <w:t>表</w:t>
            </w:r>
            <w:r w:rsidRPr="009607BE">
              <w:rPr>
                <w:rFonts w:ascii="宋体" w:hAnsi="宋体" w:hint="eastAsia"/>
                <w:sz w:val="24"/>
              </w:rPr>
              <w:t>数据操作API接口</w:t>
            </w:r>
          </w:p>
        </w:tc>
        <w:tc>
          <w:tcPr>
            <w:tcW w:w="2396" w:type="pct"/>
          </w:tcPr>
          <w:p w14:paraId="4A61CEED" w14:textId="77777777" w:rsidR="0004691D"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emr_admission_info</w:t>
            </w:r>
            <w:proofErr w:type="spellEnd"/>
            <w:r w:rsidRPr="000B7DAA">
              <w:rPr>
                <w:rFonts w:ascii="宋体" w:hAnsi="宋体" w:hint="eastAsia"/>
                <w:sz w:val="24"/>
              </w:rPr>
              <w:t xml:space="preserve"> 数据记录的新增、修改、删除操作 API 接口。</w:t>
            </w:r>
          </w:p>
        </w:tc>
      </w:tr>
      <w:tr w:rsidR="0004691D" w14:paraId="00CBF0E2" w14:textId="77777777" w:rsidTr="00C24E0E">
        <w:trPr>
          <w:jc w:val="center"/>
        </w:trPr>
        <w:tc>
          <w:tcPr>
            <w:tcW w:w="382" w:type="pct"/>
            <w:vAlign w:val="center"/>
          </w:tcPr>
          <w:p w14:paraId="7917DCD8" w14:textId="77777777" w:rsidR="0004691D" w:rsidRDefault="0004691D" w:rsidP="00C24E0E">
            <w:pPr>
              <w:spacing w:after="0" w:line="360" w:lineRule="auto"/>
              <w:jc w:val="center"/>
              <w:rPr>
                <w:rFonts w:ascii="宋体" w:hAnsi="宋体"/>
                <w:sz w:val="24"/>
              </w:rPr>
            </w:pPr>
            <w:r>
              <w:rPr>
                <w:rFonts w:ascii="宋体" w:hAnsi="宋体" w:hint="eastAsia"/>
                <w:sz w:val="24"/>
              </w:rPr>
              <w:t>7</w:t>
            </w:r>
          </w:p>
        </w:tc>
        <w:tc>
          <w:tcPr>
            <w:tcW w:w="2222" w:type="pct"/>
            <w:vAlign w:val="center"/>
          </w:tcPr>
          <w:p w14:paraId="2380523E" w14:textId="77777777" w:rsidR="0004691D" w:rsidRDefault="0004691D" w:rsidP="00C24E0E">
            <w:pPr>
              <w:spacing w:after="0" w:line="360" w:lineRule="auto"/>
              <w:rPr>
                <w:rFonts w:ascii="宋体" w:hAnsi="宋体"/>
                <w:sz w:val="24"/>
              </w:rPr>
            </w:pPr>
            <w:r w:rsidRPr="00983649">
              <w:rPr>
                <w:rFonts w:ascii="宋体" w:hAnsi="宋体" w:hint="eastAsia"/>
                <w:sz w:val="24"/>
              </w:rPr>
              <w:t>住院首次病程记录</w:t>
            </w:r>
            <w:r>
              <w:rPr>
                <w:rFonts w:ascii="宋体" w:hAnsi="宋体" w:hint="eastAsia"/>
                <w:sz w:val="24"/>
              </w:rPr>
              <w:t>表</w:t>
            </w:r>
            <w:r w:rsidRPr="009607BE">
              <w:rPr>
                <w:rFonts w:ascii="宋体" w:hAnsi="宋体" w:hint="eastAsia"/>
                <w:sz w:val="24"/>
              </w:rPr>
              <w:t>数据操作API接口</w:t>
            </w:r>
          </w:p>
        </w:tc>
        <w:tc>
          <w:tcPr>
            <w:tcW w:w="2396" w:type="pct"/>
          </w:tcPr>
          <w:p w14:paraId="0CDFCD19" w14:textId="77777777" w:rsidR="0004691D"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emr_first_course</w:t>
            </w:r>
            <w:proofErr w:type="spellEnd"/>
            <w:r w:rsidRPr="000B7DAA">
              <w:rPr>
                <w:rFonts w:ascii="宋体" w:hAnsi="宋体" w:hint="eastAsia"/>
                <w:sz w:val="24"/>
              </w:rPr>
              <w:t xml:space="preserve"> 数据记录的新增、修改、删除操作API 接口。</w:t>
            </w:r>
          </w:p>
        </w:tc>
      </w:tr>
      <w:tr w:rsidR="0004691D" w14:paraId="4C4B1ECA" w14:textId="77777777" w:rsidTr="00C24E0E">
        <w:trPr>
          <w:jc w:val="center"/>
        </w:trPr>
        <w:tc>
          <w:tcPr>
            <w:tcW w:w="382" w:type="pct"/>
            <w:vAlign w:val="center"/>
          </w:tcPr>
          <w:p w14:paraId="2AE4B571" w14:textId="77777777" w:rsidR="0004691D" w:rsidRDefault="0004691D" w:rsidP="00C24E0E">
            <w:pPr>
              <w:spacing w:after="0" w:line="360" w:lineRule="auto"/>
              <w:jc w:val="center"/>
              <w:rPr>
                <w:rFonts w:ascii="宋体" w:hAnsi="宋体"/>
                <w:sz w:val="24"/>
              </w:rPr>
            </w:pPr>
            <w:r>
              <w:rPr>
                <w:rFonts w:ascii="宋体" w:hAnsi="宋体" w:hint="eastAsia"/>
                <w:sz w:val="24"/>
              </w:rPr>
              <w:t>8</w:t>
            </w:r>
          </w:p>
        </w:tc>
        <w:tc>
          <w:tcPr>
            <w:tcW w:w="2222" w:type="pct"/>
            <w:vAlign w:val="center"/>
          </w:tcPr>
          <w:p w14:paraId="23117164"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住院日常病程记录</w:t>
            </w:r>
            <w:r>
              <w:rPr>
                <w:rFonts w:ascii="宋体" w:hAnsi="宋体" w:hint="eastAsia"/>
                <w:sz w:val="24"/>
              </w:rPr>
              <w:t>表</w:t>
            </w:r>
            <w:r w:rsidRPr="009607BE">
              <w:rPr>
                <w:rFonts w:ascii="宋体" w:hAnsi="宋体" w:hint="eastAsia"/>
                <w:sz w:val="24"/>
              </w:rPr>
              <w:t>数据操作API接口</w:t>
            </w:r>
          </w:p>
        </w:tc>
        <w:tc>
          <w:tcPr>
            <w:tcW w:w="2396" w:type="pct"/>
          </w:tcPr>
          <w:p w14:paraId="6F37D74A" w14:textId="77777777" w:rsidR="0004691D" w:rsidRPr="00983649"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emr_daily_course</w:t>
            </w:r>
            <w:proofErr w:type="spellEnd"/>
            <w:r w:rsidRPr="000B7DAA">
              <w:rPr>
                <w:rFonts w:ascii="宋体" w:hAnsi="宋体" w:hint="eastAsia"/>
                <w:sz w:val="24"/>
              </w:rPr>
              <w:t xml:space="preserve"> 数据记录的新增、修改、删除操作API 接口。</w:t>
            </w:r>
          </w:p>
        </w:tc>
      </w:tr>
      <w:tr w:rsidR="0004691D" w14:paraId="1F8252FD" w14:textId="77777777" w:rsidTr="00C24E0E">
        <w:trPr>
          <w:jc w:val="center"/>
        </w:trPr>
        <w:tc>
          <w:tcPr>
            <w:tcW w:w="382" w:type="pct"/>
            <w:vAlign w:val="center"/>
          </w:tcPr>
          <w:p w14:paraId="78E91900" w14:textId="77777777" w:rsidR="0004691D" w:rsidRDefault="0004691D" w:rsidP="00C24E0E">
            <w:pPr>
              <w:spacing w:after="0" w:line="360" w:lineRule="auto"/>
              <w:jc w:val="center"/>
              <w:rPr>
                <w:rFonts w:ascii="宋体" w:hAnsi="宋体"/>
                <w:sz w:val="24"/>
              </w:rPr>
            </w:pPr>
            <w:r>
              <w:rPr>
                <w:rFonts w:ascii="宋体" w:hAnsi="宋体" w:hint="eastAsia"/>
                <w:sz w:val="24"/>
              </w:rPr>
              <w:t>9</w:t>
            </w:r>
          </w:p>
        </w:tc>
        <w:tc>
          <w:tcPr>
            <w:tcW w:w="2222" w:type="pct"/>
            <w:vAlign w:val="center"/>
          </w:tcPr>
          <w:p w14:paraId="21710B3D"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住院病案</w:t>
            </w:r>
            <w:proofErr w:type="gramStart"/>
            <w:r w:rsidRPr="00945BB4">
              <w:rPr>
                <w:rFonts w:ascii="宋体" w:hAnsi="宋体" w:hint="eastAsia"/>
                <w:sz w:val="24"/>
              </w:rPr>
              <w:t>首页</w:t>
            </w:r>
            <w:r>
              <w:rPr>
                <w:rFonts w:ascii="宋体" w:hAnsi="宋体" w:hint="eastAsia"/>
                <w:sz w:val="24"/>
              </w:rPr>
              <w:t>表</w:t>
            </w:r>
            <w:proofErr w:type="gramEnd"/>
            <w:r w:rsidRPr="009607BE">
              <w:rPr>
                <w:rFonts w:ascii="宋体" w:hAnsi="宋体" w:hint="eastAsia"/>
                <w:sz w:val="24"/>
              </w:rPr>
              <w:t>数据操作API接口</w:t>
            </w:r>
          </w:p>
        </w:tc>
        <w:tc>
          <w:tcPr>
            <w:tcW w:w="2396" w:type="pct"/>
          </w:tcPr>
          <w:p w14:paraId="08C8EEEB" w14:textId="77777777" w:rsidR="0004691D" w:rsidRPr="00983649"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emr_admission_record</w:t>
            </w:r>
            <w:proofErr w:type="spellEnd"/>
            <w:r w:rsidRPr="000B7DAA">
              <w:rPr>
                <w:rFonts w:ascii="宋体" w:hAnsi="宋体" w:hint="eastAsia"/>
                <w:sz w:val="24"/>
              </w:rPr>
              <w:t xml:space="preserve"> 数据记录的新增、修改、删除操作 API 接口。</w:t>
            </w:r>
          </w:p>
        </w:tc>
      </w:tr>
      <w:tr w:rsidR="0004691D" w14:paraId="64210B98" w14:textId="77777777" w:rsidTr="00C24E0E">
        <w:trPr>
          <w:jc w:val="center"/>
        </w:trPr>
        <w:tc>
          <w:tcPr>
            <w:tcW w:w="382" w:type="pct"/>
            <w:vAlign w:val="center"/>
          </w:tcPr>
          <w:p w14:paraId="65B66E6D" w14:textId="77777777" w:rsidR="0004691D" w:rsidRDefault="0004691D" w:rsidP="00C24E0E">
            <w:pPr>
              <w:spacing w:after="0" w:line="360" w:lineRule="auto"/>
              <w:jc w:val="center"/>
              <w:rPr>
                <w:rFonts w:ascii="宋体" w:hAnsi="宋体"/>
                <w:sz w:val="24"/>
              </w:rPr>
            </w:pPr>
            <w:r>
              <w:rPr>
                <w:rFonts w:ascii="宋体" w:hAnsi="宋体" w:hint="eastAsia"/>
                <w:sz w:val="24"/>
              </w:rPr>
              <w:lastRenderedPageBreak/>
              <w:t>10</w:t>
            </w:r>
          </w:p>
        </w:tc>
        <w:tc>
          <w:tcPr>
            <w:tcW w:w="2222" w:type="pct"/>
            <w:vAlign w:val="center"/>
          </w:tcPr>
          <w:p w14:paraId="22B7467B"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出院记录</w:t>
            </w:r>
            <w:r>
              <w:rPr>
                <w:rFonts w:ascii="宋体" w:hAnsi="宋体" w:hint="eastAsia"/>
                <w:sz w:val="24"/>
              </w:rPr>
              <w:t>表</w:t>
            </w:r>
            <w:r w:rsidRPr="009607BE">
              <w:rPr>
                <w:rFonts w:ascii="宋体" w:hAnsi="宋体" w:hint="eastAsia"/>
                <w:sz w:val="24"/>
              </w:rPr>
              <w:t>数据操作API接口</w:t>
            </w:r>
          </w:p>
        </w:tc>
        <w:tc>
          <w:tcPr>
            <w:tcW w:w="2396" w:type="pct"/>
          </w:tcPr>
          <w:p w14:paraId="6C17B253" w14:textId="77777777" w:rsidR="0004691D" w:rsidRPr="00983649"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emr_discharge_info</w:t>
            </w:r>
            <w:proofErr w:type="spellEnd"/>
            <w:r w:rsidRPr="000B7DAA">
              <w:rPr>
                <w:rFonts w:ascii="宋体" w:hAnsi="宋体" w:hint="eastAsia"/>
                <w:sz w:val="24"/>
              </w:rPr>
              <w:t xml:space="preserve"> 数据记录的新增、修改、删除操作 API 接口。</w:t>
            </w:r>
          </w:p>
        </w:tc>
      </w:tr>
      <w:tr w:rsidR="0004691D" w14:paraId="1EA854C8" w14:textId="77777777" w:rsidTr="00C24E0E">
        <w:trPr>
          <w:jc w:val="center"/>
        </w:trPr>
        <w:tc>
          <w:tcPr>
            <w:tcW w:w="382" w:type="pct"/>
            <w:vAlign w:val="center"/>
          </w:tcPr>
          <w:p w14:paraId="62C6A05B" w14:textId="77777777" w:rsidR="0004691D" w:rsidRDefault="0004691D" w:rsidP="00C24E0E">
            <w:pPr>
              <w:spacing w:after="0" w:line="360" w:lineRule="auto"/>
              <w:jc w:val="center"/>
              <w:rPr>
                <w:rFonts w:ascii="宋体" w:hAnsi="宋体"/>
                <w:sz w:val="24"/>
              </w:rPr>
            </w:pPr>
            <w:r>
              <w:rPr>
                <w:rFonts w:ascii="宋体" w:hAnsi="宋体" w:hint="eastAsia"/>
                <w:sz w:val="24"/>
              </w:rPr>
              <w:t>11</w:t>
            </w:r>
          </w:p>
        </w:tc>
        <w:tc>
          <w:tcPr>
            <w:tcW w:w="2222" w:type="pct"/>
            <w:vAlign w:val="center"/>
          </w:tcPr>
          <w:p w14:paraId="7902B09A"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检查报告</w:t>
            </w:r>
            <w:r>
              <w:rPr>
                <w:rFonts w:ascii="宋体" w:hAnsi="宋体" w:hint="eastAsia"/>
                <w:sz w:val="24"/>
              </w:rPr>
              <w:t>表</w:t>
            </w:r>
            <w:r w:rsidRPr="009607BE">
              <w:rPr>
                <w:rFonts w:ascii="宋体" w:hAnsi="宋体" w:hint="eastAsia"/>
                <w:sz w:val="24"/>
              </w:rPr>
              <w:t>数据操作API接口</w:t>
            </w:r>
          </w:p>
        </w:tc>
        <w:tc>
          <w:tcPr>
            <w:tcW w:w="2396" w:type="pct"/>
          </w:tcPr>
          <w:p w14:paraId="773DF336" w14:textId="77777777" w:rsidR="0004691D" w:rsidRPr="00983649"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emr_ex_clinical</w:t>
            </w:r>
            <w:proofErr w:type="spellEnd"/>
            <w:r w:rsidRPr="000B7DAA">
              <w:rPr>
                <w:rFonts w:ascii="宋体" w:hAnsi="宋体" w:hint="eastAsia"/>
                <w:sz w:val="24"/>
              </w:rPr>
              <w:t xml:space="preserve"> 数据记录的新增、修改、删除操作API 接口。</w:t>
            </w:r>
          </w:p>
        </w:tc>
      </w:tr>
      <w:tr w:rsidR="0004691D" w14:paraId="644BCAE6" w14:textId="77777777" w:rsidTr="00C24E0E">
        <w:trPr>
          <w:jc w:val="center"/>
        </w:trPr>
        <w:tc>
          <w:tcPr>
            <w:tcW w:w="382" w:type="pct"/>
            <w:vAlign w:val="center"/>
          </w:tcPr>
          <w:p w14:paraId="3AC9415E" w14:textId="77777777" w:rsidR="0004691D" w:rsidRDefault="0004691D" w:rsidP="00C24E0E">
            <w:pPr>
              <w:spacing w:after="0" w:line="360" w:lineRule="auto"/>
              <w:jc w:val="center"/>
              <w:rPr>
                <w:rFonts w:ascii="宋体" w:hAnsi="宋体"/>
                <w:sz w:val="24"/>
              </w:rPr>
            </w:pPr>
            <w:r>
              <w:rPr>
                <w:rFonts w:ascii="宋体" w:hAnsi="宋体" w:hint="eastAsia"/>
                <w:sz w:val="24"/>
              </w:rPr>
              <w:t>12</w:t>
            </w:r>
          </w:p>
        </w:tc>
        <w:tc>
          <w:tcPr>
            <w:tcW w:w="2222" w:type="pct"/>
            <w:vAlign w:val="center"/>
          </w:tcPr>
          <w:p w14:paraId="55DD7C47"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检查报告项目</w:t>
            </w:r>
            <w:r>
              <w:rPr>
                <w:rFonts w:ascii="宋体" w:hAnsi="宋体" w:hint="eastAsia"/>
                <w:sz w:val="24"/>
              </w:rPr>
              <w:t>表</w:t>
            </w:r>
            <w:r w:rsidRPr="009607BE">
              <w:rPr>
                <w:rFonts w:ascii="宋体" w:hAnsi="宋体" w:hint="eastAsia"/>
                <w:sz w:val="24"/>
              </w:rPr>
              <w:t>数据操作API接口</w:t>
            </w:r>
          </w:p>
        </w:tc>
        <w:tc>
          <w:tcPr>
            <w:tcW w:w="2396" w:type="pct"/>
          </w:tcPr>
          <w:p w14:paraId="2CF5946C" w14:textId="77777777" w:rsidR="0004691D" w:rsidRPr="00983649"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emr_ex_clinical_item</w:t>
            </w:r>
            <w:proofErr w:type="spellEnd"/>
            <w:r w:rsidRPr="000B7DAA">
              <w:rPr>
                <w:rFonts w:ascii="宋体" w:hAnsi="宋体" w:hint="eastAsia"/>
                <w:sz w:val="24"/>
              </w:rPr>
              <w:t xml:space="preserve"> 数据记录的新增、修改、删除操作 API 接口。</w:t>
            </w:r>
          </w:p>
        </w:tc>
      </w:tr>
      <w:tr w:rsidR="0004691D" w14:paraId="3560FA96" w14:textId="77777777" w:rsidTr="00C24E0E">
        <w:trPr>
          <w:jc w:val="center"/>
        </w:trPr>
        <w:tc>
          <w:tcPr>
            <w:tcW w:w="382" w:type="pct"/>
            <w:vAlign w:val="center"/>
          </w:tcPr>
          <w:p w14:paraId="4AB3C753" w14:textId="77777777" w:rsidR="0004691D" w:rsidRDefault="0004691D" w:rsidP="00C24E0E">
            <w:pPr>
              <w:spacing w:after="0" w:line="360" w:lineRule="auto"/>
              <w:jc w:val="center"/>
              <w:rPr>
                <w:rFonts w:ascii="宋体" w:hAnsi="宋体"/>
                <w:sz w:val="24"/>
              </w:rPr>
            </w:pPr>
            <w:r>
              <w:rPr>
                <w:rFonts w:ascii="宋体" w:hAnsi="宋体" w:hint="eastAsia"/>
                <w:sz w:val="24"/>
              </w:rPr>
              <w:t>13</w:t>
            </w:r>
          </w:p>
        </w:tc>
        <w:tc>
          <w:tcPr>
            <w:tcW w:w="2222" w:type="pct"/>
            <w:vAlign w:val="center"/>
          </w:tcPr>
          <w:p w14:paraId="6DF298F6"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检验报告</w:t>
            </w:r>
            <w:r>
              <w:rPr>
                <w:rFonts w:ascii="宋体" w:hAnsi="宋体" w:hint="eastAsia"/>
                <w:sz w:val="24"/>
              </w:rPr>
              <w:t>表</w:t>
            </w:r>
            <w:r w:rsidRPr="009607BE">
              <w:rPr>
                <w:rFonts w:ascii="宋体" w:hAnsi="宋体" w:hint="eastAsia"/>
                <w:sz w:val="24"/>
              </w:rPr>
              <w:t>数据操作API接口</w:t>
            </w:r>
          </w:p>
        </w:tc>
        <w:tc>
          <w:tcPr>
            <w:tcW w:w="2396" w:type="pct"/>
          </w:tcPr>
          <w:p w14:paraId="0EE2FF18" w14:textId="77777777" w:rsidR="0004691D" w:rsidRPr="00983649" w:rsidRDefault="0004691D" w:rsidP="00C24E0E">
            <w:pPr>
              <w:spacing w:after="0" w:line="360" w:lineRule="auto"/>
              <w:rPr>
                <w:rFonts w:ascii="宋体" w:hAnsi="宋体"/>
                <w:sz w:val="24"/>
              </w:rPr>
            </w:pPr>
            <w:r w:rsidRPr="000B7DAA">
              <w:rPr>
                <w:rFonts w:ascii="宋体" w:hAnsi="宋体" w:hint="eastAsia"/>
                <w:sz w:val="24"/>
              </w:rPr>
              <w:t xml:space="preserve">提供 </w:t>
            </w:r>
            <w:proofErr w:type="spellStart"/>
            <w:r w:rsidRPr="000B7DAA">
              <w:rPr>
                <w:rFonts w:ascii="宋体" w:hAnsi="宋体" w:hint="eastAsia"/>
                <w:sz w:val="24"/>
              </w:rPr>
              <w:t>emr_ex_lab</w:t>
            </w:r>
            <w:proofErr w:type="spellEnd"/>
            <w:r w:rsidRPr="000B7DAA">
              <w:rPr>
                <w:rFonts w:ascii="宋体" w:hAnsi="宋体" w:hint="eastAsia"/>
                <w:sz w:val="24"/>
              </w:rPr>
              <w:t xml:space="preserve"> 数据记录的新增、修改、删除操作 API 接口。</w:t>
            </w:r>
          </w:p>
        </w:tc>
      </w:tr>
      <w:tr w:rsidR="0004691D" w14:paraId="5374949B" w14:textId="77777777" w:rsidTr="00C24E0E">
        <w:trPr>
          <w:jc w:val="center"/>
        </w:trPr>
        <w:tc>
          <w:tcPr>
            <w:tcW w:w="382" w:type="pct"/>
            <w:vAlign w:val="center"/>
          </w:tcPr>
          <w:p w14:paraId="647A0F2D" w14:textId="77777777" w:rsidR="0004691D" w:rsidRDefault="0004691D" w:rsidP="00C24E0E">
            <w:pPr>
              <w:spacing w:after="0" w:line="360" w:lineRule="auto"/>
              <w:jc w:val="center"/>
              <w:rPr>
                <w:rFonts w:ascii="宋体" w:hAnsi="宋体"/>
                <w:sz w:val="24"/>
              </w:rPr>
            </w:pPr>
            <w:r>
              <w:rPr>
                <w:rFonts w:ascii="宋体" w:hAnsi="宋体" w:hint="eastAsia"/>
                <w:sz w:val="24"/>
              </w:rPr>
              <w:t>14</w:t>
            </w:r>
          </w:p>
        </w:tc>
        <w:tc>
          <w:tcPr>
            <w:tcW w:w="2222" w:type="pct"/>
            <w:vAlign w:val="center"/>
          </w:tcPr>
          <w:p w14:paraId="39A52483" w14:textId="77777777" w:rsidR="0004691D" w:rsidRPr="00983649" w:rsidRDefault="0004691D" w:rsidP="00C24E0E">
            <w:pPr>
              <w:spacing w:after="0" w:line="360" w:lineRule="auto"/>
              <w:rPr>
                <w:rFonts w:ascii="宋体" w:hAnsi="宋体"/>
                <w:sz w:val="24"/>
              </w:rPr>
            </w:pPr>
            <w:r w:rsidRPr="00945BB4">
              <w:rPr>
                <w:rFonts w:ascii="宋体" w:hAnsi="宋体" w:hint="eastAsia"/>
                <w:sz w:val="24"/>
              </w:rPr>
              <w:t>检验报告项目</w:t>
            </w:r>
            <w:r>
              <w:rPr>
                <w:rFonts w:ascii="宋体" w:hAnsi="宋体" w:hint="eastAsia"/>
                <w:sz w:val="24"/>
              </w:rPr>
              <w:t>表</w:t>
            </w:r>
            <w:r w:rsidRPr="009607BE">
              <w:rPr>
                <w:rFonts w:ascii="宋体" w:hAnsi="宋体" w:hint="eastAsia"/>
                <w:sz w:val="24"/>
              </w:rPr>
              <w:t>数据操作API接口</w:t>
            </w:r>
          </w:p>
        </w:tc>
        <w:tc>
          <w:tcPr>
            <w:tcW w:w="2396" w:type="pct"/>
          </w:tcPr>
          <w:p w14:paraId="0F769667" w14:textId="77777777" w:rsidR="0004691D" w:rsidRPr="00983649" w:rsidRDefault="0004691D" w:rsidP="00C24E0E">
            <w:pPr>
              <w:spacing w:after="0" w:line="360" w:lineRule="auto"/>
              <w:rPr>
                <w:rFonts w:ascii="宋体" w:hAnsi="宋体"/>
                <w:sz w:val="24"/>
              </w:rPr>
            </w:pPr>
            <w:r w:rsidRPr="00901376">
              <w:rPr>
                <w:rFonts w:ascii="宋体" w:hAnsi="宋体" w:hint="eastAsia"/>
                <w:sz w:val="24"/>
              </w:rPr>
              <w:t xml:space="preserve">提供 </w:t>
            </w:r>
            <w:proofErr w:type="spellStart"/>
            <w:r w:rsidRPr="00901376">
              <w:rPr>
                <w:rFonts w:ascii="宋体" w:hAnsi="宋体" w:hint="eastAsia"/>
                <w:sz w:val="24"/>
              </w:rPr>
              <w:t>emr_ex_lab_item</w:t>
            </w:r>
            <w:proofErr w:type="spellEnd"/>
            <w:r w:rsidRPr="00901376">
              <w:rPr>
                <w:rFonts w:ascii="宋体" w:hAnsi="宋体" w:hint="eastAsia"/>
                <w:sz w:val="24"/>
              </w:rPr>
              <w:t xml:space="preserve"> 数据记录的新增、修改、删除操作 API 接口。</w:t>
            </w:r>
          </w:p>
        </w:tc>
      </w:tr>
      <w:tr w:rsidR="0004691D" w14:paraId="775DD423" w14:textId="77777777" w:rsidTr="00C24E0E">
        <w:trPr>
          <w:jc w:val="center"/>
        </w:trPr>
        <w:tc>
          <w:tcPr>
            <w:tcW w:w="382" w:type="pct"/>
            <w:vAlign w:val="center"/>
          </w:tcPr>
          <w:p w14:paraId="3A75D813" w14:textId="77777777" w:rsidR="0004691D" w:rsidRDefault="0004691D" w:rsidP="00C24E0E">
            <w:pPr>
              <w:spacing w:after="0" w:line="360" w:lineRule="auto"/>
              <w:jc w:val="center"/>
              <w:rPr>
                <w:rFonts w:ascii="宋体" w:hAnsi="宋体"/>
                <w:sz w:val="24"/>
              </w:rPr>
            </w:pPr>
            <w:r>
              <w:rPr>
                <w:rFonts w:ascii="宋体" w:hAnsi="宋体" w:hint="eastAsia"/>
                <w:sz w:val="24"/>
              </w:rPr>
              <w:t>15</w:t>
            </w:r>
          </w:p>
        </w:tc>
        <w:tc>
          <w:tcPr>
            <w:tcW w:w="2222" w:type="pct"/>
            <w:vAlign w:val="center"/>
          </w:tcPr>
          <w:p w14:paraId="55EF1B9B"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医嘱处方信息</w:t>
            </w:r>
            <w:r>
              <w:rPr>
                <w:rFonts w:ascii="宋体" w:hAnsi="宋体" w:hint="eastAsia"/>
                <w:sz w:val="24"/>
              </w:rPr>
              <w:t>表</w:t>
            </w:r>
            <w:r w:rsidRPr="009607BE">
              <w:rPr>
                <w:rFonts w:ascii="宋体" w:hAnsi="宋体" w:hint="eastAsia"/>
                <w:sz w:val="24"/>
              </w:rPr>
              <w:t>数据操作API接口</w:t>
            </w:r>
          </w:p>
        </w:tc>
        <w:tc>
          <w:tcPr>
            <w:tcW w:w="2396" w:type="pct"/>
          </w:tcPr>
          <w:p w14:paraId="5102E6D2" w14:textId="77777777" w:rsidR="0004691D" w:rsidRPr="00983649" w:rsidRDefault="0004691D" w:rsidP="00C24E0E">
            <w:pPr>
              <w:spacing w:after="0" w:line="360" w:lineRule="auto"/>
              <w:rPr>
                <w:rFonts w:ascii="宋体" w:hAnsi="宋体"/>
                <w:sz w:val="24"/>
              </w:rPr>
            </w:pPr>
            <w:r w:rsidRPr="00901376">
              <w:rPr>
                <w:rFonts w:ascii="宋体" w:hAnsi="宋体" w:hint="eastAsia"/>
                <w:sz w:val="24"/>
              </w:rPr>
              <w:t xml:space="preserve">提供 </w:t>
            </w:r>
            <w:proofErr w:type="spellStart"/>
            <w:r w:rsidRPr="00901376">
              <w:rPr>
                <w:rFonts w:ascii="宋体" w:hAnsi="宋体" w:hint="eastAsia"/>
                <w:sz w:val="24"/>
              </w:rPr>
              <w:t>emr_order</w:t>
            </w:r>
            <w:proofErr w:type="spellEnd"/>
            <w:r w:rsidRPr="00901376">
              <w:rPr>
                <w:rFonts w:ascii="宋体" w:hAnsi="宋体" w:hint="eastAsia"/>
                <w:sz w:val="24"/>
              </w:rPr>
              <w:t xml:space="preserve"> 数据记录的新增、修改、删除操作API 接口。</w:t>
            </w:r>
          </w:p>
        </w:tc>
      </w:tr>
      <w:tr w:rsidR="0004691D" w14:paraId="3DCBC962" w14:textId="77777777" w:rsidTr="00C24E0E">
        <w:trPr>
          <w:jc w:val="center"/>
        </w:trPr>
        <w:tc>
          <w:tcPr>
            <w:tcW w:w="382" w:type="pct"/>
            <w:vAlign w:val="center"/>
          </w:tcPr>
          <w:p w14:paraId="65A0385A" w14:textId="77777777" w:rsidR="0004691D" w:rsidRDefault="0004691D" w:rsidP="00C24E0E">
            <w:pPr>
              <w:spacing w:after="0" w:line="360" w:lineRule="auto"/>
              <w:jc w:val="center"/>
              <w:rPr>
                <w:rFonts w:ascii="宋体" w:hAnsi="宋体"/>
                <w:sz w:val="24"/>
              </w:rPr>
            </w:pPr>
            <w:r>
              <w:rPr>
                <w:rFonts w:ascii="宋体" w:hAnsi="宋体" w:hint="eastAsia"/>
                <w:sz w:val="24"/>
              </w:rPr>
              <w:t>16</w:t>
            </w:r>
          </w:p>
        </w:tc>
        <w:tc>
          <w:tcPr>
            <w:tcW w:w="2222" w:type="pct"/>
            <w:vAlign w:val="center"/>
          </w:tcPr>
          <w:p w14:paraId="4E9EB56D"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医嘱处方条目</w:t>
            </w:r>
            <w:r>
              <w:rPr>
                <w:rFonts w:ascii="宋体" w:hAnsi="宋体" w:hint="eastAsia"/>
                <w:sz w:val="24"/>
              </w:rPr>
              <w:t>表</w:t>
            </w:r>
            <w:r w:rsidRPr="009607BE">
              <w:rPr>
                <w:rFonts w:ascii="宋体" w:hAnsi="宋体" w:hint="eastAsia"/>
                <w:sz w:val="24"/>
              </w:rPr>
              <w:t>数据操作API接口</w:t>
            </w:r>
          </w:p>
        </w:tc>
        <w:tc>
          <w:tcPr>
            <w:tcW w:w="2396" w:type="pct"/>
          </w:tcPr>
          <w:p w14:paraId="39A3038B" w14:textId="77777777" w:rsidR="0004691D" w:rsidRPr="00983649" w:rsidRDefault="0004691D" w:rsidP="00C24E0E">
            <w:pPr>
              <w:spacing w:after="0" w:line="360" w:lineRule="auto"/>
              <w:rPr>
                <w:rFonts w:ascii="宋体" w:hAnsi="宋体"/>
                <w:sz w:val="24"/>
              </w:rPr>
            </w:pPr>
            <w:r w:rsidRPr="00901376">
              <w:rPr>
                <w:rFonts w:ascii="宋体" w:hAnsi="宋体" w:hint="eastAsia"/>
                <w:sz w:val="24"/>
              </w:rPr>
              <w:t xml:space="preserve">提供 </w:t>
            </w:r>
            <w:proofErr w:type="spellStart"/>
            <w:r w:rsidRPr="00901376">
              <w:rPr>
                <w:rFonts w:ascii="宋体" w:hAnsi="宋体" w:hint="eastAsia"/>
                <w:sz w:val="24"/>
              </w:rPr>
              <w:t>emr_order_item</w:t>
            </w:r>
            <w:proofErr w:type="spellEnd"/>
            <w:r w:rsidRPr="00901376">
              <w:rPr>
                <w:rFonts w:ascii="宋体" w:hAnsi="宋体" w:hint="eastAsia"/>
                <w:sz w:val="24"/>
              </w:rPr>
              <w:t xml:space="preserve"> 数据记录的新增、修改、删除操作API 接口。</w:t>
            </w:r>
          </w:p>
        </w:tc>
      </w:tr>
      <w:tr w:rsidR="0004691D" w14:paraId="5BC371FC" w14:textId="77777777" w:rsidTr="00C24E0E">
        <w:trPr>
          <w:jc w:val="center"/>
        </w:trPr>
        <w:tc>
          <w:tcPr>
            <w:tcW w:w="382" w:type="pct"/>
            <w:vAlign w:val="center"/>
          </w:tcPr>
          <w:p w14:paraId="4DF97EEE" w14:textId="77777777" w:rsidR="0004691D" w:rsidRDefault="0004691D" w:rsidP="00C24E0E">
            <w:pPr>
              <w:spacing w:after="0" w:line="360" w:lineRule="auto"/>
              <w:jc w:val="center"/>
              <w:rPr>
                <w:rFonts w:ascii="宋体" w:hAnsi="宋体"/>
                <w:sz w:val="24"/>
              </w:rPr>
            </w:pPr>
            <w:r>
              <w:rPr>
                <w:rFonts w:ascii="宋体" w:hAnsi="宋体" w:hint="eastAsia"/>
                <w:sz w:val="24"/>
              </w:rPr>
              <w:t>17</w:t>
            </w:r>
          </w:p>
        </w:tc>
        <w:tc>
          <w:tcPr>
            <w:tcW w:w="2222" w:type="pct"/>
            <w:vAlign w:val="center"/>
          </w:tcPr>
          <w:p w14:paraId="7787517D"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死亡信息</w:t>
            </w:r>
            <w:r>
              <w:rPr>
                <w:rFonts w:ascii="宋体" w:hAnsi="宋体" w:hint="eastAsia"/>
                <w:sz w:val="24"/>
              </w:rPr>
              <w:t>表</w:t>
            </w:r>
            <w:r w:rsidRPr="009607BE">
              <w:rPr>
                <w:rFonts w:ascii="宋体" w:hAnsi="宋体" w:hint="eastAsia"/>
                <w:sz w:val="24"/>
              </w:rPr>
              <w:t>数据操作API接口</w:t>
            </w:r>
          </w:p>
        </w:tc>
        <w:tc>
          <w:tcPr>
            <w:tcW w:w="2396" w:type="pct"/>
          </w:tcPr>
          <w:p w14:paraId="1D4E313B" w14:textId="77777777" w:rsidR="0004691D" w:rsidRPr="00983649" w:rsidRDefault="0004691D" w:rsidP="00C24E0E">
            <w:pPr>
              <w:spacing w:after="0" w:line="360" w:lineRule="auto"/>
              <w:rPr>
                <w:rFonts w:ascii="宋体" w:hAnsi="宋体"/>
                <w:sz w:val="24"/>
              </w:rPr>
            </w:pPr>
            <w:r w:rsidRPr="00901376">
              <w:rPr>
                <w:rFonts w:ascii="宋体" w:hAnsi="宋体" w:hint="eastAsia"/>
                <w:sz w:val="24"/>
              </w:rPr>
              <w:t xml:space="preserve">提供 </w:t>
            </w:r>
            <w:proofErr w:type="spellStart"/>
            <w:r w:rsidRPr="00901376">
              <w:rPr>
                <w:rFonts w:ascii="宋体" w:hAnsi="宋体" w:hint="eastAsia"/>
                <w:sz w:val="24"/>
              </w:rPr>
              <w:t>emr_death_info</w:t>
            </w:r>
            <w:proofErr w:type="spellEnd"/>
            <w:r w:rsidRPr="00901376">
              <w:rPr>
                <w:rFonts w:ascii="宋体" w:hAnsi="宋体" w:hint="eastAsia"/>
                <w:sz w:val="24"/>
              </w:rPr>
              <w:t xml:space="preserve"> 数据记录的新增、修改、删除操作 API 接口。</w:t>
            </w:r>
          </w:p>
        </w:tc>
      </w:tr>
      <w:tr w:rsidR="0004691D" w14:paraId="6F757733" w14:textId="77777777" w:rsidTr="00C24E0E">
        <w:trPr>
          <w:jc w:val="center"/>
        </w:trPr>
        <w:tc>
          <w:tcPr>
            <w:tcW w:w="382" w:type="pct"/>
            <w:vAlign w:val="center"/>
          </w:tcPr>
          <w:p w14:paraId="73F8AA4F" w14:textId="77777777" w:rsidR="0004691D" w:rsidRDefault="0004691D" w:rsidP="00C24E0E">
            <w:pPr>
              <w:spacing w:after="0" w:line="360" w:lineRule="auto"/>
              <w:jc w:val="center"/>
              <w:rPr>
                <w:rFonts w:ascii="宋体" w:hAnsi="宋体"/>
                <w:sz w:val="24"/>
              </w:rPr>
            </w:pPr>
            <w:r>
              <w:rPr>
                <w:rFonts w:ascii="宋体" w:hAnsi="宋体" w:hint="eastAsia"/>
                <w:sz w:val="24"/>
              </w:rPr>
              <w:t>18</w:t>
            </w:r>
          </w:p>
        </w:tc>
        <w:tc>
          <w:tcPr>
            <w:tcW w:w="2222" w:type="pct"/>
            <w:vAlign w:val="center"/>
          </w:tcPr>
          <w:p w14:paraId="25AA89C5"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生命体征护理记录单</w:t>
            </w:r>
            <w:r>
              <w:rPr>
                <w:rFonts w:ascii="宋体" w:hAnsi="宋体" w:hint="eastAsia"/>
                <w:sz w:val="24"/>
              </w:rPr>
              <w:t>表</w:t>
            </w:r>
            <w:r w:rsidRPr="009607BE">
              <w:rPr>
                <w:rFonts w:ascii="宋体" w:hAnsi="宋体" w:hint="eastAsia"/>
                <w:sz w:val="24"/>
              </w:rPr>
              <w:t>数据操作API接口</w:t>
            </w:r>
          </w:p>
        </w:tc>
        <w:tc>
          <w:tcPr>
            <w:tcW w:w="2396" w:type="pct"/>
          </w:tcPr>
          <w:p w14:paraId="1A7401CB" w14:textId="77777777" w:rsidR="0004691D" w:rsidRPr="00983649" w:rsidRDefault="0004691D" w:rsidP="00C24E0E">
            <w:pPr>
              <w:spacing w:after="0" w:line="360" w:lineRule="auto"/>
              <w:rPr>
                <w:rFonts w:ascii="宋体" w:hAnsi="宋体"/>
                <w:sz w:val="24"/>
              </w:rPr>
            </w:pPr>
            <w:r w:rsidRPr="00901376">
              <w:rPr>
                <w:rFonts w:ascii="宋体" w:hAnsi="宋体" w:hint="eastAsia"/>
                <w:sz w:val="24"/>
              </w:rPr>
              <w:t xml:space="preserve">提供 </w:t>
            </w:r>
            <w:proofErr w:type="spellStart"/>
            <w:r w:rsidRPr="00901376">
              <w:rPr>
                <w:rFonts w:ascii="宋体" w:hAnsi="宋体" w:hint="eastAsia"/>
                <w:sz w:val="24"/>
              </w:rPr>
              <w:t>emr_vital_signs_record</w:t>
            </w:r>
            <w:proofErr w:type="spellEnd"/>
            <w:r w:rsidRPr="00901376">
              <w:rPr>
                <w:rFonts w:ascii="宋体" w:hAnsi="宋体" w:hint="eastAsia"/>
                <w:sz w:val="24"/>
              </w:rPr>
              <w:t xml:space="preserve"> 数据记录的新增、修改、删除操作API 接口。</w:t>
            </w:r>
          </w:p>
        </w:tc>
      </w:tr>
      <w:tr w:rsidR="0004691D" w14:paraId="1207B467" w14:textId="77777777" w:rsidTr="00C24E0E">
        <w:trPr>
          <w:jc w:val="center"/>
        </w:trPr>
        <w:tc>
          <w:tcPr>
            <w:tcW w:w="382" w:type="pct"/>
            <w:vAlign w:val="center"/>
          </w:tcPr>
          <w:p w14:paraId="086AD10C" w14:textId="77777777" w:rsidR="0004691D" w:rsidRDefault="0004691D" w:rsidP="00C24E0E">
            <w:pPr>
              <w:spacing w:after="0" w:line="360" w:lineRule="auto"/>
              <w:jc w:val="center"/>
              <w:rPr>
                <w:rFonts w:ascii="宋体" w:hAnsi="宋体"/>
                <w:sz w:val="24"/>
              </w:rPr>
            </w:pPr>
            <w:r>
              <w:rPr>
                <w:rFonts w:ascii="宋体" w:hAnsi="宋体" w:hint="eastAsia"/>
                <w:sz w:val="24"/>
              </w:rPr>
              <w:t>19</w:t>
            </w:r>
          </w:p>
        </w:tc>
        <w:tc>
          <w:tcPr>
            <w:tcW w:w="2222" w:type="pct"/>
            <w:vAlign w:val="center"/>
          </w:tcPr>
          <w:p w14:paraId="04E27408"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医院信息系统用户信息</w:t>
            </w:r>
            <w:r>
              <w:rPr>
                <w:rFonts w:ascii="宋体" w:hAnsi="宋体" w:hint="eastAsia"/>
                <w:sz w:val="24"/>
              </w:rPr>
              <w:t>表</w:t>
            </w:r>
            <w:r w:rsidRPr="009607BE">
              <w:rPr>
                <w:rFonts w:ascii="宋体" w:hAnsi="宋体" w:hint="eastAsia"/>
                <w:sz w:val="24"/>
              </w:rPr>
              <w:t>数据操作API接口</w:t>
            </w:r>
          </w:p>
        </w:tc>
        <w:tc>
          <w:tcPr>
            <w:tcW w:w="2396" w:type="pct"/>
          </w:tcPr>
          <w:p w14:paraId="7E8A12FF" w14:textId="77777777" w:rsidR="0004691D" w:rsidRPr="00983649" w:rsidRDefault="0004691D" w:rsidP="00C24E0E">
            <w:pPr>
              <w:spacing w:after="0" w:line="360" w:lineRule="auto"/>
              <w:rPr>
                <w:rFonts w:ascii="宋体" w:hAnsi="宋体"/>
                <w:sz w:val="24"/>
              </w:rPr>
            </w:pPr>
            <w:r w:rsidRPr="00901376">
              <w:rPr>
                <w:rFonts w:ascii="宋体" w:hAnsi="宋体" w:hint="eastAsia"/>
                <w:sz w:val="24"/>
              </w:rPr>
              <w:t xml:space="preserve">提供 </w:t>
            </w:r>
            <w:proofErr w:type="spellStart"/>
            <w:r w:rsidRPr="00901376">
              <w:rPr>
                <w:rFonts w:ascii="宋体" w:hAnsi="宋体" w:hint="eastAsia"/>
                <w:sz w:val="24"/>
              </w:rPr>
              <w:t>base_user</w:t>
            </w:r>
            <w:proofErr w:type="spellEnd"/>
            <w:r w:rsidRPr="00901376">
              <w:rPr>
                <w:rFonts w:ascii="宋体" w:hAnsi="宋体" w:hint="eastAsia"/>
                <w:sz w:val="24"/>
              </w:rPr>
              <w:t xml:space="preserve"> 数据记录的新增、修改、删除操作 API 接口。</w:t>
            </w:r>
          </w:p>
        </w:tc>
      </w:tr>
      <w:tr w:rsidR="0004691D" w14:paraId="5C9FE82C" w14:textId="77777777" w:rsidTr="00C24E0E">
        <w:trPr>
          <w:jc w:val="center"/>
        </w:trPr>
        <w:tc>
          <w:tcPr>
            <w:tcW w:w="382" w:type="pct"/>
            <w:vAlign w:val="center"/>
          </w:tcPr>
          <w:p w14:paraId="4CA09F52" w14:textId="77777777" w:rsidR="0004691D" w:rsidRDefault="0004691D" w:rsidP="00C24E0E">
            <w:pPr>
              <w:spacing w:after="0" w:line="360" w:lineRule="auto"/>
              <w:jc w:val="center"/>
              <w:rPr>
                <w:rFonts w:ascii="宋体" w:hAnsi="宋体"/>
                <w:sz w:val="24"/>
              </w:rPr>
            </w:pPr>
            <w:r>
              <w:rPr>
                <w:rFonts w:ascii="宋体" w:hAnsi="宋体" w:hint="eastAsia"/>
                <w:sz w:val="24"/>
              </w:rPr>
              <w:t>20</w:t>
            </w:r>
          </w:p>
        </w:tc>
        <w:tc>
          <w:tcPr>
            <w:tcW w:w="2222" w:type="pct"/>
            <w:vAlign w:val="center"/>
          </w:tcPr>
          <w:p w14:paraId="490CE6B4" w14:textId="77777777" w:rsidR="0004691D" w:rsidRPr="00983649" w:rsidRDefault="0004691D" w:rsidP="00C24E0E">
            <w:pPr>
              <w:spacing w:after="0" w:line="360" w:lineRule="auto"/>
              <w:rPr>
                <w:rFonts w:ascii="宋体" w:hAnsi="宋体"/>
                <w:sz w:val="24"/>
              </w:rPr>
            </w:pPr>
            <w:r w:rsidRPr="00611953">
              <w:rPr>
                <w:rFonts w:ascii="宋体" w:hAnsi="宋体" w:hint="eastAsia"/>
                <w:sz w:val="24"/>
              </w:rPr>
              <w:t>医院信息系统科室信息</w:t>
            </w:r>
            <w:r>
              <w:rPr>
                <w:rFonts w:ascii="宋体" w:hAnsi="宋体" w:hint="eastAsia"/>
                <w:sz w:val="24"/>
              </w:rPr>
              <w:t>表</w:t>
            </w:r>
            <w:r w:rsidRPr="009607BE">
              <w:rPr>
                <w:rFonts w:ascii="宋体" w:hAnsi="宋体" w:hint="eastAsia"/>
                <w:sz w:val="24"/>
              </w:rPr>
              <w:t>数据操作API接口</w:t>
            </w:r>
          </w:p>
        </w:tc>
        <w:tc>
          <w:tcPr>
            <w:tcW w:w="2396" w:type="pct"/>
          </w:tcPr>
          <w:p w14:paraId="0EFB6009" w14:textId="77777777" w:rsidR="0004691D" w:rsidRPr="00983649" w:rsidRDefault="0004691D" w:rsidP="00C24E0E">
            <w:pPr>
              <w:spacing w:after="0" w:line="360" w:lineRule="auto"/>
              <w:rPr>
                <w:rFonts w:ascii="宋体" w:hAnsi="宋体"/>
                <w:sz w:val="24"/>
              </w:rPr>
            </w:pPr>
            <w:r w:rsidRPr="00901376">
              <w:rPr>
                <w:rFonts w:ascii="宋体" w:hAnsi="宋体" w:hint="eastAsia"/>
                <w:sz w:val="24"/>
              </w:rPr>
              <w:t xml:space="preserve">提供 </w:t>
            </w:r>
            <w:proofErr w:type="spellStart"/>
            <w:r w:rsidRPr="00901376">
              <w:rPr>
                <w:rFonts w:ascii="宋体" w:hAnsi="宋体" w:hint="eastAsia"/>
                <w:sz w:val="24"/>
              </w:rPr>
              <w:t>base_dept</w:t>
            </w:r>
            <w:proofErr w:type="spellEnd"/>
            <w:r w:rsidRPr="00901376">
              <w:rPr>
                <w:rFonts w:ascii="宋体" w:hAnsi="宋体" w:hint="eastAsia"/>
                <w:sz w:val="24"/>
              </w:rPr>
              <w:t xml:space="preserve"> 数据记录的新增、修改操作 API 接口。</w:t>
            </w:r>
          </w:p>
        </w:tc>
      </w:tr>
    </w:tbl>
    <w:p w14:paraId="7D9AD4F2" w14:textId="77777777" w:rsidR="0004691D" w:rsidRDefault="0004691D" w:rsidP="0004691D">
      <w:pPr>
        <w:pStyle w:val="5"/>
        <w:spacing w:before="0" w:after="0" w:line="480" w:lineRule="auto"/>
        <w:rPr>
          <w:rFonts w:ascii="宋体" w:eastAsia="宋体" w:hAnsi="宋体"/>
          <w:b/>
          <w:bCs/>
          <w:color w:val="auto"/>
        </w:rPr>
      </w:pPr>
      <w:r w:rsidRPr="00E4029A">
        <w:rPr>
          <w:rFonts w:ascii="宋体" w:eastAsia="宋体" w:hAnsi="宋体" w:hint="eastAsia"/>
          <w:b/>
          <w:bCs/>
          <w:color w:val="auto"/>
        </w:rPr>
        <w:lastRenderedPageBreak/>
        <w:t>2.1.</w:t>
      </w:r>
      <w:r>
        <w:rPr>
          <w:rFonts w:ascii="宋体" w:eastAsia="宋体" w:hAnsi="宋体" w:hint="eastAsia"/>
          <w:b/>
          <w:bCs/>
          <w:color w:val="auto"/>
        </w:rPr>
        <w:t>2</w:t>
      </w:r>
      <w:r w:rsidRPr="00E4029A">
        <w:rPr>
          <w:rFonts w:ascii="宋体" w:eastAsia="宋体" w:hAnsi="宋体" w:hint="eastAsia"/>
          <w:b/>
          <w:bCs/>
          <w:color w:val="auto"/>
        </w:rPr>
        <w:t>.</w:t>
      </w:r>
      <w:r>
        <w:rPr>
          <w:rFonts w:ascii="宋体" w:eastAsia="宋体" w:hAnsi="宋体" w:hint="eastAsia"/>
          <w:b/>
          <w:bCs/>
          <w:color w:val="auto"/>
        </w:rPr>
        <w:t>3 系统交互API接口说明</w:t>
      </w:r>
    </w:p>
    <w:tbl>
      <w:tblPr>
        <w:tblStyle w:val="a7"/>
        <w:tblW w:w="5082" w:type="pct"/>
        <w:jc w:val="center"/>
        <w:tblLook w:val="04A0" w:firstRow="1" w:lastRow="0" w:firstColumn="1" w:lastColumn="0" w:noHBand="0" w:noVBand="1"/>
      </w:tblPr>
      <w:tblGrid>
        <w:gridCol w:w="644"/>
        <w:gridCol w:w="1874"/>
        <w:gridCol w:w="1386"/>
        <w:gridCol w:w="4528"/>
      </w:tblGrid>
      <w:tr w:rsidR="0004691D" w14:paraId="37BA7489" w14:textId="77777777" w:rsidTr="00C24E0E">
        <w:trPr>
          <w:tblHeader/>
          <w:jc w:val="center"/>
        </w:trPr>
        <w:tc>
          <w:tcPr>
            <w:tcW w:w="382" w:type="pct"/>
            <w:shd w:val="clear" w:color="auto" w:fill="BFBFBF" w:themeFill="background1" w:themeFillShade="BF"/>
          </w:tcPr>
          <w:p w14:paraId="37E83682"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序号</w:t>
            </w:r>
          </w:p>
        </w:tc>
        <w:tc>
          <w:tcPr>
            <w:tcW w:w="1933" w:type="pct"/>
            <w:gridSpan w:val="2"/>
            <w:shd w:val="clear" w:color="auto" w:fill="BFBFBF" w:themeFill="background1" w:themeFillShade="BF"/>
          </w:tcPr>
          <w:p w14:paraId="627FF6F6"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系统交互API接口</w:t>
            </w:r>
          </w:p>
        </w:tc>
        <w:tc>
          <w:tcPr>
            <w:tcW w:w="2685" w:type="pct"/>
            <w:shd w:val="clear" w:color="auto" w:fill="BFBFBF" w:themeFill="background1" w:themeFillShade="BF"/>
          </w:tcPr>
          <w:p w14:paraId="62321E1F"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说明</w:t>
            </w:r>
          </w:p>
        </w:tc>
      </w:tr>
      <w:tr w:rsidR="0004691D" w14:paraId="6B207CCD" w14:textId="77777777" w:rsidTr="00C24E0E">
        <w:trPr>
          <w:trHeight w:val="470"/>
          <w:jc w:val="center"/>
        </w:trPr>
        <w:tc>
          <w:tcPr>
            <w:tcW w:w="382" w:type="pct"/>
            <w:vMerge w:val="restart"/>
            <w:vAlign w:val="center"/>
          </w:tcPr>
          <w:p w14:paraId="07158D7B" w14:textId="77777777" w:rsidR="0004691D" w:rsidRDefault="0004691D" w:rsidP="00C24E0E">
            <w:pPr>
              <w:spacing w:after="0" w:line="360" w:lineRule="auto"/>
              <w:jc w:val="center"/>
              <w:rPr>
                <w:rFonts w:ascii="宋体" w:hAnsi="宋体"/>
                <w:sz w:val="24"/>
              </w:rPr>
            </w:pPr>
            <w:r>
              <w:rPr>
                <w:rFonts w:ascii="宋体" w:hAnsi="宋体" w:hint="eastAsia"/>
                <w:sz w:val="24"/>
              </w:rPr>
              <w:t>1</w:t>
            </w:r>
          </w:p>
        </w:tc>
        <w:tc>
          <w:tcPr>
            <w:tcW w:w="1111" w:type="pct"/>
            <w:vMerge w:val="restart"/>
            <w:vAlign w:val="center"/>
          </w:tcPr>
          <w:p w14:paraId="60E155C3" w14:textId="77777777" w:rsidR="0004691D" w:rsidRDefault="0004691D" w:rsidP="00C24E0E">
            <w:pPr>
              <w:spacing w:after="0" w:line="360" w:lineRule="auto"/>
              <w:rPr>
                <w:rFonts w:ascii="宋体" w:hAnsi="宋体"/>
                <w:sz w:val="24"/>
              </w:rPr>
            </w:pPr>
            <w:r>
              <w:rPr>
                <w:rFonts w:ascii="宋体" w:hAnsi="宋体" w:hint="eastAsia"/>
                <w:sz w:val="24"/>
              </w:rPr>
              <w:t>单点登录</w:t>
            </w:r>
            <w:r w:rsidRPr="009607BE">
              <w:rPr>
                <w:rFonts w:ascii="宋体" w:hAnsi="宋体" w:hint="eastAsia"/>
                <w:sz w:val="24"/>
              </w:rPr>
              <w:t>API接口</w:t>
            </w:r>
          </w:p>
        </w:tc>
        <w:tc>
          <w:tcPr>
            <w:tcW w:w="822" w:type="pct"/>
            <w:vAlign w:val="center"/>
          </w:tcPr>
          <w:p w14:paraId="3FA40EE1" w14:textId="77777777" w:rsidR="0004691D" w:rsidRDefault="0004691D" w:rsidP="00C24E0E">
            <w:pPr>
              <w:spacing w:after="0" w:line="360" w:lineRule="auto"/>
              <w:jc w:val="center"/>
              <w:rPr>
                <w:rFonts w:ascii="宋体" w:hAnsi="宋体"/>
                <w:sz w:val="24"/>
              </w:rPr>
            </w:pPr>
            <w:r w:rsidRPr="009A4088">
              <w:rPr>
                <w:rFonts w:ascii="宋体" w:hAnsi="宋体" w:hint="eastAsia"/>
                <w:sz w:val="24"/>
              </w:rPr>
              <w:t>获取私</w:t>
            </w:r>
            <w:proofErr w:type="gramStart"/>
            <w:r w:rsidRPr="009A4088">
              <w:rPr>
                <w:rFonts w:ascii="宋体" w:hAnsi="宋体" w:hint="eastAsia"/>
                <w:sz w:val="24"/>
              </w:rPr>
              <w:t>钥</w:t>
            </w:r>
            <w:proofErr w:type="gramEnd"/>
            <w:r w:rsidRPr="009A4088">
              <w:rPr>
                <w:rFonts w:ascii="宋体" w:hAnsi="宋体" w:hint="eastAsia"/>
                <w:sz w:val="24"/>
              </w:rPr>
              <w:t xml:space="preserve"> API 接口</w:t>
            </w:r>
          </w:p>
        </w:tc>
        <w:tc>
          <w:tcPr>
            <w:tcW w:w="2685" w:type="pct"/>
          </w:tcPr>
          <w:p w14:paraId="13DB9CF1" w14:textId="77777777" w:rsidR="0004691D" w:rsidRDefault="0004691D" w:rsidP="00C24E0E">
            <w:pPr>
              <w:spacing w:after="0" w:line="360" w:lineRule="auto"/>
              <w:rPr>
                <w:rFonts w:ascii="宋体" w:hAnsi="宋体"/>
                <w:sz w:val="24"/>
              </w:rPr>
            </w:pPr>
            <w:r w:rsidRPr="009A4088">
              <w:rPr>
                <w:rFonts w:ascii="宋体" w:hAnsi="宋体" w:hint="eastAsia"/>
                <w:sz w:val="24"/>
              </w:rPr>
              <w:t>通过医疗机构的授权码 license，获取 API Secret Key 私</w:t>
            </w:r>
            <w:proofErr w:type="gramStart"/>
            <w:r w:rsidRPr="009A4088">
              <w:rPr>
                <w:rFonts w:ascii="宋体" w:hAnsi="宋体" w:hint="eastAsia"/>
                <w:sz w:val="24"/>
              </w:rPr>
              <w:t>钥</w:t>
            </w:r>
            <w:proofErr w:type="gramEnd"/>
            <w:r w:rsidRPr="009A4088">
              <w:rPr>
                <w:rFonts w:ascii="宋体" w:hAnsi="宋体" w:hint="eastAsia"/>
                <w:sz w:val="24"/>
              </w:rPr>
              <w:t>，在调用单点登录时携带该 Key 值，实现单点登录。 接口通过医院信息系统的 B 端（B/S 系统）或 C 端（C/S 系统），调用医生电脑的前置软件客户端的 API 接口。</w:t>
            </w:r>
          </w:p>
        </w:tc>
      </w:tr>
      <w:tr w:rsidR="0004691D" w14:paraId="259A84D6" w14:textId="77777777" w:rsidTr="00C24E0E">
        <w:trPr>
          <w:trHeight w:val="470"/>
          <w:jc w:val="center"/>
        </w:trPr>
        <w:tc>
          <w:tcPr>
            <w:tcW w:w="382" w:type="pct"/>
            <w:vMerge/>
            <w:vAlign w:val="center"/>
          </w:tcPr>
          <w:p w14:paraId="5860A79A" w14:textId="77777777" w:rsidR="0004691D" w:rsidRDefault="0004691D" w:rsidP="00C24E0E">
            <w:pPr>
              <w:spacing w:after="0" w:line="360" w:lineRule="auto"/>
              <w:jc w:val="center"/>
              <w:rPr>
                <w:rFonts w:ascii="宋体" w:hAnsi="宋体"/>
                <w:sz w:val="24"/>
              </w:rPr>
            </w:pPr>
          </w:p>
        </w:tc>
        <w:tc>
          <w:tcPr>
            <w:tcW w:w="1111" w:type="pct"/>
            <w:vMerge/>
            <w:vAlign w:val="center"/>
          </w:tcPr>
          <w:p w14:paraId="0F0AA4C7" w14:textId="77777777" w:rsidR="0004691D" w:rsidRDefault="0004691D" w:rsidP="00C24E0E">
            <w:pPr>
              <w:spacing w:after="0" w:line="360" w:lineRule="auto"/>
              <w:rPr>
                <w:rFonts w:ascii="宋体" w:hAnsi="宋体"/>
                <w:sz w:val="24"/>
              </w:rPr>
            </w:pPr>
          </w:p>
        </w:tc>
        <w:tc>
          <w:tcPr>
            <w:tcW w:w="822" w:type="pct"/>
            <w:vAlign w:val="center"/>
          </w:tcPr>
          <w:p w14:paraId="26601400" w14:textId="77777777" w:rsidR="0004691D" w:rsidRDefault="0004691D" w:rsidP="00C24E0E">
            <w:pPr>
              <w:spacing w:after="0" w:line="360" w:lineRule="auto"/>
              <w:jc w:val="center"/>
              <w:rPr>
                <w:rFonts w:ascii="宋体" w:hAnsi="宋体"/>
                <w:sz w:val="24"/>
              </w:rPr>
            </w:pPr>
            <w:r w:rsidRPr="009A4088">
              <w:rPr>
                <w:rFonts w:ascii="宋体" w:hAnsi="宋体" w:hint="eastAsia"/>
                <w:sz w:val="24"/>
              </w:rPr>
              <w:t>单点登录 API 接口</w:t>
            </w:r>
          </w:p>
        </w:tc>
        <w:tc>
          <w:tcPr>
            <w:tcW w:w="2685" w:type="pct"/>
          </w:tcPr>
          <w:p w14:paraId="4EEC1632" w14:textId="77777777" w:rsidR="0004691D" w:rsidRPr="009A4088" w:rsidRDefault="0004691D" w:rsidP="00C24E0E">
            <w:pPr>
              <w:spacing w:after="0" w:line="360" w:lineRule="auto"/>
              <w:rPr>
                <w:rFonts w:ascii="宋体" w:hAnsi="宋体"/>
                <w:sz w:val="24"/>
              </w:rPr>
            </w:pPr>
            <w:r w:rsidRPr="009A4088">
              <w:rPr>
                <w:rFonts w:ascii="宋体" w:hAnsi="宋体" w:hint="eastAsia"/>
                <w:sz w:val="24"/>
              </w:rPr>
              <w:t>根据获取私</w:t>
            </w:r>
            <w:proofErr w:type="gramStart"/>
            <w:r w:rsidRPr="009A4088">
              <w:rPr>
                <w:rFonts w:ascii="宋体" w:hAnsi="宋体" w:hint="eastAsia"/>
                <w:sz w:val="24"/>
              </w:rPr>
              <w:t>钥</w:t>
            </w:r>
            <w:proofErr w:type="gramEnd"/>
            <w:r w:rsidRPr="009A4088">
              <w:rPr>
                <w:rFonts w:ascii="宋体" w:hAnsi="宋体" w:hint="eastAsia"/>
                <w:sz w:val="24"/>
              </w:rPr>
              <w:t xml:space="preserve"> API 接口获得的</w:t>
            </w:r>
            <w:proofErr w:type="spellStart"/>
            <w:r w:rsidRPr="009A4088">
              <w:rPr>
                <w:rFonts w:ascii="宋体" w:hAnsi="宋体" w:hint="eastAsia"/>
                <w:sz w:val="24"/>
              </w:rPr>
              <w:t>secretKey</w:t>
            </w:r>
            <w:proofErr w:type="spellEnd"/>
            <w:r w:rsidRPr="009A4088">
              <w:rPr>
                <w:rFonts w:ascii="宋体" w:hAnsi="宋体" w:hint="eastAsia"/>
                <w:sz w:val="24"/>
              </w:rPr>
              <w:t>，加上用户 id，实现单点登录。集成单点登录 API 接口的前提是，医疗机构已实现全院用户信息表</w:t>
            </w:r>
            <w:proofErr w:type="spellStart"/>
            <w:r w:rsidRPr="009A4088">
              <w:rPr>
                <w:rFonts w:ascii="宋体" w:hAnsi="宋体" w:hint="eastAsia"/>
                <w:sz w:val="24"/>
              </w:rPr>
              <w:t>base_user</w:t>
            </w:r>
            <w:proofErr w:type="spellEnd"/>
            <w:r w:rsidRPr="009A4088">
              <w:rPr>
                <w:rFonts w:ascii="宋体" w:hAnsi="宋体" w:hint="eastAsia"/>
                <w:sz w:val="24"/>
              </w:rPr>
              <w:t xml:space="preserve"> 数据同步。</w:t>
            </w:r>
          </w:p>
          <w:p w14:paraId="521C5FF8" w14:textId="77777777" w:rsidR="0004691D" w:rsidRPr="000B7DAA" w:rsidRDefault="0004691D" w:rsidP="00C24E0E">
            <w:pPr>
              <w:spacing w:after="0" w:line="360" w:lineRule="auto"/>
              <w:rPr>
                <w:rFonts w:ascii="宋体" w:hAnsi="宋体"/>
                <w:sz w:val="24"/>
              </w:rPr>
            </w:pPr>
            <w:r w:rsidRPr="009A4088">
              <w:rPr>
                <w:rFonts w:ascii="宋体" w:hAnsi="宋体" w:hint="eastAsia"/>
                <w:sz w:val="24"/>
              </w:rPr>
              <w:t>接口通过医院信息系统的 B 端（B/S 系统）或 C 端（C/S 系统），调用医生电脑的前置软件客户端的 API 接口。</w:t>
            </w:r>
          </w:p>
        </w:tc>
      </w:tr>
      <w:tr w:rsidR="0004691D" w14:paraId="22C512E3" w14:textId="77777777" w:rsidTr="00C24E0E">
        <w:trPr>
          <w:trHeight w:val="470"/>
          <w:jc w:val="center"/>
        </w:trPr>
        <w:tc>
          <w:tcPr>
            <w:tcW w:w="382" w:type="pct"/>
            <w:vMerge w:val="restart"/>
            <w:vAlign w:val="center"/>
          </w:tcPr>
          <w:p w14:paraId="33E6D41E" w14:textId="77777777" w:rsidR="0004691D" w:rsidRDefault="0004691D" w:rsidP="00C24E0E">
            <w:pPr>
              <w:spacing w:after="0" w:line="360" w:lineRule="auto"/>
              <w:jc w:val="center"/>
              <w:rPr>
                <w:rFonts w:ascii="宋体" w:hAnsi="宋体"/>
                <w:sz w:val="24"/>
              </w:rPr>
            </w:pPr>
            <w:r>
              <w:rPr>
                <w:rFonts w:ascii="宋体" w:hAnsi="宋体" w:hint="eastAsia"/>
                <w:sz w:val="24"/>
              </w:rPr>
              <w:t>2</w:t>
            </w:r>
          </w:p>
        </w:tc>
        <w:tc>
          <w:tcPr>
            <w:tcW w:w="1111" w:type="pct"/>
            <w:vMerge w:val="restart"/>
            <w:vAlign w:val="center"/>
          </w:tcPr>
          <w:p w14:paraId="39645C97" w14:textId="77777777" w:rsidR="0004691D" w:rsidRDefault="0004691D" w:rsidP="00C24E0E">
            <w:pPr>
              <w:spacing w:after="0" w:line="360" w:lineRule="auto"/>
              <w:rPr>
                <w:rFonts w:ascii="宋体" w:hAnsi="宋体"/>
                <w:sz w:val="24"/>
              </w:rPr>
            </w:pPr>
            <w:r w:rsidRPr="00B60745">
              <w:rPr>
                <w:rFonts w:ascii="宋体" w:hAnsi="宋体" w:hint="eastAsia"/>
                <w:sz w:val="24"/>
              </w:rPr>
              <w:t>消息查阅 API 接口</w:t>
            </w:r>
          </w:p>
        </w:tc>
        <w:tc>
          <w:tcPr>
            <w:tcW w:w="822" w:type="pct"/>
            <w:vAlign w:val="center"/>
          </w:tcPr>
          <w:p w14:paraId="5A40D097" w14:textId="77777777" w:rsidR="0004691D" w:rsidRPr="009A4088" w:rsidRDefault="0004691D" w:rsidP="00C24E0E">
            <w:pPr>
              <w:spacing w:after="0" w:line="360" w:lineRule="auto"/>
              <w:jc w:val="center"/>
              <w:rPr>
                <w:rFonts w:ascii="宋体" w:hAnsi="宋体"/>
                <w:sz w:val="24"/>
              </w:rPr>
            </w:pPr>
            <w:r w:rsidRPr="009A4088">
              <w:rPr>
                <w:rFonts w:ascii="宋体" w:hAnsi="宋体" w:hint="eastAsia"/>
                <w:sz w:val="24"/>
              </w:rPr>
              <w:t>获取私</w:t>
            </w:r>
            <w:proofErr w:type="gramStart"/>
            <w:r w:rsidRPr="009A4088">
              <w:rPr>
                <w:rFonts w:ascii="宋体" w:hAnsi="宋体" w:hint="eastAsia"/>
                <w:sz w:val="24"/>
              </w:rPr>
              <w:t>钥</w:t>
            </w:r>
            <w:proofErr w:type="gramEnd"/>
            <w:r w:rsidRPr="009A4088">
              <w:rPr>
                <w:rFonts w:ascii="宋体" w:hAnsi="宋体" w:hint="eastAsia"/>
                <w:sz w:val="24"/>
              </w:rPr>
              <w:t xml:space="preserve"> API 接口</w:t>
            </w:r>
          </w:p>
        </w:tc>
        <w:tc>
          <w:tcPr>
            <w:tcW w:w="2685" w:type="pct"/>
          </w:tcPr>
          <w:p w14:paraId="038F127E" w14:textId="77777777" w:rsidR="0004691D" w:rsidRPr="009A4088" w:rsidRDefault="0004691D" w:rsidP="00C24E0E">
            <w:pPr>
              <w:spacing w:after="0" w:line="360" w:lineRule="auto"/>
              <w:rPr>
                <w:rFonts w:ascii="宋体" w:hAnsi="宋体"/>
                <w:sz w:val="24"/>
              </w:rPr>
            </w:pPr>
            <w:r w:rsidRPr="00B60745">
              <w:rPr>
                <w:rFonts w:ascii="宋体" w:hAnsi="宋体" w:hint="eastAsia"/>
                <w:sz w:val="24"/>
              </w:rPr>
              <w:t>通过医疗机构的授权码 license，获取 API Secret Key 私</w:t>
            </w:r>
            <w:proofErr w:type="gramStart"/>
            <w:r w:rsidRPr="00B60745">
              <w:rPr>
                <w:rFonts w:ascii="宋体" w:hAnsi="宋体" w:hint="eastAsia"/>
                <w:sz w:val="24"/>
              </w:rPr>
              <w:t>钥</w:t>
            </w:r>
            <w:proofErr w:type="gramEnd"/>
            <w:r w:rsidRPr="00B60745">
              <w:rPr>
                <w:rFonts w:ascii="宋体" w:hAnsi="宋体" w:hint="eastAsia"/>
                <w:sz w:val="24"/>
              </w:rPr>
              <w:t>，在调用消息查阅接口时携带私</w:t>
            </w:r>
            <w:proofErr w:type="gramStart"/>
            <w:r w:rsidRPr="00B60745">
              <w:rPr>
                <w:rFonts w:ascii="宋体" w:hAnsi="宋体" w:hint="eastAsia"/>
                <w:sz w:val="24"/>
              </w:rPr>
              <w:t>钥</w:t>
            </w:r>
            <w:proofErr w:type="gramEnd"/>
            <w:r w:rsidRPr="00B60745">
              <w:rPr>
                <w:rFonts w:ascii="宋体" w:hAnsi="宋体" w:hint="eastAsia"/>
                <w:sz w:val="24"/>
              </w:rPr>
              <w:t>，实现安全认证。私</w:t>
            </w:r>
            <w:proofErr w:type="gramStart"/>
            <w:r w:rsidRPr="00B60745">
              <w:rPr>
                <w:rFonts w:ascii="宋体" w:hAnsi="宋体" w:hint="eastAsia"/>
                <w:sz w:val="24"/>
              </w:rPr>
              <w:t>钥</w:t>
            </w:r>
            <w:proofErr w:type="gramEnd"/>
            <w:r w:rsidRPr="00B60745">
              <w:rPr>
                <w:rFonts w:ascii="宋体" w:hAnsi="宋体" w:hint="eastAsia"/>
                <w:sz w:val="24"/>
              </w:rPr>
              <w:t>有效期为 7 天。和单点登录接口有区别，本接口通过医院信息系统的 Server 端，调用前置软件 Server 端的 API 接口。调用时建议单线程调用。</w:t>
            </w:r>
          </w:p>
        </w:tc>
      </w:tr>
      <w:tr w:rsidR="0004691D" w14:paraId="22573C03" w14:textId="77777777" w:rsidTr="00C24E0E">
        <w:trPr>
          <w:trHeight w:val="470"/>
          <w:jc w:val="center"/>
        </w:trPr>
        <w:tc>
          <w:tcPr>
            <w:tcW w:w="382" w:type="pct"/>
            <w:vMerge/>
            <w:vAlign w:val="center"/>
          </w:tcPr>
          <w:p w14:paraId="7D726142" w14:textId="77777777" w:rsidR="0004691D" w:rsidRDefault="0004691D" w:rsidP="00C24E0E">
            <w:pPr>
              <w:spacing w:after="0" w:line="360" w:lineRule="auto"/>
              <w:jc w:val="center"/>
              <w:rPr>
                <w:rFonts w:ascii="宋体" w:hAnsi="宋体"/>
                <w:sz w:val="24"/>
              </w:rPr>
            </w:pPr>
          </w:p>
        </w:tc>
        <w:tc>
          <w:tcPr>
            <w:tcW w:w="1111" w:type="pct"/>
            <w:vMerge/>
            <w:vAlign w:val="center"/>
          </w:tcPr>
          <w:p w14:paraId="280A162B" w14:textId="77777777" w:rsidR="0004691D" w:rsidRDefault="0004691D" w:rsidP="00C24E0E">
            <w:pPr>
              <w:spacing w:after="0" w:line="360" w:lineRule="auto"/>
              <w:rPr>
                <w:rFonts w:ascii="宋体" w:hAnsi="宋体"/>
                <w:sz w:val="24"/>
              </w:rPr>
            </w:pPr>
          </w:p>
        </w:tc>
        <w:tc>
          <w:tcPr>
            <w:tcW w:w="822" w:type="pct"/>
            <w:vAlign w:val="center"/>
          </w:tcPr>
          <w:p w14:paraId="26012665" w14:textId="77777777" w:rsidR="0004691D" w:rsidRPr="009A4088" w:rsidRDefault="0004691D" w:rsidP="00C24E0E">
            <w:pPr>
              <w:spacing w:after="0" w:line="360" w:lineRule="auto"/>
              <w:jc w:val="center"/>
              <w:rPr>
                <w:rFonts w:ascii="宋体" w:hAnsi="宋体"/>
                <w:sz w:val="24"/>
              </w:rPr>
            </w:pPr>
            <w:r w:rsidRPr="00B60745">
              <w:rPr>
                <w:rFonts w:ascii="宋体" w:hAnsi="宋体" w:hint="eastAsia"/>
                <w:sz w:val="24"/>
              </w:rPr>
              <w:t>消息查阅 API 接口</w:t>
            </w:r>
          </w:p>
        </w:tc>
        <w:tc>
          <w:tcPr>
            <w:tcW w:w="2685" w:type="pct"/>
          </w:tcPr>
          <w:p w14:paraId="152AC211" w14:textId="77777777" w:rsidR="0004691D" w:rsidRPr="00B60745" w:rsidRDefault="0004691D" w:rsidP="00C24E0E">
            <w:pPr>
              <w:spacing w:after="0" w:line="360" w:lineRule="auto"/>
              <w:rPr>
                <w:rFonts w:ascii="宋体" w:hAnsi="宋体"/>
                <w:sz w:val="24"/>
              </w:rPr>
            </w:pPr>
            <w:r w:rsidRPr="00B60745">
              <w:rPr>
                <w:rFonts w:ascii="宋体" w:hAnsi="宋体" w:hint="eastAsia"/>
                <w:sz w:val="24"/>
              </w:rPr>
              <w:t>医疗机构携带API Secret Key 私</w:t>
            </w:r>
            <w:proofErr w:type="gramStart"/>
            <w:r w:rsidRPr="00B60745">
              <w:rPr>
                <w:rFonts w:ascii="宋体" w:hAnsi="宋体" w:hint="eastAsia"/>
                <w:sz w:val="24"/>
              </w:rPr>
              <w:t>钥</w:t>
            </w:r>
            <w:proofErr w:type="gramEnd"/>
            <w:r w:rsidRPr="00B60745">
              <w:rPr>
                <w:rFonts w:ascii="宋体" w:hAnsi="宋体" w:hint="eastAsia"/>
                <w:sz w:val="24"/>
              </w:rPr>
              <w:t>和查询条件，调阅前置软件产生的消息提醒。</w:t>
            </w:r>
          </w:p>
          <w:p w14:paraId="2463C3B2" w14:textId="77777777" w:rsidR="0004691D" w:rsidRPr="009A4088" w:rsidRDefault="0004691D" w:rsidP="00C24E0E">
            <w:pPr>
              <w:spacing w:after="0" w:line="360" w:lineRule="auto"/>
              <w:rPr>
                <w:rFonts w:ascii="宋体" w:hAnsi="宋体"/>
                <w:sz w:val="24"/>
              </w:rPr>
            </w:pPr>
            <w:r w:rsidRPr="00B60745">
              <w:rPr>
                <w:rFonts w:ascii="宋体" w:hAnsi="宋体" w:hint="eastAsia"/>
                <w:sz w:val="24"/>
              </w:rPr>
              <w:t>和单点登录接口有区别，本接口通过医院信息系统的 Server 端，调用前置软</w:t>
            </w:r>
            <w:r w:rsidRPr="00B60745">
              <w:rPr>
                <w:rFonts w:ascii="宋体" w:hAnsi="宋体" w:hint="eastAsia"/>
                <w:sz w:val="24"/>
              </w:rPr>
              <w:lastRenderedPageBreak/>
              <w:t>件 Server 端的 API 接口。调用时建议单线程调用，多线程调用时，可能会有消息顺序错乱的风险。</w:t>
            </w:r>
          </w:p>
        </w:tc>
      </w:tr>
    </w:tbl>
    <w:p w14:paraId="07A60959" w14:textId="77777777" w:rsidR="0004691D" w:rsidRDefault="0004691D" w:rsidP="0004691D">
      <w:pPr>
        <w:pStyle w:val="5"/>
        <w:spacing w:before="0" w:after="0" w:line="480" w:lineRule="auto"/>
        <w:rPr>
          <w:rFonts w:ascii="宋体" w:eastAsia="宋体" w:hAnsi="宋体"/>
          <w:b/>
          <w:bCs/>
          <w:color w:val="auto"/>
        </w:rPr>
      </w:pPr>
      <w:r w:rsidRPr="00E4029A">
        <w:rPr>
          <w:rFonts w:ascii="宋体" w:eastAsia="宋体" w:hAnsi="宋体" w:hint="eastAsia"/>
          <w:b/>
          <w:bCs/>
          <w:color w:val="auto"/>
        </w:rPr>
        <w:lastRenderedPageBreak/>
        <w:t>2.1.</w:t>
      </w:r>
      <w:r>
        <w:rPr>
          <w:rFonts w:ascii="宋体" w:eastAsia="宋体" w:hAnsi="宋体" w:hint="eastAsia"/>
          <w:b/>
          <w:bCs/>
          <w:color w:val="auto"/>
        </w:rPr>
        <w:t>2</w:t>
      </w:r>
      <w:r w:rsidRPr="00E4029A">
        <w:rPr>
          <w:rFonts w:ascii="宋体" w:eastAsia="宋体" w:hAnsi="宋体" w:hint="eastAsia"/>
          <w:b/>
          <w:bCs/>
          <w:color w:val="auto"/>
        </w:rPr>
        <w:t>.</w:t>
      </w:r>
      <w:r>
        <w:rPr>
          <w:rFonts w:ascii="宋体" w:eastAsia="宋体" w:hAnsi="宋体" w:hint="eastAsia"/>
          <w:b/>
          <w:bCs/>
          <w:color w:val="auto"/>
        </w:rPr>
        <w:t>4 业务系统改造与对接</w:t>
      </w:r>
    </w:p>
    <w:tbl>
      <w:tblPr>
        <w:tblStyle w:val="a7"/>
        <w:tblW w:w="5082" w:type="pct"/>
        <w:jc w:val="center"/>
        <w:tblLook w:val="04A0" w:firstRow="1" w:lastRow="0" w:firstColumn="1" w:lastColumn="0" w:noHBand="0" w:noVBand="1"/>
      </w:tblPr>
      <w:tblGrid>
        <w:gridCol w:w="644"/>
        <w:gridCol w:w="2160"/>
        <w:gridCol w:w="5628"/>
      </w:tblGrid>
      <w:tr w:rsidR="0004691D" w14:paraId="35076E41" w14:textId="77777777" w:rsidTr="00C24E0E">
        <w:trPr>
          <w:tblHeader/>
          <w:jc w:val="center"/>
        </w:trPr>
        <w:tc>
          <w:tcPr>
            <w:tcW w:w="382" w:type="pct"/>
            <w:shd w:val="clear" w:color="auto" w:fill="BFBFBF" w:themeFill="background1" w:themeFillShade="BF"/>
          </w:tcPr>
          <w:p w14:paraId="07C14F09"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序号</w:t>
            </w:r>
          </w:p>
        </w:tc>
        <w:tc>
          <w:tcPr>
            <w:tcW w:w="1281" w:type="pct"/>
            <w:shd w:val="clear" w:color="auto" w:fill="BFBFBF" w:themeFill="background1" w:themeFillShade="BF"/>
          </w:tcPr>
          <w:p w14:paraId="1E01CC7C" w14:textId="77777777" w:rsidR="0004691D" w:rsidRDefault="0004691D" w:rsidP="00C24E0E">
            <w:pPr>
              <w:spacing w:after="0" w:line="360" w:lineRule="auto"/>
              <w:jc w:val="center"/>
              <w:rPr>
                <w:rFonts w:ascii="宋体" w:hAnsi="宋体"/>
                <w:b/>
                <w:bCs/>
                <w:sz w:val="24"/>
              </w:rPr>
            </w:pPr>
            <w:r w:rsidRPr="005E6CD6">
              <w:rPr>
                <w:rFonts w:ascii="宋体" w:hAnsi="宋体" w:hint="eastAsia"/>
                <w:b/>
                <w:bCs/>
                <w:sz w:val="24"/>
              </w:rPr>
              <w:t>业务系统改造与对接</w:t>
            </w:r>
          </w:p>
        </w:tc>
        <w:tc>
          <w:tcPr>
            <w:tcW w:w="3337" w:type="pct"/>
            <w:shd w:val="clear" w:color="auto" w:fill="BFBFBF" w:themeFill="background1" w:themeFillShade="BF"/>
          </w:tcPr>
          <w:p w14:paraId="460E7E13"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说明</w:t>
            </w:r>
          </w:p>
        </w:tc>
      </w:tr>
      <w:tr w:rsidR="0004691D" w14:paraId="13CF6C1B" w14:textId="77777777" w:rsidTr="00C24E0E">
        <w:trPr>
          <w:jc w:val="center"/>
        </w:trPr>
        <w:tc>
          <w:tcPr>
            <w:tcW w:w="382" w:type="pct"/>
            <w:vAlign w:val="center"/>
          </w:tcPr>
          <w:p w14:paraId="791D74CC" w14:textId="77777777" w:rsidR="0004691D" w:rsidRDefault="0004691D" w:rsidP="00C24E0E">
            <w:pPr>
              <w:spacing w:after="0" w:line="360" w:lineRule="auto"/>
              <w:jc w:val="center"/>
              <w:rPr>
                <w:rFonts w:ascii="宋体" w:hAnsi="宋体"/>
                <w:sz w:val="24"/>
              </w:rPr>
            </w:pPr>
            <w:r>
              <w:rPr>
                <w:rFonts w:ascii="宋体" w:hAnsi="宋体" w:hint="eastAsia"/>
                <w:sz w:val="24"/>
              </w:rPr>
              <w:t>1</w:t>
            </w:r>
          </w:p>
        </w:tc>
        <w:tc>
          <w:tcPr>
            <w:tcW w:w="1281" w:type="pct"/>
            <w:vAlign w:val="center"/>
          </w:tcPr>
          <w:p w14:paraId="7A16B75C" w14:textId="77777777" w:rsidR="0004691D" w:rsidRDefault="0004691D" w:rsidP="00C24E0E">
            <w:pPr>
              <w:spacing w:after="0" w:line="360" w:lineRule="auto"/>
              <w:rPr>
                <w:rFonts w:ascii="宋体" w:hAnsi="宋体"/>
                <w:sz w:val="24"/>
              </w:rPr>
            </w:pPr>
            <w:r>
              <w:rPr>
                <w:rFonts w:ascii="宋体" w:hAnsi="宋体" w:hint="eastAsia"/>
                <w:sz w:val="24"/>
              </w:rPr>
              <w:t>业务系统改造与对接</w:t>
            </w:r>
          </w:p>
        </w:tc>
        <w:tc>
          <w:tcPr>
            <w:tcW w:w="3337" w:type="pct"/>
          </w:tcPr>
          <w:p w14:paraId="54852AFF" w14:textId="77777777" w:rsidR="0004691D" w:rsidRDefault="0004691D" w:rsidP="00C24E0E">
            <w:pPr>
              <w:spacing w:after="0" w:line="360" w:lineRule="auto"/>
              <w:rPr>
                <w:rFonts w:ascii="宋体" w:hAnsi="宋体"/>
                <w:sz w:val="24"/>
              </w:rPr>
            </w:pPr>
            <w:r>
              <w:rPr>
                <w:rFonts w:ascii="宋体" w:hAnsi="宋体" w:hint="eastAsia"/>
                <w:sz w:val="24"/>
              </w:rPr>
              <w:t>按上述要求进行系统改造与对接，并在业务系统展示</w:t>
            </w:r>
            <w:r w:rsidRPr="000B7DAA">
              <w:rPr>
                <w:rFonts w:ascii="宋体" w:hAnsi="宋体" w:hint="eastAsia"/>
                <w:sz w:val="24"/>
              </w:rPr>
              <w:t>。</w:t>
            </w:r>
          </w:p>
        </w:tc>
      </w:tr>
    </w:tbl>
    <w:p w14:paraId="1772F7C4" w14:textId="77777777" w:rsidR="0004691D" w:rsidRPr="00726FE3" w:rsidRDefault="0004691D" w:rsidP="0004691D">
      <w:pPr>
        <w:pStyle w:val="3"/>
        <w:spacing w:before="0" w:after="0" w:line="720" w:lineRule="auto"/>
        <w:rPr>
          <w:rFonts w:ascii="宋体" w:eastAsia="宋体" w:hAnsi="宋体"/>
          <w:b/>
          <w:bCs/>
          <w:color w:val="auto"/>
          <w:sz w:val="28"/>
          <w:szCs w:val="28"/>
          <w:shd w:val="clear" w:color="auto" w:fill="D9E2F3" w:themeFill="accent1" w:themeFillTint="33"/>
        </w:rPr>
      </w:pPr>
      <w:r w:rsidRPr="00726FE3">
        <w:rPr>
          <w:rFonts w:ascii="宋体" w:eastAsia="宋体" w:hAnsi="宋体" w:hint="eastAsia"/>
          <w:b/>
          <w:bCs/>
          <w:color w:val="auto"/>
          <w:sz w:val="28"/>
          <w:szCs w:val="28"/>
          <w:shd w:val="clear" w:color="auto" w:fill="D9E2F3" w:themeFill="accent1" w:themeFillTint="33"/>
        </w:rPr>
        <w:t xml:space="preserve">2.2 </w:t>
      </w:r>
      <w:r w:rsidRPr="000A777A">
        <w:rPr>
          <w:rFonts w:ascii="宋体" w:eastAsia="宋体" w:hAnsi="宋体" w:hint="eastAsia"/>
          <w:b/>
          <w:bCs/>
          <w:color w:val="auto"/>
          <w:sz w:val="28"/>
          <w:szCs w:val="28"/>
          <w:shd w:val="clear" w:color="auto" w:fill="D9E2F3" w:themeFill="accent1" w:themeFillTint="33"/>
        </w:rPr>
        <w:t>健康档案互通系统对接</w:t>
      </w:r>
    </w:p>
    <w:p w14:paraId="3097D745" w14:textId="77777777" w:rsidR="0004691D" w:rsidRPr="00C51F1A" w:rsidRDefault="0004691D" w:rsidP="0004691D">
      <w:pPr>
        <w:pStyle w:val="4"/>
        <w:spacing w:before="0" w:after="0" w:line="480" w:lineRule="auto"/>
        <w:rPr>
          <w:rFonts w:ascii="宋体" w:eastAsia="宋体" w:hAnsi="宋体"/>
          <w:b/>
          <w:bCs/>
          <w:color w:val="auto"/>
          <w:sz w:val="24"/>
          <w:szCs w:val="24"/>
        </w:rPr>
      </w:pPr>
      <w:r w:rsidRPr="00C51F1A">
        <w:rPr>
          <w:rFonts w:ascii="宋体" w:eastAsia="宋体" w:hAnsi="宋体" w:hint="eastAsia"/>
          <w:b/>
          <w:bCs/>
          <w:color w:val="auto"/>
          <w:sz w:val="24"/>
          <w:szCs w:val="24"/>
        </w:rPr>
        <w:t>2.2.1 基本概况</w:t>
      </w:r>
    </w:p>
    <w:p w14:paraId="4C2A4D54" w14:textId="77777777" w:rsidR="0004691D" w:rsidRDefault="0004691D" w:rsidP="0004691D">
      <w:pPr>
        <w:pStyle w:val="5"/>
        <w:spacing w:before="0" w:after="0" w:line="480" w:lineRule="auto"/>
        <w:rPr>
          <w:rFonts w:ascii="宋体" w:eastAsia="宋体" w:hAnsi="宋体"/>
          <w:b/>
          <w:bCs/>
          <w:color w:val="auto"/>
        </w:rPr>
      </w:pPr>
      <w:r w:rsidRPr="00C51F1A">
        <w:rPr>
          <w:rFonts w:ascii="宋体" w:eastAsia="宋体" w:hAnsi="宋体" w:hint="eastAsia"/>
          <w:b/>
          <w:bCs/>
          <w:color w:val="auto"/>
        </w:rPr>
        <w:t>2.2.1</w:t>
      </w:r>
      <w:r>
        <w:rPr>
          <w:rFonts w:ascii="宋体" w:eastAsia="宋体" w:hAnsi="宋体" w:hint="eastAsia"/>
          <w:b/>
          <w:bCs/>
          <w:color w:val="auto"/>
        </w:rPr>
        <w:t>.1 背景介绍</w:t>
      </w:r>
    </w:p>
    <w:p w14:paraId="0DE57280" w14:textId="77777777" w:rsidR="0004691D" w:rsidRDefault="0004691D" w:rsidP="0004691D">
      <w:pPr>
        <w:spacing w:after="0" w:line="360" w:lineRule="auto"/>
        <w:rPr>
          <w:rFonts w:ascii="宋体" w:eastAsia="宋体" w:hAnsi="宋体"/>
          <w:sz w:val="24"/>
        </w:rPr>
      </w:pPr>
      <w:r>
        <w:rPr>
          <w:rFonts w:ascii="宋体" w:eastAsia="宋体" w:hAnsi="宋体" w:hint="eastAsia"/>
          <w:sz w:val="24"/>
        </w:rPr>
        <w:tab/>
      </w:r>
      <w:r w:rsidRPr="00AE6C03">
        <w:rPr>
          <w:rFonts w:ascii="宋体" w:eastAsia="宋体" w:hAnsi="宋体" w:hint="eastAsia"/>
          <w:sz w:val="24"/>
        </w:rPr>
        <w:t>为贯彻落实《全国医疗卫生机构信息互通共享三年攻坚行动方案（2023—2025年）》、《广东省推进卫生健康数字化转型发展行动方案（2023—2025年）》等要求，加快推进全省健康医疗信息共享，促进数据要素高效流通和集约化利用，提升信息便民惠民服务水平，改善就医体验，</w:t>
      </w:r>
      <w:r>
        <w:rPr>
          <w:rFonts w:ascii="宋体" w:eastAsia="宋体" w:hAnsi="宋体" w:hint="eastAsia"/>
          <w:sz w:val="24"/>
        </w:rPr>
        <w:t>需要对我院相关系统进行改造。</w:t>
      </w:r>
    </w:p>
    <w:p w14:paraId="366649F4" w14:textId="77777777" w:rsidR="0004691D" w:rsidRDefault="0004691D" w:rsidP="0004691D">
      <w:pPr>
        <w:pStyle w:val="5"/>
        <w:spacing w:before="0" w:after="0" w:line="480" w:lineRule="auto"/>
        <w:rPr>
          <w:rFonts w:ascii="宋体" w:eastAsia="宋体" w:hAnsi="宋体"/>
          <w:b/>
          <w:bCs/>
          <w:color w:val="auto"/>
        </w:rPr>
      </w:pPr>
      <w:r w:rsidRPr="00C51F1A">
        <w:rPr>
          <w:rFonts w:ascii="宋体" w:eastAsia="宋体" w:hAnsi="宋体" w:hint="eastAsia"/>
          <w:b/>
          <w:bCs/>
          <w:color w:val="auto"/>
        </w:rPr>
        <w:t>2.2.1</w:t>
      </w:r>
      <w:r>
        <w:rPr>
          <w:rFonts w:ascii="宋体" w:eastAsia="宋体" w:hAnsi="宋体" w:hint="eastAsia"/>
          <w:b/>
          <w:bCs/>
          <w:color w:val="auto"/>
        </w:rPr>
        <w:t>.2 服务目标</w:t>
      </w:r>
    </w:p>
    <w:p w14:paraId="0D2FEAFD" w14:textId="77777777" w:rsidR="0004691D" w:rsidRDefault="0004691D" w:rsidP="0004691D">
      <w:pPr>
        <w:spacing w:after="0" w:line="360" w:lineRule="auto"/>
        <w:rPr>
          <w:rFonts w:ascii="宋体" w:eastAsia="宋体" w:hAnsi="宋体"/>
          <w:sz w:val="24"/>
        </w:rPr>
      </w:pPr>
      <w:r>
        <w:rPr>
          <w:rFonts w:ascii="宋体" w:eastAsia="宋体" w:hAnsi="宋体"/>
          <w:sz w:val="24"/>
        </w:rPr>
        <w:tab/>
      </w:r>
      <w:r w:rsidRPr="00A1201D">
        <w:rPr>
          <w:rFonts w:ascii="宋体" w:eastAsia="宋体" w:hAnsi="宋体" w:hint="eastAsia"/>
          <w:sz w:val="24"/>
        </w:rPr>
        <w:t>为居民建立个人健康档案，实现健康档案“一人一档”，通过时序排列，对个人健康信息进行连续记录、动态更新。经本人授权后，医疗机构可调阅个人既往诊疗记录、体检结果、检查检验、献血用血、疫苗接种等信息，实现省内跨地区、</w:t>
      </w:r>
      <w:proofErr w:type="gramStart"/>
      <w:r w:rsidRPr="00A1201D">
        <w:rPr>
          <w:rFonts w:ascii="宋体" w:eastAsia="宋体" w:hAnsi="宋体" w:hint="eastAsia"/>
          <w:sz w:val="24"/>
        </w:rPr>
        <w:t>跨医疗</w:t>
      </w:r>
      <w:proofErr w:type="gramEnd"/>
      <w:r w:rsidRPr="00A1201D">
        <w:rPr>
          <w:rFonts w:ascii="宋体" w:eastAsia="宋体" w:hAnsi="宋体" w:hint="eastAsia"/>
          <w:sz w:val="24"/>
        </w:rPr>
        <w:t>机构间信息共享，推进健康档案信息安全有序向本人开放</w:t>
      </w:r>
      <w:r>
        <w:rPr>
          <w:rFonts w:ascii="宋体" w:eastAsia="宋体" w:hAnsi="宋体" w:hint="eastAsia"/>
          <w:sz w:val="24"/>
        </w:rPr>
        <w:t>。</w:t>
      </w:r>
    </w:p>
    <w:p w14:paraId="02569B1E" w14:textId="77777777" w:rsidR="0004691D" w:rsidRDefault="0004691D" w:rsidP="0004691D">
      <w:pPr>
        <w:pStyle w:val="5"/>
        <w:spacing w:before="0" w:after="0" w:line="480" w:lineRule="auto"/>
        <w:rPr>
          <w:rFonts w:ascii="宋体" w:eastAsia="宋体" w:hAnsi="宋体"/>
          <w:b/>
          <w:bCs/>
          <w:color w:val="auto"/>
        </w:rPr>
      </w:pPr>
      <w:r w:rsidRPr="00C51F1A">
        <w:rPr>
          <w:rFonts w:ascii="宋体" w:eastAsia="宋体" w:hAnsi="宋体" w:hint="eastAsia"/>
          <w:b/>
          <w:bCs/>
          <w:color w:val="auto"/>
        </w:rPr>
        <w:t>2.2.1</w:t>
      </w:r>
      <w:r>
        <w:rPr>
          <w:rFonts w:ascii="宋体" w:eastAsia="宋体" w:hAnsi="宋体" w:hint="eastAsia"/>
          <w:b/>
          <w:bCs/>
          <w:color w:val="auto"/>
        </w:rPr>
        <w:t>.3 主要服务内容</w:t>
      </w:r>
    </w:p>
    <w:tbl>
      <w:tblPr>
        <w:tblStyle w:val="a7"/>
        <w:tblW w:w="0" w:type="auto"/>
        <w:tblLook w:val="04A0" w:firstRow="1" w:lastRow="0" w:firstColumn="1" w:lastColumn="0" w:noHBand="0" w:noVBand="1"/>
      </w:tblPr>
      <w:tblGrid>
        <w:gridCol w:w="988"/>
        <w:gridCol w:w="3402"/>
        <w:gridCol w:w="1275"/>
        <w:gridCol w:w="1276"/>
      </w:tblGrid>
      <w:tr w:rsidR="0004691D" w14:paraId="3C960E2A" w14:textId="77777777" w:rsidTr="00C24E0E">
        <w:tc>
          <w:tcPr>
            <w:tcW w:w="988" w:type="dxa"/>
            <w:shd w:val="clear" w:color="auto" w:fill="D9D9D9" w:themeFill="background1" w:themeFillShade="D9"/>
          </w:tcPr>
          <w:p w14:paraId="4F899202"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序号</w:t>
            </w:r>
          </w:p>
        </w:tc>
        <w:tc>
          <w:tcPr>
            <w:tcW w:w="3402" w:type="dxa"/>
            <w:shd w:val="clear" w:color="auto" w:fill="D9D9D9" w:themeFill="background1" w:themeFillShade="D9"/>
          </w:tcPr>
          <w:p w14:paraId="6BB334D6"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服务内容分类</w:t>
            </w:r>
          </w:p>
        </w:tc>
        <w:tc>
          <w:tcPr>
            <w:tcW w:w="1275" w:type="dxa"/>
            <w:shd w:val="clear" w:color="auto" w:fill="D9D9D9" w:themeFill="background1" w:themeFillShade="D9"/>
          </w:tcPr>
          <w:p w14:paraId="54FEEBFA"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数量</w:t>
            </w:r>
          </w:p>
        </w:tc>
        <w:tc>
          <w:tcPr>
            <w:tcW w:w="1276" w:type="dxa"/>
            <w:shd w:val="clear" w:color="auto" w:fill="D9D9D9" w:themeFill="background1" w:themeFillShade="D9"/>
          </w:tcPr>
          <w:p w14:paraId="52AFC7EF"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单位</w:t>
            </w:r>
          </w:p>
        </w:tc>
      </w:tr>
      <w:tr w:rsidR="0004691D" w14:paraId="32C4B1CB" w14:textId="77777777" w:rsidTr="00C24E0E">
        <w:tc>
          <w:tcPr>
            <w:tcW w:w="988" w:type="dxa"/>
          </w:tcPr>
          <w:p w14:paraId="63AA4223" w14:textId="77777777" w:rsidR="0004691D" w:rsidRDefault="0004691D" w:rsidP="00C24E0E">
            <w:pPr>
              <w:spacing w:after="0" w:line="360" w:lineRule="auto"/>
              <w:jc w:val="center"/>
              <w:rPr>
                <w:rFonts w:ascii="宋体" w:hAnsi="宋体"/>
                <w:sz w:val="24"/>
              </w:rPr>
            </w:pPr>
            <w:r>
              <w:rPr>
                <w:rFonts w:ascii="宋体" w:hAnsi="宋体" w:hint="eastAsia"/>
                <w:sz w:val="24"/>
              </w:rPr>
              <w:t>1</w:t>
            </w:r>
          </w:p>
        </w:tc>
        <w:tc>
          <w:tcPr>
            <w:tcW w:w="3402" w:type="dxa"/>
          </w:tcPr>
          <w:p w14:paraId="15B8339A" w14:textId="77777777" w:rsidR="0004691D" w:rsidRDefault="0004691D" w:rsidP="00C24E0E">
            <w:pPr>
              <w:spacing w:after="0" w:line="360" w:lineRule="auto"/>
              <w:rPr>
                <w:rFonts w:ascii="宋体" w:hAnsi="宋体"/>
                <w:sz w:val="24"/>
              </w:rPr>
            </w:pPr>
            <w:r>
              <w:rPr>
                <w:rFonts w:ascii="宋体" w:hAnsi="宋体" w:hint="eastAsia"/>
                <w:sz w:val="24"/>
              </w:rPr>
              <w:t>应用场景改造对接</w:t>
            </w:r>
          </w:p>
        </w:tc>
        <w:tc>
          <w:tcPr>
            <w:tcW w:w="1275" w:type="dxa"/>
          </w:tcPr>
          <w:p w14:paraId="56A04A39" w14:textId="77777777" w:rsidR="0004691D" w:rsidRDefault="0004691D" w:rsidP="00C24E0E">
            <w:pPr>
              <w:spacing w:after="0" w:line="360" w:lineRule="auto"/>
              <w:jc w:val="center"/>
              <w:rPr>
                <w:rFonts w:ascii="宋体" w:hAnsi="宋体"/>
                <w:sz w:val="24"/>
              </w:rPr>
            </w:pPr>
            <w:r>
              <w:rPr>
                <w:rFonts w:ascii="宋体" w:hAnsi="宋体" w:hint="eastAsia"/>
                <w:sz w:val="24"/>
              </w:rPr>
              <w:t>5</w:t>
            </w:r>
          </w:p>
        </w:tc>
        <w:tc>
          <w:tcPr>
            <w:tcW w:w="1276" w:type="dxa"/>
          </w:tcPr>
          <w:p w14:paraId="5E4C5E26" w14:textId="77777777" w:rsidR="0004691D" w:rsidRDefault="0004691D" w:rsidP="00C24E0E">
            <w:pPr>
              <w:spacing w:after="0" w:line="360" w:lineRule="auto"/>
              <w:jc w:val="center"/>
              <w:rPr>
                <w:rFonts w:ascii="宋体" w:hAnsi="宋体"/>
                <w:sz w:val="24"/>
              </w:rPr>
            </w:pPr>
            <w:r>
              <w:rPr>
                <w:rFonts w:ascii="宋体" w:hAnsi="宋体" w:hint="eastAsia"/>
                <w:sz w:val="24"/>
              </w:rPr>
              <w:t>项</w:t>
            </w:r>
          </w:p>
        </w:tc>
      </w:tr>
      <w:tr w:rsidR="0004691D" w14:paraId="03DC1C93" w14:textId="77777777" w:rsidTr="00C24E0E">
        <w:tc>
          <w:tcPr>
            <w:tcW w:w="988" w:type="dxa"/>
          </w:tcPr>
          <w:p w14:paraId="3EE5985B" w14:textId="77777777" w:rsidR="0004691D" w:rsidRDefault="0004691D" w:rsidP="00C24E0E">
            <w:pPr>
              <w:spacing w:after="0" w:line="360" w:lineRule="auto"/>
              <w:jc w:val="center"/>
              <w:rPr>
                <w:rFonts w:ascii="宋体" w:hAnsi="宋体"/>
                <w:sz w:val="24"/>
              </w:rPr>
            </w:pPr>
            <w:r>
              <w:rPr>
                <w:rFonts w:ascii="宋体" w:hAnsi="宋体" w:hint="eastAsia"/>
                <w:sz w:val="24"/>
              </w:rPr>
              <w:lastRenderedPageBreak/>
              <w:t>2</w:t>
            </w:r>
          </w:p>
        </w:tc>
        <w:tc>
          <w:tcPr>
            <w:tcW w:w="3402" w:type="dxa"/>
          </w:tcPr>
          <w:p w14:paraId="0912AC36" w14:textId="77777777" w:rsidR="0004691D" w:rsidRDefault="0004691D" w:rsidP="00C24E0E">
            <w:pPr>
              <w:spacing w:after="0" w:line="360" w:lineRule="auto"/>
              <w:rPr>
                <w:rFonts w:ascii="宋体" w:hAnsi="宋体"/>
                <w:sz w:val="24"/>
              </w:rPr>
            </w:pPr>
            <w:r>
              <w:rPr>
                <w:rFonts w:ascii="宋体" w:hAnsi="宋体" w:hint="eastAsia"/>
                <w:sz w:val="24"/>
              </w:rPr>
              <w:t>业务系统改造与对接</w:t>
            </w:r>
          </w:p>
        </w:tc>
        <w:tc>
          <w:tcPr>
            <w:tcW w:w="1275" w:type="dxa"/>
          </w:tcPr>
          <w:p w14:paraId="2C653C3B" w14:textId="77777777" w:rsidR="0004691D" w:rsidRDefault="0004691D" w:rsidP="00C24E0E">
            <w:pPr>
              <w:spacing w:after="0" w:line="360" w:lineRule="auto"/>
              <w:jc w:val="center"/>
              <w:rPr>
                <w:rFonts w:ascii="宋体" w:hAnsi="宋体"/>
                <w:sz w:val="24"/>
              </w:rPr>
            </w:pPr>
            <w:r>
              <w:rPr>
                <w:rFonts w:ascii="宋体" w:hAnsi="宋体" w:hint="eastAsia"/>
                <w:sz w:val="24"/>
              </w:rPr>
              <w:t>3</w:t>
            </w:r>
          </w:p>
        </w:tc>
        <w:tc>
          <w:tcPr>
            <w:tcW w:w="1276" w:type="dxa"/>
          </w:tcPr>
          <w:p w14:paraId="42C46825" w14:textId="77777777" w:rsidR="0004691D" w:rsidRDefault="0004691D" w:rsidP="00C24E0E">
            <w:pPr>
              <w:spacing w:after="0" w:line="360" w:lineRule="auto"/>
              <w:jc w:val="center"/>
              <w:rPr>
                <w:rFonts w:ascii="宋体" w:hAnsi="宋体"/>
                <w:sz w:val="24"/>
              </w:rPr>
            </w:pPr>
            <w:r>
              <w:rPr>
                <w:rFonts w:ascii="宋体" w:hAnsi="宋体" w:hint="eastAsia"/>
                <w:sz w:val="24"/>
              </w:rPr>
              <w:t>项</w:t>
            </w:r>
          </w:p>
        </w:tc>
      </w:tr>
    </w:tbl>
    <w:p w14:paraId="2E40F1AB" w14:textId="77777777" w:rsidR="0004691D" w:rsidRDefault="0004691D" w:rsidP="0004691D">
      <w:pPr>
        <w:pStyle w:val="4"/>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2.2.2 具体改造要求</w:t>
      </w:r>
    </w:p>
    <w:p w14:paraId="0C8404CA" w14:textId="77777777" w:rsidR="0004691D" w:rsidRDefault="0004691D" w:rsidP="0004691D">
      <w:pPr>
        <w:spacing w:after="0" w:line="360" w:lineRule="auto"/>
        <w:rPr>
          <w:rFonts w:ascii="宋体" w:eastAsia="宋体" w:hAnsi="宋体"/>
          <w:sz w:val="24"/>
        </w:rPr>
      </w:pPr>
      <w:r>
        <w:rPr>
          <w:rFonts w:ascii="宋体" w:eastAsia="宋体" w:hAnsi="宋体"/>
          <w:sz w:val="24"/>
        </w:rPr>
        <w:tab/>
      </w:r>
      <w:r>
        <w:rPr>
          <w:rFonts w:ascii="宋体" w:eastAsia="宋体" w:hAnsi="宋体" w:hint="eastAsia"/>
          <w:sz w:val="24"/>
        </w:rPr>
        <w:t>根据《</w:t>
      </w:r>
      <w:r w:rsidRPr="008127BC">
        <w:rPr>
          <w:rFonts w:ascii="宋体" w:eastAsia="宋体" w:hAnsi="宋体" w:hint="eastAsia"/>
          <w:sz w:val="24"/>
        </w:rPr>
        <w:t>广东健康档案互通系统接入工作指引</w:t>
      </w:r>
      <w:r>
        <w:rPr>
          <w:rFonts w:ascii="宋体" w:eastAsia="宋体" w:hAnsi="宋体" w:hint="eastAsia"/>
          <w:sz w:val="24"/>
        </w:rPr>
        <w:t>》，实现</w:t>
      </w:r>
      <w:r w:rsidRPr="008127BC">
        <w:rPr>
          <w:rFonts w:ascii="宋体" w:eastAsia="宋体" w:hAnsi="宋体" w:hint="eastAsia"/>
          <w:sz w:val="24"/>
        </w:rPr>
        <w:t>健康档案互通系统对接</w:t>
      </w:r>
      <w:r>
        <w:rPr>
          <w:rFonts w:ascii="宋体" w:eastAsia="宋体" w:hAnsi="宋体" w:hint="eastAsia"/>
          <w:sz w:val="24"/>
        </w:rPr>
        <w:t>的相关改造工作。具体如下：</w:t>
      </w:r>
    </w:p>
    <w:p w14:paraId="3FB880CA" w14:textId="77777777" w:rsidR="0004691D" w:rsidRDefault="0004691D" w:rsidP="0004691D">
      <w:pPr>
        <w:pStyle w:val="5"/>
        <w:spacing w:before="0" w:after="0" w:line="480" w:lineRule="auto"/>
        <w:rPr>
          <w:rFonts w:ascii="宋体" w:eastAsia="宋体" w:hAnsi="宋体"/>
          <w:b/>
          <w:bCs/>
          <w:color w:val="auto"/>
        </w:rPr>
      </w:pPr>
      <w:r>
        <w:rPr>
          <w:rFonts w:ascii="宋体" w:eastAsia="宋体" w:hAnsi="宋体" w:hint="eastAsia"/>
          <w:b/>
          <w:bCs/>
          <w:color w:val="auto"/>
        </w:rPr>
        <w:t xml:space="preserve">2.2.2.1 </w:t>
      </w:r>
      <w:r w:rsidRPr="007A7AF2">
        <w:rPr>
          <w:rFonts w:ascii="宋体" w:eastAsia="宋体" w:hAnsi="宋体" w:hint="eastAsia"/>
          <w:b/>
          <w:bCs/>
          <w:color w:val="auto"/>
        </w:rPr>
        <w:t>应用场景改造对接</w:t>
      </w:r>
    </w:p>
    <w:tbl>
      <w:tblPr>
        <w:tblStyle w:val="a7"/>
        <w:tblW w:w="5000" w:type="pct"/>
        <w:tblLook w:val="04A0" w:firstRow="1" w:lastRow="0" w:firstColumn="1" w:lastColumn="0" w:noHBand="0" w:noVBand="1"/>
      </w:tblPr>
      <w:tblGrid>
        <w:gridCol w:w="702"/>
        <w:gridCol w:w="2691"/>
        <w:gridCol w:w="4903"/>
      </w:tblGrid>
      <w:tr w:rsidR="0004691D" w14:paraId="66517A75" w14:textId="77777777" w:rsidTr="00C24E0E">
        <w:trPr>
          <w:tblHeader/>
        </w:trPr>
        <w:tc>
          <w:tcPr>
            <w:tcW w:w="423" w:type="pct"/>
            <w:shd w:val="clear" w:color="auto" w:fill="D0CECE" w:themeFill="background2" w:themeFillShade="E6"/>
          </w:tcPr>
          <w:p w14:paraId="2431A332"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序号</w:t>
            </w:r>
          </w:p>
        </w:tc>
        <w:tc>
          <w:tcPr>
            <w:tcW w:w="1622" w:type="pct"/>
            <w:shd w:val="clear" w:color="auto" w:fill="D0CECE" w:themeFill="background2" w:themeFillShade="E6"/>
          </w:tcPr>
          <w:p w14:paraId="1F4E7887"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改造内容</w:t>
            </w:r>
          </w:p>
        </w:tc>
        <w:tc>
          <w:tcPr>
            <w:tcW w:w="2955" w:type="pct"/>
            <w:shd w:val="clear" w:color="auto" w:fill="D0CECE" w:themeFill="background2" w:themeFillShade="E6"/>
          </w:tcPr>
          <w:p w14:paraId="207291D6"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说明</w:t>
            </w:r>
          </w:p>
        </w:tc>
      </w:tr>
      <w:tr w:rsidR="0004691D" w14:paraId="69E3A127" w14:textId="77777777" w:rsidTr="00C24E0E">
        <w:tc>
          <w:tcPr>
            <w:tcW w:w="423" w:type="pct"/>
            <w:vAlign w:val="center"/>
          </w:tcPr>
          <w:p w14:paraId="5ED3D1CA"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1</w:t>
            </w:r>
          </w:p>
        </w:tc>
        <w:tc>
          <w:tcPr>
            <w:tcW w:w="1622" w:type="pct"/>
            <w:vAlign w:val="center"/>
          </w:tcPr>
          <w:p w14:paraId="7F2412D0" w14:textId="77777777" w:rsidR="0004691D" w:rsidRDefault="0004691D" w:rsidP="00C24E0E">
            <w:pPr>
              <w:spacing w:after="0" w:line="360" w:lineRule="auto"/>
              <w:rPr>
                <w:rFonts w:ascii="宋体" w:hAnsi="宋体"/>
                <w:sz w:val="24"/>
              </w:rPr>
            </w:pPr>
            <w:r>
              <w:rPr>
                <w:rFonts w:ascii="宋体" w:hAnsi="宋体" w:hint="eastAsia"/>
                <w:sz w:val="24"/>
              </w:rPr>
              <w:t>线上预约改造</w:t>
            </w:r>
          </w:p>
        </w:tc>
        <w:tc>
          <w:tcPr>
            <w:tcW w:w="2955" w:type="pct"/>
            <w:vAlign w:val="center"/>
          </w:tcPr>
          <w:p w14:paraId="25F2AD00" w14:textId="77777777" w:rsidR="0004691D" w:rsidRDefault="0004691D" w:rsidP="00C24E0E">
            <w:pPr>
              <w:spacing w:after="0" w:line="360" w:lineRule="auto"/>
              <w:rPr>
                <w:rFonts w:ascii="宋体" w:hAnsi="宋体"/>
                <w:sz w:val="24"/>
              </w:rPr>
            </w:pPr>
            <w:r w:rsidRPr="00B217C8">
              <w:rPr>
                <w:rFonts w:ascii="宋体" w:hAnsi="宋体" w:hint="eastAsia"/>
                <w:sz w:val="24"/>
              </w:rPr>
              <w:t>患者完成线上预约挂号后，业务系统发起调阅授权申请，经患者同意后，该医疗机构有权限调阅患者健康医疗信息</w:t>
            </w:r>
            <w:r>
              <w:rPr>
                <w:rFonts w:ascii="宋体" w:hAnsi="宋体" w:hint="eastAsia"/>
                <w:sz w:val="24"/>
              </w:rPr>
              <w:t>。</w:t>
            </w:r>
          </w:p>
        </w:tc>
      </w:tr>
      <w:tr w:rsidR="0004691D" w14:paraId="02474625" w14:textId="77777777" w:rsidTr="00C24E0E">
        <w:tc>
          <w:tcPr>
            <w:tcW w:w="423" w:type="pct"/>
            <w:vAlign w:val="center"/>
          </w:tcPr>
          <w:p w14:paraId="5CAA524C"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2</w:t>
            </w:r>
          </w:p>
        </w:tc>
        <w:tc>
          <w:tcPr>
            <w:tcW w:w="1622" w:type="pct"/>
            <w:vAlign w:val="center"/>
          </w:tcPr>
          <w:p w14:paraId="0D24147D" w14:textId="77777777" w:rsidR="0004691D" w:rsidRDefault="0004691D" w:rsidP="00C24E0E">
            <w:pPr>
              <w:spacing w:after="0" w:line="360" w:lineRule="auto"/>
              <w:rPr>
                <w:rFonts w:ascii="宋体" w:hAnsi="宋体"/>
                <w:sz w:val="24"/>
              </w:rPr>
            </w:pPr>
            <w:r>
              <w:rPr>
                <w:rFonts w:ascii="宋体" w:hAnsi="宋体" w:hint="eastAsia"/>
                <w:sz w:val="24"/>
              </w:rPr>
              <w:t>门急诊医生工作站改造</w:t>
            </w:r>
          </w:p>
        </w:tc>
        <w:tc>
          <w:tcPr>
            <w:tcW w:w="2955" w:type="pct"/>
            <w:vAlign w:val="center"/>
          </w:tcPr>
          <w:p w14:paraId="3C32C1F2" w14:textId="77777777" w:rsidR="0004691D" w:rsidRDefault="0004691D" w:rsidP="00C24E0E">
            <w:pPr>
              <w:spacing w:after="0" w:line="360" w:lineRule="auto"/>
              <w:rPr>
                <w:rFonts w:ascii="宋体" w:hAnsi="宋体"/>
                <w:sz w:val="24"/>
              </w:rPr>
            </w:pPr>
            <w:r w:rsidRPr="00B217C8">
              <w:rPr>
                <w:rFonts w:ascii="宋体" w:hAnsi="宋体" w:hint="eastAsia"/>
                <w:sz w:val="24"/>
              </w:rPr>
              <w:t>门急诊医生接诊时，患者可通过</w:t>
            </w:r>
            <w:proofErr w:type="gramStart"/>
            <w:r w:rsidRPr="00B217C8">
              <w:rPr>
                <w:rFonts w:ascii="宋体" w:hAnsi="宋体" w:hint="eastAsia"/>
                <w:sz w:val="24"/>
              </w:rPr>
              <w:t>粤健通</w:t>
            </w:r>
            <w:proofErr w:type="gramEnd"/>
            <w:r w:rsidRPr="00B217C8">
              <w:rPr>
                <w:rFonts w:ascii="宋体" w:hAnsi="宋体" w:hint="eastAsia"/>
                <w:sz w:val="24"/>
              </w:rPr>
              <w:t>移动端、手机短信、第三方消息推送查看授权码等3种方式进行现场授权</w:t>
            </w:r>
            <w:r>
              <w:rPr>
                <w:rFonts w:ascii="宋体" w:hAnsi="宋体" w:hint="eastAsia"/>
                <w:sz w:val="24"/>
              </w:rPr>
              <w:t>。</w:t>
            </w:r>
          </w:p>
        </w:tc>
      </w:tr>
      <w:tr w:rsidR="0004691D" w14:paraId="68B0E9A2" w14:textId="77777777" w:rsidTr="00C24E0E">
        <w:tc>
          <w:tcPr>
            <w:tcW w:w="423" w:type="pct"/>
            <w:vAlign w:val="center"/>
          </w:tcPr>
          <w:p w14:paraId="035ABC22"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3</w:t>
            </w:r>
          </w:p>
        </w:tc>
        <w:tc>
          <w:tcPr>
            <w:tcW w:w="1622" w:type="pct"/>
            <w:vAlign w:val="center"/>
          </w:tcPr>
          <w:p w14:paraId="4AF00ACB" w14:textId="77777777" w:rsidR="0004691D" w:rsidRDefault="0004691D" w:rsidP="00C24E0E">
            <w:pPr>
              <w:spacing w:after="0" w:line="360" w:lineRule="auto"/>
              <w:rPr>
                <w:rFonts w:ascii="宋体" w:hAnsi="宋体"/>
                <w:sz w:val="24"/>
              </w:rPr>
            </w:pPr>
            <w:r>
              <w:rPr>
                <w:rFonts w:ascii="宋体" w:hAnsi="宋体" w:hint="eastAsia"/>
                <w:sz w:val="24"/>
              </w:rPr>
              <w:t>住院医生工作站改造</w:t>
            </w:r>
          </w:p>
        </w:tc>
        <w:tc>
          <w:tcPr>
            <w:tcW w:w="2955" w:type="pct"/>
            <w:vAlign w:val="center"/>
          </w:tcPr>
          <w:p w14:paraId="75DADF2E" w14:textId="77777777" w:rsidR="0004691D" w:rsidRDefault="0004691D" w:rsidP="00C24E0E">
            <w:pPr>
              <w:spacing w:after="0" w:line="360" w:lineRule="auto"/>
              <w:rPr>
                <w:rFonts w:ascii="宋体" w:hAnsi="宋体"/>
                <w:sz w:val="24"/>
              </w:rPr>
            </w:pPr>
            <w:r w:rsidRPr="00B217C8">
              <w:rPr>
                <w:rFonts w:ascii="宋体" w:hAnsi="宋体" w:hint="eastAsia"/>
                <w:sz w:val="24"/>
              </w:rPr>
              <w:t>患者办理入院登记时，患者可通过</w:t>
            </w:r>
            <w:proofErr w:type="gramStart"/>
            <w:r w:rsidRPr="00B217C8">
              <w:rPr>
                <w:rFonts w:ascii="宋体" w:hAnsi="宋体" w:hint="eastAsia"/>
                <w:sz w:val="24"/>
              </w:rPr>
              <w:t>粤健通</w:t>
            </w:r>
            <w:proofErr w:type="gramEnd"/>
            <w:r w:rsidRPr="00B217C8">
              <w:rPr>
                <w:rFonts w:ascii="宋体" w:hAnsi="宋体" w:hint="eastAsia"/>
                <w:sz w:val="24"/>
              </w:rPr>
              <w:t>移动端、手机短信、第三方消息推送查看授权码等3种方式进行现场授权。</w:t>
            </w:r>
          </w:p>
        </w:tc>
      </w:tr>
      <w:tr w:rsidR="0004691D" w14:paraId="475CC4A1" w14:textId="77777777" w:rsidTr="00C24E0E">
        <w:tc>
          <w:tcPr>
            <w:tcW w:w="423" w:type="pct"/>
            <w:vAlign w:val="center"/>
          </w:tcPr>
          <w:p w14:paraId="65FFEADA"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4</w:t>
            </w:r>
          </w:p>
        </w:tc>
        <w:tc>
          <w:tcPr>
            <w:tcW w:w="1622" w:type="pct"/>
            <w:vAlign w:val="center"/>
          </w:tcPr>
          <w:p w14:paraId="25E1A8D4" w14:textId="77777777" w:rsidR="0004691D" w:rsidRDefault="0004691D" w:rsidP="00C24E0E">
            <w:pPr>
              <w:spacing w:after="0" w:line="360" w:lineRule="auto"/>
              <w:rPr>
                <w:rFonts w:ascii="宋体" w:hAnsi="宋体"/>
                <w:sz w:val="24"/>
              </w:rPr>
            </w:pPr>
            <w:r>
              <w:rPr>
                <w:rFonts w:ascii="宋体" w:hAnsi="宋体" w:hint="eastAsia"/>
                <w:sz w:val="24"/>
              </w:rPr>
              <w:t>门急诊医生调阅</w:t>
            </w:r>
          </w:p>
        </w:tc>
        <w:tc>
          <w:tcPr>
            <w:tcW w:w="2955" w:type="pct"/>
            <w:vAlign w:val="center"/>
          </w:tcPr>
          <w:p w14:paraId="5D169B9D" w14:textId="77777777" w:rsidR="0004691D" w:rsidRDefault="0004691D" w:rsidP="00C24E0E">
            <w:pPr>
              <w:spacing w:after="0" w:line="360" w:lineRule="auto"/>
              <w:rPr>
                <w:rFonts w:ascii="宋体" w:hAnsi="宋体"/>
                <w:sz w:val="24"/>
              </w:rPr>
            </w:pPr>
            <w:r w:rsidRPr="00B217C8">
              <w:rPr>
                <w:rFonts w:ascii="宋体" w:hAnsi="宋体" w:hint="eastAsia"/>
                <w:sz w:val="24"/>
              </w:rPr>
              <w:t>门急诊医生根据诊疗需要，可选择调阅经授权的患者既往就诊记录、检查检验结果等信息。</w:t>
            </w:r>
          </w:p>
        </w:tc>
      </w:tr>
      <w:tr w:rsidR="0004691D" w14:paraId="45CC0DC9" w14:textId="77777777" w:rsidTr="00C24E0E">
        <w:tc>
          <w:tcPr>
            <w:tcW w:w="423" w:type="pct"/>
            <w:vAlign w:val="center"/>
          </w:tcPr>
          <w:p w14:paraId="4CF03239"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5</w:t>
            </w:r>
          </w:p>
        </w:tc>
        <w:tc>
          <w:tcPr>
            <w:tcW w:w="1622" w:type="pct"/>
            <w:vAlign w:val="center"/>
          </w:tcPr>
          <w:p w14:paraId="35C39777" w14:textId="77777777" w:rsidR="0004691D" w:rsidRDefault="0004691D" w:rsidP="00C24E0E">
            <w:pPr>
              <w:spacing w:after="0" w:line="360" w:lineRule="auto"/>
              <w:rPr>
                <w:rFonts w:ascii="宋体" w:hAnsi="宋体"/>
                <w:sz w:val="24"/>
              </w:rPr>
            </w:pPr>
            <w:r>
              <w:rPr>
                <w:rFonts w:ascii="宋体" w:hAnsi="宋体" w:hint="eastAsia"/>
                <w:sz w:val="24"/>
              </w:rPr>
              <w:t>住院医生调阅</w:t>
            </w:r>
          </w:p>
        </w:tc>
        <w:tc>
          <w:tcPr>
            <w:tcW w:w="2955" w:type="pct"/>
            <w:vAlign w:val="center"/>
          </w:tcPr>
          <w:p w14:paraId="2B967325" w14:textId="77777777" w:rsidR="0004691D" w:rsidRDefault="0004691D" w:rsidP="00C24E0E">
            <w:pPr>
              <w:spacing w:after="0" w:line="360" w:lineRule="auto"/>
              <w:rPr>
                <w:rFonts w:ascii="宋体" w:hAnsi="宋体"/>
                <w:sz w:val="24"/>
              </w:rPr>
            </w:pPr>
            <w:r w:rsidRPr="00B217C8">
              <w:rPr>
                <w:rFonts w:ascii="宋体" w:hAnsi="宋体" w:hint="eastAsia"/>
                <w:sz w:val="24"/>
              </w:rPr>
              <w:t>住院医生根据诊疗需要，可选择调阅经授权的患者既往就诊记录、检查检验结果等信息。</w:t>
            </w:r>
          </w:p>
        </w:tc>
      </w:tr>
    </w:tbl>
    <w:p w14:paraId="4039AC77" w14:textId="77777777" w:rsidR="0004691D" w:rsidRDefault="0004691D" w:rsidP="0004691D">
      <w:pPr>
        <w:pStyle w:val="5"/>
        <w:spacing w:before="0" w:after="0" w:line="480" w:lineRule="auto"/>
        <w:rPr>
          <w:rFonts w:ascii="宋体" w:eastAsia="宋体" w:hAnsi="宋体"/>
          <w:b/>
          <w:bCs/>
          <w:color w:val="auto"/>
        </w:rPr>
      </w:pPr>
      <w:r>
        <w:rPr>
          <w:rFonts w:ascii="宋体" w:eastAsia="宋体" w:hAnsi="宋体" w:hint="eastAsia"/>
          <w:b/>
          <w:bCs/>
          <w:color w:val="auto"/>
        </w:rPr>
        <w:t xml:space="preserve">2.2.2.2 </w:t>
      </w:r>
      <w:r w:rsidRPr="0088367E">
        <w:rPr>
          <w:rFonts w:ascii="宋体" w:eastAsia="宋体" w:hAnsi="宋体" w:hint="eastAsia"/>
          <w:b/>
          <w:bCs/>
          <w:color w:val="auto"/>
        </w:rPr>
        <w:t>业务系统改造与对接</w:t>
      </w:r>
    </w:p>
    <w:tbl>
      <w:tblPr>
        <w:tblStyle w:val="a7"/>
        <w:tblW w:w="5000" w:type="pct"/>
        <w:tblLook w:val="04A0" w:firstRow="1" w:lastRow="0" w:firstColumn="1" w:lastColumn="0" w:noHBand="0" w:noVBand="1"/>
      </w:tblPr>
      <w:tblGrid>
        <w:gridCol w:w="704"/>
        <w:gridCol w:w="2691"/>
        <w:gridCol w:w="4901"/>
      </w:tblGrid>
      <w:tr w:rsidR="0004691D" w14:paraId="3244549D" w14:textId="77777777" w:rsidTr="00C24E0E">
        <w:trPr>
          <w:tblHeader/>
        </w:trPr>
        <w:tc>
          <w:tcPr>
            <w:tcW w:w="424" w:type="pct"/>
            <w:shd w:val="clear" w:color="auto" w:fill="D0CECE" w:themeFill="background2" w:themeFillShade="E6"/>
          </w:tcPr>
          <w:p w14:paraId="7F9A1FE7"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序号</w:t>
            </w:r>
          </w:p>
        </w:tc>
        <w:tc>
          <w:tcPr>
            <w:tcW w:w="1622" w:type="pct"/>
            <w:shd w:val="clear" w:color="auto" w:fill="D0CECE" w:themeFill="background2" w:themeFillShade="E6"/>
          </w:tcPr>
          <w:p w14:paraId="56C6D67B"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改造内容</w:t>
            </w:r>
          </w:p>
        </w:tc>
        <w:tc>
          <w:tcPr>
            <w:tcW w:w="2954" w:type="pct"/>
            <w:shd w:val="clear" w:color="auto" w:fill="D0CECE" w:themeFill="background2" w:themeFillShade="E6"/>
          </w:tcPr>
          <w:p w14:paraId="251F0660"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基本要求</w:t>
            </w:r>
          </w:p>
        </w:tc>
      </w:tr>
      <w:tr w:rsidR="0004691D" w14:paraId="6826F83F" w14:textId="77777777" w:rsidTr="00C24E0E">
        <w:tc>
          <w:tcPr>
            <w:tcW w:w="424" w:type="pct"/>
            <w:vAlign w:val="center"/>
          </w:tcPr>
          <w:p w14:paraId="026EC64F"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1</w:t>
            </w:r>
          </w:p>
        </w:tc>
        <w:tc>
          <w:tcPr>
            <w:tcW w:w="1622" w:type="pct"/>
            <w:vAlign w:val="center"/>
          </w:tcPr>
          <w:p w14:paraId="6EBA6BCF" w14:textId="77777777" w:rsidR="0004691D" w:rsidRDefault="0004691D" w:rsidP="00C24E0E">
            <w:pPr>
              <w:spacing w:after="0" w:line="360" w:lineRule="auto"/>
              <w:rPr>
                <w:rFonts w:ascii="宋体" w:hAnsi="宋体"/>
                <w:sz w:val="24"/>
              </w:rPr>
            </w:pPr>
            <w:r>
              <w:rPr>
                <w:rFonts w:ascii="宋体" w:hAnsi="宋体" w:hint="eastAsia"/>
                <w:sz w:val="24"/>
              </w:rPr>
              <w:t>门急诊医生工作站改造</w:t>
            </w:r>
          </w:p>
        </w:tc>
        <w:tc>
          <w:tcPr>
            <w:tcW w:w="2954" w:type="pct"/>
            <w:vAlign w:val="center"/>
          </w:tcPr>
          <w:p w14:paraId="00C6DD5D" w14:textId="77777777" w:rsidR="0004691D" w:rsidRDefault="0004691D" w:rsidP="00C24E0E">
            <w:pPr>
              <w:spacing w:after="0" w:line="360" w:lineRule="auto"/>
              <w:rPr>
                <w:rFonts w:ascii="宋体" w:hAnsi="宋体"/>
                <w:sz w:val="24"/>
              </w:rPr>
            </w:pPr>
            <w:r w:rsidRPr="00906D34">
              <w:rPr>
                <w:rFonts w:ascii="宋体" w:hAnsi="宋体" w:hint="eastAsia"/>
                <w:sz w:val="24"/>
              </w:rPr>
              <w:t>完成授权后</w:t>
            </w:r>
            <w:r>
              <w:rPr>
                <w:rFonts w:ascii="宋体" w:hAnsi="宋体" w:hint="eastAsia"/>
                <w:sz w:val="24"/>
              </w:rPr>
              <w:t>，</w:t>
            </w:r>
            <w:r w:rsidRPr="00906D34">
              <w:rPr>
                <w:rFonts w:ascii="宋体" w:hAnsi="宋体" w:hint="eastAsia"/>
                <w:sz w:val="24"/>
              </w:rPr>
              <w:t>门诊医生可查看患者外院的既往诊疗记录、检查检验、体检、献血用血、疫苗接种等信息。</w:t>
            </w:r>
          </w:p>
        </w:tc>
      </w:tr>
      <w:tr w:rsidR="0004691D" w14:paraId="4FA60AB5" w14:textId="77777777" w:rsidTr="00C24E0E">
        <w:tc>
          <w:tcPr>
            <w:tcW w:w="424" w:type="pct"/>
            <w:vAlign w:val="center"/>
          </w:tcPr>
          <w:p w14:paraId="3A0E8352"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t>2</w:t>
            </w:r>
          </w:p>
        </w:tc>
        <w:tc>
          <w:tcPr>
            <w:tcW w:w="1622" w:type="pct"/>
            <w:vAlign w:val="center"/>
          </w:tcPr>
          <w:p w14:paraId="59D0BE73" w14:textId="77777777" w:rsidR="0004691D" w:rsidRDefault="0004691D" w:rsidP="00C24E0E">
            <w:pPr>
              <w:spacing w:after="0" w:line="360" w:lineRule="auto"/>
              <w:rPr>
                <w:rFonts w:ascii="宋体" w:hAnsi="宋体"/>
                <w:sz w:val="24"/>
              </w:rPr>
            </w:pPr>
            <w:r>
              <w:rPr>
                <w:rFonts w:ascii="宋体" w:hAnsi="宋体" w:hint="eastAsia"/>
                <w:sz w:val="24"/>
              </w:rPr>
              <w:t>住院医生工作站改造</w:t>
            </w:r>
          </w:p>
        </w:tc>
        <w:tc>
          <w:tcPr>
            <w:tcW w:w="2954" w:type="pct"/>
            <w:vAlign w:val="center"/>
          </w:tcPr>
          <w:p w14:paraId="38271D91" w14:textId="77777777" w:rsidR="0004691D" w:rsidRDefault="0004691D" w:rsidP="00C24E0E">
            <w:pPr>
              <w:spacing w:after="0" w:line="360" w:lineRule="auto"/>
              <w:rPr>
                <w:rFonts w:ascii="宋体" w:hAnsi="宋体"/>
                <w:sz w:val="24"/>
              </w:rPr>
            </w:pPr>
            <w:r w:rsidRPr="00906D34">
              <w:rPr>
                <w:rFonts w:ascii="宋体" w:hAnsi="宋体" w:hint="eastAsia"/>
                <w:sz w:val="24"/>
              </w:rPr>
              <w:t>完成授权后</w:t>
            </w:r>
            <w:r>
              <w:rPr>
                <w:rFonts w:ascii="宋体" w:hAnsi="宋体" w:hint="eastAsia"/>
                <w:sz w:val="24"/>
              </w:rPr>
              <w:t>，</w:t>
            </w:r>
            <w:r w:rsidRPr="00906D34">
              <w:rPr>
                <w:rFonts w:ascii="宋体" w:hAnsi="宋体" w:hint="eastAsia"/>
                <w:sz w:val="24"/>
              </w:rPr>
              <w:t>住院医生可查看患者外院的既往诊疗记录、检查检验、体检、献血用血、</w:t>
            </w:r>
            <w:r w:rsidRPr="00906D34">
              <w:rPr>
                <w:rFonts w:ascii="宋体" w:hAnsi="宋体" w:hint="eastAsia"/>
                <w:sz w:val="24"/>
              </w:rPr>
              <w:lastRenderedPageBreak/>
              <w:t>疫苗接种等信息。</w:t>
            </w:r>
          </w:p>
        </w:tc>
      </w:tr>
      <w:tr w:rsidR="0004691D" w14:paraId="4F9F59EB" w14:textId="77777777" w:rsidTr="00C24E0E">
        <w:tc>
          <w:tcPr>
            <w:tcW w:w="424" w:type="pct"/>
            <w:vAlign w:val="center"/>
          </w:tcPr>
          <w:p w14:paraId="2FF5A316" w14:textId="77777777" w:rsidR="0004691D" w:rsidRDefault="0004691D" w:rsidP="00C24E0E">
            <w:pPr>
              <w:spacing w:after="0" w:line="360" w:lineRule="auto"/>
              <w:jc w:val="center"/>
              <w:rPr>
                <w:rFonts w:ascii="宋体" w:hAnsi="宋体"/>
                <w:b/>
                <w:bCs/>
                <w:sz w:val="24"/>
              </w:rPr>
            </w:pPr>
            <w:r>
              <w:rPr>
                <w:rFonts w:ascii="宋体" w:hAnsi="宋体" w:hint="eastAsia"/>
                <w:b/>
                <w:bCs/>
                <w:sz w:val="24"/>
              </w:rPr>
              <w:lastRenderedPageBreak/>
              <w:t>3</w:t>
            </w:r>
          </w:p>
        </w:tc>
        <w:tc>
          <w:tcPr>
            <w:tcW w:w="1622" w:type="pct"/>
            <w:vAlign w:val="center"/>
          </w:tcPr>
          <w:p w14:paraId="7D7E5AF4" w14:textId="77777777" w:rsidR="0004691D" w:rsidRDefault="0004691D" w:rsidP="00C24E0E">
            <w:pPr>
              <w:spacing w:after="0" w:line="360" w:lineRule="auto"/>
              <w:rPr>
                <w:rFonts w:ascii="宋体" w:hAnsi="宋体"/>
                <w:sz w:val="24"/>
              </w:rPr>
            </w:pPr>
            <w:r>
              <w:rPr>
                <w:rFonts w:ascii="宋体" w:hAnsi="宋体" w:hint="eastAsia"/>
                <w:sz w:val="24"/>
              </w:rPr>
              <w:t>其他业务流程改造</w:t>
            </w:r>
          </w:p>
        </w:tc>
        <w:tc>
          <w:tcPr>
            <w:tcW w:w="2954" w:type="pct"/>
            <w:vAlign w:val="center"/>
          </w:tcPr>
          <w:p w14:paraId="73744C48" w14:textId="77777777" w:rsidR="0004691D" w:rsidRPr="00906D34" w:rsidRDefault="0004691D" w:rsidP="00C24E0E">
            <w:pPr>
              <w:spacing w:after="0" w:line="360" w:lineRule="auto"/>
              <w:rPr>
                <w:rFonts w:ascii="宋体" w:hAnsi="宋体"/>
                <w:sz w:val="24"/>
              </w:rPr>
            </w:pPr>
            <w:r>
              <w:rPr>
                <w:rFonts w:ascii="宋体" w:hAnsi="宋体" w:hint="eastAsia"/>
                <w:sz w:val="24"/>
              </w:rPr>
              <w:t>按对应流程图完成门诊、住院系统改造。</w:t>
            </w:r>
          </w:p>
        </w:tc>
      </w:tr>
    </w:tbl>
    <w:p w14:paraId="457F7F66" w14:textId="77777777" w:rsidR="00D47BBF" w:rsidRPr="0004691D" w:rsidRDefault="00D47BBF"/>
    <w:sectPr w:rsidR="00D47BBF" w:rsidRPr="000469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D2BD" w14:textId="77777777" w:rsidR="00393605" w:rsidRDefault="00393605" w:rsidP="0004691D">
      <w:pPr>
        <w:spacing w:after="0" w:line="240" w:lineRule="auto"/>
      </w:pPr>
      <w:r>
        <w:separator/>
      </w:r>
    </w:p>
  </w:endnote>
  <w:endnote w:type="continuationSeparator" w:id="0">
    <w:p w14:paraId="441FA682" w14:textId="77777777" w:rsidR="00393605" w:rsidRDefault="00393605" w:rsidP="0004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08ED" w14:textId="77777777" w:rsidR="00393605" w:rsidRDefault="00393605" w:rsidP="0004691D">
      <w:pPr>
        <w:spacing w:after="0" w:line="240" w:lineRule="auto"/>
      </w:pPr>
      <w:r>
        <w:separator/>
      </w:r>
    </w:p>
  </w:footnote>
  <w:footnote w:type="continuationSeparator" w:id="0">
    <w:p w14:paraId="620D9CA5" w14:textId="77777777" w:rsidR="00393605" w:rsidRDefault="00393605" w:rsidP="0004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5293C1"/>
    <w:multiLevelType w:val="singleLevel"/>
    <w:tmpl w:val="A05293C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56"/>
    <w:rsid w:val="0004691D"/>
    <w:rsid w:val="00393605"/>
    <w:rsid w:val="00461456"/>
    <w:rsid w:val="00D4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172532-40A6-4C71-8BC1-F6ECF341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91D"/>
    <w:pPr>
      <w:widowControl w:val="0"/>
      <w:spacing w:after="160" w:line="278" w:lineRule="auto"/>
    </w:pPr>
    <w:rPr>
      <w:sz w:val="22"/>
      <w:szCs w:val="24"/>
      <w14:ligatures w14:val="standardContextual"/>
    </w:rPr>
  </w:style>
  <w:style w:type="paragraph" w:styleId="2">
    <w:name w:val="heading 2"/>
    <w:basedOn w:val="a"/>
    <w:next w:val="a"/>
    <w:link w:val="20"/>
    <w:uiPriority w:val="9"/>
    <w:unhideWhenUsed/>
    <w:qFormat/>
    <w:rsid w:val="00046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046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046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rsid w:val="0004691D"/>
    <w:pPr>
      <w:keepNext/>
      <w:keepLines/>
      <w:spacing w:before="80" w:after="40"/>
      <w:outlineLvl w:val="4"/>
    </w:pPr>
    <w:rPr>
      <w:rFonts w:cstheme="majorBidi"/>
      <w:color w:val="2F5496" w:themeColor="accent1"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9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691D"/>
    <w:rPr>
      <w:sz w:val="18"/>
      <w:szCs w:val="18"/>
    </w:rPr>
  </w:style>
  <w:style w:type="paragraph" w:styleId="a5">
    <w:name w:val="footer"/>
    <w:basedOn w:val="a"/>
    <w:link w:val="a6"/>
    <w:uiPriority w:val="99"/>
    <w:unhideWhenUsed/>
    <w:rsid w:val="0004691D"/>
    <w:pPr>
      <w:tabs>
        <w:tab w:val="center" w:pos="4153"/>
        <w:tab w:val="right" w:pos="8306"/>
      </w:tabs>
      <w:snapToGrid w:val="0"/>
    </w:pPr>
    <w:rPr>
      <w:sz w:val="18"/>
      <w:szCs w:val="18"/>
    </w:rPr>
  </w:style>
  <w:style w:type="character" w:customStyle="1" w:styleId="a6">
    <w:name w:val="页脚 字符"/>
    <w:basedOn w:val="a0"/>
    <w:link w:val="a5"/>
    <w:uiPriority w:val="99"/>
    <w:rsid w:val="0004691D"/>
    <w:rPr>
      <w:sz w:val="18"/>
      <w:szCs w:val="18"/>
    </w:rPr>
  </w:style>
  <w:style w:type="character" w:customStyle="1" w:styleId="20">
    <w:name w:val="标题 2 字符"/>
    <w:basedOn w:val="a0"/>
    <w:link w:val="2"/>
    <w:uiPriority w:val="9"/>
    <w:qFormat/>
    <w:rsid w:val="0004691D"/>
    <w:rPr>
      <w:rFonts w:asciiTheme="majorHAnsi" w:eastAsiaTheme="majorEastAsia" w:hAnsiTheme="majorHAnsi" w:cstheme="majorBidi"/>
      <w:color w:val="2F5496" w:themeColor="accent1" w:themeShade="BF"/>
      <w:sz w:val="40"/>
      <w:szCs w:val="40"/>
      <w14:ligatures w14:val="standardContextual"/>
    </w:rPr>
  </w:style>
  <w:style w:type="character" w:customStyle="1" w:styleId="30">
    <w:name w:val="标题 3 字符"/>
    <w:basedOn w:val="a0"/>
    <w:link w:val="3"/>
    <w:uiPriority w:val="9"/>
    <w:qFormat/>
    <w:rsid w:val="0004691D"/>
    <w:rPr>
      <w:rFonts w:asciiTheme="majorHAnsi" w:eastAsiaTheme="majorEastAsia" w:hAnsiTheme="majorHAnsi" w:cstheme="majorBidi"/>
      <w:color w:val="2F5496" w:themeColor="accent1" w:themeShade="BF"/>
      <w:sz w:val="32"/>
      <w:szCs w:val="32"/>
      <w14:ligatures w14:val="standardContextual"/>
    </w:rPr>
  </w:style>
  <w:style w:type="character" w:customStyle="1" w:styleId="40">
    <w:name w:val="标题 4 字符"/>
    <w:basedOn w:val="a0"/>
    <w:link w:val="4"/>
    <w:uiPriority w:val="9"/>
    <w:qFormat/>
    <w:rsid w:val="0004691D"/>
    <w:rPr>
      <w:rFonts w:cstheme="majorBidi"/>
      <w:color w:val="2F5496" w:themeColor="accent1" w:themeShade="BF"/>
      <w:sz w:val="28"/>
      <w:szCs w:val="28"/>
      <w14:ligatures w14:val="standardContextual"/>
    </w:rPr>
  </w:style>
  <w:style w:type="character" w:customStyle="1" w:styleId="50">
    <w:name w:val="标题 5 字符"/>
    <w:basedOn w:val="a0"/>
    <w:link w:val="5"/>
    <w:uiPriority w:val="9"/>
    <w:qFormat/>
    <w:rsid w:val="0004691D"/>
    <w:rPr>
      <w:rFonts w:cstheme="majorBidi"/>
      <w:color w:val="2F5496" w:themeColor="accent1" w:themeShade="BF"/>
      <w:sz w:val="24"/>
      <w:szCs w:val="24"/>
      <w14:ligatures w14:val="standardContextual"/>
    </w:rPr>
  </w:style>
  <w:style w:type="table" w:styleId="a7">
    <w:name w:val="Table Grid"/>
    <w:basedOn w:val="a1"/>
    <w:uiPriority w:val="39"/>
    <w:qFormat/>
    <w:rsid w:val="0004691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2025-11-03T08:47:00Z</dcterms:created>
  <dcterms:modified xsi:type="dcterms:W3CDTF">2025-11-03T08:47:00Z</dcterms:modified>
</cp:coreProperties>
</file>