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430" w14:textId="77777777" w:rsidR="00580963" w:rsidRDefault="00580963"/>
    <w:p w14:paraId="3B77B8AA" w14:textId="77777777" w:rsidR="00580963" w:rsidRDefault="00000000">
      <w:pPr>
        <w:jc w:val="center"/>
        <w:rPr>
          <w:rFonts w:asciiTheme="majorEastAsia" w:eastAsiaTheme="majorEastAsia" w:hAnsiTheme="majorEastAsia" w:cs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中山大学孙逸仙纪念医院</w:t>
      </w:r>
    </w:p>
    <w:p w14:paraId="736C5C54" w14:textId="77777777" w:rsidR="00580963" w:rsidRDefault="00000000">
      <w:pPr>
        <w:jc w:val="center"/>
        <w:rPr>
          <w:rFonts w:asciiTheme="majorEastAsia" w:eastAsiaTheme="majorEastAsia" w:hAnsiTheme="majorEastAsia" w:cs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2025年护士袜采购项目评审表</w:t>
      </w:r>
    </w:p>
    <w:tbl>
      <w:tblPr>
        <w:tblStyle w:val="a8"/>
        <w:tblpPr w:leftFromText="180" w:rightFromText="180" w:vertAnchor="text" w:horzAnchor="page" w:tblpX="1250" w:tblpY="195"/>
        <w:tblOverlap w:val="never"/>
        <w:tblW w:w="5000" w:type="pct"/>
        <w:tblLook w:val="04A0" w:firstRow="1" w:lastRow="0" w:firstColumn="1" w:lastColumn="0" w:noHBand="0" w:noVBand="1"/>
      </w:tblPr>
      <w:tblGrid>
        <w:gridCol w:w="1016"/>
        <w:gridCol w:w="1904"/>
        <w:gridCol w:w="4714"/>
        <w:gridCol w:w="1109"/>
      </w:tblGrid>
      <w:tr w:rsidR="00580963" w14:paraId="7EA5548B" w14:textId="77777777" w:rsidTr="005378F0">
        <w:trPr>
          <w:trHeight w:val="820"/>
        </w:trPr>
        <w:tc>
          <w:tcPr>
            <w:tcW w:w="581" w:type="pct"/>
            <w:vAlign w:val="center"/>
          </w:tcPr>
          <w:p w14:paraId="24B5964C" w14:textId="77777777" w:rsidR="00580963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089" w:type="pct"/>
            <w:vAlign w:val="center"/>
          </w:tcPr>
          <w:p w14:paraId="5DFB288A" w14:textId="77777777" w:rsidR="00580963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评分项目</w:t>
            </w:r>
          </w:p>
        </w:tc>
        <w:tc>
          <w:tcPr>
            <w:tcW w:w="2695" w:type="pct"/>
            <w:vAlign w:val="center"/>
          </w:tcPr>
          <w:p w14:paraId="1FB8A5C5" w14:textId="77777777" w:rsidR="00580963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评分细则</w:t>
            </w:r>
          </w:p>
        </w:tc>
        <w:tc>
          <w:tcPr>
            <w:tcW w:w="634" w:type="pct"/>
            <w:vAlign w:val="center"/>
          </w:tcPr>
          <w:p w14:paraId="04BD771D" w14:textId="77777777" w:rsidR="00580963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得分</w:t>
            </w:r>
          </w:p>
        </w:tc>
      </w:tr>
      <w:tr w:rsidR="00580963" w14:paraId="5928079E" w14:textId="77777777" w:rsidTr="005378F0">
        <w:trPr>
          <w:trHeight w:val="1435"/>
        </w:trPr>
        <w:tc>
          <w:tcPr>
            <w:tcW w:w="581" w:type="pct"/>
            <w:vAlign w:val="center"/>
          </w:tcPr>
          <w:p w14:paraId="0FE070F5" w14:textId="77777777" w:rsidR="00580963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89" w:type="pct"/>
            <w:vAlign w:val="center"/>
          </w:tcPr>
          <w:p w14:paraId="5F2610AD" w14:textId="77777777" w:rsidR="00580963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样品评价</w:t>
            </w:r>
          </w:p>
          <w:p w14:paraId="640D9458" w14:textId="77777777" w:rsidR="00580963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分）</w:t>
            </w:r>
          </w:p>
        </w:tc>
        <w:tc>
          <w:tcPr>
            <w:tcW w:w="2695" w:type="pct"/>
            <w:vAlign w:val="center"/>
          </w:tcPr>
          <w:p w14:paraId="1CDFC92F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投标人须按产品清单提供①男棉袜、②女棉袜、③裤袜、④四骨袜样品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各五份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。评委会对投标人提供的实物样品进行盲评（遮盖品牌信息），从手感、质感、弹性、做工精细度、上身试穿舒适度等方面进行综合打分。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158BB475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4-5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分）：所有样品各方面均表现优异。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5DCF652D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2-3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分）：所有样品基本达标，但部分存在少许瑕疵。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0A4BD301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0-1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分）：样品质量差，与投标文件描述不符。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</w:tc>
        <w:tc>
          <w:tcPr>
            <w:tcW w:w="634" w:type="pct"/>
            <w:vAlign w:val="center"/>
          </w:tcPr>
          <w:p w14:paraId="682693E0" w14:textId="77777777" w:rsidR="00580963" w:rsidRDefault="00580963"/>
        </w:tc>
      </w:tr>
      <w:tr w:rsidR="00580963" w14:paraId="12F0B49A" w14:textId="77777777" w:rsidTr="005378F0">
        <w:trPr>
          <w:trHeight w:val="448"/>
        </w:trPr>
        <w:tc>
          <w:tcPr>
            <w:tcW w:w="581" w:type="pct"/>
            <w:vAlign w:val="center"/>
          </w:tcPr>
          <w:p w14:paraId="562A974B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89" w:type="pct"/>
            <w:vAlign w:val="center"/>
          </w:tcPr>
          <w:p w14:paraId="2E3CC847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材质与工艺</w:t>
            </w:r>
          </w:p>
          <w:p w14:paraId="2C93AAA8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5" w:type="pct"/>
            <w:vAlign w:val="center"/>
          </w:tcPr>
          <w:p w14:paraId="551C9197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1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）主要材质（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10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 </w:t>
            </w:r>
          </w:p>
          <w:p w14:paraId="23CC455A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8-10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分）：主要成分（如精梳棉、氨纶、锦纶等）含量科学合理，比例明确，提供权威机构检测报告。材质描述符合医院对透气、吸湿、耐磨、高弹性的高标准要求。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3B83BA3C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4-7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分）：材质描述清晰，但成分比例或功能性一般。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274A91C1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分）：材质描述模糊，或主要成分不符合招标要求（如化纤比例过高等）。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 </w:t>
            </w:r>
          </w:p>
          <w:p w14:paraId="54AF91B6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）织造工艺与细节（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5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 </w:t>
            </w:r>
          </w:p>
          <w:p w14:paraId="09E60136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4-5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分）：无缝立体织造，无骨缝头，脚趾、脚跟加固处理，袜口采用防滑硅胶或宽边无压力设计，不易滑落、卷边。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739641BE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2-3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分）：有基本加固，但工艺细节一般。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4DE8D03B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- 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0-1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分）：工艺粗糙，无关键部位加固。</w:t>
            </w:r>
          </w:p>
        </w:tc>
        <w:tc>
          <w:tcPr>
            <w:tcW w:w="634" w:type="pct"/>
            <w:vAlign w:val="center"/>
          </w:tcPr>
          <w:p w14:paraId="184F5517" w14:textId="77777777" w:rsidR="00580963" w:rsidRDefault="00580963">
            <w:pPr>
              <w:rPr>
                <w:szCs w:val="21"/>
              </w:rPr>
            </w:pPr>
          </w:p>
        </w:tc>
      </w:tr>
      <w:tr w:rsidR="00580963" w14:paraId="31F66E21" w14:textId="77777777" w:rsidTr="005378F0">
        <w:trPr>
          <w:trHeight w:val="448"/>
        </w:trPr>
        <w:tc>
          <w:tcPr>
            <w:tcW w:w="581" w:type="pct"/>
            <w:vAlign w:val="center"/>
          </w:tcPr>
          <w:p w14:paraId="4B1C9374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9" w:type="pct"/>
            <w:vAlign w:val="center"/>
          </w:tcPr>
          <w:p w14:paraId="19E6000D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功能性与舒适度（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5" w:type="pct"/>
            <w:vAlign w:val="center"/>
          </w:tcPr>
          <w:p w14:paraId="5B7D7A34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1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）压力舒适性（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9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5E9E0107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7-9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分）：压力设计科学，均匀分布，久穿无压迫感，提供压力分级说明或测试报告。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4-6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分）：压力基本适中，但缺乏详细数据支持。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分）：压力设计不合理，无相关说明。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1337B797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）透气吸湿性（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8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278C8860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6-8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分）：透气率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/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透湿率数据优良，材质结构明确支持排汗功能，能提供测试报告。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lastRenderedPageBreak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3-5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分）：有基本说明，但缺乏测试报告。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分）：无相关说明或材质明显不透气。</w:t>
            </w:r>
          </w:p>
          <w:p w14:paraId="24EBD91A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）耐用性（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8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25848DAB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优（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6-8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分）：提供耐磨、抗起球等测试报告，承诺洗涤次数≥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50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次不变形。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3-5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分）：有基本承诺但无具体数据。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br/>
              <w:t>- 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差（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0-2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ascii="Segoe UI" w:eastAsia="Segoe UI" w:hAnsi="Segoe UI" w:cs="Segoe UI"/>
                <w:color w:val="0F1115"/>
                <w:spacing w:val="0"/>
                <w:sz w:val="22"/>
                <w:szCs w:val="22"/>
                <w:shd w:val="clear" w:color="auto" w:fill="FFFFFF"/>
              </w:rPr>
              <w:t>：无任何耐用性说明。</w:t>
            </w:r>
          </w:p>
        </w:tc>
        <w:tc>
          <w:tcPr>
            <w:tcW w:w="634" w:type="pct"/>
            <w:vAlign w:val="center"/>
          </w:tcPr>
          <w:p w14:paraId="2619F9E9" w14:textId="77777777" w:rsidR="00580963" w:rsidRDefault="00580963">
            <w:pPr>
              <w:rPr>
                <w:szCs w:val="21"/>
              </w:rPr>
            </w:pPr>
          </w:p>
        </w:tc>
      </w:tr>
      <w:tr w:rsidR="00580963" w14:paraId="1E9FD528" w14:textId="77777777" w:rsidTr="005378F0">
        <w:trPr>
          <w:trHeight w:val="448"/>
        </w:trPr>
        <w:tc>
          <w:tcPr>
            <w:tcW w:w="581" w:type="pct"/>
            <w:vAlign w:val="center"/>
          </w:tcPr>
          <w:p w14:paraId="385632F4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89" w:type="pct"/>
            <w:vAlign w:val="center"/>
          </w:tcPr>
          <w:p w14:paraId="3E1628EB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设计与规格</w:t>
            </w:r>
          </w:p>
          <w:p w14:paraId="00F113F1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5" w:type="pct"/>
            <w:vAlign w:val="center"/>
          </w:tcPr>
          <w:p w14:paraId="164EA3C5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1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）规格齐全度（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5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44BF1C81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提供的尺码（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S/M/ L/XL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等）和长度（短筒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/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中筒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/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长筒）能全面覆盖全院护士需求。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 </w:t>
            </w:r>
          </w:p>
          <w:p w14:paraId="32E41DE0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）颜色与标识（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5</w:t>
            </w:r>
            <w:r>
              <w:rPr>
                <w:rFonts w:hint="eastAsia"/>
                <w:b/>
                <w:spacing w:val="0"/>
                <w:kern w:val="2"/>
                <w:sz w:val="21"/>
                <w:szCs w:val="24"/>
              </w:rPr>
              <w:t>分）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：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 xml:space="preserve"> </w:t>
            </w:r>
          </w:p>
          <w:p w14:paraId="3C8EA9BC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样品颜色符合医院规定（纯白色），色牢度高，不易褪色。</w:t>
            </w:r>
          </w:p>
        </w:tc>
        <w:tc>
          <w:tcPr>
            <w:tcW w:w="634" w:type="pct"/>
            <w:vAlign w:val="center"/>
          </w:tcPr>
          <w:p w14:paraId="5BDC9ED0" w14:textId="77777777" w:rsidR="00580963" w:rsidRDefault="00580963">
            <w:pPr>
              <w:rPr>
                <w:szCs w:val="21"/>
              </w:rPr>
            </w:pPr>
          </w:p>
        </w:tc>
      </w:tr>
      <w:tr w:rsidR="00580963" w14:paraId="1DC04B25" w14:textId="77777777" w:rsidTr="005378F0">
        <w:trPr>
          <w:trHeight w:val="448"/>
        </w:trPr>
        <w:tc>
          <w:tcPr>
            <w:tcW w:w="581" w:type="pct"/>
            <w:vAlign w:val="center"/>
          </w:tcPr>
          <w:p w14:paraId="2FCE2221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89" w:type="pct"/>
            <w:vAlign w:val="center"/>
          </w:tcPr>
          <w:p w14:paraId="7DF6DB47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产品检测报告（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5" w:type="pct"/>
            <w:vAlign w:val="center"/>
          </w:tcPr>
          <w:p w14:paraId="18712127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投标人需针对所投产品提供对应的具有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CMA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资质认证的检测报告，具体内容包括：①产品成分、②产品抗菌性能、③产品安全类别等。投标人每提供一项投标产品所有的检测报告得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5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分。（检测报告送检单位需为投标人，检测报告有效时长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2024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年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日起至今）</w:t>
            </w:r>
          </w:p>
        </w:tc>
        <w:tc>
          <w:tcPr>
            <w:tcW w:w="634" w:type="pct"/>
            <w:vAlign w:val="center"/>
          </w:tcPr>
          <w:p w14:paraId="30EEA26A" w14:textId="77777777" w:rsidR="00580963" w:rsidRDefault="00580963">
            <w:pPr>
              <w:rPr>
                <w:szCs w:val="21"/>
              </w:rPr>
            </w:pPr>
          </w:p>
        </w:tc>
      </w:tr>
      <w:tr w:rsidR="00580963" w14:paraId="1A8ADC94" w14:textId="77777777" w:rsidTr="005378F0">
        <w:trPr>
          <w:trHeight w:val="448"/>
        </w:trPr>
        <w:tc>
          <w:tcPr>
            <w:tcW w:w="581" w:type="pct"/>
            <w:vAlign w:val="center"/>
          </w:tcPr>
          <w:p w14:paraId="125789DA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9" w:type="pct"/>
            <w:vAlign w:val="center"/>
          </w:tcPr>
          <w:p w14:paraId="2D4BD1EF" w14:textId="77777777" w:rsidR="00580963" w:rsidRDefault="00000000">
            <w:pPr>
              <w:jc w:val="center"/>
            </w:pPr>
            <w:r>
              <w:rPr>
                <w:rFonts w:hint="eastAsia"/>
              </w:rPr>
              <w:t>投标报价</w:t>
            </w:r>
          </w:p>
          <w:p w14:paraId="29240E61" w14:textId="77777777" w:rsidR="0058096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695" w:type="pct"/>
            <w:vAlign w:val="center"/>
          </w:tcPr>
          <w:p w14:paraId="71B708FB" w14:textId="77777777" w:rsidR="00580963" w:rsidRDefault="00000000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投标报价得分＝（评标基准价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/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投标报价）×价格分值【注：满足招标文件要求且投标价格最低的投标报价为评标基准价。】</w:t>
            </w:r>
          </w:p>
        </w:tc>
        <w:tc>
          <w:tcPr>
            <w:tcW w:w="634" w:type="pct"/>
            <w:vAlign w:val="center"/>
          </w:tcPr>
          <w:p w14:paraId="7C2FF664" w14:textId="77777777" w:rsidR="00580963" w:rsidRDefault="00580963">
            <w:pPr>
              <w:rPr>
                <w:szCs w:val="21"/>
              </w:rPr>
            </w:pPr>
          </w:p>
        </w:tc>
      </w:tr>
      <w:tr w:rsidR="00580963" w14:paraId="518AD854" w14:textId="77777777" w:rsidTr="005378F0">
        <w:trPr>
          <w:trHeight w:val="958"/>
        </w:trPr>
        <w:tc>
          <w:tcPr>
            <w:tcW w:w="4366" w:type="pct"/>
            <w:gridSpan w:val="3"/>
            <w:vAlign w:val="center"/>
          </w:tcPr>
          <w:p w14:paraId="322CB4EC" w14:textId="77777777" w:rsidR="0058096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634" w:type="pct"/>
            <w:vAlign w:val="center"/>
          </w:tcPr>
          <w:p w14:paraId="41624B91" w14:textId="77777777" w:rsidR="00580963" w:rsidRDefault="00580963">
            <w:pPr>
              <w:jc w:val="center"/>
              <w:rPr>
                <w:b/>
                <w:bCs/>
              </w:rPr>
            </w:pPr>
          </w:p>
        </w:tc>
      </w:tr>
    </w:tbl>
    <w:p w14:paraId="29F6AB91" w14:textId="77777777" w:rsidR="00580963" w:rsidRDefault="00580963">
      <w:pPr>
        <w:jc w:val="left"/>
        <w:rPr>
          <w:sz w:val="44"/>
          <w:szCs w:val="44"/>
        </w:rPr>
      </w:pPr>
    </w:p>
    <w:p w14:paraId="1B1C3166" w14:textId="77777777" w:rsidR="00580963" w:rsidRDefault="00580963"/>
    <w:sectPr w:rsidR="00580963">
      <w:pgSz w:w="11906" w:h="16838"/>
      <w:pgMar w:top="1440" w:right="2030" w:bottom="1440" w:left="11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25D8FDE-347F-4B4B-8CB4-B167575C5105}"/>
    <w:embedBold r:id="rId2" w:subsetted="1" w:fontKey="{E2E76A7A-5050-474B-8404-B331D966101C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2E01BF98-AEA1-42E2-831B-4CD8AF2EA65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7269205D"/>
    <w:rsid w:val="00036E65"/>
    <w:rsid w:val="00066E28"/>
    <w:rsid w:val="000A1678"/>
    <w:rsid w:val="00186444"/>
    <w:rsid w:val="002A34DA"/>
    <w:rsid w:val="00331AF0"/>
    <w:rsid w:val="00374034"/>
    <w:rsid w:val="003D5829"/>
    <w:rsid w:val="003D742E"/>
    <w:rsid w:val="0047005D"/>
    <w:rsid w:val="005378F0"/>
    <w:rsid w:val="00567F6C"/>
    <w:rsid w:val="00580963"/>
    <w:rsid w:val="006A1BEC"/>
    <w:rsid w:val="0078405D"/>
    <w:rsid w:val="007E692E"/>
    <w:rsid w:val="008117FE"/>
    <w:rsid w:val="00843690"/>
    <w:rsid w:val="008D4E4A"/>
    <w:rsid w:val="008E6129"/>
    <w:rsid w:val="009D219B"/>
    <w:rsid w:val="009F646F"/>
    <w:rsid w:val="00A3173C"/>
    <w:rsid w:val="00AB7F77"/>
    <w:rsid w:val="00B367AB"/>
    <w:rsid w:val="00B75B10"/>
    <w:rsid w:val="00C26006"/>
    <w:rsid w:val="00CD5DB1"/>
    <w:rsid w:val="00CF63BA"/>
    <w:rsid w:val="00D44145"/>
    <w:rsid w:val="00D8602D"/>
    <w:rsid w:val="00DD6554"/>
    <w:rsid w:val="00EB5971"/>
    <w:rsid w:val="01155EFB"/>
    <w:rsid w:val="03BD55AE"/>
    <w:rsid w:val="03FF434E"/>
    <w:rsid w:val="04893CFE"/>
    <w:rsid w:val="08127FED"/>
    <w:rsid w:val="10C10528"/>
    <w:rsid w:val="119C5342"/>
    <w:rsid w:val="1B912D6B"/>
    <w:rsid w:val="1C6135DA"/>
    <w:rsid w:val="1CB57848"/>
    <w:rsid w:val="1D1771B7"/>
    <w:rsid w:val="1DE56280"/>
    <w:rsid w:val="289D0D81"/>
    <w:rsid w:val="29955CDA"/>
    <w:rsid w:val="2ABE5C03"/>
    <w:rsid w:val="2C332538"/>
    <w:rsid w:val="2CDB1BA2"/>
    <w:rsid w:val="2D7626DC"/>
    <w:rsid w:val="31777C15"/>
    <w:rsid w:val="3227669B"/>
    <w:rsid w:val="3C063688"/>
    <w:rsid w:val="3FE23C01"/>
    <w:rsid w:val="400D3374"/>
    <w:rsid w:val="44E130BF"/>
    <w:rsid w:val="46566DD3"/>
    <w:rsid w:val="48811D03"/>
    <w:rsid w:val="488358B1"/>
    <w:rsid w:val="4A447608"/>
    <w:rsid w:val="50C068A8"/>
    <w:rsid w:val="517D137D"/>
    <w:rsid w:val="5228301D"/>
    <w:rsid w:val="54663FD8"/>
    <w:rsid w:val="5B22781B"/>
    <w:rsid w:val="62B5267B"/>
    <w:rsid w:val="648F0C4E"/>
    <w:rsid w:val="64E67518"/>
    <w:rsid w:val="65497794"/>
    <w:rsid w:val="72612DF9"/>
    <w:rsid w:val="7269205D"/>
    <w:rsid w:val="785F0993"/>
    <w:rsid w:val="7B5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D9EB1B-2EE3-4733-BF7B-79F3AFC0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unhideWhenUsed/>
    <w:rsid w:val="005378F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565D-C0BE-4E3E-A849-89C674AA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段小圆</cp:lastModifiedBy>
  <cp:revision>2</cp:revision>
  <cp:lastPrinted>2024-08-14T02:07:00Z</cp:lastPrinted>
  <dcterms:created xsi:type="dcterms:W3CDTF">2025-11-03T02:31:00Z</dcterms:created>
  <dcterms:modified xsi:type="dcterms:W3CDTF">2025-11-03T02:31:00Z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68E6AB6205204D2489D8D09DE9577D3F_13</vt:lpwstr>
  </property>
  <property fmtid="{D5CDD505-2E9C-101B-9397-08002B2CF9AE}" pid="4" name="KSOTemplateDocerSaveRecord">
    <vt:lpwstr>eyJoZGlkIjoiNDEyZGE4ZGI1ZmUzMWNhYjJkMDcyOThjYmYyMTVkNTkiLCJ1c2VySWQiOiI2NDg3NDUyMDMifQ==</vt:lpwstr>
  </property>
</Properties>
</file>