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1601">
      <w:pPr>
        <w:spacing w:line="360" w:lineRule="auto"/>
        <w:jc w:val="center"/>
        <w:rPr>
          <w:rFonts w:ascii="微软雅黑" w:hAnsi="微软雅黑" w:eastAsia="微软雅黑" w:cs="微软雅黑"/>
          <w:b/>
          <w:bCs/>
          <w:spacing w:val="-30"/>
          <w:sz w:val="72"/>
          <w:szCs w:val="72"/>
        </w:rPr>
      </w:pPr>
    </w:p>
    <w:p w14:paraId="55D06DA9">
      <w:pPr>
        <w:spacing w:line="360" w:lineRule="auto"/>
        <w:jc w:val="center"/>
        <w:rPr>
          <w:rFonts w:ascii="微软雅黑" w:hAnsi="微软雅黑" w:eastAsia="微软雅黑" w:cs="微软雅黑"/>
          <w:b/>
          <w:bCs/>
          <w:spacing w:val="-30"/>
          <w:sz w:val="72"/>
          <w:szCs w:val="72"/>
        </w:rPr>
      </w:pPr>
    </w:p>
    <w:p w14:paraId="5377B8F0">
      <w:pPr>
        <w:pStyle w:val="2"/>
      </w:pPr>
    </w:p>
    <w:p w14:paraId="2AA6630E">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val="en-US" w:eastAsia="zh-CN"/>
        </w:rPr>
        <w:t>公开</w:t>
      </w:r>
      <w:r>
        <w:rPr>
          <w:rFonts w:hint="eastAsia" w:ascii="微软雅黑" w:hAnsi="微软雅黑" w:eastAsia="微软雅黑" w:cs="微软雅黑"/>
          <w:b/>
          <w:bCs/>
          <w:spacing w:val="-30"/>
          <w:sz w:val="72"/>
          <w:szCs w:val="72"/>
          <w:lang w:eastAsia="zh-CN"/>
        </w:rPr>
        <w:t>询价</w:t>
      </w:r>
      <w:r>
        <w:rPr>
          <w:rFonts w:hint="eastAsia" w:ascii="微软雅黑" w:hAnsi="微软雅黑" w:eastAsia="微软雅黑" w:cs="微软雅黑"/>
          <w:b/>
          <w:bCs/>
          <w:spacing w:val="-30"/>
          <w:sz w:val="72"/>
          <w:szCs w:val="72"/>
        </w:rPr>
        <w:t>文件</w:t>
      </w:r>
    </w:p>
    <w:p w14:paraId="56663422">
      <w:pPr>
        <w:spacing w:line="360" w:lineRule="auto"/>
        <w:jc w:val="center"/>
        <w:rPr>
          <w:rFonts w:ascii="微软雅黑" w:hAnsi="微软雅黑" w:eastAsia="微软雅黑" w:cs="微软雅黑"/>
          <w:b/>
          <w:bCs/>
          <w:spacing w:val="-30"/>
          <w:sz w:val="72"/>
          <w:szCs w:val="72"/>
        </w:rPr>
      </w:pPr>
    </w:p>
    <w:p w14:paraId="6CD42CAE">
      <w:pPr>
        <w:spacing w:line="360" w:lineRule="auto"/>
        <w:ind w:right="-42"/>
        <w:rPr>
          <w:rFonts w:ascii="宋体" w:hAnsi="宋体" w:cs="宋体"/>
          <w:b/>
          <w:bCs/>
          <w:sz w:val="28"/>
          <w:szCs w:val="28"/>
        </w:rPr>
      </w:pPr>
    </w:p>
    <w:p w14:paraId="3F11F7FB">
      <w:pPr>
        <w:spacing w:line="360" w:lineRule="auto"/>
        <w:ind w:left="2244" w:leftChars="304" w:right="-42" w:hanging="1606" w:hangingChars="500"/>
        <w:jc w:val="left"/>
        <w:rPr>
          <w:rFonts w:ascii="宋体" w:hAnsi="宋体" w:cs="宋体"/>
          <w:sz w:val="24"/>
          <w:szCs w:val="24"/>
        </w:rPr>
      </w:pPr>
      <w:r>
        <w:rPr>
          <w:rFonts w:hint="eastAsia" w:ascii="宋体" w:hAnsi="宋体" w:cs="宋体"/>
          <w:b/>
          <w:bCs/>
          <w:sz w:val="32"/>
          <w:szCs w:val="32"/>
        </w:rPr>
        <w:t>项目名称：</w:t>
      </w:r>
      <w:r>
        <w:rPr>
          <w:rFonts w:hint="eastAsia" w:ascii="宋体" w:hAnsi="宋体" w:cs="宋体"/>
          <w:b/>
          <w:bCs/>
          <w:sz w:val="32"/>
          <w:szCs w:val="32"/>
          <w:lang w:val="en-US" w:eastAsia="zh-CN"/>
        </w:rPr>
        <w:t>中山大学孙逸仙纪念医院</w:t>
      </w:r>
      <w:r>
        <w:rPr>
          <w:rFonts w:hint="eastAsia" w:ascii="宋体" w:hAnsi="宋体" w:cs="宋体"/>
          <w:b/>
          <w:bCs/>
          <w:sz w:val="32"/>
          <w:szCs w:val="32"/>
        </w:rPr>
        <w:t>北院区病房改造建设及能力提升项目可行性研究报告编制服务</w:t>
      </w:r>
    </w:p>
    <w:p w14:paraId="50AF8D14">
      <w:pPr>
        <w:spacing w:line="360" w:lineRule="auto"/>
        <w:ind w:left="0" w:leftChars="0" w:right="-42" w:firstLine="0" w:firstLineChars="0"/>
        <w:jc w:val="center"/>
        <w:rPr>
          <w:rFonts w:hint="eastAsia" w:ascii="宋体" w:hAnsi="宋体" w:eastAsia="宋体" w:cs="宋体"/>
          <w:b/>
          <w:bCs/>
          <w:sz w:val="32"/>
          <w:szCs w:val="32"/>
          <w:lang w:eastAsia="zh-CN"/>
        </w:rPr>
      </w:pPr>
    </w:p>
    <w:p w14:paraId="2913E2F9">
      <w:pPr>
        <w:spacing w:line="360" w:lineRule="auto"/>
        <w:ind w:right="-42" w:firstLine="420" w:firstLineChars="200"/>
        <w:jc w:val="left"/>
      </w:pPr>
    </w:p>
    <w:p w14:paraId="77F52831">
      <w:pPr>
        <w:spacing w:line="360" w:lineRule="auto"/>
        <w:ind w:right="-42"/>
        <w:jc w:val="center"/>
        <w:rPr>
          <w:rFonts w:hint="eastAsia" w:ascii="宋体" w:hAnsi="宋体" w:cs="宋体"/>
          <w:b/>
          <w:bCs/>
          <w:sz w:val="32"/>
          <w:szCs w:val="32"/>
        </w:rPr>
      </w:pPr>
    </w:p>
    <w:p w14:paraId="0A3404E1">
      <w:pPr>
        <w:spacing w:line="360" w:lineRule="auto"/>
        <w:ind w:right="-42"/>
        <w:jc w:val="center"/>
        <w:rPr>
          <w:rFonts w:ascii="宋体" w:hAnsi="宋体" w:cs="宋体"/>
          <w:b/>
          <w:bCs/>
          <w:sz w:val="28"/>
          <w:szCs w:val="28"/>
        </w:rPr>
      </w:pPr>
    </w:p>
    <w:p w14:paraId="21EC259E">
      <w:pPr>
        <w:spacing w:line="360" w:lineRule="auto"/>
        <w:jc w:val="center"/>
        <w:rPr>
          <w:rFonts w:hint="eastAsia" w:ascii="宋体" w:hAnsi="宋体" w:cs="宋体"/>
          <w:b/>
          <w:bCs/>
          <w:sz w:val="28"/>
          <w:szCs w:val="28"/>
        </w:rPr>
      </w:pPr>
    </w:p>
    <w:p w14:paraId="287CDADB">
      <w:pPr>
        <w:spacing w:line="360" w:lineRule="auto"/>
        <w:jc w:val="center"/>
        <w:rPr>
          <w:rFonts w:hint="eastAsia" w:ascii="宋体" w:hAnsi="宋体" w:cs="宋体"/>
          <w:b/>
          <w:bCs/>
          <w:sz w:val="28"/>
          <w:szCs w:val="28"/>
        </w:rPr>
      </w:pPr>
    </w:p>
    <w:p w14:paraId="342A9A31">
      <w:pPr>
        <w:spacing w:line="360" w:lineRule="auto"/>
        <w:jc w:val="center"/>
        <w:rPr>
          <w:rFonts w:hint="eastAsia" w:ascii="宋体" w:hAnsi="宋体" w:cs="宋体"/>
          <w:b/>
          <w:bCs/>
          <w:sz w:val="28"/>
          <w:szCs w:val="28"/>
        </w:rPr>
      </w:pPr>
    </w:p>
    <w:p w14:paraId="0CCE49F9">
      <w:pPr>
        <w:spacing w:line="360" w:lineRule="auto"/>
        <w:jc w:val="center"/>
        <w:rPr>
          <w:rFonts w:hint="eastAsia" w:ascii="宋体" w:hAnsi="宋体" w:cs="宋体"/>
          <w:b/>
          <w:bCs/>
          <w:sz w:val="28"/>
          <w:szCs w:val="28"/>
        </w:rPr>
      </w:pPr>
    </w:p>
    <w:p w14:paraId="2392F0E9">
      <w:pPr>
        <w:spacing w:line="360" w:lineRule="auto"/>
        <w:jc w:val="center"/>
        <w:rPr>
          <w:rFonts w:hint="eastAsia" w:ascii="宋体" w:hAnsi="宋体" w:cs="宋体"/>
          <w:b/>
          <w:bCs/>
          <w:sz w:val="28"/>
          <w:szCs w:val="28"/>
        </w:rPr>
      </w:pPr>
    </w:p>
    <w:p w14:paraId="463C1D5B">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1D91E949">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12</w:t>
      </w:r>
      <w:r>
        <w:rPr>
          <w:rFonts w:hint="eastAsia" w:ascii="宋体" w:hAnsi="宋体" w:cs="宋体"/>
          <w:b/>
          <w:bCs/>
          <w:sz w:val="28"/>
          <w:szCs w:val="28"/>
        </w:rPr>
        <w:t>月</w:t>
      </w:r>
    </w:p>
    <w:p w14:paraId="1CADDD47">
      <w:pPr>
        <w:spacing w:line="360" w:lineRule="auto"/>
        <w:jc w:val="center"/>
        <w:rPr>
          <w:rFonts w:ascii="宋体" w:hAnsi="宋体" w:cs="宋体"/>
          <w:b/>
          <w:bCs/>
          <w:sz w:val="28"/>
          <w:szCs w:val="28"/>
        </w:rPr>
      </w:pPr>
    </w:p>
    <w:p w14:paraId="4EAEB93A">
      <w:pPr>
        <w:keepNext w:val="0"/>
        <w:keepLines w:val="0"/>
        <w:widowControl/>
        <w:suppressLineNumbers w:val="0"/>
        <w:ind w:firstLine="0" w:firstLineChars="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1DC8F68C">
      <w:pPr>
        <w:spacing w:line="360" w:lineRule="auto"/>
        <w:jc w:val="center"/>
        <w:rPr>
          <w:rFonts w:ascii="宋体" w:hAnsi="宋体" w:cs="宋体"/>
          <w:b/>
          <w:bCs/>
          <w:sz w:val="28"/>
          <w:szCs w:val="28"/>
        </w:rPr>
      </w:pPr>
    </w:p>
    <w:p w14:paraId="2E71423F">
      <w:pPr>
        <w:spacing w:line="360" w:lineRule="auto"/>
        <w:jc w:val="center"/>
        <w:rPr>
          <w:rFonts w:ascii="宋体" w:hAnsi="宋体" w:cs="宋体"/>
          <w:b/>
          <w:bCs/>
          <w:sz w:val="28"/>
          <w:szCs w:val="28"/>
        </w:rPr>
      </w:pPr>
    </w:p>
    <w:p w14:paraId="2932613C">
      <w:pPr>
        <w:spacing w:line="360" w:lineRule="auto"/>
        <w:jc w:val="center"/>
        <w:rPr>
          <w:rFonts w:ascii="宋体" w:hAnsi="宋体" w:cs="宋体"/>
          <w:b/>
          <w:bCs/>
          <w:sz w:val="28"/>
          <w:szCs w:val="28"/>
        </w:rPr>
      </w:pPr>
    </w:p>
    <w:p w14:paraId="7FB3EED9">
      <w:pPr>
        <w:pStyle w:val="6"/>
        <w:rPr>
          <w:rFonts w:ascii="宋体" w:hAnsi="宋体" w:cs="宋体"/>
          <w:b/>
          <w:bCs/>
          <w:sz w:val="28"/>
          <w:szCs w:val="28"/>
        </w:rPr>
      </w:pPr>
    </w:p>
    <w:p w14:paraId="7F5A9F38">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val="en-US" w:eastAsia="zh-CN"/>
        </w:rPr>
        <w:t>公开</w:t>
      </w:r>
      <w:r>
        <w:rPr>
          <w:rFonts w:hint="eastAsia" w:eastAsia="宋体" w:asciiTheme="minorEastAsia" w:hAnsiTheme="minorEastAsia" w:cstheme="minorEastAsia"/>
          <w:b/>
          <w:sz w:val="32"/>
          <w:szCs w:val="32"/>
          <w:u w:val="none"/>
          <w:lang w:eastAsia="zh-CN"/>
        </w:rPr>
        <w:t>询价</w:t>
      </w:r>
      <w:r>
        <w:rPr>
          <w:rFonts w:hint="eastAsia" w:eastAsia="宋体" w:asciiTheme="minorEastAsia" w:hAnsiTheme="minorEastAsia" w:cstheme="minorEastAsia"/>
          <w:b/>
          <w:sz w:val="32"/>
          <w:szCs w:val="32"/>
          <w:u w:val="none"/>
        </w:rPr>
        <w:t>邀请函</w:t>
      </w:r>
    </w:p>
    <w:p w14:paraId="3CC3F410">
      <w:pPr>
        <w:spacing w:line="360" w:lineRule="auto"/>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各供应商</w:t>
      </w:r>
      <w:r>
        <w:rPr>
          <w:rFonts w:hint="eastAsia" w:asciiTheme="minorEastAsia" w:hAnsiTheme="minorEastAsia" w:cstheme="minorEastAsia"/>
          <w:b/>
          <w:sz w:val="28"/>
          <w:szCs w:val="28"/>
        </w:rPr>
        <w:t>：</w:t>
      </w:r>
    </w:p>
    <w:p w14:paraId="5D3C4F99">
      <w:pPr>
        <w:adjustRightInd w:val="0"/>
        <w:snapToGrid w:val="0"/>
        <w:spacing w:beforeLines="50" w:afterLines="50"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中山大学孙逸仙纪念医院（以下简称“我院”）依据我院的需</w:t>
      </w:r>
      <w:r>
        <w:rPr>
          <w:rFonts w:hint="eastAsia" w:eastAsia="宋体" w:asciiTheme="minorEastAsia" w:hAnsiTheme="minorEastAsia" w:cstheme="minorEastAsia"/>
          <w:sz w:val="24"/>
          <w:szCs w:val="24"/>
        </w:rPr>
        <w:t>求，现对中山大学孙逸仙纪念医院</w:t>
      </w:r>
      <w:r>
        <w:rPr>
          <w:rFonts w:hint="eastAsia" w:eastAsia="宋体" w:asciiTheme="minorEastAsia" w:hAnsiTheme="minorEastAsia" w:cstheme="minorEastAsia"/>
          <w:sz w:val="24"/>
          <w:szCs w:val="24"/>
          <w:lang w:eastAsia="zh-CN"/>
        </w:rPr>
        <w:t>北院区</w:t>
      </w:r>
      <w:r>
        <w:rPr>
          <w:rFonts w:hint="eastAsia" w:eastAsia="宋体" w:asciiTheme="minorEastAsia" w:hAnsiTheme="minorEastAsia" w:cstheme="minorEastAsia"/>
          <w:sz w:val="24"/>
          <w:szCs w:val="24"/>
          <w:lang w:val="en-US" w:eastAsia="zh-CN"/>
        </w:rPr>
        <w:t>病房</w:t>
      </w:r>
      <w:r>
        <w:rPr>
          <w:rFonts w:hint="eastAsia" w:asciiTheme="minorEastAsia" w:hAnsiTheme="minorEastAsia" w:cstheme="minorEastAsia"/>
          <w:sz w:val="24"/>
          <w:szCs w:val="24"/>
          <w:lang w:val="en-US" w:eastAsia="zh-CN"/>
        </w:rPr>
        <w:t>改造建设及能力提升项目可行性研究报告</w:t>
      </w:r>
      <w:r>
        <w:rPr>
          <w:rFonts w:hint="eastAsia" w:eastAsia="宋体" w:asciiTheme="minorEastAsia" w:hAnsiTheme="minorEastAsia" w:cstheme="minorEastAsia"/>
          <w:sz w:val="24"/>
          <w:szCs w:val="24"/>
          <w:lang w:val="en-US" w:eastAsia="zh-CN"/>
        </w:rPr>
        <w:t>编制服务</w:t>
      </w:r>
      <w:r>
        <w:rPr>
          <w:rFonts w:hint="eastAsia" w:eastAsia="宋体" w:asciiTheme="minorEastAsia" w:hAnsiTheme="minorEastAsia" w:cstheme="minorEastAsia"/>
          <w:sz w:val="24"/>
          <w:szCs w:val="24"/>
          <w:lang w:eastAsia="zh-CN"/>
        </w:rPr>
        <w:t>采购项目</w:t>
      </w:r>
      <w:r>
        <w:rPr>
          <w:rFonts w:hint="eastAsia" w:eastAsia="宋体" w:asciiTheme="minorEastAsia" w:hAnsiTheme="minorEastAsia" w:cstheme="minorEastAsia"/>
          <w:sz w:val="24"/>
          <w:szCs w:val="24"/>
        </w:rPr>
        <w:t>现开展</w:t>
      </w:r>
      <w:r>
        <w:rPr>
          <w:rFonts w:hint="eastAsia" w:eastAsia="宋体" w:asciiTheme="minorEastAsia" w:hAnsiTheme="minorEastAsia" w:cstheme="minorEastAsia"/>
          <w:sz w:val="24"/>
          <w:szCs w:val="24"/>
          <w:lang w:val="en-US" w:eastAsia="zh-CN"/>
        </w:rPr>
        <w:t>公开</w:t>
      </w:r>
      <w:r>
        <w:rPr>
          <w:rFonts w:hint="eastAsia" w:eastAsia="宋体" w:asciiTheme="minorEastAsia" w:hAnsiTheme="minorEastAsia" w:cstheme="minorEastAsia"/>
          <w:sz w:val="24"/>
          <w:szCs w:val="24"/>
          <w:lang w:eastAsia="zh-CN"/>
        </w:rPr>
        <w:t>询价</w:t>
      </w:r>
      <w:r>
        <w:rPr>
          <w:rFonts w:hint="eastAsia" w:eastAsia="宋体" w:asciiTheme="minorEastAsia" w:hAnsiTheme="minorEastAsia" w:cstheme="minorEastAsia"/>
          <w:sz w:val="24"/>
          <w:szCs w:val="24"/>
        </w:rPr>
        <w:t>采购</w:t>
      </w:r>
      <w:r>
        <w:rPr>
          <w:rFonts w:hint="eastAsia" w:eastAsia="宋体" w:asciiTheme="minorEastAsia" w:hAnsiTheme="minorEastAsia" w:cstheme="minorEastAsia"/>
          <w:sz w:val="24"/>
          <w:szCs w:val="24"/>
          <w:lang w:eastAsia="zh-CN"/>
        </w:rPr>
        <w:t>活动</w:t>
      </w:r>
      <w:r>
        <w:rPr>
          <w:rFonts w:hint="eastAsia" w:eastAsia="宋体" w:asciiTheme="minorEastAsia" w:hAnsiTheme="minorEastAsia" w:cstheme="minorEastAsia"/>
          <w:sz w:val="24"/>
          <w:szCs w:val="24"/>
        </w:rPr>
        <w:t>，欢迎符合条件的供应商参加响</w:t>
      </w:r>
      <w:r>
        <w:rPr>
          <w:rFonts w:hint="eastAsia" w:asciiTheme="minorEastAsia" w:hAnsiTheme="minorEastAsia" w:cstheme="minorEastAsia"/>
          <w:sz w:val="24"/>
          <w:szCs w:val="24"/>
        </w:rPr>
        <w:t>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69520CAF">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rPr>
        <w:t>项目名称：</w:t>
      </w:r>
      <w:r>
        <w:rPr>
          <w:rFonts w:hint="eastAsia" w:asciiTheme="minorEastAsia" w:hAnsiTheme="minorEastAsia" w:cstheme="minorEastAsia"/>
          <w:sz w:val="24"/>
          <w:szCs w:val="24"/>
        </w:rPr>
        <w:t>中山大学孙逸仙纪念医院</w:t>
      </w:r>
      <w:r>
        <w:rPr>
          <w:rFonts w:hint="eastAsia" w:eastAsia="宋体" w:asciiTheme="minorEastAsia" w:hAnsiTheme="minorEastAsia" w:cstheme="minorEastAsia"/>
          <w:sz w:val="24"/>
          <w:szCs w:val="24"/>
          <w:lang w:eastAsia="zh-CN"/>
        </w:rPr>
        <w:t>北院区</w:t>
      </w:r>
      <w:r>
        <w:rPr>
          <w:rFonts w:hint="eastAsia" w:eastAsia="宋体" w:asciiTheme="minorEastAsia" w:hAnsiTheme="minorEastAsia" w:cstheme="minorEastAsia"/>
          <w:sz w:val="24"/>
          <w:szCs w:val="24"/>
          <w:lang w:val="en-US" w:eastAsia="zh-CN"/>
        </w:rPr>
        <w:t>病房</w:t>
      </w:r>
      <w:r>
        <w:rPr>
          <w:rFonts w:hint="eastAsia" w:asciiTheme="minorEastAsia" w:hAnsiTheme="minorEastAsia" w:cstheme="minorEastAsia"/>
          <w:sz w:val="24"/>
          <w:szCs w:val="24"/>
          <w:lang w:val="en-US" w:eastAsia="zh-CN"/>
        </w:rPr>
        <w:t>改造建设及能力提升项目可行性研究报告</w:t>
      </w:r>
      <w:r>
        <w:rPr>
          <w:rFonts w:hint="eastAsia" w:eastAsia="宋体" w:asciiTheme="minorEastAsia" w:hAnsiTheme="minorEastAsia" w:cstheme="minorEastAsia"/>
          <w:sz w:val="24"/>
          <w:szCs w:val="24"/>
          <w:lang w:val="en-US" w:eastAsia="zh-CN"/>
        </w:rPr>
        <w:t>编制服务</w:t>
      </w:r>
    </w:p>
    <w:p w14:paraId="2B002E8C">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sz w:val="24"/>
          <w:szCs w:val="24"/>
        </w:rPr>
        <w:t>：中山大学孙逸仙纪念医院</w:t>
      </w:r>
    </w:p>
    <w:p w14:paraId="2912AA8A">
      <w:pPr>
        <w:spacing w:line="360" w:lineRule="auto"/>
        <w:ind w:firstLine="484" w:firstLineChars="201"/>
        <w:rPr>
          <w:rFonts w:hint="eastAsia" w:eastAsia="宋体" w:asciiTheme="minorEastAsia" w:hAnsiTheme="minorEastAsia" w:cstheme="minorEastAsia"/>
          <w:sz w:val="24"/>
          <w:szCs w:val="24"/>
          <w:lang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sz w:val="24"/>
          <w:szCs w:val="24"/>
        </w:rPr>
        <w:t>：广</w:t>
      </w:r>
      <w:r>
        <w:rPr>
          <w:rFonts w:hint="eastAsia" w:eastAsia="宋体" w:asciiTheme="minorEastAsia" w:hAnsiTheme="minorEastAsia" w:cstheme="minorEastAsia"/>
          <w:sz w:val="24"/>
          <w:szCs w:val="24"/>
        </w:rPr>
        <w:t>州</w:t>
      </w:r>
      <w:r>
        <w:rPr>
          <w:rFonts w:hint="eastAsia" w:asciiTheme="minorEastAsia" w:hAnsiTheme="minorEastAsia" w:cstheme="minorEastAsia"/>
          <w:sz w:val="24"/>
          <w:szCs w:val="24"/>
        </w:rPr>
        <w:t>市越秀区沿江西路107号</w:t>
      </w:r>
    </w:p>
    <w:p w14:paraId="251BABEB">
      <w:pPr>
        <w:spacing w:line="360" w:lineRule="auto"/>
        <w:ind w:firstLine="482" w:firstLineChars="200"/>
        <w:rPr>
          <w:rFonts w:hint="default" w:eastAsia="宋体" w:asciiTheme="minorEastAsia" w:hAnsiTheme="minorEastAsia" w:cstheme="minorEastAsia"/>
          <w:b/>
          <w:sz w:val="24"/>
          <w:szCs w:val="24"/>
          <w:lang w:val="en-US" w:eastAsia="zh-CN"/>
        </w:rPr>
      </w:pPr>
      <w:r>
        <w:rPr>
          <w:rFonts w:hint="eastAsia" w:asciiTheme="minorEastAsia" w:hAnsiTheme="minorEastAsia" w:cstheme="minorEastAsia"/>
          <w:b/>
          <w:sz w:val="24"/>
          <w:szCs w:val="24"/>
        </w:rPr>
        <w:t>四、</w:t>
      </w:r>
      <w:r>
        <w:rPr>
          <w:rFonts w:hint="eastAsia" w:asciiTheme="minorEastAsia" w:hAnsiTheme="minorEastAsia" w:cstheme="minorEastAsia"/>
          <w:b/>
          <w:sz w:val="24"/>
          <w:szCs w:val="24"/>
          <w:lang w:val="en-US" w:eastAsia="zh-CN"/>
        </w:rPr>
        <w:t>采购方式</w:t>
      </w:r>
      <w:r>
        <w:rPr>
          <w:rFonts w:hint="eastAsia" w:asciiTheme="minorEastAsia" w:hAnsiTheme="minorEastAsia" w:cstheme="minorEastAsia"/>
          <w:b/>
          <w:sz w:val="24"/>
          <w:szCs w:val="24"/>
        </w:rPr>
        <w:t>：</w:t>
      </w:r>
      <w:r>
        <w:rPr>
          <w:rFonts w:hint="eastAsia" w:asciiTheme="minorEastAsia" w:hAnsiTheme="minorEastAsia" w:cstheme="minorEastAsia"/>
          <w:b w:val="0"/>
          <w:bCs/>
          <w:sz w:val="24"/>
          <w:szCs w:val="24"/>
          <w:lang w:val="en-US" w:eastAsia="zh-CN"/>
        </w:rPr>
        <w:t>公开询价</w:t>
      </w:r>
    </w:p>
    <w:p w14:paraId="1E0D55FB">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五</w:t>
      </w:r>
      <w:r>
        <w:rPr>
          <w:rFonts w:hint="eastAsia" w:asciiTheme="minorEastAsia" w:hAnsiTheme="minorEastAsia" w:cstheme="minorEastAsia"/>
          <w:b/>
          <w:sz w:val="24"/>
          <w:szCs w:val="24"/>
        </w:rPr>
        <w:t>、采购控制价：</w:t>
      </w:r>
    </w:p>
    <w:p w14:paraId="4FF5552E">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color w:val="auto"/>
          <w:sz w:val="24"/>
          <w:szCs w:val="24"/>
          <w:lang w:val="en-US" w:eastAsia="zh-CN"/>
        </w:rPr>
        <w:t>人民币</w:t>
      </w:r>
      <w:r>
        <w:rPr>
          <w:rFonts w:hint="eastAsia" w:asciiTheme="minorEastAsia" w:hAnsiTheme="minorEastAsia" w:cstheme="minorEastAsia"/>
          <w:kern w:val="2"/>
          <w:sz w:val="24"/>
          <w:szCs w:val="24"/>
          <w:lang w:val="en-US" w:eastAsia="zh-CN" w:bidi="ar-SA"/>
        </w:rPr>
        <w:t>189,700.00</w:t>
      </w:r>
      <w:r>
        <w:rPr>
          <w:rFonts w:hint="eastAsia" w:eastAsia="宋体" w:asciiTheme="minorEastAsia" w:hAnsiTheme="minorEastAsia" w:cstheme="minorEastAsia"/>
          <w:kern w:val="2"/>
          <w:sz w:val="24"/>
          <w:szCs w:val="24"/>
          <w:lang w:val="en-US" w:eastAsia="zh-CN" w:bidi="ar-SA"/>
        </w:rPr>
        <w:t>元。</w:t>
      </w:r>
    </w:p>
    <w:p w14:paraId="32949670">
      <w:pPr>
        <w:pStyle w:val="6"/>
        <w:ind w:left="0" w:leftChars="0"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2、报价要求：响应报价不得高于最高限价。</w:t>
      </w:r>
    </w:p>
    <w:p w14:paraId="37CB5065">
      <w:pPr>
        <w:spacing w:line="360" w:lineRule="auto"/>
        <w:ind w:firstLine="482" w:firstLineChars="201"/>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、资金来源：</w:t>
      </w:r>
      <w:r>
        <w:rPr>
          <w:rFonts w:hint="eastAsia" w:asciiTheme="minorEastAsia" w:hAnsiTheme="minorEastAsia" w:cstheme="minorEastAsia"/>
          <w:sz w:val="24"/>
          <w:szCs w:val="24"/>
          <w:lang w:eastAsia="zh-CN"/>
        </w:rPr>
        <w:t>单位自有资金。</w:t>
      </w:r>
    </w:p>
    <w:p w14:paraId="236E1BFF">
      <w:pPr>
        <w:spacing w:line="360" w:lineRule="auto"/>
        <w:ind w:firstLine="484" w:firstLineChars="201"/>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六</w:t>
      </w:r>
      <w:r>
        <w:rPr>
          <w:rFonts w:hint="eastAsia" w:asciiTheme="minorEastAsia" w:hAnsiTheme="minorEastAsia" w:cstheme="minorEastAsia"/>
          <w:b/>
          <w:sz w:val="24"/>
          <w:szCs w:val="24"/>
        </w:rPr>
        <w:t>、项目</w:t>
      </w:r>
      <w:r>
        <w:rPr>
          <w:rFonts w:hint="eastAsia" w:asciiTheme="minorEastAsia" w:hAnsiTheme="minorEastAsia" w:cstheme="minorEastAsia"/>
          <w:b/>
          <w:sz w:val="24"/>
          <w:szCs w:val="24"/>
          <w:lang w:eastAsia="zh-CN"/>
        </w:rPr>
        <w:t>基本情况</w:t>
      </w:r>
      <w:r>
        <w:rPr>
          <w:rFonts w:hint="eastAsia" w:asciiTheme="minorEastAsia" w:hAnsiTheme="minorEastAsia" w:cstheme="minorEastAsia"/>
          <w:b/>
          <w:sz w:val="24"/>
          <w:szCs w:val="24"/>
        </w:rPr>
        <w:t>：</w:t>
      </w:r>
    </w:p>
    <w:p w14:paraId="4D9A94A7">
      <w:pPr>
        <w:spacing w:line="500" w:lineRule="atLeast"/>
        <w:ind w:firstLine="480" w:firstLineChars="200"/>
        <w:rPr>
          <w:rFonts w:hint="eastAsia" w:eastAsia="宋体" w:asciiTheme="minorEastAsia" w:hAnsiTheme="minorEastAsia" w:cstheme="minorEastAsia"/>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lang w:val="en-US" w:eastAsia="zh-CN" w:bidi="ar-SA"/>
        </w:rPr>
        <w:t>1、项目内容：包括但不限于按国家卫健委、省、市相关规定编制中山大学孙逸仙纪念医院</w:t>
      </w:r>
      <w:r>
        <w:rPr>
          <w:rFonts w:hint="eastAsia" w:eastAsia="宋体" w:asciiTheme="minorEastAsia" w:hAnsiTheme="minorEastAsia" w:cstheme="minorEastAsia"/>
          <w:sz w:val="24"/>
          <w:szCs w:val="24"/>
          <w:lang w:eastAsia="zh-CN"/>
        </w:rPr>
        <w:t>北院区</w:t>
      </w:r>
      <w:r>
        <w:rPr>
          <w:rFonts w:hint="eastAsia" w:eastAsia="宋体" w:asciiTheme="minorEastAsia" w:hAnsiTheme="minorEastAsia" w:cstheme="minorEastAsia"/>
          <w:sz w:val="24"/>
          <w:szCs w:val="24"/>
          <w:lang w:val="en-US" w:eastAsia="zh-CN"/>
        </w:rPr>
        <w:t>病房</w:t>
      </w:r>
      <w:r>
        <w:rPr>
          <w:rFonts w:hint="eastAsia" w:asciiTheme="minorEastAsia" w:hAnsiTheme="minorEastAsia" w:cstheme="minorEastAsia"/>
          <w:sz w:val="24"/>
          <w:szCs w:val="24"/>
          <w:lang w:val="en-US" w:eastAsia="zh-CN"/>
        </w:rPr>
        <w:t>改造建设及能力提升项目</w:t>
      </w:r>
      <w:r>
        <w:rPr>
          <w:rFonts w:hint="eastAsia" w:eastAsia="宋体" w:asciiTheme="minorEastAsia" w:hAnsiTheme="minorEastAsia" w:cstheme="minorEastAsia"/>
          <w:color w:val="auto"/>
          <w:kern w:val="2"/>
          <w:sz w:val="24"/>
          <w:szCs w:val="24"/>
          <w:lang w:val="en-US" w:eastAsia="zh-CN" w:bidi="ar-SA"/>
        </w:rPr>
        <w:t>实施方案，该实施方案须达到可行性研究报告深度，在采购人要求的时间内完成并协助采购人上报，并负责上报过程中可能存在报告修改完善等工作，直至取得</w:t>
      </w:r>
      <w:r>
        <w:rPr>
          <w:rFonts w:hint="eastAsia" w:asciiTheme="minorEastAsia" w:hAnsiTheme="minorEastAsia" w:cstheme="minorEastAsia"/>
          <w:color w:val="auto"/>
          <w:kern w:val="2"/>
          <w:sz w:val="24"/>
          <w:szCs w:val="24"/>
          <w:highlight w:val="none"/>
          <w:lang w:val="en-US" w:eastAsia="zh-CN" w:bidi="ar-SA"/>
        </w:rPr>
        <w:t>国家卫健委</w:t>
      </w:r>
      <w:r>
        <w:rPr>
          <w:rFonts w:hint="eastAsia" w:eastAsia="宋体" w:asciiTheme="minorEastAsia" w:hAnsiTheme="minorEastAsia" w:cstheme="minorEastAsia"/>
          <w:color w:val="auto"/>
          <w:kern w:val="2"/>
          <w:sz w:val="24"/>
          <w:szCs w:val="24"/>
          <w:highlight w:val="none"/>
          <w:lang w:val="en-US" w:eastAsia="zh-CN" w:bidi="ar-SA"/>
        </w:rPr>
        <w:t>等上级部门的批复。</w:t>
      </w:r>
    </w:p>
    <w:p w14:paraId="6AA71667">
      <w:pPr>
        <w:spacing w:line="500" w:lineRule="atLeast"/>
        <w:ind w:firstLine="480" w:firstLineChars="200"/>
        <w:rPr>
          <w:rFonts w:hint="default" w:eastAsia="宋体" w:asciiTheme="minorEastAsia" w:hAnsiTheme="minorEastAsia" w:cstheme="minorEastAsia"/>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2、项目规模：对中山大学孙逸仙纪念医院北院区岭南楼</w:t>
      </w:r>
      <w:r>
        <w:rPr>
          <w:rFonts w:hint="eastAsia" w:asciiTheme="minorEastAsia" w:hAnsiTheme="minorEastAsia" w:cstheme="minorEastAsia"/>
          <w:color w:val="auto"/>
          <w:kern w:val="2"/>
          <w:sz w:val="24"/>
          <w:szCs w:val="24"/>
          <w:highlight w:val="none"/>
          <w:lang w:val="en-US" w:eastAsia="zh-CN" w:bidi="ar-SA"/>
        </w:rPr>
        <w:t>及中山楼</w:t>
      </w:r>
      <w:r>
        <w:rPr>
          <w:rFonts w:hint="eastAsia" w:eastAsia="宋体" w:asciiTheme="minorEastAsia" w:hAnsiTheme="minorEastAsia" w:cstheme="minorEastAsia"/>
          <w:color w:val="auto"/>
          <w:kern w:val="2"/>
          <w:sz w:val="24"/>
          <w:szCs w:val="24"/>
          <w:highlight w:val="none"/>
          <w:lang w:val="en-US" w:eastAsia="zh-CN" w:bidi="ar-SA"/>
        </w:rPr>
        <w:t>病房及配套设施</w:t>
      </w:r>
      <w:r>
        <w:rPr>
          <w:rFonts w:hint="eastAsia" w:asciiTheme="minorEastAsia" w:hAnsiTheme="minorEastAsia" w:cstheme="minorEastAsia"/>
          <w:color w:val="auto"/>
          <w:kern w:val="2"/>
          <w:sz w:val="24"/>
          <w:szCs w:val="24"/>
          <w:highlight w:val="none"/>
          <w:lang w:val="en-US" w:eastAsia="zh-CN" w:bidi="ar-SA"/>
        </w:rPr>
        <w:t>、周转用房</w:t>
      </w:r>
      <w:r>
        <w:rPr>
          <w:rFonts w:hint="eastAsia" w:eastAsia="宋体" w:asciiTheme="minorEastAsia" w:hAnsiTheme="minorEastAsia" w:cstheme="minorEastAsia"/>
          <w:color w:val="auto"/>
          <w:kern w:val="2"/>
          <w:sz w:val="24"/>
          <w:szCs w:val="24"/>
          <w:highlight w:val="none"/>
          <w:lang w:val="en-US" w:eastAsia="zh-CN" w:bidi="ar-SA"/>
        </w:rPr>
        <w:t>进行改造，改造面积约</w:t>
      </w:r>
      <w:r>
        <w:rPr>
          <w:rFonts w:hint="eastAsia" w:asciiTheme="minorEastAsia" w:hAnsiTheme="minorEastAsia" w:cstheme="minorEastAsia"/>
          <w:color w:val="auto"/>
          <w:kern w:val="2"/>
          <w:sz w:val="24"/>
          <w:szCs w:val="24"/>
          <w:highlight w:val="none"/>
          <w:lang w:val="en-US" w:eastAsia="zh-CN" w:bidi="ar-SA"/>
        </w:rPr>
        <w:t>5万</w:t>
      </w:r>
      <w:r>
        <w:rPr>
          <w:rFonts w:hint="eastAsia" w:eastAsia="宋体" w:asciiTheme="minorEastAsia" w:hAnsiTheme="minorEastAsia" w:cstheme="minorEastAsia"/>
          <w:color w:val="auto"/>
          <w:kern w:val="2"/>
          <w:sz w:val="24"/>
          <w:szCs w:val="24"/>
          <w:highlight w:val="none"/>
          <w:lang w:val="en-US" w:eastAsia="zh-CN" w:bidi="ar-SA"/>
        </w:rPr>
        <w:t>平方米，估算项目总投资约</w:t>
      </w:r>
      <w:r>
        <w:rPr>
          <w:rFonts w:hint="eastAsia" w:asciiTheme="minorEastAsia" w:hAnsiTheme="minorEastAsia" w:cstheme="minorEastAsia"/>
          <w:color w:val="auto"/>
          <w:kern w:val="2"/>
          <w:sz w:val="24"/>
          <w:szCs w:val="24"/>
          <w:highlight w:val="none"/>
          <w:lang w:val="en-US" w:eastAsia="zh-CN" w:bidi="ar-SA"/>
        </w:rPr>
        <w:t>2</w:t>
      </w:r>
      <w:r>
        <w:rPr>
          <w:rFonts w:hint="eastAsia" w:eastAsia="宋体" w:asciiTheme="minorEastAsia" w:hAnsiTheme="minorEastAsia" w:cstheme="minorEastAsia"/>
          <w:color w:val="auto"/>
          <w:kern w:val="2"/>
          <w:sz w:val="24"/>
          <w:szCs w:val="24"/>
          <w:highlight w:val="none"/>
          <w:lang w:val="en-US" w:eastAsia="zh-CN" w:bidi="ar-SA"/>
        </w:rPr>
        <w:t>5,000万元。</w:t>
      </w:r>
    </w:p>
    <w:p w14:paraId="7363F453">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3、项目服务期：</w:t>
      </w:r>
      <w:r>
        <w:rPr>
          <w:rFonts w:hint="eastAsia" w:asciiTheme="minorEastAsia" w:hAnsiTheme="minorEastAsia" w:cstheme="minorEastAsia"/>
          <w:color w:val="auto"/>
          <w:kern w:val="2"/>
          <w:sz w:val="24"/>
          <w:szCs w:val="24"/>
          <w:highlight w:val="none"/>
          <w:lang w:val="en-US" w:eastAsia="zh-CN" w:bidi="ar-SA"/>
        </w:rPr>
        <w:t>合同签</w:t>
      </w:r>
      <w:r>
        <w:rPr>
          <w:rFonts w:hint="eastAsia" w:eastAsia="宋体" w:asciiTheme="minorEastAsia" w:hAnsiTheme="minorEastAsia" w:cstheme="minorEastAsia"/>
          <w:color w:val="auto"/>
          <w:kern w:val="2"/>
          <w:sz w:val="24"/>
          <w:szCs w:val="24"/>
          <w:highlight w:val="none"/>
          <w:lang w:val="en-US" w:eastAsia="zh-CN" w:bidi="ar-SA"/>
        </w:rPr>
        <w:t>订之日起至实施方案通过国家卫健委等上级部门批</w:t>
      </w:r>
      <w:r>
        <w:rPr>
          <w:rFonts w:hint="eastAsia" w:eastAsia="宋体" w:asciiTheme="minorEastAsia" w:hAnsiTheme="minorEastAsia" w:cstheme="minorEastAsia"/>
          <w:color w:val="auto"/>
          <w:kern w:val="2"/>
          <w:sz w:val="24"/>
          <w:szCs w:val="24"/>
          <w:lang w:val="en-US" w:eastAsia="zh-CN" w:bidi="ar-SA"/>
        </w:rPr>
        <w:t>复止。</w:t>
      </w:r>
    </w:p>
    <w:p w14:paraId="1F68CA8A">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lang w:val="en-US" w:eastAsia="zh-CN" w:bidi="ar-SA"/>
        </w:rPr>
        <w:t>成交</w:t>
      </w:r>
      <w:r>
        <w:rPr>
          <w:rFonts w:hint="eastAsia" w:eastAsia="宋体" w:asciiTheme="minorEastAsia" w:hAnsiTheme="minorEastAsia" w:cstheme="minorEastAsia"/>
          <w:color w:val="auto"/>
          <w:kern w:val="2"/>
          <w:sz w:val="24"/>
          <w:szCs w:val="24"/>
          <w:lang w:val="en-US" w:eastAsia="zh-CN" w:bidi="ar-SA"/>
        </w:rPr>
        <w:t>供应商</w:t>
      </w:r>
      <w:r>
        <w:rPr>
          <w:rFonts w:hint="eastAsia" w:ascii="宋体" w:hAnsi="宋体" w:cs="宋体"/>
          <w:color w:val="auto"/>
          <w:sz w:val="24"/>
          <w:szCs w:val="24"/>
        </w:rPr>
        <w:t>自收到</w:t>
      </w:r>
      <w:r>
        <w:rPr>
          <w:rFonts w:hint="eastAsia" w:ascii="宋体" w:hAnsi="宋体" w:cs="宋体"/>
          <w:color w:val="auto"/>
          <w:sz w:val="24"/>
          <w:szCs w:val="24"/>
          <w:lang w:val="en-US" w:eastAsia="zh-CN"/>
        </w:rPr>
        <w:t>采购人</w:t>
      </w:r>
      <w:r>
        <w:rPr>
          <w:rFonts w:hint="eastAsia" w:ascii="宋体" w:hAnsi="宋体" w:cs="宋体"/>
          <w:color w:val="auto"/>
          <w:sz w:val="24"/>
          <w:szCs w:val="24"/>
        </w:rPr>
        <w:t>相关前期资料后，45日历天内完成报告初稿编制。</w:t>
      </w:r>
      <w:r>
        <w:rPr>
          <w:rFonts w:hint="eastAsia" w:eastAsia="宋体" w:asciiTheme="minorEastAsia" w:hAnsiTheme="minorEastAsia" w:cstheme="minorEastAsia"/>
          <w:color w:val="auto"/>
          <w:kern w:val="2"/>
          <w:sz w:val="24"/>
          <w:szCs w:val="24"/>
          <w:lang w:val="en-US" w:eastAsia="zh-CN" w:bidi="ar-SA"/>
        </w:rPr>
        <w:t>若未能按时提交报告，每逾期1天，供应商</w:t>
      </w:r>
      <w:r>
        <w:rPr>
          <w:rFonts w:hint="eastAsia" w:asciiTheme="minorEastAsia" w:hAnsiTheme="minorEastAsia" w:cstheme="minorEastAsia"/>
          <w:color w:val="auto"/>
          <w:kern w:val="2"/>
          <w:sz w:val="24"/>
          <w:szCs w:val="24"/>
          <w:lang w:val="en-US" w:eastAsia="zh-CN" w:bidi="ar-SA"/>
        </w:rPr>
        <w:t>应</w:t>
      </w:r>
      <w:r>
        <w:rPr>
          <w:rFonts w:hint="eastAsia" w:eastAsia="宋体" w:asciiTheme="minorEastAsia" w:hAnsiTheme="minorEastAsia" w:cstheme="minorEastAsia"/>
          <w:color w:val="auto"/>
          <w:kern w:val="2"/>
          <w:sz w:val="24"/>
          <w:szCs w:val="24"/>
          <w:lang w:val="en-US" w:eastAsia="zh-CN" w:bidi="ar-SA"/>
        </w:rPr>
        <w:t>按照成交价的千分之五向采购人支付违约金；逾期时间超过10个工作日，采购人有</w:t>
      </w:r>
      <w:r>
        <w:rPr>
          <w:rFonts w:hint="eastAsia" w:asciiTheme="minorEastAsia" w:hAnsiTheme="minorEastAsia" w:cstheme="minorEastAsia"/>
          <w:color w:val="auto"/>
          <w:kern w:val="2"/>
          <w:sz w:val="24"/>
          <w:szCs w:val="24"/>
          <w:lang w:val="en-US" w:eastAsia="zh-CN" w:bidi="ar-SA"/>
        </w:rPr>
        <w:t>权</w:t>
      </w:r>
      <w:r>
        <w:rPr>
          <w:rFonts w:hint="eastAsia" w:eastAsia="宋体" w:asciiTheme="minorEastAsia" w:hAnsiTheme="minorEastAsia" w:cstheme="minorEastAsia"/>
          <w:color w:val="auto"/>
          <w:kern w:val="2"/>
          <w:sz w:val="24"/>
          <w:szCs w:val="24"/>
          <w:lang w:val="en-US" w:eastAsia="zh-CN" w:bidi="ar-SA"/>
        </w:rPr>
        <w:t>解除合同，供应商不仅需向采购人支付成交价百分之二十的违约金，而且若给采购人造成了损失，还需承担相应的赔偿责任。</w:t>
      </w:r>
    </w:p>
    <w:p w14:paraId="75552DE2">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val="en-US"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val="en-US"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val="0"/>
          <w:bCs/>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3154C729">
      <w:pPr>
        <w:spacing w:line="500" w:lineRule="atLeast"/>
        <w:ind w:firstLine="480" w:firstLineChars="200"/>
        <w:rPr>
          <w:rFonts w:hint="eastAsia" w:eastAsia="宋体"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17918F4">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asciiTheme="minorEastAsia" w:hAnsiTheme="minorEastAsia" w:cstheme="minorEastAsia"/>
          <w:color w:val="auto"/>
          <w:sz w:val="24"/>
          <w:szCs w:val="24"/>
          <w:lang w:eastAsia="zh-CN"/>
        </w:rPr>
        <w:t>。</w:t>
      </w:r>
    </w:p>
    <w:p w14:paraId="40764606">
      <w:pPr>
        <w:spacing w:line="500" w:lineRule="atLeas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3、自2022年1月1日起至今（以完成时间为准），须</w:t>
      </w:r>
      <w:r>
        <w:rPr>
          <w:rFonts w:hint="eastAsia" w:eastAsia="宋体" w:asciiTheme="minorEastAsia" w:hAnsiTheme="minorEastAsia" w:cstheme="minorEastAsia"/>
          <w:color w:val="auto"/>
          <w:sz w:val="24"/>
          <w:szCs w:val="24"/>
          <w:lang w:val="en-US" w:eastAsia="zh-CN"/>
        </w:rPr>
        <w:t>具备至少1个</w:t>
      </w:r>
      <w:r>
        <w:rPr>
          <w:rFonts w:hint="eastAsia" w:eastAsia="宋体" w:asciiTheme="minorEastAsia" w:hAnsiTheme="minorEastAsia" w:cstheme="minorEastAsia"/>
          <w:color w:val="auto"/>
          <w:sz w:val="24"/>
          <w:szCs w:val="24"/>
          <w:highlight w:val="none"/>
          <w:lang w:val="en-US" w:eastAsia="zh-CN"/>
        </w:rPr>
        <w:t>类似与</w:t>
      </w:r>
      <w:r>
        <w:rPr>
          <w:rFonts w:hint="eastAsia" w:eastAsia="宋体" w:asciiTheme="minorEastAsia" w:hAnsiTheme="minorEastAsia" w:cstheme="minorEastAsia"/>
          <w:color w:val="auto"/>
          <w:kern w:val="2"/>
          <w:sz w:val="24"/>
          <w:szCs w:val="24"/>
          <w:highlight w:val="none"/>
          <w:lang w:val="en-US" w:eastAsia="zh-CN" w:bidi="ar-SA"/>
        </w:rPr>
        <w:t>项目实施方案</w:t>
      </w:r>
      <w:r>
        <w:rPr>
          <w:rFonts w:hint="eastAsia" w:asciiTheme="minorEastAsia" w:hAnsiTheme="minorEastAsia" w:cstheme="minorEastAsia"/>
          <w:color w:val="auto"/>
          <w:kern w:val="2"/>
          <w:sz w:val="24"/>
          <w:szCs w:val="24"/>
          <w:highlight w:val="none"/>
          <w:lang w:val="en-US" w:eastAsia="zh-CN" w:bidi="ar-SA"/>
        </w:rPr>
        <w:t>、可行性研究报告或项目建议书等</w:t>
      </w:r>
      <w:r>
        <w:rPr>
          <w:rFonts w:hint="eastAsia" w:eastAsia="宋体" w:asciiTheme="minorEastAsia" w:hAnsiTheme="minorEastAsia" w:cstheme="minorEastAsia"/>
          <w:color w:val="auto"/>
          <w:sz w:val="24"/>
          <w:szCs w:val="24"/>
          <w:highlight w:val="none"/>
          <w:lang w:val="en-US" w:eastAsia="zh-CN"/>
        </w:rPr>
        <w:t>相</w:t>
      </w:r>
      <w:r>
        <w:rPr>
          <w:rFonts w:hint="eastAsia" w:eastAsia="宋体" w:asciiTheme="minorEastAsia" w:hAnsiTheme="minorEastAsia" w:cstheme="minorEastAsia"/>
          <w:color w:val="auto"/>
          <w:sz w:val="24"/>
          <w:szCs w:val="24"/>
          <w:lang w:val="en-US" w:eastAsia="zh-CN"/>
        </w:rPr>
        <w:t>关的项目业绩</w:t>
      </w:r>
      <w:r>
        <w:rPr>
          <w:rFonts w:hint="eastAsia"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w:t>
      </w:r>
    </w:p>
    <w:p w14:paraId="60F139AA">
      <w:pPr>
        <w:spacing w:line="500" w:lineRule="atLeast"/>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kern w:val="2"/>
          <w:sz w:val="24"/>
          <w:szCs w:val="24"/>
          <w:lang w:val="en-US" w:eastAsia="zh-CN" w:bidi="ar-SA"/>
        </w:rPr>
        <w:t>拟委派的项目负责人具</w:t>
      </w:r>
      <w:r>
        <w:rPr>
          <w:rFonts w:hint="eastAsia" w:eastAsia="宋体" w:asciiTheme="minorEastAsia" w:hAnsiTheme="minorEastAsia" w:cstheme="minorEastAsia"/>
          <w:color w:val="auto"/>
          <w:kern w:val="2"/>
          <w:sz w:val="24"/>
          <w:szCs w:val="24"/>
          <w:highlight w:val="none"/>
          <w:lang w:val="en-US" w:eastAsia="zh-CN" w:bidi="ar-SA"/>
        </w:rPr>
        <w:t>备</w:t>
      </w:r>
      <w:r>
        <w:rPr>
          <w:rFonts w:hint="eastAsia" w:asciiTheme="minorEastAsia" w:hAnsiTheme="minorEastAsia" w:cstheme="minorEastAsia"/>
          <w:color w:val="auto"/>
          <w:kern w:val="2"/>
          <w:sz w:val="24"/>
          <w:szCs w:val="24"/>
          <w:highlight w:val="none"/>
          <w:lang w:val="en-US" w:eastAsia="zh-CN" w:bidi="ar-SA"/>
        </w:rPr>
        <w:t>注册咨询工程师执业资格证书</w:t>
      </w:r>
      <w:r>
        <w:rPr>
          <w:rFonts w:hint="eastAsia" w:eastAsia="宋体" w:asciiTheme="minorEastAsia" w:hAnsiTheme="minorEastAsia" w:cstheme="minorEastAsia"/>
          <w:color w:val="auto"/>
          <w:kern w:val="2"/>
          <w:sz w:val="24"/>
          <w:szCs w:val="24"/>
          <w:lang w:val="en-US" w:eastAsia="zh-CN" w:bidi="ar-SA"/>
        </w:rPr>
        <w:t>，</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w:t>
      </w:r>
      <w:r>
        <w:rPr>
          <w:rFonts w:hint="eastAsia" w:ascii="宋体" w:hAnsi="宋体" w:cs="宋体"/>
          <w:color w:val="0000FF"/>
          <w:kern w:val="2"/>
          <w:sz w:val="24"/>
          <w:szCs w:val="24"/>
          <w:highlight w:val="none"/>
          <w:lang w:val="en-US" w:eastAsia="zh-CN" w:bidi="ar-SA"/>
        </w:rPr>
        <w:t>2025年12</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26</w:t>
      </w:r>
      <w:r>
        <w:rPr>
          <w:rFonts w:hint="eastAsia" w:ascii="宋体" w:hAnsi="宋体" w:eastAsia="宋体" w:cs="宋体"/>
          <w:color w:val="0000FF"/>
          <w:kern w:val="2"/>
          <w:sz w:val="24"/>
          <w:szCs w:val="24"/>
          <w:highlight w:val="none"/>
          <w:lang w:val="en-US" w:eastAsia="zh-CN" w:bidi="ar-SA"/>
        </w:rPr>
        <w:t>日1</w:t>
      </w:r>
      <w:r>
        <w:rPr>
          <w:rFonts w:hint="eastAsia" w:ascii="宋体" w:hAnsi="宋体" w:cs="宋体"/>
          <w:color w:val="0000FF"/>
          <w:kern w:val="2"/>
          <w:sz w:val="24"/>
          <w:szCs w:val="24"/>
          <w:highlight w:val="none"/>
          <w:lang w:val="en-US" w:eastAsia="zh-CN" w:bidi="ar-SA"/>
        </w:rPr>
        <w:t>7</w:t>
      </w:r>
      <w:r>
        <w:rPr>
          <w:rFonts w:hint="eastAsia" w:ascii="宋体" w:hAnsi="宋体" w:eastAsia="宋体" w:cs="宋体"/>
          <w:color w:val="0000FF"/>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w:t>
      </w:r>
      <w:r>
        <w:rPr>
          <w:rFonts w:hint="eastAsia" w:ascii="宋体" w:hAnsi="宋体" w:cs="宋体"/>
          <w:color w:val="auto"/>
          <w:kern w:val="2"/>
          <w:sz w:val="24"/>
          <w:szCs w:val="24"/>
          <w:highlight w:val="none"/>
          <w:lang w:val="en-US" w:eastAsia="zh-CN" w:bidi="ar-SA"/>
        </w:rPr>
        <w:t>公开</w:t>
      </w:r>
      <w:r>
        <w:rPr>
          <w:rFonts w:hint="eastAsia" w:ascii="宋体" w:hAnsi="宋体" w:eastAsia="宋体" w:cs="宋体"/>
          <w:color w:val="auto"/>
          <w:kern w:val="2"/>
          <w:sz w:val="24"/>
          <w:szCs w:val="24"/>
          <w:highlight w:val="none"/>
          <w:lang w:val="en-US" w:eastAsia="zh-CN" w:bidi="ar-SA"/>
        </w:rPr>
        <w:t>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17C812EC">
      <w:pPr>
        <w:spacing w:line="500" w:lineRule="atLeast"/>
        <w:ind w:firstLine="480" w:firstLineChars="200"/>
        <w:rPr>
          <w:rFonts w:asciiTheme="minorEastAsia" w:hAnsiTheme="minorEastAsia" w:cstheme="minorEastAsia"/>
          <w:bCs/>
          <w:sz w:val="24"/>
          <w:szCs w:val="24"/>
        </w:rPr>
      </w:pPr>
      <w:r>
        <w:rPr>
          <w:rFonts w:hint="eastAsia" w:ascii="宋体" w:hAnsi="宋体" w:eastAsia="宋体" w:cs="宋体"/>
          <w:color w:val="auto"/>
          <w:kern w:val="2"/>
          <w:sz w:val="24"/>
          <w:szCs w:val="24"/>
          <w:highlight w:val="none"/>
          <w:lang w:val="en-US" w:eastAsia="zh-CN" w:bidi="ar-SA"/>
        </w:rPr>
        <w:t>8、供应商的报名邮箱视为采购人采购过程中相关</w:t>
      </w:r>
      <w:r>
        <w:rPr>
          <w:rFonts w:hint="eastAsia" w:ascii="宋体" w:hAnsi="宋体" w:cs="宋体"/>
          <w:color w:val="auto"/>
          <w:kern w:val="2"/>
          <w:sz w:val="24"/>
          <w:szCs w:val="24"/>
          <w:highlight w:val="none"/>
          <w:lang w:val="en-US" w:eastAsia="zh-CN" w:bidi="ar-SA"/>
        </w:rPr>
        <w:t>资料及</w:t>
      </w:r>
      <w:r>
        <w:rPr>
          <w:rFonts w:hint="eastAsia" w:ascii="宋体" w:hAnsi="宋体" w:eastAsia="宋体" w:cs="宋体"/>
          <w:color w:val="auto"/>
          <w:kern w:val="2"/>
          <w:sz w:val="24"/>
          <w:szCs w:val="24"/>
          <w:highlight w:val="none"/>
          <w:lang w:val="en-US" w:eastAsia="zh-CN" w:bidi="ar-SA"/>
        </w:rPr>
        <w:t>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0000FF"/>
          <w:kern w:val="2"/>
          <w:sz w:val="24"/>
          <w:szCs w:val="24"/>
          <w:highlight w:val="none"/>
          <w:lang w:val="en-US" w:eastAsia="zh-CN" w:bidi="ar-SA"/>
        </w:rPr>
        <w:t xml:space="preserve"> 2025年</w:t>
      </w:r>
      <w:r>
        <w:rPr>
          <w:rFonts w:hint="eastAsia" w:ascii="宋体" w:hAnsi="宋体" w:cs="宋体"/>
          <w:color w:val="0000FF"/>
          <w:kern w:val="2"/>
          <w:sz w:val="24"/>
          <w:szCs w:val="24"/>
          <w:highlight w:val="none"/>
          <w:lang w:val="en-US" w:eastAsia="zh-CN" w:bidi="ar-SA"/>
        </w:rPr>
        <w:t>12</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30</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w:t>
      </w:r>
      <w:r>
        <w:rPr>
          <w:rFonts w:hint="eastAsia" w:ascii="宋体" w:hAnsi="宋体" w:eastAsia="宋体" w:cs="宋体"/>
          <w:color w:val="0000FF"/>
          <w:kern w:val="2"/>
          <w:sz w:val="24"/>
          <w:szCs w:val="24"/>
          <w:highlight w:val="none"/>
          <w:lang w:val="en-US" w:eastAsia="zh-CN" w:bidi="ar-SA"/>
        </w:rPr>
        <w:t>2025年</w:t>
      </w:r>
      <w:r>
        <w:rPr>
          <w:rFonts w:hint="eastAsia" w:ascii="宋体" w:hAnsi="宋体" w:cs="宋体"/>
          <w:color w:val="0000FF"/>
          <w:kern w:val="2"/>
          <w:sz w:val="24"/>
          <w:szCs w:val="24"/>
          <w:highlight w:val="none"/>
          <w:lang w:val="en-US" w:eastAsia="zh-CN" w:bidi="ar-SA"/>
        </w:rPr>
        <w:t>12</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30</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06901D88">
      <w:pPr>
        <w:spacing w:line="500" w:lineRule="atLeast"/>
        <w:ind w:firstLine="480" w:firstLineChars="200"/>
        <w:rPr>
          <w:rStyle w:val="28"/>
          <w:bCs/>
          <w:color w:val="auto"/>
          <w:sz w:val="24"/>
          <w:szCs w:val="24"/>
        </w:rPr>
      </w:pPr>
      <w:r>
        <w:rPr>
          <w:rFonts w:hint="eastAsia" w:ascii="宋体" w:hAnsi="宋体" w:eastAsia="宋体" w:cs="宋体"/>
          <w:color w:val="auto"/>
          <w:kern w:val="2"/>
          <w:sz w:val="24"/>
          <w:szCs w:val="24"/>
          <w:highlight w:val="none"/>
          <w:lang w:val="en-US" w:eastAsia="zh-CN" w:bidi="ar-SA"/>
        </w:rPr>
        <w:t>3、本项目采用最低价成交。</w:t>
      </w:r>
    </w:p>
    <w:p w14:paraId="1D823F66">
      <w:pPr>
        <w:spacing w:line="360" w:lineRule="auto"/>
        <w:rPr>
          <w:rFonts w:asciiTheme="minorEastAsia" w:hAnsiTheme="minorEastAsia" w:cstheme="minorEastAsia"/>
          <w:sz w:val="24"/>
          <w:szCs w:val="24"/>
        </w:rPr>
      </w:pPr>
    </w:p>
    <w:p w14:paraId="67F05CF6">
      <w:pPr>
        <w:spacing w:line="360" w:lineRule="auto"/>
        <w:rPr>
          <w:rFonts w:asciiTheme="minorEastAsia" w:hAnsiTheme="minorEastAsia" w:cstheme="minorEastAsia"/>
          <w:sz w:val="24"/>
          <w:szCs w:val="24"/>
        </w:rPr>
      </w:pPr>
    </w:p>
    <w:p w14:paraId="30CA4547">
      <w:pPr>
        <w:spacing w:line="360" w:lineRule="auto"/>
        <w:rPr>
          <w:rFonts w:asciiTheme="minorEastAsia" w:hAnsiTheme="minorEastAsia" w:cstheme="minorEastAsia"/>
          <w:sz w:val="24"/>
          <w:szCs w:val="24"/>
        </w:rPr>
      </w:pPr>
    </w:p>
    <w:p w14:paraId="1770F720">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采购单位：中山大学孙逸仙纪念医院</w:t>
      </w:r>
    </w:p>
    <w:p w14:paraId="400B8CDC">
      <w:pPr>
        <w:spacing w:line="360" w:lineRule="auto"/>
        <w:ind w:right="480" w:firstLine="4200" w:firstLineChars="1750"/>
        <w:jc w:val="right"/>
        <w:rPr>
          <w:rFonts w:asciiTheme="minorEastAsia" w:hAnsiTheme="minorEastAsia" w:cstheme="minorEastAsia"/>
          <w:sz w:val="24"/>
          <w:szCs w:val="24"/>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lang w:val="en-US" w:eastAsia="zh-CN"/>
        </w:rPr>
        <w:t>24</w:t>
      </w:r>
      <w:bookmarkStart w:id="114" w:name="_GoBack"/>
      <w:bookmarkEnd w:id="114"/>
      <w:r>
        <w:rPr>
          <w:rFonts w:hint="eastAsia" w:asciiTheme="minorEastAsia" w:hAnsiTheme="minorEastAsia" w:cstheme="minorEastAsia"/>
          <w:color w:val="auto"/>
          <w:sz w:val="24"/>
          <w:szCs w:val="24"/>
        </w:rPr>
        <w:t>日</w:t>
      </w:r>
    </w:p>
    <w:p w14:paraId="3BDF251A">
      <w:pPr>
        <w:spacing w:line="360" w:lineRule="auto"/>
        <w:ind w:right="480" w:firstLine="4200" w:firstLineChars="1750"/>
        <w:jc w:val="right"/>
        <w:rPr>
          <w:rFonts w:asciiTheme="minorEastAsia" w:hAnsiTheme="minorEastAsia" w:cstheme="minorEastAsia"/>
          <w:sz w:val="24"/>
        </w:rPr>
      </w:pPr>
    </w:p>
    <w:p w14:paraId="66F21837">
      <w:pPr>
        <w:spacing w:line="360" w:lineRule="auto"/>
        <w:ind w:firstLine="621" w:firstLineChars="222"/>
        <w:jc w:val="center"/>
        <w:rPr>
          <w:rFonts w:ascii="华文中宋" w:hAnsi="华文中宋" w:eastAsia="华文中宋"/>
          <w:sz w:val="28"/>
          <w:szCs w:val="28"/>
        </w:rPr>
      </w:pPr>
      <w:r>
        <w:rPr>
          <w:rFonts w:ascii="华文中宋" w:hAnsi="华文中宋" w:eastAsia="华文中宋"/>
          <w:sz w:val="28"/>
          <w:szCs w:val="28"/>
        </w:rPr>
        <w:br w:type="page"/>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12520"/>
      <w:bookmarkStart w:id="2" w:name="_Toc7291"/>
      <w:bookmarkStart w:id="3" w:name="_Toc21249"/>
      <w:bookmarkStart w:id="4" w:name="_Toc29113"/>
      <w:bookmarkStart w:id="5" w:name="_Toc26267"/>
      <w:bookmarkStart w:id="6" w:name="_Toc435"/>
      <w:bookmarkStart w:id="7" w:name="_Toc28703"/>
      <w:bookmarkStart w:id="8" w:name="_Toc11075"/>
      <w:bookmarkStart w:id="9" w:name="_Toc6547"/>
      <w:bookmarkStart w:id="10" w:name="_Toc3471"/>
      <w:bookmarkStart w:id="11" w:name="_Toc40346216"/>
      <w:bookmarkStart w:id="12" w:name="_Toc8364"/>
      <w:bookmarkStart w:id="13" w:name="_Toc40346375"/>
      <w:bookmarkStart w:id="14" w:name="_Toc11305"/>
      <w:bookmarkStart w:id="15" w:name="_Toc40776111"/>
      <w:bookmarkStart w:id="16" w:name="_Toc15870"/>
      <w:bookmarkStart w:id="17" w:name="_Toc1994"/>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40346376"/>
      <w:bookmarkStart w:id="19" w:name="_Toc30979"/>
      <w:bookmarkStart w:id="20" w:name="_Toc2029"/>
      <w:bookmarkStart w:id="21" w:name="_Toc40346217"/>
      <w:bookmarkStart w:id="22" w:name="_Toc20884"/>
      <w:bookmarkStart w:id="23" w:name="_Toc2916"/>
      <w:bookmarkStart w:id="24" w:name="_Toc31538"/>
      <w:bookmarkStart w:id="25" w:name="_Toc2012"/>
      <w:bookmarkStart w:id="26" w:name="_Toc1743"/>
      <w:bookmarkStart w:id="27" w:name="_Toc17709"/>
      <w:bookmarkStart w:id="28" w:name="_Toc40776112"/>
      <w:bookmarkStart w:id="29" w:name="_Toc19699"/>
      <w:bookmarkStart w:id="30" w:name="_Toc11485"/>
      <w:bookmarkStart w:id="31" w:name="_Toc23097"/>
      <w:bookmarkStart w:id="32" w:name="_Toc27997"/>
      <w:bookmarkStart w:id="33" w:name="_Toc29102"/>
      <w:bookmarkStart w:id="34" w:name="_Toc5238"/>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31993"/>
      <w:bookmarkStart w:id="36" w:name="_Toc12645"/>
      <w:bookmarkStart w:id="37" w:name="_Toc40346218"/>
      <w:bookmarkStart w:id="38" w:name="_Toc4013"/>
      <w:bookmarkStart w:id="39" w:name="_Toc29767"/>
      <w:bookmarkStart w:id="40" w:name="_Toc7052"/>
      <w:bookmarkStart w:id="41" w:name="_Toc16794"/>
      <w:bookmarkStart w:id="42" w:name="_Toc40776113"/>
      <w:bookmarkStart w:id="43" w:name="_Toc11141"/>
      <w:bookmarkStart w:id="44" w:name="_Toc11558"/>
      <w:bookmarkStart w:id="45" w:name="_Toc17930"/>
      <w:bookmarkStart w:id="46" w:name="_Toc14824"/>
      <w:bookmarkStart w:id="47" w:name="_Toc28064"/>
      <w:bookmarkStart w:id="48" w:name="_Toc21483"/>
      <w:bookmarkStart w:id="49" w:name="_Toc27867"/>
      <w:bookmarkStart w:id="50" w:name="_Toc24763"/>
      <w:bookmarkStart w:id="51" w:name="_Toc40346377"/>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4563"/>
      <w:bookmarkStart w:id="53" w:name="_Toc27771"/>
      <w:bookmarkStart w:id="54" w:name="_Toc16813"/>
      <w:bookmarkStart w:id="55" w:name="_Toc40776114"/>
      <w:bookmarkStart w:id="56" w:name="_Toc11334"/>
      <w:bookmarkStart w:id="57" w:name="_Toc6438"/>
      <w:bookmarkStart w:id="58" w:name="_Toc17537"/>
      <w:bookmarkStart w:id="59" w:name="_Toc1324"/>
      <w:bookmarkStart w:id="60" w:name="_Toc14287"/>
      <w:bookmarkStart w:id="61" w:name="_Toc26029"/>
      <w:bookmarkStart w:id="62" w:name="_Toc40346219"/>
      <w:bookmarkStart w:id="63" w:name="_Toc31197"/>
      <w:bookmarkStart w:id="64" w:name="_Toc19831"/>
      <w:bookmarkStart w:id="65" w:name="_Toc32709"/>
      <w:bookmarkStart w:id="66" w:name="_Toc24651"/>
      <w:bookmarkStart w:id="67" w:name="_Toc9883"/>
      <w:bookmarkStart w:id="68" w:name="_Toc40346378"/>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3895"/>
      <w:bookmarkStart w:id="70" w:name="_Toc40346379"/>
      <w:bookmarkStart w:id="71" w:name="_Toc14586"/>
      <w:bookmarkStart w:id="72" w:name="_Toc21940"/>
      <w:bookmarkStart w:id="73" w:name="_Toc18353"/>
      <w:bookmarkStart w:id="74" w:name="_Toc13222"/>
      <w:bookmarkStart w:id="75" w:name="_Toc5634"/>
      <w:bookmarkStart w:id="76" w:name="_Toc20994"/>
      <w:bookmarkStart w:id="77" w:name="_Toc40346220"/>
      <w:bookmarkStart w:id="78" w:name="_Toc5189"/>
      <w:bookmarkStart w:id="79" w:name="_Toc27206"/>
      <w:bookmarkStart w:id="80" w:name="_Toc17483"/>
      <w:bookmarkStart w:id="81" w:name="_Toc30336"/>
      <w:bookmarkStart w:id="82" w:name="_Toc27868"/>
      <w:bookmarkStart w:id="83" w:name="_Toc40776115"/>
      <w:bookmarkStart w:id="84" w:name="_Toc12650"/>
      <w:bookmarkStart w:id="85" w:name="_Toc21686"/>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8526"/>
      <w:bookmarkStart w:id="87" w:name="_Toc3498"/>
      <w:bookmarkStart w:id="88" w:name="_Toc30904"/>
      <w:bookmarkStart w:id="89" w:name="_Toc40346221"/>
      <w:bookmarkStart w:id="90" w:name="_Toc14462"/>
      <w:bookmarkStart w:id="91" w:name="_Toc12127"/>
      <w:bookmarkStart w:id="92" w:name="_Toc9282"/>
      <w:bookmarkStart w:id="93" w:name="_Toc5220"/>
      <w:bookmarkStart w:id="94" w:name="_Toc40346380"/>
      <w:bookmarkStart w:id="95" w:name="_Toc27009"/>
      <w:bookmarkStart w:id="96" w:name="_Toc40776116"/>
      <w:bookmarkStart w:id="97" w:name="_Toc10454"/>
      <w:bookmarkStart w:id="98" w:name="_Toc11547"/>
      <w:bookmarkStart w:id="99" w:name="_Toc30856"/>
      <w:bookmarkStart w:id="100" w:name="_Toc32371"/>
      <w:bookmarkStart w:id="101" w:name="_Toc27646"/>
      <w:bookmarkStart w:id="102" w:name="_Toc21449"/>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42"/>
        <w:ind w:firstLine="400"/>
      </w:pPr>
    </w:p>
    <w:p w14:paraId="5EA99B4F">
      <w:pPr>
        <w:pStyle w:val="42"/>
        <w:ind w:firstLine="400"/>
      </w:pPr>
    </w:p>
    <w:p w14:paraId="273253B2">
      <w:pPr>
        <w:pStyle w:val="42"/>
        <w:ind w:firstLine="400"/>
      </w:pPr>
    </w:p>
    <w:p w14:paraId="7AC80C17">
      <w:pPr>
        <w:pStyle w:val="42"/>
        <w:ind w:firstLine="400"/>
      </w:pPr>
    </w:p>
    <w:p w14:paraId="3C9C888B">
      <w:pPr>
        <w:pStyle w:val="42"/>
        <w:ind w:firstLine="400"/>
      </w:pPr>
    </w:p>
    <w:p w14:paraId="2200D5B6">
      <w:pPr>
        <w:pStyle w:val="42"/>
        <w:ind w:firstLine="400"/>
      </w:pPr>
    </w:p>
    <w:p w14:paraId="54A36C62">
      <w:pPr>
        <w:pStyle w:val="42"/>
        <w:ind w:firstLine="400"/>
      </w:pPr>
    </w:p>
    <w:p w14:paraId="199D5EE3">
      <w:pPr>
        <w:pStyle w:val="4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31077"/>
      <w:bookmarkStart w:id="104" w:name="_Toc8637"/>
      <w:bookmarkStart w:id="105" w:name="_Toc10399"/>
      <w:bookmarkStart w:id="106" w:name="_Toc6691"/>
      <w:bookmarkStart w:id="107" w:name="_Toc9697"/>
      <w:bookmarkStart w:id="108" w:name="_Toc28747"/>
      <w:bookmarkStart w:id="109" w:name="_Toc21213"/>
      <w:bookmarkStart w:id="110" w:name="_Toc16608"/>
      <w:bookmarkStart w:id="111" w:name="_Toc16728"/>
      <w:bookmarkStart w:id="112" w:name="_Toc15539"/>
      <w:bookmarkStart w:id="113" w:name="_Toc13184"/>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42"/>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0"/>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42"/>
        <w:ind w:firstLine="400"/>
      </w:pPr>
    </w:p>
    <w:p w14:paraId="7CA4C918">
      <w:pPr>
        <w:pStyle w:val="42"/>
        <w:ind w:firstLine="400"/>
      </w:pPr>
    </w:p>
    <w:p w14:paraId="15447D1D">
      <w:pPr>
        <w:pStyle w:val="42"/>
        <w:ind w:firstLine="400"/>
      </w:pPr>
    </w:p>
    <w:p w14:paraId="7C7D50C2">
      <w:pPr>
        <w:pStyle w:val="4"/>
        <w:spacing w:line="360" w:lineRule="auto"/>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ascii="宋体" w:hAnsi="宋体" w:eastAsia="宋体" w:cs="宋体"/>
          <w:color w:val="auto"/>
          <w:kern w:val="2"/>
          <w:sz w:val="24"/>
          <w:szCs w:val="24"/>
          <w:lang w:val="en-US" w:eastAsia="zh-CN" w:bidi="ar-SA"/>
        </w:rPr>
        <w:t>。</w:t>
      </w:r>
    </w:p>
    <w:p w14:paraId="7F20AB07">
      <w:pPr>
        <w:pStyle w:val="40"/>
        <w:tabs>
          <w:tab w:val="left" w:pos="1050"/>
          <w:tab w:val="center" w:pos="4535"/>
        </w:tabs>
        <w:spacing w:line="360" w:lineRule="auto"/>
        <w:jc w:val="center"/>
        <w:outlineLvl w:val="0"/>
        <w:rPr>
          <w:b/>
          <w:bCs/>
          <w:sz w:val="32"/>
          <w:szCs w:val="32"/>
        </w:rPr>
      </w:pPr>
    </w:p>
    <w:p w14:paraId="0F035B96"/>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42"/>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r>
        <w:rPr>
          <w:rFonts w:hint="eastAsia" w:ascii="黑体" w:hAnsi="黑体" w:cs="黑体"/>
          <w:sz w:val="36"/>
          <w:szCs w:val="36"/>
          <w:lang w:eastAsia="zh-CN"/>
        </w:rPr>
        <w:t>响应</w:t>
      </w:r>
      <w:r>
        <w:rPr>
          <w:rFonts w:hint="eastAsia" w:ascii="黑体" w:hAnsi="黑体" w:cs="黑体"/>
          <w:sz w:val="36"/>
          <w:szCs w:val="36"/>
        </w:rPr>
        <w:t>文件目录</w:t>
      </w: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42"/>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42"/>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42"/>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42"/>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42"/>
        <w:ind w:firstLine="0" w:firstLineChars="0"/>
      </w:pPr>
    </w:p>
    <w:p w14:paraId="74B94E07">
      <w:pPr>
        <w:pStyle w:val="42"/>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42"/>
        <w:ind w:firstLine="0" w:firstLineChars="0"/>
        <w:rPr>
          <w:rFonts w:ascii="宋体" w:hAnsi="宋体" w:cs="宋体"/>
          <w:sz w:val="24"/>
        </w:rPr>
      </w:pPr>
    </w:p>
    <w:p w14:paraId="7AC06D44">
      <w:pPr>
        <w:pStyle w:val="42"/>
        <w:ind w:firstLine="0" w:firstLineChars="0"/>
        <w:rPr>
          <w:rFonts w:ascii="宋体" w:hAnsi="宋体" w:cs="宋体"/>
          <w:sz w:val="24"/>
        </w:rPr>
      </w:pPr>
    </w:p>
    <w:p w14:paraId="6F7C2A99">
      <w:pPr>
        <w:pStyle w:val="42"/>
        <w:ind w:firstLine="0" w:firstLineChars="0"/>
        <w:rPr>
          <w:rFonts w:ascii="宋体" w:hAnsi="宋体" w:cs="宋体"/>
          <w:sz w:val="24"/>
        </w:rPr>
      </w:pPr>
    </w:p>
    <w:p w14:paraId="2671776E">
      <w:pPr>
        <w:pStyle w:val="42"/>
        <w:ind w:firstLine="0" w:firstLineChars="0"/>
        <w:rPr>
          <w:rFonts w:ascii="宋体" w:hAnsi="宋体" w:cs="宋体"/>
          <w:sz w:val="24"/>
        </w:rPr>
      </w:pPr>
    </w:p>
    <w:p w14:paraId="4452B15E">
      <w:pPr>
        <w:pStyle w:val="42"/>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4"/>
        <w:spacing w:line="360" w:lineRule="auto"/>
        <w:ind w:left="0" w:leftChars="0"/>
        <w:rPr>
          <w:rFonts w:ascii="宋体" w:hAnsi="宋体" w:cs="宋体"/>
          <w:sz w:val="24"/>
        </w:rPr>
      </w:pPr>
    </w:p>
    <w:p w14:paraId="211B3E29">
      <w:pPr>
        <w:spacing w:line="500" w:lineRule="atLeast"/>
        <w:rPr>
          <w:rFonts w:ascii="宋体" w:hAnsi="宋体"/>
          <w:b/>
          <w:bCs/>
          <w:sz w:val="24"/>
          <w:lang w:val="zh-CN"/>
        </w:rPr>
      </w:pPr>
      <w:r>
        <w:rPr>
          <w:rFonts w:ascii="宋体" w:hAnsi="宋体"/>
          <w:b/>
          <w:bCs/>
          <w:sz w:val="24"/>
          <w:lang w:val="zh-CN"/>
        </w:rPr>
        <w:fldChar w:fldCharType="end"/>
      </w:r>
    </w:p>
    <w:p w14:paraId="5F1FAE88">
      <w:pPr>
        <w:pStyle w:val="2"/>
        <w:rPr>
          <w:rFonts w:hint="eastAsia"/>
        </w:rPr>
      </w:pP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highlight w:val="none"/>
          <w:lang w:val="en-US" w:eastAsia="zh-CN"/>
        </w:rPr>
        <w:t>编制服务</w:t>
      </w:r>
      <w:r>
        <w:rPr>
          <w:rFonts w:hint="eastAsia" w:ascii="宋体" w:hAnsi="宋体"/>
          <w:sz w:val="28"/>
          <w:szCs w:val="28"/>
          <w:highlight w:val="none"/>
          <w:lang w:eastAsia="zh-CN"/>
        </w:rPr>
        <w:t>费</w:t>
      </w:r>
      <w:r>
        <w:rPr>
          <w:rFonts w:hint="eastAsia" w:ascii="宋体" w:hAnsi="宋体"/>
          <w:sz w:val="28"/>
          <w:szCs w:val="28"/>
          <w:u w:val="single"/>
        </w:rPr>
        <w:t>大写：人民币       ；小写：¥     元</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cs="Times New Roman"/>
          <w:b/>
          <w:sz w:val="32"/>
          <w:szCs w:val="32"/>
          <w:lang w:val="en-US" w:eastAsia="zh-CN"/>
        </w:rPr>
        <w:t>（</w:t>
      </w:r>
      <w:r>
        <w:rPr>
          <w:rFonts w:hint="eastAsia" w:ascii="宋体" w:hAnsi="宋体" w:eastAsia="宋体" w:cs="Times New Roman"/>
          <w:b/>
          <w:sz w:val="32"/>
          <w:szCs w:val="32"/>
          <w:lang w:val="en-US" w:eastAsia="zh-CN"/>
        </w:rPr>
        <w:t>一</w:t>
      </w:r>
      <w:r>
        <w:rPr>
          <w:rFonts w:hint="eastAsia" w:ascii="宋体" w:hAnsi="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加</w:t>
      </w:r>
      <w:r>
        <w:rPr>
          <w:rFonts w:hint="eastAsia" w:ascii="宋体" w:hAnsi="宋体" w:cs="宋体"/>
          <w:color w:val="000000" w:themeColor="text1"/>
          <w:sz w:val="24"/>
          <w14:textFill>
            <w14:solidFill>
              <w14:schemeClr w14:val="tx1"/>
            </w14:solidFill>
          </w14:textFill>
        </w:rPr>
        <w:t>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加</w:t>
      </w:r>
      <w:r>
        <w:rPr>
          <w:rFonts w:hint="eastAsia" w:ascii="宋体" w:hAnsi="宋体" w:cs="宋体"/>
          <w:color w:val="000000" w:themeColor="text1"/>
          <w:sz w:val="24"/>
          <w14:textFill>
            <w14:solidFill>
              <w14:schemeClr w14:val="tx1"/>
            </w14:solidFill>
          </w14:textFill>
        </w:rPr>
        <w:t>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03CBA4C6">
      <w:pPr>
        <w:pStyle w:val="6"/>
        <w:widowControl w:val="0"/>
        <w:numPr>
          <w:ilvl w:val="0"/>
          <w:numId w:val="0"/>
        </w:numPr>
        <w:jc w:val="both"/>
        <w:rPr>
          <w:rFonts w:hint="eastAsia"/>
          <w:lang w:val="en-US" w:eastAsia="zh-CN"/>
        </w:rPr>
      </w:pPr>
    </w:p>
    <w:p w14:paraId="482EA1C0">
      <w:pPr>
        <w:pStyle w:val="6"/>
        <w:widowControl w:val="0"/>
        <w:numPr>
          <w:ilvl w:val="0"/>
          <w:numId w:val="0"/>
        </w:numPr>
        <w:jc w:val="both"/>
        <w:rPr>
          <w:rFonts w:hint="eastAsia"/>
          <w:lang w:val="en-US" w:eastAsia="zh-CN"/>
        </w:rPr>
      </w:pPr>
    </w:p>
    <w:p w14:paraId="62C1E64F">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w:t>
      </w:r>
      <w:r>
        <w:rPr>
          <w:rFonts w:hint="eastAsia" w:asciiTheme="minorEastAsia" w:hAnsiTheme="minorEastAsia" w:cstheme="minorEastAsia"/>
          <w:color w:val="auto"/>
          <w:sz w:val="24"/>
          <w:szCs w:val="24"/>
          <w:lang w:val="en-US" w:eastAsia="zh-CN"/>
        </w:rPr>
        <w:t>自2022年1月1日起至今（以完成时间为准），</w:t>
      </w:r>
      <w:r>
        <w:rPr>
          <w:rFonts w:hint="eastAsia" w:eastAsia="宋体" w:asciiTheme="minorEastAsia" w:hAnsiTheme="minorEastAsia" w:cstheme="minorEastAsia"/>
          <w:color w:val="auto"/>
          <w:sz w:val="24"/>
          <w:szCs w:val="24"/>
          <w:lang w:val="en-US" w:eastAsia="zh-CN"/>
        </w:rPr>
        <w:t>需具备至少1</w:t>
      </w:r>
      <w:r>
        <w:rPr>
          <w:rFonts w:hint="eastAsia" w:eastAsia="宋体" w:asciiTheme="minorEastAsia" w:hAnsiTheme="minorEastAsia" w:cstheme="minorEastAsia"/>
          <w:color w:val="auto"/>
          <w:sz w:val="24"/>
          <w:szCs w:val="24"/>
          <w:highlight w:val="none"/>
          <w:lang w:val="en-US" w:eastAsia="zh-CN"/>
        </w:rPr>
        <w:t>个类似与</w:t>
      </w:r>
      <w:r>
        <w:rPr>
          <w:rFonts w:hint="eastAsia" w:eastAsia="宋体" w:asciiTheme="minorEastAsia" w:hAnsiTheme="minorEastAsia" w:cstheme="minorEastAsia"/>
          <w:color w:val="auto"/>
          <w:kern w:val="2"/>
          <w:sz w:val="24"/>
          <w:szCs w:val="24"/>
          <w:highlight w:val="none"/>
          <w:lang w:val="en-US" w:eastAsia="zh-CN" w:bidi="ar-SA"/>
        </w:rPr>
        <w:t>项目实施方案</w:t>
      </w:r>
      <w:r>
        <w:rPr>
          <w:rFonts w:hint="eastAsia" w:asciiTheme="minorEastAsia" w:hAnsiTheme="minorEastAsia" w:cstheme="minorEastAsia"/>
          <w:color w:val="auto"/>
          <w:kern w:val="2"/>
          <w:sz w:val="24"/>
          <w:szCs w:val="24"/>
          <w:highlight w:val="none"/>
          <w:lang w:val="en-US" w:eastAsia="zh-CN" w:bidi="ar-SA"/>
        </w:rPr>
        <w:t>、可行性研究报告或项目建议书等</w:t>
      </w:r>
      <w:r>
        <w:rPr>
          <w:rFonts w:hint="eastAsia" w:eastAsia="宋体" w:asciiTheme="minorEastAsia" w:hAnsiTheme="minorEastAsia" w:cstheme="minorEastAsia"/>
          <w:color w:val="auto"/>
          <w:sz w:val="24"/>
          <w:szCs w:val="24"/>
          <w:highlight w:val="none"/>
          <w:lang w:val="en-US" w:eastAsia="zh-CN"/>
        </w:rPr>
        <w:t>相关的项</w:t>
      </w:r>
      <w:r>
        <w:rPr>
          <w:rFonts w:hint="eastAsia" w:eastAsia="宋体" w:asciiTheme="minorEastAsia" w:hAnsiTheme="minorEastAsia" w:cstheme="minorEastAsia"/>
          <w:color w:val="auto"/>
          <w:sz w:val="24"/>
          <w:szCs w:val="24"/>
          <w:lang w:val="en-US" w:eastAsia="zh-CN"/>
        </w:rPr>
        <w:t>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加</w:t>
      </w:r>
      <w:r>
        <w:rPr>
          <w:rFonts w:hint="eastAsia" w:ascii="宋体" w:hAnsi="宋体" w:cs="宋体"/>
          <w:color w:val="000000" w:themeColor="text1"/>
          <w:sz w:val="24"/>
          <w14:textFill>
            <w14:solidFill>
              <w14:schemeClr w14:val="tx1"/>
            </w14:solidFill>
          </w14:textFill>
        </w:rPr>
        <w:t>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w:t>
      </w:r>
      <w:r>
        <w:rPr>
          <w:rFonts w:hint="eastAsia" w:eastAsia="宋体" w:asciiTheme="minorEastAsia" w:hAnsiTheme="minorEastAsia" w:cstheme="minorEastAsia"/>
          <w:color w:val="auto"/>
          <w:kern w:val="2"/>
          <w:sz w:val="24"/>
          <w:szCs w:val="24"/>
          <w:lang w:val="en-US" w:eastAsia="zh-CN" w:bidi="ar-SA"/>
        </w:rPr>
        <w:t>拟委派的项目负责人具</w:t>
      </w:r>
      <w:r>
        <w:rPr>
          <w:rFonts w:hint="eastAsia" w:eastAsia="宋体" w:asciiTheme="minorEastAsia" w:hAnsiTheme="minorEastAsia" w:cstheme="minorEastAsia"/>
          <w:color w:val="auto"/>
          <w:kern w:val="2"/>
          <w:sz w:val="24"/>
          <w:szCs w:val="24"/>
          <w:highlight w:val="none"/>
          <w:lang w:val="en-US" w:eastAsia="zh-CN" w:bidi="ar-SA"/>
        </w:rPr>
        <w:t>备</w:t>
      </w:r>
      <w:r>
        <w:rPr>
          <w:rFonts w:hint="eastAsia" w:asciiTheme="minorEastAsia" w:hAnsiTheme="minorEastAsia" w:cstheme="minorEastAsia"/>
          <w:color w:val="auto"/>
          <w:kern w:val="2"/>
          <w:sz w:val="24"/>
          <w:szCs w:val="24"/>
          <w:highlight w:val="none"/>
          <w:lang w:val="en-US" w:eastAsia="zh-CN" w:bidi="ar-SA"/>
        </w:rPr>
        <w:t>注册咨询工程师执业资格证书，并</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加</w:t>
      </w:r>
      <w:r>
        <w:rPr>
          <w:rFonts w:hint="eastAsia" w:ascii="宋体" w:hAnsi="宋体" w:cs="宋体"/>
          <w:color w:val="000000" w:themeColor="text1"/>
          <w:sz w:val="24"/>
          <w14:textFill>
            <w14:solidFill>
              <w14:schemeClr w14:val="tx1"/>
            </w14:solidFill>
          </w14:textFill>
        </w:rPr>
        <w:t>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02F2E2BD">
      <w:pPr>
        <w:spacing w:line="360" w:lineRule="auto"/>
        <w:jc w:val="left"/>
        <w:rPr>
          <w:rFonts w:hint="eastAsia" w:eastAsia="宋体" w:asciiTheme="minorEastAsia" w:hAnsiTheme="minorEastAsia" w:cstheme="minorEastAsia"/>
          <w:b/>
          <w:bCs/>
          <w:color w:val="auto"/>
          <w:kern w:val="2"/>
          <w:sz w:val="32"/>
          <w:szCs w:val="32"/>
          <w:lang w:val="en-US" w:eastAsia="zh-CN" w:bidi="ar-SA"/>
        </w:rPr>
      </w:pPr>
    </w:p>
    <w:p w14:paraId="4F20F4ED">
      <w:pPr>
        <w:rPr>
          <w:rFonts w:hint="eastAsia" w:ascii="宋体" w:hAnsi="宋体" w:eastAsia="宋体"/>
          <w:b/>
          <w:sz w:val="28"/>
          <w:szCs w:val="28"/>
          <w:lang w:val="en-US" w:eastAsia="zh-CN"/>
        </w:rPr>
      </w:pPr>
      <w:r>
        <w:rPr>
          <w:rFonts w:hint="eastAsia" w:eastAsia="宋体" w:asciiTheme="minorEastAsia" w:hAnsiTheme="minorEastAsia" w:cstheme="minorEastAsia"/>
          <w:b/>
          <w:bCs/>
          <w:color w:val="auto"/>
          <w:kern w:val="2"/>
          <w:sz w:val="32"/>
          <w:szCs w:val="32"/>
          <w:lang w:val="en-US" w:eastAsia="zh-CN" w:bidi="ar-SA"/>
        </w:rPr>
        <w:t>附件二</w:t>
      </w:r>
    </w:p>
    <w:p w14:paraId="30F204DC">
      <w:pPr>
        <w:spacing w:line="480" w:lineRule="auto"/>
        <w:rPr>
          <w:rFonts w:ascii="宋体" w:hAnsi="宋体"/>
          <w:b/>
          <w:bCs/>
          <w:sz w:val="44"/>
          <w:szCs w:val="44"/>
        </w:rPr>
      </w:pPr>
      <w:r>
        <w:rPr>
          <w:rFonts w:hint="eastAsia" w:ascii="宋体" w:hAnsi="宋体" w:cs="宋体"/>
          <w:sz w:val="24"/>
          <w:szCs w:val="24"/>
          <w:u w:val="none"/>
          <w:lang w:val="en-US" w:eastAsia="zh-CN"/>
        </w:rPr>
        <w:t xml:space="preserve">                                       </w:t>
      </w:r>
    </w:p>
    <w:p w14:paraId="0AA062F2">
      <w:pPr>
        <w:pStyle w:val="4"/>
        <w:jc w:val="center"/>
        <w:rPr>
          <w:rFonts w:hint="eastAsia"/>
          <w:sz w:val="52"/>
        </w:rPr>
      </w:pPr>
      <w:r>
        <w:rPr>
          <w:rFonts w:hint="eastAsia"/>
          <w:sz w:val="52"/>
        </w:rPr>
        <w:t>工程咨询服务协议书</w:t>
      </w:r>
    </w:p>
    <w:p w14:paraId="693817A8">
      <w:pPr>
        <w:rPr>
          <w:rFonts w:hint="eastAsia"/>
          <w:sz w:val="32"/>
        </w:rPr>
      </w:pPr>
    </w:p>
    <w:p w14:paraId="68B99EB7">
      <w:pPr>
        <w:rPr>
          <w:rFonts w:hint="eastAsia"/>
          <w:sz w:val="32"/>
        </w:rPr>
      </w:pPr>
    </w:p>
    <w:p w14:paraId="3AB84323">
      <w:pPr>
        <w:rPr>
          <w:rFonts w:hint="eastAsia" w:eastAsia="楷体_GB2312"/>
          <w:sz w:val="36"/>
        </w:rPr>
      </w:pPr>
    </w:p>
    <w:p w14:paraId="67F1CA55">
      <w:pPr>
        <w:rPr>
          <w:rFonts w:eastAsia="楷体_GB2312"/>
          <w:sz w:val="36"/>
        </w:rPr>
      </w:pPr>
    </w:p>
    <w:p w14:paraId="5DABECFC">
      <w:pPr>
        <w:rPr>
          <w:rFonts w:hint="eastAsia" w:ascii="楷体_GB2312" w:eastAsia="楷体_GB2312"/>
          <w:sz w:val="36"/>
        </w:rPr>
      </w:pPr>
    </w:p>
    <w:p w14:paraId="354A1141">
      <w:pPr>
        <w:ind w:left="1800" w:right="122" w:rightChars="58" w:hanging="1800" w:hangingChars="500"/>
        <w:rPr>
          <w:rFonts w:hint="eastAsia" w:ascii="楷体_GB2312" w:eastAsia="楷体_GB2312"/>
          <w:sz w:val="36"/>
          <w:u w:val="single"/>
        </w:rPr>
      </w:pPr>
      <w:r>
        <w:rPr>
          <w:rFonts w:hint="eastAsia" w:ascii="楷体_GB2312" w:eastAsia="楷体_GB2312"/>
          <w:sz w:val="36"/>
        </w:rPr>
        <w:t>项目名称：</w:t>
      </w:r>
      <w:r>
        <w:rPr>
          <w:rFonts w:hint="eastAsia" w:ascii="楷体_GB2312" w:eastAsia="楷体_GB2312"/>
          <w:sz w:val="36"/>
          <w:u w:val="single"/>
        </w:rPr>
        <w:t>中山大学孙逸仙纪念医院北院区病房改造建设及能力提升项目可行性研究报告编制服务</w:t>
      </w:r>
    </w:p>
    <w:p w14:paraId="0FA204F0">
      <w:pPr>
        <w:rPr>
          <w:rFonts w:hint="eastAsia" w:eastAsia="楷体_GB2312"/>
          <w:sz w:val="36"/>
        </w:rPr>
      </w:pPr>
    </w:p>
    <w:p w14:paraId="121F0010">
      <w:pPr>
        <w:ind w:left="1800" w:right="122" w:rightChars="58" w:hanging="1800" w:hangingChars="500"/>
        <w:rPr>
          <w:rFonts w:hint="eastAsia" w:ascii="楷体_GB2312" w:eastAsia="楷体_GB2312"/>
          <w:sz w:val="36"/>
        </w:rPr>
      </w:pPr>
      <w:r>
        <w:rPr>
          <w:rFonts w:hint="eastAsia" w:ascii="楷体_GB2312" w:eastAsia="楷体_GB2312"/>
          <w:sz w:val="36"/>
        </w:rPr>
        <w:t>甲方：</w:t>
      </w:r>
      <w:r>
        <w:rPr>
          <w:rFonts w:hint="eastAsia" w:ascii="楷体_GB2312" w:eastAsia="楷体_GB2312"/>
          <w:sz w:val="36"/>
          <w:u w:val="single"/>
        </w:rPr>
        <w:t xml:space="preserve">  中山大学孙逸仙纪念医院  </w:t>
      </w:r>
    </w:p>
    <w:p w14:paraId="432380B9">
      <w:pPr>
        <w:ind w:left="1800" w:right="122" w:rightChars="58" w:hanging="1800" w:hangingChars="500"/>
        <w:rPr>
          <w:rFonts w:hint="eastAsia" w:eastAsia="楷体_GB2312"/>
          <w:sz w:val="36"/>
        </w:rPr>
      </w:pPr>
    </w:p>
    <w:p w14:paraId="316DFD57">
      <w:pPr>
        <w:ind w:right="122" w:rightChars="58"/>
        <w:rPr>
          <w:rFonts w:hint="eastAsia" w:eastAsia="楷体_GB2312"/>
          <w:sz w:val="36"/>
        </w:rPr>
      </w:pPr>
      <w:r>
        <w:rPr>
          <w:rFonts w:hint="eastAsia" w:eastAsia="楷体_GB2312"/>
          <w:sz w:val="36"/>
        </w:rPr>
        <w:t>乙方：</w:t>
      </w:r>
      <w:r>
        <w:rPr>
          <w:rFonts w:hint="eastAsia" w:eastAsia="楷体_GB2312"/>
          <w:sz w:val="36"/>
          <w:u w:val="single"/>
        </w:rPr>
        <w:t xml:space="preserve">    </w:t>
      </w:r>
      <w:r>
        <w:rPr>
          <w:rFonts w:hint="eastAsia" w:eastAsia="楷体_GB2312"/>
          <w:sz w:val="36"/>
          <w:u w:val="single"/>
          <w:lang w:val="en-US" w:eastAsia="zh-CN"/>
        </w:rPr>
        <w:t xml:space="preserve">                 </w:t>
      </w:r>
      <w:r>
        <w:rPr>
          <w:rFonts w:hint="eastAsia" w:eastAsia="楷体_GB2312"/>
          <w:sz w:val="36"/>
          <w:u w:val="single"/>
        </w:rPr>
        <w:t xml:space="preserve">     </w:t>
      </w:r>
    </w:p>
    <w:p w14:paraId="4A41CDDB">
      <w:pPr>
        <w:rPr>
          <w:rFonts w:hint="eastAsia" w:eastAsia="楷体_GB2312"/>
          <w:sz w:val="36"/>
        </w:rPr>
      </w:pPr>
    </w:p>
    <w:p w14:paraId="2CA8AFC3">
      <w:pPr>
        <w:rPr>
          <w:rFonts w:hint="eastAsia" w:eastAsia="楷体_GB2312"/>
          <w:sz w:val="36"/>
        </w:rPr>
      </w:pPr>
    </w:p>
    <w:p w14:paraId="0ABBB41F">
      <w:pPr>
        <w:rPr>
          <w:rFonts w:hint="eastAsia" w:eastAsia="楷体_GB2312"/>
          <w:sz w:val="36"/>
        </w:rPr>
      </w:pPr>
    </w:p>
    <w:p w14:paraId="64A15A5A">
      <w:pPr>
        <w:ind w:right="122" w:rightChars="58"/>
        <w:rPr>
          <w:rFonts w:hint="eastAsia" w:eastAsia="楷体_GB2312"/>
          <w:sz w:val="36"/>
        </w:rPr>
      </w:pPr>
      <w:r>
        <w:rPr>
          <w:rFonts w:hint="eastAsia" w:eastAsia="楷体_GB2312"/>
          <w:sz w:val="36"/>
        </w:rPr>
        <w:t>签约时间：</w:t>
      </w:r>
      <w:r>
        <w:rPr>
          <w:rFonts w:hint="eastAsia" w:eastAsia="楷体_GB2312"/>
          <w:sz w:val="36"/>
          <w:u w:val="single"/>
          <w:lang w:val="en-US" w:eastAsia="zh-CN"/>
        </w:rPr>
        <w:t xml:space="preserve">     </w:t>
      </w:r>
      <w:r>
        <w:rPr>
          <w:rFonts w:hint="eastAsia" w:eastAsia="楷体_GB2312"/>
          <w:sz w:val="36"/>
        </w:rPr>
        <w:t>年</w:t>
      </w:r>
      <w:r>
        <w:rPr>
          <w:rFonts w:hint="eastAsia" w:eastAsia="楷体_GB2312"/>
          <w:sz w:val="36"/>
          <w:u w:val="single"/>
          <w:lang w:val="en-US" w:eastAsia="zh-CN"/>
        </w:rPr>
        <w:t xml:space="preserve">  </w:t>
      </w:r>
      <w:r>
        <w:rPr>
          <w:rFonts w:hint="eastAsia" w:eastAsia="楷体_GB2312"/>
          <w:sz w:val="36"/>
        </w:rPr>
        <w:t>月</w:t>
      </w:r>
      <w:r>
        <w:rPr>
          <w:rFonts w:hint="eastAsia" w:eastAsia="楷体_GB2312"/>
          <w:sz w:val="36"/>
          <w:u w:val="single"/>
          <w:lang w:val="en-US" w:eastAsia="zh-CN"/>
        </w:rPr>
        <w:t xml:space="preserve">  </w:t>
      </w:r>
      <w:r>
        <w:rPr>
          <w:rFonts w:hint="eastAsia" w:eastAsia="楷体_GB2312"/>
          <w:sz w:val="36"/>
        </w:rPr>
        <w:t>日</w:t>
      </w:r>
    </w:p>
    <w:p w14:paraId="29CF4463">
      <w:pPr>
        <w:ind w:right="122" w:rightChars="58"/>
        <w:rPr>
          <w:rFonts w:hint="eastAsia" w:hAnsi="宋体" w:cs="SimHei-Identity-H"/>
          <w:kern w:val="0"/>
          <w:sz w:val="21"/>
          <w:szCs w:val="21"/>
        </w:rPr>
      </w:pPr>
    </w:p>
    <w:p w14:paraId="0C66930C">
      <w:pPr>
        <w:ind w:right="122" w:rightChars="58"/>
        <w:rPr>
          <w:rFonts w:hint="eastAsia" w:hAnsi="宋体" w:cs="SimHei-Identity-H"/>
          <w:kern w:val="0"/>
          <w:sz w:val="21"/>
          <w:szCs w:val="21"/>
        </w:rPr>
      </w:pPr>
    </w:p>
    <w:p w14:paraId="51CDF0AE">
      <w:pPr>
        <w:ind w:right="122" w:rightChars="58"/>
        <w:rPr>
          <w:rFonts w:hint="eastAsia" w:hAnsi="宋体" w:cs="SimHei-Identity-H"/>
          <w:kern w:val="0"/>
          <w:sz w:val="21"/>
          <w:szCs w:val="21"/>
        </w:rPr>
      </w:pPr>
    </w:p>
    <w:p w14:paraId="345E8103">
      <w:pPr>
        <w:pStyle w:val="2"/>
        <w:rPr>
          <w:rFonts w:hint="eastAsia"/>
        </w:rPr>
      </w:pPr>
    </w:p>
    <w:p w14:paraId="6CF5ECE1">
      <w:pPr>
        <w:pStyle w:val="17"/>
        <w:rPr>
          <w:rFonts w:hint="eastAsia"/>
        </w:rPr>
      </w:pPr>
    </w:p>
    <w:p w14:paraId="384A3A54">
      <w:pPr>
        <w:pStyle w:val="3"/>
        <w:rPr>
          <w:rFonts w:hint="eastAsia"/>
        </w:rPr>
      </w:pPr>
    </w:p>
    <w:p w14:paraId="405665DD">
      <w:pPr>
        <w:rPr>
          <w:rFonts w:ascii="宋体" w:hAnsi="宋体" w:cs="宋体"/>
          <w:sz w:val="24"/>
        </w:rPr>
      </w:pPr>
      <w:r>
        <w:rPr>
          <w:rFonts w:hint="eastAsia"/>
          <w:lang w:val="en-US" w:eastAsia="zh-CN"/>
        </w:rPr>
        <w:t>甲方</w:t>
      </w:r>
      <w:r>
        <w:rPr>
          <w:rFonts w:hint="eastAsia" w:ascii="宋体" w:hAnsi="宋体" w:cs="宋体"/>
          <w:sz w:val="24"/>
        </w:rPr>
        <w:t>：</w:t>
      </w:r>
      <w:r>
        <w:rPr>
          <w:rFonts w:hint="eastAsia" w:ascii="宋体" w:hAnsi="宋体" w:cs="宋体"/>
          <w:sz w:val="24"/>
          <w:u w:val="single"/>
        </w:rPr>
        <w:t xml:space="preserve"> 中山大学孙逸仙纪念医院          </w:t>
      </w:r>
    </w:p>
    <w:p w14:paraId="4EAF2C9D">
      <w:pPr>
        <w:spacing w:line="360" w:lineRule="auto"/>
        <w:rPr>
          <w:rFonts w:ascii="宋体" w:hAnsi="宋体" w:cs="宋体"/>
          <w:sz w:val="24"/>
        </w:rPr>
      </w:pPr>
      <w:r>
        <w:rPr>
          <w:rFonts w:hint="eastAsia"/>
          <w:lang w:val="en-US" w:eastAsia="zh-CN"/>
        </w:rPr>
        <w:t>乙方</w:t>
      </w:r>
      <w:r>
        <w:rPr>
          <w:rFonts w:hint="eastAsia" w:ascii="宋体" w:hAnsi="宋体" w:cs="宋体"/>
          <w:sz w:val="24"/>
        </w:rPr>
        <w:t>：</w:t>
      </w:r>
      <w:r>
        <w:rPr>
          <w:rFonts w:hint="eastAsia" w:ascii="宋体" w:hAnsi="宋体" w:cs="宋体"/>
          <w:sz w:val="24"/>
          <w:u w:val="single"/>
        </w:rPr>
        <w:t xml:space="preserve"> XXXX                            </w:t>
      </w:r>
    </w:p>
    <w:p w14:paraId="776C5B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根据《中华人民共和国民法典》的有关规定，甲方委托乙方就</w:t>
      </w:r>
      <w:r>
        <w:rPr>
          <w:rFonts w:hint="eastAsia" w:ascii="宋体" w:hAnsi="宋体" w:eastAsia="宋体" w:cs="宋体"/>
          <w:sz w:val="24"/>
          <w:szCs w:val="24"/>
          <w:u w:val="single"/>
        </w:rPr>
        <w:t>中山大学孙逸仙纪念医院北院区病房改造建设及能力提升项目可行性研究报告编制服务</w:t>
      </w:r>
      <w:r>
        <w:rPr>
          <w:rFonts w:hint="eastAsia" w:ascii="宋体" w:hAnsi="宋体" w:eastAsia="宋体" w:cs="宋体"/>
          <w:sz w:val="24"/>
          <w:szCs w:val="24"/>
        </w:rPr>
        <w:t>提供咨询服务事宜，经协商一致，签订本协议书。</w:t>
      </w:r>
    </w:p>
    <w:p w14:paraId="6375FF0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一、项目概况</w:t>
      </w:r>
    </w:p>
    <w:p w14:paraId="0E1ADDC6">
      <w:pPr>
        <w:spacing w:line="360" w:lineRule="auto"/>
        <w:ind w:firstLine="480" w:firstLineChars="200"/>
        <w:rPr>
          <w:rFonts w:hint="eastAsia" w:ascii="宋体" w:hAnsi="宋体" w:eastAsia="宋体" w:cs="宋体"/>
          <w:spacing w:val="-20"/>
          <w:sz w:val="24"/>
          <w:szCs w:val="24"/>
          <w:u w:val="single"/>
        </w:rPr>
      </w:pPr>
      <w:r>
        <w:rPr>
          <w:rFonts w:hint="eastAsia" w:ascii="宋体" w:hAnsi="宋体" w:eastAsia="宋体" w:cs="宋体"/>
          <w:sz w:val="24"/>
          <w:szCs w:val="24"/>
        </w:rPr>
        <w:t>1.项目名称：</w:t>
      </w:r>
      <w:r>
        <w:rPr>
          <w:rFonts w:hint="eastAsia" w:ascii="宋体" w:hAnsi="宋体" w:eastAsia="宋体" w:cs="宋体"/>
          <w:sz w:val="24"/>
          <w:szCs w:val="24"/>
          <w:u w:val="single"/>
        </w:rPr>
        <w:t>中山大学孙逸仙纪念医院北院区病房改造建设及能力提升项目可行性研究报告编制服务</w:t>
      </w:r>
    </w:p>
    <w:p w14:paraId="3DF6CF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2.项目地点：</w:t>
      </w:r>
      <w:r>
        <w:rPr>
          <w:rFonts w:hint="eastAsia" w:ascii="宋体" w:hAnsi="宋体" w:eastAsia="宋体" w:cs="宋体"/>
          <w:sz w:val="24"/>
          <w:szCs w:val="24"/>
          <w:u w:val="single"/>
        </w:rPr>
        <w:t>广州市越秀区沿江西路107号</w:t>
      </w:r>
    </w:p>
    <w:p w14:paraId="63FC4F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3.项目规模：</w:t>
      </w:r>
      <w:r>
        <w:rPr>
          <w:rFonts w:hint="eastAsia" w:ascii="宋体" w:hAnsi="宋体" w:eastAsia="宋体" w:cs="宋体"/>
          <w:sz w:val="24"/>
          <w:szCs w:val="24"/>
          <w:u w:val="single"/>
        </w:rPr>
        <w:t>对</w:t>
      </w:r>
      <w:r>
        <w:rPr>
          <w:rFonts w:hint="eastAsia" w:ascii="宋体" w:hAnsi="宋体" w:eastAsia="宋体" w:cs="宋体"/>
          <w:sz w:val="24"/>
          <w:szCs w:val="24"/>
          <w:u w:val="single"/>
          <w:lang w:eastAsia="zh-CN"/>
        </w:rPr>
        <w:t>北院区</w:t>
      </w:r>
      <w:r>
        <w:rPr>
          <w:rFonts w:hint="eastAsia" w:ascii="宋体" w:hAnsi="宋体" w:eastAsia="宋体" w:cs="宋体"/>
          <w:sz w:val="24"/>
          <w:szCs w:val="24"/>
          <w:u w:val="single"/>
        </w:rPr>
        <w:t>岭南楼</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中山楼</w:t>
      </w:r>
      <w:r>
        <w:rPr>
          <w:rFonts w:hint="eastAsia" w:ascii="宋体" w:hAnsi="宋体" w:eastAsia="宋体" w:cs="宋体"/>
          <w:sz w:val="24"/>
          <w:szCs w:val="24"/>
          <w:u w:val="single"/>
        </w:rPr>
        <w:t>病房及配套设施</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周转用房</w:t>
      </w:r>
      <w:r>
        <w:rPr>
          <w:rFonts w:hint="eastAsia" w:ascii="宋体" w:hAnsi="宋体" w:eastAsia="宋体" w:cs="宋体"/>
          <w:sz w:val="24"/>
          <w:szCs w:val="24"/>
          <w:u w:val="single"/>
        </w:rPr>
        <w:t>进行改造，改造面积约</w:t>
      </w:r>
      <w:r>
        <w:rPr>
          <w:rFonts w:hint="eastAsia" w:ascii="宋体" w:hAnsi="宋体" w:cs="宋体"/>
          <w:sz w:val="24"/>
          <w:szCs w:val="24"/>
          <w:u w:val="single"/>
          <w:lang w:val="en-US" w:eastAsia="zh-CN"/>
        </w:rPr>
        <w:t>5万</w:t>
      </w:r>
      <w:r>
        <w:rPr>
          <w:rFonts w:hint="eastAsia" w:ascii="宋体" w:hAnsi="宋体" w:eastAsia="宋体" w:cs="宋体"/>
          <w:sz w:val="24"/>
          <w:szCs w:val="24"/>
          <w:u w:val="single"/>
        </w:rPr>
        <w:t>平方米</w:t>
      </w:r>
    </w:p>
    <w:p w14:paraId="1B6EC1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4.估算总投资：</w:t>
      </w:r>
      <w:r>
        <w:rPr>
          <w:rFonts w:hint="eastAsia" w:ascii="宋体" w:hAnsi="宋体" w:eastAsia="宋体" w:cs="宋体"/>
          <w:sz w:val="24"/>
          <w:szCs w:val="24"/>
          <w:u w:val="single"/>
        </w:rPr>
        <w:t>约</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5</w:t>
      </w:r>
      <w:r>
        <w:rPr>
          <w:rFonts w:hint="eastAsia" w:ascii="宋体" w:hAnsi="宋体" w:cs="宋体"/>
          <w:sz w:val="24"/>
          <w:szCs w:val="24"/>
          <w:u w:val="single"/>
          <w:lang w:val="en-US" w:eastAsia="zh-CN"/>
        </w:rPr>
        <w:t>,</w:t>
      </w:r>
      <w:r>
        <w:rPr>
          <w:rFonts w:hint="eastAsia" w:ascii="宋体" w:hAnsi="宋体" w:eastAsia="宋体" w:cs="宋体"/>
          <w:sz w:val="24"/>
          <w:szCs w:val="24"/>
          <w:u w:val="single"/>
        </w:rPr>
        <w:t>000万元</w:t>
      </w:r>
    </w:p>
    <w:p w14:paraId="567F01D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二、咨询服务的内容和要求</w:t>
      </w:r>
    </w:p>
    <w:p w14:paraId="64F607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甲方委托乙方编制</w:t>
      </w:r>
      <w:r>
        <w:rPr>
          <w:rFonts w:hint="eastAsia" w:ascii="宋体" w:hAnsi="宋体" w:eastAsia="宋体" w:cs="宋体"/>
          <w:sz w:val="24"/>
          <w:szCs w:val="24"/>
          <w:u w:val="single"/>
        </w:rPr>
        <w:t>中山大学孙逸仙纪念医院</w:t>
      </w:r>
      <w:r>
        <w:rPr>
          <w:rFonts w:hint="eastAsia" w:ascii="宋体" w:hAnsi="宋体" w:cs="宋体"/>
          <w:sz w:val="24"/>
          <w:szCs w:val="24"/>
          <w:u w:val="single"/>
        </w:rPr>
        <w:t>北院区病房改造建设及能力提升项目实施方案</w:t>
      </w:r>
      <w:r>
        <w:rPr>
          <w:rFonts w:hint="eastAsia" w:ascii="宋体" w:hAnsi="宋体" w:eastAsia="宋体" w:cs="宋体"/>
          <w:sz w:val="24"/>
          <w:szCs w:val="24"/>
          <w:u w:val="single"/>
        </w:rPr>
        <w:t>（以下简称《实施方案》）。</w:t>
      </w:r>
    </w:p>
    <w:p w14:paraId="612161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乙方根据国家卫健委发布的《关于开展卫生健康领域推动大规模设备更新需求摸底的通知》、《病房改造主要建设内容》等文件要求，本着科学、公正、可靠的原则，运用合理的技能，谨慎而勤奋地工作，为甲方编制《实施方案》，协助甲方</w:t>
      </w:r>
      <w:r>
        <w:rPr>
          <w:rFonts w:hint="eastAsia" w:ascii="宋体" w:hAnsi="宋体" w:eastAsia="宋体" w:cs="宋体"/>
          <w:color w:val="auto"/>
          <w:sz w:val="24"/>
          <w:szCs w:val="24"/>
          <w:highlight w:val="none"/>
        </w:rPr>
        <w:t>上报</w:t>
      </w:r>
      <w:r>
        <w:rPr>
          <w:rFonts w:hint="eastAsia" w:ascii="宋体" w:hAnsi="宋体" w:eastAsia="宋体" w:cs="宋体"/>
          <w:color w:val="auto"/>
          <w:sz w:val="24"/>
          <w:szCs w:val="24"/>
          <w:highlight w:val="none"/>
          <w:lang w:eastAsia="zh-CN"/>
        </w:rPr>
        <w:t>并获取</w:t>
      </w:r>
      <w:r>
        <w:rPr>
          <w:rFonts w:hint="eastAsia" w:ascii="宋体" w:hAnsi="宋体" w:eastAsia="宋体" w:cs="宋体"/>
          <w:color w:val="auto"/>
          <w:sz w:val="24"/>
          <w:szCs w:val="24"/>
          <w:highlight w:val="none"/>
        </w:rPr>
        <w:t>国家卫健委</w:t>
      </w:r>
      <w:r>
        <w:rPr>
          <w:rFonts w:hint="eastAsia" w:eastAsia="宋体" w:asciiTheme="minorEastAsia" w:hAnsiTheme="minorEastAsia" w:cstheme="minorEastAsia"/>
          <w:color w:val="auto"/>
          <w:kern w:val="2"/>
          <w:sz w:val="24"/>
          <w:szCs w:val="24"/>
          <w:highlight w:val="none"/>
          <w:lang w:val="en-US" w:eastAsia="zh-CN" w:bidi="ar-SA"/>
        </w:rPr>
        <w:t>等上级部门</w:t>
      </w:r>
      <w:r>
        <w:rPr>
          <w:rFonts w:hint="eastAsia" w:ascii="宋体" w:hAnsi="宋体" w:eastAsia="宋体" w:cs="宋体"/>
          <w:color w:val="auto"/>
          <w:sz w:val="24"/>
          <w:szCs w:val="24"/>
          <w:highlight w:val="none"/>
          <w:lang w:eastAsia="zh-CN"/>
        </w:rPr>
        <w:t>批复</w:t>
      </w:r>
      <w:r>
        <w:rPr>
          <w:rFonts w:hint="eastAsia" w:ascii="宋体" w:hAnsi="宋体" w:eastAsia="宋体" w:cs="宋体"/>
          <w:color w:val="auto"/>
          <w:sz w:val="24"/>
          <w:szCs w:val="24"/>
          <w:highlight w:val="none"/>
        </w:rPr>
        <w:t>。</w:t>
      </w:r>
    </w:p>
    <w:p w14:paraId="0C1D505B">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rPr>
        <w:t>自收到甲方相关前期资料后，45日历天内完成报告初稿编制。</w:t>
      </w:r>
    </w:p>
    <w:p w14:paraId="7A6F26A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三、甲方职责</w:t>
      </w:r>
    </w:p>
    <w:p w14:paraId="6E4218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1.甲方须为乙方调研、收集资料提供帮助和工作便利，并提供甲乙双方认可的相关资料。</w:t>
      </w:r>
    </w:p>
    <w:p w14:paraId="231DC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2.按照合同约定，按期接收乙方咨询工作成果，并对乙方的工作进行评价，填写顾客意见调查表。</w:t>
      </w:r>
    </w:p>
    <w:p w14:paraId="7F676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3.按合同约定，向乙方支</w:t>
      </w:r>
      <w:r>
        <w:rPr>
          <w:rFonts w:hint="eastAsia" w:ascii="宋体" w:hAnsi="宋体" w:eastAsia="宋体" w:cs="宋体"/>
          <w:sz w:val="24"/>
          <w:szCs w:val="24"/>
          <w:highlight w:val="none"/>
        </w:rPr>
        <w:t>付</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rPr>
        <w:t>。</w:t>
      </w:r>
    </w:p>
    <w:p w14:paraId="1A9513B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四、乙方职责</w:t>
      </w:r>
    </w:p>
    <w:p w14:paraId="3F473A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1.按合同约定的工作内容、进度和要求及时完成《实施方案》编制工作，编制内容满足国家卫健委发布《关于开展卫生健康领域推动大规模设备更新需求摸底的通知》</w:t>
      </w:r>
      <w:r>
        <w:rPr>
          <w:rFonts w:hint="eastAsia" w:ascii="宋体" w:hAnsi="宋体" w:eastAsia="宋体" w:cs="宋体"/>
          <w:sz w:val="24"/>
          <w:szCs w:val="24"/>
          <w:lang w:eastAsia="zh-CN"/>
        </w:rPr>
        <w:t>、</w:t>
      </w:r>
      <w:r>
        <w:rPr>
          <w:rFonts w:hint="eastAsia" w:ascii="宋体" w:hAnsi="宋体" w:eastAsia="宋体" w:cs="宋体"/>
          <w:sz w:val="24"/>
          <w:szCs w:val="24"/>
        </w:rPr>
        <w:t>《病房改造主要建设内容》等相关要求，深度达到可行性研究报告深度。</w:t>
      </w:r>
    </w:p>
    <w:p w14:paraId="7256E1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2.在合同执行期间，没有得到甲方书面同意之前，乙方不能代表甲方或以甲方的名义行事。</w:t>
      </w:r>
    </w:p>
    <w:p w14:paraId="2F83CF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3.协助和配合甲方上报工作，并负责上报过程中可能存在报告再修改完善等工作，直至上报工作完成,</w:t>
      </w:r>
      <w:r>
        <w:rPr>
          <w:rFonts w:hint="eastAsia" w:ascii="宋体" w:hAnsi="宋体" w:eastAsia="宋体" w:cs="宋体"/>
          <w:b/>
          <w:bCs/>
          <w:sz w:val="24"/>
          <w:szCs w:val="24"/>
        </w:rPr>
        <w:t xml:space="preserve"> </w:t>
      </w:r>
      <w:r>
        <w:rPr>
          <w:rFonts w:hint="eastAsia" w:ascii="宋体" w:hAnsi="宋体" w:eastAsia="宋体" w:cs="宋体"/>
          <w:sz w:val="24"/>
          <w:szCs w:val="24"/>
        </w:rPr>
        <w:t>修改完善费用已包含在本合同咨询服务费总额中。</w:t>
      </w:r>
    </w:p>
    <w:p w14:paraId="164B4A4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五、验收方法</w:t>
      </w:r>
    </w:p>
    <w:p w14:paraId="54450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报告的质量达到本协议第二条所列要求，采用甲方审阅认可的方式验收。</w:t>
      </w:r>
    </w:p>
    <w:p w14:paraId="5448303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rPr>
        <w:t>六</w:t>
      </w:r>
      <w:r>
        <w:rPr>
          <w:rFonts w:hint="eastAsia" w:ascii="宋体" w:hAnsi="宋体" w:eastAsia="宋体" w:cs="宋体"/>
          <w:b/>
          <w:bCs/>
          <w:color w:val="auto"/>
          <w:sz w:val="24"/>
          <w:szCs w:val="24"/>
        </w:rPr>
        <w:t>、</w:t>
      </w:r>
      <w:r>
        <w:rPr>
          <w:rFonts w:hint="eastAsia" w:ascii="宋体" w:hAnsi="宋体"/>
          <w:b/>
          <w:bCs/>
          <w:color w:val="auto"/>
          <w:sz w:val="24"/>
          <w:szCs w:val="24"/>
          <w:highlight w:val="none"/>
          <w:lang w:val="en-US" w:eastAsia="zh-CN"/>
        </w:rPr>
        <w:t>编制服务</w:t>
      </w:r>
      <w:r>
        <w:rPr>
          <w:rFonts w:hint="eastAsia" w:ascii="宋体" w:hAnsi="宋体"/>
          <w:b/>
          <w:bCs/>
          <w:color w:val="auto"/>
          <w:sz w:val="24"/>
          <w:szCs w:val="24"/>
          <w:highlight w:val="none"/>
          <w:lang w:eastAsia="zh-CN"/>
        </w:rPr>
        <w:t>费</w:t>
      </w:r>
      <w:r>
        <w:rPr>
          <w:rFonts w:hint="eastAsia" w:ascii="宋体" w:hAnsi="宋体" w:eastAsia="宋体" w:cs="宋体"/>
          <w:b/>
          <w:bCs/>
          <w:sz w:val="24"/>
          <w:szCs w:val="24"/>
          <w:highlight w:val="none"/>
        </w:rPr>
        <w:t>及支付方式</w:t>
      </w:r>
    </w:p>
    <w:p w14:paraId="7DDFBF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highlight w:val="none"/>
        </w:rPr>
        <w:t>：</w:t>
      </w:r>
    </w:p>
    <w:p w14:paraId="12427F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highlight w:val="none"/>
        </w:rPr>
        <w:t>（含税）合计：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2E8AA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2.支付方</w:t>
      </w:r>
      <w:r>
        <w:rPr>
          <w:rFonts w:hint="eastAsia" w:ascii="宋体" w:hAnsi="宋体" w:eastAsia="宋体" w:cs="宋体"/>
          <w:color w:val="auto"/>
          <w:sz w:val="24"/>
          <w:szCs w:val="24"/>
          <w:highlight w:val="none"/>
        </w:rPr>
        <w:t>式：</w:t>
      </w:r>
    </w:p>
    <w:p w14:paraId="632327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报告正式稿完成后，甲方支付给乙方该</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ascii="宋体" w:hAnsi="宋体" w:cs="宋体"/>
          <w:color w:val="auto"/>
          <w:sz w:val="24"/>
          <w:szCs w:val="24"/>
          <w:highlight w:val="none"/>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报告</w:t>
      </w:r>
      <w:r>
        <w:rPr>
          <w:rFonts w:hint="eastAsia" w:ascii="宋体" w:hAnsi="宋体" w:cs="宋体"/>
          <w:color w:val="auto"/>
          <w:sz w:val="24"/>
          <w:szCs w:val="24"/>
          <w:highlight w:val="none"/>
        </w:rPr>
        <w:t>正式上报，</w:t>
      </w:r>
      <w:r>
        <w:rPr>
          <w:rFonts w:hint="eastAsia" w:ascii="宋体" w:hAnsi="宋体" w:cs="宋体"/>
          <w:color w:val="auto"/>
          <w:sz w:val="24"/>
          <w:szCs w:val="24"/>
          <w:highlight w:val="none"/>
          <w:lang w:val="en-US" w:eastAsia="zh-CN"/>
        </w:rPr>
        <w:t>且</w:t>
      </w:r>
      <w:r>
        <w:rPr>
          <w:rFonts w:hint="eastAsia" w:ascii="宋体" w:hAnsi="宋体" w:cs="宋体"/>
          <w:color w:val="auto"/>
          <w:sz w:val="24"/>
          <w:szCs w:val="24"/>
          <w:highlight w:val="none"/>
        </w:rPr>
        <w:t>收到审批主管部门批复后，甲方支付给乙方该</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0%。</w:t>
      </w:r>
    </w:p>
    <w:p w14:paraId="24729934">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Times New Roman"/>
          <w:color w:val="auto"/>
          <w:sz w:val="24"/>
          <w:szCs w:val="24"/>
          <w:highlight w:val="none"/>
          <w:lang w:val="en-US" w:eastAsia="zh-CN"/>
        </w:rPr>
        <w:t>如果</w:t>
      </w:r>
      <w:r>
        <w:rPr>
          <w:rFonts w:hint="eastAsia" w:ascii="宋体" w:hAnsi="宋体" w:cs="宋体"/>
          <w:color w:val="auto"/>
          <w:sz w:val="24"/>
          <w:szCs w:val="24"/>
        </w:rPr>
        <w:t>乙方编制过程中，甲方提出不再需要报告的，</w:t>
      </w:r>
      <w:r>
        <w:rPr>
          <w:rFonts w:hint="eastAsia" w:ascii="宋体" w:hAnsi="宋体" w:cs="宋体"/>
          <w:color w:val="auto"/>
          <w:sz w:val="24"/>
          <w:szCs w:val="24"/>
          <w:lang w:val="en-US" w:eastAsia="zh-CN"/>
        </w:rPr>
        <w:t>按合同金额的30</w:t>
      </w:r>
      <w:r>
        <w:rPr>
          <w:rFonts w:hint="eastAsia" w:ascii="宋体" w:hAnsi="宋体" w:cs="宋体"/>
          <w:color w:val="auto"/>
          <w:sz w:val="24"/>
          <w:szCs w:val="24"/>
        </w:rPr>
        <w:t>%</w:t>
      </w:r>
      <w:r>
        <w:rPr>
          <w:rFonts w:hint="eastAsia" w:ascii="宋体" w:hAnsi="宋体" w:cs="宋体"/>
          <w:color w:val="auto"/>
          <w:sz w:val="24"/>
          <w:szCs w:val="24"/>
          <w:lang w:val="en-US" w:eastAsia="zh-CN"/>
        </w:rPr>
        <w:t>对合同进行结算</w:t>
      </w:r>
      <w:r>
        <w:rPr>
          <w:rFonts w:hint="eastAsia" w:ascii="宋体" w:hAnsi="宋体" w:cs="宋体"/>
          <w:color w:val="auto"/>
          <w:sz w:val="24"/>
          <w:szCs w:val="24"/>
        </w:rPr>
        <w:t>。</w:t>
      </w:r>
      <w:r>
        <w:rPr>
          <w:rFonts w:hint="eastAsia" w:ascii="宋体" w:hAnsi="宋体" w:cs="Times New Roman"/>
          <w:color w:val="auto"/>
          <w:sz w:val="24"/>
          <w:szCs w:val="24"/>
          <w:highlight w:val="none"/>
        </w:rPr>
        <w:t>如果乙方已经完成报告的编制，但因甲方原因导致报告未上报，按合同金额的</w:t>
      </w:r>
      <w:r>
        <w:rPr>
          <w:rFonts w:hint="eastAsia" w:ascii="宋体" w:hAnsi="宋体" w:cs="Times New Roman"/>
          <w:color w:val="auto"/>
          <w:sz w:val="24"/>
          <w:szCs w:val="24"/>
          <w:highlight w:val="none"/>
          <w:lang w:val="en-US" w:eastAsia="zh-CN"/>
        </w:rPr>
        <w:t>5</w:t>
      </w:r>
      <w:r>
        <w:rPr>
          <w:rFonts w:hint="eastAsia" w:ascii="宋体" w:hAnsi="宋体" w:cs="Times New Roman"/>
          <w:color w:val="auto"/>
          <w:sz w:val="24"/>
          <w:szCs w:val="24"/>
          <w:highlight w:val="none"/>
        </w:rPr>
        <w:t>0%对合同进行结算。</w:t>
      </w:r>
    </w:p>
    <w:p w14:paraId="3920B9F9">
      <w:pPr>
        <w:spacing w:line="360" w:lineRule="auto"/>
        <w:ind w:firstLine="480" w:firstLineChars="200"/>
        <w:rPr>
          <w:rFonts w:hint="eastAsia" w:ascii="宋体" w:hAnsi="宋体" w:cs="宋体"/>
          <w:b w:val="0"/>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w:t>
      </w:r>
      <w:r>
        <w:rPr>
          <w:rFonts w:hint="eastAsia" w:ascii="宋体" w:hAnsi="宋体" w:eastAsia="宋体" w:cs="宋体"/>
          <w:b w:val="0"/>
          <w:color w:val="auto"/>
          <w:sz w:val="24"/>
          <w:szCs w:val="24"/>
          <w:highlight w:val="none"/>
        </w:rPr>
        <w:t>在完成各阶段相应工作后，应以书面形式向</w:t>
      </w:r>
      <w:r>
        <w:rPr>
          <w:rFonts w:hint="eastAsia" w:ascii="宋体" w:hAnsi="宋体" w:cs="宋体"/>
          <w:color w:val="auto"/>
          <w:sz w:val="24"/>
          <w:szCs w:val="24"/>
          <w:highlight w:val="none"/>
        </w:rPr>
        <w:t>甲方</w:t>
      </w:r>
      <w:r>
        <w:rPr>
          <w:rFonts w:hint="eastAsia" w:ascii="宋体" w:hAnsi="宋体" w:eastAsia="宋体" w:cs="宋体"/>
          <w:b w:val="0"/>
          <w:color w:val="auto"/>
          <w:sz w:val="24"/>
          <w:szCs w:val="24"/>
          <w:highlight w:val="none"/>
        </w:rPr>
        <w:t>申请</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请款资料经过</w:t>
      </w:r>
      <w:r>
        <w:rPr>
          <w:rFonts w:hint="eastAsia" w:ascii="宋体" w:hAnsi="宋体" w:cs="宋体"/>
          <w:color w:val="auto"/>
          <w:sz w:val="24"/>
          <w:szCs w:val="24"/>
          <w:highlight w:val="none"/>
        </w:rPr>
        <w:t>甲方</w:t>
      </w:r>
      <w:r>
        <w:rPr>
          <w:rFonts w:hint="eastAsia" w:ascii="宋体" w:hAnsi="宋体" w:cs="宋体"/>
          <w:b w:val="0"/>
          <w:color w:val="auto"/>
          <w:sz w:val="24"/>
          <w:szCs w:val="24"/>
          <w:highlight w:val="none"/>
          <w:lang w:val="en-US" w:eastAsia="zh-CN"/>
        </w:rPr>
        <w:t>审计部门审核无误，</w:t>
      </w:r>
      <w:r>
        <w:rPr>
          <w:rFonts w:hint="eastAsia" w:ascii="宋体" w:hAnsi="宋体" w:cs="宋体"/>
          <w:color w:val="auto"/>
          <w:sz w:val="24"/>
          <w:szCs w:val="24"/>
          <w:highlight w:val="none"/>
        </w:rPr>
        <w:t>甲方</w:t>
      </w:r>
      <w:r>
        <w:rPr>
          <w:rFonts w:hint="eastAsia" w:ascii="宋体" w:hAnsi="宋体" w:cs="宋体"/>
          <w:b w:val="0"/>
          <w:color w:val="auto"/>
          <w:sz w:val="24"/>
          <w:szCs w:val="24"/>
          <w:highlight w:val="none"/>
          <w:lang w:val="en-US" w:eastAsia="zh-CN"/>
        </w:rPr>
        <w:t>收到</w:t>
      </w:r>
      <w:r>
        <w:rPr>
          <w:rFonts w:hint="eastAsia" w:ascii="宋体" w:hAnsi="宋体" w:cs="宋体"/>
          <w:color w:val="auto"/>
          <w:sz w:val="24"/>
          <w:szCs w:val="24"/>
          <w:highlight w:val="none"/>
        </w:rPr>
        <w:t>乙方</w:t>
      </w:r>
      <w:r>
        <w:rPr>
          <w:rFonts w:hint="eastAsia" w:ascii="宋体" w:hAnsi="宋体" w:cs="宋体"/>
          <w:b w:val="0"/>
          <w:color w:val="auto"/>
          <w:sz w:val="24"/>
          <w:szCs w:val="24"/>
          <w:highlight w:val="none"/>
          <w:lang w:val="en-US" w:eastAsia="zh-CN"/>
        </w:rPr>
        <w:t>合法等额发票且满足支付条件后30天内支付</w:t>
      </w:r>
      <w:r>
        <w:rPr>
          <w:rFonts w:hint="eastAsia" w:ascii="宋体" w:hAnsi="宋体"/>
          <w:color w:val="auto"/>
          <w:sz w:val="24"/>
          <w:szCs w:val="24"/>
          <w:highlight w:val="none"/>
          <w:lang w:val="en-US" w:eastAsia="zh-CN"/>
        </w:rPr>
        <w:t>编制</w:t>
      </w:r>
      <w:r>
        <w:rPr>
          <w:rFonts w:hint="eastAsia" w:ascii="宋体" w:hAnsi="宋体"/>
          <w:sz w:val="24"/>
          <w:szCs w:val="24"/>
          <w:highlight w:val="none"/>
          <w:lang w:val="en-US" w:eastAsia="zh-CN"/>
        </w:rPr>
        <w:t>服务</w:t>
      </w:r>
      <w:r>
        <w:rPr>
          <w:rFonts w:hint="eastAsia" w:ascii="宋体" w:hAnsi="宋体"/>
          <w:sz w:val="24"/>
          <w:szCs w:val="24"/>
          <w:highlight w:val="none"/>
          <w:lang w:eastAsia="zh-CN"/>
        </w:rPr>
        <w:t>费</w:t>
      </w:r>
      <w:r>
        <w:rPr>
          <w:rFonts w:hint="eastAsia" w:ascii="宋体" w:hAnsi="宋体" w:cs="宋体"/>
          <w:b w:val="0"/>
          <w:color w:val="auto"/>
          <w:sz w:val="24"/>
          <w:szCs w:val="24"/>
          <w:highlight w:val="none"/>
          <w:lang w:val="en-US" w:eastAsia="zh-CN"/>
        </w:rPr>
        <w:t>。</w:t>
      </w:r>
    </w:p>
    <w:p w14:paraId="4BBE258F">
      <w:pPr>
        <w:pStyle w:val="2"/>
        <w:ind w:left="0" w:leftChars="0" w:firstLine="420" w:firstLineChars="0"/>
        <w:rPr>
          <w:rFonts w:hint="default"/>
          <w:lang w:val="en-US"/>
        </w:rPr>
      </w:pPr>
      <w:r>
        <w:rPr>
          <w:rFonts w:hint="eastAsia" w:ascii="宋体" w:hAnsi="宋体" w:cs="宋体"/>
          <w:b w:val="0"/>
          <w:color w:val="auto"/>
          <w:sz w:val="24"/>
          <w:szCs w:val="24"/>
          <w:highlight w:val="none"/>
          <w:lang w:val="en-US" w:eastAsia="zh-CN"/>
        </w:rPr>
        <w:t>（4）</w:t>
      </w:r>
      <w:r>
        <w:rPr>
          <w:rFonts w:hint="eastAsia" w:ascii="宋体" w:hAnsi="宋体" w:cs="宋体"/>
          <w:bCs/>
          <w:color w:val="auto"/>
          <w:sz w:val="24"/>
          <w:highlight w:val="none"/>
          <w:lang w:val="en-US" w:eastAsia="zh-CN"/>
        </w:rPr>
        <w:t>付款</w:t>
      </w:r>
      <w:r>
        <w:rPr>
          <w:rFonts w:hint="eastAsia" w:ascii="宋体" w:hAnsi="宋体" w:eastAsia="宋体" w:cs="宋体"/>
          <w:color w:val="auto"/>
          <w:kern w:val="28"/>
          <w:sz w:val="24"/>
          <w:highlight w:val="none"/>
          <w:lang w:val="en-US" w:eastAsia="zh-CN"/>
        </w:rPr>
        <w:t>形式：采用支票、银行汇付（含电汇）等形式。</w:t>
      </w:r>
    </w:p>
    <w:p w14:paraId="6E7F2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3.甲乙双方各自负责己方工作人员参与评审的交通、住宿等费用。</w:t>
      </w:r>
    </w:p>
    <w:p w14:paraId="1E90A77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七、违约责任</w:t>
      </w:r>
    </w:p>
    <w:p w14:paraId="32A520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w:t>
      </w:r>
      <w:r>
        <w:rPr>
          <w:rFonts w:hint="eastAsia" w:ascii="宋体" w:hAnsi="宋体" w:cs="宋体"/>
          <w:sz w:val="24"/>
          <w:szCs w:val="24"/>
        </w:rPr>
        <w:t>因自身原因</w:t>
      </w:r>
      <w:r>
        <w:rPr>
          <w:rFonts w:hint="eastAsia" w:ascii="宋体" w:hAnsi="宋体" w:eastAsia="宋体" w:cs="宋体"/>
          <w:color w:val="auto"/>
          <w:sz w:val="24"/>
          <w:szCs w:val="24"/>
          <w:highlight w:val="none"/>
        </w:rPr>
        <w:t>未按合同约定的时间完成报告的，每逾期一日应向甲方支付合同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cs="宋体"/>
          <w:strike w:val="0"/>
          <w:dstrike w:val="0"/>
          <w:color w:val="auto"/>
          <w:sz w:val="24"/>
          <w:szCs w:val="24"/>
          <w:highlight w:val="none"/>
          <w:lang w:eastAsia="zh-CN"/>
        </w:rPr>
        <w:t>千</w:t>
      </w:r>
      <w:r>
        <w:rPr>
          <w:rFonts w:hint="eastAsia" w:ascii="宋体" w:hAnsi="宋体" w:eastAsia="宋体" w:cs="宋体"/>
          <w:color w:val="auto"/>
          <w:sz w:val="24"/>
          <w:szCs w:val="24"/>
          <w:highlight w:val="none"/>
        </w:rPr>
        <w:t>分之五的违约金；逾期超过10个工作日的，甲方有权解除合同，乙方应向甲方支付合同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百分之二十的违约金，造成甲方损失的，还应承担赔偿责任。</w:t>
      </w:r>
    </w:p>
    <w:p w14:paraId="378BA4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2.甲方未按合同约定的时间支付乙方</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的，每逾期一日应向乙方支付合同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万分之五的违约金；逾期超过10个工作日的，乙方有权解除合同，甲方应向乙方支付合同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百分之二十的违约金，造成乙方损失的，还应承担赔偿责任。</w:t>
      </w:r>
    </w:p>
    <w:p w14:paraId="735D437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八、争议的解决</w:t>
      </w:r>
    </w:p>
    <w:p w14:paraId="1C8CCCA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协议履行过程中发生争议，双方应协商解决。协商不成，可向甲方所在地人民法院起诉。</w:t>
      </w:r>
    </w:p>
    <w:p w14:paraId="7E1D5E7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九、其他</w:t>
      </w:r>
    </w:p>
    <w:p w14:paraId="783AC43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1.乙方对甲方提供的资料要严格保密，不得向外透露，项目完成后要严格按照保密要求销毁。甲</w:t>
      </w:r>
      <w:r>
        <w:rPr>
          <w:rFonts w:hint="eastAsia" w:ascii="宋体" w:hAnsi="宋体" w:cs="宋体"/>
          <w:color w:val="auto"/>
          <w:sz w:val="24"/>
          <w:szCs w:val="24"/>
          <w:lang w:val="en-US" w:eastAsia="zh-CN"/>
        </w:rPr>
        <w:t>方</w:t>
      </w:r>
      <w:r>
        <w:rPr>
          <w:rFonts w:hint="eastAsia" w:ascii="宋体" w:hAnsi="宋体" w:eastAsia="宋体" w:cs="宋体"/>
          <w:color w:val="auto"/>
          <w:sz w:val="24"/>
          <w:szCs w:val="24"/>
        </w:rPr>
        <w:t>对乙方的文件资料要严格保密，未经允许，不得向第三方有偿或者无偿转让、提供版权和所有权，如有违背，要追究法律责任。</w:t>
      </w:r>
    </w:p>
    <w:p w14:paraId="34039950">
      <w:pPr>
        <w:spacing w:line="360" w:lineRule="auto"/>
        <w:ind w:firstLine="480" w:firstLineChars="200"/>
        <w:rPr>
          <w:rFonts w:hint="eastAsia" w:ascii="宋体" w:hAnsi="宋体" w:eastAsia="宋体" w:cs="宋体"/>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.本协议正本一式二份，双方各执一份，副本</w:t>
      </w:r>
      <w:r>
        <w:rPr>
          <w:rFonts w:hint="eastAsia" w:ascii="宋体" w:hAnsi="宋体" w:cs="宋体"/>
          <w:color w:val="auto"/>
          <w:sz w:val="24"/>
          <w:szCs w:val="24"/>
          <w:lang w:eastAsia="zh-CN"/>
        </w:rPr>
        <w:t>一式</w:t>
      </w:r>
      <w:r>
        <w:rPr>
          <w:rFonts w:hint="eastAsia" w:ascii="宋体" w:hAnsi="宋体" w:cs="宋体"/>
          <w:sz w:val="24"/>
          <w:szCs w:val="24"/>
          <w:lang w:eastAsia="zh-CN"/>
        </w:rPr>
        <w:t>三</w:t>
      </w:r>
      <w:r>
        <w:rPr>
          <w:rFonts w:hint="eastAsia" w:ascii="宋体" w:hAnsi="宋体" w:eastAsia="宋体" w:cs="宋体"/>
          <w:sz w:val="24"/>
          <w:szCs w:val="24"/>
        </w:rPr>
        <w:t>份，甲方执</w:t>
      </w:r>
      <w:r>
        <w:rPr>
          <w:rFonts w:hint="eastAsia" w:ascii="宋体" w:hAnsi="宋体" w:cs="宋体"/>
          <w:sz w:val="24"/>
          <w:szCs w:val="24"/>
          <w:lang w:eastAsia="zh-CN"/>
        </w:rPr>
        <w:t>二</w:t>
      </w:r>
      <w:r>
        <w:rPr>
          <w:rFonts w:hint="eastAsia" w:ascii="宋体" w:hAnsi="宋体" w:eastAsia="宋体" w:cs="宋体"/>
          <w:sz w:val="24"/>
          <w:szCs w:val="24"/>
        </w:rPr>
        <w:t>份，乙方执一份，正副本具有同等法律效力，甲、乙双方共同遵守。</w:t>
      </w:r>
    </w:p>
    <w:p w14:paraId="01A4829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.本协议自双方法定代表人或签约代表签字盖章后生效，全部条款执行完毕后自行失效。</w:t>
      </w:r>
    </w:p>
    <w:p w14:paraId="13BCCDAF">
      <w:pPr>
        <w:pStyle w:val="2"/>
        <w:ind w:left="0" w:leftChars="0" w:firstLine="420" w:firstLineChars="0"/>
        <w:rPr>
          <w:rFonts w:hint="eastAsia"/>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r>
        <w:rPr>
          <w:rFonts w:hint="eastAsia" w:ascii="宋体" w:hAnsi="宋体" w:cs="宋体"/>
          <w:b w:val="0"/>
          <w:bCs/>
          <w:color w:val="000000"/>
          <w:sz w:val="24"/>
          <w:szCs w:val="24"/>
          <w:lang w:eastAsia="zh-CN"/>
        </w:rPr>
        <w:t>》</w:t>
      </w:r>
    </w:p>
    <w:p w14:paraId="093825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0E1E43A6">
      <w:pPr>
        <w:rPr>
          <w:rFonts w:hint="eastAsia" w:ascii="宋体" w:hAnsi="宋体" w:eastAsia="宋体" w:cs="宋体"/>
          <w:sz w:val="24"/>
          <w:szCs w:val="24"/>
        </w:rPr>
      </w:pPr>
    </w:p>
    <w:p w14:paraId="4A678B7A">
      <w:pPr>
        <w:pStyle w:val="17"/>
        <w:rPr>
          <w:rFonts w:hint="eastAsia" w:ascii="宋体" w:hAnsi="宋体" w:eastAsia="宋体" w:cs="宋体"/>
          <w:sz w:val="24"/>
          <w:szCs w:val="24"/>
        </w:rPr>
      </w:pPr>
    </w:p>
    <w:p w14:paraId="04D689D5">
      <w:pPr>
        <w:pStyle w:val="3"/>
        <w:rPr>
          <w:rFonts w:hint="eastAsia" w:ascii="宋体" w:hAnsi="宋体" w:eastAsia="宋体" w:cs="宋体"/>
          <w:sz w:val="24"/>
          <w:szCs w:val="24"/>
        </w:rPr>
      </w:pPr>
    </w:p>
    <w:p w14:paraId="3A4B7550">
      <w:pPr>
        <w:rPr>
          <w:rFonts w:hint="eastAsia" w:ascii="宋体" w:hAnsi="宋体" w:eastAsia="宋体" w:cs="宋体"/>
          <w:sz w:val="24"/>
          <w:szCs w:val="24"/>
        </w:rPr>
      </w:pPr>
      <w:r>
        <w:rPr>
          <w:rFonts w:hint="eastAsia" w:ascii="宋体" w:hAnsi="宋体" w:eastAsia="宋体" w:cs="宋体"/>
          <w:sz w:val="24"/>
          <w:szCs w:val="24"/>
        </w:rPr>
        <w:t xml:space="preserve">甲方：中山大学孙逸仙纪念医院          乙方： </w:t>
      </w:r>
    </w:p>
    <w:p w14:paraId="7AFE540D">
      <w:pPr>
        <w:rPr>
          <w:rFonts w:hint="eastAsia" w:ascii="宋体" w:hAnsi="宋体" w:eastAsia="宋体" w:cs="宋体"/>
          <w:sz w:val="24"/>
          <w:szCs w:val="24"/>
        </w:rPr>
      </w:pPr>
    </w:p>
    <w:p w14:paraId="472F63EB">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42EBAA4B">
      <w:pPr>
        <w:rPr>
          <w:rFonts w:hint="eastAsia" w:ascii="宋体" w:hAnsi="宋体" w:eastAsia="宋体" w:cs="宋体"/>
          <w:sz w:val="24"/>
          <w:szCs w:val="24"/>
        </w:rPr>
      </w:pPr>
    </w:p>
    <w:p w14:paraId="596FACF8">
      <w:pPr>
        <w:rPr>
          <w:rFonts w:hint="eastAsia" w:ascii="宋体" w:hAnsi="宋体" w:eastAsia="宋体" w:cs="宋体"/>
          <w:sz w:val="24"/>
          <w:szCs w:val="24"/>
        </w:rPr>
      </w:pPr>
      <w:r>
        <w:rPr>
          <w:rFonts w:hint="eastAsia" w:ascii="宋体" w:hAnsi="宋体" w:eastAsia="宋体" w:cs="宋体"/>
          <w:sz w:val="24"/>
          <w:szCs w:val="24"/>
        </w:rPr>
        <w:t>或签约代表：                          或签约代表：</w:t>
      </w:r>
    </w:p>
    <w:p w14:paraId="4DE08B2C">
      <w:pPr>
        <w:rPr>
          <w:rFonts w:hint="eastAsia" w:ascii="宋体" w:hAnsi="宋体" w:eastAsia="宋体" w:cs="宋体"/>
          <w:sz w:val="24"/>
          <w:szCs w:val="24"/>
        </w:rPr>
      </w:pPr>
    </w:p>
    <w:p w14:paraId="709CBFF8">
      <w:pPr>
        <w:spacing w:line="360" w:lineRule="auto"/>
        <w:ind w:left="5280" w:hanging="5280" w:hangingChars="2200"/>
        <w:rPr>
          <w:rFonts w:hint="eastAsia" w:ascii="宋体" w:hAnsi="宋体" w:eastAsia="宋体" w:cs="宋体"/>
          <w:sz w:val="24"/>
          <w:szCs w:val="24"/>
        </w:rPr>
      </w:pPr>
      <w:r>
        <w:rPr>
          <w:rFonts w:hint="eastAsia" w:ascii="宋体" w:hAnsi="宋体" w:eastAsia="宋体" w:cs="宋体"/>
          <w:sz w:val="24"/>
          <w:szCs w:val="24"/>
        </w:rPr>
        <w:t xml:space="preserve">地址：广州市越秀区沿江西路107号      地址： </w:t>
      </w:r>
    </w:p>
    <w:p w14:paraId="54F6C71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开户银行：广州市工商银行第二支行      开户银行： </w:t>
      </w:r>
    </w:p>
    <w:p w14:paraId="1CA112B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    号：3602000509000704422         帐    号： </w:t>
      </w:r>
    </w:p>
    <w:p w14:paraId="48D7F52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邮    编：510120                      邮    编： </w:t>
      </w:r>
    </w:p>
    <w:p w14:paraId="663E241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电    话：020-81332029                电    话： </w:t>
      </w:r>
    </w:p>
    <w:p w14:paraId="7E070097">
      <w:pPr>
        <w:tabs>
          <w:tab w:val="left" w:pos="720"/>
        </w:tabs>
        <w:spacing w:line="360" w:lineRule="auto"/>
        <w:jc w:val="center"/>
        <w:rPr>
          <w:rFonts w:ascii="宋体" w:hAnsi="宋体"/>
          <w:b/>
          <w:bCs/>
          <w:sz w:val="44"/>
          <w:szCs w:val="44"/>
        </w:rPr>
      </w:pPr>
    </w:p>
    <w:p w14:paraId="379C332B">
      <w:pPr>
        <w:spacing w:line="360" w:lineRule="auto"/>
        <w:jc w:val="center"/>
        <w:rPr>
          <w:rFonts w:hint="eastAsia" w:ascii="宋体" w:hAnsi="宋体" w:cs="宋体"/>
          <w:b/>
          <w:sz w:val="52"/>
          <w:szCs w:val="52"/>
        </w:rPr>
      </w:pPr>
    </w:p>
    <w:p w14:paraId="39F14A1A">
      <w:pPr>
        <w:spacing w:line="360" w:lineRule="auto"/>
        <w:jc w:val="center"/>
        <w:rPr>
          <w:rFonts w:hint="eastAsia" w:ascii="宋体" w:hAnsi="宋体" w:cs="宋体"/>
          <w:b/>
          <w:sz w:val="52"/>
          <w:szCs w:val="52"/>
        </w:rPr>
      </w:pPr>
    </w:p>
    <w:p w14:paraId="18CA1F4F">
      <w:pPr>
        <w:spacing w:line="360" w:lineRule="auto"/>
        <w:jc w:val="center"/>
        <w:rPr>
          <w:rFonts w:hint="eastAsia" w:ascii="宋体" w:hAnsi="宋体" w:cs="宋体"/>
          <w:b/>
          <w:sz w:val="52"/>
          <w:szCs w:val="52"/>
        </w:rPr>
      </w:pPr>
    </w:p>
    <w:p w14:paraId="22AF2153">
      <w:pPr>
        <w:pStyle w:val="2"/>
        <w:rPr>
          <w:rFonts w:hint="eastAsia" w:ascii="宋体" w:hAnsi="宋体" w:cs="宋体"/>
          <w:b/>
          <w:sz w:val="52"/>
          <w:szCs w:val="52"/>
        </w:rPr>
      </w:pPr>
    </w:p>
    <w:p w14:paraId="1BDF49CE">
      <w:pPr>
        <w:snapToGrid w:val="0"/>
        <w:spacing w:beforeAutospacing="1"/>
        <w:jc w:val="left"/>
        <w:rPr>
          <w:rFonts w:hint="eastAsia" w:ascii="宋体" w:hAnsi="宋体" w:cs="宋体"/>
          <w:b w:val="0"/>
          <w:bCs/>
          <w:color w:val="000000"/>
          <w:sz w:val="24"/>
          <w:szCs w:val="24"/>
          <w:lang w:eastAsia="zh-CN"/>
        </w:rPr>
      </w:pP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w:t>
      </w:r>
      <w:r>
        <w:rPr>
          <w:rFonts w:hint="eastAsia" w:ascii="宋体" w:hAnsi="宋体" w:cs="仿宋_GB2312"/>
          <w:sz w:val="24"/>
          <w:szCs w:val="24"/>
          <w:lang w:val="en-US" w:eastAsia="zh-CN"/>
        </w:rPr>
        <w:t>以</w:t>
      </w:r>
      <w:r>
        <w:rPr>
          <w:rFonts w:hint="eastAsia" w:ascii="宋体" w:hAnsi="宋体" w:cs="仿宋_GB2312"/>
          <w:sz w:val="24"/>
          <w:szCs w:val="24"/>
        </w:rPr>
        <w:t>及</w:t>
      </w:r>
      <w:r>
        <w:rPr>
          <w:rFonts w:hint="eastAsia" w:ascii="宋体" w:hAnsi="宋体" w:cs="仿宋_GB2312"/>
          <w:sz w:val="24"/>
          <w:szCs w:val="24"/>
          <w:lang w:val="en-US" w:eastAsia="zh-CN"/>
        </w:rPr>
        <w:t>以</w:t>
      </w:r>
      <w:r>
        <w:rPr>
          <w:rFonts w:hint="eastAsia" w:ascii="宋体" w:hAnsi="宋体" w:cs="仿宋_GB2312"/>
          <w:sz w:val="24"/>
          <w:szCs w:val="24"/>
        </w:rPr>
        <w:t>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24BA28D2">
      <w:pPr>
        <w:spacing w:line="360" w:lineRule="auto"/>
      </w:pPr>
    </w:p>
    <w:sectPr>
      <w:headerReference r:id="rId8" w:type="first"/>
      <w:footerReference r:id="rId10" w:type="first"/>
      <w:headerReference r:id="rId7" w:type="default"/>
      <w:footerReference r:id="rId9"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713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C7134">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3522E2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6198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36198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9168">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C1CB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FC1CB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87D7">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671B5">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D671B5">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2"/>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114A">
    <w:pPr>
      <w:pStyle w:val="1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4955">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300487"/>
    <w:rsid w:val="00307247"/>
    <w:rsid w:val="00307B1F"/>
    <w:rsid w:val="00312A02"/>
    <w:rsid w:val="00315CB2"/>
    <w:rsid w:val="00324CF1"/>
    <w:rsid w:val="00327905"/>
    <w:rsid w:val="00331559"/>
    <w:rsid w:val="003329B6"/>
    <w:rsid w:val="00332AB1"/>
    <w:rsid w:val="00337986"/>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E72AE"/>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D38A4"/>
    <w:rsid w:val="00FE08CF"/>
    <w:rsid w:val="00FE1213"/>
    <w:rsid w:val="00FE3BF8"/>
    <w:rsid w:val="00FE3CE2"/>
    <w:rsid w:val="00FF1A77"/>
    <w:rsid w:val="00FF22EB"/>
    <w:rsid w:val="01071EC3"/>
    <w:rsid w:val="01413D41"/>
    <w:rsid w:val="021D1B47"/>
    <w:rsid w:val="02203B3A"/>
    <w:rsid w:val="02381EFC"/>
    <w:rsid w:val="025D5E45"/>
    <w:rsid w:val="0281282A"/>
    <w:rsid w:val="02B62D45"/>
    <w:rsid w:val="02B7449E"/>
    <w:rsid w:val="02D877C3"/>
    <w:rsid w:val="02ED7EC0"/>
    <w:rsid w:val="031374C5"/>
    <w:rsid w:val="034076C4"/>
    <w:rsid w:val="03783724"/>
    <w:rsid w:val="038507CB"/>
    <w:rsid w:val="03B85FA3"/>
    <w:rsid w:val="03F20AEB"/>
    <w:rsid w:val="041B2525"/>
    <w:rsid w:val="04493917"/>
    <w:rsid w:val="04702B56"/>
    <w:rsid w:val="047210F8"/>
    <w:rsid w:val="049C2AB3"/>
    <w:rsid w:val="04FC6AE0"/>
    <w:rsid w:val="0561184A"/>
    <w:rsid w:val="05807D72"/>
    <w:rsid w:val="059B12C3"/>
    <w:rsid w:val="059B6C35"/>
    <w:rsid w:val="06097792"/>
    <w:rsid w:val="0617479A"/>
    <w:rsid w:val="063E5882"/>
    <w:rsid w:val="06446A75"/>
    <w:rsid w:val="065D35AE"/>
    <w:rsid w:val="068E5516"/>
    <w:rsid w:val="06BF3F2A"/>
    <w:rsid w:val="06C24A28"/>
    <w:rsid w:val="06F270BC"/>
    <w:rsid w:val="07470B0F"/>
    <w:rsid w:val="074F30F9"/>
    <w:rsid w:val="07783917"/>
    <w:rsid w:val="079808BF"/>
    <w:rsid w:val="079B18F7"/>
    <w:rsid w:val="07B84598"/>
    <w:rsid w:val="083B4F6F"/>
    <w:rsid w:val="0880401A"/>
    <w:rsid w:val="09DF1105"/>
    <w:rsid w:val="0A0B251B"/>
    <w:rsid w:val="0A3429BB"/>
    <w:rsid w:val="0A631C88"/>
    <w:rsid w:val="0A8C4462"/>
    <w:rsid w:val="0A9724B0"/>
    <w:rsid w:val="0ACE1836"/>
    <w:rsid w:val="0B1A381C"/>
    <w:rsid w:val="0B281DB2"/>
    <w:rsid w:val="0B753148"/>
    <w:rsid w:val="0BE70273"/>
    <w:rsid w:val="0BF56037"/>
    <w:rsid w:val="0BF64289"/>
    <w:rsid w:val="0C7F277E"/>
    <w:rsid w:val="0CD72091"/>
    <w:rsid w:val="0DAE1CD4"/>
    <w:rsid w:val="0DB37F58"/>
    <w:rsid w:val="0DCD6884"/>
    <w:rsid w:val="0E114DF1"/>
    <w:rsid w:val="0E216CB2"/>
    <w:rsid w:val="0E3D7C28"/>
    <w:rsid w:val="0E47674E"/>
    <w:rsid w:val="0E6C09F1"/>
    <w:rsid w:val="0E9D4F53"/>
    <w:rsid w:val="0EAE1C6E"/>
    <w:rsid w:val="0ECE2D17"/>
    <w:rsid w:val="0EDC6D10"/>
    <w:rsid w:val="0F06712A"/>
    <w:rsid w:val="0F276DBA"/>
    <w:rsid w:val="0F490B74"/>
    <w:rsid w:val="0F7B5503"/>
    <w:rsid w:val="0FD37F53"/>
    <w:rsid w:val="0FEE7136"/>
    <w:rsid w:val="10007D45"/>
    <w:rsid w:val="1004205B"/>
    <w:rsid w:val="10250CCD"/>
    <w:rsid w:val="106F1535"/>
    <w:rsid w:val="10CB6B56"/>
    <w:rsid w:val="10F36D78"/>
    <w:rsid w:val="11163ADF"/>
    <w:rsid w:val="11175575"/>
    <w:rsid w:val="1128487D"/>
    <w:rsid w:val="115405C6"/>
    <w:rsid w:val="11590DA4"/>
    <w:rsid w:val="11597426"/>
    <w:rsid w:val="117B6FDE"/>
    <w:rsid w:val="119B4F8B"/>
    <w:rsid w:val="124205ED"/>
    <w:rsid w:val="127C4DBC"/>
    <w:rsid w:val="1288550F"/>
    <w:rsid w:val="12C10A21"/>
    <w:rsid w:val="12C36875"/>
    <w:rsid w:val="133F1F60"/>
    <w:rsid w:val="134639A2"/>
    <w:rsid w:val="136235F4"/>
    <w:rsid w:val="13837C04"/>
    <w:rsid w:val="13857CA0"/>
    <w:rsid w:val="13C17C01"/>
    <w:rsid w:val="13D84582"/>
    <w:rsid w:val="144F398A"/>
    <w:rsid w:val="1457163D"/>
    <w:rsid w:val="1461070D"/>
    <w:rsid w:val="147A44EB"/>
    <w:rsid w:val="14891A12"/>
    <w:rsid w:val="14A32547"/>
    <w:rsid w:val="14EA425F"/>
    <w:rsid w:val="14F46542"/>
    <w:rsid w:val="15436065"/>
    <w:rsid w:val="15A06AEA"/>
    <w:rsid w:val="15CE39AC"/>
    <w:rsid w:val="15FE0B70"/>
    <w:rsid w:val="160866B9"/>
    <w:rsid w:val="16A6065A"/>
    <w:rsid w:val="16D76A65"/>
    <w:rsid w:val="17306E6C"/>
    <w:rsid w:val="17654071"/>
    <w:rsid w:val="17712A16"/>
    <w:rsid w:val="17832749"/>
    <w:rsid w:val="17AB10BD"/>
    <w:rsid w:val="17B54F74"/>
    <w:rsid w:val="17B63710"/>
    <w:rsid w:val="17C50FB3"/>
    <w:rsid w:val="17ED1616"/>
    <w:rsid w:val="17F05D1B"/>
    <w:rsid w:val="18193641"/>
    <w:rsid w:val="18BA4D45"/>
    <w:rsid w:val="18E408BA"/>
    <w:rsid w:val="19011D1D"/>
    <w:rsid w:val="191A17B3"/>
    <w:rsid w:val="19DE36A1"/>
    <w:rsid w:val="1A3D7527"/>
    <w:rsid w:val="1A483F2C"/>
    <w:rsid w:val="1A641286"/>
    <w:rsid w:val="1B1E076D"/>
    <w:rsid w:val="1B3A3A66"/>
    <w:rsid w:val="1B8C2514"/>
    <w:rsid w:val="1BA86C22"/>
    <w:rsid w:val="1BBB5A25"/>
    <w:rsid w:val="1C2E3933"/>
    <w:rsid w:val="1C3E5F02"/>
    <w:rsid w:val="1C651DCF"/>
    <w:rsid w:val="1C725FC6"/>
    <w:rsid w:val="1C735BE1"/>
    <w:rsid w:val="1C877EA9"/>
    <w:rsid w:val="1CCD447A"/>
    <w:rsid w:val="1CEC6F00"/>
    <w:rsid w:val="1CF547D5"/>
    <w:rsid w:val="1D6F5C49"/>
    <w:rsid w:val="1D8B05A9"/>
    <w:rsid w:val="1DAE0558"/>
    <w:rsid w:val="1DC55869"/>
    <w:rsid w:val="1DF21940"/>
    <w:rsid w:val="1E6257AE"/>
    <w:rsid w:val="1E6C3E2E"/>
    <w:rsid w:val="1ED43161"/>
    <w:rsid w:val="1F5570C1"/>
    <w:rsid w:val="1F7E4DCC"/>
    <w:rsid w:val="1FBC274D"/>
    <w:rsid w:val="1FD051E8"/>
    <w:rsid w:val="20087C8F"/>
    <w:rsid w:val="206E3B70"/>
    <w:rsid w:val="20F6197C"/>
    <w:rsid w:val="20FB77F4"/>
    <w:rsid w:val="21505B06"/>
    <w:rsid w:val="2187519D"/>
    <w:rsid w:val="21901F20"/>
    <w:rsid w:val="2191195B"/>
    <w:rsid w:val="21AE4421"/>
    <w:rsid w:val="21E70C05"/>
    <w:rsid w:val="21EA09A9"/>
    <w:rsid w:val="22140B6D"/>
    <w:rsid w:val="221438A4"/>
    <w:rsid w:val="22287E9A"/>
    <w:rsid w:val="223034F5"/>
    <w:rsid w:val="229B3A5D"/>
    <w:rsid w:val="22AE2B61"/>
    <w:rsid w:val="22F015DA"/>
    <w:rsid w:val="23204F7A"/>
    <w:rsid w:val="23685C7C"/>
    <w:rsid w:val="23767DBC"/>
    <w:rsid w:val="237F3A2D"/>
    <w:rsid w:val="2390002F"/>
    <w:rsid w:val="23946411"/>
    <w:rsid w:val="23FF75FB"/>
    <w:rsid w:val="24303C58"/>
    <w:rsid w:val="24415E66"/>
    <w:rsid w:val="2450541A"/>
    <w:rsid w:val="24BB5A33"/>
    <w:rsid w:val="24D52A7D"/>
    <w:rsid w:val="24FE1558"/>
    <w:rsid w:val="25010A26"/>
    <w:rsid w:val="25087398"/>
    <w:rsid w:val="251D41DD"/>
    <w:rsid w:val="251E1CAD"/>
    <w:rsid w:val="255147C0"/>
    <w:rsid w:val="25D575A4"/>
    <w:rsid w:val="25DA0320"/>
    <w:rsid w:val="266C262D"/>
    <w:rsid w:val="2685203A"/>
    <w:rsid w:val="268E38A0"/>
    <w:rsid w:val="26E3376C"/>
    <w:rsid w:val="276032C4"/>
    <w:rsid w:val="279E3C38"/>
    <w:rsid w:val="28137B19"/>
    <w:rsid w:val="281A4E53"/>
    <w:rsid w:val="28622142"/>
    <w:rsid w:val="287B352D"/>
    <w:rsid w:val="28B659B6"/>
    <w:rsid w:val="293F27CA"/>
    <w:rsid w:val="294D1295"/>
    <w:rsid w:val="295E440C"/>
    <w:rsid w:val="29A80F84"/>
    <w:rsid w:val="29BE4BA0"/>
    <w:rsid w:val="29C015DB"/>
    <w:rsid w:val="29D3130E"/>
    <w:rsid w:val="2A544D6D"/>
    <w:rsid w:val="2A5561C7"/>
    <w:rsid w:val="2A992FC2"/>
    <w:rsid w:val="2AAA012A"/>
    <w:rsid w:val="2AB542F8"/>
    <w:rsid w:val="2ACF77E9"/>
    <w:rsid w:val="2AD31EF5"/>
    <w:rsid w:val="2AE8703B"/>
    <w:rsid w:val="2AF60E4D"/>
    <w:rsid w:val="2B7347E5"/>
    <w:rsid w:val="2BC1720F"/>
    <w:rsid w:val="2C114842"/>
    <w:rsid w:val="2C163734"/>
    <w:rsid w:val="2C374E11"/>
    <w:rsid w:val="2CB90C8F"/>
    <w:rsid w:val="2CC35BA7"/>
    <w:rsid w:val="2CE00904"/>
    <w:rsid w:val="2CE101E6"/>
    <w:rsid w:val="2D3037AE"/>
    <w:rsid w:val="2D4A3018"/>
    <w:rsid w:val="2D83274D"/>
    <w:rsid w:val="2E0A5087"/>
    <w:rsid w:val="2E492358"/>
    <w:rsid w:val="2E7110F5"/>
    <w:rsid w:val="2E870919"/>
    <w:rsid w:val="2ED718A0"/>
    <w:rsid w:val="2ED743AA"/>
    <w:rsid w:val="2EE003B6"/>
    <w:rsid w:val="2F274E59"/>
    <w:rsid w:val="2F93774B"/>
    <w:rsid w:val="2F9742DA"/>
    <w:rsid w:val="2FDF1643"/>
    <w:rsid w:val="303D1BD7"/>
    <w:rsid w:val="3069608C"/>
    <w:rsid w:val="30B142F6"/>
    <w:rsid w:val="31050879"/>
    <w:rsid w:val="319B3596"/>
    <w:rsid w:val="324E00CB"/>
    <w:rsid w:val="325F2437"/>
    <w:rsid w:val="32BA3997"/>
    <w:rsid w:val="330702CB"/>
    <w:rsid w:val="330A787A"/>
    <w:rsid w:val="33792F26"/>
    <w:rsid w:val="338C391E"/>
    <w:rsid w:val="338E1A3C"/>
    <w:rsid w:val="33D834CC"/>
    <w:rsid w:val="33DC1707"/>
    <w:rsid w:val="341A7ED6"/>
    <w:rsid w:val="341E1D1F"/>
    <w:rsid w:val="343461CA"/>
    <w:rsid w:val="344F28A6"/>
    <w:rsid w:val="346E2CA2"/>
    <w:rsid w:val="34A1716B"/>
    <w:rsid w:val="34DB108A"/>
    <w:rsid w:val="34EA191F"/>
    <w:rsid w:val="34FD1935"/>
    <w:rsid w:val="35015961"/>
    <w:rsid w:val="35457A02"/>
    <w:rsid w:val="35694E5F"/>
    <w:rsid w:val="357E2A76"/>
    <w:rsid w:val="35973B37"/>
    <w:rsid w:val="35A434F0"/>
    <w:rsid w:val="36432BB5"/>
    <w:rsid w:val="36E903C3"/>
    <w:rsid w:val="37893BBF"/>
    <w:rsid w:val="37FC34C5"/>
    <w:rsid w:val="37FF59C4"/>
    <w:rsid w:val="381D6482"/>
    <w:rsid w:val="381E7EEB"/>
    <w:rsid w:val="38515D3D"/>
    <w:rsid w:val="386D0B7F"/>
    <w:rsid w:val="38CD3410"/>
    <w:rsid w:val="38E43605"/>
    <w:rsid w:val="38F01AA4"/>
    <w:rsid w:val="39040108"/>
    <w:rsid w:val="390F3856"/>
    <w:rsid w:val="392A081F"/>
    <w:rsid w:val="397275DF"/>
    <w:rsid w:val="39822E1E"/>
    <w:rsid w:val="39D36FA4"/>
    <w:rsid w:val="3A2636DC"/>
    <w:rsid w:val="3A7B57D6"/>
    <w:rsid w:val="3AB72586"/>
    <w:rsid w:val="3AD030C8"/>
    <w:rsid w:val="3AD56CC2"/>
    <w:rsid w:val="3AE95ED3"/>
    <w:rsid w:val="3B182927"/>
    <w:rsid w:val="3B304195"/>
    <w:rsid w:val="3B356485"/>
    <w:rsid w:val="3B491924"/>
    <w:rsid w:val="3B5F14D7"/>
    <w:rsid w:val="3B815C1A"/>
    <w:rsid w:val="3B9A1FA8"/>
    <w:rsid w:val="3C436883"/>
    <w:rsid w:val="3C94542C"/>
    <w:rsid w:val="3CC46897"/>
    <w:rsid w:val="3D123AC2"/>
    <w:rsid w:val="3E083824"/>
    <w:rsid w:val="3E1C72D0"/>
    <w:rsid w:val="3E3F2FCC"/>
    <w:rsid w:val="3E462845"/>
    <w:rsid w:val="3E8804C1"/>
    <w:rsid w:val="3E8C6495"/>
    <w:rsid w:val="3E9637B5"/>
    <w:rsid w:val="3EFD0EAF"/>
    <w:rsid w:val="3F80388E"/>
    <w:rsid w:val="3FB13F2F"/>
    <w:rsid w:val="3FE71217"/>
    <w:rsid w:val="3FF22376"/>
    <w:rsid w:val="4012695A"/>
    <w:rsid w:val="406F4DA3"/>
    <w:rsid w:val="40EE39CA"/>
    <w:rsid w:val="40F2256A"/>
    <w:rsid w:val="41081A04"/>
    <w:rsid w:val="416F5968"/>
    <w:rsid w:val="41850888"/>
    <w:rsid w:val="418A27A2"/>
    <w:rsid w:val="41A5681B"/>
    <w:rsid w:val="41AC2719"/>
    <w:rsid w:val="41CF23CD"/>
    <w:rsid w:val="41D720B7"/>
    <w:rsid w:val="42084F38"/>
    <w:rsid w:val="424B3CDF"/>
    <w:rsid w:val="428C60A6"/>
    <w:rsid w:val="429472F4"/>
    <w:rsid w:val="42D26859"/>
    <w:rsid w:val="43517CBA"/>
    <w:rsid w:val="439B47F3"/>
    <w:rsid w:val="445C0786"/>
    <w:rsid w:val="447C6D47"/>
    <w:rsid w:val="44D62DC2"/>
    <w:rsid w:val="455424E1"/>
    <w:rsid w:val="457F2C83"/>
    <w:rsid w:val="45C67B21"/>
    <w:rsid w:val="46004DE1"/>
    <w:rsid w:val="462907DC"/>
    <w:rsid w:val="463659F7"/>
    <w:rsid w:val="466F0AD9"/>
    <w:rsid w:val="46845629"/>
    <w:rsid w:val="46E55ABB"/>
    <w:rsid w:val="46F95559"/>
    <w:rsid w:val="47112D95"/>
    <w:rsid w:val="474271A0"/>
    <w:rsid w:val="4760647F"/>
    <w:rsid w:val="47AB6FCE"/>
    <w:rsid w:val="47B42327"/>
    <w:rsid w:val="47FC1F79"/>
    <w:rsid w:val="48897310"/>
    <w:rsid w:val="48CC544E"/>
    <w:rsid w:val="48CF0379"/>
    <w:rsid w:val="4A2C22C6"/>
    <w:rsid w:val="4A757FAF"/>
    <w:rsid w:val="4A8D1239"/>
    <w:rsid w:val="4AA368A3"/>
    <w:rsid w:val="4AA46CC4"/>
    <w:rsid w:val="4BB83B29"/>
    <w:rsid w:val="4C2757BD"/>
    <w:rsid w:val="4C292770"/>
    <w:rsid w:val="4C8B7324"/>
    <w:rsid w:val="4CAC5CC3"/>
    <w:rsid w:val="4CB608EF"/>
    <w:rsid w:val="4CB811A5"/>
    <w:rsid w:val="4D2A1C24"/>
    <w:rsid w:val="4D602AE2"/>
    <w:rsid w:val="4DA05D3E"/>
    <w:rsid w:val="4DD54BE6"/>
    <w:rsid w:val="4DE257E2"/>
    <w:rsid w:val="4E031912"/>
    <w:rsid w:val="4E05638D"/>
    <w:rsid w:val="4E11058C"/>
    <w:rsid w:val="4E1E499E"/>
    <w:rsid w:val="4E797CCB"/>
    <w:rsid w:val="4EAE035E"/>
    <w:rsid w:val="4EAF3848"/>
    <w:rsid w:val="4EF86134"/>
    <w:rsid w:val="4F2A7373"/>
    <w:rsid w:val="4F2F6FE4"/>
    <w:rsid w:val="4F5F6F20"/>
    <w:rsid w:val="4FBF7ABB"/>
    <w:rsid w:val="4FDB3FE2"/>
    <w:rsid w:val="504F345C"/>
    <w:rsid w:val="50591CBD"/>
    <w:rsid w:val="50800F93"/>
    <w:rsid w:val="508C7AEB"/>
    <w:rsid w:val="50CA33A4"/>
    <w:rsid w:val="510C493E"/>
    <w:rsid w:val="510C673D"/>
    <w:rsid w:val="51204589"/>
    <w:rsid w:val="513204B4"/>
    <w:rsid w:val="51374703"/>
    <w:rsid w:val="51556929"/>
    <w:rsid w:val="5162343C"/>
    <w:rsid w:val="51CF7D67"/>
    <w:rsid w:val="51F7271A"/>
    <w:rsid w:val="521D6D1B"/>
    <w:rsid w:val="52546CFC"/>
    <w:rsid w:val="525F5585"/>
    <w:rsid w:val="52636A33"/>
    <w:rsid w:val="52C1462C"/>
    <w:rsid w:val="52E15F9A"/>
    <w:rsid w:val="52F91162"/>
    <w:rsid w:val="532277F7"/>
    <w:rsid w:val="53731D00"/>
    <w:rsid w:val="53B909C3"/>
    <w:rsid w:val="53C872C4"/>
    <w:rsid w:val="53D02297"/>
    <w:rsid w:val="53F266B1"/>
    <w:rsid w:val="54297BF9"/>
    <w:rsid w:val="544C11A7"/>
    <w:rsid w:val="5463310B"/>
    <w:rsid w:val="54993992"/>
    <w:rsid w:val="54FC6E52"/>
    <w:rsid w:val="554C74C9"/>
    <w:rsid w:val="55A44CE8"/>
    <w:rsid w:val="55E53FF3"/>
    <w:rsid w:val="566367A5"/>
    <w:rsid w:val="569752EE"/>
    <w:rsid w:val="57233025"/>
    <w:rsid w:val="57251F40"/>
    <w:rsid w:val="57265B36"/>
    <w:rsid w:val="57492C25"/>
    <w:rsid w:val="57566F57"/>
    <w:rsid w:val="577949F3"/>
    <w:rsid w:val="58317531"/>
    <w:rsid w:val="587005A3"/>
    <w:rsid w:val="58D5317F"/>
    <w:rsid w:val="58D825DF"/>
    <w:rsid w:val="58EB2D9D"/>
    <w:rsid w:val="592344F7"/>
    <w:rsid w:val="593037D7"/>
    <w:rsid w:val="598A4139"/>
    <w:rsid w:val="59965D30"/>
    <w:rsid w:val="59BB38D4"/>
    <w:rsid w:val="59CF2FF0"/>
    <w:rsid w:val="59D6612D"/>
    <w:rsid w:val="59E051FD"/>
    <w:rsid w:val="59E276D4"/>
    <w:rsid w:val="5A112174"/>
    <w:rsid w:val="5A4412E8"/>
    <w:rsid w:val="5A8738CB"/>
    <w:rsid w:val="5A8B6F17"/>
    <w:rsid w:val="5AC42461"/>
    <w:rsid w:val="5AC95C92"/>
    <w:rsid w:val="5B7301A4"/>
    <w:rsid w:val="5B8B6467"/>
    <w:rsid w:val="5BB71C94"/>
    <w:rsid w:val="5BD32BB9"/>
    <w:rsid w:val="5BE54D4D"/>
    <w:rsid w:val="5BF237CA"/>
    <w:rsid w:val="5BFC56EB"/>
    <w:rsid w:val="5C000168"/>
    <w:rsid w:val="5C0D79AA"/>
    <w:rsid w:val="5C151CE9"/>
    <w:rsid w:val="5C2740AC"/>
    <w:rsid w:val="5C3D2493"/>
    <w:rsid w:val="5CB24531"/>
    <w:rsid w:val="5CFF3BED"/>
    <w:rsid w:val="5D0D0354"/>
    <w:rsid w:val="5D0E5BDE"/>
    <w:rsid w:val="5D5932FD"/>
    <w:rsid w:val="5E2751A9"/>
    <w:rsid w:val="5E4D0988"/>
    <w:rsid w:val="5E86168A"/>
    <w:rsid w:val="5EBA426F"/>
    <w:rsid w:val="5EBA601D"/>
    <w:rsid w:val="5F0B6879"/>
    <w:rsid w:val="5F0C439F"/>
    <w:rsid w:val="5F814D8D"/>
    <w:rsid w:val="5FA82133"/>
    <w:rsid w:val="5FA82319"/>
    <w:rsid w:val="5FD54160"/>
    <w:rsid w:val="60037CFD"/>
    <w:rsid w:val="60854409"/>
    <w:rsid w:val="60DF7F71"/>
    <w:rsid w:val="60F90953"/>
    <w:rsid w:val="61021EFD"/>
    <w:rsid w:val="61404053"/>
    <w:rsid w:val="617701F5"/>
    <w:rsid w:val="619F6EAB"/>
    <w:rsid w:val="62606CFF"/>
    <w:rsid w:val="62615123"/>
    <w:rsid w:val="62BB6808"/>
    <w:rsid w:val="62CE7CFB"/>
    <w:rsid w:val="62EC326E"/>
    <w:rsid w:val="62FA20CA"/>
    <w:rsid w:val="631F3C97"/>
    <w:rsid w:val="63556A24"/>
    <w:rsid w:val="63626C83"/>
    <w:rsid w:val="63650337"/>
    <w:rsid w:val="63712C89"/>
    <w:rsid w:val="63881225"/>
    <w:rsid w:val="64095351"/>
    <w:rsid w:val="64845033"/>
    <w:rsid w:val="64897A59"/>
    <w:rsid w:val="650A5824"/>
    <w:rsid w:val="65420B1A"/>
    <w:rsid w:val="65A01822"/>
    <w:rsid w:val="65A34F63"/>
    <w:rsid w:val="66270AA3"/>
    <w:rsid w:val="662976FB"/>
    <w:rsid w:val="66482351"/>
    <w:rsid w:val="6662369D"/>
    <w:rsid w:val="66E92868"/>
    <w:rsid w:val="67065B78"/>
    <w:rsid w:val="670C1B0F"/>
    <w:rsid w:val="67BD0A07"/>
    <w:rsid w:val="67CC0761"/>
    <w:rsid w:val="67E97C88"/>
    <w:rsid w:val="68573C08"/>
    <w:rsid w:val="68680898"/>
    <w:rsid w:val="68694610"/>
    <w:rsid w:val="68C46FB3"/>
    <w:rsid w:val="68CF6B69"/>
    <w:rsid w:val="69020CEC"/>
    <w:rsid w:val="690D7691"/>
    <w:rsid w:val="69201173"/>
    <w:rsid w:val="692864A6"/>
    <w:rsid w:val="692D19E3"/>
    <w:rsid w:val="694B4786"/>
    <w:rsid w:val="69625712"/>
    <w:rsid w:val="696B06B6"/>
    <w:rsid w:val="696B2F3E"/>
    <w:rsid w:val="69990F25"/>
    <w:rsid w:val="69AD5E63"/>
    <w:rsid w:val="69B664CA"/>
    <w:rsid w:val="69EF22E8"/>
    <w:rsid w:val="6A7C687C"/>
    <w:rsid w:val="6B1C3BBC"/>
    <w:rsid w:val="6B2A0087"/>
    <w:rsid w:val="6B5920C1"/>
    <w:rsid w:val="6B790EAD"/>
    <w:rsid w:val="6BAB0046"/>
    <w:rsid w:val="6BB67B6C"/>
    <w:rsid w:val="6BCD02EE"/>
    <w:rsid w:val="6BF65984"/>
    <w:rsid w:val="6C5437BD"/>
    <w:rsid w:val="6CE626D3"/>
    <w:rsid w:val="6D1758B3"/>
    <w:rsid w:val="6D4F4B5D"/>
    <w:rsid w:val="6D785A21"/>
    <w:rsid w:val="6D981C1F"/>
    <w:rsid w:val="6DFA18E3"/>
    <w:rsid w:val="6E005AB1"/>
    <w:rsid w:val="6E0472B5"/>
    <w:rsid w:val="6E0E1EE1"/>
    <w:rsid w:val="6E3D33F0"/>
    <w:rsid w:val="6E677844"/>
    <w:rsid w:val="6E7E54CF"/>
    <w:rsid w:val="6EFD5AB2"/>
    <w:rsid w:val="6F0B01CF"/>
    <w:rsid w:val="6F0B4673"/>
    <w:rsid w:val="6F27305D"/>
    <w:rsid w:val="6FB33EA2"/>
    <w:rsid w:val="6FCA251E"/>
    <w:rsid w:val="70194B6E"/>
    <w:rsid w:val="701D28B0"/>
    <w:rsid w:val="70207CAA"/>
    <w:rsid w:val="7169267E"/>
    <w:rsid w:val="71AD1A11"/>
    <w:rsid w:val="71CE1100"/>
    <w:rsid w:val="72210161"/>
    <w:rsid w:val="72BA2638"/>
    <w:rsid w:val="72D15A1F"/>
    <w:rsid w:val="72D412BE"/>
    <w:rsid w:val="73435C36"/>
    <w:rsid w:val="73886EC9"/>
    <w:rsid w:val="73A11102"/>
    <w:rsid w:val="73A840F5"/>
    <w:rsid w:val="73E01C2A"/>
    <w:rsid w:val="73FB4CB6"/>
    <w:rsid w:val="741555D7"/>
    <w:rsid w:val="7420122A"/>
    <w:rsid w:val="744D3038"/>
    <w:rsid w:val="74651A02"/>
    <w:rsid w:val="74BA6E18"/>
    <w:rsid w:val="74E4574A"/>
    <w:rsid w:val="751678CE"/>
    <w:rsid w:val="752718BC"/>
    <w:rsid w:val="755A5A0C"/>
    <w:rsid w:val="75B275F6"/>
    <w:rsid w:val="76127224"/>
    <w:rsid w:val="76320737"/>
    <w:rsid w:val="765E777E"/>
    <w:rsid w:val="766B6B64"/>
    <w:rsid w:val="767E2809"/>
    <w:rsid w:val="76870A83"/>
    <w:rsid w:val="76944229"/>
    <w:rsid w:val="76A0405A"/>
    <w:rsid w:val="76AE7FEE"/>
    <w:rsid w:val="76C05437"/>
    <w:rsid w:val="770C0F88"/>
    <w:rsid w:val="776D0718"/>
    <w:rsid w:val="77A64B65"/>
    <w:rsid w:val="77D221D2"/>
    <w:rsid w:val="77F02C27"/>
    <w:rsid w:val="77FA52AC"/>
    <w:rsid w:val="78345A42"/>
    <w:rsid w:val="784E1738"/>
    <w:rsid w:val="78950BD3"/>
    <w:rsid w:val="78B52EF6"/>
    <w:rsid w:val="78EB356F"/>
    <w:rsid w:val="78EC1071"/>
    <w:rsid w:val="796055BB"/>
    <w:rsid w:val="79BF78EF"/>
    <w:rsid w:val="79DA66F5"/>
    <w:rsid w:val="79E77ABC"/>
    <w:rsid w:val="7A120583"/>
    <w:rsid w:val="7A541F06"/>
    <w:rsid w:val="7A884099"/>
    <w:rsid w:val="7AB94F83"/>
    <w:rsid w:val="7AE4541C"/>
    <w:rsid w:val="7B103C6E"/>
    <w:rsid w:val="7B7A6E08"/>
    <w:rsid w:val="7B8F74E8"/>
    <w:rsid w:val="7BAA5A8F"/>
    <w:rsid w:val="7BBD356E"/>
    <w:rsid w:val="7BC07527"/>
    <w:rsid w:val="7C43369E"/>
    <w:rsid w:val="7C4E22B2"/>
    <w:rsid w:val="7CB71554"/>
    <w:rsid w:val="7CE427BB"/>
    <w:rsid w:val="7CED6CB8"/>
    <w:rsid w:val="7CF21BF9"/>
    <w:rsid w:val="7D0B74BD"/>
    <w:rsid w:val="7D2D2E78"/>
    <w:rsid w:val="7D5938D3"/>
    <w:rsid w:val="7D5F2F6D"/>
    <w:rsid w:val="7D5F50CC"/>
    <w:rsid w:val="7D9A2F09"/>
    <w:rsid w:val="7DAF0AC7"/>
    <w:rsid w:val="7DDF16F3"/>
    <w:rsid w:val="7DF13E34"/>
    <w:rsid w:val="7E3A462D"/>
    <w:rsid w:val="7EB7177F"/>
    <w:rsid w:val="7EEF21C0"/>
    <w:rsid w:val="7F645E05"/>
    <w:rsid w:val="7F8B7618"/>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4"/>
    <w:autoRedefine/>
    <w:semiHidden/>
    <w:unhideWhenUsed/>
    <w:qFormat/>
    <w:uiPriority w:val="99"/>
    <w:pPr>
      <w:spacing w:after="120"/>
    </w:pPr>
  </w:style>
  <w:style w:type="paragraph" w:styleId="9">
    <w:name w:val="Plain Text"/>
    <w:basedOn w:val="1"/>
    <w:link w:val="33"/>
    <w:autoRedefine/>
    <w:qFormat/>
    <w:uiPriority w:val="99"/>
    <w:rPr>
      <w:rFonts w:ascii="宋体" w:hAnsi="Courier New"/>
      <w:szCs w:val="24"/>
    </w:rPr>
  </w:style>
  <w:style w:type="paragraph" w:styleId="10">
    <w:name w:val="Balloon Text"/>
    <w:basedOn w:val="1"/>
    <w:link w:val="29"/>
    <w:autoRedefine/>
    <w:unhideWhenUsed/>
    <w:qFormat/>
    <w:uiPriority w:val="99"/>
    <w:rPr>
      <w:sz w:val="18"/>
      <w:szCs w:val="18"/>
    </w:rPr>
  </w:style>
  <w:style w:type="paragraph" w:styleId="11">
    <w:name w:val="footer"/>
    <w:basedOn w:val="1"/>
    <w:link w:val="2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1"/>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Title"/>
    <w:basedOn w:val="1"/>
    <w:next w:val="3"/>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8"/>
    <w:link w:val="35"/>
    <w:autoRedefine/>
    <w:semiHidden/>
    <w:unhideWhenUsed/>
    <w:qFormat/>
    <w:uiPriority w:val="99"/>
    <w:pPr>
      <w:ind w:firstLine="420" w:firstLineChars="100"/>
    </w:pPr>
  </w:style>
  <w:style w:type="table" w:styleId="20">
    <w:name w:val="Table Grid"/>
    <w:basedOn w:val="19"/>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autoRedefine/>
    <w:qFormat/>
    <w:uiPriority w:val="99"/>
  </w:style>
  <w:style w:type="character" w:styleId="23">
    <w:name w:val="Emphasis"/>
    <w:basedOn w:val="21"/>
    <w:autoRedefine/>
    <w:qFormat/>
    <w:uiPriority w:val="0"/>
    <w:rPr>
      <w:i/>
    </w:rPr>
  </w:style>
  <w:style w:type="character" w:styleId="24">
    <w:name w:val="Hyperlink"/>
    <w:basedOn w:val="21"/>
    <w:autoRedefine/>
    <w:semiHidden/>
    <w:unhideWhenUsed/>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character" w:customStyle="1" w:styleId="26">
    <w:name w:val="页眉 Char"/>
    <w:basedOn w:val="21"/>
    <w:link w:val="12"/>
    <w:autoRedefine/>
    <w:qFormat/>
    <w:uiPriority w:val="0"/>
    <w:rPr>
      <w:sz w:val="18"/>
      <w:szCs w:val="18"/>
    </w:rPr>
  </w:style>
  <w:style w:type="character" w:customStyle="1" w:styleId="27">
    <w:name w:val="页脚 Char"/>
    <w:basedOn w:val="21"/>
    <w:link w:val="11"/>
    <w:autoRedefine/>
    <w:qFormat/>
    <w:uiPriority w:val="0"/>
    <w:rPr>
      <w:sz w:val="18"/>
      <w:szCs w:val="18"/>
    </w:rPr>
  </w:style>
  <w:style w:type="character" w:customStyle="1" w:styleId="28">
    <w:name w:val="weby11"/>
    <w:autoRedefine/>
    <w:qFormat/>
    <w:uiPriority w:val="0"/>
    <w:rPr>
      <w:sz w:val="18"/>
      <w:szCs w:val="18"/>
    </w:rPr>
  </w:style>
  <w:style w:type="character" w:customStyle="1" w:styleId="29">
    <w:name w:val="批注框文本 Char"/>
    <w:basedOn w:val="21"/>
    <w:link w:val="10"/>
    <w:autoRedefine/>
    <w:semiHidden/>
    <w:qFormat/>
    <w:uiPriority w:val="99"/>
    <w:rPr>
      <w:rFonts w:ascii="Times New Roman" w:hAnsi="Times New Roman" w:eastAsia="宋体" w:cs="Times New Roman"/>
      <w:sz w:val="18"/>
      <w:szCs w:val="18"/>
    </w:rPr>
  </w:style>
  <w:style w:type="paragraph" w:styleId="30">
    <w:name w:val="List Paragraph"/>
    <w:basedOn w:val="1"/>
    <w:autoRedefine/>
    <w:qFormat/>
    <w:uiPriority w:val="34"/>
    <w:pPr>
      <w:ind w:firstLine="420" w:firstLineChars="200"/>
    </w:pPr>
  </w:style>
  <w:style w:type="character" w:customStyle="1" w:styleId="31">
    <w:name w:val="正文文本 2 Char"/>
    <w:basedOn w:val="21"/>
    <w:link w:val="15"/>
    <w:autoRedefine/>
    <w:qFormat/>
    <w:uiPriority w:val="0"/>
    <w:rPr>
      <w:rFonts w:ascii="宋体" w:hAnsi="宋体"/>
      <w:kern w:val="2"/>
      <w:sz w:val="21"/>
      <w:szCs w:val="24"/>
      <w:u w:val="single"/>
    </w:rPr>
  </w:style>
  <w:style w:type="character" w:customStyle="1" w:styleId="32">
    <w:name w:val="纯文本 Char"/>
    <w:basedOn w:val="21"/>
    <w:link w:val="9"/>
    <w:autoRedefine/>
    <w:semiHidden/>
    <w:qFormat/>
    <w:uiPriority w:val="99"/>
    <w:rPr>
      <w:rFonts w:ascii="宋体" w:hAnsi="Courier New" w:eastAsia="宋体" w:cs="Courier New"/>
      <w:kern w:val="2"/>
      <w:sz w:val="21"/>
      <w:szCs w:val="21"/>
    </w:rPr>
  </w:style>
  <w:style w:type="character" w:customStyle="1" w:styleId="33">
    <w:name w:val="纯文本 Char1"/>
    <w:link w:val="9"/>
    <w:autoRedefine/>
    <w:qFormat/>
    <w:uiPriority w:val="99"/>
    <w:rPr>
      <w:rFonts w:ascii="宋体" w:hAnsi="Courier New" w:eastAsia="宋体" w:cs="Times New Roman"/>
      <w:kern w:val="2"/>
      <w:sz w:val="21"/>
      <w:szCs w:val="24"/>
    </w:rPr>
  </w:style>
  <w:style w:type="character" w:customStyle="1" w:styleId="34">
    <w:name w:val="正文文本 Char"/>
    <w:basedOn w:val="21"/>
    <w:link w:val="8"/>
    <w:autoRedefine/>
    <w:semiHidden/>
    <w:qFormat/>
    <w:uiPriority w:val="99"/>
    <w:rPr>
      <w:rFonts w:ascii="Times New Roman" w:hAnsi="Times New Roman" w:eastAsia="宋体" w:cs="Times New Roman"/>
      <w:kern w:val="2"/>
      <w:sz w:val="21"/>
    </w:rPr>
  </w:style>
  <w:style w:type="character" w:customStyle="1" w:styleId="35">
    <w:name w:val="正文首行缩进 Char"/>
    <w:basedOn w:val="34"/>
    <w:link w:val="18"/>
    <w:autoRedefine/>
    <w:semiHidden/>
    <w:qFormat/>
    <w:uiPriority w:val="99"/>
  </w:style>
  <w:style w:type="paragraph" w:customStyle="1" w:styleId="3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8">
    <w:name w:val="表格文字"/>
    <w:basedOn w:val="1"/>
    <w:autoRedefine/>
    <w:qFormat/>
    <w:uiPriority w:val="0"/>
    <w:pPr>
      <w:spacing w:before="25" w:after="25"/>
      <w:jc w:val="left"/>
    </w:pPr>
    <w:rPr>
      <w:bCs/>
      <w:spacing w:val="10"/>
      <w:kern w:val="0"/>
      <w:sz w:val="24"/>
    </w:rPr>
  </w:style>
  <w:style w:type="character" w:customStyle="1" w:styleId="39">
    <w:name w:val="font61"/>
    <w:basedOn w:val="21"/>
    <w:autoRedefine/>
    <w:qFormat/>
    <w:uiPriority w:val="0"/>
    <w:rPr>
      <w:rFonts w:hint="eastAsia" w:ascii="宋体" w:hAnsi="宋体" w:eastAsia="宋体" w:cs="宋体"/>
      <w:color w:val="000000"/>
      <w:sz w:val="21"/>
      <w:szCs w:val="21"/>
      <w:u w:val="none"/>
    </w:rPr>
  </w:style>
  <w:style w:type="paragraph" w:customStyle="1" w:styleId="40">
    <w:name w:val="p0"/>
    <w:basedOn w:val="1"/>
    <w:autoRedefine/>
    <w:qFormat/>
    <w:uiPriority w:val="0"/>
    <w:pPr>
      <w:widowControl/>
    </w:pPr>
    <w:rPr>
      <w:rFonts w:cs="宋体"/>
      <w:kern w:val="0"/>
      <w:szCs w:val="21"/>
    </w:rPr>
  </w:style>
  <w:style w:type="paragraph" w:customStyle="1" w:styleId="41">
    <w:name w:val="Body Text 21"/>
    <w:basedOn w:val="1"/>
    <w:autoRedefine/>
    <w:unhideWhenUsed/>
    <w:qFormat/>
    <w:uiPriority w:val="99"/>
    <w:pPr>
      <w:ind w:firstLine="720"/>
    </w:pPr>
    <w:rPr>
      <w:rFonts w:hint="default"/>
      <w:sz w:val="28"/>
      <w:szCs w:val="24"/>
    </w:rPr>
  </w:style>
  <w:style w:type="paragraph" w:customStyle="1" w:styleId="42">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7155</Words>
  <Characters>7496</Characters>
  <Lines>24</Lines>
  <Paragraphs>7</Paragraphs>
  <TotalTime>19</TotalTime>
  <ScaleCrop>false</ScaleCrop>
  <LinksUpToDate>false</LinksUpToDate>
  <CharactersWithSpaces>9160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2025-12-24T00:35:52Z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