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B137">
      <w:pPr>
        <w:spacing w:line="360" w:lineRule="auto"/>
        <w:ind w:firstLine="420" w:firstLineChars="200"/>
        <w:jc w:val="center"/>
        <w:rPr>
          <w:rFonts w:hint="eastAsia" w:ascii="仿宋" w:hAnsi="仿宋" w:eastAsia="仿宋" w:cs="仿宋"/>
        </w:rPr>
      </w:pPr>
    </w:p>
    <w:p w14:paraId="3CC13E24">
      <w:pPr>
        <w:spacing w:line="360" w:lineRule="auto"/>
        <w:ind w:firstLine="420" w:firstLineChars="200"/>
        <w:rPr>
          <w:rFonts w:hint="eastAsia" w:ascii="仿宋" w:hAnsi="仿宋" w:eastAsia="仿宋" w:cs="仿宋"/>
        </w:rPr>
      </w:pPr>
    </w:p>
    <w:p w14:paraId="307C5CA8">
      <w:pPr>
        <w:pStyle w:val="21"/>
        <w:rPr>
          <w:rFonts w:hint="eastAsia" w:ascii="仿宋" w:hAnsi="仿宋" w:eastAsia="仿宋" w:cs="仿宋"/>
        </w:rPr>
      </w:pPr>
    </w:p>
    <w:p w14:paraId="26B0CCA4">
      <w:pPr>
        <w:pStyle w:val="21"/>
        <w:rPr>
          <w:rFonts w:hint="eastAsia" w:ascii="仿宋" w:hAnsi="仿宋" w:eastAsia="仿宋" w:cs="仿宋"/>
        </w:rPr>
      </w:pPr>
    </w:p>
    <w:p w14:paraId="24FEB41A">
      <w:pPr>
        <w:pStyle w:val="21"/>
        <w:rPr>
          <w:rFonts w:hint="eastAsia" w:ascii="仿宋" w:hAnsi="仿宋" w:eastAsia="仿宋" w:cs="仿宋"/>
        </w:rPr>
      </w:pPr>
    </w:p>
    <w:p w14:paraId="6DD0A7D4">
      <w:pPr>
        <w:spacing w:line="360" w:lineRule="auto"/>
        <w:ind w:firstLine="420" w:firstLineChars="200"/>
        <w:jc w:val="center"/>
        <w:rPr>
          <w:rFonts w:hint="eastAsia" w:ascii="仿宋" w:hAnsi="仿宋" w:eastAsia="仿宋" w:cs="仿宋"/>
        </w:rPr>
      </w:pPr>
    </w:p>
    <w:p w14:paraId="718B7FAA">
      <w:pPr>
        <w:spacing w:line="360" w:lineRule="auto"/>
        <w:jc w:val="center"/>
        <w:rPr>
          <w:rFonts w:hint="eastAsia"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69EEE020">
      <w:pPr>
        <w:spacing w:line="360" w:lineRule="auto"/>
        <w:ind w:firstLine="420" w:firstLineChars="200"/>
        <w:jc w:val="center"/>
        <w:rPr>
          <w:rFonts w:hint="eastAsia" w:ascii="仿宋" w:hAnsi="仿宋" w:eastAsia="仿宋" w:cs="仿宋"/>
        </w:rPr>
      </w:pPr>
    </w:p>
    <w:p w14:paraId="4775B369">
      <w:pPr>
        <w:spacing w:line="360" w:lineRule="auto"/>
        <w:ind w:firstLine="422" w:firstLineChars="200"/>
        <w:rPr>
          <w:rFonts w:hint="eastAsia" w:ascii="仿宋" w:hAnsi="仿宋" w:eastAsia="仿宋" w:cs="仿宋"/>
          <w:b/>
          <w:bCs/>
        </w:rPr>
      </w:pPr>
    </w:p>
    <w:p w14:paraId="25E337BE">
      <w:pPr>
        <w:adjustRightInd w:val="0"/>
        <w:snapToGrid w:val="0"/>
        <w:spacing w:line="408" w:lineRule="auto"/>
        <w:ind w:right="-691" w:rightChars="-329"/>
        <w:jc w:val="center"/>
        <w:rPr>
          <w:rFonts w:hint="eastAsia" w:ascii="仿宋" w:hAnsi="仿宋" w:eastAsia="仿宋" w:cs="仿宋"/>
          <w:b/>
          <w:sz w:val="36"/>
          <w:szCs w:val="36"/>
        </w:rPr>
      </w:pPr>
    </w:p>
    <w:p w14:paraId="6FB0F37E">
      <w:pPr>
        <w:spacing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项目编号：</w:t>
      </w:r>
      <w:r>
        <w:rPr>
          <w:rFonts w:hint="eastAsia" w:ascii="仿宋" w:hAnsi="仿宋" w:eastAsia="仿宋" w:cs="仿宋"/>
          <w:b/>
          <w:bCs/>
          <w:sz w:val="28"/>
          <w:szCs w:val="28"/>
          <w:highlight w:val="none"/>
        </w:rPr>
        <w:t>ZCB-20260</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4</w:t>
      </w:r>
    </w:p>
    <w:p w14:paraId="0DE7A40D">
      <w:pPr>
        <w:jc w:val="center"/>
        <w:rPr>
          <w:rFonts w:hint="eastAsia"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5A8D65DC">
      <w:pPr>
        <w:jc w:val="center"/>
        <w:rPr>
          <w:rFonts w:hint="eastAsia" w:ascii="仿宋" w:hAnsi="仿宋" w:eastAsia="仿宋" w:cs="仿宋"/>
          <w:b/>
          <w:bCs/>
          <w:sz w:val="28"/>
          <w:szCs w:val="28"/>
          <w:u w:val="single"/>
        </w:rPr>
      </w:pPr>
      <w:r>
        <w:rPr>
          <w:rFonts w:hint="eastAsia" w:ascii="仿宋" w:hAnsi="仿宋" w:eastAsia="仿宋" w:cs="仿宋"/>
          <w:b/>
          <w:bCs/>
          <w:sz w:val="28"/>
          <w:szCs w:val="28"/>
          <w:u w:val="single"/>
        </w:rPr>
        <w:t>花都院区中央纯水系统维保服务</w:t>
      </w:r>
    </w:p>
    <w:p w14:paraId="07E56D8A">
      <w:pPr>
        <w:jc w:val="center"/>
        <w:rPr>
          <w:rFonts w:hint="eastAsia" w:ascii="仿宋" w:hAnsi="仿宋" w:eastAsia="仿宋" w:cs="仿宋"/>
          <w:b/>
          <w:bCs/>
        </w:rPr>
      </w:pPr>
    </w:p>
    <w:p w14:paraId="5D782EE4">
      <w:pPr>
        <w:spacing w:line="360" w:lineRule="auto"/>
        <w:ind w:firstLine="422" w:firstLineChars="200"/>
        <w:jc w:val="center"/>
        <w:rPr>
          <w:rFonts w:hint="eastAsia" w:ascii="仿宋" w:hAnsi="仿宋" w:eastAsia="仿宋" w:cs="仿宋"/>
          <w:b/>
          <w:bCs/>
        </w:rPr>
      </w:pPr>
    </w:p>
    <w:p w14:paraId="32C2D63E">
      <w:pPr>
        <w:spacing w:line="360" w:lineRule="auto"/>
        <w:ind w:firstLine="422" w:firstLineChars="200"/>
        <w:jc w:val="center"/>
        <w:rPr>
          <w:rFonts w:hint="eastAsia" w:ascii="仿宋" w:hAnsi="仿宋" w:eastAsia="仿宋" w:cs="仿宋"/>
          <w:b/>
          <w:bCs/>
        </w:rPr>
      </w:pPr>
    </w:p>
    <w:p w14:paraId="6DAA3498">
      <w:pPr>
        <w:spacing w:line="360" w:lineRule="auto"/>
        <w:ind w:firstLine="422" w:firstLineChars="200"/>
        <w:jc w:val="center"/>
        <w:rPr>
          <w:rFonts w:hint="eastAsia" w:ascii="仿宋" w:hAnsi="仿宋" w:eastAsia="仿宋" w:cs="仿宋"/>
          <w:b/>
          <w:bCs/>
        </w:rPr>
      </w:pPr>
    </w:p>
    <w:p w14:paraId="205A5CF5">
      <w:pPr>
        <w:spacing w:line="360" w:lineRule="auto"/>
        <w:ind w:firstLine="422" w:firstLineChars="200"/>
        <w:jc w:val="center"/>
        <w:rPr>
          <w:rFonts w:hint="eastAsia" w:ascii="仿宋" w:hAnsi="仿宋" w:eastAsia="仿宋" w:cs="仿宋"/>
          <w:b/>
          <w:bCs/>
        </w:rPr>
      </w:pPr>
    </w:p>
    <w:p w14:paraId="6D238406">
      <w:pPr>
        <w:spacing w:line="360" w:lineRule="auto"/>
        <w:ind w:firstLine="562" w:firstLineChars="200"/>
        <w:jc w:val="center"/>
        <w:rPr>
          <w:rFonts w:hint="eastAsia" w:ascii="仿宋" w:hAnsi="仿宋" w:eastAsia="仿宋" w:cs="仿宋"/>
          <w:b/>
          <w:bCs/>
          <w:sz w:val="28"/>
          <w:szCs w:val="28"/>
        </w:rPr>
      </w:pPr>
    </w:p>
    <w:p w14:paraId="689D896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中山大学孙逸仙纪念医院</w:t>
      </w:r>
    </w:p>
    <w:p w14:paraId="3ADD85A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2026年</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26</w:t>
      </w:r>
      <w:r>
        <w:rPr>
          <w:rFonts w:hint="eastAsia" w:ascii="仿宋" w:hAnsi="仿宋" w:eastAsia="仿宋" w:cs="仿宋"/>
          <w:b/>
          <w:bCs/>
          <w:sz w:val="28"/>
          <w:szCs w:val="28"/>
          <w:highlight w:val="none"/>
        </w:rPr>
        <w:t>日</w:t>
      </w:r>
    </w:p>
    <w:p w14:paraId="5CE45EBA">
      <w:pPr>
        <w:pStyle w:val="57"/>
        <w:ind w:firstLine="562"/>
        <w:rPr>
          <w:rFonts w:hint="eastAsia" w:ascii="仿宋" w:hAnsi="仿宋" w:eastAsia="仿宋" w:cs="仿宋"/>
          <w:b/>
          <w:bCs/>
          <w:sz w:val="28"/>
          <w:szCs w:val="28"/>
        </w:rPr>
      </w:pPr>
    </w:p>
    <w:p w14:paraId="2E0F562E">
      <w:pPr>
        <w:pStyle w:val="57"/>
        <w:ind w:firstLine="562"/>
        <w:rPr>
          <w:rFonts w:hint="eastAsia" w:ascii="仿宋" w:hAnsi="仿宋" w:eastAsia="仿宋" w:cs="仿宋"/>
          <w:b/>
          <w:bCs/>
          <w:sz w:val="28"/>
          <w:szCs w:val="28"/>
        </w:rPr>
      </w:pPr>
    </w:p>
    <w:p w14:paraId="53C32306">
      <w:pPr>
        <w:pStyle w:val="57"/>
        <w:ind w:firstLine="562"/>
        <w:rPr>
          <w:rFonts w:hint="eastAsia" w:ascii="仿宋" w:hAnsi="仿宋" w:eastAsia="仿宋" w:cs="仿宋"/>
          <w:b/>
          <w:bCs/>
          <w:sz w:val="28"/>
          <w:szCs w:val="28"/>
        </w:rPr>
      </w:pPr>
    </w:p>
    <w:p w14:paraId="16FA78BD">
      <w:pPr>
        <w:pStyle w:val="57"/>
        <w:ind w:firstLine="562"/>
        <w:rPr>
          <w:rFonts w:hint="eastAsia" w:ascii="仿宋" w:hAnsi="仿宋" w:eastAsia="仿宋" w:cs="仿宋"/>
          <w:b/>
          <w:bCs/>
          <w:sz w:val="28"/>
          <w:szCs w:val="28"/>
        </w:rPr>
      </w:pPr>
    </w:p>
    <w:p w14:paraId="4A26E0F2">
      <w:pPr>
        <w:pStyle w:val="57"/>
        <w:ind w:firstLine="562"/>
        <w:rPr>
          <w:rFonts w:hint="eastAsia" w:ascii="仿宋" w:hAnsi="仿宋" w:eastAsia="仿宋" w:cs="仿宋"/>
          <w:b/>
          <w:bCs/>
          <w:sz w:val="28"/>
          <w:szCs w:val="28"/>
        </w:rPr>
        <w:sectPr>
          <w:pgSz w:w="11906" w:h="16838"/>
          <w:pgMar w:top="1134" w:right="1417" w:bottom="1134" w:left="1417" w:header="851" w:footer="992" w:gutter="0"/>
          <w:pgNumType w:start="0"/>
          <w:cols w:space="425" w:num="1"/>
          <w:docGrid w:type="lines" w:linePitch="312" w:charSpace="0"/>
        </w:sectPr>
      </w:pPr>
    </w:p>
    <w:p w14:paraId="65206DCE">
      <w:pPr>
        <w:pStyle w:val="57"/>
        <w:ind w:firstLine="562"/>
        <w:rPr>
          <w:rFonts w:hint="eastAsia" w:ascii="仿宋" w:hAnsi="仿宋" w:eastAsia="仿宋" w:cs="仿宋"/>
          <w:b/>
          <w:bCs/>
          <w:sz w:val="28"/>
          <w:szCs w:val="28"/>
        </w:rPr>
      </w:pPr>
    </w:p>
    <w:p w14:paraId="5D4FC9B9">
      <w:pPr>
        <w:pStyle w:val="57"/>
        <w:ind w:firstLine="562"/>
        <w:rPr>
          <w:rFonts w:hint="eastAsia" w:ascii="仿宋" w:hAnsi="仿宋" w:eastAsia="仿宋" w:cs="仿宋"/>
          <w:b/>
          <w:bCs/>
          <w:sz w:val="28"/>
          <w:szCs w:val="28"/>
        </w:rPr>
      </w:pPr>
    </w:p>
    <w:p w14:paraId="2F9A31F0">
      <w:pPr>
        <w:pStyle w:val="57"/>
        <w:ind w:firstLine="562"/>
        <w:rPr>
          <w:rFonts w:hint="eastAsia" w:ascii="仿宋" w:hAnsi="仿宋" w:eastAsia="仿宋" w:cs="仿宋"/>
          <w:b/>
          <w:bCs/>
          <w:sz w:val="28"/>
          <w:szCs w:val="28"/>
        </w:rPr>
      </w:pPr>
    </w:p>
    <w:p w14:paraId="24525C88">
      <w:pPr>
        <w:pStyle w:val="57"/>
        <w:ind w:firstLine="562"/>
        <w:rPr>
          <w:rFonts w:hint="eastAsia" w:ascii="仿宋" w:hAnsi="仿宋" w:eastAsia="仿宋" w:cs="仿宋"/>
          <w:b/>
          <w:bCs/>
          <w:sz w:val="28"/>
          <w:szCs w:val="28"/>
        </w:rPr>
      </w:pPr>
    </w:p>
    <w:p w14:paraId="444E8576">
      <w:pPr>
        <w:pStyle w:val="57"/>
        <w:ind w:firstLine="0" w:firstLineChars="0"/>
        <w:rPr>
          <w:rFonts w:hint="eastAsia" w:ascii="仿宋" w:hAnsi="仿宋" w:eastAsia="仿宋" w:cs="仿宋"/>
          <w:b/>
          <w:bCs/>
          <w:sz w:val="28"/>
          <w:szCs w:val="28"/>
        </w:rPr>
      </w:pPr>
    </w:p>
    <w:p w14:paraId="6D7598B1">
      <w:pPr>
        <w:jc w:val="center"/>
        <w:rPr>
          <w:rFonts w:hint="eastAsia" w:ascii="仿宋" w:hAnsi="仿宋" w:eastAsia="仿宋" w:cs="仿宋"/>
          <w:b/>
          <w:bCs/>
          <w:sz w:val="48"/>
          <w:szCs w:val="48"/>
        </w:rPr>
      </w:pPr>
      <w:r>
        <w:rPr>
          <w:rFonts w:hint="eastAsia" w:ascii="仿宋" w:hAnsi="仿宋" w:eastAsia="仿宋" w:cs="仿宋"/>
          <w:b/>
          <w:bCs/>
          <w:sz w:val="48"/>
          <w:szCs w:val="48"/>
        </w:rPr>
        <w:t>目  录</w:t>
      </w:r>
    </w:p>
    <w:p w14:paraId="6B6E4460">
      <w:pPr>
        <w:pStyle w:val="33"/>
        <w:adjustRightInd w:val="0"/>
        <w:snapToGrid w:val="0"/>
        <w:spacing w:before="0" w:after="0" w:line="480" w:lineRule="auto"/>
        <w:rPr>
          <w:rFonts w:hint="eastAsia" w:ascii="仿宋" w:hAnsi="仿宋" w:eastAsia="仿宋" w:cs="仿宋"/>
          <w:b/>
          <w:sz w:val="30"/>
          <w:szCs w:val="30"/>
        </w:rPr>
      </w:pPr>
    </w:p>
    <w:p w14:paraId="507CBEA4">
      <w:pPr>
        <w:pStyle w:val="33"/>
        <w:adjustRightInd w:val="0"/>
        <w:snapToGrid w:val="0"/>
        <w:spacing w:before="0" w:after="0" w:line="480" w:lineRule="auto"/>
        <w:ind w:firstLine="1928" w:firstLineChars="600"/>
        <w:rPr>
          <w:rFonts w:hint="eastAsia" w:ascii="仿宋" w:hAnsi="仿宋" w:eastAsia="仿宋" w:cs="仿宋"/>
          <w:b/>
          <w:bCs/>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bookmarkStart w:id="0" w:name="_Hlk98936287"/>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"第一章" </w:instrText>
      </w:r>
      <w:r>
        <w:rPr>
          <w:rFonts w:hint="eastAsia" w:ascii="仿宋" w:hAnsi="仿宋" w:eastAsia="仿宋" w:cs="仿宋"/>
          <w:b/>
          <w:bCs/>
          <w:sz w:val="32"/>
          <w:szCs w:val="32"/>
        </w:rPr>
        <w:fldChar w:fldCharType="separate"/>
      </w:r>
      <w:r>
        <w:rPr>
          <w:rStyle w:val="55"/>
          <w:rFonts w:hint="eastAsia" w:ascii="仿宋" w:hAnsi="仿宋" w:eastAsia="仿宋" w:cs="仿宋"/>
          <w:b/>
          <w:bCs/>
          <w:color w:val="auto"/>
          <w:sz w:val="32"/>
          <w:szCs w:val="32"/>
        </w:rPr>
        <w:t>第一章  邀请函</w:t>
      </w:r>
      <w:r>
        <w:rPr>
          <w:rFonts w:hint="eastAsia" w:ascii="仿宋" w:hAnsi="仿宋" w:eastAsia="仿宋" w:cs="仿宋"/>
          <w:b/>
          <w:bCs/>
          <w:sz w:val="32"/>
          <w:szCs w:val="32"/>
        </w:rPr>
        <w:fldChar w:fldCharType="end"/>
      </w:r>
    </w:p>
    <w:bookmarkEnd w:id="0"/>
    <w:p w14:paraId="737759BE">
      <w:pPr>
        <w:pStyle w:val="33"/>
        <w:adjustRightInd w:val="0"/>
        <w:snapToGrid w:val="0"/>
        <w:spacing w:before="0" w:after="0" w:line="480" w:lineRule="auto"/>
        <w:ind w:firstLine="1928" w:firstLineChars="600"/>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"第二章" \o "第二章  用户需求书" </w:instrText>
      </w:r>
      <w:r>
        <w:rPr>
          <w:rFonts w:hint="eastAsia" w:ascii="仿宋" w:hAnsi="仿宋" w:eastAsia="仿宋" w:cs="仿宋"/>
          <w:b/>
          <w:bCs/>
          <w:sz w:val="32"/>
          <w:szCs w:val="32"/>
        </w:rPr>
        <w:fldChar w:fldCharType="separate"/>
      </w:r>
      <w:r>
        <w:rPr>
          <w:rStyle w:val="55"/>
          <w:rFonts w:hint="eastAsia" w:ascii="仿宋" w:hAnsi="仿宋" w:eastAsia="仿宋" w:cs="仿宋"/>
          <w:b/>
          <w:bCs/>
          <w:color w:val="auto"/>
          <w:sz w:val="32"/>
          <w:szCs w:val="32"/>
        </w:rPr>
        <w:t>第二章  用户需求书</w:t>
      </w:r>
      <w:r>
        <w:rPr>
          <w:rFonts w:hint="eastAsia" w:ascii="仿宋" w:hAnsi="仿宋" w:eastAsia="仿宋" w:cs="仿宋"/>
          <w:b/>
          <w:bCs/>
          <w:sz w:val="32"/>
          <w:szCs w:val="32"/>
        </w:rPr>
        <w:fldChar w:fldCharType="end"/>
      </w:r>
    </w:p>
    <w:p w14:paraId="5E39B379">
      <w:pPr>
        <w:pStyle w:val="33"/>
        <w:adjustRightInd w:val="0"/>
        <w:snapToGrid w:val="0"/>
        <w:spacing w:before="0" w:after="0" w:line="480" w:lineRule="auto"/>
        <w:ind w:firstLine="1928" w:firstLineChars="600"/>
        <w:rPr>
          <w:rStyle w:val="55"/>
          <w:rFonts w:hint="eastAsia" w:ascii="仿宋" w:hAnsi="仿宋" w:eastAsia="仿宋" w:cs="仿宋"/>
          <w:b/>
          <w:bCs/>
          <w:color w:val="auto"/>
          <w:sz w:val="32"/>
          <w:szCs w:val="32"/>
        </w:rPr>
      </w:pPr>
      <w:bookmarkStart w:id="1" w:name="_Hlk98933346"/>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"第三章" </w:instrText>
      </w:r>
      <w:r>
        <w:rPr>
          <w:rFonts w:hint="eastAsia" w:ascii="仿宋" w:hAnsi="仿宋" w:eastAsia="仿宋" w:cs="仿宋"/>
          <w:b/>
          <w:bCs/>
          <w:sz w:val="32"/>
          <w:szCs w:val="32"/>
        </w:rPr>
        <w:fldChar w:fldCharType="separate"/>
      </w:r>
      <w:r>
        <w:rPr>
          <w:rStyle w:val="55"/>
          <w:rFonts w:hint="eastAsia" w:ascii="仿宋" w:hAnsi="仿宋" w:eastAsia="仿宋" w:cs="仿宋"/>
          <w:b/>
          <w:bCs/>
          <w:color w:val="auto"/>
          <w:sz w:val="32"/>
          <w:szCs w:val="32"/>
        </w:rPr>
        <w:t>第三章  响应须知</w:t>
      </w:r>
    </w:p>
    <w:p w14:paraId="07368060">
      <w:pPr>
        <w:pStyle w:val="33"/>
        <w:adjustRightInd w:val="0"/>
        <w:snapToGrid w:val="0"/>
        <w:spacing w:before="0" w:after="0" w:line="480" w:lineRule="auto"/>
        <w:ind w:firstLine="1928" w:firstLineChars="600"/>
        <w:rPr>
          <w:rStyle w:val="55"/>
          <w:rFonts w:hint="eastAsia" w:ascii="仿宋" w:hAnsi="仿宋" w:eastAsia="仿宋" w:cs="仿宋"/>
          <w:b/>
          <w:bCs/>
          <w:color w:val="auto"/>
          <w:sz w:val="32"/>
          <w:szCs w:val="32"/>
        </w:rPr>
      </w:pPr>
      <w:r>
        <w:rPr>
          <w:rStyle w:val="55"/>
          <w:rFonts w:hint="eastAsia" w:ascii="仿宋" w:hAnsi="仿宋" w:eastAsia="仿宋" w:cs="仿宋"/>
          <w:b/>
          <w:bCs/>
          <w:color w:val="auto"/>
          <w:sz w:val="32"/>
          <w:szCs w:val="32"/>
        </w:rPr>
        <w:t>第四章　合同参考文本</w:t>
      </w:r>
    </w:p>
    <w:p w14:paraId="17A13654">
      <w:pPr>
        <w:ind w:firstLine="1928" w:firstLineChars="600"/>
        <w:rPr>
          <w:rFonts w:hint="eastAsia" w:ascii="仿宋" w:hAnsi="仿宋" w:eastAsia="仿宋" w:cs="仿宋"/>
        </w:rPr>
      </w:pPr>
      <w:r>
        <w:rPr>
          <w:rStyle w:val="55"/>
          <w:rFonts w:hint="eastAsia" w:ascii="仿宋" w:hAnsi="仿宋" w:eastAsia="仿宋" w:cs="仿宋"/>
          <w:b/>
          <w:bCs/>
          <w:color w:val="auto"/>
          <w:sz w:val="32"/>
          <w:szCs w:val="32"/>
        </w:rPr>
        <w:t>第五章  响应文件编制要求</w:t>
      </w:r>
    </w:p>
    <w:p w14:paraId="7D8455FB">
      <w:pPr>
        <w:rPr>
          <w:rFonts w:hint="eastAsia" w:ascii="仿宋" w:hAnsi="仿宋" w:eastAsia="仿宋" w:cs="仿宋"/>
        </w:rPr>
      </w:pPr>
    </w:p>
    <w:bookmarkEnd w:id="1"/>
    <w:p w14:paraId="34FB407A">
      <w:pPr>
        <w:pStyle w:val="33"/>
        <w:adjustRightInd w:val="0"/>
        <w:snapToGrid w:val="0"/>
        <w:spacing w:before="0" w:after="0" w:line="480" w:lineRule="auto"/>
        <w:rPr>
          <w:rFonts w:hint="eastAsia" w:ascii="仿宋" w:hAnsi="仿宋" w:eastAsia="仿宋" w:cs="仿宋"/>
          <w:b/>
          <w:bCs/>
          <w:sz w:val="28"/>
          <w:szCs w:val="28"/>
        </w:rPr>
      </w:pPr>
      <w:r>
        <w:rPr>
          <w:rFonts w:hint="eastAsia" w:ascii="仿宋" w:hAnsi="仿宋" w:eastAsia="仿宋" w:cs="仿宋"/>
          <w:b/>
          <w:bCs/>
          <w:sz w:val="32"/>
          <w:szCs w:val="32"/>
        </w:rPr>
        <w:fldChar w:fldCharType="end"/>
      </w:r>
      <w:r>
        <w:rPr>
          <w:rFonts w:hint="eastAsia" w:ascii="仿宋" w:hAnsi="仿宋" w:eastAsia="仿宋" w:cs="仿宋"/>
          <w:b/>
          <w:sz w:val="32"/>
          <w:szCs w:val="32"/>
        </w:rPr>
        <w:fldChar w:fldCharType="end"/>
      </w:r>
    </w:p>
    <w:p w14:paraId="0333A0FB">
      <w:pPr>
        <w:spacing w:line="360" w:lineRule="auto"/>
        <w:ind w:firstLine="723" w:firstLineChars="200"/>
        <w:jc w:val="center"/>
        <w:rPr>
          <w:rFonts w:hint="eastAsia" w:ascii="仿宋" w:hAnsi="仿宋" w:eastAsia="仿宋" w:cs="仿宋"/>
          <w:b/>
          <w:sz w:val="36"/>
          <w:szCs w:val="36"/>
        </w:rPr>
      </w:pPr>
    </w:p>
    <w:p w14:paraId="75207863">
      <w:pPr>
        <w:spacing w:line="360" w:lineRule="auto"/>
        <w:ind w:firstLine="723" w:firstLineChars="200"/>
        <w:jc w:val="center"/>
        <w:rPr>
          <w:rFonts w:hint="eastAsia" w:ascii="仿宋" w:hAnsi="仿宋" w:eastAsia="仿宋" w:cs="仿宋"/>
          <w:b/>
          <w:sz w:val="36"/>
          <w:szCs w:val="36"/>
        </w:rPr>
      </w:pPr>
    </w:p>
    <w:p w14:paraId="64582867">
      <w:pPr>
        <w:spacing w:line="360" w:lineRule="auto"/>
        <w:ind w:firstLine="723" w:firstLineChars="200"/>
        <w:jc w:val="center"/>
        <w:rPr>
          <w:rFonts w:hint="eastAsia" w:ascii="仿宋" w:hAnsi="仿宋" w:eastAsia="仿宋" w:cs="仿宋"/>
          <w:b/>
          <w:sz w:val="36"/>
          <w:szCs w:val="36"/>
        </w:rPr>
      </w:pPr>
    </w:p>
    <w:p w14:paraId="2F1C0275">
      <w:pPr>
        <w:spacing w:line="360" w:lineRule="auto"/>
        <w:ind w:firstLine="723" w:firstLineChars="200"/>
        <w:jc w:val="center"/>
        <w:rPr>
          <w:rFonts w:hint="eastAsia" w:ascii="仿宋" w:hAnsi="仿宋" w:eastAsia="仿宋" w:cs="仿宋"/>
          <w:b/>
          <w:sz w:val="36"/>
          <w:szCs w:val="36"/>
        </w:rPr>
      </w:pPr>
    </w:p>
    <w:p w14:paraId="4BEFABBB">
      <w:pPr>
        <w:spacing w:line="360" w:lineRule="auto"/>
        <w:ind w:firstLine="723" w:firstLineChars="200"/>
        <w:jc w:val="center"/>
        <w:rPr>
          <w:rFonts w:hint="eastAsia" w:ascii="仿宋" w:hAnsi="仿宋" w:eastAsia="仿宋" w:cs="仿宋"/>
          <w:b/>
          <w:sz w:val="36"/>
          <w:szCs w:val="36"/>
        </w:rPr>
      </w:pPr>
    </w:p>
    <w:p w14:paraId="62EFB97C">
      <w:pPr>
        <w:spacing w:line="360" w:lineRule="auto"/>
        <w:ind w:firstLine="723" w:firstLineChars="200"/>
        <w:jc w:val="center"/>
        <w:rPr>
          <w:rFonts w:hint="eastAsia" w:ascii="仿宋" w:hAnsi="仿宋" w:eastAsia="仿宋" w:cs="仿宋"/>
          <w:b/>
          <w:sz w:val="36"/>
          <w:szCs w:val="36"/>
        </w:rPr>
      </w:pPr>
    </w:p>
    <w:p w14:paraId="5208DB36">
      <w:pPr>
        <w:spacing w:line="360" w:lineRule="auto"/>
        <w:ind w:firstLine="723" w:firstLineChars="200"/>
        <w:jc w:val="center"/>
        <w:rPr>
          <w:rFonts w:hint="eastAsia" w:ascii="仿宋" w:hAnsi="仿宋" w:eastAsia="仿宋" w:cs="仿宋"/>
          <w:b/>
          <w:sz w:val="36"/>
          <w:szCs w:val="36"/>
        </w:rPr>
      </w:pPr>
    </w:p>
    <w:p w14:paraId="6D8F9E75">
      <w:pPr>
        <w:spacing w:line="360" w:lineRule="auto"/>
        <w:ind w:firstLine="723" w:firstLineChars="200"/>
        <w:rPr>
          <w:rFonts w:hint="eastAsia" w:ascii="仿宋" w:hAnsi="仿宋" w:eastAsia="仿宋" w:cs="仿宋"/>
          <w:b/>
          <w:sz w:val="36"/>
          <w:szCs w:val="36"/>
        </w:rPr>
      </w:pPr>
    </w:p>
    <w:p w14:paraId="7CD82B15">
      <w:pPr>
        <w:rPr>
          <w:rFonts w:hint="eastAsia" w:ascii="仿宋" w:hAnsi="仿宋" w:eastAsia="仿宋" w:cs="仿宋"/>
        </w:rPr>
      </w:pPr>
    </w:p>
    <w:p w14:paraId="1104F84C">
      <w:pPr>
        <w:pStyle w:val="57"/>
        <w:ind w:firstLine="400"/>
        <w:rPr>
          <w:rFonts w:hint="eastAsia" w:ascii="仿宋" w:hAnsi="仿宋" w:eastAsia="仿宋" w:cs="仿宋"/>
        </w:rPr>
      </w:pPr>
    </w:p>
    <w:p w14:paraId="71D3AEBA">
      <w:pPr>
        <w:pStyle w:val="57"/>
        <w:ind w:firstLine="400"/>
        <w:rPr>
          <w:rFonts w:hint="eastAsia" w:ascii="仿宋" w:hAnsi="仿宋" w:eastAsia="仿宋" w:cs="仿宋"/>
        </w:rPr>
      </w:pPr>
    </w:p>
    <w:p w14:paraId="2B54FD0A">
      <w:pPr>
        <w:pStyle w:val="57"/>
        <w:ind w:firstLine="400"/>
        <w:rPr>
          <w:rFonts w:hint="eastAsia" w:ascii="仿宋" w:hAnsi="仿宋" w:eastAsia="仿宋" w:cs="仿宋"/>
        </w:rPr>
      </w:pPr>
    </w:p>
    <w:p w14:paraId="1F4738CA">
      <w:pPr>
        <w:pStyle w:val="57"/>
        <w:ind w:firstLine="400"/>
        <w:rPr>
          <w:rFonts w:hint="eastAsia" w:ascii="仿宋" w:hAnsi="仿宋" w:eastAsia="仿宋" w:cs="仿宋"/>
        </w:rPr>
      </w:pPr>
    </w:p>
    <w:p w14:paraId="65A0882B">
      <w:pPr>
        <w:pStyle w:val="57"/>
        <w:ind w:firstLine="400"/>
        <w:rPr>
          <w:rFonts w:hint="eastAsia" w:ascii="仿宋" w:hAnsi="仿宋" w:eastAsia="仿宋" w:cs="仿宋"/>
        </w:rPr>
      </w:pPr>
    </w:p>
    <w:p w14:paraId="5006BCC4">
      <w:pPr>
        <w:pStyle w:val="57"/>
        <w:ind w:firstLine="400"/>
        <w:rPr>
          <w:rFonts w:hint="eastAsia" w:ascii="仿宋" w:hAnsi="仿宋" w:eastAsia="仿宋" w:cs="仿宋"/>
        </w:rPr>
      </w:pPr>
    </w:p>
    <w:p w14:paraId="02A1D21C">
      <w:pPr>
        <w:pStyle w:val="57"/>
        <w:ind w:firstLine="400"/>
        <w:rPr>
          <w:rFonts w:hint="eastAsia" w:ascii="仿宋" w:hAnsi="仿宋" w:eastAsia="仿宋" w:cs="仿宋"/>
        </w:rPr>
      </w:pPr>
    </w:p>
    <w:p w14:paraId="02859226">
      <w:pPr>
        <w:pStyle w:val="57"/>
        <w:ind w:firstLine="400"/>
        <w:rPr>
          <w:rFonts w:hint="eastAsia" w:ascii="仿宋" w:hAnsi="仿宋" w:eastAsia="仿宋" w:cs="仿宋"/>
        </w:rPr>
      </w:pPr>
    </w:p>
    <w:p w14:paraId="0C2E555B">
      <w:pPr>
        <w:pStyle w:val="57"/>
        <w:ind w:firstLine="400"/>
        <w:rPr>
          <w:rFonts w:hint="eastAsia" w:ascii="仿宋" w:hAnsi="仿宋" w:eastAsia="仿宋" w:cs="仿宋"/>
        </w:rPr>
      </w:pPr>
    </w:p>
    <w:p w14:paraId="0D56270E">
      <w:pPr>
        <w:pStyle w:val="57"/>
        <w:ind w:firstLine="400"/>
        <w:rPr>
          <w:rFonts w:hint="eastAsia" w:ascii="仿宋" w:hAnsi="仿宋" w:eastAsia="仿宋" w:cs="仿宋"/>
        </w:rPr>
      </w:pPr>
    </w:p>
    <w:p w14:paraId="3A1BA006">
      <w:pPr>
        <w:pStyle w:val="57"/>
        <w:ind w:firstLine="400"/>
        <w:rPr>
          <w:rFonts w:hint="eastAsia" w:ascii="仿宋" w:hAnsi="仿宋" w:eastAsia="仿宋" w:cs="仿宋"/>
        </w:rPr>
      </w:pPr>
    </w:p>
    <w:p w14:paraId="0266E1B9">
      <w:pPr>
        <w:pStyle w:val="57"/>
        <w:ind w:firstLine="400"/>
        <w:rPr>
          <w:rFonts w:hint="eastAsia" w:ascii="仿宋" w:hAnsi="仿宋" w:eastAsia="仿宋" w:cs="仿宋"/>
        </w:rPr>
      </w:pPr>
    </w:p>
    <w:p w14:paraId="388DB35C">
      <w:pPr>
        <w:pStyle w:val="57"/>
        <w:ind w:firstLine="400"/>
        <w:rPr>
          <w:rFonts w:hint="eastAsia" w:ascii="仿宋" w:hAnsi="仿宋" w:eastAsia="仿宋" w:cs="仿宋"/>
        </w:rPr>
      </w:pPr>
    </w:p>
    <w:p w14:paraId="4273883D">
      <w:pPr>
        <w:pStyle w:val="57"/>
        <w:ind w:firstLine="400"/>
        <w:rPr>
          <w:rFonts w:hint="eastAsia" w:ascii="仿宋" w:hAnsi="仿宋" w:eastAsia="仿宋" w:cs="仿宋"/>
        </w:rPr>
      </w:pPr>
    </w:p>
    <w:p w14:paraId="54CB6C3A">
      <w:pPr>
        <w:pStyle w:val="57"/>
        <w:ind w:firstLine="400"/>
        <w:rPr>
          <w:rFonts w:hint="eastAsia" w:ascii="仿宋" w:hAnsi="仿宋" w:eastAsia="仿宋" w:cs="仿宋"/>
        </w:rPr>
      </w:pPr>
    </w:p>
    <w:p w14:paraId="6F0FC47E">
      <w:pPr>
        <w:pStyle w:val="57"/>
        <w:ind w:firstLine="400"/>
        <w:rPr>
          <w:rFonts w:hint="eastAsia" w:ascii="仿宋" w:hAnsi="仿宋" w:eastAsia="仿宋" w:cs="仿宋"/>
        </w:rPr>
      </w:pPr>
    </w:p>
    <w:p w14:paraId="6D8C9D02">
      <w:pPr>
        <w:pStyle w:val="57"/>
        <w:ind w:firstLine="400"/>
        <w:rPr>
          <w:rFonts w:hint="eastAsia" w:ascii="仿宋" w:hAnsi="仿宋" w:eastAsia="仿宋" w:cs="仿宋"/>
        </w:rPr>
      </w:pPr>
    </w:p>
    <w:p w14:paraId="00C9DF70">
      <w:pPr>
        <w:pStyle w:val="57"/>
        <w:ind w:firstLine="400"/>
        <w:rPr>
          <w:rFonts w:hint="eastAsia" w:ascii="仿宋" w:hAnsi="仿宋" w:eastAsia="仿宋" w:cs="仿宋"/>
        </w:rPr>
      </w:pPr>
    </w:p>
    <w:p w14:paraId="58FF081A">
      <w:pPr>
        <w:pStyle w:val="57"/>
        <w:ind w:firstLine="400"/>
        <w:rPr>
          <w:rFonts w:hint="eastAsia" w:ascii="仿宋" w:hAnsi="仿宋" w:eastAsia="仿宋" w:cs="仿宋"/>
        </w:rPr>
      </w:pPr>
    </w:p>
    <w:p w14:paraId="29622B55">
      <w:pPr>
        <w:pStyle w:val="57"/>
        <w:ind w:firstLine="0" w:firstLineChars="0"/>
        <w:rPr>
          <w:rFonts w:hint="eastAsia" w:ascii="仿宋" w:hAnsi="仿宋" w:eastAsia="仿宋" w:cs="仿宋"/>
          <w:b/>
          <w:bCs/>
          <w:sz w:val="44"/>
          <w:szCs w:val="44"/>
        </w:rPr>
      </w:pPr>
    </w:p>
    <w:p w14:paraId="2E4C61AB">
      <w:pPr>
        <w:pStyle w:val="57"/>
        <w:ind w:firstLine="0" w:firstLineChars="0"/>
        <w:jc w:val="center"/>
        <w:rPr>
          <w:rFonts w:hint="eastAsia" w:ascii="仿宋" w:hAnsi="仿宋" w:eastAsia="仿宋" w:cs="仿宋"/>
          <w:sz w:val="44"/>
          <w:szCs w:val="44"/>
        </w:rPr>
      </w:pPr>
      <w:bookmarkStart w:id="2" w:name="第一章"/>
      <w:r>
        <w:rPr>
          <w:rFonts w:hint="eastAsia" w:ascii="仿宋" w:hAnsi="仿宋" w:eastAsia="仿宋" w:cs="仿宋"/>
          <w:b/>
          <w:bCs/>
          <w:sz w:val="44"/>
          <w:szCs w:val="44"/>
        </w:rPr>
        <w:t>第一章  邀请函</w:t>
      </w:r>
    </w:p>
    <w:bookmarkEnd w:id="2"/>
    <w:p w14:paraId="177AA680">
      <w:pPr>
        <w:pStyle w:val="57"/>
        <w:ind w:firstLine="400"/>
        <w:rPr>
          <w:rFonts w:hint="eastAsia" w:ascii="仿宋" w:hAnsi="仿宋" w:eastAsia="仿宋" w:cs="仿宋"/>
        </w:rPr>
      </w:pPr>
    </w:p>
    <w:p w14:paraId="20C60056">
      <w:pPr>
        <w:pStyle w:val="57"/>
        <w:ind w:firstLine="400"/>
        <w:rPr>
          <w:rFonts w:hint="eastAsia" w:ascii="仿宋" w:hAnsi="仿宋" w:eastAsia="仿宋" w:cs="仿宋"/>
        </w:rPr>
      </w:pPr>
    </w:p>
    <w:p w14:paraId="6E7682BD">
      <w:pPr>
        <w:pStyle w:val="57"/>
        <w:ind w:firstLine="400"/>
        <w:rPr>
          <w:rFonts w:hint="eastAsia" w:ascii="仿宋" w:hAnsi="仿宋" w:eastAsia="仿宋" w:cs="仿宋"/>
        </w:rPr>
      </w:pPr>
    </w:p>
    <w:p w14:paraId="068DD60C">
      <w:pPr>
        <w:rPr>
          <w:rFonts w:hint="eastAsia" w:ascii="仿宋" w:hAnsi="仿宋" w:eastAsia="仿宋" w:cs="仿宋"/>
        </w:rPr>
      </w:pPr>
      <w:bookmarkStart w:id="3" w:name="_Toc417914517"/>
      <w:bookmarkStart w:id="4" w:name="_Toc50736465"/>
      <w:bookmarkStart w:id="5" w:name="_Toc50737285"/>
      <w:bookmarkStart w:id="6" w:name="_Toc50691018"/>
      <w:bookmarkStart w:id="7" w:name="_Toc76354913"/>
      <w:bookmarkStart w:id="8" w:name="_Toc385940868"/>
      <w:bookmarkStart w:id="9" w:name="_Toc50737317"/>
      <w:bookmarkStart w:id="10" w:name="_Toc385939527"/>
    </w:p>
    <w:bookmarkEnd w:id="3"/>
    <w:bookmarkEnd w:id="4"/>
    <w:bookmarkEnd w:id="5"/>
    <w:bookmarkEnd w:id="6"/>
    <w:bookmarkEnd w:id="7"/>
    <w:bookmarkEnd w:id="8"/>
    <w:bookmarkEnd w:id="9"/>
    <w:bookmarkEnd w:id="10"/>
    <w:p w14:paraId="7CE41EBE">
      <w:pPr>
        <w:rPr>
          <w:rFonts w:hint="eastAsia" w:ascii="仿宋" w:hAnsi="仿宋" w:eastAsia="仿宋" w:cs="仿宋"/>
        </w:rPr>
      </w:pPr>
    </w:p>
    <w:p w14:paraId="77A08D14">
      <w:pPr>
        <w:rPr>
          <w:rFonts w:hint="eastAsia" w:ascii="仿宋" w:hAnsi="仿宋" w:eastAsia="仿宋" w:cs="仿宋"/>
        </w:rPr>
      </w:pPr>
    </w:p>
    <w:p w14:paraId="2C5C3B77">
      <w:pPr>
        <w:rPr>
          <w:rFonts w:hint="eastAsia" w:ascii="仿宋" w:hAnsi="仿宋" w:eastAsia="仿宋" w:cs="仿宋"/>
        </w:rPr>
      </w:pPr>
    </w:p>
    <w:p w14:paraId="25D29775">
      <w:pPr>
        <w:pStyle w:val="57"/>
        <w:ind w:firstLine="400"/>
        <w:rPr>
          <w:rFonts w:hint="eastAsia" w:ascii="仿宋" w:hAnsi="仿宋" w:eastAsia="仿宋" w:cs="仿宋"/>
        </w:rPr>
      </w:pPr>
    </w:p>
    <w:p w14:paraId="39B34063">
      <w:pPr>
        <w:pStyle w:val="57"/>
        <w:ind w:firstLine="400"/>
        <w:rPr>
          <w:rFonts w:hint="eastAsia" w:ascii="仿宋" w:hAnsi="仿宋" w:eastAsia="仿宋" w:cs="仿宋"/>
        </w:rPr>
      </w:pPr>
    </w:p>
    <w:p w14:paraId="763602F4">
      <w:pPr>
        <w:pStyle w:val="57"/>
        <w:ind w:firstLine="400"/>
        <w:rPr>
          <w:rFonts w:hint="eastAsia" w:ascii="仿宋" w:hAnsi="仿宋" w:eastAsia="仿宋" w:cs="仿宋"/>
        </w:rPr>
      </w:pPr>
    </w:p>
    <w:p w14:paraId="204FA90F">
      <w:pPr>
        <w:pStyle w:val="57"/>
        <w:ind w:firstLine="400"/>
        <w:rPr>
          <w:rFonts w:hint="eastAsia" w:ascii="仿宋" w:hAnsi="仿宋" w:eastAsia="仿宋" w:cs="仿宋"/>
        </w:rPr>
      </w:pPr>
    </w:p>
    <w:p w14:paraId="4C2B06E9">
      <w:pPr>
        <w:pStyle w:val="57"/>
        <w:ind w:firstLine="400"/>
        <w:rPr>
          <w:rFonts w:hint="eastAsia" w:ascii="仿宋" w:hAnsi="仿宋" w:eastAsia="仿宋" w:cs="仿宋"/>
        </w:rPr>
      </w:pPr>
    </w:p>
    <w:p w14:paraId="59A0A590">
      <w:pPr>
        <w:pStyle w:val="57"/>
        <w:ind w:firstLine="400"/>
        <w:rPr>
          <w:rFonts w:hint="eastAsia" w:ascii="仿宋" w:hAnsi="仿宋" w:eastAsia="仿宋" w:cs="仿宋"/>
        </w:rPr>
      </w:pPr>
    </w:p>
    <w:p w14:paraId="4AD3C053">
      <w:pPr>
        <w:pStyle w:val="57"/>
        <w:ind w:firstLine="400"/>
        <w:rPr>
          <w:rFonts w:hint="eastAsia" w:ascii="仿宋" w:hAnsi="仿宋" w:eastAsia="仿宋" w:cs="仿宋"/>
        </w:rPr>
      </w:pPr>
    </w:p>
    <w:p w14:paraId="105DDB01">
      <w:pPr>
        <w:pStyle w:val="57"/>
        <w:ind w:firstLine="400"/>
        <w:rPr>
          <w:rFonts w:hint="eastAsia" w:ascii="仿宋" w:hAnsi="仿宋" w:eastAsia="仿宋" w:cs="仿宋"/>
        </w:rPr>
      </w:pPr>
    </w:p>
    <w:p w14:paraId="7F0AB6D1">
      <w:pPr>
        <w:pStyle w:val="57"/>
        <w:ind w:firstLine="400"/>
        <w:rPr>
          <w:rFonts w:hint="eastAsia" w:ascii="仿宋" w:hAnsi="仿宋" w:eastAsia="仿宋" w:cs="仿宋"/>
        </w:rPr>
      </w:pPr>
    </w:p>
    <w:p w14:paraId="07B8BE52">
      <w:pPr>
        <w:pStyle w:val="57"/>
        <w:ind w:firstLine="400"/>
        <w:rPr>
          <w:rFonts w:hint="eastAsia" w:ascii="仿宋" w:hAnsi="仿宋" w:eastAsia="仿宋" w:cs="仿宋"/>
        </w:rPr>
      </w:pPr>
    </w:p>
    <w:p w14:paraId="76BF0B3F">
      <w:pPr>
        <w:pStyle w:val="57"/>
        <w:ind w:firstLine="400"/>
        <w:rPr>
          <w:rFonts w:hint="eastAsia" w:ascii="仿宋" w:hAnsi="仿宋" w:eastAsia="仿宋" w:cs="仿宋"/>
        </w:rPr>
      </w:pPr>
    </w:p>
    <w:p w14:paraId="4365BD97">
      <w:pPr>
        <w:pStyle w:val="57"/>
        <w:ind w:firstLine="400"/>
        <w:rPr>
          <w:rFonts w:hint="eastAsia" w:ascii="仿宋" w:hAnsi="仿宋" w:eastAsia="仿宋" w:cs="仿宋"/>
        </w:rPr>
      </w:pPr>
    </w:p>
    <w:p w14:paraId="7E3F06B9">
      <w:pPr>
        <w:pStyle w:val="57"/>
        <w:ind w:firstLine="400"/>
        <w:rPr>
          <w:rFonts w:hint="eastAsia" w:ascii="仿宋" w:hAnsi="仿宋" w:eastAsia="仿宋" w:cs="仿宋"/>
        </w:rPr>
      </w:pPr>
    </w:p>
    <w:p w14:paraId="497C827C">
      <w:pPr>
        <w:pStyle w:val="57"/>
        <w:ind w:firstLine="400"/>
        <w:rPr>
          <w:rFonts w:hint="eastAsia" w:ascii="仿宋" w:hAnsi="仿宋" w:eastAsia="仿宋" w:cs="仿宋"/>
        </w:rPr>
      </w:pPr>
    </w:p>
    <w:p w14:paraId="79469AAB">
      <w:pPr>
        <w:pStyle w:val="57"/>
        <w:ind w:firstLine="0" w:firstLineChars="0"/>
        <w:rPr>
          <w:rFonts w:hint="eastAsia" w:ascii="仿宋" w:hAnsi="仿宋" w:eastAsia="仿宋" w:cs="仿宋"/>
        </w:rPr>
      </w:pPr>
    </w:p>
    <w:p w14:paraId="129956C7">
      <w:pPr>
        <w:pStyle w:val="57"/>
        <w:ind w:firstLine="400"/>
        <w:rPr>
          <w:rFonts w:hint="eastAsia" w:ascii="仿宋" w:hAnsi="仿宋" w:eastAsia="仿宋" w:cs="仿宋"/>
        </w:rPr>
      </w:pPr>
    </w:p>
    <w:p w14:paraId="7E0036B1">
      <w:pPr>
        <w:widowControl/>
        <w:adjustRightInd w:val="0"/>
        <w:snapToGrid w:val="0"/>
        <w:spacing w:line="408" w:lineRule="auto"/>
        <w:jc w:val="center"/>
        <w:rPr>
          <w:rFonts w:hint="eastAsia" w:ascii="仿宋" w:hAnsi="仿宋" w:eastAsia="仿宋" w:cs="仿宋"/>
          <w:b/>
          <w:bCs/>
          <w:kern w:val="44"/>
          <w:sz w:val="36"/>
          <w:szCs w:val="36"/>
        </w:rPr>
      </w:pPr>
      <w:r>
        <w:rPr>
          <w:rFonts w:hint="eastAsia" w:ascii="仿宋" w:hAnsi="仿宋" w:eastAsia="仿宋" w:cs="仿宋"/>
          <w:b/>
          <w:bCs/>
          <w:kern w:val="44"/>
          <w:sz w:val="36"/>
          <w:szCs w:val="36"/>
        </w:rPr>
        <w:t>邀 请 函</w:t>
      </w:r>
    </w:p>
    <w:p w14:paraId="22260F30">
      <w:pPr>
        <w:adjustRightInd w:val="0"/>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各供应商：</w:t>
      </w:r>
    </w:p>
    <w:p w14:paraId="4129C9E9">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 xml:space="preserve">    中山大学孙逸仙纪念医院（以下简称“我院”）依据我院的需求，现对中山大学孙逸仙纪念医院花都院区中央纯水系统维保服务项目进行公开采购，欢迎符合条件的供应商参加报名。</w:t>
      </w:r>
    </w:p>
    <w:p w14:paraId="6BA127BD">
      <w:pPr>
        <w:adjustRightInd w:val="0"/>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一、</w:t>
      </w:r>
      <w:r>
        <w:rPr>
          <w:rFonts w:hint="eastAsia" w:ascii="仿宋" w:hAnsi="仿宋" w:eastAsia="仿宋" w:cs="仿宋"/>
          <w:b/>
          <w:sz w:val="24"/>
        </w:rPr>
        <w:t>项目编号：</w:t>
      </w:r>
      <w:r>
        <w:rPr>
          <w:rFonts w:hint="eastAsia" w:ascii="仿宋" w:hAnsi="仿宋" w:eastAsia="仿宋" w:cs="仿宋"/>
          <w:b/>
          <w:sz w:val="24"/>
          <w:highlight w:val="none"/>
        </w:rPr>
        <w:t>ZCB-20260</w:t>
      </w:r>
      <w:r>
        <w:rPr>
          <w:rFonts w:hint="eastAsia" w:ascii="仿宋" w:hAnsi="仿宋" w:eastAsia="仿宋" w:cs="仿宋"/>
          <w:b/>
          <w:sz w:val="24"/>
          <w:highlight w:val="none"/>
          <w:lang w:val="en-US" w:eastAsia="zh-CN"/>
        </w:rPr>
        <w:t>2</w:t>
      </w:r>
      <w:r>
        <w:rPr>
          <w:rFonts w:hint="eastAsia" w:ascii="仿宋" w:hAnsi="仿宋" w:eastAsia="仿宋" w:cs="仿宋"/>
          <w:b/>
          <w:sz w:val="24"/>
          <w:highlight w:val="none"/>
        </w:rPr>
        <w:t>4</w:t>
      </w:r>
    </w:p>
    <w:p w14:paraId="7BAF9884">
      <w:pPr>
        <w:adjustRightInd w:val="0"/>
        <w:snapToGrid w:val="0"/>
        <w:spacing w:line="360" w:lineRule="auto"/>
        <w:ind w:firstLine="482" w:firstLineChars="200"/>
        <w:jc w:val="left"/>
        <w:rPr>
          <w:rFonts w:hint="eastAsia" w:ascii="仿宋" w:hAnsi="仿宋" w:eastAsia="仿宋" w:cs="仿宋"/>
          <w:bCs/>
          <w:sz w:val="24"/>
        </w:rPr>
      </w:pPr>
      <w:r>
        <w:rPr>
          <w:rFonts w:hint="eastAsia" w:ascii="仿宋" w:hAnsi="仿宋" w:eastAsia="仿宋" w:cs="仿宋"/>
          <w:b/>
          <w:sz w:val="24"/>
        </w:rPr>
        <w:t>二、项目名称：</w:t>
      </w:r>
      <w:r>
        <w:rPr>
          <w:rFonts w:hint="eastAsia" w:ascii="仿宋" w:hAnsi="仿宋" w:eastAsia="仿宋" w:cs="仿宋"/>
          <w:bCs/>
          <w:sz w:val="24"/>
        </w:rPr>
        <w:t>中山大学孙逸仙纪念医院花都院区中央纯水系统维保服务</w:t>
      </w:r>
    </w:p>
    <w:p w14:paraId="553397E5">
      <w:pPr>
        <w:pStyle w:val="57"/>
        <w:adjustRightInd w:val="0"/>
        <w:snapToGrid w:val="0"/>
        <w:spacing w:line="360" w:lineRule="auto"/>
        <w:ind w:firstLine="482"/>
        <w:rPr>
          <w:rFonts w:hint="eastAsia" w:ascii="仿宋" w:hAnsi="仿宋" w:eastAsia="仿宋" w:cs="仿宋"/>
          <w:bCs/>
          <w:sz w:val="24"/>
        </w:rPr>
      </w:pPr>
      <w:r>
        <w:rPr>
          <w:rFonts w:hint="eastAsia" w:ascii="仿宋" w:hAnsi="仿宋" w:eastAsia="仿宋" w:cs="仿宋"/>
          <w:b/>
          <w:bCs/>
          <w:sz w:val="24"/>
        </w:rPr>
        <w:t>三、项目需求：</w:t>
      </w:r>
    </w:p>
    <w:p w14:paraId="3D05AA09">
      <w:pPr>
        <w:adjustRightInd w:val="0"/>
        <w:snapToGrid w:val="0"/>
        <w:spacing w:line="360" w:lineRule="auto"/>
        <w:ind w:firstLine="482" w:firstLineChars="200"/>
        <w:jc w:val="left"/>
        <w:rPr>
          <w:rFonts w:hint="eastAsia" w:ascii="仿宋" w:hAnsi="仿宋" w:eastAsia="仿宋" w:cs="仿宋"/>
          <w:bCs/>
          <w:sz w:val="24"/>
        </w:rPr>
      </w:pPr>
      <w:r>
        <w:rPr>
          <w:rFonts w:hint="eastAsia" w:ascii="仿宋" w:hAnsi="仿宋" w:eastAsia="仿宋" w:cs="仿宋"/>
          <w:b/>
          <w:sz w:val="24"/>
        </w:rPr>
        <w:t>1、项目概述：</w:t>
      </w:r>
      <w:r>
        <w:rPr>
          <w:rFonts w:hint="eastAsia" w:ascii="仿宋" w:hAnsi="仿宋" w:eastAsia="仿宋" w:cs="仿宋"/>
          <w:bCs/>
          <w:sz w:val="24"/>
        </w:rPr>
        <w:t>中山大学孙逸仙纪念医院花都院区中央纯水处理系统设计每小时处理产水量为20吨，整个系统由预处理系统、膜处理系统、膜清洗系统、浓水回收系统、直饮水系统、高温灭菌水、软化水、超纯水处理系统、供水终端等组成。主要为检验科、病理科、内分泌科、消毒供应中心、消化内镜中心、耳鼻喉科、口腔科等科室提供医用纯水，以及为门诊楼、住院楼提供直饮水。</w:t>
      </w:r>
    </w:p>
    <w:p w14:paraId="189F7C25">
      <w:pPr>
        <w:pStyle w:val="57"/>
        <w:adjustRightInd w:val="0"/>
        <w:snapToGrid w:val="0"/>
        <w:spacing w:line="360" w:lineRule="auto"/>
        <w:ind w:firstLine="480"/>
        <w:jc w:val="left"/>
        <w:rPr>
          <w:rFonts w:hint="eastAsia" w:ascii="仿宋" w:hAnsi="仿宋" w:eastAsia="仿宋" w:cs="仿宋"/>
          <w:bCs/>
          <w:sz w:val="24"/>
        </w:rPr>
      </w:pPr>
      <w:r>
        <w:rPr>
          <w:rFonts w:hint="eastAsia" w:ascii="仿宋" w:hAnsi="仿宋" w:eastAsia="仿宋" w:cs="仿宋"/>
          <w:bCs/>
          <w:sz w:val="24"/>
        </w:rPr>
        <w:t>本项目拟选择一家单位对花都院区中央纯水系统提供整体维修保养服务，包括</w:t>
      </w:r>
      <w:r>
        <w:rPr>
          <w:rFonts w:hint="eastAsia" w:ascii="仿宋" w:hAnsi="仿宋" w:eastAsia="仿宋" w:cs="仿宋"/>
          <w:bCs/>
          <w:sz w:val="24"/>
          <w:lang w:val="en-US" w:eastAsia="zh-CN"/>
        </w:rPr>
        <w:t>但不限于</w:t>
      </w:r>
      <w:r>
        <w:rPr>
          <w:rFonts w:hint="eastAsia" w:ascii="仿宋" w:hAnsi="仿宋" w:eastAsia="仿宋" w:cs="仿宋"/>
          <w:bCs/>
          <w:sz w:val="24"/>
        </w:rPr>
        <w:t>日常维护保养、故障处理、仪器仪表校准、耗材采购更换、管网清洗消毒、第三方水质检测等。其中耗材采购更换主要包括折叠空气滤芯、超滤膜、补水石英砂、净水椰壳活性炭、</w:t>
      </w:r>
      <w:r>
        <w:rPr>
          <w:rFonts w:hint="eastAsia" w:ascii="仿宋" w:hAnsi="仿宋" w:eastAsia="仿宋" w:cs="仿宋"/>
          <w:bCs/>
          <w:sz w:val="24"/>
          <w:lang w:eastAsia="zh-CN"/>
        </w:rPr>
        <w:t>PP棉</w:t>
      </w:r>
      <w:r>
        <w:rPr>
          <w:rFonts w:hint="eastAsia" w:ascii="仿宋" w:hAnsi="仿宋" w:eastAsia="仿宋" w:cs="仿宋"/>
          <w:bCs/>
          <w:sz w:val="24"/>
        </w:rPr>
        <w:t>熔喷滤芯、反渗透膜、清洗滤芯、清洗药水、超滤膜、纳滤膜、紫外线杀菌灯管、细菌过滤器、超纯化模块等。成交人需指派专业人员在服务期内提供维保服务，保障系统稳定运行以及供水符合相应国家标准和行业标准。</w:t>
      </w:r>
    </w:p>
    <w:p w14:paraId="3226EC2B">
      <w:pPr>
        <w:pStyle w:val="57"/>
        <w:numPr>
          <w:ilvl w:val="0"/>
          <w:numId w:val="5"/>
        </w:numPr>
        <w:adjustRightInd w:val="0"/>
        <w:snapToGrid w:val="0"/>
        <w:spacing w:line="360" w:lineRule="auto"/>
        <w:ind w:firstLine="480"/>
        <w:jc w:val="left"/>
        <w:rPr>
          <w:rFonts w:hint="eastAsia" w:ascii="仿宋" w:hAnsi="仿宋" w:eastAsia="仿宋" w:cs="仿宋"/>
          <w:b/>
          <w:sz w:val="24"/>
        </w:rPr>
      </w:pPr>
      <w:r>
        <w:rPr>
          <w:rFonts w:hint="eastAsia" w:ascii="仿宋" w:hAnsi="仿宋" w:eastAsia="仿宋" w:cs="仿宋"/>
          <w:sz w:val="24"/>
        </w:rPr>
        <w:t>本项目服务内容如下表（</w:t>
      </w:r>
      <w:r>
        <w:rPr>
          <w:rFonts w:hint="eastAsia" w:ascii="仿宋" w:hAnsi="仿宋" w:eastAsia="仿宋" w:cs="仿宋"/>
          <w:b/>
          <w:bCs/>
          <w:sz w:val="24"/>
        </w:rPr>
        <w:t>详细内容见用户需求书“四、服务要求”</w:t>
      </w:r>
      <w:r>
        <w:rPr>
          <w:rFonts w:hint="eastAsia" w:ascii="仿宋" w:hAnsi="仿宋" w:eastAsia="仿宋" w:cs="仿宋"/>
          <w:sz w:val="24"/>
        </w:rPr>
        <w:t>）</w:t>
      </w:r>
      <w:r>
        <w:rPr>
          <w:rFonts w:hint="eastAsia" w:ascii="仿宋" w:hAnsi="仿宋" w:eastAsia="仿宋" w:cs="仿宋"/>
          <w:b/>
          <w:sz w:val="24"/>
        </w:rPr>
        <w:t>：</w:t>
      </w:r>
    </w:p>
    <w:tbl>
      <w:tblPr>
        <w:tblStyle w:val="48"/>
        <w:tblW w:w="44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458"/>
      </w:tblGrid>
      <w:tr w14:paraId="4F95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0BD28E2B">
            <w:pPr>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4545" w:type="pct"/>
            <w:vAlign w:val="center"/>
          </w:tcPr>
          <w:p w14:paraId="3ADB3507">
            <w:pPr>
              <w:spacing w:line="288" w:lineRule="auto"/>
              <w:jc w:val="center"/>
              <w:rPr>
                <w:rFonts w:hint="eastAsia" w:ascii="仿宋" w:hAnsi="仿宋" w:eastAsia="仿宋" w:cs="仿宋"/>
                <w:b/>
                <w:bCs/>
                <w:sz w:val="24"/>
              </w:rPr>
            </w:pPr>
            <w:r>
              <w:rPr>
                <w:rFonts w:hint="eastAsia" w:ascii="仿宋" w:hAnsi="仿宋" w:eastAsia="仿宋" w:cs="仿宋"/>
                <w:b/>
                <w:bCs/>
                <w:sz w:val="24"/>
              </w:rPr>
              <w:t>维保服务内容</w:t>
            </w:r>
          </w:p>
        </w:tc>
      </w:tr>
      <w:tr w14:paraId="17AD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54" w:type="pct"/>
            <w:vAlign w:val="center"/>
          </w:tcPr>
          <w:p w14:paraId="222EF0F4">
            <w:pPr>
              <w:spacing w:line="288" w:lineRule="auto"/>
              <w:jc w:val="center"/>
              <w:rPr>
                <w:rFonts w:hint="eastAsia" w:ascii="仿宋" w:hAnsi="仿宋" w:eastAsia="仿宋" w:cs="仿宋"/>
                <w:sz w:val="24"/>
              </w:rPr>
            </w:pPr>
            <w:r>
              <w:rPr>
                <w:rFonts w:hint="eastAsia" w:ascii="仿宋" w:hAnsi="仿宋" w:eastAsia="仿宋" w:cs="仿宋"/>
                <w:sz w:val="24"/>
              </w:rPr>
              <w:t>1</w:t>
            </w:r>
          </w:p>
        </w:tc>
        <w:tc>
          <w:tcPr>
            <w:tcW w:w="4545" w:type="pct"/>
            <w:vAlign w:val="center"/>
          </w:tcPr>
          <w:p w14:paraId="31F31B05">
            <w:pPr>
              <w:spacing w:line="288" w:lineRule="auto"/>
              <w:jc w:val="center"/>
              <w:rPr>
                <w:rFonts w:hint="eastAsia" w:ascii="仿宋" w:hAnsi="仿宋" w:eastAsia="仿宋" w:cs="仿宋"/>
                <w:sz w:val="24"/>
              </w:rPr>
            </w:pPr>
            <w:r>
              <w:rPr>
                <w:rFonts w:hint="eastAsia" w:ascii="仿宋" w:hAnsi="仿宋" w:eastAsia="仿宋" w:cs="仿宋"/>
                <w:sz w:val="24"/>
              </w:rPr>
              <w:t>耗材拆卸、更换、安装、清洗、调试</w:t>
            </w:r>
          </w:p>
        </w:tc>
      </w:tr>
      <w:tr w14:paraId="033C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54" w:type="pct"/>
            <w:vAlign w:val="center"/>
          </w:tcPr>
          <w:p w14:paraId="3B7F40A2">
            <w:pPr>
              <w:spacing w:line="288" w:lineRule="auto"/>
              <w:jc w:val="center"/>
              <w:rPr>
                <w:rFonts w:hint="eastAsia" w:ascii="仿宋" w:hAnsi="仿宋" w:eastAsia="仿宋" w:cs="仿宋"/>
                <w:sz w:val="24"/>
              </w:rPr>
            </w:pPr>
            <w:r>
              <w:rPr>
                <w:rFonts w:hint="eastAsia" w:ascii="仿宋" w:hAnsi="仿宋" w:eastAsia="仿宋" w:cs="仿宋"/>
                <w:sz w:val="24"/>
              </w:rPr>
              <w:t>2</w:t>
            </w:r>
          </w:p>
        </w:tc>
        <w:tc>
          <w:tcPr>
            <w:tcW w:w="4545" w:type="pct"/>
            <w:vAlign w:val="center"/>
          </w:tcPr>
          <w:p w14:paraId="620F6D7E">
            <w:pPr>
              <w:spacing w:line="288" w:lineRule="auto"/>
              <w:jc w:val="center"/>
              <w:rPr>
                <w:rFonts w:hint="eastAsia" w:ascii="仿宋" w:hAnsi="仿宋" w:eastAsia="仿宋" w:cs="仿宋"/>
                <w:sz w:val="24"/>
              </w:rPr>
            </w:pPr>
            <w:r>
              <w:rPr>
                <w:rFonts w:hint="eastAsia" w:ascii="仿宋" w:hAnsi="仿宋" w:eastAsia="仿宋" w:cs="仿宋"/>
                <w:sz w:val="24"/>
              </w:rPr>
              <w:t>仪器仪表校准</w:t>
            </w:r>
          </w:p>
        </w:tc>
      </w:tr>
      <w:tr w14:paraId="06CE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54" w:type="pct"/>
            <w:vAlign w:val="center"/>
          </w:tcPr>
          <w:p w14:paraId="258155A0">
            <w:pPr>
              <w:spacing w:line="288" w:lineRule="auto"/>
              <w:jc w:val="center"/>
              <w:rPr>
                <w:rFonts w:hint="eastAsia" w:ascii="仿宋" w:hAnsi="仿宋" w:eastAsia="仿宋" w:cs="仿宋"/>
                <w:sz w:val="24"/>
              </w:rPr>
            </w:pPr>
            <w:r>
              <w:rPr>
                <w:rFonts w:hint="eastAsia" w:ascii="仿宋" w:hAnsi="仿宋" w:eastAsia="仿宋" w:cs="仿宋"/>
                <w:sz w:val="24"/>
              </w:rPr>
              <w:t>3</w:t>
            </w:r>
          </w:p>
        </w:tc>
        <w:tc>
          <w:tcPr>
            <w:tcW w:w="4545" w:type="pct"/>
            <w:vAlign w:val="center"/>
          </w:tcPr>
          <w:p w14:paraId="27350614">
            <w:pPr>
              <w:spacing w:line="288" w:lineRule="auto"/>
              <w:jc w:val="center"/>
              <w:rPr>
                <w:rFonts w:hint="eastAsia" w:ascii="仿宋" w:hAnsi="仿宋" w:eastAsia="仿宋" w:cs="仿宋"/>
                <w:sz w:val="24"/>
              </w:rPr>
            </w:pPr>
            <w:r>
              <w:rPr>
                <w:rFonts w:hint="eastAsia" w:ascii="仿宋" w:hAnsi="仿宋" w:eastAsia="仿宋" w:cs="仿宋"/>
                <w:sz w:val="24"/>
              </w:rPr>
              <w:t>每年对管网系统和各用水末端装置进行消毒，确保供水水质符合标准，微生物指标符合医院感染管理的要求，并提供有效的第三方水质检测报告</w:t>
            </w:r>
          </w:p>
        </w:tc>
      </w:tr>
      <w:tr w14:paraId="320F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54" w:type="pct"/>
            <w:vAlign w:val="center"/>
          </w:tcPr>
          <w:p w14:paraId="2DE4D2EC">
            <w:pPr>
              <w:spacing w:line="288" w:lineRule="auto"/>
              <w:jc w:val="center"/>
              <w:rPr>
                <w:rFonts w:hint="eastAsia" w:ascii="仿宋" w:hAnsi="仿宋" w:eastAsia="仿宋" w:cs="仿宋"/>
                <w:sz w:val="24"/>
              </w:rPr>
            </w:pPr>
            <w:r>
              <w:rPr>
                <w:rFonts w:hint="eastAsia" w:ascii="仿宋" w:hAnsi="仿宋" w:eastAsia="仿宋" w:cs="仿宋"/>
                <w:sz w:val="24"/>
              </w:rPr>
              <w:t>4</w:t>
            </w:r>
          </w:p>
        </w:tc>
        <w:tc>
          <w:tcPr>
            <w:tcW w:w="4545" w:type="pct"/>
            <w:vAlign w:val="center"/>
          </w:tcPr>
          <w:p w14:paraId="41C8C51A">
            <w:pPr>
              <w:spacing w:line="288" w:lineRule="auto"/>
              <w:jc w:val="center"/>
              <w:rPr>
                <w:rFonts w:hint="eastAsia" w:ascii="仿宋" w:hAnsi="仿宋" w:eastAsia="仿宋" w:cs="仿宋"/>
                <w:sz w:val="24"/>
              </w:rPr>
            </w:pPr>
            <w:r>
              <w:rPr>
                <w:rFonts w:hint="eastAsia" w:ascii="仿宋" w:hAnsi="仿宋" w:eastAsia="仿宋" w:cs="仿宋"/>
                <w:sz w:val="24"/>
              </w:rPr>
              <w:t>7天× 24小时服务响应</w:t>
            </w:r>
          </w:p>
        </w:tc>
      </w:tr>
      <w:tr w14:paraId="2561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vAlign w:val="center"/>
          </w:tcPr>
          <w:p w14:paraId="2EB80B43">
            <w:pPr>
              <w:spacing w:line="288" w:lineRule="auto"/>
              <w:jc w:val="center"/>
              <w:rPr>
                <w:rFonts w:hint="eastAsia" w:ascii="仿宋" w:hAnsi="仿宋" w:eastAsia="仿宋" w:cs="仿宋"/>
                <w:sz w:val="24"/>
              </w:rPr>
            </w:pPr>
            <w:r>
              <w:rPr>
                <w:rFonts w:hint="eastAsia" w:ascii="仿宋" w:hAnsi="仿宋" w:eastAsia="仿宋" w:cs="仿宋"/>
                <w:sz w:val="24"/>
              </w:rPr>
              <w:t>5</w:t>
            </w:r>
          </w:p>
        </w:tc>
        <w:tc>
          <w:tcPr>
            <w:tcW w:w="4545" w:type="pct"/>
            <w:vAlign w:val="center"/>
          </w:tcPr>
          <w:p w14:paraId="4B35ECF0">
            <w:pPr>
              <w:spacing w:line="288" w:lineRule="auto"/>
              <w:jc w:val="center"/>
              <w:rPr>
                <w:rFonts w:hint="eastAsia" w:ascii="仿宋" w:hAnsi="仿宋" w:eastAsia="仿宋" w:cs="仿宋"/>
                <w:sz w:val="24"/>
              </w:rPr>
            </w:pPr>
            <w:r>
              <w:rPr>
                <w:rFonts w:hint="eastAsia" w:ascii="仿宋" w:hAnsi="仿宋" w:eastAsia="仿宋" w:cs="仿宋"/>
                <w:sz w:val="24"/>
              </w:rPr>
              <w:t>系统、设备故障应急处理</w:t>
            </w:r>
          </w:p>
        </w:tc>
      </w:tr>
      <w:tr w14:paraId="6A3C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1AE048DB">
            <w:pPr>
              <w:spacing w:line="288" w:lineRule="auto"/>
              <w:jc w:val="center"/>
              <w:rPr>
                <w:rFonts w:hint="eastAsia" w:ascii="仿宋" w:hAnsi="仿宋" w:eastAsia="仿宋" w:cs="仿宋"/>
                <w:sz w:val="24"/>
              </w:rPr>
            </w:pPr>
            <w:r>
              <w:rPr>
                <w:rFonts w:hint="eastAsia" w:ascii="仿宋" w:hAnsi="仿宋" w:eastAsia="仿宋" w:cs="仿宋"/>
                <w:sz w:val="24"/>
              </w:rPr>
              <w:t>6</w:t>
            </w:r>
          </w:p>
        </w:tc>
        <w:tc>
          <w:tcPr>
            <w:tcW w:w="4545" w:type="pct"/>
            <w:vAlign w:val="center"/>
          </w:tcPr>
          <w:p w14:paraId="1949EC95">
            <w:pPr>
              <w:spacing w:line="288" w:lineRule="auto"/>
              <w:jc w:val="center"/>
              <w:rPr>
                <w:rFonts w:hint="eastAsia" w:ascii="仿宋" w:hAnsi="仿宋" w:eastAsia="仿宋" w:cs="仿宋"/>
                <w:sz w:val="24"/>
              </w:rPr>
            </w:pPr>
            <w:r>
              <w:rPr>
                <w:rFonts w:hint="eastAsia" w:ascii="仿宋" w:hAnsi="仿宋" w:eastAsia="仿宋" w:cs="仿宋"/>
                <w:sz w:val="24"/>
              </w:rPr>
              <w:t>每日2次定时巡检机房设备，每月提交月度巡查记录</w:t>
            </w:r>
          </w:p>
        </w:tc>
      </w:tr>
      <w:tr w14:paraId="7A58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5FEF2B3B">
            <w:pPr>
              <w:spacing w:line="288" w:lineRule="auto"/>
              <w:jc w:val="center"/>
              <w:rPr>
                <w:rFonts w:hint="eastAsia" w:ascii="仿宋" w:hAnsi="仿宋" w:eastAsia="仿宋" w:cs="仿宋"/>
                <w:sz w:val="24"/>
              </w:rPr>
            </w:pPr>
            <w:r>
              <w:rPr>
                <w:rFonts w:hint="eastAsia" w:ascii="仿宋" w:hAnsi="仿宋" w:eastAsia="仿宋" w:cs="仿宋"/>
                <w:sz w:val="24"/>
              </w:rPr>
              <w:t>7</w:t>
            </w:r>
          </w:p>
        </w:tc>
        <w:tc>
          <w:tcPr>
            <w:tcW w:w="4545" w:type="pct"/>
            <w:vAlign w:val="center"/>
          </w:tcPr>
          <w:p w14:paraId="6D8AD504">
            <w:pPr>
              <w:spacing w:line="288" w:lineRule="auto"/>
              <w:jc w:val="center"/>
              <w:rPr>
                <w:rFonts w:hint="eastAsia" w:ascii="仿宋" w:hAnsi="仿宋" w:eastAsia="仿宋" w:cs="仿宋"/>
                <w:sz w:val="24"/>
              </w:rPr>
            </w:pPr>
            <w:r>
              <w:rPr>
                <w:rFonts w:hint="eastAsia" w:ascii="仿宋" w:hAnsi="仿宋" w:eastAsia="仿宋" w:cs="仿宋"/>
                <w:sz w:val="24"/>
              </w:rPr>
              <w:t>每周1次对管网系统和末端用水设备进行巡查</w:t>
            </w:r>
          </w:p>
        </w:tc>
      </w:tr>
      <w:tr w14:paraId="3249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39837CD8">
            <w:pPr>
              <w:spacing w:line="288" w:lineRule="auto"/>
              <w:jc w:val="center"/>
              <w:rPr>
                <w:rFonts w:hint="eastAsia" w:ascii="仿宋" w:hAnsi="仿宋" w:eastAsia="仿宋" w:cs="仿宋"/>
                <w:sz w:val="24"/>
              </w:rPr>
            </w:pPr>
            <w:r>
              <w:rPr>
                <w:rFonts w:hint="eastAsia" w:ascii="仿宋" w:hAnsi="仿宋" w:eastAsia="仿宋" w:cs="仿宋"/>
                <w:sz w:val="24"/>
              </w:rPr>
              <w:t>8</w:t>
            </w:r>
          </w:p>
        </w:tc>
        <w:tc>
          <w:tcPr>
            <w:tcW w:w="4545" w:type="pct"/>
            <w:vAlign w:val="center"/>
          </w:tcPr>
          <w:p w14:paraId="7BDB9CA8">
            <w:pPr>
              <w:spacing w:line="288" w:lineRule="auto"/>
              <w:jc w:val="center"/>
              <w:rPr>
                <w:rFonts w:hint="eastAsia" w:ascii="仿宋" w:hAnsi="仿宋" w:eastAsia="仿宋" w:cs="仿宋"/>
                <w:sz w:val="24"/>
              </w:rPr>
            </w:pPr>
            <w:r>
              <w:rPr>
                <w:rFonts w:hint="eastAsia" w:ascii="仿宋" w:hAnsi="仿宋" w:eastAsia="仿宋" w:cs="仿宋"/>
                <w:sz w:val="24"/>
              </w:rPr>
              <w:t>确保中央纯水不间断供应</w:t>
            </w:r>
          </w:p>
        </w:tc>
      </w:tr>
      <w:tr w14:paraId="43F4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6AEBF240">
            <w:pPr>
              <w:spacing w:line="288" w:lineRule="auto"/>
              <w:jc w:val="center"/>
              <w:rPr>
                <w:rFonts w:hint="eastAsia" w:ascii="仿宋" w:hAnsi="仿宋" w:eastAsia="仿宋" w:cs="仿宋"/>
                <w:sz w:val="24"/>
              </w:rPr>
            </w:pPr>
            <w:r>
              <w:rPr>
                <w:rFonts w:hint="eastAsia" w:ascii="仿宋" w:hAnsi="仿宋" w:eastAsia="仿宋" w:cs="仿宋"/>
                <w:sz w:val="24"/>
              </w:rPr>
              <w:t>9</w:t>
            </w:r>
          </w:p>
        </w:tc>
        <w:tc>
          <w:tcPr>
            <w:tcW w:w="4545" w:type="pct"/>
            <w:vAlign w:val="center"/>
          </w:tcPr>
          <w:p w14:paraId="1798E6A3">
            <w:pPr>
              <w:spacing w:line="288" w:lineRule="auto"/>
              <w:jc w:val="center"/>
              <w:rPr>
                <w:rFonts w:hint="eastAsia" w:ascii="仿宋" w:hAnsi="仿宋" w:eastAsia="仿宋" w:cs="仿宋"/>
                <w:sz w:val="24"/>
              </w:rPr>
            </w:pPr>
            <w:r>
              <w:rPr>
                <w:rFonts w:hint="eastAsia" w:ascii="仿宋" w:hAnsi="仿宋" w:eastAsia="仿宋" w:cs="仿宋"/>
                <w:sz w:val="24"/>
              </w:rPr>
              <w:t>定期清理机房</w:t>
            </w:r>
          </w:p>
        </w:tc>
      </w:tr>
      <w:tr w14:paraId="07CA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5F16CB19">
            <w:pPr>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4545" w:type="pct"/>
            <w:vAlign w:val="center"/>
          </w:tcPr>
          <w:p w14:paraId="08C88FEB">
            <w:pPr>
              <w:spacing w:line="288" w:lineRule="auto"/>
              <w:jc w:val="center"/>
              <w:rPr>
                <w:rFonts w:hint="eastAsia" w:ascii="仿宋" w:hAnsi="仿宋" w:eastAsia="仿宋" w:cs="仿宋"/>
                <w:sz w:val="24"/>
              </w:rPr>
            </w:pPr>
            <w:r>
              <w:rPr>
                <w:rFonts w:hint="eastAsia" w:ascii="仿宋" w:hAnsi="仿宋" w:eastAsia="仿宋" w:cs="仿宋"/>
                <w:sz w:val="24"/>
              </w:rPr>
              <w:t>每季度对管网设备和各末端用水设备进行1次全面清洁</w:t>
            </w:r>
          </w:p>
        </w:tc>
      </w:tr>
      <w:tr w14:paraId="7503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26A52A0A">
            <w:pPr>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4545" w:type="pct"/>
            <w:vAlign w:val="center"/>
          </w:tcPr>
          <w:p w14:paraId="4A2BEAEF">
            <w:pPr>
              <w:spacing w:line="288" w:lineRule="auto"/>
              <w:jc w:val="center"/>
              <w:rPr>
                <w:rFonts w:hint="eastAsia" w:ascii="仿宋" w:hAnsi="仿宋" w:eastAsia="仿宋" w:cs="仿宋"/>
                <w:sz w:val="24"/>
              </w:rPr>
            </w:pPr>
            <w:r>
              <w:rPr>
                <w:rFonts w:hint="eastAsia" w:ascii="仿宋" w:hAnsi="仿宋" w:eastAsia="仿宋" w:cs="仿宋"/>
                <w:sz w:val="24"/>
              </w:rPr>
              <w:t>每年对系统设备进行1次全面养护</w:t>
            </w:r>
          </w:p>
        </w:tc>
      </w:tr>
      <w:tr w14:paraId="2B80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2719A960">
            <w:pPr>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4545" w:type="pct"/>
            <w:vAlign w:val="center"/>
          </w:tcPr>
          <w:p w14:paraId="723E431D">
            <w:pPr>
              <w:spacing w:line="288" w:lineRule="auto"/>
              <w:jc w:val="center"/>
              <w:rPr>
                <w:rFonts w:hint="eastAsia" w:ascii="仿宋" w:hAnsi="仿宋" w:eastAsia="仿宋" w:cs="仿宋"/>
                <w:sz w:val="24"/>
              </w:rPr>
            </w:pPr>
            <w:r>
              <w:rPr>
                <w:rFonts w:hint="eastAsia" w:ascii="仿宋" w:hAnsi="仿宋" w:eastAsia="仿宋" w:cs="仿宋"/>
                <w:sz w:val="24"/>
              </w:rPr>
              <w:t>建立维保服务档案及台账</w:t>
            </w:r>
          </w:p>
        </w:tc>
      </w:tr>
      <w:tr w14:paraId="1FBC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6E9ECFC7">
            <w:pPr>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4545" w:type="pct"/>
            <w:vAlign w:val="center"/>
          </w:tcPr>
          <w:p w14:paraId="64C09680">
            <w:pPr>
              <w:spacing w:line="288" w:lineRule="auto"/>
              <w:jc w:val="center"/>
              <w:rPr>
                <w:rFonts w:hint="eastAsia" w:ascii="仿宋" w:hAnsi="仿宋" w:eastAsia="仿宋" w:cs="仿宋"/>
                <w:sz w:val="24"/>
              </w:rPr>
            </w:pPr>
            <w:r>
              <w:rPr>
                <w:rFonts w:hint="eastAsia" w:ascii="仿宋" w:hAnsi="仿宋" w:eastAsia="仿宋" w:cs="仿宋"/>
                <w:sz w:val="24"/>
              </w:rPr>
              <w:t>每月对使用科室用水情况进行主动巡查</w:t>
            </w:r>
          </w:p>
        </w:tc>
      </w:tr>
      <w:tr w14:paraId="12ED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74FA6A4C">
            <w:pPr>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4545" w:type="pct"/>
            <w:vAlign w:val="center"/>
          </w:tcPr>
          <w:p w14:paraId="52497C65">
            <w:pPr>
              <w:spacing w:line="288" w:lineRule="auto"/>
              <w:jc w:val="center"/>
              <w:rPr>
                <w:rFonts w:hint="eastAsia" w:ascii="仿宋" w:hAnsi="仿宋" w:eastAsia="仿宋" w:cs="仿宋"/>
                <w:sz w:val="24"/>
              </w:rPr>
            </w:pPr>
            <w:r>
              <w:rPr>
                <w:rFonts w:hint="eastAsia" w:ascii="仿宋" w:hAnsi="仿宋" w:eastAsia="仿宋" w:cs="仿宋"/>
                <w:sz w:val="24"/>
              </w:rPr>
              <w:t>每季度对系统运行情况进行分析，提供季度分析报告</w:t>
            </w:r>
          </w:p>
        </w:tc>
      </w:tr>
      <w:tr w14:paraId="610C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vAlign w:val="center"/>
          </w:tcPr>
          <w:p w14:paraId="42D6AD66">
            <w:pPr>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4545" w:type="pct"/>
            <w:vAlign w:val="center"/>
          </w:tcPr>
          <w:p w14:paraId="291EAA3B">
            <w:pPr>
              <w:spacing w:line="288" w:lineRule="auto"/>
              <w:jc w:val="center"/>
              <w:rPr>
                <w:rFonts w:hint="eastAsia" w:ascii="仿宋" w:hAnsi="仿宋" w:eastAsia="仿宋" w:cs="仿宋"/>
                <w:sz w:val="24"/>
              </w:rPr>
            </w:pPr>
            <w:r>
              <w:rPr>
                <w:rFonts w:hint="eastAsia" w:ascii="仿宋" w:hAnsi="仿宋" w:eastAsia="仿宋" w:cs="仿宋"/>
                <w:sz w:val="24"/>
              </w:rPr>
              <w:t>每年针对现场服务人员及采购管理人员进行至少1次培训</w:t>
            </w:r>
          </w:p>
        </w:tc>
      </w:tr>
      <w:tr w14:paraId="6699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vAlign w:val="center"/>
          </w:tcPr>
          <w:p w14:paraId="51929427">
            <w:pPr>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4545" w:type="pct"/>
            <w:vAlign w:val="center"/>
          </w:tcPr>
          <w:p w14:paraId="427A8F37">
            <w:pPr>
              <w:spacing w:line="288" w:lineRule="auto"/>
              <w:jc w:val="center"/>
              <w:rPr>
                <w:rFonts w:hint="eastAsia" w:ascii="仿宋" w:hAnsi="仿宋" w:eastAsia="仿宋" w:cs="仿宋"/>
                <w:sz w:val="24"/>
              </w:rPr>
            </w:pPr>
            <w:r>
              <w:rPr>
                <w:rFonts w:hint="eastAsia" w:ascii="仿宋" w:hAnsi="仿宋" w:eastAsia="仿宋" w:cs="仿宋"/>
                <w:sz w:val="24"/>
              </w:rPr>
              <w:t>提供技术支持服务</w:t>
            </w:r>
          </w:p>
        </w:tc>
      </w:tr>
      <w:tr w14:paraId="0B9A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0C537EBC">
            <w:pPr>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4545" w:type="pct"/>
            <w:vAlign w:val="center"/>
          </w:tcPr>
          <w:p w14:paraId="7B7AD01F">
            <w:pPr>
              <w:spacing w:line="288" w:lineRule="auto"/>
              <w:jc w:val="center"/>
              <w:rPr>
                <w:rFonts w:hint="eastAsia" w:ascii="仿宋" w:hAnsi="仿宋" w:eastAsia="仿宋" w:cs="仿宋"/>
                <w:sz w:val="24"/>
              </w:rPr>
            </w:pPr>
            <w:r>
              <w:rPr>
                <w:rFonts w:hint="eastAsia" w:ascii="仿宋" w:hAnsi="仿宋" w:eastAsia="仿宋" w:cs="仿宋"/>
                <w:sz w:val="24"/>
              </w:rPr>
              <w:t>积极配合采购人相关专项工作，如大型医院巡查、医院三甲评审配合等</w:t>
            </w:r>
          </w:p>
        </w:tc>
      </w:tr>
      <w:tr w14:paraId="69FA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4" w:type="pct"/>
            <w:vAlign w:val="center"/>
          </w:tcPr>
          <w:p w14:paraId="03607BF3">
            <w:pPr>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4545" w:type="pct"/>
            <w:vAlign w:val="center"/>
          </w:tcPr>
          <w:p w14:paraId="54E8098E">
            <w:pPr>
              <w:spacing w:line="288" w:lineRule="auto"/>
              <w:jc w:val="center"/>
              <w:rPr>
                <w:rFonts w:hint="eastAsia" w:ascii="仿宋" w:hAnsi="仿宋" w:eastAsia="仿宋" w:cs="仿宋"/>
                <w:sz w:val="24"/>
              </w:rPr>
            </w:pPr>
            <w:r>
              <w:rPr>
                <w:rFonts w:hint="eastAsia" w:ascii="仿宋" w:hAnsi="仿宋" w:eastAsia="仿宋" w:cs="仿宋"/>
                <w:sz w:val="24"/>
              </w:rPr>
              <w:t>积极配合采购人完成本项目相关的其他工作</w:t>
            </w:r>
          </w:p>
          <w:p w14:paraId="6CFED553">
            <w:pPr>
              <w:spacing w:line="288" w:lineRule="auto"/>
              <w:jc w:val="center"/>
              <w:rPr>
                <w:rFonts w:hint="eastAsia" w:ascii="仿宋" w:hAnsi="仿宋" w:eastAsia="仿宋" w:cs="仿宋"/>
                <w:sz w:val="24"/>
              </w:rPr>
            </w:pPr>
            <w:r>
              <w:rPr>
                <w:rFonts w:hint="eastAsia" w:ascii="仿宋" w:hAnsi="仿宋" w:eastAsia="仿宋" w:cs="仿宋"/>
                <w:sz w:val="24"/>
              </w:rPr>
              <w:t>（如有要求）</w:t>
            </w:r>
          </w:p>
        </w:tc>
      </w:tr>
    </w:tbl>
    <w:p w14:paraId="0EAC54CA">
      <w:pPr>
        <w:pStyle w:val="57"/>
        <w:adjustRightInd w:val="0"/>
        <w:snapToGrid w:val="0"/>
        <w:spacing w:line="360" w:lineRule="auto"/>
        <w:ind w:firstLine="0" w:firstLineChars="0"/>
        <w:jc w:val="left"/>
        <w:rPr>
          <w:rFonts w:hint="eastAsia" w:ascii="仿宋" w:hAnsi="仿宋" w:eastAsia="仿宋" w:cs="仿宋"/>
          <w:bCs/>
          <w:sz w:val="24"/>
        </w:rPr>
      </w:pPr>
    </w:p>
    <w:p w14:paraId="2C54035F">
      <w:pPr>
        <w:pStyle w:val="57"/>
        <w:adjustRightInd w:val="0"/>
        <w:snapToGrid w:val="0"/>
        <w:spacing w:line="360" w:lineRule="auto"/>
        <w:ind w:firstLine="0" w:firstLineChars="0"/>
        <w:jc w:val="left"/>
        <w:rPr>
          <w:rFonts w:hint="eastAsia" w:ascii="仿宋" w:hAnsi="仿宋" w:eastAsia="仿宋" w:cs="仿宋"/>
          <w:b/>
          <w:sz w:val="24"/>
        </w:rPr>
      </w:pPr>
      <w:r>
        <w:rPr>
          <w:rFonts w:ascii="仿宋" w:hAnsi="仿宋" w:eastAsia="仿宋" w:cs="仿宋"/>
          <w:b/>
          <w:sz w:val="24"/>
        </w:rPr>
        <w:t>供应商必须对本项目的全部</w:t>
      </w:r>
      <w:r>
        <w:rPr>
          <w:rFonts w:hint="eastAsia" w:ascii="仿宋" w:hAnsi="仿宋" w:eastAsia="仿宋" w:cs="仿宋"/>
          <w:b/>
          <w:sz w:val="24"/>
        </w:rPr>
        <w:t>服务</w:t>
      </w:r>
      <w:r>
        <w:rPr>
          <w:rFonts w:ascii="仿宋" w:hAnsi="仿宋" w:eastAsia="仿宋" w:cs="仿宋"/>
          <w:b/>
          <w:sz w:val="24"/>
        </w:rPr>
        <w:t>内容进行响应，如有缺漏或超出采购预算，将导致响应无效。</w:t>
      </w:r>
    </w:p>
    <w:p w14:paraId="56294E27">
      <w:pPr>
        <w:pStyle w:val="57"/>
        <w:adjustRightInd w:val="0"/>
        <w:snapToGrid w:val="0"/>
        <w:spacing w:line="360" w:lineRule="auto"/>
        <w:ind w:firstLine="482"/>
        <w:jc w:val="left"/>
        <w:rPr>
          <w:rFonts w:hint="eastAsia" w:ascii="仿宋" w:hAnsi="仿宋" w:eastAsia="仿宋" w:cs="仿宋"/>
          <w:bCs/>
          <w:sz w:val="24"/>
          <w:highlight w:val="green"/>
        </w:rPr>
      </w:pPr>
      <w:r>
        <w:rPr>
          <w:rFonts w:hint="eastAsia" w:ascii="仿宋" w:hAnsi="仿宋" w:eastAsia="仿宋" w:cs="仿宋"/>
          <w:b/>
          <w:sz w:val="24"/>
        </w:rPr>
        <w:t>3、项目地点</w:t>
      </w:r>
      <w:r>
        <w:rPr>
          <w:rFonts w:hint="eastAsia" w:ascii="仿宋" w:hAnsi="仿宋" w:eastAsia="仿宋" w:cs="仿宋"/>
          <w:bCs/>
          <w:sz w:val="24"/>
        </w:rPr>
        <w:t>：中山大学孙逸仙纪念医院花都院区（花都区镜湖大道11号）</w:t>
      </w:r>
    </w:p>
    <w:p w14:paraId="31EBCAA0">
      <w:pPr>
        <w:adjustRightInd w:val="0"/>
        <w:snapToGrid w:val="0"/>
        <w:spacing w:line="360" w:lineRule="auto"/>
        <w:ind w:firstLine="482" w:firstLineChars="200"/>
        <w:jc w:val="left"/>
        <w:rPr>
          <w:rFonts w:hint="eastAsia" w:ascii="仿宋" w:hAnsi="仿宋" w:eastAsia="仿宋" w:cs="仿宋"/>
          <w:bCs/>
          <w:sz w:val="24"/>
        </w:rPr>
      </w:pPr>
      <w:r>
        <w:rPr>
          <w:rFonts w:hint="eastAsia" w:ascii="仿宋" w:hAnsi="仿宋" w:eastAsia="仿宋" w:cs="仿宋"/>
          <w:b/>
          <w:sz w:val="24"/>
        </w:rPr>
        <w:t>4、项目服务期：</w:t>
      </w:r>
      <w:r>
        <w:rPr>
          <w:rFonts w:hint="eastAsia" w:ascii="仿宋" w:hAnsi="仿宋" w:eastAsia="仿宋" w:cs="仿宋"/>
          <w:bCs/>
          <w:sz w:val="24"/>
        </w:rPr>
        <w:t>本项目服务期为两年，自合同生效之日起算</w:t>
      </w:r>
    </w:p>
    <w:p w14:paraId="1B45E5BD">
      <w:pPr>
        <w:adjustRightInd w:val="0"/>
        <w:snapToGrid w:val="0"/>
        <w:spacing w:line="360" w:lineRule="auto"/>
        <w:ind w:firstLine="482" w:firstLineChars="200"/>
        <w:jc w:val="left"/>
      </w:pPr>
      <w:r>
        <w:rPr>
          <w:rFonts w:hint="eastAsia" w:ascii="仿宋" w:hAnsi="仿宋" w:eastAsia="仿宋" w:cs="仿宋"/>
          <w:b/>
          <w:sz w:val="24"/>
        </w:rPr>
        <w:t>5、</w:t>
      </w:r>
      <w:r>
        <w:rPr>
          <w:rFonts w:hint="eastAsia" w:ascii="仿宋" w:hAnsi="仿宋" w:eastAsia="仿宋" w:cs="仿宋"/>
          <w:b/>
          <w:sz w:val="24"/>
          <w:highlight w:val="none"/>
        </w:rPr>
        <w:t>项目预算：</w:t>
      </w:r>
      <w:r>
        <w:rPr>
          <w:rFonts w:hint="eastAsia" w:ascii="仿宋" w:hAnsi="仿宋" w:eastAsia="仿宋" w:cs="仿宋"/>
          <w:bCs/>
          <w:sz w:val="24"/>
          <w:highlight w:val="none"/>
        </w:rPr>
        <w:t>696466.00元（大写：人民币陆拾玖万陆仟肆佰陆拾陆元整）</w:t>
      </w:r>
    </w:p>
    <w:p w14:paraId="0482EC9A">
      <w:pPr>
        <w:pStyle w:val="57"/>
        <w:adjustRightInd w:val="0"/>
        <w:snapToGrid w:val="0"/>
        <w:spacing w:line="360" w:lineRule="auto"/>
        <w:ind w:firstLine="482"/>
        <w:rPr>
          <w:rFonts w:hint="eastAsia" w:ascii="仿宋" w:hAnsi="仿宋" w:eastAsia="仿宋" w:cs="仿宋"/>
          <w:b/>
          <w:bCs/>
          <w:sz w:val="24"/>
          <w:highlight w:val="yellow"/>
        </w:rPr>
      </w:pPr>
    </w:p>
    <w:p w14:paraId="65FABD1C">
      <w:pPr>
        <w:pStyle w:val="57"/>
        <w:adjustRightInd w:val="0"/>
        <w:snapToGrid w:val="0"/>
        <w:spacing w:line="360" w:lineRule="auto"/>
        <w:ind w:firstLine="482"/>
        <w:rPr>
          <w:rFonts w:hint="eastAsia" w:ascii="仿宋" w:hAnsi="仿宋" w:eastAsia="仿宋" w:cs="仿宋"/>
          <w:b/>
          <w:bCs/>
          <w:sz w:val="24"/>
          <w:highlight w:val="yellow"/>
        </w:rPr>
      </w:pPr>
    </w:p>
    <w:p w14:paraId="2F1D12FD">
      <w:pPr>
        <w:pStyle w:val="57"/>
        <w:adjustRightInd w:val="0"/>
        <w:snapToGrid w:val="0"/>
        <w:spacing w:line="360" w:lineRule="auto"/>
        <w:ind w:firstLine="482"/>
        <w:rPr>
          <w:rFonts w:hint="eastAsia" w:ascii="仿宋" w:hAnsi="仿宋" w:eastAsia="仿宋" w:cs="仿宋"/>
          <w:b/>
          <w:bCs/>
          <w:sz w:val="24"/>
        </w:rPr>
      </w:pPr>
      <w:r>
        <w:rPr>
          <w:rFonts w:hint="eastAsia" w:ascii="仿宋" w:hAnsi="仿宋" w:eastAsia="仿宋" w:cs="仿宋"/>
          <w:b/>
          <w:bCs/>
          <w:sz w:val="24"/>
        </w:rPr>
        <w:t>四、供应商资格要求：</w:t>
      </w:r>
    </w:p>
    <w:p w14:paraId="5657B6D0">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1、供应商应具备以下条件：</w:t>
      </w:r>
    </w:p>
    <w:p w14:paraId="25DABE79">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（1）具有良好的商业信誉和健全的财务会计制度；</w:t>
      </w:r>
    </w:p>
    <w:p w14:paraId="7553BDE9">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（2）具有依法缴纳税收和社会保障资金的良好记录；</w:t>
      </w:r>
    </w:p>
    <w:p w14:paraId="7EFFF105">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（3）具备履行合同所必需的设备和专业技术能力；</w:t>
      </w:r>
    </w:p>
    <w:p w14:paraId="5EC598B9">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（4）参加本次采购活动前3年内在经营活动中没有重大违法记录。</w:t>
      </w:r>
    </w:p>
    <w:p w14:paraId="5E8A46D3">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2、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p w14:paraId="5231DA89">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3、被“信用中国”网站列入失信被执行人和重大税收违法失信主体的、被“中国政府采购网”网站列入政府采购严重违法失信行为记录名单（处罚期限尚未届满的）的供应商，不得参与本项目的采购活动。</w:t>
      </w:r>
    </w:p>
    <w:p w14:paraId="52924FD3">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4、法定代表人或单位负责人为同一人或者存在直接控股、管理关系的不同响应单位，不得参加同一合同项下的采购活动。</w:t>
      </w:r>
    </w:p>
    <w:p w14:paraId="2FB77107">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5、为本采购项目提供过整体设计、规范编制或者项目管理、监理、检测等服务的供应商及其附属机构，不得再参加本采购项目的响应。</w:t>
      </w:r>
    </w:p>
    <w:p w14:paraId="121D1F66">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6、本项目不接受联合体响应，成交人不得以任何方式转包或分包本项目。</w:t>
      </w:r>
    </w:p>
    <w:p w14:paraId="59103768">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7、出具报名邮件截图，加盖公章。</w:t>
      </w:r>
    </w:p>
    <w:p w14:paraId="2597511D">
      <w:pPr>
        <w:pStyle w:val="57"/>
        <w:adjustRightInd w:val="0"/>
        <w:snapToGrid w:val="0"/>
        <w:spacing w:line="360" w:lineRule="auto"/>
        <w:ind w:firstLine="482"/>
        <w:rPr>
          <w:rFonts w:hint="eastAsia" w:ascii="仿宋" w:hAnsi="仿宋" w:eastAsia="仿宋" w:cs="仿宋"/>
          <w:b/>
          <w:sz w:val="24"/>
        </w:rPr>
      </w:pPr>
      <w:r>
        <w:rPr>
          <w:rFonts w:hint="eastAsia" w:ascii="仿宋" w:hAnsi="仿宋" w:eastAsia="仿宋" w:cs="仿宋"/>
          <w:b/>
          <w:sz w:val="24"/>
        </w:rPr>
        <w:t>注：（1）供应商若不能同时满足以上条件则视为响应参与无效。如发现提供虚假材料者，取消其参加比选资格，列入采购人失信供应商名单，并依法追究相关责任。</w:t>
      </w:r>
    </w:p>
    <w:p w14:paraId="41CE2FD7">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（2）提供资格声明函，</w:t>
      </w:r>
      <w:r>
        <w:rPr>
          <w:rFonts w:hint="eastAsia" w:ascii="仿宋" w:hAnsi="仿宋" w:eastAsia="仿宋" w:cs="仿宋"/>
          <w:b/>
          <w:sz w:val="24"/>
        </w:rPr>
        <w:t>详见</w:t>
      </w:r>
      <w:r>
        <w:rPr>
          <w:rFonts w:hint="eastAsia" w:ascii="仿宋" w:hAnsi="仿宋" w:eastAsia="仿宋" w:cs="仿宋"/>
          <w:b/>
          <w:sz w:val="24"/>
          <w:lang w:val="en-US" w:eastAsia="zh-CN"/>
        </w:rPr>
        <w:t>比选文件内</w:t>
      </w:r>
      <w:r>
        <w:rPr>
          <w:rFonts w:hint="eastAsia" w:ascii="仿宋" w:hAnsi="仿宋" w:eastAsia="仿宋" w:cs="仿宋"/>
          <w:b/>
          <w:sz w:val="24"/>
        </w:rPr>
        <w:t>“报名资料格式模板”。</w:t>
      </w:r>
    </w:p>
    <w:p w14:paraId="7961FB6F">
      <w:pPr>
        <w:pStyle w:val="57"/>
        <w:adjustRightInd w:val="0"/>
        <w:snapToGrid w:val="0"/>
        <w:spacing w:line="360" w:lineRule="auto"/>
        <w:ind w:firstLine="482"/>
        <w:rPr>
          <w:rFonts w:hint="eastAsia" w:ascii="仿宋" w:hAnsi="仿宋" w:eastAsia="仿宋" w:cs="仿宋"/>
          <w:bCs/>
          <w:sz w:val="24"/>
        </w:rPr>
      </w:pPr>
      <w:r>
        <w:rPr>
          <w:rFonts w:hint="eastAsia" w:ascii="仿宋" w:hAnsi="仿宋" w:eastAsia="仿宋" w:cs="仿宋"/>
          <w:b/>
          <w:sz w:val="24"/>
        </w:rPr>
        <w:t>五、提供资料相关事项：</w:t>
      </w:r>
    </w:p>
    <w:p w14:paraId="2106E156">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1、报名方式：电子邮件报名。</w:t>
      </w:r>
    </w:p>
    <w:p w14:paraId="17B7B4B2">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2、邮件主题：供应商名称</w:t>
      </w:r>
      <w:r>
        <w:rPr>
          <w:rFonts w:hint="eastAsia" w:ascii="仿宋" w:hAnsi="仿宋" w:eastAsia="仿宋" w:cs="仿宋"/>
          <w:bCs/>
          <w:sz w:val="24"/>
          <w:lang w:val="en-US" w:eastAsia="zh-CN"/>
        </w:rPr>
        <w:t>+</w:t>
      </w:r>
      <w:r>
        <w:rPr>
          <w:rFonts w:hint="eastAsia" w:ascii="仿宋" w:hAnsi="仿宋" w:eastAsia="仿宋" w:cs="仿宋"/>
          <w:bCs/>
          <w:sz w:val="24"/>
        </w:rPr>
        <w:t>项目名称。</w:t>
      </w:r>
    </w:p>
    <w:p w14:paraId="0F35A3E8">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3、邮件正文：供应商名称、项目联系人、联系电话（手机号码）及联系邮箱。</w:t>
      </w:r>
    </w:p>
    <w:p w14:paraId="0D95EDEC">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4、报名截止时间：</w:t>
      </w:r>
      <w:r>
        <w:rPr>
          <w:rFonts w:hint="eastAsia" w:ascii="仿宋" w:hAnsi="仿宋" w:eastAsia="仿宋" w:cs="仿宋"/>
          <w:b/>
          <w:sz w:val="24"/>
          <w:highlight w:val="none"/>
        </w:rPr>
        <w:t>2026年</w:t>
      </w: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月</w:t>
      </w:r>
      <w:r>
        <w:rPr>
          <w:rFonts w:hint="eastAsia" w:ascii="仿宋" w:hAnsi="仿宋" w:eastAsia="仿宋" w:cs="仿宋"/>
          <w:b/>
          <w:sz w:val="24"/>
          <w:highlight w:val="none"/>
          <w:lang w:val="en-US" w:eastAsia="zh-CN"/>
        </w:rPr>
        <w:t>3</w:t>
      </w:r>
      <w:r>
        <w:rPr>
          <w:rFonts w:hint="eastAsia" w:ascii="仿宋" w:hAnsi="仿宋" w:eastAsia="仿宋" w:cs="仿宋"/>
          <w:b/>
          <w:sz w:val="24"/>
          <w:highlight w:val="none"/>
        </w:rPr>
        <w:t>日1</w:t>
      </w:r>
      <w:r>
        <w:rPr>
          <w:rFonts w:hint="eastAsia" w:ascii="仿宋" w:hAnsi="仿宋" w:eastAsia="仿宋" w:cs="仿宋"/>
          <w:b/>
          <w:sz w:val="24"/>
          <w:highlight w:val="none"/>
          <w:lang w:val="en-US" w:eastAsia="zh-CN"/>
        </w:rPr>
        <w:t>7</w:t>
      </w:r>
      <w:r>
        <w:rPr>
          <w:rFonts w:hint="eastAsia" w:ascii="仿宋" w:hAnsi="仿宋" w:eastAsia="仿宋" w:cs="仿宋"/>
          <w:b/>
          <w:sz w:val="24"/>
          <w:highlight w:val="none"/>
        </w:rPr>
        <w:t>:00</w:t>
      </w:r>
      <w:r>
        <w:rPr>
          <w:rFonts w:hint="eastAsia" w:ascii="仿宋" w:hAnsi="仿宋" w:eastAsia="仿宋" w:cs="仿宋"/>
          <w:bCs/>
          <w:sz w:val="24"/>
          <w:highlight w:val="none"/>
        </w:rPr>
        <w:t>，</w:t>
      </w:r>
      <w:r>
        <w:rPr>
          <w:rFonts w:hint="eastAsia" w:ascii="仿宋" w:hAnsi="仿宋" w:eastAsia="仿宋" w:cs="仿宋"/>
          <w:bCs/>
          <w:sz w:val="24"/>
        </w:rPr>
        <w:t>以邮件接收时间为准，超时视为无效报名。</w:t>
      </w:r>
    </w:p>
    <w:p w14:paraId="41F97CC7">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5、</w:t>
      </w:r>
      <w:r>
        <w:rPr>
          <w:rFonts w:hint="eastAsia" w:ascii="仿宋" w:hAnsi="仿宋" w:eastAsia="仿宋" w:cs="仿宋"/>
          <w:b/>
          <w:sz w:val="24"/>
        </w:rPr>
        <w:t>报名所需提供资料及要求：详见比选文件内“报名资料格式模板”</w:t>
      </w:r>
      <w:r>
        <w:rPr>
          <w:rFonts w:hint="eastAsia" w:ascii="仿宋" w:hAnsi="仿宋" w:eastAsia="仿宋" w:cs="仿宋"/>
          <w:bCs/>
          <w:sz w:val="24"/>
        </w:rPr>
        <w:t>。</w:t>
      </w:r>
    </w:p>
    <w:p w14:paraId="77E53105">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6、报名时提交的资料查验不代表资格审查的最终通过或合格。</w:t>
      </w:r>
    </w:p>
    <w:p w14:paraId="0947C759">
      <w:pPr>
        <w:pStyle w:val="57"/>
        <w:adjustRightInd w:val="0"/>
        <w:snapToGrid w:val="0"/>
        <w:spacing w:line="360" w:lineRule="auto"/>
        <w:ind w:firstLine="480"/>
        <w:rPr>
          <w:rFonts w:hint="eastAsia" w:ascii="仿宋" w:hAnsi="仿宋" w:eastAsia="仿宋" w:cs="仿宋"/>
          <w:bCs/>
          <w:sz w:val="24"/>
        </w:rPr>
      </w:pPr>
      <w:r>
        <w:rPr>
          <w:rFonts w:hint="eastAsia" w:ascii="仿宋" w:hAnsi="仿宋" w:eastAsia="仿宋" w:cs="仿宋"/>
          <w:bCs/>
          <w:sz w:val="24"/>
        </w:rPr>
        <w:t>7、供应商的报名邮箱视为我院采购过程中成交通知书及相关答疑回复的电子送达地址；电子文书成功发送至供应商提供的电子送达地址时，视为已送达。</w:t>
      </w:r>
    </w:p>
    <w:p w14:paraId="072A77EE">
      <w:pPr>
        <w:pStyle w:val="57"/>
        <w:adjustRightInd w:val="0"/>
        <w:snapToGrid w:val="0"/>
        <w:spacing w:line="360" w:lineRule="auto"/>
        <w:ind w:firstLine="482"/>
        <w:jc w:val="left"/>
        <w:rPr>
          <w:rFonts w:hint="eastAsia" w:ascii="仿宋" w:hAnsi="仿宋" w:eastAsia="仿宋" w:cs="仿宋"/>
          <w:b/>
          <w:bCs/>
          <w:sz w:val="24"/>
        </w:rPr>
      </w:pPr>
      <w:r>
        <w:rPr>
          <w:rFonts w:hint="eastAsia" w:ascii="仿宋" w:hAnsi="仿宋" w:eastAsia="仿宋" w:cs="仿宋"/>
          <w:b/>
          <w:bCs/>
          <w:sz w:val="24"/>
        </w:rPr>
        <w:t>六、采购人联系方式：</w:t>
      </w:r>
    </w:p>
    <w:p w14:paraId="012903A8">
      <w:pPr>
        <w:pStyle w:val="57"/>
        <w:adjustRightInd w:val="0"/>
        <w:snapToGrid w:val="0"/>
        <w:spacing w:line="360" w:lineRule="auto"/>
        <w:ind w:firstLine="480"/>
        <w:jc w:val="left"/>
        <w:rPr>
          <w:rFonts w:hint="eastAsia" w:ascii="仿宋" w:hAnsi="仿宋" w:eastAsia="仿宋" w:cs="仿宋"/>
          <w:sz w:val="24"/>
          <w:lang w:val="en-US" w:eastAsia="zh-CN"/>
        </w:rPr>
      </w:pPr>
      <w:r>
        <w:rPr>
          <w:rFonts w:hint="eastAsia" w:ascii="仿宋" w:hAnsi="仿宋" w:eastAsia="仿宋" w:cs="仿宋"/>
          <w:sz w:val="24"/>
        </w:rPr>
        <w:t>联系人：翁</w:t>
      </w:r>
      <w:r>
        <w:rPr>
          <w:rFonts w:hint="eastAsia" w:ascii="仿宋" w:hAnsi="仿宋" w:eastAsia="仿宋" w:cs="仿宋"/>
          <w:sz w:val="24"/>
          <w:lang w:val="en-US" w:eastAsia="zh-CN"/>
        </w:rPr>
        <w:t>老师</w:t>
      </w:r>
    </w:p>
    <w:p w14:paraId="54CC1F37">
      <w:pPr>
        <w:pStyle w:val="5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电话：020-81338019、81338035，工作日8:30-12:00、15:00-17:30，</w:t>
      </w:r>
      <w:r>
        <w:rPr>
          <w:rFonts w:hint="eastAsia" w:ascii="仿宋" w:hAnsi="仿宋" w:eastAsia="仿宋" w:cs="仿宋"/>
          <w:b/>
          <w:bCs/>
          <w:color w:val="FF0000"/>
          <w:sz w:val="24"/>
        </w:rPr>
        <w:t>其余时间请勿电联！谢谢！</w:t>
      </w:r>
    </w:p>
    <w:p w14:paraId="0C4074B9">
      <w:pPr>
        <w:pStyle w:val="5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电子邮箱：sysmhzcb@mail.sysu.edu.cn</w:t>
      </w:r>
    </w:p>
    <w:p w14:paraId="2968401E">
      <w:pPr>
        <w:pStyle w:val="5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联系地址：广州市越秀区长堤大马路171号一方长堤健康产业中心906室 中山大学孙逸仙纪念医院招投标与采购管理办公室</w:t>
      </w:r>
    </w:p>
    <w:p w14:paraId="40DAE5E2">
      <w:pPr>
        <w:pStyle w:val="5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邮编：510120</w:t>
      </w:r>
    </w:p>
    <w:p w14:paraId="5ADD4300">
      <w:pPr>
        <w:pStyle w:val="57"/>
        <w:autoSpaceDE w:val="0"/>
        <w:adjustRightInd w:val="0"/>
        <w:snapToGrid w:val="0"/>
        <w:spacing w:line="360" w:lineRule="auto"/>
        <w:ind w:firstLine="482"/>
        <w:rPr>
          <w:rFonts w:hint="eastAsia" w:ascii="仿宋" w:hAnsi="仿宋" w:eastAsia="仿宋" w:cs="仿宋"/>
          <w:b/>
          <w:bCs/>
          <w:sz w:val="24"/>
        </w:rPr>
      </w:pPr>
      <w:r>
        <w:rPr>
          <w:rFonts w:hint="eastAsia" w:ascii="仿宋" w:hAnsi="仿宋" w:eastAsia="仿宋" w:cs="仿宋"/>
          <w:b/>
          <w:bCs/>
          <w:sz w:val="24"/>
        </w:rPr>
        <w:t>七、公告期限：</w:t>
      </w:r>
    </w:p>
    <w:p w14:paraId="15DBB4D5">
      <w:pPr>
        <w:pStyle w:val="57"/>
        <w:autoSpaceDE w:val="0"/>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自本公告发布之日起5个工作日。</w:t>
      </w:r>
    </w:p>
    <w:p w14:paraId="34EFE65F">
      <w:pPr>
        <w:pStyle w:val="57"/>
        <w:adjustRightInd w:val="0"/>
        <w:snapToGrid w:val="0"/>
        <w:spacing w:line="360" w:lineRule="auto"/>
        <w:ind w:firstLine="482"/>
        <w:jc w:val="left"/>
        <w:rPr>
          <w:rFonts w:hint="eastAsia" w:ascii="仿宋" w:hAnsi="仿宋" w:eastAsia="仿宋" w:cs="仿宋"/>
          <w:sz w:val="24"/>
        </w:rPr>
      </w:pPr>
      <w:r>
        <w:rPr>
          <w:rFonts w:hint="eastAsia" w:ascii="仿宋" w:hAnsi="仿宋" w:eastAsia="仿宋" w:cs="仿宋"/>
          <w:b/>
          <w:bCs/>
          <w:sz w:val="24"/>
        </w:rPr>
        <w:t>八、响应文件提交的截止时间、地点： 2026年</w:t>
      </w: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6</w:t>
      </w:r>
      <w:r>
        <w:rPr>
          <w:rFonts w:hint="eastAsia" w:ascii="仿宋" w:hAnsi="仿宋" w:eastAsia="仿宋" w:cs="仿宋"/>
          <w:b/>
          <w:bCs/>
          <w:sz w:val="24"/>
          <w:highlight w:val="none"/>
        </w:rPr>
        <w:t>日1</w:t>
      </w:r>
      <w:r>
        <w:rPr>
          <w:rFonts w:hint="eastAsia" w:ascii="仿宋" w:hAnsi="仿宋" w:eastAsia="仿宋" w:cs="仿宋"/>
          <w:b/>
          <w:bCs/>
          <w:sz w:val="24"/>
          <w:highlight w:val="none"/>
          <w:lang w:val="en-US" w:eastAsia="zh-CN"/>
        </w:rPr>
        <w:t>7</w:t>
      </w:r>
      <w:r>
        <w:rPr>
          <w:rFonts w:hint="eastAsia" w:ascii="仿宋" w:hAnsi="仿宋" w:eastAsia="仿宋" w:cs="仿宋"/>
          <w:b/>
          <w:bCs/>
          <w:sz w:val="24"/>
          <w:highlight w:val="none"/>
        </w:rPr>
        <w:t>：00</w:t>
      </w:r>
      <w:r>
        <w:rPr>
          <w:rFonts w:hint="eastAsia" w:ascii="仿宋" w:hAnsi="仿宋" w:eastAsia="仿宋" w:cs="仿宋"/>
          <w:b/>
          <w:bCs/>
          <w:sz w:val="24"/>
        </w:rPr>
        <w:t>，</w:t>
      </w:r>
      <w:r>
        <w:rPr>
          <w:rFonts w:hint="eastAsia" w:ascii="仿宋" w:hAnsi="仿宋" w:eastAsia="仿宋" w:cs="仿宋"/>
          <w:sz w:val="24"/>
        </w:rPr>
        <w:t>广州市长堤大马路171号一方长堤健康产业中心906室。</w:t>
      </w:r>
    </w:p>
    <w:p w14:paraId="32B7A0BE">
      <w:pPr>
        <w:pStyle w:val="5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rPr>
        <w:t>1、纸质响应文件一式3份（正本1份/副本2份），具体要求详见采购文件第五章响应文件编制要求。纸质响应文件建议采用</w:t>
      </w:r>
      <w:r>
        <w:rPr>
          <w:rFonts w:hint="eastAsia" w:ascii="仿宋" w:hAnsi="仿宋" w:eastAsia="仿宋" w:cs="仿宋"/>
          <w:b/>
          <w:sz w:val="24"/>
        </w:rPr>
        <w:t>双面印制</w:t>
      </w:r>
      <w:r>
        <w:rPr>
          <w:rFonts w:hint="eastAsia" w:ascii="仿宋" w:hAnsi="仿宋" w:eastAsia="仿宋" w:cs="仿宋"/>
          <w:sz w:val="24"/>
        </w:rPr>
        <w:t>。</w:t>
      </w:r>
    </w:p>
    <w:p w14:paraId="2DC65D56">
      <w:pPr>
        <w:pStyle w:val="57"/>
        <w:adjustRightInd w:val="0"/>
        <w:snapToGrid w:val="0"/>
        <w:spacing w:line="360" w:lineRule="auto"/>
        <w:ind w:firstLine="480"/>
        <w:jc w:val="lef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、纸质响应文件原则上接受快递形式递交。如若采取快递寄送，请务必于响应文件提交截止时间前寄达。</w:t>
      </w:r>
    </w:p>
    <w:p w14:paraId="31BDB238">
      <w:pPr>
        <w:pStyle w:val="57"/>
        <w:autoSpaceDE w:val="0"/>
        <w:adjustRightInd w:val="0"/>
        <w:snapToGrid w:val="0"/>
        <w:spacing w:line="360" w:lineRule="auto"/>
        <w:ind w:firstLine="482"/>
        <w:rPr>
          <w:rFonts w:hint="eastAsia" w:ascii="仿宋" w:hAnsi="仿宋" w:eastAsia="仿宋" w:cs="仿宋"/>
          <w:sz w:val="24"/>
        </w:rPr>
      </w:pPr>
      <w:r>
        <w:rPr>
          <w:rFonts w:hint="eastAsia" w:ascii="仿宋" w:hAnsi="仿宋" w:eastAsia="仿宋" w:cs="仿宋"/>
          <w:b/>
          <w:bCs/>
          <w:sz w:val="24"/>
        </w:rPr>
        <w:t>九、评审会议时间、地点：待定</w:t>
      </w:r>
      <w:r>
        <w:rPr>
          <w:rFonts w:hint="eastAsia" w:ascii="仿宋" w:hAnsi="仿宋" w:eastAsia="仿宋" w:cs="仿宋"/>
          <w:sz w:val="24"/>
        </w:rPr>
        <w:t>（根据医院工作安排开展评审，响应人无需出席评审会）。</w:t>
      </w:r>
    </w:p>
    <w:p w14:paraId="6A9B2340">
      <w:pPr>
        <w:pStyle w:val="57"/>
        <w:autoSpaceDE w:val="0"/>
        <w:adjustRightInd w:val="0"/>
        <w:snapToGrid w:val="0"/>
        <w:spacing w:line="360" w:lineRule="auto"/>
        <w:ind w:firstLine="480"/>
        <w:jc w:val="right"/>
        <w:rPr>
          <w:rFonts w:hint="eastAsia" w:ascii="仿宋" w:hAnsi="仿宋" w:eastAsia="仿宋" w:cs="仿宋"/>
          <w:sz w:val="24"/>
          <w:highlight w:val="yellow"/>
        </w:rPr>
      </w:pPr>
      <w:r>
        <w:rPr>
          <w:rFonts w:hint="eastAsia" w:ascii="仿宋" w:hAnsi="仿宋" w:eastAsia="仿宋" w:cs="仿宋"/>
          <w:sz w:val="24"/>
        </w:rPr>
        <w:t xml:space="preserve">中山大学孙逸仙纪念医院                                                                </w:t>
      </w: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26</w:t>
      </w:r>
      <w:r>
        <w:rPr>
          <w:rFonts w:hint="eastAsia" w:ascii="仿宋" w:hAnsi="仿宋" w:eastAsia="仿宋" w:cs="仿宋"/>
          <w:sz w:val="24"/>
          <w:highlight w:val="none"/>
        </w:rPr>
        <w:t>日</w:t>
      </w:r>
    </w:p>
    <w:p w14:paraId="0D406FC3">
      <w:pPr>
        <w:rPr>
          <w:rFonts w:hint="eastAsia" w:ascii="仿宋" w:hAnsi="仿宋" w:eastAsia="仿宋" w:cs="仿宋"/>
          <w:b/>
          <w:sz w:val="24"/>
        </w:rPr>
      </w:pPr>
      <w:r>
        <w:rPr>
          <w:rFonts w:hint="eastAsia" w:ascii="仿宋" w:hAnsi="仿宋" w:eastAsia="仿宋" w:cs="仿宋"/>
          <w:b/>
          <w:sz w:val="24"/>
        </w:rPr>
        <w:br w:type="page"/>
      </w:r>
    </w:p>
    <w:p w14:paraId="3936CD23">
      <w:pPr>
        <w:rPr>
          <w:rFonts w:hint="eastAsia" w:ascii="仿宋" w:hAnsi="仿宋" w:eastAsia="仿宋" w:cs="仿宋"/>
          <w:bCs/>
          <w:sz w:val="24"/>
        </w:rPr>
      </w:pPr>
      <w:r>
        <w:rPr>
          <w:rFonts w:hint="eastAsia" w:ascii="仿宋" w:hAnsi="仿宋" w:eastAsia="仿宋" w:cs="仿宋"/>
          <w:b/>
          <w:sz w:val="24"/>
        </w:rPr>
        <w:t>报名资料格式模板</w:t>
      </w:r>
    </w:p>
    <w:p w14:paraId="6F8B56A0">
      <w:pPr>
        <w:pStyle w:val="2"/>
        <w:rPr>
          <w:rFonts w:hint="eastAsia" w:ascii="仿宋" w:hAnsi="仿宋" w:eastAsia="仿宋" w:cs="仿宋"/>
          <w:color w:val="auto"/>
        </w:rPr>
      </w:pPr>
    </w:p>
    <w:p w14:paraId="1BC03F25">
      <w:pPr>
        <w:jc w:val="center"/>
        <w:rPr>
          <w:rFonts w:hint="eastAsia" w:ascii="仿宋" w:hAnsi="仿宋" w:eastAsia="仿宋" w:cs="仿宋"/>
          <w:b/>
          <w:kern w:val="0"/>
          <w:sz w:val="52"/>
          <w:szCs w:val="52"/>
        </w:rPr>
      </w:pPr>
    </w:p>
    <w:p w14:paraId="7B6A2169">
      <w:pPr>
        <w:jc w:val="center"/>
        <w:rPr>
          <w:rFonts w:hint="eastAsia" w:ascii="仿宋" w:hAnsi="仿宋" w:eastAsia="仿宋" w:cs="仿宋"/>
          <w:kern w:val="0"/>
          <w:sz w:val="72"/>
          <w:szCs w:val="72"/>
        </w:rPr>
      </w:pPr>
      <w:bookmarkStart w:id="11" w:name="_Toc21249"/>
      <w:bookmarkStart w:id="12" w:name="_Toc6547"/>
      <w:bookmarkStart w:id="13" w:name="_Toc3471"/>
      <w:bookmarkStart w:id="14" w:name="_Toc1994"/>
      <w:bookmarkStart w:id="15" w:name="_Toc435"/>
      <w:bookmarkStart w:id="16" w:name="_Toc12520"/>
      <w:bookmarkStart w:id="17" w:name="_Toc40346375"/>
      <w:bookmarkStart w:id="18" w:name="_Toc11075"/>
      <w:bookmarkStart w:id="19" w:name="_Toc11305"/>
      <w:bookmarkStart w:id="20" w:name="_Toc26267"/>
      <w:bookmarkStart w:id="21" w:name="_Toc40346216"/>
      <w:bookmarkStart w:id="22" w:name="_Toc15870"/>
      <w:bookmarkStart w:id="23" w:name="_Toc7291"/>
      <w:bookmarkStart w:id="24" w:name="_Toc29113"/>
      <w:bookmarkStart w:id="25" w:name="_Toc8364"/>
      <w:bookmarkStart w:id="26" w:name="_Toc28703"/>
      <w:bookmarkStart w:id="27" w:name="_Toc40776111"/>
      <w:r>
        <w:rPr>
          <w:rFonts w:hint="eastAsia" w:ascii="仿宋" w:hAnsi="仿宋" w:eastAsia="仿宋" w:cs="仿宋"/>
          <w:b/>
          <w:bCs/>
          <w:sz w:val="72"/>
          <w:szCs w:val="72"/>
        </w:rPr>
        <w:t>报 名 资 料</w:t>
      </w:r>
    </w:p>
    <w:p w14:paraId="31CF2E01">
      <w:pPr>
        <w:pStyle w:val="2"/>
        <w:rPr>
          <w:rFonts w:hint="eastAsia" w:ascii="仿宋" w:hAnsi="仿宋" w:eastAsia="仿宋" w:cs="仿宋"/>
          <w:color w:val="auto"/>
          <w:sz w:val="36"/>
          <w:szCs w:val="36"/>
        </w:rPr>
      </w:pPr>
      <w:r>
        <w:rPr>
          <w:rFonts w:hint="eastAsia" w:ascii="仿宋" w:hAnsi="仿宋" w:eastAsia="仿宋" w:cs="仿宋"/>
          <w:color w:val="auto"/>
          <w:sz w:val="36"/>
          <w:szCs w:val="36"/>
        </w:rPr>
        <w:t>（公开比选）</w:t>
      </w:r>
    </w:p>
    <w:p w14:paraId="0D63D78F">
      <w:pPr>
        <w:pStyle w:val="2"/>
        <w:ind w:firstLine="637" w:firstLineChars="177"/>
        <w:jc w:val="left"/>
        <w:rPr>
          <w:rFonts w:hint="eastAsia" w:ascii="仿宋" w:hAnsi="仿宋" w:eastAsia="仿宋" w:cs="仿宋"/>
          <w:b w:val="0"/>
          <w:bCs w:val="0"/>
          <w:color w:val="auto"/>
          <w:sz w:val="36"/>
          <w:szCs w:val="36"/>
        </w:rPr>
      </w:pPr>
    </w:p>
    <w:p w14:paraId="7E5DDE2C">
      <w:pPr>
        <w:pStyle w:val="2"/>
        <w:ind w:firstLine="637" w:firstLineChars="177"/>
        <w:jc w:val="left"/>
        <w:rPr>
          <w:rFonts w:hint="eastAsia" w:ascii="仿宋" w:hAnsi="仿宋" w:eastAsia="仿宋" w:cs="仿宋"/>
          <w:b w:val="0"/>
          <w:bCs w:val="0"/>
          <w:color w:val="auto"/>
          <w:sz w:val="36"/>
          <w:szCs w:val="36"/>
        </w:rPr>
      </w:pPr>
    </w:p>
    <w:p w14:paraId="472A09EE">
      <w:pPr>
        <w:pStyle w:val="2"/>
        <w:ind w:firstLine="637" w:firstLineChars="177"/>
        <w:jc w:val="left"/>
        <w:rPr>
          <w:rFonts w:hint="eastAsia" w:ascii="仿宋" w:hAnsi="仿宋" w:eastAsia="仿宋" w:cs="仿宋"/>
          <w:b w:val="0"/>
          <w:bCs w:val="0"/>
          <w:color w:val="auto"/>
          <w:u w:val="single"/>
        </w:rPr>
      </w:pPr>
      <w:r>
        <w:rPr>
          <w:rFonts w:hint="eastAsia" w:ascii="仿宋" w:hAnsi="仿宋" w:eastAsia="仿宋" w:cs="仿宋"/>
          <w:b w:val="0"/>
          <w:bCs w:val="0"/>
          <w:color w:val="auto"/>
          <w:sz w:val="36"/>
          <w:szCs w:val="36"/>
        </w:rPr>
        <w:t>项目名称：</w:t>
      </w:r>
      <w:r>
        <w:rPr>
          <w:rFonts w:hint="eastAsia" w:ascii="仿宋" w:hAnsi="仿宋" w:eastAsia="仿宋" w:cs="仿宋"/>
          <w:b w:val="0"/>
          <w:bCs w:val="0"/>
          <w:color w:val="auto"/>
          <w:sz w:val="36"/>
          <w:szCs w:val="36"/>
          <w:u w:val="single"/>
        </w:rPr>
        <w:t xml:space="preserve">                             </w:t>
      </w:r>
    </w:p>
    <w:p w14:paraId="7F2134CB">
      <w:pPr>
        <w:widowControl/>
        <w:spacing w:line="360" w:lineRule="auto"/>
        <w:ind w:firstLine="637" w:firstLineChars="177"/>
        <w:outlineLvl w:val="0"/>
        <w:rPr>
          <w:rFonts w:hint="eastAsia" w:ascii="仿宋" w:hAnsi="仿宋" w:eastAsia="仿宋" w:cs="仿宋"/>
          <w:u w:val="single"/>
        </w:rPr>
      </w:pPr>
      <w:r>
        <w:rPr>
          <w:rFonts w:hint="eastAsia" w:ascii="仿宋" w:hAnsi="仿宋" w:eastAsia="仿宋" w:cs="仿宋"/>
          <w:kern w:val="44"/>
          <w:sz w:val="36"/>
          <w:szCs w:val="36"/>
        </w:rPr>
        <w:t>项目编号：</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Toc1743"/>
      <w:bookmarkStart w:id="29" w:name="_Toc40346376"/>
      <w:bookmarkStart w:id="30" w:name="_Toc27997"/>
      <w:bookmarkStart w:id="31" w:name="_Toc40346217"/>
      <w:bookmarkStart w:id="32" w:name="_Toc40776112"/>
      <w:bookmarkStart w:id="33" w:name="_Toc17709"/>
      <w:bookmarkStart w:id="34" w:name="_Toc20884"/>
      <w:bookmarkStart w:id="35" w:name="_Toc2916"/>
      <w:r>
        <w:rPr>
          <w:rFonts w:hint="eastAsia" w:ascii="仿宋" w:hAnsi="仿宋" w:eastAsia="仿宋" w:cs="仿宋"/>
          <w:kern w:val="0"/>
          <w:sz w:val="30"/>
          <w:szCs w:val="30"/>
          <w:u w:val="single"/>
        </w:rPr>
        <w:t xml:space="preserve">                                   </w:t>
      </w:r>
    </w:p>
    <w:p w14:paraId="4C9485A3">
      <w:pPr>
        <w:widowControl/>
        <w:spacing w:line="360" w:lineRule="auto"/>
        <w:ind w:firstLine="600"/>
        <w:outlineLvl w:val="0"/>
        <w:rPr>
          <w:rFonts w:hint="eastAsia" w:ascii="仿宋" w:hAnsi="仿宋" w:eastAsia="仿宋" w:cs="仿宋"/>
          <w:kern w:val="0"/>
          <w:sz w:val="30"/>
          <w:szCs w:val="30"/>
        </w:rPr>
      </w:pPr>
      <w:bookmarkStart w:id="36" w:name="_Toc2029"/>
      <w:bookmarkStart w:id="37" w:name="_Toc11485"/>
      <w:bookmarkStart w:id="38" w:name="_Toc30979"/>
      <w:bookmarkStart w:id="39" w:name="_Toc5238"/>
      <w:bookmarkStart w:id="40" w:name="_Toc19699"/>
      <w:bookmarkStart w:id="41" w:name="_Toc29102"/>
      <w:bookmarkStart w:id="42" w:name="_Toc2012"/>
      <w:bookmarkStart w:id="43" w:name="_Toc23097"/>
      <w:bookmarkStart w:id="44" w:name="_Toc31538"/>
    </w:p>
    <w:p w14:paraId="655E101A">
      <w:pPr>
        <w:widowControl/>
        <w:spacing w:line="360" w:lineRule="auto"/>
        <w:ind w:firstLine="600"/>
        <w:outlineLvl w:val="0"/>
        <w:rPr>
          <w:rFonts w:hint="eastAsia" w:ascii="仿宋" w:hAnsi="仿宋" w:eastAsia="仿宋" w:cs="仿宋"/>
          <w:kern w:val="0"/>
          <w:sz w:val="30"/>
          <w:szCs w:val="30"/>
        </w:rPr>
      </w:pPr>
      <w:r>
        <w:rPr>
          <w:rFonts w:hint="eastAsia" w:ascii="仿宋" w:hAnsi="仿宋" w:eastAsia="仿宋" w:cs="仿宋"/>
          <w:kern w:val="0"/>
          <w:sz w:val="30"/>
          <w:szCs w:val="30"/>
        </w:rPr>
        <w:t>单位名称（加盖公章）：</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kern w:val="0"/>
          <w:sz w:val="30"/>
          <w:szCs w:val="30"/>
          <w:u w:val="single"/>
        </w:rPr>
        <w:t xml:space="preserve">                         </w:t>
      </w:r>
    </w:p>
    <w:p w14:paraId="0F7846C2">
      <w:pPr>
        <w:widowControl/>
        <w:spacing w:line="360" w:lineRule="auto"/>
        <w:ind w:firstLine="600"/>
        <w:outlineLvl w:val="0"/>
        <w:rPr>
          <w:rFonts w:hint="eastAsia" w:ascii="仿宋" w:hAnsi="仿宋" w:eastAsia="仿宋" w:cs="仿宋"/>
          <w:kern w:val="0"/>
          <w:sz w:val="30"/>
          <w:szCs w:val="30"/>
          <w:u w:val="single"/>
        </w:rPr>
      </w:pPr>
      <w:r>
        <w:rPr>
          <w:rFonts w:hint="eastAsia" w:ascii="仿宋" w:hAnsi="仿宋" w:eastAsia="仿宋" w:cs="仿宋"/>
          <w:kern w:val="0"/>
          <w:sz w:val="30"/>
          <w:szCs w:val="30"/>
        </w:rPr>
        <w:t>单位地址：</w:t>
      </w:r>
      <w:r>
        <w:rPr>
          <w:rFonts w:hint="eastAsia" w:ascii="仿宋" w:hAnsi="仿宋" w:eastAsia="仿宋" w:cs="仿宋"/>
          <w:kern w:val="0"/>
          <w:sz w:val="30"/>
          <w:szCs w:val="30"/>
          <w:u w:val="single"/>
        </w:rPr>
        <w:t xml:space="preserve">                                     </w:t>
      </w:r>
    </w:p>
    <w:p w14:paraId="4EF3FB5E">
      <w:pPr>
        <w:widowControl/>
        <w:spacing w:line="360" w:lineRule="auto"/>
        <w:ind w:firstLine="600"/>
        <w:outlineLvl w:val="0"/>
        <w:rPr>
          <w:rFonts w:hint="eastAsia" w:ascii="仿宋" w:hAnsi="仿宋" w:eastAsia="仿宋" w:cs="仿宋"/>
          <w:kern w:val="0"/>
          <w:sz w:val="30"/>
          <w:szCs w:val="30"/>
          <w:u w:val="single"/>
        </w:rPr>
      </w:pPr>
      <w:bookmarkStart w:id="45" w:name="_Toc40346218"/>
      <w:bookmarkStart w:id="46" w:name="_Toc11141"/>
      <w:bookmarkStart w:id="47" w:name="_Toc21483"/>
      <w:bookmarkStart w:id="48" w:name="_Toc27867"/>
      <w:bookmarkStart w:id="49" w:name="_Toc28064"/>
      <w:bookmarkStart w:id="50" w:name="_Toc16794"/>
      <w:bookmarkStart w:id="51" w:name="_Toc12645"/>
      <w:bookmarkStart w:id="52" w:name="_Toc24763"/>
      <w:bookmarkStart w:id="53" w:name="_Toc17930"/>
      <w:bookmarkStart w:id="54" w:name="_Toc11558"/>
      <w:bookmarkStart w:id="55" w:name="_Toc40776113"/>
      <w:bookmarkStart w:id="56" w:name="_Toc29767"/>
      <w:bookmarkStart w:id="57" w:name="_Toc4013"/>
      <w:bookmarkStart w:id="58" w:name="_Toc40346377"/>
      <w:bookmarkStart w:id="59" w:name="_Toc7052"/>
      <w:bookmarkStart w:id="60" w:name="_Toc14824"/>
      <w:bookmarkStart w:id="61" w:name="_Toc31993"/>
      <w:r>
        <w:rPr>
          <w:rFonts w:hint="eastAsia" w:ascii="仿宋" w:hAnsi="仿宋" w:eastAsia="仿宋" w:cs="仿宋"/>
          <w:kern w:val="0"/>
          <w:sz w:val="30"/>
          <w:szCs w:val="30"/>
        </w:rPr>
        <w:t>业务代表：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kern w:val="0"/>
          <w:sz w:val="30"/>
          <w:szCs w:val="30"/>
          <w:u w:val="single"/>
        </w:rPr>
        <w:t xml:space="preserve">                                     </w:t>
      </w:r>
    </w:p>
    <w:p w14:paraId="42C2049F">
      <w:pPr>
        <w:widowControl/>
        <w:spacing w:line="360" w:lineRule="auto"/>
        <w:ind w:firstLine="600"/>
        <w:outlineLvl w:val="0"/>
        <w:rPr>
          <w:rFonts w:hint="eastAsia" w:ascii="仿宋" w:hAnsi="仿宋" w:eastAsia="仿宋" w:cs="仿宋"/>
          <w:kern w:val="0"/>
          <w:sz w:val="30"/>
          <w:szCs w:val="30"/>
          <w:u w:val="single"/>
        </w:rPr>
      </w:pPr>
      <w:bookmarkStart w:id="62" w:name="_Toc26029"/>
      <w:bookmarkStart w:id="63" w:name="_Toc17537"/>
      <w:bookmarkStart w:id="64" w:name="_Toc14287"/>
      <w:bookmarkStart w:id="65" w:name="_Toc24651"/>
      <w:bookmarkStart w:id="66" w:name="_Toc27771"/>
      <w:bookmarkStart w:id="67" w:name="_Toc40346219"/>
      <w:bookmarkStart w:id="68" w:name="_Toc40346378"/>
      <w:bookmarkStart w:id="69" w:name="_Toc19831"/>
      <w:bookmarkStart w:id="70" w:name="_Toc4563"/>
      <w:bookmarkStart w:id="71" w:name="_Toc40776114"/>
      <w:bookmarkStart w:id="72" w:name="_Toc16813"/>
      <w:bookmarkStart w:id="73" w:name="_Toc1324"/>
      <w:bookmarkStart w:id="74" w:name="_Toc11334"/>
      <w:bookmarkStart w:id="75" w:name="_Toc6438"/>
      <w:bookmarkStart w:id="76" w:name="_Toc31197"/>
      <w:bookmarkStart w:id="77" w:name="_Toc32709"/>
      <w:bookmarkStart w:id="78" w:name="_Toc9883"/>
      <w:r>
        <w:rPr>
          <w:rFonts w:hint="eastAsia" w:ascii="仿宋" w:hAnsi="仿宋" w:eastAsia="仿宋" w:cs="仿宋"/>
          <w:kern w:val="0"/>
          <w:sz w:val="30"/>
          <w:szCs w:val="30"/>
        </w:rPr>
        <w:t>联系电话：</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仿宋" w:hAnsi="仿宋" w:eastAsia="仿宋" w:cs="仿宋"/>
          <w:kern w:val="0"/>
          <w:sz w:val="30"/>
          <w:szCs w:val="30"/>
          <w:u w:val="single"/>
        </w:rPr>
        <w:t xml:space="preserve">                                     </w:t>
      </w:r>
    </w:p>
    <w:p w14:paraId="1706C69A">
      <w:pPr>
        <w:widowControl/>
        <w:spacing w:line="360" w:lineRule="auto"/>
        <w:ind w:firstLine="600"/>
        <w:outlineLvl w:val="0"/>
        <w:rPr>
          <w:rFonts w:hint="eastAsia" w:ascii="仿宋" w:hAnsi="仿宋" w:eastAsia="仿宋" w:cs="仿宋"/>
          <w:kern w:val="0"/>
          <w:sz w:val="30"/>
          <w:szCs w:val="30"/>
          <w:u w:val="single"/>
        </w:rPr>
      </w:pPr>
      <w:bookmarkStart w:id="79" w:name="_Toc27206"/>
      <w:bookmarkStart w:id="80" w:name="_Toc5634"/>
      <w:bookmarkStart w:id="81" w:name="_Toc30336"/>
      <w:bookmarkStart w:id="82" w:name="_Toc27868"/>
      <w:bookmarkStart w:id="83" w:name="_Toc20994"/>
      <w:bookmarkStart w:id="84" w:name="_Toc13222"/>
      <w:bookmarkStart w:id="85" w:name="_Toc5189"/>
      <w:bookmarkStart w:id="86" w:name="_Toc21686"/>
      <w:bookmarkStart w:id="87" w:name="_Toc17483"/>
      <w:bookmarkStart w:id="88" w:name="_Toc3895"/>
      <w:bookmarkStart w:id="89" w:name="_Toc40346220"/>
      <w:bookmarkStart w:id="90" w:name="_Toc12650"/>
      <w:bookmarkStart w:id="91" w:name="_Toc40346379"/>
      <w:bookmarkStart w:id="92" w:name="_Toc21940"/>
      <w:bookmarkStart w:id="93" w:name="_Toc40776115"/>
      <w:bookmarkStart w:id="94" w:name="_Toc14586"/>
      <w:bookmarkStart w:id="95" w:name="_Toc18353"/>
      <w:r>
        <w:rPr>
          <w:rFonts w:hint="eastAsia" w:ascii="仿宋" w:hAnsi="仿宋" w:eastAsia="仿宋" w:cs="仿宋"/>
          <w:kern w:val="0"/>
          <w:sz w:val="30"/>
          <w:szCs w:val="30"/>
        </w:rPr>
        <w:t>联系邮箱：</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kern w:val="0"/>
          <w:sz w:val="30"/>
          <w:szCs w:val="30"/>
          <w:u w:val="single"/>
        </w:rPr>
        <w:t xml:space="preserve">                                     </w:t>
      </w:r>
    </w:p>
    <w:p w14:paraId="3467B468">
      <w:pPr>
        <w:widowControl/>
        <w:spacing w:line="360" w:lineRule="auto"/>
        <w:ind w:firstLine="600"/>
        <w:outlineLvl w:val="0"/>
        <w:rPr>
          <w:rFonts w:hint="eastAsia" w:ascii="仿宋" w:hAnsi="仿宋" w:eastAsia="仿宋" w:cs="仿宋"/>
          <w:kern w:val="0"/>
          <w:sz w:val="30"/>
          <w:szCs w:val="30"/>
          <w:u w:val="single"/>
        </w:rPr>
      </w:pPr>
      <w:bookmarkStart w:id="96" w:name="_Toc11547"/>
      <w:bookmarkStart w:id="97" w:name="_Toc27009"/>
      <w:bookmarkStart w:id="98" w:name="_Toc30904"/>
      <w:bookmarkStart w:id="99" w:name="_Toc5220"/>
      <w:bookmarkStart w:id="100" w:name="_Toc40346380"/>
      <w:bookmarkStart w:id="101" w:name="_Toc9282"/>
      <w:bookmarkStart w:id="102" w:name="_Toc40346221"/>
      <w:bookmarkStart w:id="103" w:name="_Toc40776116"/>
      <w:bookmarkStart w:id="104" w:name="_Toc10454"/>
      <w:bookmarkStart w:id="105" w:name="_Toc12127"/>
      <w:bookmarkStart w:id="106" w:name="_Toc27646"/>
      <w:bookmarkStart w:id="107" w:name="_Toc8526"/>
      <w:bookmarkStart w:id="108" w:name="_Toc30856"/>
      <w:bookmarkStart w:id="109" w:name="_Toc32371"/>
      <w:bookmarkStart w:id="110" w:name="_Toc14462"/>
      <w:bookmarkStart w:id="111" w:name="_Toc3498"/>
      <w:bookmarkStart w:id="112" w:name="_Toc21449"/>
      <w:r>
        <w:rPr>
          <w:rFonts w:hint="eastAsia" w:ascii="仿宋" w:hAnsi="仿宋" w:eastAsia="仿宋" w:cs="仿宋"/>
          <w:kern w:val="0"/>
          <w:sz w:val="30"/>
          <w:szCs w:val="30"/>
        </w:rPr>
        <w:t>日    期：</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 w:hAnsi="仿宋" w:eastAsia="仿宋" w:cs="仿宋"/>
          <w:kern w:val="0"/>
          <w:sz w:val="30"/>
          <w:szCs w:val="30"/>
          <w:u w:val="single"/>
        </w:rPr>
        <w:t xml:space="preserve">                                     </w:t>
      </w:r>
    </w:p>
    <w:p w14:paraId="1605AE11">
      <w:pPr>
        <w:pStyle w:val="57"/>
        <w:ind w:firstLine="400"/>
        <w:rPr>
          <w:rFonts w:hint="eastAsia" w:ascii="仿宋" w:hAnsi="仿宋" w:eastAsia="仿宋" w:cs="仿宋"/>
        </w:rPr>
      </w:pPr>
    </w:p>
    <w:p w14:paraId="2DE60658">
      <w:pPr>
        <w:pStyle w:val="57"/>
        <w:ind w:firstLine="400"/>
        <w:rPr>
          <w:rFonts w:hint="eastAsia" w:ascii="仿宋" w:hAnsi="仿宋" w:eastAsia="仿宋" w:cs="仿宋"/>
        </w:rPr>
      </w:pPr>
    </w:p>
    <w:p w14:paraId="30F0C0CA">
      <w:pPr>
        <w:pStyle w:val="57"/>
        <w:ind w:firstLine="400"/>
        <w:rPr>
          <w:rFonts w:hint="eastAsia" w:ascii="仿宋" w:hAnsi="仿宋" w:eastAsia="仿宋" w:cs="仿宋"/>
        </w:rPr>
      </w:pPr>
    </w:p>
    <w:p w14:paraId="63913928">
      <w:pPr>
        <w:pStyle w:val="57"/>
        <w:ind w:firstLine="400"/>
        <w:rPr>
          <w:rFonts w:hint="eastAsia" w:ascii="仿宋" w:hAnsi="仿宋" w:eastAsia="仿宋" w:cs="仿宋"/>
        </w:rPr>
      </w:pPr>
    </w:p>
    <w:p w14:paraId="2A6509A0">
      <w:pPr>
        <w:pStyle w:val="57"/>
        <w:ind w:firstLine="400"/>
        <w:rPr>
          <w:rFonts w:hint="eastAsia" w:ascii="仿宋" w:hAnsi="仿宋" w:eastAsia="仿宋" w:cs="仿宋"/>
        </w:rPr>
      </w:pPr>
    </w:p>
    <w:p w14:paraId="62EDC0B9">
      <w:pPr>
        <w:widowControl/>
        <w:jc w:val="center"/>
        <w:rPr>
          <w:rFonts w:hint="eastAsia" w:ascii="仿宋" w:hAnsi="仿宋" w:eastAsia="仿宋" w:cs="仿宋"/>
          <w:b/>
          <w:bCs/>
          <w:sz w:val="32"/>
          <w:szCs w:val="32"/>
        </w:rPr>
      </w:pPr>
      <w:bookmarkStart w:id="113" w:name="_Toc16608"/>
      <w:bookmarkStart w:id="114" w:name="_Toc31077"/>
      <w:bookmarkStart w:id="115" w:name="_Toc28747"/>
      <w:bookmarkStart w:id="116" w:name="_Toc16728"/>
      <w:bookmarkStart w:id="117" w:name="_Toc15539"/>
      <w:bookmarkStart w:id="118" w:name="_Toc13184"/>
      <w:bookmarkStart w:id="119" w:name="_Toc6691"/>
      <w:bookmarkStart w:id="120" w:name="_Toc9697"/>
      <w:bookmarkStart w:id="121" w:name="_Toc8637"/>
      <w:bookmarkStart w:id="122" w:name="_Toc10399"/>
      <w:bookmarkStart w:id="123" w:name="_Toc21213"/>
      <w:r>
        <w:rPr>
          <w:rFonts w:hint="eastAsia" w:ascii="仿宋" w:hAnsi="仿宋" w:eastAsia="仿宋" w:cs="仿宋"/>
          <w:b/>
          <w:bCs/>
          <w:kern w:val="0"/>
          <w:sz w:val="32"/>
          <w:szCs w:val="32"/>
        </w:rPr>
        <w:t>一、资格声明函</w:t>
      </w:r>
    </w:p>
    <w:p w14:paraId="3D6C7392">
      <w:pPr>
        <w:adjustRightInd w:val="0"/>
        <w:snapToGrid w:val="0"/>
        <w:spacing w:line="360" w:lineRule="auto"/>
        <w:ind w:firstLine="480" w:firstLineChars="200"/>
        <w:rPr>
          <w:rFonts w:hint="eastAsia" w:ascii="仿宋" w:hAnsi="仿宋" w:eastAsia="仿宋" w:cs="仿宋"/>
          <w:sz w:val="24"/>
        </w:rPr>
      </w:pPr>
    </w:p>
    <w:p w14:paraId="3CFF9416">
      <w:pPr>
        <w:adjustRightInd w:val="0"/>
        <w:snapToGrid w:val="0"/>
        <w:spacing w:line="360" w:lineRule="auto"/>
        <w:rPr>
          <w:rFonts w:hint="eastAsia" w:ascii="仿宋" w:hAnsi="仿宋" w:eastAsia="仿宋" w:cs="仿宋"/>
          <w:b/>
          <w:sz w:val="24"/>
        </w:rPr>
      </w:pPr>
      <w:r>
        <w:rPr>
          <w:rFonts w:hint="eastAsia" w:ascii="仿宋" w:hAnsi="仿宋" w:eastAsia="仿宋" w:cs="仿宋"/>
          <w:sz w:val="24"/>
        </w:rPr>
        <w:t>致：中山大学孙逸仙纪念医院</w:t>
      </w:r>
    </w:p>
    <w:p w14:paraId="22EFFC34">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bCs/>
          <w:sz w:val="24"/>
          <w:u w:val="single"/>
        </w:rPr>
        <w:t>******项目</w:t>
      </w:r>
      <w:r>
        <w:rPr>
          <w:rFonts w:hint="eastAsia" w:ascii="仿宋" w:hAnsi="仿宋" w:eastAsia="仿宋" w:cs="仿宋"/>
          <w:sz w:val="24"/>
        </w:rPr>
        <w:t>的公开比选采购邀请，本单位（企业）自愿参加报名响应，现声明如下：</w:t>
      </w:r>
    </w:p>
    <w:p w14:paraId="38B2841B">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(1)本单位已完全清楚本项目采购文件的内容和要求。</w:t>
      </w:r>
    </w:p>
    <w:p w14:paraId="0976247B">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(2)本单位具备履行合同所必需的设备和专业技术能力，且参加本次采购活动前3年内在经营活动中没有重大违法记录。否则，由此所造成的损失、不良后果及法律责任，一律由本单位承担。</w:t>
      </w:r>
    </w:p>
    <w:p w14:paraId="2B4586E1">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(3)本单位具有良好的商业信誉和健全的财务会计制度、具有依法缴纳税收和社会保障资金的良好记录。</w:t>
      </w:r>
    </w:p>
    <w:p w14:paraId="475F8708">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(4)本单位承诺绝不存在“法定代表人或单位负责人为同一人或者存在直接控股、管理关系的不同供应商，参加同一合同项下的采购活动”的情况。</w:t>
      </w:r>
    </w:p>
    <w:p w14:paraId="1D52C1E3">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(5)本单位参加本次采购活动，具备独立实施能力，属于非联合体响应。</w:t>
      </w:r>
    </w:p>
    <w:p w14:paraId="780011C9">
      <w:pPr>
        <w:pStyle w:val="57"/>
        <w:adjustRightInd w:val="0"/>
        <w:snapToGrid w:val="0"/>
        <w:spacing w:line="360" w:lineRule="auto"/>
        <w:ind w:firstLineChars="175"/>
        <w:rPr>
          <w:rFonts w:hint="eastAsia" w:ascii="仿宋" w:hAnsi="仿宋" w:eastAsia="仿宋" w:cs="仿宋"/>
          <w:sz w:val="24"/>
          <w:highlight w:val="none"/>
        </w:rPr>
      </w:pPr>
      <w:r>
        <w:rPr>
          <w:rFonts w:hint="eastAsia" w:ascii="仿宋" w:hAnsi="仿宋" w:eastAsia="仿宋" w:cs="仿宋"/>
          <w:sz w:val="24"/>
          <w:highlight w:val="none"/>
        </w:rPr>
        <w:t>(6)本公司（企业）承诺绝不存在“为本采购项目提供过整体设计、规范编制或者项目管理、监理、检测等服务”的情况。</w:t>
      </w:r>
    </w:p>
    <w:p w14:paraId="703AC33E">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(7)本单位承诺，若成为本项目成交人，绝不分包、转包本项目。</w:t>
      </w:r>
    </w:p>
    <w:p w14:paraId="40EE09B7">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单位信用情况，经对“信用中国”网站、“中国政府采购网”信用记录信息的查询，截至规定的响应截止时间，本单位没有被列入失信被执行人、重大税收违法失信主体、政府采购严重违法失信行为记录名单及其他不符合规定条件的供应商名单中。</w:t>
      </w:r>
    </w:p>
    <w:p w14:paraId="2C90BDFF">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(9)本次采购活动中，如有违法、违规、弄虚作假行为，所造成的损失、不良后果及法律责任，一律由本单位承担。</w:t>
      </w:r>
    </w:p>
    <w:p w14:paraId="52464CC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62010058">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3683E958">
      <w:pPr>
        <w:spacing w:line="360" w:lineRule="auto"/>
        <w:ind w:firstLine="3542" w:firstLineChars="1476"/>
        <w:jc w:val="left"/>
        <w:rPr>
          <w:rFonts w:hint="eastAsia" w:ascii="仿宋" w:hAnsi="仿宋" w:eastAsia="仿宋" w:cs="仿宋"/>
          <w:sz w:val="24"/>
        </w:rPr>
      </w:pPr>
    </w:p>
    <w:p w14:paraId="0C4D35BC">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471B8FD2">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11D41D37">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475C3C4">
      <w:pPr>
        <w:pStyle w:val="148"/>
        <w:tabs>
          <w:tab w:val="left" w:pos="1050"/>
          <w:tab w:val="center" w:pos="4535"/>
        </w:tabs>
        <w:spacing w:line="360" w:lineRule="auto"/>
        <w:jc w:val="center"/>
        <w:outlineLvl w:val="0"/>
        <w:rPr>
          <w:rFonts w:hint="eastAsia" w:ascii="仿宋" w:hAnsi="仿宋" w:eastAsia="仿宋" w:cs="仿宋"/>
          <w:b/>
          <w:bCs/>
          <w:sz w:val="32"/>
          <w:szCs w:val="32"/>
        </w:rPr>
      </w:pPr>
    </w:p>
    <w:p w14:paraId="2EB80903">
      <w:pPr>
        <w:pStyle w:val="148"/>
        <w:tabs>
          <w:tab w:val="left" w:pos="1050"/>
          <w:tab w:val="center" w:pos="4535"/>
        </w:tabs>
        <w:spacing w:line="360" w:lineRule="auto"/>
        <w:jc w:val="center"/>
        <w:outlineLvl w:val="0"/>
        <w:rPr>
          <w:rFonts w:hint="eastAsia" w:ascii="仿宋" w:hAnsi="仿宋" w:eastAsia="仿宋" w:cs="仿宋"/>
          <w:b/>
          <w:bCs/>
          <w:sz w:val="32"/>
          <w:szCs w:val="32"/>
        </w:rPr>
      </w:pPr>
    </w:p>
    <w:p w14:paraId="7ABF1F2C">
      <w:pPr>
        <w:pStyle w:val="148"/>
        <w:tabs>
          <w:tab w:val="left" w:pos="1050"/>
          <w:tab w:val="center" w:pos="4535"/>
        </w:tabs>
        <w:spacing w:line="360" w:lineRule="auto"/>
        <w:jc w:val="center"/>
        <w:outlineLvl w:val="0"/>
        <w:rPr>
          <w:rFonts w:hint="eastAsia" w:ascii="仿宋" w:hAnsi="仿宋" w:eastAsia="仿宋" w:cs="仿宋"/>
          <w:b/>
          <w:bCs/>
          <w:sz w:val="32"/>
          <w:szCs w:val="32"/>
        </w:rPr>
      </w:pPr>
      <w:bookmarkStart w:id="142" w:name="_GoBack"/>
      <w:bookmarkEnd w:id="142"/>
      <w:r>
        <w:rPr>
          <w:rFonts w:hint="eastAsia" w:ascii="仿宋" w:hAnsi="仿宋" w:eastAsia="仿宋" w:cs="仿宋"/>
          <w:b/>
          <w:bCs/>
          <w:sz w:val="32"/>
          <w:szCs w:val="32"/>
        </w:rPr>
        <w:t>二、供应商营业执照</w:t>
      </w:r>
    </w:p>
    <w:p w14:paraId="3A21B312">
      <w:pPr>
        <w:pStyle w:val="57"/>
        <w:adjustRightInd w:val="0"/>
        <w:snapToGrid w:val="0"/>
        <w:spacing w:line="360" w:lineRule="auto"/>
        <w:ind w:firstLine="480"/>
        <w:rPr>
          <w:rFonts w:hint="eastAsia" w:ascii="仿宋" w:hAnsi="仿宋" w:eastAsia="仿宋" w:cs="仿宋"/>
          <w:sz w:val="24"/>
        </w:rPr>
      </w:pPr>
    </w:p>
    <w:p w14:paraId="070539D3">
      <w:pPr>
        <w:pStyle w:val="148"/>
        <w:keepNext w:val="0"/>
        <w:keepLines w:val="0"/>
        <w:pageBreakBefore w:val="0"/>
        <w:widowControl/>
        <w:tabs>
          <w:tab w:val="left" w:pos="1050"/>
          <w:tab w:val="center" w:pos="4535"/>
        </w:tabs>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sz w:val="24"/>
        </w:rPr>
      </w:pPr>
      <w:r>
        <w:rPr>
          <w:rFonts w:hint="eastAsia" w:ascii="仿宋" w:hAnsi="仿宋" w:eastAsia="仿宋" w:cs="仿宋"/>
          <w:sz w:val="24"/>
        </w:rPr>
        <w:t>1.提供复印件,并加盖供应商公章。</w:t>
      </w:r>
    </w:p>
    <w:p w14:paraId="66E901A3">
      <w:pPr>
        <w:pStyle w:val="148"/>
        <w:keepNext w:val="0"/>
        <w:keepLines w:val="0"/>
        <w:pageBreakBefore w:val="0"/>
        <w:widowControl/>
        <w:tabs>
          <w:tab w:val="left" w:pos="1050"/>
          <w:tab w:val="center" w:pos="4535"/>
        </w:tabs>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sz w:val="24"/>
        </w:rPr>
      </w:pPr>
      <w:r>
        <w:rPr>
          <w:rFonts w:hint="eastAsia" w:ascii="仿宋" w:hAnsi="仿宋" w:eastAsia="仿宋" w:cs="仿宋"/>
          <w:sz w:val="24"/>
        </w:rPr>
        <w:t>2.如为分公司报名，须取得具有法人资格的总公司（总所）出具给分公司的授权书，并提供总公司和分公司的营业执照（执业许可证）复印件并加盖公章。</w:t>
      </w:r>
    </w:p>
    <w:p w14:paraId="7BBA10BC">
      <w:pPr>
        <w:pStyle w:val="148"/>
        <w:keepNext w:val="0"/>
        <w:keepLines w:val="0"/>
        <w:pageBreakBefore w:val="0"/>
        <w:widowControl/>
        <w:tabs>
          <w:tab w:val="left" w:pos="1050"/>
          <w:tab w:val="center" w:pos="4535"/>
        </w:tabs>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 w:hAnsi="仿宋" w:eastAsia="仿宋" w:cs="仿宋"/>
          <w:b/>
          <w:bCs/>
          <w:sz w:val="32"/>
          <w:szCs w:val="32"/>
        </w:rPr>
      </w:pPr>
      <w:r>
        <w:rPr>
          <w:rFonts w:hint="eastAsia" w:ascii="仿宋" w:hAnsi="仿宋" w:eastAsia="仿宋" w:cs="仿宋"/>
          <w:sz w:val="24"/>
        </w:rPr>
        <w:t>3.同步提供国家企业信用信息公示系统出具的正常登记状态查询页面截图，并加盖单位公章。</w:t>
      </w:r>
    </w:p>
    <w:p w14:paraId="4476032B">
      <w:pPr>
        <w:pStyle w:val="148"/>
        <w:tabs>
          <w:tab w:val="left" w:pos="1050"/>
          <w:tab w:val="center" w:pos="4535"/>
        </w:tabs>
        <w:spacing w:line="360" w:lineRule="auto"/>
        <w:jc w:val="center"/>
        <w:outlineLvl w:val="0"/>
        <w:rPr>
          <w:rFonts w:hint="eastAsia" w:ascii="仿宋" w:hAnsi="仿宋" w:eastAsia="仿宋" w:cs="仿宋"/>
          <w:b/>
          <w:bCs/>
          <w:sz w:val="32"/>
          <w:szCs w:val="32"/>
        </w:rPr>
      </w:pPr>
    </w:p>
    <w:p w14:paraId="0D0D1564">
      <w:pPr>
        <w:pStyle w:val="148"/>
        <w:tabs>
          <w:tab w:val="left" w:pos="1050"/>
          <w:tab w:val="center" w:pos="4535"/>
        </w:tabs>
        <w:spacing w:line="360" w:lineRule="auto"/>
        <w:jc w:val="center"/>
        <w:outlineLvl w:val="0"/>
        <w:rPr>
          <w:rFonts w:hint="eastAsia" w:ascii="仿宋" w:hAnsi="仿宋" w:eastAsia="仿宋" w:cs="仿宋"/>
          <w:b/>
          <w:bCs/>
          <w:sz w:val="32"/>
          <w:szCs w:val="32"/>
        </w:rPr>
      </w:pPr>
    </w:p>
    <w:p w14:paraId="14C94637">
      <w:pPr>
        <w:pStyle w:val="148"/>
        <w:tabs>
          <w:tab w:val="left" w:pos="1050"/>
          <w:tab w:val="center" w:pos="4535"/>
        </w:tabs>
        <w:spacing w:line="360" w:lineRule="auto"/>
        <w:jc w:val="center"/>
        <w:outlineLvl w:val="0"/>
        <w:rPr>
          <w:rFonts w:hint="eastAsia" w:ascii="仿宋" w:hAnsi="仿宋" w:eastAsia="仿宋" w:cs="仿宋"/>
          <w:b/>
          <w:bCs/>
          <w:sz w:val="32"/>
          <w:szCs w:val="32"/>
        </w:rPr>
      </w:pPr>
    </w:p>
    <w:bookmarkEnd w:id="113"/>
    <w:bookmarkEnd w:id="114"/>
    <w:bookmarkEnd w:id="115"/>
    <w:bookmarkEnd w:id="116"/>
    <w:bookmarkEnd w:id="117"/>
    <w:bookmarkEnd w:id="118"/>
    <w:bookmarkEnd w:id="119"/>
    <w:bookmarkEnd w:id="120"/>
    <w:bookmarkEnd w:id="121"/>
    <w:bookmarkEnd w:id="122"/>
    <w:bookmarkEnd w:id="123"/>
    <w:p w14:paraId="18E7F232">
      <w:pPr>
        <w:widowControl/>
        <w:spacing w:line="360" w:lineRule="auto"/>
        <w:jc w:val="left"/>
        <w:outlineLvl w:val="0"/>
        <w:rPr>
          <w:rFonts w:hint="eastAsia" w:ascii="仿宋" w:hAnsi="仿宋" w:eastAsia="仿宋" w:cs="仿宋"/>
          <w:sz w:val="24"/>
        </w:rPr>
      </w:pPr>
    </w:p>
    <w:p w14:paraId="7B37A078">
      <w:pPr>
        <w:rPr>
          <w:rFonts w:hint="eastAsia" w:ascii="仿宋" w:hAnsi="仿宋" w:eastAsia="仿宋" w:cs="仿宋"/>
          <w:b/>
          <w:sz w:val="24"/>
        </w:rPr>
      </w:pPr>
    </w:p>
    <w:p w14:paraId="5A2D8A9B">
      <w:pPr>
        <w:rPr>
          <w:rFonts w:hint="eastAsia" w:ascii="仿宋" w:hAnsi="仿宋" w:eastAsia="仿宋" w:cs="仿宋"/>
          <w:b/>
          <w:sz w:val="24"/>
        </w:rPr>
      </w:pPr>
    </w:p>
    <w:p w14:paraId="475B6281">
      <w:pPr>
        <w:pStyle w:val="2"/>
        <w:rPr>
          <w:rFonts w:hint="eastAsia" w:ascii="仿宋" w:hAnsi="仿宋" w:eastAsia="仿宋" w:cs="仿宋"/>
          <w:color w:val="auto"/>
        </w:rPr>
      </w:pPr>
    </w:p>
    <w:p w14:paraId="79A639C3">
      <w:pPr>
        <w:rPr>
          <w:rFonts w:hint="eastAsia" w:ascii="仿宋" w:hAnsi="仿宋" w:eastAsia="仿宋" w:cs="仿宋"/>
        </w:rPr>
      </w:pPr>
    </w:p>
    <w:p w14:paraId="52E9D612">
      <w:pPr>
        <w:pStyle w:val="2"/>
        <w:rPr>
          <w:rFonts w:hint="eastAsia" w:ascii="仿宋" w:hAnsi="仿宋" w:eastAsia="仿宋" w:cs="仿宋"/>
          <w:color w:val="auto"/>
        </w:rPr>
      </w:pPr>
    </w:p>
    <w:p w14:paraId="29B73D6A">
      <w:pPr>
        <w:rPr>
          <w:rFonts w:hint="eastAsia" w:ascii="仿宋" w:hAnsi="仿宋" w:eastAsia="仿宋" w:cs="仿宋"/>
        </w:rPr>
      </w:pPr>
    </w:p>
    <w:p w14:paraId="36D6BA1A">
      <w:pPr>
        <w:rPr>
          <w:rFonts w:hint="eastAsia" w:ascii="仿宋" w:hAnsi="仿宋" w:eastAsia="仿宋" w:cs="仿宋"/>
          <w:b/>
          <w:sz w:val="24"/>
        </w:rPr>
      </w:pPr>
    </w:p>
    <w:p w14:paraId="7B6C9AFF">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4C0512E0">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39132BEF">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E9EC42B">
      <w:pPr>
        <w:pStyle w:val="57"/>
        <w:ind w:firstLine="400"/>
        <w:rPr>
          <w:rFonts w:hint="eastAsia" w:ascii="仿宋" w:hAnsi="仿宋" w:eastAsia="仿宋" w:cs="仿宋"/>
        </w:rPr>
      </w:pPr>
    </w:p>
    <w:p w14:paraId="72CC9A44">
      <w:pPr>
        <w:pStyle w:val="57"/>
        <w:ind w:firstLine="400"/>
        <w:rPr>
          <w:rFonts w:hint="eastAsia" w:ascii="仿宋" w:hAnsi="仿宋" w:eastAsia="仿宋" w:cs="仿宋"/>
        </w:rPr>
      </w:pPr>
    </w:p>
    <w:p w14:paraId="5B2345D6">
      <w:pPr>
        <w:pStyle w:val="57"/>
        <w:ind w:firstLine="400"/>
        <w:rPr>
          <w:rFonts w:hint="eastAsia" w:ascii="仿宋" w:hAnsi="仿宋" w:eastAsia="仿宋" w:cs="仿宋"/>
        </w:rPr>
      </w:pPr>
    </w:p>
    <w:p w14:paraId="1C8EB574">
      <w:pPr>
        <w:pStyle w:val="57"/>
        <w:ind w:firstLine="400"/>
        <w:rPr>
          <w:rFonts w:hint="eastAsia" w:ascii="仿宋" w:hAnsi="仿宋" w:eastAsia="仿宋" w:cs="仿宋"/>
        </w:rPr>
      </w:pPr>
    </w:p>
    <w:p w14:paraId="17BA884E">
      <w:pPr>
        <w:pStyle w:val="57"/>
        <w:ind w:firstLine="400"/>
        <w:rPr>
          <w:rFonts w:hint="eastAsia" w:ascii="仿宋" w:hAnsi="仿宋" w:eastAsia="仿宋" w:cs="仿宋"/>
        </w:rPr>
      </w:pPr>
    </w:p>
    <w:p w14:paraId="4DE3BCC2">
      <w:pPr>
        <w:pStyle w:val="57"/>
        <w:adjustRightInd w:val="0"/>
        <w:snapToGrid w:val="0"/>
        <w:spacing w:line="360" w:lineRule="auto"/>
        <w:ind w:firstLine="480"/>
        <w:rPr>
          <w:rFonts w:hint="eastAsia" w:ascii="仿宋" w:hAnsi="仿宋" w:eastAsia="仿宋" w:cs="仿宋"/>
          <w:sz w:val="24"/>
        </w:rPr>
      </w:pPr>
    </w:p>
    <w:p w14:paraId="0B99CC0F">
      <w:pPr>
        <w:pStyle w:val="57"/>
        <w:adjustRightInd w:val="0"/>
        <w:snapToGrid w:val="0"/>
        <w:ind w:firstLine="480"/>
        <w:rPr>
          <w:rFonts w:hint="eastAsia" w:ascii="仿宋" w:hAnsi="仿宋" w:eastAsia="仿宋" w:cs="仿宋"/>
          <w:sz w:val="24"/>
        </w:rPr>
      </w:pPr>
    </w:p>
    <w:p w14:paraId="4DE149E6">
      <w:pPr>
        <w:pStyle w:val="148"/>
        <w:tabs>
          <w:tab w:val="left" w:pos="1050"/>
          <w:tab w:val="center" w:pos="4535"/>
        </w:tabs>
        <w:spacing w:line="360" w:lineRule="auto"/>
        <w:jc w:val="center"/>
        <w:outlineLvl w:val="0"/>
        <w:rPr>
          <w:rFonts w:hint="eastAsia" w:ascii="仿宋" w:hAnsi="仿宋" w:eastAsia="仿宋" w:cs="仿宋"/>
          <w:b/>
          <w:bCs/>
          <w:sz w:val="32"/>
          <w:szCs w:val="32"/>
        </w:rPr>
      </w:pPr>
    </w:p>
    <w:p w14:paraId="44293C6E">
      <w:pPr>
        <w:pStyle w:val="57"/>
        <w:ind w:firstLine="0" w:firstLineChars="0"/>
        <w:rPr>
          <w:rFonts w:hint="eastAsia" w:ascii="仿宋" w:hAnsi="仿宋" w:eastAsia="仿宋" w:cs="仿宋"/>
        </w:rPr>
      </w:pPr>
    </w:p>
    <w:p w14:paraId="7BC12B51">
      <w:pPr>
        <w:pStyle w:val="57"/>
        <w:ind w:firstLine="0" w:firstLineChars="0"/>
        <w:rPr>
          <w:rFonts w:hint="eastAsia" w:ascii="仿宋" w:hAnsi="仿宋" w:eastAsia="仿宋" w:cs="仿宋"/>
        </w:rPr>
      </w:pPr>
    </w:p>
    <w:p w14:paraId="65728875">
      <w:pPr>
        <w:pStyle w:val="57"/>
        <w:ind w:firstLine="400"/>
        <w:rPr>
          <w:rFonts w:hint="eastAsia" w:ascii="仿宋" w:hAnsi="仿宋" w:eastAsia="仿宋" w:cs="仿宋"/>
        </w:rPr>
      </w:pPr>
    </w:p>
    <w:p w14:paraId="20EC2503">
      <w:pPr>
        <w:pStyle w:val="57"/>
        <w:ind w:firstLine="400"/>
        <w:rPr>
          <w:rFonts w:hint="eastAsia" w:ascii="仿宋" w:hAnsi="仿宋" w:eastAsia="仿宋" w:cs="仿宋"/>
        </w:rPr>
      </w:pPr>
    </w:p>
    <w:p w14:paraId="4ECD7F9F">
      <w:pPr>
        <w:pStyle w:val="57"/>
        <w:ind w:firstLine="0" w:firstLineChars="0"/>
        <w:rPr>
          <w:rFonts w:hint="eastAsia" w:ascii="仿宋" w:hAnsi="仿宋" w:eastAsia="仿宋" w:cs="仿宋"/>
        </w:rPr>
      </w:pPr>
    </w:p>
    <w:p w14:paraId="6E9A2734">
      <w:pPr>
        <w:pStyle w:val="57"/>
        <w:ind w:firstLine="400"/>
        <w:rPr>
          <w:rFonts w:hint="eastAsia" w:ascii="仿宋" w:hAnsi="仿宋" w:eastAsia="仿宋" w:cs="仿宋"/>
        </w:rPr>
      </w:pPr>
    </w:p>
    <w:p w14:paraId="67E6BDCB">
      <w:pPr>
        <w:pStyle w:val="57"/>
        <w:ind w:firstLine="400"/>
        <w:rPr>
          <w:rFonts w:hint="eastAsia" w:ascii="仿宋" w:hAnsi="仿宋" w:eastAsia="仿宋" w:cs="仿宋"/>
        </w:rPr>
      </w:pPr>
    </w:p>
    <w:p w14:paraId="1265C5F4">
      <w:pPr>
        <w:pStyle w:val="57"/>
        <w:ind w:firstLine="400"/>
        <w:rPr>
          <w:rFonts w:hint="eastAsia" w:ascii="仿宋" w:hAnsi="仿宋" w:eastAsia="仿宋" w:cs="仿宋"/>
        </w:rPr>
      </w:pPr>
    </w:p>
    <w:p w14:paraId="085069B0">
      <w:pPr>
        <w:pStyle w:val="57"/>
        <w:ind w:firstLine="400"/>
        <w:rPr>
          <w:rFonts w:hint="eastAsia" w:ascii="仿宋" w:hAnsi="仿宋" w:eastAsia="仿宋" w:cs="仿宋"/>
        </w:rPr>
      </w:pPr>
    </w:p>
    <w:p w14:paraId="540FE007">
      <w:pPr>
        <w:pStyle w:val="57"/>
        <w:ind w:firstLine="400"/>
        <w:rPr>
          <w:rFonts w:hint="eastAsia" w:ascii="仿宋" w:hAnsi="仿宋" w:eastAsia="仿宋" w:cs="仿宋"/>
        </w:rPr>
      </w:pPr>
    </w:p>
    <w:p w14:paraId="1E6B5736">
      <w:pPr>
        <w:pStyle w:val="57"/>
        <w:ind w:firstLine="0" w:firstLineChars="0"/>
        <w:rPr>
          <w:rFonts w:hint="eastAsia" w:ascii="仿宋" w:hAnsi="仿宋" w:eastAsia="仿宋" w:cs="仿宋"/>
        </w:rPr>
      </w:pPr>
    </w:p>
    <w:p w14:paraId="06C1C5C6">
      <w:pPr>
        <w:pStyle w:val="57"/>
        <w:ind w:firstLine="400"/>
        <w:rPr>
          <w:rFonts w:hint="eastAsia" w:ascii="仿宋" w:hAnsi="仿宋" w:eastAsia="仿宋" w:cs="仿宋"/>
        </w:rPr>
      </w:pPr>
    </w:p>
    <w:p w14:paraId="54D72F14">
      <w:pPr>
        <w:pStyle w:val="57"/>
        <w:ind w:firstLine="400"/>
        <w:rPr>
          <w:rFonts w:hint="eastAsia" w:ascii="仿宋" w:hAnsi="仿宋" w:eastAsia="仿宋" w:cs="仿宋"/>
        </w:rPr>
      </w:pPr>
    </w:p>
    <w:p w14:paraId="087D57A2">
      <w:pPr>
        <w:pStyle w:val="57"/>
        <w:ind w:firstLine="0" w:firstLineChars="0"/>
        <w:rPr>
          <w:rFonts w:hint="eastAsia" w:ascii="仿宋" w:hAnsi="仿宋" w:eastAsia="仿宋" w:cs="仿宋"/>
        </w:rPr>
      </w:pPr>
    </w:p>
    <w:p w14:paraId="5C9E597D">
      <w:pPr>
        <w:pStyle w:val="57"/>
        <w:ind w:firstLine="400"/>
        <w:rPr>
          <w:rFonts w:hint="eastAsia" w:ascii="仿宋" w:hAnsi="仿宋" w:eastAsia="仿宋" w:cs="仿宋"/>
        </w:rPr>
      </w:pPr>
    </w:p>
    <w:p w14:paraId="731E0723">
      <w:pPr>
        <w:pStyle w:val="57"/>
        <w:ind w:firstLine="400"/>
        <w:rPr>
          <w:rFonts w:hint="eastAsia" w:ascii="仿宋" w:hAnsi="仿宋" w:eastAsia="仿宋" w:cs="仿宋"/>
        </w:rPr>
      </w:pPr>
    </w:p>
    <w:p w14:paraId="7F15F2AF">
      <w:pPr>
        <w:jc w:val="center"/>
        <w:rPr>
          <w:rFonts w:hint="eastAsia" w:ascii="仿宋" w:hAnsi="仿宋" w:eastAsia="仿宋" w:cs="仿宋"/>
          <w:b/>
          <w:bCs/>
          <w:sz w:val="44"/>
          <w:szCs w:val="44"/>
        </w:rPr>
      </w:pPr>
      <w:bookmarkStart w:id="124" w:name="_Toc50737320"/>
      <w:bookmarkStart w:id="125" w:name="_Toc50736468"/>
      <w:bookmarkStart w:id="126" w:name="_Toc50737288"/>
      <w:bookmarkStart w:id="127" w:name="_Toc385939528"/>
      <w:bookmarkStart w:id="128" w:name="_Toc50691021"/>
      <w:bookmarkStart w:id="129" w:name="_Toc417914518"/>
      <w:bookmarkStart w:id="130" w:name="_Toc76354916"/>
      <w:bookmarkStart w:id="131" w:name="_Toc385940869"/>
      <w:bookmarkStart w:id="132" w:name="第二章"/>
      <w:r>
        <w:rPr>
          <w:rFonts w:hint="eastAsia" w:ascii="仿宋" w:hAnsi="仿宋" w:eastAsia="仿宋" w:cs="仿宋"/>
          <w:b/>
          <w:bCs/>
          <w:sz w:val="44"/>
          <w:szCs w:val="44"/>
        </w:rPr>
        <w:t xml:space="preserve">第二章  </w:t>
      </w:r>
      <w:bookmarkEnd w:id="124"/>
      <w:bookmarkEnd w:id="125"/>
      <w:bookmarkEnd w:id="126"/>
      <w:bookmarkEnd w:id="127"/>
      <w:bookmarkEnd w:id="128"/>
      <w:bookmarkEnd w:id="129"/>
      <w:bookmarkEnd w:id="130"/>
      <w:bookmarkEnd w:id="131"/>
      <w:r>
        <w:rPr>
          <w:rFonts w:hint="eastAsia" w:ascii="仿宋" w:hAnsi="仿宋" w:eastAsia="仿宋" w:cs="仿宋"/>
          <w:b/>
          <w:bCs/>
          <w:sz w:val="44"/>
          <w:szCs w:val="44"/>
        </w:rPr>
        <w:t>用户需求书</w:t>
      </w:r>
    </w:p>
    <w:bookmarkEnd w:id="132"/>
    <w:p w14:paraId="4D0E4F12">
      <w:pPr>
        <w:pStyle w:val="57"/>
        <w:ind w:firstLine="400"/>
        <w:rPr>
          <w:rFonts w:hint="eastAsia" w:ascii="仿宋" w:hAnsi="仿宋" w:eastAsia="仿宋" w:cs="仿宋"/>
        </w:rPr>
      </w:pPr>
    </w:p>
    <w:p w14:paraId="44A94166">
      <w:pPr>
        <w:pStyle w:val="57"/>
        <w:ind w:firstLine="400"/>
        <w:rPr>
          <w:rFonts w:hint="eastAsia" w:ascii="仿宋" w:hAnsi="仿宋" w:eastAsia="仿宋" w:cs="仿宋"/>
        </w:rPr>
      </w:pPr>
    </w:p>
    <w:p w14:paraId="0695DAC1">
      <w:pPr>
        <w:pStyle w:val="57"/>
        <w:ind w:firstLine="400"/>
        <w:rPr>
          <w:rFonts w:hint="eastAsia" w:ascii="仿宋" w:hAnsi="仿宋" w:eastAsia="仿宋" w:cs="仿宋"/>
        </w:rPr>
      </w:pPr>
    </w:p>
    <w:p w14:paraId="4E45C1BA">
      <w:pPr>
        <w:pStyle w:val="57"/>
        <w:ind w:firstLine="400"/>
        <w:rPr>
          <w:rFonts w:hint="eastAsia" w:ascii="仿宋" w:hAnsi="仿宋" w:eastAsia="仿宋" w:cs="仿宋"/>
        </w:rPr>
      </w:pPr>
    </w:p>
    <w:p w14:paraId="62552CE2">
      <w:pPr>
        <w:pStyle w:val="57"/>
        <w:ind w:firstLine="400"/>
        <w:rPr>
          <w:rFonts w:hint="eastAsia" w:ascii="仿宋" w:hAnsi="仿宋" w:eastAsia="仿宋" w:cs="仿宋"/>
        </w:rPr>
      </w:pPr>
    </w:p>
    <w:p w14:paraId="15A6F37B">
      <w:pPr>
        <w:pStyle w:val="57"/>
        <w:ind w:firstLine="400"/>
        <w:rPr>
          <w:rFonts w:hint="eastAsia" w:ascii="仿宋" w:hAnsi="仿宋" w:eastAsia="仿宋" w:cs="仿宋"/>
        </w:rPr>
      </w:pPr>
    </w:p>
    <w:p w14:paraId="7C1CA4F1">
      <w:pPr>
        <w:pStyle w:val="57"/>
        <w:ind w:firstLine="400"/>
        <w:rPr>
          <w:rFonts w:hint="eastAsia" w:ascii="仿宋" w:hAnsi="仿宋" w:eastAsia="仿宋" w:cs="仿宋"/>
        </w:rPr>
      </w:pPr>
    </w:p>
    <w:p w14:paraId="5A3A8E55">
      <w:pPr>
        <w:pStyle w:val="57"/>
        <w:ind w:firstLine="400"/>
        <w:rPr>
          <w:rFonts w:hint="eastAsia" w:ascii="仿宋" w:hAnsi="仿宋" w:eastAsia="仿宋" w:cs="仿宋"/>
        </w:rPr>
      </w:pPr>
    </w:p>
    <w:p w14:paraId="3188C19E">
      <w:pPr>
        <w:pStyle w:val="57"/>
        <w:ind w:firstLine="400"/>
        <w:rPr>
          <w:rFonts w:hint="eastAsia" w:ascii="仿宋" w:hAnsi="仿宋" w:eastAsia="仿宋" w:cs="仿宋"/>
        </w:rPr>
      </w:pPr>
    </w:p>
    <w:p w14:paraId="63847C10">
      <w:pPr>
        <w:pStyle w:val="57"/>
        <w:ind w:firstLine="400"/>
        <w:rPr>
          <w:rFonts w:hint="eastAsia" w:ascii="仿宋" w:hAnsi="仿宋" w:eastAsia="仿宋" w:cs="仿宋"/>
        </w:rPr>
      </w:pPr>
    </w:p>
    <w:p w14:paraId="138A0565">
      <w:pPr>
        <w:pStyle w:val="57"/>
        <w:ind w:firstLine="400"/>
        <w:rPr>
          <w:rFonts w:hint="eastAsia" w:ascii="仿宋" w:hAnsi="仿宋" w:eastAsia="仿宋" w:cs="仿宋"/>
        </w:rPr>
      </w:pPr>
    </w:p>
    <w:p w14:paraId="3D0FF768">
      <w:pPr>
        <w:pStyle w:val="57"/>
        <w:ind w:firstLine="400"/>
        <w:rPr>
          <w:rFonts w:hint="eastAsia" w:ascii="仿宋" w:hAnsi="仿宋" w:eastAsia="仿宋" w:cs="仿宋"/>
        </w:rPr>
      </w:pPr>
    </w:p>
    <w:p w14:paraId="6E00E9FF">
      <w:pPr>
        <w:pStyle w:val="57"/>
        <w:ind w:firstLine="400"/>
        <w:rPr>
          <w:rFonts w:hint="eastAsia" w:ascii="仿宋" w:hAnsi="仿宋" w:eastAsia="仿宋" w:cs="仿宋"/>
        </w:rPr>
      </w:pPr>
    </w:p>
    <w:p w14:paraId="030EB929">
      <w:pPr>
        <w:pStyle w:val="57"/>
        <w:ind w:firstLine="400"/>
        <w:rPr>
          <w:rFonts w:hint="eastAsia" w:ascii="仿宋" w:hAnsi="仿宋" w:eastAsia="仿宋" w:cs="仿宋"/>
        </w:rPr>
      </w:pPr>
    </w:p>
    <w:p w14:paraId="7085570B">
      <w:pPr>
        <w:pStyle w:val="57"/>
        <w:ind w:firstLine="400"/>
        <w:rPr>
          <w:rFonts w:hint="eastAsia" w:ascii="仿宋" w:hAnsi="仿宋" w:eastAsia="仿宋" w:cs="仿宋"/>
        </w:rPr>
      </w:pPr>
    </w:p>
    <w:p w14:paraId="4AA05EFD">
      <w:pPr>
        <w:pStyle w:val="57"/>
        <w:ind w:firstLine="400"/>
        <w:rPr>
          <w:rFonts w:hint="eastAsia" w:ascii="仿宋" w:hAnsi="仿宋" w:eastAsia="仿宋" w:cs="仿宋"/>
        </w:rPr>
      </w:pPr>
    </w:p>
    <w:p w14:paraId="6616D682">
      <w:pPr>
        <w:pStyle w:val="57"/>
        <w:ind w:firstLine="400"/>
        <w:rPr>
          <w:rFonts w:hint="eastAsia" w:ascii="仿宋" w:hAnsi="仿宋" w:eastAsia="仿宋" w:cs="仿宋"/>
        </w:rPr>
      </w:pPr>
    </w:p>
    <w:p w14:paraId="221EF823">
      <w:pPr>
        <w:pStyle w:val="57"/>
        <w:ind w:firstLine="400"/>
        <w:rPr>
          <w:rFonts w:hint="eastAsia" w:ascii="仿宋" w:hAnsi="仿宋" w:eastAsia="仿宋" w:cs="仿宋"/>
        </w:rPr>
      </w:pPr>
    </w:p>
    <w:p w14:paraId="0CF99838">
      <w:pPr>
        <w:pStyle w:val="57"/>
        <w:ind w:firstLine="400"/>
        <w:rPr>
          <w:rFonts w:hint="eastAsia" w:ascii="仿宋" w:hAnsi="仿宋" w:eastAsia="仿宋" w:cs="仿宋"/>
        </w:rPr>
      </w:pPr>
    </w:p>
    <w:p w14:paraId="5385A9E0">
      <w:pPr>
        <w:pStyle w:val="57"/>
        <w:ind w:firstLine="400"/>
        <w:rPr>
          <w:rFonts w:hint="eastAsia" w:ascii="仿宋" w:hAnsi="仿宋" w:eastAsia="仿宋" w:cs="仿宋"/>
        </w:rPr>
      </w:pPr>
    </w:p>
    <w:p w14:paraId="0D255045">
      <w:pPr>
        <w:pStyle w:val="57"/>
        <w:ind w:firstLine="400"/>
        <w:rPr>
          <w:rFonts w:hint="eastAsia" w:ascii="仿宋" w:hAnsi="仿宋" w:eastAsia="仿宋" w:cs="仿宋"/>
        </w:rPr>
      </w:pPr>
    </w:p>
    <w:p w14:paraId="52F79AE2">
      <w:pPr>
        <w:pStyle w:val="57"/>
        <w:ind w:firstLine="400"/>
        <w:rPr>
          <w:rFonts w:hint="eastAsia" w:ascii="仿宋" w:hAnsi="仿宋" w:eastAsia="仿宋" w:cs="仿宋"/>
        </w:rPr>
      </w:pPr>
    </w:p>
    <w:p w14:paraId="40A55A88">
      <w:pPr>
        <w:pStyle w:val="57"/>
        <w:ind w:firstLine="400"/>
        <w:rPr>
          <w:rFonts w:hint="eastAsia" w:ascii="仿宋" w:hAnsi="仿宋" w:eastAsia="仿宋" w:cs="仿宋"/>
        </w:rPr>
      </w:pPr>
    </w:p>
    <w:p w14:paraId="5BB34644">
      <w:pPr>
        <w:pStyle w:val="57"/>
        <w:ind w:firstLine="400"/>
        <w:rPr>
          <w:rFonts w:hint="eastAsia" w:ascii="仿宋" w:hAnsi="仿宋" w:eastAsia="仿宋" w:cs="仿宋"/>
        </w:rPr>
      </w:pPr>
    </w:p>
    <w:p w14:paraId="3B514292">
      <w:pPr>
        <w:pStyle w:val="57"/>
        <w:ind w:firstLine="400"/>
        <w:rPr>
          <w:rFonts w:hint="eastAsia" w:ascii="仿宋" w:hAnsi="仿宋" w:eastAsia="仿宋" w:cs="仿宋"/>
        </w:rPr>
      </w:pPr>
    </w:p>
    <w:p w14:paraId="5B80E87E">
      <w:pPr>
        <w:pStyle w:val="57"/>
        <w:ind w:firstLine="400"/>
        <w:rPr>
          <w:rFonts w:hint="eastAsia" w:ascii="仿宋" w:hAnsi="仿宋" w:eastAsia="仿宋" w:cs="仿宋"/>
        </w:rPr>
      </w:pPr>
    </w:p>
    <w:p w14:paraId="29C89CAF">
      <w:pPr>
        <w:pStyle w:val="57"/>
        <w:ind w:firstLine="400"/>
        <w:rPr>
          <w:rFonts w:hint="eastAsia" w:ascii="仿宋" w:hAnsi="仿宋" w:eastAsia="仿宋" w:cs="仿宋"/>
        </w:rPr>
      </w:pPr>
    </w:p>
    <w:p w14:paraId="27E84263">
      <w:pPr>
        <w:pStyle w:val="26"/>
        <w:adjustRightInd w:val="0"/>
        <w:snapToGrid w:val="0"/>
        <w:spacing w:line="360" w:lineRule="auto"/>
        <w:jc w:val="center"/>
        <w:rPr>
          <w:rFonts w:hint="eastAsia" w:ascii="仿宋" w:hAnsi="仿宋" w:eastAsia="仿宋" w:cs="仿宋"/>
          <w:b/>
          <w:sz w:val="32"/>
          <w:szCs w:val="32"/>
        </w:rPr>
      </w:pPr>
    </w:p>
    <w:p w14:paraId="14D4204D">
      <w:pPr>
        <w:pStyle w:val="26"/>
        <w:adjustRightInd w:val="0"/>
        <w:snapToGrid w:val="0"/>
        <w:spacing w:line="360" w:lineRule="auto"/>
        <w:jc w:val="center"/>
        <w:rPr>
          <w:rFonts w:hint="eastAsia" w:ascii="仿宋" w:hAnsi="仿宋" w:eastAsia="仿宋" w:cs="仿宋"/>
          <w:b/>
          <w:sz w:val="32"/>
          <w:szCs w:val="32"/>
        </w:rPr>
      </w:pPr>
    </w:p>
    <w:p w14:paraId="49A918C1">
      <w:pPr>
        <w:pStyle w:val="26"/>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sz w:val="32"/>
          <w:szCs w:val="32"/>
        </w:rPr>
        <w:t>用户需求书</w:t>
      </w:r>
    </w:p>
    <w:p w14:paraId="2A8D5A6E">
      <w:pPr>
        <w:pStyle w:val="4"/>
        <w:spacing w:before="0" w:after="0" w:line="360" w:lineRule="auto"/>
        <w:jc w:val="left"/>
        <w:rPr>
          <w:rFonts w:hint="eastAsia" w:ascii="仿宋" w:hAnsi="仿宋" w:eastAsia="仿宋" w:cs="仿宋"/>
          <w:sz w:val="24"/>
          <w:szCs w:val="24"/>
        </w:rPr>
      </w:pPr>
      <w:r>
        <w:rPr>
          <w:rFonts w:hint="eastAsia" w:ascii="仿宋" w:hAnsi="仿宋" w:eastAsia="仿宋" w:cs="仿宋"/>
          <w:sz w:val="24"/>
          <w:szCs w:val="24"/>
        </w:rPr>
        <w:t>注:有关说明</w:t>
      </w:r>
    </w:p>
    <w:p w14:paraId="790135C8">
      <w:pPr>
        <w:widowControl/>
        <w:adjustRightInd w:val="0"/>
        <w:snapToGrid w:val="0"/>
        <w:spacing w:line="360" w:lineRule="exact"/>
        <w:jc w:val="left"/>
        <w:rPr>
          <w:rFonts w:hint="eastAsia" w:ascii="仿宋" w:hAnsi="仿宋" w:eastAsia="仿宋" w:cs="仿宋"/>
          <w:sz w:val="24"/>
        </w:rPr>
      </w:pPr>
      <w:r>
        <w:rPr>
          <w:rFonts w:hint="eastAsia" w:ascii="仿宋" w:hAnsi="仿宋" w:eastAsia="仿宋" w:cs="仿宋"/>
          <w:b/>
          <w:bCs/>
          <w:kern w:val="0"/>
          <w:sz w:val="24"/>
        </w:rPr>
        <w:t>1.响应人须对本项目所有遴选内容进行整体响应，任何只对其中一部分内容进行的响应都被视为无效响应。</w:t>
      </w:r>
    </w:p>
    <w:p w14:paraId="336F0327">
      <w:pPr>
        <w:widowControl/>
        <w:adjustRightInd w:val="0"/>
        <w:snapToGrid w:val="0"/>
        <w:spacing w:line="360" w:lineRule="exact"/>
        <w:jc w:val="left"/>
        <w:rPr>
          <w:rFonts w:hint="eastAsia" w:ascii="仿宋" w:hAnsi="仿宋" w:eastAsia="仿宋" w:cs="仿宋"/>
          <w:b/>
          <w:bCs/>
          <w:sz w:val="24"/>
        </w:rPr>
      </w:pPr>
      <w:r>
        <w:rPr>
          <w:rFonts w:hint="eastAsia" w:ascii="仿宋" w:hAnsi="仿宋" w:eastAsia="仿宋" w:cs="仿宋"/>
          <w:b/>
          <w:bCs/>
          <w:kern w:val="0"/>
          <w:sz w:val="24"/>
        </w:rPr>
        <w:t>2.《用户需求书》中标注有“★”号的条款必须实质性响应，响应人要特别加以注意，必须对此作出一一响应。</w:t>
      </w:r>
      <w:r>
        <w:rPr>
          <w:rFonts w:hint="eastAsia" w:ascii="仿宋" w:hAnsi="仿宋" w:eastAsia="仿宋" w:cs="仿宋"/>
          <w:b/>
          <w:bCs/>
          <w:color w:val="000000"/>
          <w:kern w:val="0"/>
          <w:sz w:val="24"/>
        </w:rPr>
        <w:t>任一项未响应或不满足要求的，将导致响应无效。</w:t>
      </w:r>
    </w:p>
    <w:p w14:paraId="4FA24C70">
      <w:pPr>
        <w:widowControl/>
        <w:adjustRightInd w:val="0"/>
        <w:snapToGrid w:val="0"/>
        <w:spacing w:line="360" w:lineRule="exact"/>
        <w:jc w:val="left"/>
        <w:rPr>
          <w:rFonts w:hint="eastAsia" w:ascii="仿宋" w:hAnsi="仿宋" w:eastAsia="仿宋" w:cs="仿宋"/>
          <w:b/>
          <w:bCs/>
          <w:kern w:val="0"/>
          <w:sz w:val="24"/>
        </w:rPr>
      </w:pPr>
      <w:r>
        <w:rPr>
          <w:rFonts w:hint="eastAsia" w:ascii="仿宋" w:hAnsi="仿宋" w:eastAsia="仿宋" w:cs="仿宋"/>
          <w:b/>
          <w:bCs/>
          <w:kern w:val="0"/>
          <w:sz w:val="24"/>
        </w:rPr>
        <w:t>3.《用户需求书》中标注有“▲”号的条款为重要条款要求，如不满足将导致严重扣分，但不作为无效响应处理。</w:t>
      </w:r>
    </w:p>
    <w:p w14:paraId="3FCC9562">
      <w:pPr>
        <w:widowControl/>
        <w:adjustRightInd w:val="0"/>
        <w:snapToGrid w:val="0"/>
        <w:spacing w:line="360" w:lineRule="exact"/>
        <w:jc w:val="left"/>
        <w:rPr>
          <w:rFonts w:hint="eastAsia" w:ascii="仿宋" w:hAnsi="仿宋" w:eastAsia="仿宋" w:cs="仿宋"/>
          <w:b/>
          <w:bCs/>
          <w:kern w:val="0"/>
          <w:sz w:val="24"/>
        </w:rPr>
      </w:pPr>
      <w:r>
        <w:rPr>
          <w:rFonts w:hint="eastAsia" w:ascii="仿宋" w:hAnsi="仿宋" w:eastAsia="仿宋" w:cs="仿宋"/>
          <w:b/>
          <w:bCs/>
          <w:kern w:val="0"/>
          <w:sz w:val="24"/>
        </w:rPr>
        <w:t>4.响应人在响应详细内容中必须列出具体数值或作出具体承诺。如果响应人只注明“正偏离”或“无偏离”，将可能被视为“负偏离”，从而可能导致严重影响评分结果。</w:t>
      </w:r>
    </w:p>
    <w:p w14:paraId="4587C7E9">
      <w:pPr>
        <w:pStyle w:val="4"/>
        <w:spacing w:before="0" w:after="0" w:line="360" w:lineRule="auto"/>
        <w:jc w:val="left"/>
        <w:rPr>
          <w:rFonts w:hint="eastAsia" w:ascii="仿宋" w:hAnsi="仿宋" w:eastAsia="仿宋" w:cs="仿宋"/>
          <w:sz w:val="24"/>
          <w:szCs w:val="24"/>
        </w:rPr>
      </w:pPr>
    </w:p>
    <w:p w14:paraId="5D0A82D3"/>
    <w:p w14:paraId="3395EAF0">
      <w:pPr>
        <w:pStyle w:val="4"/>
        <w:spacing w:before="0" w:after="0" w:line="360" w:lineRule="auto"/>
        <w:jc w:val="left"/>
        <w:rPr>
          <w:rFonts w:hint="eastAsia" w:ascii="仿宋" w:hAnsi="仿宋" w:eastAsia="仿宋" w:cs="仿宋"/>
          <w:b w:val="0"/>
          <w:bCs w:val="0"/>
          <w:sz w:val="24"/>
          <w:szCs w:val="24"/>
        </w:rPr>
      </w:pPr>
      <w:r>
        <w:rPr>
          <w:rFonts w:hint="eastAsia" w:ascii="仿宋" w:hAnsi="仿宋" w:eastAsia="仿宋" w:cs="仿宋"/>
          <w:sz w:val="24"/>
          <w:szCs w:val="24"/>
        </w:rPr>
        <w:t>一、项目概况</w:t>
      </w:r>
      <w:r>
        <w:rPr>
          <w:rFonts w:hint="eastAsia" w:ascii="仿宋" w:hAnsi="仿宋" w:eastAsia="仿宋" w:cs="仿宋"/>
          <w:b w:val="0"/>
          <w:bCs w:val="0"/>
          <w:sz w:val="24"/>
          <w:szCs w:val="24"/>
        </w:rPr>
        <w:t xml:space="preserve">     </w:t>
      </w:r>
    </w:p>
    <w:p w14:paraId="276A8478">
      <w:pPr>
        <w:tabs>
          <w:tab w:val="left" w:pos="1080"/>
          <w:tab w:val="left" w:pos="1394"/>
        </w:tabs>
        <w:spacing w:line="360" w:lineRule="auto"/>
        <w:ind w:firstLine="480" w:firstLineChars="200"/>
        <w:jc w:val="left"/>
        <w:rPr>
          <w:rFonts w:hint="eastAsia" w:ascii="仿宋" w:hAnsi="仿宋" w:eastAsia="仿宋" w:cs="仿宋"/>
          <w:bCs/>
          <w:sz w:val="24"/>
        </w:rPr>
      </w:pPr>
      <w:r>
        <w:rPr>
          <w:rFonts w:hint="eastAsia" w:ascii="仿宋" w:hAnsi="仿宋" w:eastAsia="仿宋" w:cs="仿宋"/>
          <w:sz w:val="24"/>
        </w:rPr>
        <w:t xml:space="preserve">1.1 </w:t>
      </w:r>
      <w:r>
        <w:rPr>
          <w:rFonts w:hint="eastAsia" w:ascii="仿宋" w:hAnsi="仿宋" w:eastAsia="仿宋" w:cs="仿宋"/>
          <w:b/>
          <w:bCs/>
          <w:sz w:val="24"/>
        </w:rPr>
        <w:t>项目名称：</w:t>
      </w:r>
      <w:r>
        <w:rPr>
          <w:rFonts w:hint="eastAsia" w:ascii="仿宋" w:hAnsi="仿宋" w:eastAsia="仿宋" w:cs="仿宋"/>
          <w:sz w:val="24"/>
        </w:rPr>
        <w:t>中山大学孙逸仙纪念医院花都院区中央纯水系统维保服务</w:t>
      </w:r>
    </w:p>
    <w:p w14:paraId="0CC8A53E">
      <w:pPr>
        <w:spacing w:line="360" w:lineRule="auto"/>
        <w:ind w:firstLine="480" w:firstLineChars="200"/>
        <w:jc w:val="left"/>
        <w:rPr>
          <w:rFonts w:hint="eastAsia" w:ascii="仿宋" w:hAnsi="仿宋" w:eastAsia="仿宋" w:cs="仿宋"/>
          <w:bCs/>
          <w:sz w:val="24"/>
        </w:rPr>
      </w:pPr>
      <w:r>
        <w:rPr>
          <w:rFonts w:hint="eastAsia" w:ascii="仿宋" w:hAnsi="仿宋" w:eastAsia="仿宋" w:cs="仿宋"/>
          <w:sz w:val="24"/>
        </w:rPr>
        <w:t xml:space="preserve">1.2 </w:t>
      </w:r>
      <w:r>
        <w:rPr>
          <w:rFonts w:hint="eastAsia" w:ascii="仿宋" w:hAnsi="仿宋" w:eastAsia="仿宋" w:cs="仿宋"/>
          <w:b/>
          <w:bCs/>
          <w:sz w:val="24"/>
        </w:rPr>
        <w:t>项目情况：</w:t>
      </w:r>
      <w:r>
        <w:rPr>
          <w:rFonts w:hint="eastAsia" w:ascii="仿宋" w:hAnsi="仿宋" w:eastAsia="仿宋" w:cs="仿宋"/>
          <w:bCs/>
          <w:sz w:val="24"/>
        </w:rPr>
        <w:t>中山大学孙逸仙纪念医院花都院区中央纯水处理系统设计每小时处理产水量为20吨，整个系统由预处理系统、膜处理系统、膜清洗系统、浓水回收系统、直饮水系统、高温灭菌水、软化水、超纯水处理系统、供水终端等组成。主要为检验科、病理科、内分泌科、消毒供应中心、消化内镜中心、耳鼻喉科、口腔科等科室提供医用纯水，以及为门诊楼、住院楼提供直饮水。</w:t>
      </w:r>
    </w:p>
    <w:p w14:paraId="7A267449">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本项目拟选择一家单位对花都院区中央纯水系统提供整体维修保养服务，包括</w:t>
      </w:r>
      <w:r>
        <w:rPr>
          <w:rFonts w:hint="eastAsia" w:ascii="仿宋" w:hAnsi="仿宋" w:eastAsia="仿宋" w:cs="仿宋"/>
          <w:bCs/>
          <w:sz w:val="24"/>
          <w:lang w:val="en-US" w:eastAsia="zh-CN"/>
        </w:rPr>
        <w:t>但不限于</w:t>
      </w:r>
      <w:r>
        <w:rPr>
          <w:rFonts w:hint="eastAsia" w:ascii="仿宋" w:hAnsi="仿宋" w:eastAsia="仿宋" w:cs="仿宋"/>
          <w:bCs/>
          <w:sz w:val="24"/>
        </w:rPr>
        <w:t>日常维护保养、故障处理、仪器仪表校准、耗材采购更换、管网清洗消毒、第三方水质检测等。其中耗材采购更换主要包括折叠空气滤芯、超滤膜、补水石英砂、净水椰壳活性炭、</w:t>
      </w:r>
      <w:r>
        <w:rPr>
          <w:rFonts w:hint="eastAsia" w:ascii="仿宋" w:hAnsi="仿宋" w:eastAsia="仿宋" w:cs="仿宋"/>
          <w:bCs/>
          <w:sz w:val="24"/>
          <w:lang w:eastAsia="zh-CN"/>
        </w:rPr>
        <w:t>PP棉</w:t>
      </w:r>
      <w:r>
        <w:rPr>
          <w:rFonts w:hint="eastAsia" w:ascii="仿宋" w:hAnsi="仿宋" w:eastAsia="仿宋" w:cs="仿宋"/>
          <w:bCs/>
          <w:sz w:val="24"/>
        </w:rPr>
        <w:t>熔喷滤芯、反渗透膜、清洗滤芯、清洗药水、超滤膜、纳滤膜、紫外线杀菌灯管、细菌过滤器、超纯化模块等。成交人需指派专业人员在服务期内提供维保服务，保障系统稳定运行以及供水符合相应国家标准和行业标准。</w:t>
      </w:r>
    </w:p>
    <w:p w14:paraId="35ED04FA">
      <w:pPr>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rPr>
        <w:t xml:space="preserve">1.3 </w:t>
      </w:r>
      <w:r>
        <w:rPr>
          <w:rFonts w:hint="eastAsia" w:ascii="仿宋" w:hAnsi="仿宋" w:eastAsia="仿宋" w:cs="仿宋"/>
          <w:b/>
          <w:sz w:val="24"/>
        </w:rPr>
        <w:t>项目预</w:t>
      </w:r>
      <w:r>
        <w:rPr>
          <w:rFonts w:hint="eastAsia" w:ascii="仿宋" w:hAnsi="仿宋" w:eastAsia="仿宋" w:cs="仿宋"/>
          <w:b/>
          <w:sz w:val="24"/>
          <w:highlight w:val="none"/>
        </w:rPr>
        <w:t>算</w:t>
      </w:r>
      <w:r>
        <w:rPr>
          <w:rFonts w:hint="eastAsia" w:ascii="仿宋" w:hAnsi="仿宋" w:eastAsia="仿宋" w:cs="仿宋"/>
          <w:bCs/>
          <w:sz w:val="24"/>
          <w:highlight w:val="none"/>
        </w:rPr>
        <w:t>：696466.00元（大写：人民币陆拾玖万陆仟肆佰陆拾陆元整）</w:t>
      </w:r>
    </w:p>
    <w:p w14:paraId="5433BDDC">
      <w:pPr>
        <w:spacing w:line="360" w:lineRule="auto"/>
        <w:ind w:firstLine="480" w:firstLineChars="200"/>
        <w:jc w:val="left"/>
        <w:rPr>
          <w:rFonts w:hint="eastAsia" w:ascii="仿宋" w:hAnsi="仿宋" w:eastAsia="仿宋" w:cs="仿宋"/>
          <w:sz w:val="24"/>
        </w:rPr>
      </w:pPr>
    </w:p>
    <w:p w14:paraId="044C7933">
      <w:pPr>
        <w:spacing w:line="360" w:lineRule="auto"/>
        <w:jc w:val="left"/>
        <w:rPr>
          <w:rFonts w:hint="eastAsia" w:ascii="仿宋" w:hAnsi="仿宋" w:eastAsia="仿宋" w:cs="仿宋"/>
          <w:b/>
          <w:bCs/>
          <w:sz w:val="24"/>
        </w:rPr>
      </w:pPr>
      <w:r>
        <w:rPr>
          <w:rFonts w:hint="eastAsia" w:ascii="仿宋" w:hAnsi="仿宋" w:eastAsia="仿宋" w:cs="仿宋"/>
          <w:b/>
          <w:bCs/>
          <w:sz w:val="24"/>
        </w:rPr>
        <w:t>二、服务期限</w:t>
      </w:r>
    </w:p>
    <w:p w14:paraId="23C9C49B">
      <w:pPr>
        <w:pStyle w:val="47"/>
        <w:spacing w:line="360" w:lineRule="auto"/>
        <w:ind w:firstLine="482" w:firstLineChars="200"/>
        <w:rPr>
          <w:rFonts w:hint="eastAsia" w:ascii="仿宋" w:hAnsi="仿宋" w:eastAsia="仿宋" w:cs="仿宋"/>
          <w:b/>
          <w:sz w:val="24"/>
        </w:rPr>
      </w:pPr>
      <w:r>
        <w:rPr>
          <w:rFonts w:ascii="仿宋" w:hAnsi="仿宋" w:eastAsia="仿宋" w:cs="仿宋"/>
          <w:b/>
          <w:sz w:val="24"/>
        </w:rPr>
        <w:t>本项目服务期为两年，自合同生效之日起算。</w:t>
      </w:r>
    </w:p>
    <w:p w14:paraId="6BE582B3">
      <w:pPr>
        <w:spacing w:line="360" w:lineRule="auto"/>
        <w:ind w:firstLine="482" w:firstLineChars="200"/>
        <w:jc w:val="left"/>
        <w:rPr>
          <w:rFonts w:hint="eastAsia" w:ascii="仿宋" w:hAnsi="仿宋" w:eastAsia="仿宋" w:cs="仿宋"/>
          <w:b/>
          <w:sz w:val="24"/>
        </w:rPr>
      </w:pPr>
    </w:p>
    <w:p w14:paraId="7F49DC16">
      <w:pPr>
        <w:pStyle w:val="47"/>
        <w:ind w:firstLine="0" w:firstLineChars="0"/>
        <w:rPr>
          <w:highlight w:val="none"/>
        </w:rPr>
      </w:pPr>
      <w:r>
        <w:rPr>
          <w:rFonts w:hint="eastAsia" w:ascii="仿宋" w:hAnsi="仿宋" w:eastAsia="仿宋" w:cs="仿宋"/>
          <w:b/>
          <w:sz w:val="24"/>
        </w:rPr>
        <w:t>三、</w:t>
      </w:r>
      <w:r>
        <w:rPr>
          <w:rFonts w:hint="eastAsia" w:ascii="仿宋" w:hAnsi="仿宋" w:eastAsia="仿宋" w:cs="仿宋"/>
          <w:b/>
          <w:sz w:val="24"/>
          <w:highlight w:val="none"/>
        </w:rPr>
        <w:t>服务内容</w:t>
      </w:r>
    </w:p>
    <w:p w14:paraId="3CD3A9CE">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3.1 本项目服务内容如下表（详细内容见“四、服务要求”）：</w:t>
      </w:r>
    </w:p>
    <w:tbl>
      <w:tblPr>
        <w:tblStyle w:val="48"/>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5972"/>
        <w:gridCol w:w="2127"/>
      </w:tblGrid>
      <w:tr w14:paraId="3B9F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765DE490">
            <w:pPr>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3375" w:type="pct"/>
            <w:vAlign w:val="center"/>
          </w:tcPr>
          <w:p w14:paraId="4E1F2386">
            <w:pPr>
              <w:spacing w:line="288" w:lineRule="auto"/>
              <w:jc w:val="center"/>
              <w:rPr>
                <w:rFonts w:hint="eastAsia" w:ascii="仿宋" w:hAnsi="仿宋" w:eastAsia="仿宋" w:cs="仿宋"/>
                <w:b/>
                <w:bCs/>
                <w:sz w:val="24"/>
              </w:rPr>
            </w:pPr>
            <w:r>
              <w:rPr>
                <w:rFonts w:hint="eastAsia" w:ascii="仿宋" w:hAnsi="仿宋" w:eastAsia="仿宋" w:cs="仿宋"/>
                <w:b/>
                <w:bCs/>
                <w:sz w:val="24"/>
              </w:rPr>
              <w:t>维保服务内容</w:t>
            </w:r>
          </w:p>
        </w:tc>
        <w:tc>
          <w:tcPr>
            <w:tcW w:w="1202" w:type="pct"/>
            <w:vAlign w:val="center"/>
          </w:tcPr>
          <w:p w14:paraId="3C99E16D">
            <w:pPr>
              <w:spacing w:line="288" w:lineRule="auto"/>
              <w:jc w:val="center"/>
              <w:rPr>
                <w:rFonts w:hint="eastAsia" w:ascii="仿宋" w:hAnsi="仿宋" w:eastAsia="仿宋" w:cs="仿宋"/>
                <w:b/>
                <w:bCs/>
                <w:sz w:val="24"/>
              </w:rPr>
            </w:pPr>
            <w:r>
              <w:rPr>
                <w:rFonts w:hint="eastAsia" w:ascii="仿宋" w:hAnsi="仿宋" w:eastAsia="仿宋" w:cs="仿宋"/>
                <w:b/>
                <w:bCs/>
                <w:sz w:val="24"/>
              </w:rPr>
              <w:t>数量</w:t>
            </w:r>
          </w:p>
        </w:tc>
      </w:tr>
      <w:tr w14:paraId="030C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2" w:type="pct"/>
            <w:vAlign w:val="center"/>
          </w:tcPr>
          <w:p w14:paraId="75065A02">
            <w:pPr>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375" w:type="pct"/>
            <w:vAlign w:val="center"/>
          </w:tcPr>
          <w:p w14:paraId="30FE3EA0">
            <w:pPr>
              <w:spacing w:line="288" w:lineRule="auto"/>
              <w:jc w:val="center"/>
              <w:rPr>
                <w:rFonts w:hint="eastAsia" w:ascii="仿宋" w:hAnsi="仿宋" w:eastAsia="仿宋" w:cs="仿宋"/>
                <w:sz w:val="24"/>
              </w:rPr>
            </w:pPr>
            <w:r>
              <w:rPr>
                <w:rFonts w:hint="eastAsia" w:ascii="仿宋" w:hAnsi="仿宋" w:eastAsia="仿宋" w:cs="仿宋"/>
                <w:sz w:val="24"/>
              </w:rPr>
              <w:t>耗材拆卸、更换、安装、清洗、调试</w:t>
            </w:r>
          </w:p>
        </w:tc>
        <w:tc>
          <w:tcPr>
            <w:tcW w:w="1202" w:type="pct"/>
            <w:vAlign w:val="center"/>
          </w:tcPr>
          <w:p w14:paraId="1DA402A7">
            <w:pPr>
              <w:spacing w:line="288" w:lineRule="auto"/>
              <w:jc w:val="center"/>
              <w:rPr>
                <w:rFonts w:hint="eastAsia" w:ascii="仿宋" w:hAnsi="仿宋" w:eastAsia="仿宋" w:cs="仿宋"/>
                <w:sz w:val="24"/>
              </w:rPr>
            </w:pPr>
            <w:r>
              <w:rPr>
                <w:rFonts w:hint="eastAsia" w:ascii="仿宋" w:hAnsi="仿宋" w:eastAsia="仿宋" w:cs="仿宋"/>
                <w:sz w:val="24"/>
              </w:rPr>
              <w:t>见《耗材需求表》</w:t>
            </w:r>
          </w:p>
        </w:tc>
      </w:tr>
      <w:tr w14:paraId="1B87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2" w:type="pct"/>
            <w:vAlign w:val="center"/>
          </w:tcPr>
          <w:p w14:paraId="43A3F530">
            <w:pPr>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375" w:type="pct"/>
            <w:vAlign w:val="center"/>
          </w:tcPr>
          <w:p w14:paraId="1C447DF9">
            <w:pPr>
              <w:spacing w:line="288" w:lineRule="auto"/>
              <w:jc w:val="center"/>
              <w:rPr>
                <w:rFonts w:hint="eastAsia" w:ascii="仿宋" w:hAnsi="仿宋" w:eastAsia="仿宋" w:cs="仿宋"/>
                <w:sz w:val="24"/>
              </w:rPr>
            </w:pPr>
            <w:r>
              <w:rPr>
                <w:rFonts w:hint="eastAsia" w:ascii="仿宋" w:hAnsi="仿宋" w:eastAsia="仿宋" w:cs="仿宋"/>
                <w:sz w:val="24"/>
              </w:rPr>
              <w:t>仪器仪表校准</w:t>
            </w:r>
          </w:p>
        </w:tc>
        <w:tc>
          <w:tcPr>
            <w:tcW w:w="1202" w:type="pct"/>
            <w:vAlign w:val="center"/>
          </w:tcPr>
          <w:p w14:paraId="33A16EE6">
            <w:pPr>
              <w:spacing w:line="288" w:lineRule="auto"/>
              <w:jc w:val="center"/>
              <w:rPr>
                <w:rFonts w:hint="eastAsia" w:ascii="仿宋" w:hAnsi="仿宋" w:eastAsia="仿宋" w:cs="仿宋"/>
                <w:sz w:val="24"/>
              </w:rPr>
            </w:pPr>
            <w:r>
              <w:rPr>
                <w:rFonts w:hint="eastAsia" w:ascii="仿宋" w:hAnsi="仿宋" w:eastAsia="仿宋" w:cs="仿宋"/>
                <w:sz w:val="24"/>
              </w:rPr>
              <w:t>见《耗材需求表》</w:t>
            </w:r>
          </w:p>
        </w:tc>
      </w:tr>
      <w:tr w14:paraId="26FB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2" w:type="pct"/>
            <w:vAlign w:val="center"/>
          </w:tcPr>
          <w:p w14:paraId="503527FA">
            <w:pPr>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375" w:type="pct"/>
            <w:vAlign w:val="center"/>
          </w:tcPr>
          <w:p w14:paraId="71170564">
            <w:pPr>
              <w:spacing w:line="288" w:lineRule="auto"/>
              <w:jc w:val="center"/>
              <w:rPr>
                <w:rFonts w:hint="eastAsia" w:ascii="仿宋" w:hAnsi="仿宋" w:eastAsia="仿宋" w:cs="仿宋"/>
                <w:sz w:val="24"/>
              </w:rPr>
            </w:pPr>
            <w:r>
              <w:rPr>
                <w:rFonts w:hint="eastAsia" w:ascii="仿宋" w:hAnsi="仿宋" w:eastAsia="仿宋" w:cs="仿宋"/>
                <w:sz w:val="24"/>
              </w:rPr>
              <w:t>每年对管网系统和各用水末端装置进行消毒，</w:t>
            </w:r>
            <w:r>
              <w:rPr>
                <w:rFonts w:hint="eastAsia" w:ascii="仿宋" w:hAnsi="仿宋" w:eastAsia="仿宋" w:cs="仿宋"/>
                <w:color w:val="auto"/>
                <w:sz w:val="24"/>
              </w:rPr>
              <w:t>确保供水水质符合标准，微生物指标符合医院感染管理的要求，并提供有效的第三方水质检测报告。</w:t>
            </w:r>
          </w:p>
        </w:tc>
        <w:tc>
          <w:tcPr>
            <w:tcW w:w="1202" w:type="pct"/>
            <w:vAlign w:val="center"/>
          </w:tcPr>
          <w:p w14:paraId="0F84C4ED">
            <w:pPr>
              <w:spacing w:line="288" w:lineRule="auto"/>
              <w:jc w:val="center"/>
              <w:rPr>
                <w:rFonts w:hint="eastAsia" w:ascii="仿宋" w:hAnsi="仿宋" w:eastAsia="仿宋" w:cs="仿宋"/>
                <w:sz w:val="24"/>
              </w:rPr>
            </w:pPr>
            <w:r>
              <w:rPr>
                <w:rFonts w:hint="eastAsia" w:ascii="仿宋" w:hAnsi="仿宋" w:eastAsia="仿宋" w:cs="仿宋"/>
                <w:sz w:val="24"/>
              </w:rPr>
              <w:t>见《耗材需求表》</w:t>
            </w:r>
          </w:p>
        </w:tc>
      </w:tr>
      <w:tr w14:paraId="771C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2" w:type="pct"/>
            <w:vAlign w:val="center"/>
          </w:tcPr>
          <w:p w14:paraId="5FC032B3">
            <w:pPr>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375" w:type="pct"/>
            <w:vAlign w:val="center"/>
          </w:tcPr>
          <w:p w14:paraId="6EEB546B">
            <w:pPr>
              <w:spacing w:line="288" w:lineRule="auto"/>
              <w:jc w:val="center"/>
              <w:rPr>
                <w:rFonts w:hint="eastAsia" w:ascii="仿宋" w:hAnsi="仿宋" w:eastAsia="仿宋" w:cs="仿宋"/>
                <w:sz w:val="24"/>
              </w:rPr>
            </w:pPr>
            <w:r>
              <w:rPr>
                <w:rFonts w:hint="eastAsia" w:ascii="仿宋" w:hAnsi="仿宋" w:eastAsia="仿宋" w:cs="仿宋"/>
                <w:sz w:val="24"/>
              </w:rPr>
              <w:t>7天× 24小时服务响应</w:t>
            </w:r>
          </w:p>
        </w:tc>
        <w:tc>
          <w:tcPr>
            <w:tcW w:w="1202" w:type="pct"/>
            <w:vAlign w:val="center"/>
          </w:tcPr>
          <w:p w14:paraId="5301E5E5">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6EEC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22" w:type="pct"/>
            <w:vAlign w:val="center"/>
          </w:tcPr>
          <w:p w14:paraId="54B69A15">
            <w:pPr>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375" w:type="pct"/>
            <w:vAlign w:val="center"/>
          </w:tcPr>
          <w:p w14:paraId="75523124">
            <w:pPr>
              <w:spacing w:line="288" w:lineRule="auto"/>
              <w:jc w:val="center"/>
              <w:rPr>
                <w:rFonts w:hint="eastAsia" w:ascii="仿宋" w:hAnsi="仿宋" w:eastAsia="仿宋" w:cs="仿宋"/>
                <w:sz w:val="24"/>
              </w:rPr>
            </w:pPr>
            <w:r>
              <w:rPr>
                <w:rFonts w:hint="eastAsia" w:ascii="仿宋" w:hAnsi="仿宋" w:eastAsia="仿宋" w:cs="仿宋"/>
                <w:sz w:val="24"/>
              </w:rPr>
              <w:t>系统、设备故障处理</w:t>
            </w:r>
          </w:p>
        </w:tc>
        <w:tc>
          <w:tcPr>
            <w:tcW w:w="1202" w:type="pct"/>
            <w:vAlign w:val="center"/>
          </w:tcPr>
          <w:p w14:paraId="341A680B">
            <w:pPr>
              <w:spacing w:line="288" w:lineRule="auto"/>
              <w:jc w:val="center"/>
              <w:rPr>
                <w:rFonts w:hint="eastAsia" w:ascii="仿宋" w:hAnsi="仿宋" w:eastAsia="仿宋" w:cs="仿宋"/>
                <w:sz w:val="24"/>
              </w:rPr>
            </w:pPr>
            <w:r>
              <w:rPr>
                <w:rFonts w:hint="eastAsia" w:ascii="仿宋" w:hAnsi="仿宋" w:eastAsia="仿宋" w:cs="仿宋"/>
                <w:sz w:val="24"/>
              </w:rPr>
              <w:t xml:space="preserve">1项 </w:t>
            </w:r>
          </w:p>
        </w:tc>
      </w:tr>
      <w:tr w14:paraId="08F9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16687BEE">
            <w:pPr>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375" w:type="pct"/>
            <w:vAlign w:val="center"/>
          </w:tcPr>
          <w:p w14:paraId="405F13A9">
            <w:pPr>
              <w:spacing w:line="288" w:lineRule="auto"/>
              <w:jc w:val="center"/>
              <w:rPr>
                <w:rFonts w:hint="eastAsia" w:ascii="仿宋" w:hAnsi="仿宋" w:eastAsia="仿宋" w:cs="仿宋"/>
                <w:sz w:val="24"/>
              </w:rPr>
            </w:pPr>
            <w:r>
              <w:rPr>
                <w:rFonts w:hint="eastAsia" w:ascii="仿宋" w:hAnsi="仿宋" w:eastAsia="仿宋" w:cs="仿宋"/>
                <w:sz w:val="24"/>
              </w:rPr>
              <w:t>每日2次定时巡检机房设备，每月提交月度巡查记录</w:t>
            </w:r>
          </w:p>
        </w:tc>
        <w:tc>
          <w:tcPr>
            <w:tcW w:w="1202" w:type="pct"/>
            <w:vAlign w:val="center"/>
          </w:tcPr>
          <w:p w14:paraId="4DF587FA">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13A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7C23D09C">
            <w:pPr>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375" w:type="pct"/>
            <w:vAlign w:val="center"/>
          </w:tcPr>
          <w:p w14:paraId="1DAB016B">
            <w:pPr>
              <w:spacing w:line="288" w:lineRule="auto"/>
              <w:jc w:val="center"/>
              <w:rPr>
                <w:rFonts w:hint="eastAsia" w:ascii="仿宋" w:hAnsi="仿宋" w:eastAsia="仿宋" w:cs="仿宋"/>
                <w:sz w:val="24"/>
              </w:rPr>
            </w:pPr>
            <w:r>
              <w:rPr>
                <w:rFonts w:hint="eastAsia" w:ascii="仿宋" w:hAnsi="仿宋" w:eastAsia="仿宋" w:cs="仿宋"/>
                <w:sz w:val="24"/>
              </w:rPr>
              <w:t>每周1次对管网系统和末端用水设备进行巡查</w:t>
            </w:r>
          </w:p>
        </w:tc>
        <w:tc>
          <w:tcPr>
            <w:tcW w:w="1202" w:type="pct"/>
            <w:vAlign w:val="center"/>
          </w:tcPr>
          <w:p w14:paraId="748C17FD">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0B26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0B3C0CD2">
            <w:pPr>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375" w:type="pct"/>
            <w:vAlign w:val="center"/>
          </w:tcPr>
          <w:p w14:paraId="2CC76C5A">
            <w:pPr>
              <w:spacing w:line="288" w:lineRule="auto"/>
              <w:jc w:val="center"/>
              <w:rPr>
                <w:rFonts w:hint="eastAsia" w:ascii="仿宋" w:hAnsi="仿宋" w:eastAsia="仿宋" w:cs="仿宋"/>
                <w:sz w:val="24"/>
              </w:rPr>
            </w:pPr>
            <w:r>
              <w:rPr>
                <w:rFonts w:hint="eastAsia" w:ascii="仿宋" w:hAnsi="仿宋" w:eastAsia="仿宋" w:cs="仿宋"/>
                <w:sz w:val="24"/>
              </w:rPr>
              <w:t>确保中央纯水不间断供应</w:t>
            </w:r>
          </w:p>
        </w:tc>
        <w:tc>
          <w:tcPr>
            <w:tcW w:w="1202" w:type="pct"/>
            <w:vAlign w:val="center"/>
          </w:tcPr>
          <w:p w14:paraId="3DD54CD0">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439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7E3AE68C">
            <w:pPr>
              <w:spacing w:line="288" w:lineRule="auto"/>
              <w:jc w:val="center"/>
              <w:rPr>
                <w:rFonts w:hint="eastAsia" w:ascii="仿宋" w:hAnsi="仿宋" w:eastAsia="仿宋" w:cs="仿宋"/>
                <w:sz w:val="24"/>
              </w:rPr>
            </w:pPr>
            <w:r>
              <w:rPr>
                <w:rFonts w:hint="eastAsia" w:ascii="仿宋" w:hAnsi="仿宋" w:eastAsia="仿宋" w:cs="仿宋"/>
                <w:sz w:val="24"/>
              </w:rPr>
              <w:t>9</w:t>
            </w:r>
          </w:p>
        </w:tc>
        <w:tc>
          <w:tcPr>
            <w:tcW w:w="3375" w:type="pct"/>
            <w:vAlign w:val="center"/>
          </w:tcPr>
          <w:p w14:paraId="223DF750">
            <w:pPr>
              <w:spacing w:line="288" w:lineRule="auto"/>
              <w:jc w:val="center"/>
              <w:rPr>
                <w:rFonts w:hint="eastAsia" w:ascii="仿宋" w:hAnsi="仿宋" w:eastAsia="仿宋" w:cs="仿宋"/>
                <w:sz w:val="24"/>
              </w:rPr>
            </w:pPr>
            <w:r>
              <w:rPr>
                <w:rFonts w:hint="eastAsia" w:ascii="仿宋" w:hAnsi="仿宋" w:eastAsia="仿宋" w:cs="仿宋"/>
                <w:sz w:val="24"/>
              </w:rPr>
              <w:t>定期清理机房</w:t>
            </w:r>
          </w:p>
        </w:tc>
        <w:tc>
          <w:tcPr>
            <w:tcW w:w="1202" w:type="pct"/>
            <w:vAlign w:val="center"/>
          </w:tcPr>
          <w:p w14:paraId="3F4BBFA0">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6965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29695551">
            <w:pPr>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375" w:type="pct"/>
            <w:vAlign w:val="center"/>
          </w:tcPr>
          <w:p w14:paraId="6AFA1659">
            <w:pPr>
              <w:spacing w:line="288" w:lineRule="auto"/>
              <w:jc w:val="center"/>
              <w:rPr>
                <w:rFonts w:hint="eastAsia" w:ascii="仿宋" w:hAnsi="仿宋" w:eastAsia="仿宋" w:cs="仿宋"/>
                <w:sz w:val="24"/>
              </w:rPr>
            </w:pPr>
            <w:r>
              <w:rPr>
                <w:rFonts w:hint="eastAsia" w:ascii="仿宋" w:hAnsi="仿宋" w:eastAsia="仿宋" w:cs="仿宋"/>
                <w:sz w:val="24"/>
              </w:rPr>
              <w:t>每季度对各末端用水设备进行1次全面清洁</w:t>
            </w:r>
          </w:p>
        </w:tc>
        <w:tc>
          <w:tcPr>
            <w:tcW w:w="1202" w:type="pct"/>
            <w:vAlign w:val="center"/>
          </w:tcPr>
          <w:p w14:paraId="1BB72A81">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7343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70E2A7B1">
            <w:pPr>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375" w:type="pct"/>
            <w:vAlign w:val="center"/>
          </w:tcPr>
          <w:p w14:paraId="72C64521">
            <w:pPr>
              <w:spacing w:line="288" w:lineRule="auto"/>
              <w:jc w:val="center"/>
              <w:rPr>
                <w:rFonts w:hint="eastAsia" w:ascii="仿宋" w:hAnsi="仿宋" w:eastAsia="仿宋" w:cs="仿宋"/>
                <w:sz w:val="24"/>
              </w:rPr>
            </w:pPr>
            <w:r>
              <w:rPr>
                <w:rFonts w:hint="eastAsia" w:ascii="仿宋" w:hAnsi="仿宋" w:eastAsia="仿宋" w:cs="仿宋"/>
                <w:sz w:val="24"/>
              </w:rPr>
              <w:t>每年对系统设备进行1次全面养护</w:t>
            </w:r>
          </w:p>
        </w:tc>
        <w:tc>
          <w:tcPr>
            <w:tcW w:w="1202" w:type="pct"/>
            <w:vAlign w:val="center"/>
          </w:tcPr>
          <w:p w14:paraId="085AEA99">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4549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2C3B1DF7">
            <w:pPr>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375" w:type="pct"/>
            <w:vAlign w:val="center"/>
          </w:tcPr>
          <w:p w14:paraId="764DE242">
            <w:pPr>
              <w:spacing w:line="288" w:lineRule="auto"/>
              <w:jc w:val="center"/>
              <w:rPr>
                <w:rFonts w:hint="eastAsia" w:ascii="仿宋" w:hAnsi="仿宋" w:eastAsia="仿宋" w:cs="仿宋"/>
                <w:sz w:val="24"/>
              </w:rPr>
            </w:pPr>
            <w:r>
              <w:rPr>
                <w:rFonts w:hint="eastAsia" w:ascii="仿宋" w:hAnsi="仿宋" w:eastAsia="仿宋" w:cs="仿宋"/>
                <w:sz w:val="24"/>
              </w:rPr>
              <w:t>建立维保服务档案及台账</w:t>
            </w:r>
          </w:p>
        </w:tc>
        <w:tc>
          <w:tcPr>
            <w:tcW w:w="1202" w:type="pct"/>
            <w:vAlign w:val="center"/>
          </w:tcPr>
          <w:p w14:paraId="3F8848BD">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45D8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6FD730E4">
            <w:pPr>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375" w:type="pct"/>
            <w:vAlign w:val="center"/>
          </w:tcPr>
          <w:p w14:paraId="664EFCC0">
            <w:pPr>
              <w:spacing w:line="288" w:lineRule="auto"/>
              <w:jc w:val="center"/>
              <w:rPr>
                <w:rFonts w:hint="eastAsia" w:ascii="仿宋" w:hAnsi="仿宋" w:eastAsia="仿宋" w:cs="仿宋"/>
                <w:sz w:val="24"/>
              </w:rPr>
            </w:pPr>
            <w:r>
              <w:rPr>
                <w:rFonts w:hint="eastAsia" w:ascii="仿宋" w:hAnsi="仿宋" w:eastAsia="仿宋" w:cs="仿宋"/>
                <w:sz w:val="24"/>
              </w:rPr>
              <w:t>每月对使用科室用水情况进行主动巡查</w:t>
            </w:r>
          </w:p>
        </w:tc>
        <w:tc>
          <w:tcPr>
            <w:tcW w:w="1202" w:type="pct"/>
            <w:vAlign w:val="center"/>
          </w:tcPr>
          <w:p w14:paraId="4692813F">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526C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1A16ED62">
            <w:pPr>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375" w:type="pct"/>
            <w:vAlign w:val="center"/>
          </w:tcPr>
          <w:p w14:paraId="4536BB9C">
            <w:pPr>
              <w:spacing w:line="288" w:lineRule="auto"/>
              <w:jc w:val="center"/>
              <w:rPr>
                <w:rFonts w:hint="eastAsia" w:ascii="仿宋" w:hAnsi="仿宋" w:eastAsia="仿宋" w:cs="仿宋"/>
                <w:sz w:val="24"/>
              </w:rPr>
            </w:pPr>
            <w:r>
              <w:rPr>
                <w:rFonts w:hint="eastAsia" w:ascii="仿宋" w:hAnsi="仿宋" w:eastAsia="仿宋" w:cs="仿宋"/>
                <w:sz w:val="24"/>
              </w:rPr>
              <w:t>每季度对系统运行情况进行分析，提供季度分析报告</w:t>
            </w:r>
          </w:p>
        </w:tc>
        <w:tc>
          <w:tcPr>
            <w:tcW w:w="1202" w:type="pct"/>
            <w:vAlign w:val="center"/>
          </w:tcPr>
          <w:p w14:paraId="0AE5B098">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6801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14:paraId="2D4FC1E0">
            <w:pPr>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375" w:type="pct"/>
            <w:vAlign w:val="center"/>
          </w:tcPr>
          <w:p w14:paraId="252290FE">
            <w:pPr>
              <w:spacing w:line="288" w:lineRule="auto"/>
              <w:jc w:val="center"/>
              <w:rPr>
                <w:rFonts w:hint="eastAsia" w:ascii="仿宋" w:hAnsi="仿宋" w:eastAsia="仿宋" w:cs="仿宋"/>
                <w:sz w:val="24"/>
              </w:rPr>
            </w:pPr>
            <w:r>
              <w:rPr>
                <w:rFonts w:hint="eastAsia" w:ascii="仿宋" w:hAnsi="仿宋" w:eastAsia="仿宋" w:cs="仿宋"/>
                <w:sz w:val="24"/>
              </w:rPr>
              <w:t>每年针对现场服务人员及采购管理人员进行至少1次培训</w:t>
            </w:r>
          </w:p>
        </w:tc>
        <w:tc>
          <w:tcPr>
            <w:tcW w:w="1202" w:type="pct"/>
            <w:vAlign w:val="center"/>
          </w:tcPr>
          <w:p w14:paraId="4B618A73">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330C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14:paraId="7A7B7A78">
            <w:pPr>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3375" w:type="pct"/>
            <w:vAlign w:val="center"/>
          </w:tcPr>
          <w:p w14:paraId="1AD6454E">
            <w:pPr>
              <w:spacing w:line="288" w:lineRule="auto"/>
              <w:jc w:val="center"/>
              <w:rPr>
                <w:rFonts w:hint="eastAsia" w:ascii="仿宋" w:hAnsi="仿宋" w:eastAsia="仿宋" w:cs="仿宋"/>
                <w:sz w:val="24"/>
              </w:rPr>
            </w:pPr>
            <w:r>
              <w:rPr>
                <w:rFonts w:hint="eastAsia" w:ascii="仿宋" w:hAnsi="仿宋" w:eastAsia="仿宋" w:cs="仿宋"/>
                <w:sz w:val="24"/>
              </w:rPr>
              <w:t>提供技术支持服务</w:t>
            </w:r>
          </w:p>
        </w:tc>
        <w:tc>
          <w:tcPr>
            <w:tcW w:w="1202" w:type="pct"/>
            <w:vAlign w:val="center"/>
          </w:tcPr>
          <w:p w14:paraId="3A93A503">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3AF7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377F8F16">
            <w:pPr>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3375" w:type="pct"/>
            <w:vAlign w:val="center"/>
          </w:tcPr>
          <w:p w14:paraId="6ECEE0EE">
            <w:pPr>
              <w:spacing w:line="288" w:lineRule="auto"/>
              <w:jc w:val="center"/>
              <w:rPr>
                <w:rFonts w:hint="eastAsia" w:ascii="仿宋" w:hAnsi="仿宋" w:eastAsia="仿宋" w:cs="仿宋"/>
                <w:sz w:val="24"/>
              </w:rPr>
            </w:pPr>
            <w:r>
              <w:rPr>
                <w:rFonts w:hint="eastAsia" w:ascii="仿宋" w:hAnsi="仿宋" w:eastAsia="仿宋" w:cs="仿宋"/>
                <w:sz w:val="24"/>
              </w:rPr>
              <w:t>积极配合采购人相关专项工作，如大型医院巡查、医院三甲评审配合等</w:t>
            </w:r>
          </w:p>
        </w:tc>
        <w:tc>
          <w:tcPr>
            <w:tcW w:w="1202" w:type="pct"/>
            <w:vAlign w:val="center"/>
          </w:tcPr>
          <w:p w14:paraId="1879233D">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194A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2" w:type="pct"/>
            <w:vAlign w:val="center"/>
          </w:tcPr>
          <w:p w14:paraId="05A1330A">
            <w:pPr>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3375" w:type="pct"/>
            <w:vAlign w:val="center"/>
          </w:tcPr>
          <w:p w14:paraId="2CF3B81E">
            <w:pPr>
              <w:spacing w:line="288" w:lineRule="auto"/>
              <w:jc w:val="center"/>
              <w:rPr>
                <w:rFonts w:hint="eastAsia" w:ascii="仿宋" w:hAnsi="仿宋" w:eastAsia="仿宋" w:cs="仿宋"/>
                <w:sz w:val="24"/>
              </w:rPr>
            </w:pPr>
            <w:r>
              <w:rPr>
                <w:rFonts w:hint="eastAsia" w:ascii="仿宋" w:hAnsi="仿宋" w:eastAsia="仿宋" w:cs="仿宋"/>
                <w:sz w:val="24"/>
              </w:rPr>
              <w:t>积极配合采购人完成本项目相关的其他工作</w:t>
            </w:r>
          </w:p>
          <w:p w14:paraId="225AEE4F">
            <w:pPr>
              <w:spacing w:line="288" w:lineRule="auto"/>
              <w:jc w:val="center"/>
              <w:rPr>
                <w:rFonts w:hint="eastAsia" w:ascii="仿宋" w:hAnsi="仿宋" w:eastAsia="仿宋" w:cs="仿宋"/>
                <w:sz w:val="24"/>
              </w:rPr>
            </w:pPr>
            <w:r>
              <w:rPr>
                <w:rFonts w:hint="eastAsia" w:ascii="仿宋" w:hAnsi="仿宋" w:eastAsia="仿宋" w:cs="仿宋"/>
                <w:sz w:val="24"/>
              </w:rPr>
              <w:t>（如有要求）</w:t>
            </w:r>
          </w:p>
        </w:tc>
        <w:tc>
          <w:tcPr>
            <w:tcW w:w="1202" w:type="pct"/>
            <w:vAlign w:val="center"/>
          </w:tcPr>
          <w:p w14:paraId="6E3DB1A0">
            <w:pPr>
              <w:spacing w:line="288" w:lineRule="auto"/>
              <w:jc w:val="center"/>
              <w:rPr>
                <w:rFonts w:hint="eastAsia" w:ascii="仿宋" w:hAnsi="仿宋" w:eastAsia="仿宋" w:cs="仿宋"/>
                <w:sz w:val="24"/>
              </w:rPr>
            </w:pPr>
            <w:r>
              <w:rPr>
                <w:rFonts w:hint="eastAsia" w:ascii="仿宋" w:hAnsi="仿宋" w:eastAsia="仿宋" w:cs="仿宋"/>
                <w:sz w:val="24"/>
              </w:rPr>
              <w:t>1项</w:t>
            </w:r>
          </w:p>
        </w:tc>
      </w:tr>
    </w:tbl>
    <w:p w14:paraId="00A8F0AD">
      <w:pPr>
        <w:spacing w:line="360" w:lineRule="auto"/>
        <w:jc w:val="left"/>
        <w:rPr>
          <w:rFonts w:hint="eastAsia" w:ascii="仿宋" w:hAnsi="仿宋" w:eastAsia="仿宋" w:cs="仿宋"/>
          <w:sz w:val="24"/>
        </w:rPr>
      </w:pPr>
    </w:p>
    <w:p w14:paraId="5A162EBD">
      <w:pPr>
        <w:spacing w:line="360" w:lineRule="auto"/>
        <w:jc w:val="center"/>
        <w:rPr>
          <w:rFonts w:hint="eastAsia" w:ascii="宋体" w:hAnsi="宋体"/>
          <w:sz w:val="24"/>
        </w:rPr>
      </w:pPr>
      <w:r>
        <w:rPr>
          <w:rFonts w:hint="eastAsia" w:ascii="仿宋" w:hAnsi="仿宋" w:eastAsia="仿宋" w:cs="仿宋"/>
          <w:sz w:val="24"/>
        </w:rPr>
        <w:t>耗材需求表：</w:t>
      </w:r>
    </w:p>
    <w:tbl>
      <w:tblPr>
        <w:tblStyle w:val="48"/>
        <w:tblW w:w="5600" w:type="pct"/>
        <w:tblInd w:w="-524" w:type="dxa"/>
        <w:tblLayout w:type="fixed"/>
        <w:tblCellMar>
          <w:top w:w="0" w:type="dxa"/>
          <w:left w:w="108" w:type="dxa"/>
          <w:bottom w:w="0" w:type="dxa"/>
          <w:right w:w="108" w:type="dxa"/>
        </w:tblCellMar>
      </w:tblPr>
      <w:tblGrid>
        <w:gridCol w:w="544"/>
        <w:gridCol w:w="449"/>
        <w:gridCol w:w="930"/>
        <w:gridCol w:w="1527"/>
        <w:gridCol w:w="809"/>
        <w:gridCol w:w="1205"/>
        <w:gridCol w:w="1032"/>
        <w:gridCol w:w="562"/>
        <w:gridCol w:w="695"/>
        <w:gridCol w:w="782"/>
        <w:gridCol w:w="955"/>
        <w:gridCol w:w="913"/>
      </w:tblGrid>
      <w:tr w14:paraId="5958525D">
        <w:tblPrEx>
          <w:tblCellMar>
            <w:top w:w="0" w:type="dxa"/>
            <w:left w:w="108" w:type="dxa"/>
            <w:bottom w:w="0" w:type="dxa"/>
            <w:right w:w="108" w:type="dxa"/>
          </w:tblCellMar>
        </w:tblPrEx>
        <w:trPr>
          <w:trHeight w:val="270" w:hRule="atLeast"/>
        </w:trPr>
        <w:tc>
          <w:tcPr>
            <w:tcW w:w="261" w:type="pct"/>
            <w:tcBorders>
              <w:top w:val="single" w:color="000000" w:sz="8" w:space="0"/>
              <w:left w:val="single" w:color="000000" w:sz="8" w:space="0"/>
              <w:bottom w:val="single" w:color="000000" w:sz="8" w:space="0"/>
              <w:right w:val="single" w:color="000000" w:sz="4" w:space="0"/>
            </w:tcBorders>
            <w:shd w:val="clear" w:color="auto" w:fill="FFFFFF"/>
            <w:noWrap/>
            <w:vAlign w:val="center"/>
          </w:tcPr>
          <w:p w14:paraId="13B2BED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662" w:type="pct"/>
            <w:gridSpan w:val="2"/>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746816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733"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13C7B92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物料名称</w:t>
            </w:r>
          </w:p>
        </w:tc>
        <w:tc>
          <w:tcPr>
            <w:tcW w:w="389"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08C6018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品牌</w:t>
            </w:r>
          </w:p>
        </w:tc>
        <w:tc>
          <w:tcPr>
            <w:tcW w:w="578"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105407D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参数/型号</w:t>
            </w:r>
          </w:p>
        </w:tc>
        <w:tc>
          <w:tcPr>
            <w:tcW w:w="495"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780F96E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频次</w:t>
            </w:r>
          </w:p>
        </w:tc>
        <w:tc>
          <w:tcPr>
            <w:tcW w:w="270"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4D2CF16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334"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5453C56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每次用量</w:t>
            </w:r>
          </w:p>
        </w:tc>
        <w:tc>
          <w:tcPr>
            <w:tcW w:w="376"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34FBC38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工作内容</w:t>
            </w:r>
          </w:p>
        </w:tc>
        <w:tc>
          <w:tcPr>
            <w:tcW w:w="458" w:type="pct"/>
            <w:tcBorders>
              <w:top w:val="single" w:color="000000" w:sz="8" w:space="0"/>
              <w:left w:val="single" w:color="000000" w:sz="4" w:space="0"/>
              <w:bottom w:val="single" w:color="000000" w:sz="8" w:space="0"/>
              <w:right w:val="single" w:color="000000" w:sz="4" w:space="0"/>
            </w:tcBorders>
            <w:noWrap/>
            <w:vAlign w:val="center"/>
          </w:tcPr>
          <w:p w14:paraId="67CBED9C">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2026年用量</w:t>
            </w:r>
          </w:p>
        </w:tc>
        <w:tc>
          <w:tcPr>
            <w:tcW w:w="438" w:type="pct"/>
            <w:tcBorders>
              <w:top w:val="single" w:color="000000" w:sz="8" w:space="0"/>
              <w:left w:val="single" w:color="000000" w:sz="4" w:space="0"/>
              <w:bottom w:val="single" w:color="000000" w:sz="8" w:space="0"/>
              <w:right w:val="single" w:color="000000" w:sz="4" w:space="0"/>
            </w:tcBorders>
            <w:noWrap/>
            <w:vAlign w:val="center"/>
          </w:tcPr>
          <w:p w14:paraId="6C3B466D">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2027年用量</w:t>
            </w:r>
          </w:p>
        </w:tc>
      </w:tr>
      <w:tr w14:paraId="1A9D08DD">
        <w:tblPrEx>
          <w:tblCellMar>
            <w:top w:w="0" w:type="dxa"/>
            <w:left w:w="108" w:type="dxa"/>
            <w:bottom w:w="0" w:type="dxa"/>
            <w:right w:w="108" w:type="dxa"/>
          </w:tblCellMar>
        </w:tblPrEx>
        <w:trPr>
          <w:trHeight w:val="270"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7355B0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216"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C48627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预处理系统</w:t>
            </w:r>
          </w:p>
        </w:tc>
        <w:tc>
          <w:tcPr>
            <w:tcW w:w="44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79D4A0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呼吸器</w:t>
            </w:r>
          </w:p>
        </w:tc>
        <w:tc>
          <w:tcPr>
            <w:tcW w:w="733"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313719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38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ECEAA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15C9E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495"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9781E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C9EA2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581EB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057A76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3E2C7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28F2B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0BC4683E">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1366F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216"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74C4FE9">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A13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盘式过滤器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8C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盘式过滤碟片</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283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34D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9CD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9B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BA5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68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清洗消毒</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39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E4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24201C77">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22069B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216"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6C325E6">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E8B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超滤膜组件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1D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超滤膜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11D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艾科</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CB3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AQU200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0EC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EB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F5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BB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6F6E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13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1A53B3F4">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9B4E0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216"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10109E0">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60D84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活性炭过滤器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5F6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布水石英砂</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4E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74E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8-12mm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03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6-12月/次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854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332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73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E3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CC8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r>
      <w:tr w14:paraId="6A344FC6">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7B1E1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216"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DE08494">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200ED">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1B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净水椰壳活性炭</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584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2D1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碘值&gt;1000mg/g</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090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6-12月/次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62AB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CA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EC2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B2B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B9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r>
      <w:tr w14:paraId="790F8D5E">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F7F01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216"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0D2B90BD">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F997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保安过滤器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C64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PP棉熔喷滤芯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EF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98D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40" 5μm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134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0C4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F9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786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38D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EE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r>
      <w:tr w14:paraId="47292081">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A2434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2A33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膜处理系统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F5F9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10B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83F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002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FB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A2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FAF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C9D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16B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399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4D89308F">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0FCBE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A1FB3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膜清洗系统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DE61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清洗过滤器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50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F76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2B3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40" 5μm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CD1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B06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6FC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4A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8FD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9D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r>
      <w:tr w14:paraId="65079C75">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15001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FF827">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BE80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碱洗</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623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清洗药水</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5FE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CD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10kg/台</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31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23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B0E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18A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消耗</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C9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1C3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r>
      <w:tr w14:paraId="331E8F03">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5681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431B4E">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6D12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酸洗</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21B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清洗药水</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533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1C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10kg/台</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1B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AF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B5F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27D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消耗</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4F7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83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r>
      <w:tr w14:paraId="480EF01F">
        <w:tblPrEx>
          <w:tblCellMar>
            <w:top w:w="0" w:type="dxa"/>
            <w:left w:w="108" w:type="dxa"/>
            <w:bottom w:w="0" w:type="dxa"/>
            <w:right w:w="108" w:type="dxa"/>
          </w:tblCellMar>
        </w:tblPrEx>
        <w:trPr>
          <w:trHeight w:val="45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4B9F6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D47F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浓水回收系统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2369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超滤膜组件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D3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超滤膜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980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艾科</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F4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AQU200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02B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4D6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74B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E1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06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2BE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42A7F351">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4C222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DD5CD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直饮水系统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3D3B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纳滤装置</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11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纳滤膜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95F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91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382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591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E9F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B7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270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E2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75D599D8">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DD37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3F628">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06815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低区直饮水供水系统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857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4A4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C2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C41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B4F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4AF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CE1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3A5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188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7F452222">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1422D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33DDB">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CD2565">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AC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52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BC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73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63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B61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1C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DA9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514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0BB5CA2C">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8E834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98024E">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6A8FB">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73D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430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F84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LM22</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85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510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BE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327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A38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D03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7B96412D">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AC80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E3B76">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C91C0">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22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98A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8C2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88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D46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FC2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A6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F7B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C5E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77774EDB">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49B55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EA87E">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B5F48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高区直饮水供水系统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33A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39E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06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LM22</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78A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9FE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2E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333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143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D6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20EC2C37">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32D71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62BB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12B21">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4475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1B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5A8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0B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95D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E56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695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D2D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CF1C">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5</w:t>
            </w:r>
          </w:p>
        </w:tc>
      </w:tr>
      <w:tr w14:paraId="34DB5671">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32987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04BE5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高温灭菌用水系统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58ED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8B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DC2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D7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2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899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8F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6D1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FE2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49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13F6636D">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29356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E02F0">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EDD02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高温灭菌纯水供水系统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115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BD5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FA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944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49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4B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7DA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3C7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49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51477BE7">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E3084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8D1840">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AE7FE">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206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1B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55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1CA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2E2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52A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2EE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7F1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5B6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0C62D30E">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39FED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624A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41C68F">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48C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C6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1B6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4E5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33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0D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F7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78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D9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5A15C1E0">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7C9D9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A0C1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42046">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2E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76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64F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877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F5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47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5B7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CA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290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r>
      <w:tr w14:paraId="28718161">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A03B3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2443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供水系统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698EE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纯水供水系统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F66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41E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210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53D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327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33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148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C8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0D9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4297BBA5">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96AD9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A045F">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2E46E">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17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FB4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7A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89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2E8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EAA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118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3B7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BB1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0961E443">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659F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081837">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67690">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3CB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F8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2B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ED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4E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E3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182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D3C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E78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0864222D">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0E2D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2E3F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D9448">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366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E5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3D9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2EB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C6D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999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8FD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7C4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C97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409C2B50">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A5594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010AB">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A1923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清洗用水供水系统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D1B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BA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15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FB1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315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95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0A1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1CB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8D2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6208FF99">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82752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71A77">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0E041">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69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1C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22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82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88E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ECB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55F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9DF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10D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2F13F274">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C587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CD245">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10F30">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63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低区进口过流式紫外线杀菌灯管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5A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16D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C17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24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438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9C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E1B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E0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59456BBC">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09DBB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CD0FE">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6155E">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0BB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低区细菌过滤器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714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AC5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160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3F0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E6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B27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61C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F6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212603E2">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D1C81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5DE46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A4C0E">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526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高区进口过流式紫外线杀菌灯管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F5F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4D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D6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55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91C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C8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CDA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06F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6B3DA095">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CCAD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CEBAE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E8A2D">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BB2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高区细菌过滤器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50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AD5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C26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D3A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582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E6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B7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60F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r>
      <w:tr w14:paraId="2C9B8490">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145BB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51C2">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95665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冲洗水供水系统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00C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E8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03A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9AF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43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CF6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3C0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E70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6B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517DA484">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57DB8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218F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73612">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66A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904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238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79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758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BC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817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818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0A6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1DF90154">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8DA9D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F67B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1959E">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9F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F2B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7ED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51E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081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9B7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C4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1B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EE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7ED5CD05">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BFB2C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A908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70014">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21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88C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009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2E9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FF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7B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23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958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F0D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6AC282F0">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DEFE7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894D0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软化系统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D3FB4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软化水供水系统</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3B1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96C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F3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7E15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073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AAA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685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3D2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19F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158CCB8B">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73874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362C2">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5C8AA">
            <w:pPr>
              <w:jc w:val="center"/>
              <w:rPr>
                <w:rFonts w:hint="eastAsia" w:ascii="仿宋" w:hAnsi="仿宋" w:eastAsia="仿宋" w:cs="仿宋"/>
                <w:b/>
                <w:bCs/>
                <w:color w:val="000000"/>
                <w:szCs w:val="21"/>
              </w:rPr>
            </w:pP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E03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E3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549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52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0A1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B58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2B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731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87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r>
      <w:tr w14:paraId="10E5D97C">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0750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41DE0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检验科600L双核超纯水处理系统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5B91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498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60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C86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17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F1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C39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0FB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5F5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AC1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74E0066A">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CFBC9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065457">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266B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A28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FC7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8C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155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84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7A4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475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5D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17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r>
      <w:tr w14:paraId="2E3A285D">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206AF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B0E70">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9469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4E9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A2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149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A22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AE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FD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8F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447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3E7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r w14:paraId="0212CB57">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5E248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FEB37">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F59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789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448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587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321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04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F62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5A2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385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BA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19807F6D">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7A835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5C2AD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病理科300L双核超纯水处理系统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65F1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DD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BF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E3C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4021</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6E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FBE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59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5F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BCF96">
            <w:pPr>
              <w:widowControl/>
              <w:jc w:val="center"/>
              <w:textAlignment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354CB">
            <w:pPr>
              <w:jc w:val="center"/>
              <w:rPr>
                <w:rFonts w:hint="eastAsia" w:ascii="仿宋" w:hAnsi="仿宋" w:eastAsia="仿宋" w:cs="仿宋"/>
                <w:color w:val="000000"/>
                <w:szCs w:val="21"/>
                <w:highlight w:val="none"/>
              </w:rPr>
            </w:pPr>
            <w:r>
              <w:rPr>
                <w:rFonts w:hint="eastAsia"/>
                <w:highlight w:val="none"/>
              </w:rPr>
              <w:t>0</w:t>
            </w:r>
          </w:p>
        </w:tc>
      </w:tr>
      <w:tr w14:paraId="530C3B60">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F2D9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5848C">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D9D7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1B1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CE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CB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1F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392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26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6D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52D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ACC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53545B8E">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558AE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1AD9E">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575F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8DE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ED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E8E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5F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246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8F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83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187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7E7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293BAEAB">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1B482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680E8">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C53A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E5C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4998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60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B32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AFE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641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CC2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491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31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55627CB0">
        <w:tblPrEx>
          <w:tblCellMar>
            <w:top w:w="0" w:type="dxa"/>
            <w:left w:w="108" w:type="dxa"/>
            <w:bottom w:w="0" w:type="dxa"/>
            <w:right w:w="108" w:type="dxa"/>
          </w:tblCellMar>
        </w:tblPrEx>
        <w:trPr>
          <w:trHeight w:val="1105"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48BF5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171A7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内分泌实验室300L双核超纯水处理系统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4497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14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E3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773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4021</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B7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1F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459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F4F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E9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F64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r>
      <w:tr w14:paraId="69271C6B">
        <w:tblPrEx>
          <w:tblCellMar>
            <w:top w:w="0" w:type="dxa"/>
            <w:left w:w="108" w:type="dxa"/>
            <w:bottom w:w="0" w:type="dxa"/>
            <w:right w:w="108" w:type="dxa"/>
          </w:tblCellMar>
        </w:tblPrEx>
        <w:trPr>
          <w:trHeight w:val="122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17B5D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E6F33">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F9DD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547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2DE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7A7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86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AE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5D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4A2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11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F9F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14:paraId="03E44492">
        <w:tblPrEx>
          <w:tblCellMar>
            <w:top w:w="0" w:type="dxa"/>
            <w:left w:w="108" w:type="dxa"/>
            <w:bottom w:w="0" w:type="dxa"/>
            <w:right w:w="108" w:type="dxa"/>
          </w:tblCellMar>
        </w:tblPrEx>
        <w:trPr>
          <w:trHeight w:val="1326"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DE5EE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50FB1">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F5C6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676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77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FAA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FF5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C25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CFA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E57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FA3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C0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r>
      <w:tr w14:paraId="3011CAFB">
        <w:tblPrEx>
          <w:tblCellMar>
            <w:top w:w="0" w:type="dxa"/>
            <w:left w:w="108" w:type="dxa"/>
            <w:bottom w:w="0" w:type="dxa"/>
            <w:right w:w="108" w:type="dxa"/>
          </w:tblCellMar>
        </w:tblPrEx>
        <w:trPr>
          <w:trHeight w:val="473"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DAAC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51</w:t>
            </w: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14C49">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A124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9C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6DE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235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051B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FE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26C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F5C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05B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4E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r>
      <w:tr w14:paraId="57E9528A">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600C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AB8A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内镜终端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614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5E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ACF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08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0.1μm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4BD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301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EF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D7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9CE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522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r>
      <w:tr w14:paraId="6ECB6909">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001EE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53</w:t>
            </w:r>
          </w:p>
        </w:tc>
        <w:tc>
          <w:tcPr>
            <w:tcW w:w="2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6F37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口腔科终端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3A9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D1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93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27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0.1μm</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827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FBF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FED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A4C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65B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EB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677123A2">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24289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54</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B12A6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仪器仪表校准</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26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42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FB0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电导率、电阻率</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483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88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4FE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186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维护保养</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20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F9C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14:paraId="56AB331A">
        <w:tblPrEx>
          <w:tblCellMar>
            <w:top w:w="0" w:type="dxa"/>
            <w:left w:w="108" w:type="dxa"/>
            <w:bottom w:w="0" w:type="dxa"/>
            <w:right w:w="108" w:type="dxa"/>
          </w:tblCellMar>
        </w:tblPrEx>
        <w:trPr>
          <w:trHeight w:val="270"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679C0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55</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3917E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管网消毒</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08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27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99C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主机及管网</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096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59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路</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DDC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B77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清洗消毒</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0DB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35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14:paraId="148DCD4D">
        <w:tblPrEx>
          <w:tblCellMar>
            <w:top w:w="0" w:type="dxa"/>
            <w:left w:w="108" w:type="dxa"/>
            <w:bottom w:w="0" w:type="dxa"/>
            <w:right w:w="108" w:type="dxa"/>
          </w:tblCellMar>
        </w:tblPrEx>
        <w:trPr>
          <w:trHeight w:val="675"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329A4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56</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2473B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水质检测</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6B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直饮水、清洗用水、高温灭菌用水、口腔科用水、内镜用水、检验用水</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2F1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0B48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微生物、理化指标</w:t>
            </w: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5C4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CA0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BAB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A5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检测</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533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420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r>
      <w:tr w14:paraId="03EE1D81">
        <w:tblPrEx>
          <w:tblCellMar>
            <w:top w:w="0" w:type="dxa"/>
            <w:left w:w="108" w:type="dxa"/>
            <w:bottom w:w="0" w:type="dxa"/>
            <w:right w:w="108" w:type="dxa"/>
          </w:tblCellMar>
        </w:tblPrEx>
        <w:trPr>
          <w:trHeight w:val="285"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CCB7D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4E07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人工费</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9D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资深运维工程师工资</w:t>
            </w:r>
          </w:p>
        </w:tc>
        <w:tc>
          <w:tcPr>
            <w:tcW w:w="3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8B1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5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185B6">
            <w:pPr>
              <w:jc w:val="center"/>
              <w:rPr>
                <w:rFonts w:hint="eastAsia" w:ascii="仿宋" w:hAnsi="仿宋" w:eastAsia="仿宋" w:cs="仿宋"/>
                <w:color w:val="000000"/>
                <w:szCs w:val="21"/>
              </w:rPr>
            </w:pPr>
          </w:p>
        </w:tc>
        <w:tc>
          <w:tcPr>
            <w:tcW w:w="49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7E2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每年，包含加班</w:t>
            </w: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F9CE">
            <w:pPr>
              <w:jc w:val="center"/>
              <w:rPr>
                <w:rFonts w:hint="eastAsia" w:ascii="仿宋" w:hAnsi="仿宋" w:eastAsia="仿宋" w:cs="仿宋"/>
                <w:color w:val="000000"/>
                <w:szCs w:val="21"/>
              </w:rPr>
            </w:pPr>
          </w:p>
        </w:tc>
        <w:tc>
          <w:tcPr>
            <w:tcW w:w="3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6F3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0A80">
            <w:pPr>
              <w:jc w:val="center"/>
              <w:rPr>
                <w:rFonts w:hint="eastAsia" w:ascii="仿宋" w:hAnsi="仿宋" w:eastAsia="仿宋" w:cs="仿宋"/>
                <w:color w:val="000000"/>
                <w:szCs w:val="21"/>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EE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F86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r>
    </w:tbl>
    <w:p w14:paraId="4FF6043E">
      <w:pPr>
        <w:spacing w:line="360" w:lineRule="auto"/>
        <w:jc w:val="left"/>
        <w:rPr>
          <w:rFonts w:hint="eastAsia" w:ascii="仿宋" w:hAnsi="仿宋" w:eastAsia="仿宋" w:cs="仿宋"/>
          <w:b/>
          <w:bCs/>
          <w:sz w:val="24"/>
        </w:rPr>
      </w:pPr>
    </w:p>
    <w:p w14:paraId="04DEC6F1">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★（1）《耗材需求表》中</w:t>
      </w:r>
      <w:r>
        <w:rPr>
          <w:rFonts w:ascii="仿宋" w:hAnsi="仿宋" w:eastAsia="仿宋" w:cs="仿宋"/>
          <w:b/>
          <w:bCs/>
          <w:sz w:val="24"/>
        </w:rPr>
        <w:t>“频次”为原厂家推荐频次，</w:t>
      </w:r>
      <w:r>
        <w:rPr>
          <w:rFonts w:hint="eastAsia" w:ascii="仿宋" w:hAnsi="仿宋" w:eastAsia="仿宋" w:cs="仿宋"/>
          <w:b/>
          <w:bCs/>
          <w:sz w:val="24"/>
        </w:rPr>
        <w:t>成交</w:t>
      </w:r>
      <w:r>
        <w:rPr>
          <w:rFonts w:ascii="仿宋" w:hAnsi="仿宋" w:eastAsia="仿宋" w:cs="仿宋"/>
          <w:b/>
          <w:bCs/>
          <w:sz w:val="24"/>
        </w:rPr>
        <w:t>人需充分考虑专业工艺技术要求，在</w:t>
      </w:r>
      <w:r>
        <w:rPr>
          <w:rFonts w:hint="eastAsia" w:ascii="仿宋" w:hAnsi="仿宋" w:eastAsia="仿宋" w:cs="仿宋"/>
          <w:b/>
          <w:bCs/>
          <w:sz w:val="24"/>
        </w:rPr>
        <w:t>本</w:t>
      </w:r>
      <w:r>
        <w:rPr>
          <w:rFonts w:ascii="仿宋" w:hAnsi="仿宋" w:eastAsia="仿宋" w:cs="仿宋"/>
          <w:b/>
          <w:bCs/>
          <w:sz w:val="24"/>
        </w:rPr>
        <w:t>表维保频次基础上，采取必要</w:t>
      </w:r>
      <w:r>
        <w:rPr>
          <w:rFonts w:hint="eastAsia" w:ascii="仿宋" w:hAnsi="仿宋" w:eastAsia="仿宋" w:cs="仿宋"/>
          <w:b/>
          <w:bCs/>
          <w:sz w:val="24"/>
        </w:rPr>
        <w:t>的</w:t>
      </w:r>
      <w:r>
        <w:rPr>
          <w:rFonts w:ascii="仿宋" w:hAnsi="仿宋" w:eastAsia="仿宋" w:cs="仿宋"/>
          <w:b/>
          <w:bCs/>
          <w:sz w:val="24"/>
        </w:rPr>
        <w:t>维护保养措施，或视情况增加耗材更换频次，以保证供水水质合格</w:t>
      </w:r>
      <w:r>
        <w:rPr>
          <w:rFonts w:hint="eastAsia" w:ascii="仿宋" w:hAnsi="仿宋" w:eastAsia="仿宋" w:cs="仿宋"/>
          <w:b/>
          <w:bCs/>
          <w:sz w:val="24"/>
        </w:rPr>
        <w:t>，由此产生的额外费用均由成交人承担</w:t>
      </w:r>
      <w:r>
        <w:rPr>
          <w:rFonts w:ascii="仿宋" w:hAnsi="仿宋" w:eastAsia="仿宋" w:cs="仿宋"/>
          <w:b/>
          <w:bCs/>
          <w:sz w:val="24"/>
        </w:rPr>
        <w:t>。</w:t>
      </w:r>
    </w:p>
    <w:p w14:paraId="681A557B">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w:t>
      </w:r>
      <w:r>
        <w:rPr>
          <w:rFonts w:hint="eastAsia" w:ascii="仿宋" w:hAnsi="仿宋" w:eastAsia="仿宋" w:cs="仿宋"/>
          <w:b/>
          <w:bCs/>
          <w:sz w:val="24"/>
          <w:lang w:val="en-US" w:eastAsia="zh-CN"/>
        </w:rPr>
        <w:t>响应人</w:t>
      </w:r>
      <w:r>
        <w:rPr>
          <w:rFonts w:ascii="仿宋" w:hAnsi="仿宋" w:eastAsia="仿宋" w:cs="仿宋"/>
          <w:b/>
          <w:bCs/>
          <w:sz w:val="24"/>
        </w:rPr>
        <w:t>必须对本项目的全部</w:t>
      </w:r>
      <w:r>
        <w:rPr>
          <w:rFonts w:hint="eastAsia" w:ascii="仿宋" w:hAnsi="仿宋" w:eastAsia="仿宋" w:cs="仿宋"/>
          <w:b/>
          <w:bCs/>
          <w:sz w:val="24"/>
        </w:rPr>
        <w:t>服务</w:t>
      </w:r>
      <w:r>
        <w:rPr>
          <w:rFonts w:ascii="仿宋" w:hAnsi="仿宋" w:eastAsia="仿宋" w:cs="仿宋"/>
          <w:b/>
          <w:bCs/>
          <w:sz w:val="24"/>
        </w:rPr>
        <w:t>内容进行</w:t>
      </w:r>
      <w:r>
        <w:rPr>
          <w:rFonts w:hint="eastAsia" w:ascii="仿宋" w:hAnsi="仿宋" w:eastAsia="仿宋" w:cs="仿宋"/>
          <w:b/>
          <w:bCs/>
          <w:sz w:val="24"/>
        </w:rPr>
        <w:t>完整</w:t>
      </w:r>
      <w:r>
        <w:rPr>
          <w:rFonts w:ascii="仿宋" w:hAnsi="仿宋" w:eastAsia="仿宋" w:cs="仿宋"/>
          <w:b/>
          <w:bCs/>
          <w:sz w:val="24"/>
        </w:rPr>
        <w:t>响应，若存在服务内容缺漏或报价超出采购预算的情形，其响应文件按无效处理。</w:t>
      </w:r>
    </w:p>
    <w:p w14:paraId="624B3C4C">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val="en-US" w:eastAsia="zh-CN"/>
        </w:rPr>
        <w:t>响应人</w:t>
      </w:r>
      <w:r>
        <w:rPr>
          <w:rFonts w:hint="eastAsia" w:ascii="仿宋" w:hAnsi="仿宋" w:eastAsia="仿宋" w:cs="仿宋"/>
          <w:b/>
          <w:bCs/>
          <w:sz w:val="24"/>
        </w:rPr>
        <w:t>报价须为总价包干形式，报价应包含服务费、管理费、利润、税金及完成本项目所需的一切费用（双方另有约定的费用除外，如单价500元以上的高值配件更换），除另有约定外，采购人不再就本项目另行支付任何费用。合同履行期间，若服务内容减少，减少部分按</w:t>
      </w:r>
      <w:r>
        <w:rPr>
          <w:rFonts w:hint="eastAsia" w:ascii="仿宋" w:hAnsi="仿宋" w:eastAsia="仿宋" w:cs="仿宋"/>
          <w:b/>
          <w:bCs/>
          <w:sz w:val="24"/>
          <w:lang w:val="en-US" w:eastAsia="zh-CN"/>
        </w:rPr>
        <w:t>成交人</w:t>
      </w:r>
      <w:r>
        <w:rPr>
          <w:rFonts w:hint="eastAsia" w:ascii="仿宋" w:hAnsi="仿宋" w:eastAsia="仿宋" w:cs="仿宋"/>
          <w:b/>
          <w:bCs/>
          <w:sz w:val="24"/>
        </w:rPr>
        <w:t>投标报价的对应比例据实核减；若服务内容增加，由双方协商确定调整方案。如采用签订补充协议的方式调整服务内容，补充协议约定的合同价格不得超过原合同总价的 10%。</w:t>
      </w:r>
    </w:p>
    <w:p w14:paraId="1D0A1370">
      <w:pPr>
        <w:spacing w:line="360" w:lineRule="auto"/>
        <w:ind w:firstLine="480" w:firstLineChars="200"/>
        <w:jc w:val="left"/>
        <w:rPr>
          <w:rFonts w:hint="eastAsia" w:ascii="仿宋" w:hAnsi="仿宋" w:eastAsia="仿宋" w:cs="仿宋"/>
          <w:sz w:val="24"/>
        </w:rPr>
      </w:pPr>
    </w:p>
    <w:p w14:paraId="6C4DF4B7">
      <w:pPr>
        <w:spacing w:line="360" w:lineRule="auto"/>
        <w:ind w:firstLine="480" w:firstLineChars="200"/>
        <w:jc w:val="left"/>
        <w:rPr>
          <w:rFonts w:hint="eastAsia" w:ascii="宋体" w:hAnsi="宋体" w:cs="宋体"/>
          <w:sz w:val="24"/>
        </w:rPr>
      </w:pPr>
      <w:r>
        <w:rPr>
          <w:rFonts w:hint="eastAsia" w:ascii="仿宋" w:hAnsi="仿宋" w:eastAsia="仿宋" w:cs="仿宋"/>
          <w:sz w:val="24"/>
        </w:rPr>
        <w:t>3.2 维保配件表：</w:t>
      </w:r>
    </w:p>
    <w:tbl>
      <w:tblPr>
        <w:tblStyle w:val="49"/>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3286"/>
        <w:gridCol w:w="1285"/>
        <w:gridCol w:w="1422"/>
        <w:gridCol w:w="1705"/>
        <w:gridCol w:w="1206"/>
      </w:tblGrid>
      <w:tr w14:paraId="6620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F51D414">
            <w:pPr>
              <w:spacing w:line="288" w:lineRule="auto"/>
              <w:jc w:val="center"/>
              <w:rPr>
                <w:rFonts w:hint="eastAsia" w:ascii="仿宋" w:hAnsi="仿宋" w:eastAsia="仿宋" w:cs="仿宋"/>
                <w:sz w:val="24"/>
              </w:rPr>
            </w:pPr>
            <w:r>
              <w:rPr>
                <w:rFonts w:hint="eastAsia" w:ascii="仿宋" w:hAnsi="仿宋" w:eastAsia="仿宋" w:cs="仿宋"/>
                <w:b/>
                <w:sz w:val="24"/>
              </w:rPr>
              <w:t>序号</w:t>
            </w:r>
          </w:p>
        </w:tc>
        <w:tc>
          <w:tcPr>
            <w:tcW w:w="3286" w:type="dxa"/>
            <w:vAlign w:val="center"/>
          </w:tcPr>
          <w:p w14:paraId="084AF60C">
            <w:pPr>
              <w:spacing w:line="288" w:lineRule="auto"/>
              <w:jc w:val="center"/>
              <w:rPr>
                <w:rFonts w:hint="eastAsia" w:ascii="仿宋" w:hAnsi="仿宋" w:eastAsia="仿宋" w:cs="仿宋"/>
                <w:sz w:val="24"/>
              </w:rPr>
            </w:pPr>
            <w:r>
              <w:rPr>
                <w:rFonts w:hint="eastAsia" w:ascii="仿宋" w:hAnsi="仿宋" w:eastAsia="仿宋" w:cs="仿宋"/>
                <w:b/>
                <w:sz w:val="24"/>
              </w:rPr>
              <w:t>原有主材及主要零部件名称</w:t>
            </w:r>
          </w:p>
        </w:tc>
        <w:tc>
          <w:tcPr>
            <w:tcW w:w="1285" w:type="dxa"/>
            <w:vAlign w:val="center"/>
          </w:tcPr>
          <w:p w14:paraId="51110DC0">
            <w:pPr>
              <w:spacing w:line="288" w:lineRule="auto"/>
              <w:jc w:val="center"/>
              <w:rPr>
                <w:rFonts w:hint="eastAsia" w:ascii="仿宋" w:hAnsi="仿宋" w:eastAsia="仿宋" w:cs="仿宋"/>
                <w:sz w:val="24"/>
              </w:rPr>
            </w:pPr>
            <w:r>
              <w:rPr>
                <w:rFonts w:hint="eastAsia" w:ascii="仿宋" w:hAnsi="仿宋" w:eastAsia="仿宋" w:cs="仿宋"/>
                <w:b/>
                <w:sz w:val="24"/>
              </w:rPr>
              <w:t>数量</w:t>
            </w:r>
          </w:p>
        </w:tc>
        <w:tc>
          <w:tcPr>
            <w:tcW w:w="1422" w:type="dxa"/>
            <w:vAlign w:val="center"/>
          </w:tcPr>
          <w:p w14:paraId="41E4F620">
            <w:pPr>
              <w:spacing w:line="288" w:lineRule="auto"/>
              <w:jc w:val="center"/>
              <w:rPr>
                <w:rFonts w:hint="eastAsia" w:ascii="仿宋" w:hAnsi="仿宋" w:eastAsia="仿宋" w:cs="仿宋"/>
                <w:sz w:val="24"/>
              </w:rPr>
            </w:pPr>
            <w:r>
              <w:rPr>
                <w:rFonts w:hint="eastAsia" w:ascii="仿宋" w:hAnsi="仿宋" w:eastAsia="仿宋" w:cs="仿宋"/>
                <w:b/>
                <w:sz w:val="24"/>
              </w:rPr>
              <w:t>医院原有配件品牌</w:t>
            </w:r>
          </w:p>
        </w:tc>
        <w:tc>
          <w:tcPr>
            <w:tcW w:w="1705" w:type="dxa"/>
            <w:vAlign w:val="center"/>
          </w:tcPr>
          <w:p w14:paraId="6CEEC0C0">
            <w:pPr>
              <w:spacing w:line="288" w:lineRule="auto"/>
              <w:jc w:val="center"/>
              <w:rPr>
                <w:rFonts w:hint="eastAsia" w:ascii="仿宋" w:hAnsi="仿宋" w:eastAsia="仿宋" w:cs="仿宋"/>
                <w:sz w:val="24"/>
              </w:rPr>
            </w:pPr>
            <w:r>
              <w:rPr>
                <w:rFonts w:hint="eastAsia" w:ascii="仿宋" w:hAnsi="仿宋" w:eastAsia="仿宋" w:cs="仿宋"/>
                <w:b/>
                <w:sz w:val="24"/>
                <w:highlight w:val="none"/>
              </w:rPr>
              <w:t>最高限价（元）</w:t>
            </w:r>
          </w:p>
        </w:tc>
        <w:tc>
          <w:tcPr>
            <w:tcW w:w="1206" w:type="dxa"/>
            <w:vAlign w:val="center"/>
          </w:tcPr>
          <w:p w14:paraId="6E9DAC0C">
            <w:pPr>
              <w:spacing w:line="288" w:lineRule="auto"/>
              <w:jc w:val="center"/>
              <w:rPr>
                <w:rFonts w:hint="eastAsia" w:ascii="仿宋" w:hAnsi="仿宋" w:eastAsia="仿宋" w:cs="仿宋"/>
                <w:b/>
                <w:sz w:val="24"/>
              </w:rPr>
            </w:pPr>
            <w:r>
              <w:rPr>
                <w:rFonts w:hint="eastAsia" w:ascii="仿宋" w:hAnsi="仿宋" w:eastAsia="仿宋" w:cs="仿宋"/>
                <w:b/>
                <w:sz w:val="24"/>
              </w:rPr>
              <w:t>备注</w:t>
            </w:r>
          </w:p>
        </w:tc>
      </w:tr>
      <w:tr w14:paraId="697D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0F589CB">
            <w:pPr>
              <w:spacing w:line="288" w:lineRule="auto"/>
              <w:jc w:val="center"/>
              <w:rPr>
                <w:rFonts w:hint="eastAsia" w:ascii="仿宋" w:hAnsi="仿宋" w:eastAsia="仿宋" w:cs="仿宋"/>
                <w:sz w:val="24"/>
              </w:rPr>
            </w:pPr>
            <w:r>
              <w:rPr>
                <w:rFonts w:hint="eastAsia" w:ascii="仿宋" w:hAnsi="仿宋" w:eastAsia="仿宋" w:cs="仿宋"/>
                <w:bCs/>
                <w:sz w:val="24"/>
              </w:rPr>
              <w:t>1</w:t>
            </w:r>
          </w:p>
        </w:tc>
        <w:tc>
          <w:tcPr>
            <w:tcW w:w="3286" w:type="dxa"/>
          </w:tcPr>
          <w:p w14:paraId="616A7DBD">
            <w:pPr>
              <w:spacing w:line="288" w:lineRule="auto"/>
              <w:jc w:val="center"/>
              <w:rPr>
                <w:rFonts w:hint="eastAsia" w:ascii="仿宋" w:hAnsi="仿宋" w:eastAsia="仿宋" w:cs="仿宋"/>
                <w:sz w:val="24"/>
              </w:rPr>
            </w:pPr>
            <w:r>
              <w:rPr>
                <w:rFonts w:hint="eastAsia" w:ascii="仿宋" w:hAnsi="仿宋" w:eastAsia="仿宋" w:cs="仿宋"/>
                <w:bCs/>
                <w:sz w:val="24"/>
              </w:rPr>
              <w:t>原水泵CDMF32-3-2FSWSC</w:t>
            </w:r>
          </w:p>
        </w:tc>
        <w:tc>
          <w:tcPr>
            <w:tcW w:w="1285" w:type="dxa"/>
          </w:tcPr>
          <w:p w14:paraId="0C92DC51">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2506C5D1">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57F9C7D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206" w:type="dxa"/>
            <w:vAlign w:val="center"/>
          </w:tcPr>
          <w:p w14:paraId="75DDB543">
            <w:pPr>
              <w:widowControl/>
              <w:jc w:val="center"/>
              <w:textAlignment w:val="center"/>
              <w:rPr>
                <w:rFonts w:hint="eastAsia" w:ascii="仿宋" w:hAnsi="仿宋" w:eastAsia="仿宋" w:cs="仿宋"/>
                <w:color w:val="000000"/>
                <w:kern w:val="0"/>
                <w:sz w:val="22"/>
                <w:szCs w:val="22"/>
                <w:lang w:bidi="ar"/>
              </w:rPr>
            </w:pPr>
          </w:p>
        </w:tc>
      </w:tr>
      <w:tr w14:paraId="2202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972C256">
            <w:pPr>
              <w:spacing w:line="288" w:lineRule="auto"/>
              <w:jc w:val="center"/>
              <w:rPr>
                <w:rFonts w:hint="eastAsia" w:ascii="仿宋" w:hAnsi="仿宋" w:eastAsia="仿宋" w:cs="仿宋"/>
                <w:sz w:val="24"/>
              </w:rPr>
            </w:pPr>
            <w:r>
              <w:rPr>
                <w:rFonts w:hint="eastAsia" w:ascii="仿宋" w:hAnsi="仿宋" w:eastAsia="仿宋" w:cs="仿宋"/>
                <w:bCs/>
                <w:sz w:val="24"/>
              </w:rPr>
              <w:t>2</w:t>
            </w:r>
          </w:p>
        </w:tc>
        <w:tc>
          <w:tcPr>
            <w:tcW w:w="3286" w:type="dxa"/>
          </w:tcPr>
          <w:p w14:paraId="3B998473">
            <w:pPr>
              <w:spacing w:line="288" w:lineRule="auto"/>
              <w:jc w:val="center"/>
              <w:rPr>
                <w:rFonts w:hint="eastAsia" w:ascii="仿宋" w:hAnsi="仿宋" w:eastAsia="仿宋" w:cs="仿宋"/>
                <w:sz w:val="24"/>
              </w:rPr>
            </w:pPr>
            <w:r>
              <w:rPr>
                <w:rFonts w:hint="eastAsia" w:ascii="仿宋" w:hAnsi="仿宋" w:eastAsia="仿宋" w:cs="仿宋"/>
                <w:bCs/>
                <w:sz w:val="24"/>
              </w:rPr>
              <w:t>反洗泵CDMF32-3-2FSWSC</w:t>
            </w:r>
          </w:p>
        </w:tc>
        <w:tc>
          <w:tcPr>
            <w:tcW w:w="1285" w:type="dxa"/>
          </w:tcPr>
          <w:p w14:paraId="7AA17A84">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48F37A2">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45825D6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206" w:type="dxa"/>
            <w:vAlign w:val="center"/>
          </w:tcPr>
          <w:p w14:paraId="1AC40F68">
            <w:pPr>
              <w:widowControl/>
              <w:jc w:val="center"/>
              <w:textAlignment w:val="center"/>
              <w:rPr>
                <w:rFonts w:hint="eastAsia" w:ascii="仿宋" w:hAnsi="仿宋" w:eastAsia="仿宋" w:cs="仿宋"/>
                <w:color w:val="000000"/>
                <w:kern w:val="0"/>
                <w:sz w:val="22"/>
                <w:szCs w:val="22"/>
                <w:lang w:bidi="ar"/>
              </w:rPr>
            </w:pPr>
          </w:p>
        </w:tc>
      </w:tr>
      <w:tr w14:paraId="3428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5171D0C">
            <w:pPr>
              <w:spacing w:line="288" w:lineRule="auto"/>
              <w:jc w:val="center"/>
              <w:rPr>
                <w:rFonts w:hint="eastAsia" w:ascii="仿宋" w:hAnsi="仿宋" w:eastAsia="仿宋" w:cs="仿宋"/>
                <w:sz w:val="24"/>
              </w:rPr>
            </w:pPr>
            <w:r>
              <w:rPr>
                <w:rFonts w:hint="eastAsia" w:ascii="仿宋" w:hAnsi="仿宋" w:eastAsia="仿宋" w:cs="仿宋"/>
                <w:bCs/>
                <w:sz w:val="24"/>
              </w:rPr>
              <w:t>3</w:t>
            </w:r>
          </w:p>
        </w:tc>
        <w:tc>
          <w:tcPr>
            <w:tcW w:w="3286" w:type="dxa"/>
          </w:tcPr>
          <w:p w14:paraId="172619A2">
            <w:pPr>
              <w:spacing w:line="288" w:lineRule="auto"/>
              <w:jc w:val="center"/>
              <w:rPr>
                <w:rFonts w:hint="eastAsia" w:ascii="仿宋" w:hAnsi="仿宋" w:eastAsia="仿宋" w:cs="仿宋"/>
                <w:sz w:val="24"/>
              </w:rPr>
            </w:pPr>
            <w:r>
              <w:rPr>
                <w:rFonts w:hint="eastAsia" w:ascii="仿宋" w:hAnsi="仿宋" w:eastAsia="仿宋" w:cs="仿宋"/>
                <w:bCs/>
                <w:sz w:val="24"/>
              </w:rPr>
              <w:t>一级高压泵CDMF32-3-2FSWSC</w:t>
            </w:r>
          </w:p>
        </w:tc>
        <w:tc>
          <w:tcPr>
            <w:tcW w:w="1285" w:type="dxa"/>
          </w:tcPr>
          <w:p w14:paraId="5DAD9CA0">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C1FA083">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01C0742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206" w:type="dxa"/>
            <w:vAlign w:val="center"/>
          </w:tcPr>
          <w:p w14:paraId="25059DFE">
            <w:pPr>
              <w:widowControl/>
              <w:jc w:val="center"/>
              <w:textAlignment w:val="center"/>
              <w:rPr>
                <w:rFonts w:hint="eastAsia" w:ascii="仿宋" w:hAnsi="仿宋" w:eastAsia="仿宋" w:cs="仿宋"/>
                <w:color w:val="000000"/>
                <w:kern w:val="0"/>
                <w:sz w:val="22"/>
                <w:szCs w:val="22"/>
                <w:lang w:bidi="ar"/>
              </w:rPr>
            </w:pPr>
          </w:p>
        </w:tc>
      </w:tr>
      <w:tr w14:paraId="04E3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4331B1B">
            <w:pPr>
              <w:spacing w:line="288" w:lineRule="auto"/>
              <w:jc w:val="center"/>
              <w:rPr>
                <w:rFonts w:hint="eastAsia" w:ascii="仿宋" w:hAnsi="仿宋" w:eastAsia="仿宋" w:cs="仿宋"/>
                <w:sz w:val="24"/>
              </w:rPr>
            </w:pPr>
            <w:r>
              <w:rPr>
                <w:rFonts w:hint="eastAsia" w:ascii="仿宋" w:hAnsi="仿宋" w:eastAsia="仿宋" w:cs="仿宋"/>
                <w:bCs/>
                <w:sz w:val="24"/>
              </w:rPr>
              <w:t>4</w:t>
            </w:r>
          </w:p>
        </w:tc>
        <w:tc>
          <w:tcPr>
            <w:tcW w:w="3286" w:type="dxa"/>
          </w:tcPr>
          <w:p w14:paraId="36A557D4">
            <w:pPr>
              <w:spacing w:line="288" w:lineRule="auto"/>
              <w:jc w:val="center"/>
              <w:rPr>
                <w:rFonts w:hint="eastAsia" w:ascii="仿宋" w:hAnsi="仿宋" w:eastAsia="仿宋" w:cs="仿宋"/>
                <w:sz w:val="24"/>
              </w:rPr>
            </w:pPr>
            <w:r>
              <w:rPr>
                <w:rFonts w:hint="eastAsia" w:ascii="仿宋" w:hAnsi="仿宋" w:eastAsia="仿宋" w:cs="仿宋"/>
                <w:bCs/>
                <w:sz w:val="24"/>
              </w:rPr>
              <w:t>二级高压泵CDMF3-16FSWSC</w:t>
            </w:r>
          </w:p>
        </w:tc>
        <w:tc>
          <w:tcPr>
            <w:tcW w:w="1285" w:type="dxa"/>
          </w:tcPr>
          <w:p w14:paraId="67A19A5E">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4057E277">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2E4C5FD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4168</w:t>
            </w:r>
          </w:p>
        </w:tc>
        <w:tc>
          <w:tcPr>
            <w:tcW w:w="1206" w:type="dxa"/>
            <w:vAlign w:val="center"/>
          </w:tcPr>
          <w:p w14:paraId="1BA7A55F">
            <w:pPr>
              <w:widowControl/>
              <w:jc w:val="center"/>
              <w:textAlignment w:val="center"/>
              <w:rPr>
                <w:rFonts w:hint="eastAsia" w:ascii="仿宋" w:hAnsi="仿宋" w:eastAsia="仿宋" w:cs="仿宋"/>
                <w:color w:val="000000"/>
                <w:kern w:val="0"/>
                <w:sz w:val="22"/>
                <w:szCs w:val="22"/>
                <w:lang w:bidi="ar"/>
              </w:rPr>
            </w:pPr>
          </w:p>
        </w:tc>
      </w:tr>
      <w:tr w14:paraId="596B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7CF2222">
            <w:pPr>
              <w:spacing w:line="288" w:lineRule="auto"/>
              <w:jc w:val="center"/>
              <w:rPr>
                <w:rFonts w:hint="eastAsia" w:ascii="仿宋" w:hAnsi="仿宋" w:eastAsia="仿宋" w:cs="仿宋"/>
                <w:sz w:val="24"/>
              </w:rPr>
            </w:pPr>
            <w:r>
              <w:rPr>
                <w:rFonts w:hint="eastAsia" w:ascii="仿宋" w:hAnsi="仿宋" w:eastAsia="仿宋" w:cs="仿宋"/>
                <w:bCs/>
                <w:sz w:val="24"/>
              </w:rPr>
              <w:t>5</w:t>
            </w:r>
          </w:p>
        </w:tc>
        <w:tc>
          <w:tcPr>
            <w:tcW w:w="3286" w:type="dxa"/>
          </w:tcPr>
          <w:p w14:paraId="78159138">
            <w:pPr>
              <w:spacing w:line="288" w:lineRule="auto"/>
              <w:jc w:val="center"/>
              <w:rPr>
                <w:rFonts w:hint="eastAsia" w:ascii="仿宋" w:hAnsi="仿宋" w:eastAsia="仿宋" w:cs="仿宋"/>
                <w:sz w:val="24"/>
              </w:rPr>
            </w:pPr>
            <w:r>
              <w:rPr>
                <w:rFonts w:hint="eastAsia" w:ascii="仿宋" w:hAnsi="仿宋" w:eastAsia="仿宋" w:cs="仿宋"/>
                <w:bCs/>
                <w:sz w:val="24"/>
              </w:rPr>
              <w:t>纳滤泵CDMF1-15FSWSC</w:t>
            </w:r>
          </w:p>
        </w:tc>
        <w:tc>
          <w:tcPr>
            <w:tcW w:w="1285" w:type="dxa"/>
          </w:tcPr>
          <w:p w14:paraId="35170F0D">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A4E4E35">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7FA4ABE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4054</w:t>
            </w:r>
          </w:p>
        </w:tc>
        <w:tc>
          <w:tcPr>
            <w:tcW w:w="1206" w:type="dxa"/>
            <w:vAlign w:val="center"/>
          </w:tcPr>
          <w:p w14:paraId="5EC67F10">
            <w:pPr>
              <w:widowControl/>
              <w:jc w:val="center"/>
              <w:textAlignment w:val="center"/>
              <w:rPr>
                <w:rFonts w:hint="eastAsia" w:ascii="仿宋" w:hAnsi="仿宋" w:eastAsia="仿宋" w:cs="仿宋"/>
                <w:color w:val="000000"/>
                <w:kern w:val="0"/>
                <w:sz w:val="22"/>
                <w:szCs w:val="22"/>
                <w:lang w:bidi="ar"/>
              </w:rPr>
            </w:pPr>
          </w:p>
        </w:tc>
      </w:tr>
      <w:tr w14:paraId="0070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9749A7A">
            <w:pPr>
              <w:spacing w:line="288" w:lineRule="auto"/>
              <w:jc w:val="center"/>
              <w:rPr>
                <w:rFonts w:hint="eastAsia" w:ascii="仿宋" w:hAnsi="仿宋" w:eastAsia="仿宋" w:cs="仿宋"/>
                <w:sz w:val="24"/>
              </w:rPr>
            </w:pPr>
            <w:r>
              <w:rPr>
                <w:rFonts w:hint="eastAsia" w:ascii="仿宋" w:hAnsi="仿宋" w:eastAsia="仿宋" w:cs="仿宋"/>
                <w:bCs/>
                <w:sz w:val="24"/>
              </w:rPr>
              <w:t>6</w:t>
            </w:r>
          </w:p>
        </w:tc>
        <w:tc>
          <w:tcPr>
            <w:tcW w:w="3286" w:type="dxa"/>
          </w:tcPr>
          <w:p w14:paraId="1BD9AFA9">
            <w:pPr>
              <w:spacing w:line="288" w:lineRule="auto"/>
              <w:jc w:val="center"/>
              <w:rPr>
                <w:rFonts w:hint="eastAsia" w:ascii="仿宋" w:hAnsi="仿宋" w:eastAsia="仿宋" w:cs="仿宋"/>
                <w:sz w:val="24"/>
              </w:rPr>
            </w:pPr>
            <w:r>
              <w:rPr>
                <w:rFonts w:hint="eastAsia" w:ascii="仿宋" w:hAnsi="仿宋" w:eastAsia="仿宋" w:cs="仿宋"/>
                <w:bCs/>
                <w:sz w:val="24"/>
              </w:rPr>
              <w:t>冲洗供水泵CDMF10-8FSWSC</w:t>
            </w:r>
          </w:p>
        </w:tc>
        <w:tc>
          <w:tcPr>
            <w:tcW w:w="1285" w:type="dxa"/>
          </w:tcPr>
          <w:p w14:paraId="54437D36">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20767041">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3E3FB10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5996</w:t>
            </w:r>
          </w:p>
        </w:tc>
        <w:tc>
          <w:tcPr>
            <w:tcW w:w="1206" w:type="dxa"/>
            <w:vAlign w:val="center"/>
          </w:tcPr>
          <w:p w14:paraId="05ED266A">
            <w:pPr>
              <w:widowControl/>
              <w:jc w:val="center"/>
              <w:textAlignment w:val="center"/>
              <w:rPr>
                <w:rFonts w:hint="eastAsia" w:ascii="仿宋" w:hAnsi="仿宋" w:eastAsia="仿宋" w:cs="仿宋"/>
                <w:color w:val="000000"/>
                <w:kern w:val="0"/>
                <w:sz w:val="22"/>
                <w:szCs w:val="22"/>
                <w:lang w:bidi="ar"/>
              </w:rPr>
            </w:pPr>
          </w:p>
        </w:tc>
      </w:tr>
      <w:tr w14:paraId="6206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B36DD41">
            <w:pPr>
              <w:spacing w:line="288" w:lineRule="auto"/>
              <w:jc w:val="center"/>
              <w:rPr>
                <w:rFonts w:hint="eastAsia" w:ascii="仿宋" w:hAnsi="仿宋" w:eastAsia="仿宋" w:cs="仿宋"/>
                <w:sz w:val="24"/>
              </w:rPr>
            </w:pPr>
            <w:r>
              <w:rPr>
                <w:rFonts w:hint="eastAsia" w:ascii="仿宋" w:hAnsi="仿宋" w:eastAsia="仿宋" w:cs="仿宋"/>
                <w:bCs/>
                <w:sz w:val="24"/>
              </w:rPr>
              <w:t>7</w:t>
            </w:r>
          </w:p>
        </w:tc>
        <w:tc>
          <w:tcPr>
            <w:tcW w:w="3286" w:type="dxa"/>
          </w:tcPr>
          <w:p w14:paraId="0F7ECBDF">
            <w:pPr>
              <w:spacing w:line="288" w:lineRule="auto"/>
              <w:jc w:val="center"/>
              <w:rPr>
                <w:rFonts w:hint="eastAsia" w:ascii="仿宋" w:hAnsi="仿宋" w:eastAsia="仿宋" w:cs="仿宋"/>
                <w:sz w:val="24"/>
              </w:rPr>
            </w:pPr>
            <w:r>
              <w:rPr>
                <w:rFonts w:hint="eastAsia" w:ascii="仿宋" w:hAnsi="仿宋" w:eastAsia="仿宋" w:cs="仿宋"/>
                <w:bCs/>
                <w:sz w:val="24"/>
              </w:rPr>
              <w:t>纯水供水泵CDMF10-9FSWSC</w:t>
            </w:r>
          </w:p>
        </w:tc>
        <w:tc>
          <w:tcPr>
            <w:tcW w:w="1285" w:type="dxa"/>
          </w:tcPr>
          <w:p w14:paraId="505DD1A5">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77BFC02A">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725DE89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6280</w:t>
            </w:r>
          </w:p>
        </w:tc>
        <w:tc>
          <w:tcPr>
            <w:tcW w:w="1206" w:type="dxa"/>
            <w:vAlign w:val="center"/>
          </w:tcPr>
          <w:p w14:paraId="77E37736">
            <w:pPr>
              <w:widowControl/>
              <w:jc w:val="center"/>
              <w:textAlignment w:val="center"/>
              <w:rPr>
                <w:rFonts w:hint="eastAsia" w:ascii="仿宋" w:hAnsi="仿宋" w:eastAsia="仿宋" w:cs="仿宋"/>
                <w:color w:val="000000"/>
                <w:kern w:val="0"/>
                <w:sz w:val="22"/>
                <w:szCs w:val="22"/>
                <w:lang w:bidi="ar"/>
              </w:rPr>
            </w:pPr>
          </w:p>
        </w:tc>
      </w:tr>
      <w:tr w14:paraId="7DB9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5823443">
            <w:pPr>
              <w:spacing w:line="288" w:lineRule="auto"/>
              <w:jc w:val="center"/>
              <w:rPr>
                <w:rFonts w:hint="eastAsia" w:ascii="仿宋" w:hAnsi="仿宋" w:eastAsia="仿宋" w:cs="仿宋"/>
                <w:sz w:val="24"/>
              </w:rPr>
            </w:pPr>
            <w:r>
              <w:rPr>
                <w:rFonts w:hint="eastAsia" w:ascii="仿宋" w:hAnsi="仿宋" w:eastAsia="仿宋" w:cs="仿宋"/>
                <w:bCs/>
                <w:sz w:val="24"/>
              </w:rPr>
              <w:t>8</w:t>
            </w:r>
          </w:p>
        </w:tc>
        <w:tc>
          <w:tcPr>
            <w:tcW w:w="3286" w:type="dxa"/>
          </w:tcPr>
          <w:p w14:paraId="29F38EE6">
            <w:pPr>
              <w:spacing w:line="288" w:lineRule="auto"/>
              <w:jc w:val="center"/>
              <w:rPr>
                <w:rFonts w:hint="eastAsia" w:ascii="仿宋" w:hAnsi="仿宋" w:eastAsia="仿宋" w:cs="仿宋"/>
                <w:sz w:val="24"/>
              </w:rPr>
            </w:pPr>
            <w:r>
              <w:rPr>
                <w:rFonts w:hint="eastAsia" w:ascii="仿宋" w:hAnsi="仿宋" w:eastAsia="仿宋" w:cs="仿宋"/>
                <w:bCs/>
                <w:sz w:val="24"/>
              </w:rPr>
              <w:t>低区清洗供水泵CDMF10-8FSWSC</w:t>
            </w:r>
          </w:p>
        </w:tc>
        <w:tc>
          <w:tcPr>
            <w:tcW w:w="1285" w:type="dxa"/>
          </w:tcPr>
          <w:p w14:paraId="3BEACCC8">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4B5108CA">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4B93B8A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5996</w:t>
            </w:r>
          </w:p>
        </w:tc>
        <w:tc>
          <w:tcPr>
            <w:tcW w:w="1206" w:type="dxa"/>
            <w:vAlign w:val="center"/>
          </w:tcPr>
          <w:p w14:paraId="0802437F">
            <w:pPr>
              <w:widowControl/>
              <w:jc w:val="center"/>
              <w:textAlignment w:val="center"/>
              <w:rPr>
                <w:rFonts w:hint="eastAsia" w:ascii="仿宋" w:hAnsi="仿宋" w:eastAsia="仿宋" w:cs="仿宋"/>
                <w:color w:val="000000"/>
                <w:kern w:val="0"/>
                <w:sz w:val="22"/>
                <w:szCs w:val="22"/>
                <w:lang w:bidi="ar"/>
              </w:rPr>
            </w:pPr>
          </w:p>
        </w:tc>
      </w:tr>
      <w:tr w14:paraId="4929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A74FB5F">
            <w:pPr>
              <w:spacing w:line="288" w:lineRule="auto"/>
              <w:jc w:val="center"/>
              <w:rPr>
                <w:rFonts w:hint="eastAsia" w:ascii="仿宋" w:hAnsi="仿宋" w:eastAsia="仿宋" w:cs="仿宋"/>
                <w:sz w:val="24"/>
              </w:rPr>
            </w:pPr>
            <w:r>
              <w:rPr>
                <w:rFonts w:hint="eastAsia" w:ascii="仿宋" w:hAnsi="仿宋" w:eastAsia="仿宋" w:cs="仿宋"/>
                <w:bCs/>
                <w:sz w:val="24"/>
              </w:rPr>
              <w:t>9</w:t>
            </w:r>
          </w:p>
        </w:tc>
        <w:tc>
          <w:tcPr>
            <w:tcW w:w="3286" w:type="dxa"/>
          </w:tcPr>
          <w:p w14:paraId="7E936B81">
            <w:pPr>
              <w:spacing w:line="288" w:lineRule="auto"/>
              <w:jc w:val="center"/>
              <w:rPr>
                <w:rFonts w:hint="eastAsia" w:ascii="仿宋" w:hAnsi="仿宋" w:eastAsia="仿宋" w:cs="仿宋"/>
                <w:sz w:val="24"/>
              </w:rPr>
            </w:pPr>
            <w:r>
              <w:rPr>
                <w:rFonts w:hint="eastAsia" w:ascii="仿宋" w:hAnsi="仿宋" w:eastAsia="仿宋" w:cs="仿宋"/>
                <w:bCs/>
                <w:sz w:val="24"/>
              </w:rPr>
              <w:t>清洗水箱自循环泵25QY-2SS</w:t>
            </w:r>
          </w:p>
        </w:tc>
        <w:tc>
          <w:tcPr>
            <w:tcW w:w="1285" w:type="dxa"/>
          </w:tcPr>
          <w:p w14:paraId="4DE45B00">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62E4A8D">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3D8BFE35">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3956</w:t>
            </w:r>
          </w:p>
        </w:tc>
        <w:tc>
          <w:tcPr>
            <w:tcW w:w="1206" w:type="dxa"/>
            <w:vAlign w:val="center"/>
          </w:tcPr>
          <w:p w14:paraId="6CFA2A1A">
            <w:pPr>
              <w:widowControl/>
              <w:jc w:val="center"/>
              <w:textAlignment w:val="center"/>
              <w:rPr>
                <w:rFonts w:hint="eastAsia" w:ascii="仿宋" w:hAnsi="仿宋" w:eastAsia="仿宋" w:cs="仿宋"/>
                <w:color w:val="000000"/>
                <w:kern w:val="0"/>
                <w:sz w:val="22"/>
                <w:szCs w:val="22"/>
                <w:lang w:bidi="ar"/>
              </w:rPr>
            </w:pPr>
          </w:p>
        </w:tc>
      </w:tr>
      <w:tr w14:paraId="6AB2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B9E2592">
            <w:pPr>
              <w:spacing w:line="288" w:lineRule="auto"/>
              <w:jc w:val="center"/>
              <w:rPr>
                <w:rFonts w:hint="eastAsia" w:ascii="仿宋" w:hAnsi="仿宋" w:eastAsia="仿宋" w:cs="仿宋"/>
                <w:sz w:val="24"/>
              </w:rPr>
            </w:pPr>
            <w:r>
              <w:rPr>
                <w:rFonts w:hint="eastAsia" w:ascii="仿宋" w:hAnsi="仿宋" w:eastAsia="仿宋" w:cs="仿宋"/>
                <w:bCs/>
                <w:sz w:val="24"/>
              </w:rPr>
              <w:t>10</w:t>
            </w:r>
          </w:p>
        </w:tc>
        <w:tc>
          <w:tcPr>
            <w:tcW w:w="3286" w:type="dxa"/>
          </w:tcPr>
          <w:p w14:paraId="7445AC03">
            <w:pPr>
              <w:spacing w:line="288" w:lineRule="auto"/>
              <w:jc w:val="center"/>
              <w:rPr>
                <w:rFonts w:hint="eastAsia" w:ascii="仿宋" w:hAnsi="仿宋" w:eastAsia="仿宋" w:cs="仿宋"/>
                <w:sz w:val="24"/>
              </w:rPr>
            </w:pPr>
            <w:r>
              <w:rPr>
                <w:rFonts w:hint="eastAsia" w:ascii="仿宋" w:hAnsi="仿宋" w:eastAsia="仿宋" w:cs="仿宋"/>
                <w:bCs/>
                <w:sz w:val="24"/>
              </w:rPr>
              <w:t>高区清洗供水泵CDMF3-15FSWSC</w:t>
            </w:r>
          </w:p>
        </w:tc>
        <w:tc>
          <w:tcPr>
            <w:tcW w:w="1285" w:type="dxa"/>
          </w:tcPr>
          <w:p w14:paraId="10FC998E">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6F34CBE8">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0DC44D0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4074</w:t>
            </w:r>
          </w:p>
        </w:tc>
        <w:tc>
          <w:tcPr>
            <w:tcW w:w="1206" w:type="dxa"/>
            <w:vAlign w:val="center"/>
          </w:tcPr>
          <w:p w14:paraId="7FDFCE9A">
            <w:pPr>
              <w:widowControl/>
              <w:jc w:val="center"/>
              <w:textAlignment w:val="center"/>
              <w:rPr>
                <w:rFonts w:hint="eastAsia" w:ascii="仿宋" w:hAnsi="仿宋" w:eastAsia="仿宋" w:cs="仿宋"/>
                <w:color w:val="000000"/>
                <w:kern w:val="0"/>
                <w:sz w:val="22"/>
                <w:szCs w:val="22"/>
                <w:lang w:bidi="ar"/>
              </w:rPr>
            </w:pPr>
          </w:p>
        </w:tc>
      </w:tr>
      <w:tr w14:paraId="60DA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FD88A62">
            <w:pPr>
              <w:spacing w:line="288" w:lineRule="auto"/>
              <w:jc w:val="center"/>
              <w:rPr>
                <w:rFonts w:hint="eastAsia" w:ascii="仿宋" w:hAnsi="仿宋" w:eastAsia="仿宋" w:cs="仿宋"/>
                <w:sz w:val="24"/>
              </w:rPr>
            </w:pPr>
            <w:r>
              <w:rPr>
                <w:rFonts w:hint="eastAsia" w:ascii="仿宋" w:hAnsi="仿宋" w:eastAsia="仿宋" w:cs="仿宋"/>
                <w:bCs/>
                <w:sz w:val="24"/>
              </w:rPr>
              <w:t>11</w:t>
            </w:r>
          </w:p>
        </w:tc>
        <w:tc>
          <w:tcPr>
            <w:tcW w:w="3286" w:type="dxa"/>
          </w:tcPr>
          <w:p w14:paraId="597A7029">
            <w:pPr>
              <w:spacing w:line="288" w:lineRule="auto"/>
              <w:jc w:val="center"/>
              <w:rPr>
                <w:rFonts w:hint="eastAsia" w:ascii="仿宋" w:hAnsi="仿宋" w:eastAsia="仿宋" w:cs="仿宋"/>
                <w:sz w:val="24"/>
              </w:rPr>
            </w:pPr>
            <w:r>
              <w:rPr>
                <w:rFonts w:hint="eastAsia" w:ascii="仿宋" w:hAnsi="仿宋" w:eastAsia="仿宋" w:cs="仿宋"/>
                <w:bCs/>
                <w:sz w:val="24"/>
              </w:rPr>
              <w:t>低区直饮水泵CDMF5-11FSWSC</w:t>
            </w:r>
          </w:p>
        </w:tc>
        <w:tc>
          <w:tcPr>
            <w:tcW w:w="1285" w:type="dxa"/>
          </w:tcPr>
          <w:p w14:paraId="7D5BC409">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57D7B76A">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42A87B58">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3818</w:t>
            </w:r>
          </w:p>
        </w:tc>
        <w:tc>
          <w:tcPr>
            <w:tcW w:w="1206" w:type="dxa"/>
            <w:vAlign w:val="center"/>
          </w:tcPr>
          <w:p w14:paraId="72E55B92">
            <w:pPr>
              <w:widowControl/>
              <w:jc w:val="center"/>
              <w:textAlignment w:val="center"/>
              <w:rPr>
                <w:rFonts w:hint="eastAsia" w:ascii="仿宋" w:hAnsi="仿宋" w:eastAsia="仿宋" w:cs="仿宋"/>
                <w:color w:val="000000"/>
                <w:kern w:val="0"/>
                <w:sz w:val="22"/>
                <w:szCs w:val="22"/>
                <w:lang w:bidi="ar"/>
              </w:rPr>
            </w:pPr>
          </w:p>
        </w:tc>
      </w:tr>
      <w:tr w14:paraId="7E17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2C7FC0F">
            <w:pPr>
              <w:spacing w:line="288" w:lineRule="auto"/>
              <w:jc w:val="center"/>
              <w:rPr>
                <w:rFonts w:hint="eastAsia" w:ascii="仿宋" w:hAnsi="仿宋" w:eastAsia="仿宋" w:cs="仿宋"/>
                <w:sz w:val="24"/>
              </w:rPr>
            </w:pPr>
            <w:r>
              <w:rPr>
                <w:rFonts w:hint="eastAsia" w:ascii="仿宋" w:hAnsi="仿宋" w:eastAsia="仿宋" w:cs="仿宋"/>
                <w:bCs/>
                <w:sz w:val="24"/>
              </w:rPr>
              <w:t>12</w:t>
            </w:r>
          </w:p>
        </w:tc>
        <w:tc>
          <w:tcPr>
            <w:tcW w:w="3286" w:type="dxa"/>
          </w:tcPr>
          <w:p w14:paraId="11D00A72">
            <w:pPr>
              <w:spacing w:line="288" w:lineRule="auto"/>
              <w:jc w:val="center"/>
              <w:rPr>
                <w:rFonts w:hint="eastAsia" w:ascii="仿宋" w:hAnsi="仿宋" w:eastAsia="仿宋" w:cs="仿宋"/>
                <w:sz w:val="24"/>
              </w:rPr>
            </w:pPr>
            <w:r>
              <w:rPr>
                <w:rFonts w:hint="eastAsia" w:ascii="仿宋" w:hAnsi="仿宋" w:eastAsia="仿宋" w:cs="仿宋"/>
                <w:bCs/>
                <w:sz w:val="24"/>
              </w:rPr>
              <w:t>高区直饮水泵CDMF5-16FSWSC</w:t>
            </w:r>
          </w:p>
        </w:tc>
        <w:tc>
          <w:tcPr>
            <w:tcW w:w="1285" w:type="dxa"/>
          </w:tcPr>
          <w:p w14:paraId="024A3742">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6F43C1DF">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28F5129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4266</w:t>
            </w:r>
          </w:p>
        </w:tc>
        <w:tc>
          <w:tcPr>
            <w:tcW w:w="1206" w:type="dxa"/>
            <w:vAlign w:val="center"/>
          </w:tcPr>
          <w:p w14:paraId="61A74433">
            <w:pPr>
              <w:widowControl/>
              <w:jc w:val="center"/>
              <w:textAlignment w:val="center"/>
              <w:rPr>
                <w:rFonts w:hint="eastAsia" w:ascii="仿宋" w:hAnsi="仿宋" w:eastAsia="仿宋" w:cs="仿宋"/>
                <w:color w:val="000000"/>
                <w:kern w:val="0"/>
                <w:sz w:val="22"/>
                <w:szCs w:val="22"/>
                <w:lang w:bidi="ar"/>
              </w:rPr>
            </w:pPr>
          </w:p>
        </w:tc>
      </w:tr>
      <w:tr w14:paraId="42D6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3CA6367">
            <w:pPr>
              <w:spacing w:line="288" w:lineRule="auto"/>
              <w:jc w:val="center"/>
              <w:rPr>
                <w:rFonts w:hint="eastAsia" w:ascii="仿宋" w:hAnsi="仿宋" w:eastAsia="仿宋" w:cs="仿宋"/>
                <w:sz w:val="24"/>
              </w:rPr>
            </w:pPr>
            <w:r>
              <w:rPr>
                <w:rFonts w:hint="eastAsia" w:ascii="仿宋" w:hAnsi="仿宋" w:eastAsia="仿宋" w:cs="仿宋"/>
                <w:bCs/>
                <w:sz w:val="24"/>
              </w:rPr>
              <w:t>13</w:t>
            </w:r>
          </w:p>
        </w:tc>
        <w:tc>
          <w:tcPr>
            <w:tcW w:w="3286" w:type="dxa"/>
          </w:tcPr>
          <w:p w14:paraId="4FCB6005">
            <w:pPr>
              <w:spacing w:line="288" w:lineRule="auto"/>
              <w:jc w:val="center"/>
              <w:rPr>
                <w:rFonts w:hint="eastAsia" w:ascii="仿宋" w:hAnsi="仿宋" w:eastAsia="仿宋" w:cs="仿宋"/>
                <w:sz w:val="24"/>
              </w:rPr>
            </w:pPr>
            <w:r>
              <w:rPr>
                <w:rFonts w:hint="eastAsia" w:ascii="仿宋" w:hAnsi="仿宋" w:eastAsia="仿宋" w:cs="仿宋"/>
                <w:bCs/>
                <w:sz w:val="24"/>
              </w:rPr>
              <w:t>软化水供水泵CDMF10-9FSWSC</w:t>
            </w:r>
          </w:p>
        </w:tc>
        <w:tc>
          <w:tcPr>
            <w:tcW w:w="1285" w:type="dxa"/>
          </w:tcPr>
          <w:p w14:paraId="1893E255">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274A833">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6899414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5578</w:t>
            </w:r>
          </w:p>
        </w:tc>
        <w:tc>
          <w:tcPr>
            <w:tcW w:w="1206" w:type="dxa"/>
            <w:vAlign w:val="center"/>
          </w:tcPr>
          <w:p w14:paraId="486C498A">
            <w:pPr>
              <w:widowControl/>
              <w:jc w:val="center"/>
              <w:textAlignment w:val="center"/>
              <w:rPr>
                <w:rFonts w:hint="eastAsia" w:ascii="仿宋" w:hAnsi="仿宋" w:eastAsia="仿宋" w:cs="仿宋"/>
                <w:color w:val="000000"/>
                <w:kern w:val="0"/>
                <w:sz w:val="22"/>
                <w:szCs w:val="22"/>
                <w:lang w:bidi="ar"/>
              </w:rPr>
            </w:pPr>
          </w:p>
        </w:tc>
      </w:tr>
      <w:tr w14:paraId="4D22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17CE21B">
            <w:pPr>
              <w:spacing w:line="288" w:lineRule="auto"/>
              <w:jc w:val="center"/>
              <w:rPr>
                <w:rFonts w:hint="eastAsia" w:ascii="仿宋" w:hAnsi="仿宋" w:eastAsia="仿宋" w:cs="仿宋"/>
                <w:sz w:val="24"/>
              </w:rPr>
            </w:pPr>
            <w:r>
              <w:rPr>
                <w:rFonts w:hint="eastAsia" w:ascii="仿宋" w:hAnsi="仿宋" w:eastAsia="仿宋" w:cs="仿宋"/>
                <w:bCs/>
                <w:sz w:val="24"/>
              </w:rPr>
              <w:t>14</w:t>
            </w:r>
          </w:p>
        </w:tc>
        <w:tc>
          <w:tcPr>
            <w:tcW w:w="3286" w:type="dxa"/>
          </w:tcPr>
          <w:p w14:paraId="78FDEF93">
            <w:pPr>
              <w:spacing w:line="288" w:lineRule="auto"/>
              <w:jc w:val="center"/>
              <w:rPr>
                <w:rFonts w:hint="eastAsia" w:ascii="仿宋" w:hAnsi="仿宋" w:eastAsia="仿宋" w:cs="仿宋"/>
                <w:sz w:val="24"/>
              </w:rPr>
            </w:pPr>
            <w:r>
              <w:rPr>
                <w:rFonts w:hint="eastAsia" w:ascii="仿宋" w:hAnsi="仿宋" w:eastAsia="仿宋" w:cs="仿宋"/>
                <w:bCs/>
                <w:sz w:val="24"/>
              </w:rPr>
              <w:t>超滤装置泵CHMF12-30LSWSC</w:t>
            </w:r>
          </w:p>
        </w:tc>
        <w:tc>
          <w:tcPr>
            <w:tcW w:w="1285" w:type="dxa"/>
          </w:tcPr>
          <w:p w14:paraId="0F8938D3">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29806299">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7590EF4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4878</w:t>
            </w:r>
          </w:p>
        </w:tc>
        <w:tc>
          <w:tcPr>
            <w:tcW w:w="1206" w:type="dxa"/>
            <w:vAlign w:val="center"/>
          </w:tcPr>
          <w:p w14:paraId="611E1E6F">
            <w:pPr>
              <w:widowControl/>
              <w:jc w:val="center"/>
              <w:textAlignment w:val="center"/>
              <w:rPr>
                <w:rFonts w:hint="eastAsia" w:ascii="仿宋" w:hAnsi="仿宋" w:eastAsia="仿宋" w:cs="仿宋"/>
                <w:color w:val="000000"/>
                <w:kern w:val="0"/>
                <w:sz w:val="22"/>
                <w:szCs w:val="22"/>
                <w:lang w:bidi="ar"/>
              </w:rPr>
            </w:pPr>
          </w:p>
        </w:tc>
      </w:tr>
      <w:tr w14:paraId="24DB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481AA82">
            <w:pPr>
              <w:spacing w:line="288" w:lineRule="auto"/>
              <w:jc w:val="center"/>
              <w:rPr>
                <w:rFonts w:hint="eastAsia" w:ascii="仿宋" w:hAnsi="仿宋" w:eastAsia="仿宋" w:cs="仿宋"/>
                <w:sz w:val="24"/>
              </w:rPr>
            </w:pPr>
            <w:r>
              <w:rPr>
                <w:rFonts w:hint="eastAsia" w:ascii="仿宋" w:hAnsi="仿宋" w:eastAsia="仿宋" w:cs="仿宋"/>
                <w:bCs/>
                <w:sz w:val="24"/>
              </w:rPr>
              <w:t>15</w:t>
            </w:r>
          </w:p>
        </w:tc>
        <w:tc>
          <w:tcPr>
            <w:tcW w:w="3286" w:type="dxa"/>
          </w:tcPr>
          <w:p w14:paraId="48DCCEE0">
            <w:pPr>
              <w:spacing w:line="288" w:lineRule="auto"/>
              <w:jc w:val="center"/>
              <w:rPr>
                <w:rFonts w:hint="eastAsia" w:ascii="仿宋" w:hAnsi="仿宋" w:eastAsia="仿宋" w:cs="仿宋"/>
                <w:sz w:val="24"/>
              </w:rPr>
            </w:pPr>
            <w:r>
              <w:rPr>
                <w:rFonts w:hint="eastAsia" w:ascii="仿宋" w:hAnsi="仿宋" w:eastAsia="仿宋" w:cs="仿宋"/>
                <w:bCs/>
                <w:sz w:val="24"/>
              </w:rPr>
              <w:t>电磁阀-20</w:t>
            </w:r>
          </w:p>
        </w:tc>
        <w:tc>
          <w:tcPr>
            <w:tcW w:w="1285" w:type="dxa"/>
          </w:tcPr>
          <w:p w14:paraId="797C967F">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306EBDEE">
            <w:pPr>
              <w:spacing w:line="288" w:lineRule="auto"/>
              <w:jc w:val="center"/>
              <w:rPr>
                <w:rFonts w:hint="eastAsia" w:ascii="仿宋" w:hAnsi="仿宋" w:eastAsia="仿宋" w:cs="仿宋"/>
                <w:sz w:val="24"/>
              </w:rPr>
            </w:pPr>
            <w:r>
              <w:rPr>
                <w:rFonts w:hint="eastAsia" w:ascii="仿宋" w:hAnsi="仿宋" w:eastAsia="仿宋" w:cs="仿宋"/>
                <w:bCs/>
                <w:sz w:val="24"/>
              </w:rPr>
              <w:t>Henyon恒扬</w:t>
            </w:r>
          </w:p>
        </w:tc>
        <w:tc>
          <w:tcPr>
            <w:tcW w:w="1705" w:type="dxa"/>
            <w:vAlign w:val="center"/>
          </w:tcPr>
          <w:p w14:paraId="44E3F56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900</w:t>
            </w:r>
          </w:p>
        </w:tc>
        <w:tc>
          <w:tcPr>
            <w:tcW w:w="1206" w:type="dxa"/>
            <w:vAlign w:val="center"/>
          </w:tcPr>
          <w:p w14:paraId="5A9CD96E">
            <w:pPr>
              <w:widowControl/>
              <w:jc w:val="center"/>
              <w:textAlignment w:val="center"/>
              <w:rPr>
                <w:rFonts w:hint="eastAsia" w:ascii="仿宋" w:hAnsi="仿宋" w:eastAsia="仿宋" w:cs="仿宋"/>
                <w:color w:val="000000"/>
                <w:kern w:val="0"/>
                <w:sz w:val="22"/>
                <w:szCs w:val="22"/>
                <w:lang w:bidi="ar"/>
              </w:rPr>
            </w:pPr>
          </w:p>
        </w:tc>
      </w:tr>
      <w:tr w14:paraId="02D9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BB3D13D">
            <w:pPr>
              <w:spacing w:line="288" w:lineRule="auto"/>
              <w:jc w:val="center"/>
              <w:rPr>
                <w:rFonts w:hint="eastAsia" w:ascii="仿宋" w:hAnsi="仿宋" w:eastAsia="仿宋" w:cs="仿宋"/>
                <w:sz w:val="24"/>
              </w:rPr>
            </w:pPr>
            <w:r>
              <w:rPr>
                <w:rFonts w:hint="eastAsia" w:ascii="仿宋" w:hAnsi="仿宋" w:eastAsia="仿宋" w:cs="仿宋"/>
                <w:bCs/>
                <w:sz w:val="24"/>
              </w:rPr>
              <w:t>16</w:t>
            </w:r>
          </w:p>
        </w:tc>
        <w:tc>
          <w:tcPr>
            <w:tcW w:w="3286" w:type="dxa"/>
          </w:tcPr>
          <w:p w14:paraId="5F80D71E">
            <w:pPr>
              <w:spacing w:line="288" w:lineRule="auto"/>
              <w:jc w:val="center"/>
              <w:rPr>
                <w:rFonts w:hint="eastAsia" w:ascii="仿宋" w:hAnsi="仿宋" w:eastAsia="仿宋" w:cs="仿宋"/>
                <w:sz w:val="24"/>
              </w:rPr>
            </w:pPr>
            <w:r>
              <w:rPr>
                <w:rFonts w:hint="eastAsia" w:ascii="仿宋" w:hAnsi="仿宋" w:eastAsia="仿宋" w:cs="仿宋"/>
                <w:bCs/>
                <w:sz w:val="24"/>
              </w:rPr>
              <w:t>电磁阀-32</w:t>
            </w:r>
          </w:p>
        </w:tc>
        <w:tc>
          <w:tcPr>
            <w:tcW w:w="1285" w:type="dxa"/>
          </w:tcPr>
          <w:p w14:paraId="4FAFEA04">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56553752">
            <w:pPr>
              <w:spacing w:line="288" w:lineRule="auto"/>
              <w:jc w:val="center"/>
              <w:rPr>
                <w:rFonts w:hint="eastAsia" w:ascii="仿宋" w:hAnsi="仿宋" w:eastAsia="仿宋" w:cs="仿宋"/>
                <w:sz w:val="24"/>
              </w:rPr>
            </w:pPr>
            <w:r>
              <w:rPr>
                <w:rFonts w:hint="eastAsia" w:ascii="仿宋" w:hAnsi="仿宋" w:eastAsia="仿宋" w:cs="仿宋"/>
                <w:bCs/>
                <w:sz w:val="24"/>
              </w:rPr>
              <w:t>Henyon恒扬</w:t>
            </w:r>
          </w:p>
        </w:tc>
        <w:tc>
          <w:tcPr>
            <w:tcW w:w="1705" w:type="dxa"/>
            <w:vAlign w:val="center"/>
          </w:tcPr>
          <w:p w14:paraId="27B1950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1380</w:t>
            </w:r>
          </w:p>
        </w:tc>
        <w:tc>
          <w:tcPr>
            <w:tcW w:w="1206" w:type="dxa"/>
            <w:vAlign w:val="center"/>
          </w:tcPr>
          <w:p w14:paraId="71EF6F47">
            <w:pPr>
              <w:widowControl/>
              <w:jc w:val="center"/>
              <w:textAlignment w:val="center"/>
              <w:rPr>
                <w:rFonts w:hint="eastAsia" w:ascii="仿宋" w:hAnsi="仿宋" w:eastAsia="仿宋" w:cs="仿宋"/>
                <w:color w:val="000000"/>
                <w:kern w:val="0"/>
                <w:sz w:val="22"/>
                <w:szCs w:val="22"/>
                <w:lang w:bidi="ar"/>
              </w:rPr>
            </w:pPr>
          </w:p>
        </w:tc>
      </w:tr>
      <w:tr w14:paraId="5408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D9FF22B">
            <w:pPr>
              <w:spacing w:line="288" w:lineRule="auto"/>
              <w:jc w:val="center"/>
              <w:rPr>
                <w:rFonts w:hint="eastAsia" w:ascii="仿宋" w:hAnsi="仿宋" w:eastAsia="仿宋" w:cs="仿宋"/>
                <w:sz w:val="24"/>
              </w:rPr>
            </w:pPr>
            <w:r>
              <w:rPr>
                <w:rFonts w:hint="eastAsia" w:ascii="仿宋" w:hAnsi="仿宋" w:eastAsia="仿宋" w:cs="仿宋"/>
                <w:bCs/>
                <w:sz w:val="24"/>
              </w:rPr>
              <w:t>17</w:t>
            </w:r>
          </w:p>
        </w:tc>
        <w:tc>
          <w:tcPr>
            <w:tcW w:w="3286" w:type="dxa"/>
          </w:tcPr>
          <w:p w14:paraId="3D7E2393">
            <w:pPr>
              <w:spacing w:line="288" w:lineRule="auto"/>
              <w:jc w:val="center"/>
              <w:rPr>
                <w:rFonts w:hint="eastAsia" w:ascii="仿宋" w:hAnsi="仿宋" w:eastAsia="仿宋" w:cs="仿宋"/>
                <w:sz w:val="24"/>
              </w:rPr>
            </w:pPr>
            <w:r>
              <w:rPr>
                <w:rFonts w:hint="eastAsia" w:ascii="仿宋" w:hAnsi="仿宋" w:eastAsia="仿宋" w:cs="仿宋"/>
                <w:bCs/>
                <w:sz w:val="24"/>
              </w:rPr>
              <w:t>电磁阀-40</w:t>
            </w:r>
          </w:p>
        </w:tc>
        <w:tc>
          <w:tcPr>
            <w:tcW w:w="1285" w:type="dxa"/>
          </w:tcPr>
          <w:p w14:paraId="7B1EBE9D">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4AA90EC1">
            <w:pPr>
              <w:spacing w:line="288" w:lineRule="auto"/>
              <w:jc w:val="center"/>
              <w:rPr>
                <w:rFonts w:hint="eastAsia" w:ascii="仿宋" w:hAnsi="仿宋" w:eastAsia="仿宋" w:cs="仿宋"/>
                <w:sz w:val="24"/>
              </w:rPr>
            </w:pPr>
            <w:r>
              <w:rPr>
                <w:rFonts w:hint="eastAsia" w:ascii="仿宋" w:hAnsi="仿宋" w:eastAsia="仿宋" w:cs="仿宋"/>
                <w:bCs/>
                <w:sz w:val="24"/>
              </w:rPr>
              <w:t>Henyon恒扬</w:t>
            </w:r>
          </w:p>
        </w:tc>
        <w:tc>
          <w:tcPr>
            <w:tcW w:w="1705" w:type="dxa"/>
            <w:vAlign w:val="center"/>
          </w:tcPr>
          <w:p w14:paraId="599850D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1500</w:t>
            </w:r>
          </w:p>
        </w:tc>
        <w:tc>
          <w:tcPr>
            <w:tcW w:w="1206" w:type="dxa"/>
            <w:vAlign w:val="center"/>
          </w:tcPr>
          <w:p w14:paraId="484729BB">
            <w:pPr>
              <w:widowControl/>
              <w:jc w:val="center"/>
              <w:textAlignment w:val="center"/>
              <w:rPr>
                <w:rFonts w:hint="eastAsia" w:ascii="仿宋" w:hAnsi="仿宋" w:eastAsia="仿宋" w:cs="仿宋"/>
                <w:color w:val="000000"/>
                <w:kern w:val="0"/>
                <w:sz w:val="22"/>
                <w:szCs w:val="22"/>
                <w:lang w:bidi="ar"/>
              </w:rPr>
            </w:pPr>
          </w:p>
        </w:tc>
      </w:tr>
      <w:tr w14:paraId="3467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E2622F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18</w:t>
            </w:r>
          </w:p>
        </w:tc>
        <w:tc>
          <w:tcPr>
            <w:tcW w:w="3286" w:type="dxa"/>
          </w:tcPr>
          <w:p w14:paraId="6886B9C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电磁阀-20</w:t>
            </w:r>
          </w:p>
        </w:tc>
        <w:tc>
          <w:tcPr>
            <w:tcW w:w="1285" w:type="dxa"/>
          </w:tcPr>
          <w:p w14:paraId="0154C15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422" w:type="dxa"/>
          </w:tcPr>
          <w:p w14:paraId="12E365C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三力信</w:t>
            </w:r>
          </w:p>
        </w:tc>
        <w:tc>
          <w:tcPr>
            <w:tcW w:w="1705" w:type="dxa"/>
            <w:vAlign w:val="center"/>
          </w:tcPr>
          <w:p w14:paraId="2E58F625">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400</w:t>
            </w:r>
          </w:p>
        </w:tc>
        <w:tc>
          <w:tcPr>
            <w:tcW w:w="1206" w:type="dxa"/>
            <w:vAlign w:val="center"/>
          </w:tcPr>
          <w:p w14:paraId="351CA930">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60FA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A990849">
            <w:pPr>
              <w:spacing w:line="288" w:lineRule="auto"/>
              <w:jc w:val="center"/>
              <w:rPr>
                <w:rFonts w:hint="eastAsia" w:ascii="仿宋" w:hAnsi="仿宋" w:eastAsia="仿宋" w:cs="仿宋"/>
                <w:sz w:val="24"/>
              </w:rPr>
            </w:pPr>
            <w:r>
              <w:rPr>
                <w:rFonts w:hint="eastAsia" w:ascii="仿宋" w:hAnsi="仿宋" w:eastAsia="仿宋" w:cs="仿宋"/>
                <w:bCs/>
                <w:sz w:val="24"/>
              </w:rPr>
              <w:t>19</w:t>
            </w:r>
          </w:p>
        </w:tc>
        <w:tc>
          <w:tcPr>
            <w:tcW w:w="3286" w:type="dxa"/>
          </w:tcPr>
          <w:p w14:paraId="2B9FCE7F">
            <w:pPr>
              <w:spacing w:line="288" w:lineRule="auto"/>
              <w:jc w:val="center"/>
              <w:rPr>
                <w:rFonts w:hint="eastAsia" w:ascii="仿宋" w:hAnsi="仿宋" w:eastAsia="仿宋" w:cs="仿宋"/>
                <w:sz w:val="24"/>
              </w:rPr>
            </w:pPr>
            <w:r>
              <w:rPr>
                <w:rFonts w:hint="eastAsia" w:ascii="仿宋" w:hAnsi="仿宋" w:eastAsia="仿宋" w:cs="仿宋"/>
                <w:bCs/>
                <w:sz w:val="24"/>
              </w:rPr>
              <w:t>电磁阀-32</w:t>
            </w:r>
          </w:p>
        </w:tc>
        <w:tc>
          <w:tcPr>
            <w:tcW w:w="1285" w:type="dxa"/>
          </w:tcPr>
          <w:p w14:paraId="0EBEA46A">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63F12E95">
            <w:pPr>
              <w:spacing w:line="288" w:lineRule="auto"/>
              <w:jc w:val="center"/>
              <w:rPr>
                <w:rFonts w:hint="eastAsia" w:ascii="仿宋" w:hAnsi="仿宋" w:eastAsia="仿宋" w:cs="仿宋"/>
                <w:sz w:val="24"/>
              </w:rPr>
            </w:pPr>
            <w:r>
              <w:rPr>
                <w:rFonts w:hint="eastAsia" w:ascii="仿宋" w:hAnsi="仿宋" w:eastAsia="仿宋" w:cs="仿宋"/>
                <w:bCs/>
                <w:sz w:val="24"/>
              </w:rPr>
              <w:t>三力信</w:t>
            </w:r>
          </w:p>
        </w:tc>
        <w:tc>
          <w:tcPr>
            <w:tcW w:w="1705" w:type="dxa"/>
            <w:vAlign w:val="center"/>
          </w:tcPr>
          <w:p w14:paraId="292CC46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860</w:t>
            </w:r>
          </w:p>
        </w:tc>
        <w:tc>
          <w:tcPr>
            <w:tcW w:w="1206" w:type="dxa"/>
            <w:vAlign w:val="center"/>
          </w:tcPr>
          <w:p w14:paraId="3F981C2C">
            <w:pPr>
              <w:widowControl/>
              <w:jc w:val="center"/>
              <w:textAlignment w:val="center"/>
              <w:rPr>
                <w:rFonts w:hint="eastAsia" w:ascii="仿宋" w:hAnsi="仿宋" w:eastAsia="仿宋" w:cs="仿宋"/>
                <w:color w:val="000000"/>
                <w:kern w:val="0"/>
                <w:sz w:val="22"/>
                <w:szCs w:val="22"/>
                <w:lang w:bidi="ar"/>
              </w:rPr>
            </w:pPr>
          </w:p>
        </w:tc>
      </w:tr>
      <w:tr w14:paraId="1F11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917D949">
            <w:pPr>
              <w:spacing w:line="288" w:lineRule="auto"/>
              <w:jc w:val="center"/>
              <w:rPr>
                <w:rFonts w:hint="eastAsia" w:ascii="仿宋" w:hAnsi="仿宋" w:eastAsia="仿宋" w:cs="仿宋"/>
                <w:sz w:val="24"/>
              </w:rPr>
            </w:pPr>
            <w:r>
              <w:rPr>
                <w:rFonts w:hint="eastAsia" w:ascii="仿宋" w:hAnsi="仿宋" w:eastAsia="仿宋" w:cs="仿宋"/>
                <w:bCs/>
                <w:sz w:val="24"/>
              </w:rPr>
              <w:t>20</w:t>
            </w:r>
          </w:p>
        </w:tc>
        <w:tc>
          <w:tcPr>
            <w:tcW w:w="3286" w:type="dxa"/>
          </w:tcPr>
          <w:p w14:paraId="3EEA2DE9">
            <w:pPr>
              <w:spacing w:line="288" w:lineRule="auto"/>
              <w:jc w:val="center"/>
              <w:rPr>
                <w:rFonts w:hint="eastAsia" w:ascii="仿宋" w:hAnsi="仿宋" w:eastAsia="仿宋" w:cs="仿宋"/>
                <w:sz w:val="24"/>
              </w:rPr>
            </w:pPr>
            <w:r>
              <w:rPr>
                <w:rFonts w:hint="eastAsia" w:ascii="仿宋" w:hAnsi="仿宋" w:eastAsia="仿宋" w:cs="仿宋"/>
                <w:bCs/>
                <w:sz w:val="24"/>
              </w:rPr>
              <w:t>电磁阀-40</w:t>
            </w:r>
          </w:p>
        </w:tc>
        <w:tc>
          <w:tcPr>
            <w:tcW w:w="1285" w:type="dxa"/>
          </w:tcPr>
          <w:p w14:paraId="55F745C4">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69EDFB2F">
            <w:pPr>
              <w:spacing w:line="288" w:lineRule="auto"/>
              <w:jc w:val="center"/>
              <w:rPr>
                <w:rFonts w:hint="eastAsia" w:ascii="仿宋" w:hAnsi="仿宋" w:eastAsia="仿宋" w:cs="仿宋"/>
                <w:sz w:val="24"/>
              </w:rPr>
            </w:pPr>
            <w:r>
              <w:rPr>
                <w:rFonts w:hint="eastAsia" w:ascii="仿宋" w:hAnsi="仿宋" w:eastAsia="仿宋" w:cs="仿宋"/>
                <w:bCs/>
                <w:sz w:val="24"/>
              </w:rPr>
              <w:t>三力信</w:t>
            </w:r>
          </w:p>
        </w:tc>
        <w:tc>
          <w:tcPr>
            <w:tcW w:w="1705" w:type="dxa"/>
            <w:vAlign w:val="center"/>
          </w:tcPr>
          <w:p w14:paraId="3235A9E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920</w:t>
            </w:r>
          </w:p>
        </w:tc>
        <w:tc>
          <w:tcPr>
            <w:tcW w:w="1206" w:type="dxa"/>
            <w:vAlign w:val="center"/>
          </w:tcPr>
          <w:p w14:paraId="3A14B9C2">
            <w:pPr>
              <w:widowControl/>
              <w:jc w:val="center"/>
              <w:textAlignment w:val="center"/>
              <w:rPr>
                <w:rFonts w:hint="eastAsia" w:ascii="仿宋" w:hAnsi="仿宋" w:eastAsia="仿宋" w:cs="仿宋"/>
                <w:color w:val="000000"/>
                <w:kern w:val="0"/>
                <w:sz w:val="22"/>
                <w:szCs w:val="22"/>
                <w:lang w:bidi="ar"/>
              </w:rPr>
            </w:pPr>
          </w:p>
        </w:tc>
      </w:tr>
      <w:tr w14:paraId="3AEE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0854831">
            <w:pPr>
              <w:spacing w:line="288" w:lineRule="auto"/>
              <w:jc w:val="center"/>
              <w:rPr>
                <w:rFonts w:hint="eastAsia" w:ascii="仿宋" w:hAnsi="仿宋" w:eastAsia="仿宋" w:cs="仿宋"/>
                <w:sz w:val="24"/>
              </w:rPr>
            </w:pPr>
            <w:r>
              <w:rPr>
                <w:rFonts w:hint="eastAsia" w:ascii="仿宋" w:hAnsi="仿宋" w:eastAsia="仿宋" w:cs="仿宋"/>
                <w:bCs/>
                <w:sz w:val="24"/>
              </w:rPr>
              <w:t>21</w:t>
            </w:r>
          </w:p>
        </w:tc>
        <w:tc>
          <w:tcPr>
            <w:tcW w:w="3286" w:type="dxa"/>
          </w:tcPr>
          <w:p w14:paraId="0DC662DA">
            <w:pPr>
              <w:spacing w:line="288" w:lineRule="auto"/>
              <w:jc w:val="center"/>
              <w:rPr>
                <w:rFonts w:hint="eastAsia" w:ascii="仿宋" w:hAnsi="仿宋" w:eastAsia="仿宋" w:cs="仿宋"/>
                <w:sz w:val="24"/>
              </w:rPr>
            </w:pPr>
            <w:r>
              <w:rPr>
                <w:rFonts w:hint="eastAsia" w:ascii="仿宋" w:hAnsi="仿宋" w:eastAsia="仿宋" w:cs="仿宋"/>
                <w:bCs/>
                <w:sz w:val="24"/>
              </w:rPr>
              <w:t>40W电动阀</w:t>
            </w:r>
          </w:p>
        </w:tc>
        <w:tc>
          <w:tcPr>
            <w:tcW w:w="1285" w:type="dxa"/>
          </w:tcPr>
          <w:p w14:paraId="2F12324D">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0944B26D">
            <w:pPr>
              <w:spacing w:line="288" w:lineRule="auto"/>
              <w:ind w:firstLine="720" w:firstLineChars="300"/>
              <w:rPr>
                <w:rFonts w:hint="eastAsia" w:ascii="仿宋" w:hAnsi="仿宋" w:eastAsia="仿宋" w:cs="仿宋"/>
                <w:sz w:val="24"/>
              </w:rPr>
            </w:pPr>
            <w:r>
              <w:rPr>
                <w:rFonts w:hint="eastAsia" w:ascii="仿宋" w:hAnsi="仿宋" w:eastAsia="仿宋" w:cs="仿宋"/>
                <w:bCs/>
                <w:sz w:val="24"/>
              </w:rPr>
              <w:t>开利达</w:t>
            </w:r>
          </w:p>
        </w:tc>
        <w:tc>
          <w:tcPr>
            <w:tcW w:w="1705" w:type="dxa"/>
            <w:vAlign w:val="center"/>
          </w:tcPr>
          <w:p w14:paraId="3383A1F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2996</w:t>
            </w:r>
          </w:p>
        </w:tc>
        <w:tc>
          <w:tcPr>
            <w:tcW w:w="1206" w:type="dxa"/>
            <w:vAlign w:val="center"/>
          </w:tcPr>
          <w:p w14:paraId="0B326329">
            <w:pPr>
              <w:widowControl/>
              <w:jc w:val="center"/>
              <w:textAlignment w:val="center"/>
              <w:rPr>
                <w:rFonts w:hint="eastAsia" w:ascii="仿宋" w:hAnsi="仿宋" w:eastAsia="仿宋" w:cs="仿宋"/>
                <w:color w:val="000000"/>
                <w:kern w:val="0"/>
                <w:sz w:val="22"/>
                <w:szCs w:val="22"/>
                <w:lang w:bidi="ar"/>
              </w:rPr>
            </w:pPr>
          </w:p>
        </w:tc>
      </w:tr>
      <w:tr w14:paraId="5A16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177A8A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22</w:t>
            </w:r>
          </w:p>
        </w:tc>
        <w:tc>
          <w:tcPr>
            <w:tcW w:w="3286" w:type="dxa"/>
          </w:tcPr>
          <w:p w14:paraId="57678E3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压力保护开关A10</w:t>
            </w:r>
          </w:p>
        </w:tc>
        <w:tc>
          <w:tcPr>
            <w:tcW w:w="1285" w:type="dxa"/>
          </w:tcPr>
          <w:p w14:paraId="08CEA40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422" w:type="dxa"/>
          </w:tcPr>
          <w:p w14:paraId="1482F3F4">
            <w:pPr>
              <w:spacing w:line="288" w:lineRule="auto"/>
              <w:ind w:firstLine="720" w:firstLineChars="300"/>
              <w:rPr>
                <w:rFonts w:hint="eastAsia" w:ascii="仿宋" w:hAnsi="仿宋" w:eastAsia="仿宋" w:cs="仿宋"/>
                <w:color w:val="FF0000"/>
                <w:sz w:val="24"/>
              </w:rPr>
            </w:pPr>
            <w:r>
              <w:rPr>
                <w:rFonts w:hint="eastAsia" w:ascii="仿宋" w:hAnsi="仿宋" w:eastAsia="仿宋" w:cs="仿宋"/>
                <w:bCs/>
                <w:color w:val="FF0000"/>
                <w:sz w:val="24"/>
              </w:rPr>
              <w:t>伯德</w:t>
            </w:r>
          </w:p>
        </w:tc>
        <w:tc>
          <w:tcPr>
            <w:tcW w:w="1705" w:type="dxa"/>
            <w:vAlign w:val="center"/>
          </w:tcPr>
          <w:p w14:paraId="0C278BDA">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160</w:t>
            </w:r>
          </w:p>
        </w:tc>
        <w:tc>
          <w:tcPr>
            <w:tcW w:w="1206" w:type="dxa"/>
            <w:vAlign w:val="center"/>
          </w:tcPr>
          <w:p w14:paraId="0188C1E2">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3538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7C6C72B">
            <w:pPr>
              <w:spacing w:line="288" w:lineRule="auto"/>
              <w:jc w:val="center"/>
              <w:rPr>
                <w:rFonts w:hint="eastAsia" w:ascii="仿宋" w:hAnsi="仿宋" w:eastAsia="仿宋" w:cs="仿宋"/>
                <w:sz w:val="24"/>
              </w:rPr>
            </w:pPr>
            <w:r>
              <w:rPr>
                <w:rFonts w:hint="eastAsia" w:ascii="仿宋" w:hAnsi="仿宋" w:eastAsia="仿宋" w:cs="仿宋"/>
                <w:bCs/>
                <w:sz w:val="24"/>
              </w:rPr>
              <w:t>23</w:t>
            </w:r>
          </w:p>
        </w:tc>
        <w:tc>
          <w:tcPr>
            <w:tcW w:w="3286" w:type="dxa"/>
          </w:tcPr>
          <w:p w14:paraId="18CD3781">
            <w:pPr>
              <w:spacing w:line="288" w:lineRule="auto"/>
              <w:jc w:val="center"/>
              <w:rPr>
                <w:rFonts w:hint="eastAsia" w:ascii="仿宋" w:hAnsi="仿宋" w:eastAsia="仿宋" w:cs="仿宋"/>
                <w:sz w:val="24"/>
              </w:rPr>
            </w:pPr>
            <w:r>
              <w:rPr>
                <w:rFonts w:hint="eastAsia" w:ascii="仿宋" w:hAnsi="仿宋" w:eastAsia="仿宋" w:cs="仿宋"/>
                <w:bCs/>
                <w:sz w:val="24"/>
              </w:rPr>
              <w:t>DN25电动阀</w:t>
            </w:r>
          </w:p>
        </w:tc>
        <w:tc>
          <w:tcPr>
            <w:tcW w:w="1285" w:type="dxa"/>
          </w:tcPr>
          <w:p w14:paraId="10E0A206">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74F8A567">
            <w:pPr>
              <w:spacing w:line="288" w:lineRule="auto"/>
              <w:rPr>
                <w:rFonts w:hint="eastAsia" w:ascii="仿宋" w:hAnsi="仿宋" w:eastAsia="仿宋" w:cs="仿宋"/>
                <w:sz w:val="24"/>
              </w:rPr>
            </w:pPr>
            <w:r>
              <w:rPr>
                <w:rFonts w:hint="eastAsia" w:ascii="仿宋" w:hAnsi="仿宋" w:eastAsia="仿宋" w:cs="仿宋"/>
                <w:bCs/>
                <w:sz w:val="24"/>
              </w:rPr>
              <w:t>UNID（鼎机）</w:t>
            </w:r>
          </w:p>
        </w:tc>
        <w:tc>
          <w:tcPr>
            <w:tcW w:w="1705" w:type="dxa"/>
            <w:vAlign w:val="center"/>
          </w:tcPr>
          <w:p w14:paraId="3B9C60B0">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1640</w:t>
            </w:r>
          </w:p>
        </w:tc>
        <w:tc>
          <w:tcPr>
            <w:tcW w:w="1206" w:type="dxa"/>
            <w:vAlign w:val="center"/>
          </w:tcPr>
          <w:p w14:paraId="4325E992">
            <w:pPr>
              <w:widowControl/>
              <w:jc w:val="center"/>
              <w:textAlignment w:val="center"/>
              <w:rPr>
                <w:rFonts w:hint="eastAsia" w:ascii="仿宋" w:hAnsi="仿宋" w:eastAsia="仿宋" w:cs="仿宋"/>
                <w:color w:val="000000"/>
                <w:kern w:val="0"/>
                <w:sz w:val="22"/>
                <w:szCs w:val="22"/>
                <w:lang w:bidi="ar"/>
              </w:rPr>
            </w:pPr>
          </w:p>
        </w:tc>
      </w:tr>
      <w:tr w14:paraId="1101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5B24F55">
            <w:pPr>
              <w:spacing w:line="288" w:lineRule="auto"/>
              <w:jc w:val="center"/>
              <w:rPr>
                <w:rFonts w:hint="eastAsia" w:ascii="仿宋" w:hAnsi="仿宋" w:eastAsia="仿宋" w:cs="仿宋"/>
                <w:sz w:val="24"/>
              </w:rPr>
            </w:pPr>
            <w:r>
              <w:rPr>
                <w:rFonts w:hint="eastAsia" w:ascii="仿宋" w:hAnsi="仿宋" w:eastAsia="仿宋" w:cs="仿宋"/>
                <w:bCs/>
                <w:sz w:val="24"/>
              </w:rPr>
              <w:t>24</w:t>
            </w:r>
          </w:p>
        </w:tc>
        <w:tc>
          <w:tcPr>
            <w:tcW w:w="3286" w:type="dxa"/>
          </w:tcPr>
          <w:p w14:paraId="10DA6183">
            <w:pPr>
              <w:spacing w:line="288" w:lineRule="auto"/>
              <w:jc w:val="center"/>
              <w:rPr>
                <w:rFonts w:hint="eastAsia" w:ascii="仿宋" w:hAnsi="仿宋" w:eastAsia="仿宋" w:cs="仿宋"/>
                <w:sz w:val="24"/>
              </w:rPr>
            </w:pPr>
            <w:r>
              <w:rPr>
                <w:rFonts w:hint="eastAsia" w:ascii="仿宋" w:hAnsi="仿宋" w:eastAsia="仿宋" w:cs="仿宋"/>
                <w:bCs/>
                <w:sz w:val="24"/>
              </w:rPr>
              <w:t>DN32电动阀</w:t>
            </w:r>
          </w:p>
        </w:tc>
        <w:tc>
          <w:tcPr>
            <w:tcW w:w="1285" w:type="dxa"/>
          </w:tcPr>
          <w:p w14:paraId="6D2E0213">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6869CE8A">
            <w:pPr>
              <w:spacing w:line="288" w:lineRule="auto"/>
              <w:rPr>
                <w:rFonts w:hint="eastAsia" w:ascii="仿宋" w:hAnsi="仿宋" w:eastAsia="仿宋" w:cs="仿宋"/>
                <w:sz w:val="24"/>
              </w:rPr>
            </w:pPr>
            <w:r>
              <w:rPr>
                <w:rFonts w:hint="eastAsia" w:ascii="仿宋" w:hAnsi="仿宋" w:eastAsia="仿宋" w:cs="仿宋"/>
                <w:bCs/>
                <w:sz w:val="24"/>
              </w:rPr>
              <w:t>UNID（鼎机）</w:t>
            </w:r>
          </w:p>
        </w:tc>
        <w:tc>
          <w:tcPr>
            <w:tcW w:w="1705" w:type="dxa"/>
            <w:vAlign w:val="center"/>
          </w:tcPr>
          <w:p w14:paraId="3269E5C1">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1700</w:t>
            </w:r>
          </w:p>
        </w:tc>
        <w:tc>
          <w:tcPr>
            <w:tcW w:w="1206" w:type="dxa"/>
            <w:vAlign w:val="center"/>
          </w:tcPr>
          <w:p w14:paraId="4AD9D64A">
            <w:pPr>
              <w:widowControl/>
              <w:jc w:val="center"/>
              <w:textAlignment w:val="center"/>
              <w:rPr>
                <w:rFonts w:hint="eastAsia" w:ascii="仿宋" w:hAnsi="仿宋" w:eastAsia="仿宋" w:cs="仿宋"/>
                <w:color w:val="000000"/>
                <w:kern w:val="0"/>
                <w:sz w:val="22"/>
                <w:szCs w:val="22"/>
                <w:lang w:bidi="ar"/>
              </w:rPr>
            </w:pPr>
          </w:p>
        </w:tc>
      </w:tr>
      <w:tr w14:paraId="6E62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A50C33E">
            <w:pPr>
              <w:spacing w:line="288" w:lineRule="auto"/>
              <w:jc w:val="center"/>
              <w:rPr>
                <w:rFonts w:hint="eastAsia" w:ascii="仿宋" w:hAnsi="仿宋" w:eastAsia="仿宋" w:cs="仿宋"/>
                <w:sz w:val="24"/>
              </w:rPr>
            </w:pPr>
            <w:r>
              <w:rPr>
                <w:rFonts w:hint="eastAsia" w:ascii="仿宋" w:hAnsi="仿宋" w:eastAsia="仿宋" w:cs="仿宋"/>
                <w:bCs/>
                <w:sz w:val="24"/>
              </w:rPr>
              <w:t>25</w:t>
            </w:r>
          </w:p>
        </w:tc>
        <w:tc>
          <w:tcPr>
            <w:tcW w:w="3286" w:type="dxa"/>
          </w:tcPr>
          <w:p w14:paraId="1134C7B5">
            <w:pPr>
              <w:spacing w:line="288" w:lineRule="auto"/>
              <w:jc w:val="center"/>
              <w:rPr>
                <w:rFonts w:hint="eastAsia" w:ascii="仿宋" w:hAnsi="仿宋" w:eastAsia="仿宋" w:cs="仿宋"/>
                <w:sz w:val="24"/>
              </w:rPr>
            </w:pPr>
            <w:r>
              <w:rPr>
                <w:rFonts w:hint="eastAsia" w:ascii="仿宋" w:hAnsi="仿宋" w:eastAsia="仿宋" w:cs="仿宋"/>
                <w:bCs/>
                <w:sz w:val="24"/>
              </w:rPr>
              <w:t>DN40电动阀</w:t>
            </w:r>
          </w:p>
        </w:tc>
        <w:tc>
          <w:tcPr>
            <w:tcW w:w="1285" w:type="dxa"/>
          </w:tcPr>
          <w:p w14:paraId="40B7FB32">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422" w:type="dxa"/>
          </w:tcPr>
          <w:p w14:paraId="1E8E6848">
            <w:pPr>
              <w:spacing w:line="288" w:lineRule="auto"/>
              <w:rPr>
                <w:rFonts w:hint="eastAsia" w:ascii="仿宋" w:hAnsi="仿宋" w:eastAsia="仿宋" w:cs="仿宋"/>
                <w:sz w:val="24"/>
              </w:rPr>
            </w:pPr>
            <w:r>
              <w:rPr>
                <w:rFonts w:hint="eastAsia" w:ascii="仿宋" w:hAnsi="仿宋" w:eastAsia="仿宋" w:cs="仿宋"/>
                <w:bCs/>
                <w:sz w:val="24"/>
              </w:rPr>
              <w:t>UNID（鼎机）</w:t>
            </w:r>
          </w:p>
        </w:tc>
        <w:tc>
          <w:tcPr>
            <w:tcW w:w="1705" w:type="dxa"/>
            <w:vAlign w:val="center"/>
          </w:tcPr>
          <w:p w14:paraId="7CA5ED98">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2330</w:t>
            </w:r>
          </w:p>
        </w:tc>
        <w:tc>
          <w:tcPr>
            <w:tcW w:w="1206" w:type="dxa"/>
            <w:vAlign w:val="center"/>
          </w:tcPr>
          <w:p w14:paraId="475D3E69">
            <w:pPr>
              <w:widowControl/>
              <w:jc w:val="center"/>
              <w:textAlignment w:val="center"/>
              <w:rPr>
                <w:rFonts w:hint="eastAsia" w:ascii="仿宋" w:hAnsi="仿宋" w:eastAsia="仿宋" w:cs="仿宋"/>
                <w:color w:val="000000"/>
                <w:kern w:val="0"/>
                <w:sz w:val="22"/>
                <w:szCs w:val="22"/>
                <w:lang w:bidi="ar"/>
              </w:rPr>
            </w:pPr>
          </w:p>
        </w:tc>
      </w:tr>
      <w:tr w14:paraId="729C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8A98CF2">
            <w:pPr>
              <w:spacing w:line="288" w:lineRule="auto"/>
              <w:jc w:val="center"/>
              <w:rPr>
                <w:rFonts w:hint="eastAsia" w:ascii="仿宋" w:hAnsi="仿宋" w:eastAsia="仿宋" w:cs="仿宋"/>
                <w:sz w:val="24"/>
              </w:rPr>
            </w:pPr>
            <w:r>
              <w:rPr>
                <w:rFonts w:hint="eastAsia" w:ascii="仿宋" w:hAnsi="仿宋" w:eastAsia="仿宋" w:cs="仿宋"/>
                <w:bCs/>
                <w:sz w:val="24"/>
              </w:rPr>
              <w:t>26</w:t>
            </w:r>
          </w:p>
        </w:tc>
        <w:tc>
          <w:tcPr>
            <w:tcW w:w="3286" w:type="dxa"/>
          </w:tcPr>
          <w:p w14:paraId="7E546C5E">
            <w:pPr>
              <w:spacing w:line="288" w:lineRule="auto"/>
              <w:jc w:val="center"/>
              <w:rPr>
                <w:rFonts w:hint="eastAsia" w:ascii="仿宋" w:hAnsi="仿宋" w:eastAsia="仿宋" w:cs="仿宋"/>
                <w:sz w:val="24"/>
              </w:rPr>
            </w:pPr>
            <w:r>
              <w:rPr>
                <w:rFonts w:hint="eastAsia" w:ascii="仿宋" w:hAnsi="仿宋" w:eastAsia="仿宋" w:cs="仿宋"/>
                <w:bCs/>
                <w:sz w:val="24"/>
              </w:rPr>
              <w:t>PLC(S7-200) CPU SR60</w:t>
            </w:r>
          </w:p>
        </w:tc>
        <w:tc>
          <w:tcPr>
            <w:tcW w:w="1285" w:type="dxa"/>
          </w:tcPr>
          <w:p w14:paraId="405F7B3A">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321C8775">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705" w:type="dxa"/>
            <w:vAlign w:val="center"/>
          </w:tcPr>
          <w:p w14:paraId="6A3FF61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3000</w:t>
            </w:r>
          </w:p>
        </w:tc>
        <w:tc>
          <w:tcPr>
            <w:tcW w:w="1206" w:type="dxa"/>
            <w:vAlign w:val="center"/>
          </w:tcPr>
          <w:p w14:paraId="514B4DF6">
            <w:pPr>
              <w:widowControl/>
              <w:jc w:val="center"/>
              <w:textAlignment w:val="center"/>
              <w:rPr>
                <w:rFonts w:hint="eastAsia" w:ascii="仿宋" w:hAnsi="仿宋" w:eastAsia="仿宋" w:cs="仿宋"/>
                <w:color w:val="000000"/>
                <w:kern w:val="0"/>
                <w:sz w:val="22"/>
                <w:szCs w:val="22"/>
                <w:lang w:bidi="ar"/>
              </w:rPr>
            </w:pPr>
          </w:p>
        </w:tc>
      </w:tr>
      <w:tr w14:paraId="1F9B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928C1A9">
            <w:pPr>
              <w:spacing w:line="288" w:lineRule="auto"/>
              <w:jc w:val="center"/>
              <w:rPr>
                <w:rFonts w:hint="eastAsia" w:ascii="仿宋" w:hAnsi="仿宋" w:eastAsia="仿宋" w:cs="仿宋"/>
                <w:sz w:val="24"/>
              </w:rPr>
            </w:pPr>
            <w:r>
              <w:rPr>
                <w:rFonts w:hint="eastAsia" w:ascii="仿宋" w:hAnsi="仿宋" w:eastAsia="仿宋" w:cs="仿宋"/>
                <w:bCs/>
                <w:sz w:val="24"/>
              </w:rPr>
              <w:t>27</w:t>
            </w:r>
          </w:p>
        </w:tc>
        <w:tc>
          <w:tcPr>
            <w:tcW w:w="3286" w:type="dxa"/>
          </w:tcPr>
          <w:p w14:paraId="644AAFD2">
            <w:pPr>
              <w:spacing w:line="288" w:lineRule="auto"/>
              <w:jc w:val="center"/>
              <w:rPr>
                <w:rFonts w:hint="eastAsia" w:ascii="仿宋" w:hAnsi="仿宋" w:eastAsia="仿宋" w:cs="仿宋"/>
                <w:sz w:val="24"/>
              </w:rPr>
            </w:pPr>
            <w:r>
              <w:rPr>
                <w:rFonts w:hint="eastAsia" w:ascii="仿宋" w:hAnsi="仿宋" w:eastAsia="仿宋" w:cs="仿宋"/>
                <w:bCs/>
                <w:sz w:val="24"/>
              </w:rPr>
              <w:t>PLC(S7-200) EM DR32</w:t>
            </w:r>
          </w:p>
        </w:tc>
        <w:tc>
          <w:tcPr>
            <w:tcW w:w="1285" w:type="dxa"/>
          </w:tcPr>
          <w:p w14:paraId="4124298C">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0ED409C8">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705" w:type="dxa"/>
            <w:vAlign w:val="center"/>
          </w:tcPr>
          <w:p w14:paraId="00A54677">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1500</w:t>
            </w:r>
          </w:p>
        </w:tc>
        <w:tc>
          <w:tcPr>
            <w:tcW w:w="1206" w:type="dxa"/>
            <w:vAlign w:val="center"/>
          </w:tcPr>
          <w:p w14:paraId="53BCD53D">
            <w:pPr>
              <w:widowControl/>
              <w:jc w:val="center"/>
              <w:textAlignment w:val="center"/>
              <w:rPr>
                <w:rFonts w:hint="eastAsia" w:ascii="仿宋" w:hAnsi="仿宋" w:eastAsia="仿宋" w:cs="仿宋"/>
                <w:color w:val="000000"/>
                <w:kern w:val="0"/>
                <w:sz w:val="22"/>
                <w:szCs w:val="22"/>
                <w:lang w:bidi="ar"/>
              </w:rPr>
            </w:pPr>
          </w:p>
        </w:tc>
      </w:tr>
      <w:tr w14:paraId="31D1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BA0DA87">
            <w:pPr>
              <w:spacing w:line="288" w:lineRule="auto"/>
              <w:jc w:val="center"/>
              <w:rPr>
                <w:rFonts w:hint="eastAsia" w:ascii="仿宋" w:hAnsi="仿宋" w:eastAsia="仿宋" w:cs="仿宋"/>
                <w:sz w:val="24"/>
              </w:rPr>
            </w:pPr>
            <w:r>
              <w:rPr>
                <w:rFonts w:hint="eastAsia" w:ascii="仿宋" w:hAnsi="仿宋" w:eastAsia="仿宋" w:cs="仿宋"/>
                <w:bCs/>
                <w:sz w:val="24"/>
              </w:rPr>
              <w:t>28</w:t>
            </w:r>
          </w:p>
        </w:tc>
        <w:tc>
          <w:tcPr>
            <w:tcW w:w="3286" w:type="dxa"/>
          </w:tcPr>
          <w:p w14:paraId="35E6445A">
            <w:pPr>
              <w:spacing w:line="288" w:lineRule="auto"/>
              <w:jc w:val="center"/>
              <w:rPr>
                <w:rFonts w:hint="eastAsia" w:ascii="仿宋" w:hAnsi="仿宋" w:eastAsia="仿宋" w:cs="仿宋"/>
                <w:sz w:val="24"/>
              </w:rPr>
            </w:pPr>
            <w:r>
              <w:rPr>
                <w:rFonts w:hint="eastAsia" w:ascii="仿宋" w:hAnsi="仿宋" w:eastAsia="仿宋" w:cs="仿宋"/>
                <w:bCs/>
                <w:sz w:val="24"/>
              </w:rPr>
              <w:t>PLC(S7-200) EM QR16</w:t>
            </w:r>
          </w:p>
        </w:tc>
        <w:tc>
          <w:tcPr>
            <w:tcW w:w="1285" w:type="dxa"/>
          </w:tcPr>
          <w:p w14:paraId="36DF46D2">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4D7A6AE0">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705" w:type="dxa"/>
            <w:vAlign w:val="center"/>
          </w:tcPr>
          <w:p w14:paraId="31CA5D2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900</w:t>
            </w:r>
          </w:p>
        </w:tc>
        <w:tc>
          <w:tcPr>
            <w:tcW w:w="1206" w:type="dxa"/>
            <w:vAlign w:val="center"/>
          </w:tcPr>
          <w:p w14:paraId="291DC89C">
            <w:pPr>
              <w:widowControl/>
              <w:jc w:val="center"/>
              <w:textAlignment w:val="center"/>
              <w:rPr>
                <w:rFonts w:hint="eastAsia" w:ascii="仿宋" w:hAnsi="仿宋" w:eastAsia="仿宋" w:cs="仿宋"/>
                <w:color w:val="000000"/>
                <w:kern w:val="0"/>
                <w:sz w:val="22"/>
                <w:szCs w:val="22"/>
                <w:lang w:bidi="ar"/>
              </w:rPr>
            </w:pPr>
          </w:p>
        </w:tc>
      </w:tr>
      <w:tr w14:paraId="302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97DFCAA">
            <w:pPr>
              <w:spacing w:line="288" w:lineRule="auto"/>
              <w:jc w:val="center"/>
              <w:rPr>
                <w:rFonts w:hint="eastAsia" w:ascii="仿宋" w:hAnsi="仿宋" w:eastAsia="仿宋" w:cs="仿宋"/>
                <w:sz w:val="24"/>
              </w:rPr>
            </w:pPr>
            <w:r>
              <w:rPr>
                <w:rFonts w:hint="eastAsia" w:ascii="仿宋" w:hAnsi="仿宋" w:eastAsia="仿宋" w:cs="仿宋"/>
                <w:bCs/>
                <w:sz w:val="24"/>
              </w:rPr>
              <w:t>29</w:t>
            </w:r>
          </w:p>
        </w:tc>
        <w:tc>
          <w:tcPr>
            <w:tcW w:w="3286" w:type="dxa"/>
          </w:tcPr>
          <w:p w14:paraId="2AAC6149">
            <w:pPr>
              <w:spacing w:line="288" w:lineRule="auto"/>
              <w:jc w:val="center"/>
              <w:rPr>
                <w:rFonts w:hint="eastAsia" w:ascii="仿宋" w:hAnsi="仿宋" w:eastAsia="仿宋" w:cs="仿宋"/>
                <w:sz w:val="24"/>
              </w:rPr>
            </w:pPr>
            <w:r>
              <w:rPr>
                <w:rFonts w:hint="eastAsia" w:ascii="仿宋" w:hAnsi="仿宋" w:eastAsia="仿宋" w:cs="仿宋"/>
                <w:bCs/>
                <w:sz w:val="24"/>
              </w:rPr>
              <w:t>PLC(S7-200) EM AE08</w:t>
            </w:r>
          </w:p>
        </w:tc>
        <w:tc>
          <w:tcPr>
            <w:tcW w:w="1285" w:type="dxa"/>
          </w:tcPr>
          <w:p w14:paraId="0902E26F">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21D635D5">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705" w:type="dxa"/>
            <w:vAlign w:val="center"/>
          </w:tcPr>
          <w:p w14:paraId="33029E97">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1560</w:t>
            </w:r>
          </w:p>
        </w:tc>
        <w:tc>
          <w:tcPr>
            <w:tcW w:w="1206" w:type="dxa"/>
            <w:vAlign w:val="center"/>
          </w:tcPr>
          <w:p w14:paraId="75F25787">
            <w:pPr>
              <w:widowControl/>
              <w:jc w:val="center"/>
              <w:textAlignment w:val="center"/>
              <w:rPr>
                <w:rFonts w:hint="eastAsia" w:ascii="仿宋" w:hAnsi="仿宋" w:eastAsia="仿宋" w:cs="仿宋"/>
                <w:color w:val="000000"/>
                <w:kern w:val="0"/>
                <w:sz w:val="22"/>
                <w:szCs w:val="22"/>
                <w:lang w:bidi="ar"/>
              </w:rPr>
            </w:pPr>
          </w:p>
        </w:tc>
      </w:tr>
      <w:tr w14:paraId="0B74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BEBA63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30</w:t>
            </w:r>
          </w:p>
        </w:tc>
        <w:tc>
          <w:tcPr>
            <w:tcW w:w="3286" w:type="dxa"/>
          </w:tcPr>
          <w:p w14:paraId="4466897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T608F型工业以太网交换机</w:t>
            </w:r>
          </w:p>
        </w:tc>
        <w:tc>
          <w:tcPr>
            <w:tcW w:w="1285" w:type="dxa"/>
          </w:tcPr>
          <w:p w14:paraId="78DBBA6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65091ED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欧柏</w:t>
            </w:r>
          </w:p>
        </w:tc>
        <w:tc>
          <w:tcPr>
            <w:tcW w:w="1705" w:type="dxa"/>
            <w:vAlign w:val="center"/>
          </w:tcPr>
          <w:p w14:paraId="404E9C81">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180</w:t>
            </w:r>
          </w:p>
        </w:tc>
        <w:tc>
          <w:tcPr>
            <w:tcW w:w="1206" w:type="dxa"/>
            <w:vAlign w:val="center"/>
          </w:tcPr>
          <w:p w14:paraId="0973C5B8">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2AB6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F4BBD09">
            <w:pPr>
              <w:spacing w:line="288" w:lineRule="auto"/>
              <w:jc w:val="center"/>
              <w:rPr>
                <w:rFonts w:hint="eastAsia" w:ascii="仿宋" w:hAnsi="仿宋" w:eastAsia="仿宋" w:cs="仿宋"/>
                <w:sz w:val="24"/>
              </w:rPr>
            </w:pPr>
            <w:r>
              <w:rPr>
                <w:rFonts w:hint="eastAsia" w:ascii="仿宋" w:hAnsi="仿宋" w:eastAsia="仿宋" w:cs="仿宋"/>
                <w:bCs/>
                <w:sz w:val="24"/>
              </w:rPr>
              <w:t>31</w:t>
            </w:r>
          </w:p>
        </w:tc>
        <w:tc>
          <w:tcPr>
            <w:tcW w:w="3286" w:type="dxa"/>
          </w:tcPr>
          <w:p w14:paraId="0ADC9EA2">
            <w:pPr>
              <w:spacing w:line="288" w:lineRule="auto"/>
              <w:jc w:val="center"/>
              <w:rPr>
                <w:rFonts w:hint="eastAsia" w:ascii="仿宋" w:hAnsi="仿宋" w:eastAsia="仿宋" w:cs="仿宋"/>
                <w:sz w:val="24"/>
              </w:rPr>
            </w:pPr>
            <w:r>
              <w:rPr>
                <w:rFonts w:hint="eastAsia" w:ascii="仿宋" w:hAnsi="仿宋" w:eastAsia="仿宋" w:cs="仿宋"/>
                <w:bCs/>
                <w:sz w:val="24"/>
              </w:rPr>
              <w:t>740222型模拟量输入隔离器</w:t>
            </w:r>
          </w:p>
        </w:tc>
        <w:tc>
          <w:tcPr>
            <w:tcW w:w="1285" w:type="dxa"/>
          </w:tcPr>
          <w:p w14:paraId="20D11EA1">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57195CF1">
            <w:pPr>
              <w:spacing w:line="288" w:lineRule="auto"/>
              <w:jc w:val="center"/>
              <w:rPr>
                <w:rFonts w:hint="eastAsia" w:ascii="仿宋" w:hAnsi="仿宋" w:eastAsia="仿宋" w:cs="仿宋"/>
                <w:sz w:val="24"/>
              </w:rPr>
            </w:pPr>
            <w:r>
              <w:rPr>
                <w:rFonts w:hint="eastAsia" w:ascii="仿宋" w:hAnsi="仿宋" w:eastAsia="仿宋" w:cs="仿宋"/>
                <w:bCs/>
                <w:sz w:val="24"/>
              </w:rPr>
              <w:t>福斯德</w:t>
            </w:r>
          </w:p>
        </w:tc>
        <w:tc>
          <w:tcPr>
            <w:tcW w:w="1705" w:type="dxa"/>
            <w:vAlign w:val="center"/>
          </w:tcPr>
          <w:p w14:paraId="218D418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590</w:t>
            </w:r>
          </w:p>
        </w:tc>
        <w:tc>
          <w:tcPr>
            <w:tcW w:w="1206" w:type="dxa"/>
            <w:vAlign w:val="center"/>
          </w:tcPr>
          <w:p w14:paraId="0E2A8777">
            <w:pPr>
              <w:widowControl/>
              <w:jc w:val="center"/>
              <w:textAlignment w:val="center"/>
              <w:rPr>
                <w:rFonts w:hint="eastAsia" w:ascii="仿宋" w:hAnsi="仿宋" w:eastAsia="仿宋" w:cs="仿宋"/>
                <w:color w:val="000000"/>
                <w:kern w:val="0"/>
                <w:sz w:val="22"/>
                <w:szCs w:val="22"/>
                <w:lang w:bidi="ar"/>
              </w:rPr>
            </w:pPr>
          </w:p>
        </w:tc>
      </w:tr>
      <w:tr w14:paraId="68F5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20DA9AE">
            <w:pPr>
              <w:spacing w:line="288" w:lineRule="auto"/>
              <w:jc w:val="center"/>
              <w:rPr>
                <w:rFonts w:hint="eastAsia" w:ascii="仿宋" w:hAnsi="仿宋" w:eastAsia="仿宋" w:cs="仿宋"/>
                <w:sz w:val="24"/>
              </w:rPr>
            </w:pPr>
            <w:r>
              <w:rPr>
                <w:rFonts w:hint="eastAsia" w:ascii="仿宋" w:hAnsi="仿宋" w:eastAsia="仿宋" w:cs="仿宋"/>
                <w:bCs/>
                <w:sz w:val="24"/>
              </w:rPr>
              <w:t>32</w:t>
            </w:r>
          </w:p>
        </w:tc>
        <w:tc>
          <w:tcPr>
            <w:tcW w:w="3286" w:type="dxa"/>
          </w:tcPr>
          <w:p w14:paraId="7894EA2E">
            <w:pPr>
              <w:spacing w:line="288" w:lineRule="auto"/>
              <w:jc w:val="center"/>
              <w:rPr>
                <w:rFonts w:hint="eastAsia" w:ascii="仿宋" w:hAnsi="仿宋" w:eastAsia="仿宋" w:cs="仿宋"/>
                <w:sz w:val="24"/>
              </w:rPr>
            </w:pPr>
            <w:r>
              <w:rPr>
                <w:rFonts w:hint="eastAsia" w:ascii="仿宋" w:hAnsi="仿宋" w:eastAsia="仿宋" w:cs="仿宋"/>
                <w:bCs/>
                <w:sz w:val="24"/>
              </w:rPr>
              <w:t>网关PLC-501W-PRO</w:t>
            </w:r>
          </w:p>
        </w:tc>
        <w:tc>
          <w:tcPr>
            <w:tcW w:w="1285" w:type="dxa"/>
          </w:tcPr>
          <w:p w14:paraId="5C31B7BF">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3300BAD8">
            <w:pPr>
              <w:spacing w:line="288" w:lineRule="auto"/>
              <w:jc w:val="center"/>
              <w:rPr>
                <w:rFonts w:hint="eastAsia" w:ascii="仿宋" w:hAnsi="仿宋" w:eastAsia="仿宋" w:cs="仿宋"/>
                <w:sz w:val="24"/>
              </w:rPr>
            </w:pPr>
            <w:r>
              <w:rPr>
                <w:rFonts w:hint="eastAsia" w:ascii="仿宋" w:hAnsi="仿宋" w:eastAsia="仿宋" w:cs="仿宋"/>
                <w:bCs/>
                <w:sz w:val="24"/>
              </w:rPr>
              <w:t>北科驿唐</w:t>
            </w:r>
          </w:p>
        </w:tc>
        <w:tc>
          <w:tcPr>
            <w:tcW w:w="1705" w:type="dxa"/>
            <w:vAlign w:val="center"/>
          </w:tcPr>
          <w:p w14:paraId="618B1DE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1720</w:t>
            </w:r>
          </w:p>
        </w:tc>
        <w:tc>
          <w:tcPr>
            <w:tcW w:w="1206" w:type="dxa"/>
            <w:vAlign w:val="center"/>
          </w:tcPr>
          <w:p w14:paraId="31082B7F">
            <w:pPr>
              <w:widowControl/>
              <w:jc w:val="center"/>
              <w:textAlignment w:val="center"/>
              <w:rPr>
                <w:rFonts w:hint="eastAsia" w:ascii="仿宋" w:hAnsi="仿宋" w:eastAsia="仿宋" w:cs="仿宋"/>
                <w:color w:val="000000"/>
                <w:kern w:val="0"/>
                <w:sz w:val="22"/>
                <w:szCs w:val="22"/>
                <w:lang w:bidi="ar"/>
              </w:rPr>
            </w:pPr>
          </w:p>
        </w:tc>
      </w:tr>
      <w:tr w14:paraId="7E37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67929F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33</w:t>
            </w:r>
          </w:p>
        </w:tc>
        <w:tc>
          <w:tcPr>
            <w:tcW w:w="3286" w:type="dxa"/>
          </w:tcPr>
          <w:p w14:paraId="22032D9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小型断路器 D16</w:t>
            </w:r>
          </w:p>
        </w:tc>
        <w:tc>
          <w:tcPr>
            <w:tcW w:w="1285" w:type="dxa"/>
          </w:tcPr>
          <w:p w14:paraId="7C2D6B5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422" w:type="dxa"/>
          </w:tcPr>
          <w:p w14:paraId="239FC69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德力西</w:t>
            </w:r>
          </w:p>
        </w:tc>
        <w:tc>
          <w:tcPr>
            <w:tcW w:w="1705" w:type="dxa"/>
            <w:vAlign w:val="center"/>
          </w:tcPr>
          <w:p w14:paraId="51ABEC3D">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30</w:t>
            </w:r>
          </w:p>
        </w:tc>
        <w:tc>
          <w:tcPr>
            <w:tcW w:w="1206" w:type="dxa"/>
            <w:vAlign w:val="center"/>
          </w:tcPr>
          <w:p w14:paraId="3F3B5BF3">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22B4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9CB009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34</w:t>
            </w:r>
          </w:p>
        </w:tc>
        <w:tc>
          <w:tcPr>
            <w:tcW w:w="3286" w:type="dxa"/>
          </w:tcPr>
          <w:p w14:paraId="7F808C1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小型断路器 D32</w:t>
            </w:r>
          </w:p>
        </w:tc>
        <w:tc>
          <w:tcPr>
            <w:tcW w:w="1285" w:type="dxa"/>
          </w:tcPr>
          <w:p w14:paraId="077AF92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422" w:type="dxa"/>
          </w:tcPr>
          <w:p w14:paraId="361CF2F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德力西</w:t>
            </w:r>
          </w:p>
        </w:tc>
        <w:tc>
          <w:tcPr>
            <w:tcW w:w="1705" w:type="dxa"/>
            <w:vAlign w:val="center"/>
          </w:tcPr>
          <w:p w14:paraId="1429B9DC">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w:t>
            </w:r>
          </w:p>
        </w:tc>
        <w:tc>
          <w:tcPr>
            <w:tcW w:w="1206" w:type="dxa"/>
            <w:vAlign w:val="center"/>
          </w:tcPr>
          <w:p w14:paraId="0DD28B8B">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782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5184DE8">
            <w:pPr>
              <w:spacing w:line="288" w:lineRule="auto"/>
              <w:jc w:val="center"/>
              <w:rPr>
                <w:rFonts w:hint="eastAsia" w:ascii="仿宋" w:hAnsi="仿宋" w:eastAsia="仿宋" w:cs="仿宋"/>
                <w:sz w:val="24"/>
              </w:rPr>
            </w:pPr>
            <w:r>
              <w:rPr>
                <w:rFonts w:hint="eastAsia" w:ascii="仿宋" w:hAnsi="仿宋" w:eastAsia="仿宋" w:cs="仿宋"/>
                <w:bCs/>
                <w:sz w:val="24"/>
              </w:rPr>
              <w:t>35</w:t>
            </w:r>
          </w:p>
        </w:tc>
        <w:tc>
          <w:tcPr>
            <w:tcW w:w="3286" w:type="dxa"/>
          </w:tcPr>
          <w:p w14:paraId="08EAA0B7">
            <w:pPr>
              <w:spacing w:line="288" w:lineRule="auto"/>
              <w:jc w:val="center"/>
              <w:rPr>
                <w:rFonts w:hint="eastAsia" w:ascii="仿宋" w:hAnsi="仿宋" w:eastAsia="仿宋" w:cs="仿宋"/>
                <w:sz w:val="24"/>
              </w:rPr>
            </w:pPr>
            <w:r>
              <w:rPr>
                <w:rFonts w:hint="eastAsia" w:ascii="仿宋" w:hAnsi="仿宋" w:eastAsia="仿宋" w:cs="仿宋"/>
                <w:bCs/>
                <w:sz w:val="24"/>
              </w:rPr>
              <w:t>2.2KW变频器（含程序）</w:t>
            </w:r>
          </w:p>
        </w:tc>
        <w:tc>
          <w:tcPr>
            <w:tcW w:w="1285" w:type="dxa"/>
          </w:tcPr>
          <w:p w14:paraId="2DDF4F6D">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7C916B80">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705" w:type="dxa"/>
            <w:vAlign w:val="center"/>
          </w:tcPr>
          <w:p w14:paraId="2EF1A905">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2800</w:t>
            </w:r>
          </w:p>
        </w:tc>
        <w:tc>
          <w:tcPr>
            <w:tcW w:w="1206" w:type="dxa"/>
            <w:vAlign w:val="center"/>
          </w:tcPr>
          <w:p w14:paraId="58DABBC2">
            <w:pPr>
              <w:widowControl/>
              <w:jc w:val="center"/>
              <w:textAlignment w:val="center"/>
              <w:rPr>
                <w:rFonts w:hint="eastAsia" w:ascii="仿宋" w:hAnsi="仿宋" w:eastAsia="仿宋" w:cs="仿宋"/>
                <w:color w:val="000000"/>
                <w:kern w:val="0"/>
                <w:sz w:val="22"/>
                <w:szCs w:val="22"/>
                <w:lang w:bidi="ar"/>
              </w:rPr>
            </w:pPr>
          </w:p>
        </w:tc>
      </w:tr>
      <w:tr w14:paraId="5367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5E1703C">
            <w:pPr>
              <w:spacing w:line="288" w:lineRule="auto"/>
              <w:jc w:val="center"/>
              <w:rPr>
                <w:rFonts w:hint="eastAsia" w:ascii="仿宋" w:hAnsi="仿宋" w:eastAsia="仿宋" w:cs="仿宋"/>
                <w:sz w:val="24"/>
              </w:rPr>
            </w:pPr>
            <w:r>
              <w:rPr>
                <w:rFonts w:hint="eastAsia" w:ascii="仿宋" w:hAnsi="仿宋" w:eastAsia="仿宋" w:cs="仿宋"/>
                <w:bCs/>
                <w:sz w:val="24"/>
              </w:rPr>
              <w:t>36</w:t>
            </w:r>
          </w:p>
        </w:tc>
        <w:tc>
          <w:tcPr>
            <w:tcW w:w="3286" w:type="dxa"/>
          </w:tcPr>
          <w:p w14:paraId="0FE23F81">
            <w:pPr>
              <w:spacing w:line="288" w:lineRule="auto"/>
              <w:jc w:val="center"/>
              <w:rPr>
                <w:rFonts w:hint="eastAsia" w:ascii="仿宋" w:hAnsi="仿宋" w:eastAsia="仿宋" w:cs="仿宋"/>
                <w:sz w:val="24"/>
              </w:rPr>
            </w:pPr>
            <w:r>
              <w:rPr>
                <w:rFonts w:hint="eastAsia" w:ascii="仿宋" w:hAnsi="仿宋" w:eastAsia="仿宋" w:cs="仿宋"/>
                <w:bCs/>
                <w:sz w:val="24"/>
              </w:rPr>
              <w:t>3KW变频器（含程序）</w:t>
            </w:r>
          </w:p>
        </w:tc>
        <w:tc>
          <w:tcPr>
            <w:tcW w:w="1285" w:type="dxa"/>
          </w:tcPr>
          <w:p w14:paraId="21F46A77">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2B07CDA6">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705" w:type="dxa"/>
            <w:vAlign w:val="center"/>
          </w:tcPr>
          <w:p w14:paraId="029D4C1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3000</w:t>
            </w:r>
          </w:p>
        </w:tc>
        <w:tc>
          <w:tcPr>
            <w:tcW w:w="1206" w:type="dxa"/>
            <w:vAlign w:val="center"/>
          </w:tcPr>
          <w:p w14:paraId="30A5A1F2">
            <w:pPr>
              <w:widowControl/>
              <w:jc w:val="center"/>
              <w:textAlignment w:val="center"/>
              <w:rPr>
                <w:rFonts w:hint="eastAsia" w:ascii="仿宋" w:hAnsi="仿宋" w:eastAsia="仿宋" w:cs="仿宋"/>
                <w:color w:val="000000"/>
                <w:kern w:val="0"/>
                <w:sz w:val="22"/>
                <w:szCs w:val="22"/>
                <w:lang w:bidi="ar"/>
              </w:rPr>
            </w:pPr>
          </w:p>
        </w:tc>
      </w:tr>
      <w:tr w14:paraId="0890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11D3813">
            <w:pPr>
              <w:spacing w:line="288" w:lineRule="auto"/>
              <w:jc w:val="center"/>
              <w:rPr>
                <w:rFonts w:hint="eastAsia" w:ascii="仿宋" w:hAnsi="仿宋" w:eastAsia="仿宋" w:cs="仿宋"/>
                <w:sz w:val="24"/>
              </w:rPr>
            </w:pPr>
            <w:r>
              <w:rPr>
                <w:rFonts w:hint="eastAsia" w:ascii="仿宋" w:hAnsi="仿宋" w:eastAsia="仿宋" w:cs="仿宋"/>
                <w:bCs/>
                <w:sz w:val="24"/>
              </w:rPr>
              <w:t>37</w:t>
            </w:r>
          </w:p>
        </w:tc>
        <w:tc>
          <w:tcPr>
            <w:tcW w:w="3286" w:type="dxa"/>
          </w:tcPr>
          <w:p w14:paraId="70BAB913">
            <w:pPr>
              <w:spacing w:line="288" w:lineRule="auto"/>
              <w:jc w:val="center"/>
              <w:rPr>
                <w:rFonts w:hint="eastAsia" w:ascii="仿宋" w:hAnsi="仿宋" w:eastAsia="仿宋" w:cs="仿宋"/>
                <w:sz w:val="24"/>
              </w:rPr>
            </w:pPr>
            <w:r>
              <w:rPr>
                <w:rFonts w:hint="eastAsia" w:ascii="仿宋" w:hAnsi="仿宋" w:eastAsia="仿宋" w:cs="仿宋"/>
                <w:bCs/>
                <w:sz w:val="24"/>
              </w:rPr>
              <w:t>4KW变频器（含程序）</w:t>
            </w:r>
          </w:p>
        </w:tc>
        <w:tc>
          <w:tcPr>
            <w:tcW w:w="1285" w:type="dxa"/>
          </w:tcPr>
          <w:p w14:paraId="613C9D91">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356635C5">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705" w:type="dxa"/>
            <w:vAlign w:val="center"/>
          </w:tcPr>
          <w:p w14:paraId="2EFF372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3400</w:t>
            </w:r>
          </w:p>
        </w:tc>
        <w:tc>
          <w:tcPr>
            <w:tcW w:w="1206" w:type="dxa"/>
            <w:vAlign w:val="center"/>
          </w:tcPr>
          <w:p w14:paraId="10CD2898">
            <w:pPr>
              <w:widowControl/>
              <w:jc w:val="center"/>
              <w:textAlignment w:val="center"/>
              <w:rPr>
                <w:rFonts w:hint="eastAsia" w:ascii="仿宋" w:hAnsi="仿宋" w:eastAsia="仿宋" w:cs="仿宋"/>
                <w:color w:val="000000"/>
                <w:kern w:val="0"/>
                <w:sz w:val="22"/>
                <w:szCs w:val="22"/>
                <w:lang w:bidi="ar"/>
              </w:rPr>
            </w:pPr>
          </w:p>
        </w:tc>
      </w:tr>
      <w:tr w14:paraId="0663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30DBC0F">
            <w:pPr>
              <w:spacing w:line="288" w:lineRule="auto"/>
              <w:jc w:val="center"/>
              <w:rPr>
                <w:rFonts w:hint="eastAsia" w:ascii="仿宋" w:hAnsi="仿宋" w:eastAsia="仿宋" w:cs="仿宋"/>
                <w:sz w:val="24"/>
              </w:rPr>
            </w:pPr>
            <w:r>
              <w:rPr>
                <w:rFonts w:hint="eastAsia" w:ascii="仿宋" w:hAnsi="仿宋" w:eastAsia="仿宋" w:cs="仿宋"/>
                <w:bCs/>
                <w:sz w:val="24"/>
              </w:rPr>
              <w:t>38</w:t>
            </w:r>
          </w:p>
        </w:tc>
        <w:tc>
          <w:tcPr>
            <w:tcW w:w="3286" w:type="dxa"/>
          </w:tcPr>
          <w:p w14:paraId="3C773ED3">
            <w:pPr>
              <w:spacing w:line="288" w:lineRule="auto"/>
              <w:jc w:val="center"/>
              <w:rPr>
                <w:rFonts w:hint="eastAsia" w:ascii="仿宋" w:hAnsi="仿宋" w:eastAsia="仿宋" w:cs="仿宋"/>
                <w:sz w:val="24"/>
              </w:rPr>
            </w:pPr>
            <w:r>
              <w:rPr>
                <w:rFonts w:hint="eastAsia" w:ascii="仿宋" w:hAnsi="仿宋" w:eastAsia="仿宋" w:cs="仿宋"/>
                <w:bCs/>
                <w:sz w:val="24"/>
              </w:rPr>
              <w:t>5.5KW变频器（含程序）</w:t>
            </w:r>
          </w:p>
        </w:tc>
        <w:tc>
          <w:tcPr>
            <w:tcW w:w="1285" w:type="dxa"/>
          </w:tcPr>
          <w:p w14:paraId="101C959B">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7C307035">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705" w:type="dxa"/>
            <w:vAlign w:val="center"/>
          </w:tcPr>
          <w:p w14:paraId="66F8A970">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4000</w:t>
            </w:r>
          </w:p>
        </w:tc>
        <w:tc>
          <w:tcPr>
            <w:tcW w:w="1206" w:type="dxa"/>
            <w:vAlign w:val="center"/>
          </w:tcPr>
          <w:p w14:paraId="355D2064">
            <w:pPr>
              <w:widowControl/>
              <w:jc w:val="center"/>
              <w:textAlignment w:val="center"/>
              <w:rPr>
                <w:rFonts w:hint="eastAsia" w:ascii="仿宋" w:hAnsi="仿宋" w:eastAsia="仿宋" w:cs="仿宋"/>
                <w:color w:val="000000"/>
                <w:kern w:val="0"/>
                <w:sz w:val="22"/>
                <w:szCs w:val="22"/>
                <w:lang w:bidi="ar"/>
              </w:rPr>
            </w:pPr>
          </w:p>
        </w:tc>
      </w:tr>
      <w:tr w14:paraId="3C27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E365F93">
            <w:pPr>
              <w:spacing w:line="288" w:lineRule="auto"/>
              <w:jc w:val="center"/>
              <w:rPr>
                <w:rFonts w:hint="eastAsia" w:ascii="仿宋" w:hAnsi="仿宋" w:eastAsia="仿宋" w:cs="仿宋"/>
                <w:sz w:val="24"/>
              </w:rPr>
            </w:pPr>
            <w:r>
              <w:rPr>
                <w:rFonts w:hint="eastAsia" w:ascii="仿宋" w:hAnsi="仿宋" w:eastAsia="仿宋" w:cs="仿宋"/>
                <w:bCs/>
                <w:sz w:val="24"/>
              </w:rPr>
              <w:t>39</w:t>
            </w:r>
          </w:p>
        </w:tc>
        <w:tc>
          <w:tcPr>
            <w:tcW w:w="3286" w:type="dxa"/>
          </w:tcPr>
          <w:p w14:paraId="25E4AC65">
            <w:pPr>
              <w:spacing w:line="288" w:lineRule="auto"/>
              <w:jc w:val="center"/>
              <w:rPr>
                <w:rFonts w:hint="eastAsia" w:ascii="仿宋" w:hAnsi="仿宋" w:eastAsia="仿宋" w:cs="仿宋"/>
                <w:sz w:val="24"/>
              </w:rPr>
            </w:pPr>
            <w:r>
              <w:rPr>
                <w:rFonts w:hint="eastAsia" w:ascii="仿宋" w:hAnsi="仿宋" w:eastAsia="仿宋" w:cs="仿宋"/>
                <w:bCs/>
                <w:sz w:val="24"/>
              </w:rPr>
              <w:t>15KW变频器（含程序）</w:t>
            </w:r>
          </w:p>
        </w:tc>
        <w:tc>
          <w:tcPr>
            <w:tcW w:w="1285" w:type="dxa"/>
          </w:tcPr>
          <w:p w14:paraId="22489228">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422" w:type="dxa"/>
          </w:tcPr>
          <w:p w14:paraId="0CBA8F3A">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705" w:type="dxa"/>
            <w:vAlign w:val="center"/>
          </w:tcPr>
          <w:p w14:paraId="39B3328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9600</w:t>
            </w:r>
          </w:p>
        </w:tc>
        <w:tc>
          <w:tcPr>
            <w:tcW w:w="1206" w:type="dxa"/>
            <w:vAlign w:val="center"/>
          </w:tcPr>
          <w:p w14:paraId="01E28755">
            <w:pPr>
              <w:widowControl/>
              <w:jc w:val="center"/>
              <w:textAlignment w:val="center"/>
              <w:rPr>
                <w:rFonts w:hint="eastAsia" w:ascii="仿宋" w:hAnsi="仿宋" w:eastAsia="仿宋" w:cs="仿宋"/>
                <w:color w:val="000000"/>
                <w:kern w:val="0"/>
                <w:sz w:val="22"/>
                <w:szCs w:val="22"/>
                <w:lang w:bidi="ar"/>
              </w:rPr>
            </w:pPr>
          </w:p>
        </w:tc>
      </w:tr>
      <w:tr w14:paraId="255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C12C21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40</w:t>
            </w:r>
          </w:p>
        </w:tc>
        <w:tc>
          <w:tcPr>
            <w:tcW w:w="3286" w:type="dxa"/>
          </w:tcPr>
          <w:p w14:paraId="43315B9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压力变送器0-10MPA</w:t>
            </w:r>
          </w:p>
        </w:tc>
        <w:tc>
          <w:tcPr>
            <w:tcW w:w="1285" w:type="dxa"/>
          </w:tcPr>
          <w:p w14:paraId="0D8F2CA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67D095B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轩胜</w:t>
            </w:r>
          </w:p>
        </w:tc>
        <w:tc>
          <w:tcPr>
            <w:tcW w:w="1705" w:type="dxa"/>
            <w:vAlign w:val="center"/>
          </w:tcPr>
          <w:p w14:paraId="62FF5898">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320</w:t>
            </w:r>
          </w:p>
        </w:tc>
        <w:tc>
          <w:tcPr>
            <w:tcW w:w="1206" w:type="dxa"/>
            <w:vAlign w:val="center"/>
          </w:tcPr>
          <w:p w14:paraId="63ECAEC7">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650B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F67F9E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41</w:t>
            </w:r>
          </w:p>
        </w:tc>
        <w:tc>
          <w:tcPr>
            <w:tcW w:w="3286" w:type="dxa"/>
          </w:tcPr>
          <w:p w14:paraId="1850C6D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DN40浮球阀</w:t>
            </w:r>
          </w:p>
        </w:tc>
        <w:tc>
          <w:tcPr>
            <w:tcW w:w="1285" w:type="dxa"/>
          </w:tcPr>
          <w:p w14:paraId="3E67D2C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44B62B3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龙泽</w:t>
            </w:r>
          </w:p>
        </w:tc>
        <w:tc>
          <w:tcPr>
            <w:tcW w:w="1705" w:type="dxa"/>
            <w:vAlign w:val="center"/>
          </w:tcPr>
          <w:p w14:paraId="70C89925">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260</w:t>
            </w:r>
          </w:p>
        </w:tc>
        <w:tc>
          <w:tcPr>
            <w:tcW w:w="1206" w:type="dxa"/>
            <w:vAlign w:val="center"/>
          </w:tcPr>
          <w:p w14:paraId="32EA4C9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7045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BAB0D2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42</w:t>
            </w:r>
          </w:p>
        </w:tc>
        <w:tc>
          <w:tcPr>
            <w:tcW w:w="3286" w:type="dxa"/>
          </w:tcPr>
          <w:p w14:paraId="010A6F7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DN40阀门</w:t>
            </w:r>
          </w:p>
        </w:tc>
        <w:tc>
          <w:tcPr>
            <w:tcW w:w="1285" w:type="dxa"/>
          </w:tcPr>
          <w:p w14:paraId="79BB8A7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130414F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705" w:type="dxa"/>
            <w:vAlign w:val="center"/>
          </w:tcPr>
          <w:p w14:paraId="651D53CD">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44</w:t>
            </w:r>
          </w:p>
        </w:tc>
        <w:tc>
          <w:tcPr>
            <w:tcW w:w="1206" w:type="dxa"/>
            <w:vAlign w:val="center"/>
          </w:tcPr>
          <w:p w14:paraId="39DF4B12">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5081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3A0BBF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43</w:t>
            </w:r>
          </w:p>
        </w:tc>
        <w:tc>
          <w:tcPr>
            <w:tcW w:w="3286" w:type="dxa"/>
          </w:tcPr>
          <w:p w14:paraId="20A9090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DN32阀门</w:t>
            </w:r>
          </w:p>
        </w:tc>
        <w:tc>
          <w:tcPr>
            <w:tcW w:w="1285" w:type="dxa"/>
          </w:tcPr>
          <w:p w14:paraId="6212682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0646063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705" w:type="dxa"/>
            <w:vAlign w:val="center"/>
          </w:tcPr>
          <w:p w14:paraId="460171F8">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30</w:t>
            </w:r>
          </w:p>
        </w:tc>
        <w:tc>
          <w:tcPr>
            <w:tcW w:w="1206" w:type="dxa"/>
            <w:vAlign w:val="center"/>
          </w:tcPr>
          <w:p w14:paraId="58889EF3">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6447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5BA58F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44</w:t>
            </w:r>
          </w:p>
        </w:tc>
        <w:tc>
          <w:tcPr>
            <w:tcW w:w="3286" w:type="dxa"/>
          </w:tcPr>
          <w:p w14:paraId="288600B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DN25阀门</w:t>
            </w:r>
          </w:p>
        </w:tc>
        <w:tc>
          <w:tcPr>
            <w:tcW w:w="1285" w:type="dxa"/>
          </w:tcPr>
          <w:p w14:paraId="72F00E8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7680A14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705" w:type="dxa"/>
            <w:vAlign w:val="center"/>
          </w:tcPr>
          <w:p w14:paraId="05DEF1FC">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24</w:t>
            </w:r>
          </w:p>
        </w:tc>
        <w:tc>
          <w:tcPr>
            <w:tcW w:w="1206" w:type="dxa"/>
            <w:vAlign w:val="center"/>
          </w:tcPr>
          <w:p w14:paraId="1E3AEF7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5EF5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3621F7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45</w:t>
            </w:r>
          </w:p>
        </w:tc>
        <w:tc>
          <w:tcPr>
            <w:tcW w:w="3286" w:type="dxa"/>
          </w:tcPr>
          <w:p w14:paraId="0938F9B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DN15阀门</w:t>
            </w:r>
          </w:p>
        </w:tc>
        <w:tc>
          <w:tcPr>
            <w:tcW w:w="1285" w:type="dxa"/>
          </w:tcPr>
          <w:p w14:paraId="6788B2D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087C98D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705" w:type="dxa"/>
            <w:vAlign w:val="center"/>
          </w:tcPr>
          <w:p w14:paraId="0D80B405">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w:t>
            </w:r>
          </w:p>
        </w:tc>
        <w:tc>
          <w:tcPr>
            <w:tcW w:w="1206" w:type="dxa"/>
            <w:vAlign w:val="center"/>
          </w:tcPr>
          <w:p w14:paraId="14E1CAB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2884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B60E3B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46</w:t>
            </w:r>
          </w:p>
        </w:tc>
        <w:tc>
          <w:tcPr>
            <w:tcW w:w="3286" w:type="dxa"/>
          </w:tcPr>
          <w:p w14:paraId="6F13CF7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DN25卡箍橡皮</w:t>
            </w:r>
          </w:p>
        </w:tc>
        <w:tc>
          <w:tcPr>
            <w:tcW w:w="1285" w:type="dxa"/>
          </w:tcPr>
          <w:p w14:paraId="2A05783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438A9EE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龙泽</w:t>
            </w:r>
          </w:p>
        </w:tc>
        <w:tc>
          <w:tcPr>
            <w:tcW w:w="1705" w:type="dxa"/>
            <w:vAlign w:val="center"/>
          </w:tcPr>
          <w:p w14:paraId="426C1395">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20</w:t>
            </w:r>
          </w:p>
        </w:tc>
        <w:tc>
          <w:tcPr>
            <w:tcW w:w="1206" w:type="dxa"/>
            <w:vAlign w:val="center"/>
          </w:tcPr>
          <w:p w14:paraId="182AA392">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0538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252F81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47</w:t>
            </w:r>
          </w:p>
        </w:tc>
        <w:tc>
          <w:tcPr>
            <w:tcW w:w="3286" w:type="dxa"/>
          </w:tcPr>
          <w:p w14:paraId="516F606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DN40卡箍橡皮</w:t>
            </w:r>
          </w:p>
        </w:tc>
        <w:tc>
          <w:tcPr>
            <w:tcW w:w="1285" w:type="dxa"/>
          </w:tcPr>
          <w:p w14:paraId="005398D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39A4F87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龙泽</w:t>
            </w:r>
          </w:p>
        </w:tc>
        <w:tc>
          <w:tcPr>
            <w:tcW w:w="1705" w:type="dxa"/>
            <w:vAlign w:val="center"/>
          </w:tcPr>
          <w:p w14:paraId="782640FD">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30</w:t>
            </w:r>
          </w:p>
        </w:tc>
        <w:tc>
          <w:tcPr>
            <w:tcW w:w="1206" w:type="dxa"/>
            <w:vAlign w:val="center"/>
          </w:tcPr>
          <w:p w14:paraId="6EF4D443">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2D6A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04A924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48</w:t>
            </w:r>
          </w:p>
        </w:tc>
        <w:tc>
          <w:tcPr>
            <w:tcW w:w="3286" w:type="dxa"/>
          </w:tcPr>
          <w:p w14:paraId="04EA408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不锈钢压力表0-1MPA</w:t>
            </w:r>
          </w:p>
        </w:tc>
        <w:tc>
          <w:tcPr>
            <w:tcW w:w="1285" w:type="dxa"/>
          </w:tcPr>
          <w:p w14:paraId="4219043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422" w:type="dxa"/>
          </w:tcPr>
          <w:p w14:paraId="562D7FA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迈尔特</w:t>
            </w:r>
          </w:p>
        </w:tc>
        <w:tc>
          <w:tcPr>
            <w:tcW w:w="1705" w:type="dxa"/>
            <w:vAlign w:val="center"/>
          </w:tcPr>
          <w:p w14:paraId="57B2D12F">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w:t>
            </w:r>
          </w:p>
        </w:tc>
        <w:tc>
          <w:tcPr>
            <w:tcW w:w="1206" w:type="dxa"/>
            <w:vAlign w:val="center"/>
          </w:tcPr>
          <w:p w14:paraId="6EFCC29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7ED3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73B5EF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49</w:t>
            </w:r>
          </w:p>
        </w:tc>
        <w:tc>
          <w:tcPr>
            <w:tcW w:w="3286" w:type="dxa"/>
          </w:tcPr>
          <w:p w14:paraId="667C8B1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不锈钢压力表0-3MPA</w:t>
            </w:r>
          </w:p>
        </w:tc>
        <w:tc>
          <w:tcPr>
            <w:tcW w:w="1285" w:type="dxa"/>
          </w:tcPr>
          <w:p w14:paraId="7939D2E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422" w:type="dxa"/>
          </w:tcPr>
          <w:p w14:paraId="1EA5814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迈尔特</w:t>
            </w:r>
          </w:p>
        </w:tc>
        <w:tc>
          <w:tcPr>
            <w:tcW w:w="1705" w:type="dxa"/>
            <w:vAlign w:val="center"/>
          </w:tcPr>
          <w:p w14:paraId="3027EC4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w:t>
            </w:r>
          </w:p>
        </w:tc>
        <w:tc>
          <w:tcPr>
            <w:tcW w:w="1206" w:type="dxa"/>
            <w:vAlign w:val="center"/>
          </w:tcPr>
          <w:p w14:paraId="257B7CDE">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265B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06E803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50</w:t>
            </w:r>
          </w:p>
        </w:tc>
        <w:tc>
          <w:tcPr>
            <w:tcW w:w="3286" w:type="dxa"/>
          </w:tcPr>
          <w:p w14:paraId="59C3ECB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接触器/热继电器（16A）</w:t>
            </w:r>
          </w:p>
        </w:tc>
        <w:tc>
          <w:tcPr>
            <w:tcW w:w="1285" w:type="dxa"/>
          </w:tcPr>
          <w:p w14:paraId="1082155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5B085D6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施耐德</w:t>
            </w:r>
          </w:p>
        </w:tc>
        <w:tc>
          <w:tcPr>
            <w:tcW w:w="1705" w:type="dxa"/>
            <w:vAlign w:val="center"/>
          </w:tcPr>
          <w:p w14:paraId="6D8F4A3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160</w:t>
            </w:r>
          </w:p>
        </w:tc>
        <w:tc>
          <w:tcPr>
            <w:tcW w:w="1206" w:type="dxa"/>
            <w:vAlign w:val="center"/>
          </w:tcPr>
          <w:p w14:paraId="29053FF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711F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BCB4CB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51</w:t>
            </w:r>
          </w:p>
        </w:tc>
        <w:tc>
          <w:tcPr>
            <w:tcW w:w="3286" w:type="dxa"/>
          </w:tcPr>
          <w:p w14:paraId="678DC0F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接触器/热继电器（32A）</w:t>
            </w:r>
          </w:p>
        </w:tc>
        <w:tc>
          <w:tcPr>
            <w:tcW w:w="1285" w:type="dxa"/>
          </w:tcPr>
          <w:p w14:paraId="73044B3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10B80A1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施耐德</w:t>
            </w:r>
          </w:p>
        </w:tc>
        <w:tc>
          <w:tcPr>
            <w:tcW w:w="1705" w:type="dxa"/>
            <w:vAlign w:val="center"/>
          </w:tcPr>
          <w:p w14:paraId="06EAD3A9">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160</w:t>
            </w:r>
          </w:p>
        </w:tc>
        <w:tc>
          <w:tcPr>
            <w:tcW w:w="1206" w:type="dxa"/>
            <w:vAlign w:val="center"/>
          </w:tcPr>
          <w:p w14:paraId="3B438047">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10B6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FEE632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52</w:t>
            </w:r>
          </w:p>
        </w:tc>
        <w:tc>
          <w:tcPr>
            <w:tcW w:w="3286" w:type="dxa"/>
          </w:tcPr>
          <w:p w14:paraId="6E5971E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变压电源NDR-240-24</w:t>
            </w:r>
          </w:p>
        </w:tc>
        <w:tc>
          <w:tcPr>
            <w:tcW w:w="1285" w:type="dxa"/>
          </w:tcPr>
          <w:p w14:paraId="75A832A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4DA2FEB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明纬（MEAN WELL）</w:t>
            </w:r>
          </w:p>
        </w:tc>
        <w:tc>
          <w:tcPr>
            <w:tcW w:w="1705" w:type="dxa"/>
            <w:vAlign w:val="center"/>
          </w:tcPr>
          <w:p w14:paraId="008711F0">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430</w:t>
            </w:r>
          </w:p>
        </w:tc>
        <w:tc>
          <w:tcPr>
            <w:tcW w:w="1206" w:type="dxa"/>
            <w:vAlign w:val="center"/>
          </w:tcPr>
          <w:p w14:paraId="2C97307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0B6B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3E1AE5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53</w:t>
            </w:r>
          </w:p>
        </w:tc>
        <w:tc>
          <w:tcPr>
            <w:tcW w:w="3286" w:type="dxa"/>
          </w:tcPr>
          <w:p w14:paraId="3C00FAE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变压电源NDR-120-24</w:t>
            </w:r>
          </w:p>
        </w:tc>
        <w:tc>
          <w:tcPr>
            <w:tcW w:w="1285" w:type="dxa"/>
          </w:tcPr>
          <w:p w14:paraId="1D402BA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6428BC1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明纬（MEAN WELL）</w:t>
            </w:r>
          </w:p>
        </w:tc>
        <w:tc>
          <w:tcPr>
            <w:tcW w:w="1705" w:type="dxa"/>
            <w:vAlign w:val="center"/>
          </w:tcPr>
          <w:p w14:paraId="107B00CA">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236</w:t>
            </w:r>
          </w:p>
        </w:tc>
        <w:tc>
          <w:tcPr>
            <w:tcW w:w="1206" w:type="dxa"/>
            <w:vAlign w:val="center"/>
          </w:tcPr>
          <w:p w14:paraId="2F12753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430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B371910">
            <w:pPr>
              <w:spacing w:line="288" w:lineRule="auto"/>
              <w:jc w:val="center"/>
              <w:rPr>
                <w:rFonts w:hint="eastAsia" w:ascii="仿宋" w:hAnsi="仿宋" w:eastAsia="仿宋" w:cs="仿宋"/>
                <w:sz w:val="24"/>
              </w:rPr>
            </w:pPr>
            <w:r>
              <w:rPr>
                <w:rFonts w:hint="eastAsia" w:ascii="仿宋" w:hAnsi="仿宋" w:eastAsia="仿宋" w:cs="仿宋"/>
                <w:bCs/>
                <w:sz w:val="24"/>
              </w:rPr>
              <w:t>54</w:t>
            </w:r>
          </w:p>
        </w:tc>
        <w:tc>
          <w:tcPr>
            <w:tcW w:w="3286" w:type="dxa"/>
          </w:tcPr>
          <w:p w14:paraId="356B25B1">
            <w:pPr>
              <w:spacing w:line="288" w:lineRule="auto"/>
              <w:jc w:val="center"/>
              <w:rPr>
                <w:rFonts w:hint="eastAsia" w:ascii="仿宋" w:hAnsi="仿宋" w:eastAsia="仿宋" w:cs="仿宋"/>
                <w:sz w:val="24"/>
              </w:rPr>
            </w:pPr>
            <w:r>
              <w:rPr>
                <w:rFonts w:hint="eastAsia" w:ascii="仿宋" w:hAnsi="仿宋" w:eastAsia="仿宋" w:cs="仿宋"/>
                <w:sz w:val="24"/>
              </w:rPr>
              <w:t>触摸屏TPC1031Nt</w:t>
            </w:r>
          </w:p>
        </w:tc>
        <w:tc>
          <w:tcPr>
            <w:tcW w:w="1285" w:type="dxa"/>
          </w:tcPr>
          <w:p w14:paraId="1085EA7D">
            <w:pPr>
              <w:spacing w:line="288" w:lineRule="auto"/>
              <w:jc w:val="center"/>
              <w:rPr>
                <w:rFonts w:hint="eastAsia" w:ascii="仿宋" w:hAnsi="仿宋" w:eastAsia="仿宋" w:cs="仿宋"/>
                <w:sz w:val="24"/>
              </w:rPr>
            </w:pPr>
            <w:r>
              <w:rPr>
                <w:rFonts w:hint="eastAsia" w:ascii="仿宋" w:hAnsi="仿宋" w:eastAsia="仿宋" w:cs="仿宋"/>
                <w:sz w:val="24"/>
              </w:rPr>
              <w:t>1套</w:t>
            </w:r>
          </w:p>
        </w:tc>
        <w:tc>
          <w:tcPr>
            <w:tcW w:w="1422" w:type="dxa"/>
          </w:tcPr>
          <w:p w14:paraId="60E8F763">
            <w:pPr>
              <w:spacing w:line="288" w:lineRule="auto"/>
              <w:jc w:val="center"/>
              <w:rPr>
                <w:rFonts w:hint="eastAsia" w:ascii="仿宋" w:hAnsi="仿宋" w:eastAsia="仿宋" w:cs="仿宋"/>
                <w:sz w:val="24"/>
              </w:rPr>
            </w:pPr>
            <w:r>
              <w:rPr>
                <w:rFonts w:hint="eastAsia" w:ascii="仿宋" w:hAnsi="仿宋" w:eastAsia="仿宋" w:cs="仿宋"/>
                <w:sz w:val="24"/>
              </w:rPr>
              <w:t>昆仑通泰</w:t>
            </w:r>
          </w:p>
        </w:tc>
        <w:tc>
          <w:tcPr>
            <w:tcW w:w="1705" w:type="dxa"/>
            <w:vAlign w:val="center"/>
          </w:tcPr>
          <w:p w14:paraId="2037067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1660</w:t>
            </w:r>
          </w:p>
        </w:tc>
        <w:tc>
          <w:tcPr>
            <w:tcW w:w="1206" w:type="dxa"/>
            <w:vAlign w:val="center"/>
          </w:tcPr>
          <w:p w14:paraId="20BDAD27">
            <w:pPr>
              <w:widowControl/>
              <w:jc w:val="center"/>
              <w:textAlignment w:val="center"/>
              <w:rPr>
                <w:rFonts w:hint="eastAsia" w:ascii="仿宋" w:hAnsi="仿宋" w:eastAsia="仿宋" w:cs="仿宋"/>
                <w:color w:val="000000"/>
                <w:kern w:val="0"/>
                <w:sz w:val="22"/>
                <w:szCs w:val="22"/>
                <w:lang w:bidi="ar"/>
              </w:rPr>
            </w:pPr>
          </w:p>
        </w:tc>
      </w:tr>
      <w:tr w14:paraId="6078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C5032AD">
            <w:pPr>
              <w:spacing w:line="288" w:lineRule="auto"/>
              <w:jc w:val="center"/>
              <w:rPr>
                <w:rFonts w:hint="eastAsia" w:ascii="仿宋" w:hAnsi="仿宋" w:eastAsia="仿宋" w:cs="仿宋"/>
                <w:sz w:val="24"/>
              </w:rPr>
            </w:pPr>
            <w:r>
              <w:rPr>
                <w:rFonts w:hint="eastAsia" w:ascii="仿宋" w:hAnsi="仿宋" w:eastAsia="仿宋" w:cs="仿宋"/>
                <w:bCs/>
                <w:sz w:val="24"/>
              </w:rPr>
              <w:t>55</w:t>
            </w:r>
          </w:p>
        </w:tc>
        <w:tc>
          <w:tcPr>
            <w:tcW w:w="3286" w:type="dxa"/>
          </w:tcPr>
          <w:p w14:paraId="0B5031D7">
            <w:pPr>
              <w:spacing w:line="288" w:lineRule="auto"/>
              <w:rPr>
                <w:rFonts w:hint="eastAsia" w:ascii="仿宋" w:hAnsi="仿宋" w:eastAsia="仿宋" w:cs="仿宋"/>
                <w:sz w:val="24"/>
              </w:rPr>
            </w:pPr>
            <w:r>
              <w:rPr>
                <w:rFonts w:hint="eastAsia" w:ascii="仿宋" w:hAnsi="仿宋" w:eastAsia="仿宋" w:cs="仿宋"/>
                <w:bCs/>
                <w:sz w:val="24"/>
              </w:rPr>
              <w:t>增压泵EC-636-800H</w:t>
            </w:r>
          </w:p>
        </w:tc>
        <w:tc>
          <w:tcPr>
            <w:tcW w:w="1285" w:type="dxa"/>
          </w:tcPr>
          <w:p w14:paraId="43EF7369">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080C6E3E">
            <w:pPr>
              <w:spacing w:line="288" w:lineRule="auto"/>
              <w:jc w:val="center"/>
              <w:rPr>
                <w:rFonts w:hint="eastAsia" w:ascii="仿宋" w:hAnsi="仿宋" w:eastAsia="仿宋" w:cs="仿宋"/>
                <w:sz w:val="24"/>
              </w:rPr>
            </w:pPr>
            <w:r>
              <w:rPr>
                <w:rFonts w:hint="eastAsia" w:ascii="仿宋" w:hAnsi="仿宋" w:eastAsia="仿宋" w:cs="仿宋"/>
                <w:sz w:val="24"/>
              </w:rPr>
              <w:t>三角洲</w:t>
            </w:r>
          </w:p>
        </w:tc>
        <w:tc>
          <w:tcPr>
            <w:tcW w:w="1705" w:type="dxa"/>
            <w:vAlign w:val="center"/>
          </w:tcPr>
          <w:p w14:paraId="5AD9000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960</w:t>
            </w:r>
          </w:p>
        </w:tc>
        <w:tc>
          <w:tcPr>
            <w:tcW w:w="1206" w:type="dxa"/>
            <w:vAlign w:val="center"/>
          </w:tcPr>
          <w:p w14:paraId="2C4BD4DF">
            <w:pPr>
              <w:widowControl/>
              <w:jc w:val="center"/>
              <w:textAlignment w:val="center"/>
              <w:rPr>
                <w:rFonts w:hint="eastAsia" w:ascii="仿宋" w:hAnsi="仿宋" w:eastAsia="仿宋" w:cs="仿宋"/>
                <w:color w:val="000000"/>
                <w:kern w:val="0"/>
                <w:sz w:val="22"/>
                <w:szCs w:val="22"/>
                <w:lang w:bidi="ar"/>
              </w:rPr>
            </w:pPr>
          </w:p>
        </w:tc>
      </w:tr>
      <w:tr w14:paraId="270D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465A695">
            <w:pPr>
              <w:spacing w:line="288" w:lineRule="auto"/>
              <w:jc w:val="center"/>
              <w:rPr>
                <w:rFonts w:hint="eastAsia" w:ascii="仿宋" w:hAnsi="仿宋" w:eastAsia="仿宋" w:cs="仿宋"/>
                <w:sz w:val="24"/>
              </w:rPr>
            </w:pPr>
            <w:r>
              <w:rPr>
                <w:rFonts w:hint="eastAsia" w:ascii="仿宋" w:hAnsi="仿宋" w:eastAsia="仿宋" w:cs="仿宋"/>
                <w:bCs/>
                <w:sz w:val="24"/>
              </w:rPr>
              <w:t>56</w:t>
            </w:r>
          </w:p>
        </w:tc>
        <w:tc>
          <w:tcPr>
            <w:tcW w:w="3286" w:type="dxa"/>
          </w:tcPr>
          <w:p w14:paraId="0B22548D">
            <w:pPr>
              <w:spacing w:line="288" w:lineRule="auto"/>
              <w:jc w:val="center"/>
              <w:rPr>
                <w:rFonts w:hint="eastAsia" w:ascii="仿宋" w:hAnsi="仿宋" w:eastAsia="仿宋" w:cs="仿宋"/>
                <w:sz w:val="24"/>
              </w:rPr>
            </w:pPr>
            <w:r>
              <w:rPr>
                <w:rFonts w:hint="eastAsia" w:ascii="仿宋" w:hAnsi="仿宋" w:eastAsia="仿宋" w:cs="仿宋"/>
                <w:bCs/>
                <w:sz w:val="24"/>
              </w:rPr>
              <w:t>增压泵CRV-10LF</w:t>
            </w:r>
          </w:p>
        </w:tc>
        <w:tc>
          <w:tcPr>
            <w:tcW w:w="1285" w:type="dxa"/>
          </w:tcPr>
          <w:p w14:paraId="6D3C361E">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F78E7C0">
            <w:pPr>
              <w:spacing w:line="288" w:lineRule="auto"/>
              <w:jc w:val="center"/>
              <w:rPr>
                <w:rFonts w:hint="eastAsia" w:ascii="仿宋" w:hAnsi="仿宋" w:eastAsia="仿宋" w:cs="仿宋"/>
                <w:sz w:val="24"/>
              </w:rPr>
            </w:pPr>
            <w:r>
              <w:rPr>
                <w:rFonts w:hint="eastAsia" w:ascii="仿宋" w:hAnsi="仿宋" w:eastAsia="仿宋" w:cs="仿宋"/>
                <w:sz w:val="24"/>
              </w:rPr>
              <w:t>三角洲</w:t>
            </w:r>
          </w:p>
        </w:tc>
        <w:tc>
          <w:tcPr>
            <w:tcW w:w="1705" w:type="dxa"/>
            <w:vAlign w:val="center"/>
          </w:tcPr>
          <w:p w14:paraId="2D84643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620</w:t>
            </w:r>
          </w:p>
        </w:tc>
        <w:tc>
          <w:tcPr>
            <w:tcW w:w="1206" w:type="dxa"/>
            <w:vAlign w:val="center"/>
          </w:tcPr>
          <w:p w14:paraId="741A464D">
            <w:pPr>
              <w:widowControl/>
              <w:jc w:val="center"/>
              <w:textAlignment w:val="center"/>
              <w:rPr>
                <w:rFonts w:hint="eastAsia" w:ascii="仿宋" w:hAnsi="仿宋" w:eastAsia="仿宋" w:cs="仿宋"/>
                <w:color w:val="000000"/>
                <w:kern w:val="0"/>
                <w:sz w:val="22"/>
                <w:szCs w:val="22"/>
                <w:lang w:bidi="ar"/>
              </w:rPr>
            </w:pPr>
          </w:p>
        </w:tc>
      </w:tr>
      <w:tr w14:paraId="4327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9AEF51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57</w:t>
            </w:r>
          </w:p>
        </w:tc>
        <w:tc>
          <w:tcPr>
            <w:tcW w:w="3286" w:type="dxa"/>
          </w:tcPr>
          <w:p w14:paraId="12308BA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控制回路小型功率继电器</w:t>
            </w:r>
          </w:p>
        </w:tc>
        <w:tc>
          <w:tcPr>
            <w:tcW w:w="1285" w:type="dxa"/>
          </w:tcPr>
          <w:p w14:paraId="69B27FA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422" w:type="dxa"/>
          </w:tcPr>
          <w:p w14:paraId="7DFD373E">
            <w:pPr>
              <w:spacing w:line="288" w:lineRule="auto"/>
              <w:jc w:val="center"/>
              <w:rPr>
                <w:rFonts w:hint="eastAsia" w:ascii="仿宋" w:hAnsi="仿宋" w:eastAsia="仿宋" w:cs="仿宋"/>
                <w:color w:val="FF0000"/>
                <w:sz w:val="24"/>
              </w:rPr>
            </w:pPr>
            <w:r>
              <w:rPr>
                <w:rFonts w:hint="eastAsia" w:ascii="仿宋" w:hAnsi="仿宋" w:eastAsia="仿宋" w:cs="仿宋"/>
                <w:color w:val="FF0000"/>
                <w:sz w:val="24"/>
              </w:rPr>
              <w:t>日本和泉（IDEC）</w:t>
            </w:r>
          </w:p>
        </w:tc>
        <w:tc>
          <w:tcPr>
            <w:tcW w:w="1705" w:type="dxa"/>
            <w:vAlign w:val="center"/>
          </w:tcPr>
          <w:p w14:paraId="4E3885D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52</w:t>
            </w:r>
          </w:p>
        </w:tc>
        <w:tc>
          <w:tcPr>
            <w:tcW w:w="1206" w:type="dxa"/>
            <w:vAlign w:val="center"/>
          </w:tcPr>
          <w:p w14:paraId="6FD4CBE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105A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3419C2D">
            <w:pPr>
              <w:spacing w:line="288" w:lineRule="auto"/>
              <w:jc w:val="center"/>
              <w:rPr>
                <w:rFonts w:hint="eastAsia" w:ascii="仿宋" w:hAnsi="仿宋" w:eastAsia="仿宋" w:cs="仿宋"/>
                <w:sz w:val="24"/>
              </w:rPr>
            </w:pPr>
            <w:r>
              <w:rPr>
                <w:rFonts w:hint="eastAsia" w:ascii="仿宋" w:hAnsi="仿宋" w:eastAsia="仿宋" w:cs="仿宋"/>
                <w:bCs/>
                <w:sz w:val="24"/>
              </w:rPr>
              <w:t>58</w:t>
            </w:r>
          </w:p>
        </w:tc>
        <w:tc>
          <w:tcPr>
            <w:tcW w:w="3286" w:type="dxa"/>
          </w:tcPr>
          <w:p w14:paraId="2BC26C1A">
            <w:pPr>
              <w:spacing w:line="288" w:lineRule="auto"/>
              <w:jc w:val="center"/>
              <w:rPr>
                <w:rFonts w:hint="eastAsia" w:ascii="仿宋" w:hAnsi="仿宋" w:eastAsia="仿宋" w:cs="仿宋"/>
                <w:sz w:val="24"/>
              </w:rPr>
            </w:pPr>
            <w:r>
              <w:rPr>
                <w:rFonts w:hint="eastAsia" w:ascii="仿宋" w:hAnsi="仿宋" w:eastAsia="仿宋" w:cs="仿宋"/>
                <w:sz w:val="24"/>
              </w:rPr>
              <w:t>电导率仪</w:t>
            </w:r>
          </w:p>
        </w:tc>
        <w:tc>
          <w:tcPr>
            <w:tcW w:w="1285" w:type="dxa"/>
          </w:tcPr>
          <w:p w14:paraId="6E46E5F3">
            <w:pPr>
              <w:spacing w:line="288" w:lineRule="auto"/>
              <w:jc w:val="center"/>
              <w:rPr>
                <w:rFonts w:hint="eastAsia" w:ascii="仿宋" w:hAnsi="仿宋" w:eastAsia="仿宋" w:cs="仿宋"/>
                <w:sz w:val="24"/>
              </w:rPr>
            </w:pPr>
            <w:r>
              <w:rPr>
                <w:rFonts w:hint="eastAsia" w:ascii="仿宋" w:hAnsi="仿宋" w:eastAsia="仿宋" w:cs="仿宋"/>
                <w:bCs/>
                <w:sz w:val="24"/>
              </w:rPr>
              <w:t>1只</w:t>
            </w:r>
          </w:p>
        </w:tc>
        <w:tc>
          <w:tcPr>
            <w:tcW w:w="1422" w:type="dxa"/>
          </w:tcPr>
          <w:p w14:paraId="5031B659">
            <w:pPr>
              <w:spacing w:line="288" w:lineRule="auto"/>
              <w:jc w:val="center"/>
              <w:rPr>
                <w:rFonts w:hint="eastAsia" w:ascii="仿宋" w:hAnsi="仿宋" w:eastAsia="仿宋" w:cs="仿宋"/>
                <w:sz w:val="24"/>
              </w:rPr>
            </w:pPr>
            <w:r>
              <w:rPr>
                <w:rFonts w:hint="eastAsia" w:ascii="仿宋" w:hAnsi="仿宋" w:eastAsia="仿宋" w:cs="仿宋"/>
                <w:bCs/>
                <w:sz w:val="24"/>
              </w:rPr>
              <w:t>诚磁</w:t>
            </w:r>
          </w:p>
        </w:tc>
        <w:tc>
          <w:tcPr>
            <w:tcW w:w="1705" w:type="dxa"/>
            <w:vAlign w:val="center"/>
          </w:tcPr>
          <w:p w14:paraId="1F066D5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1030</w:t>
            </w:r>
          </w:p>
        </w:tc>
        <w:tc>
          <w:tcPr>
            <w:tcW w:w="1206" w:type="dxa"/>
            <w:vAlign w:val="center"/>
          </w:tcPr>
          <w:p w14:paraId="5D5765F5">
            <w:pPr>
              <w:widowControl/>
              <w:jc w:val="center"/>
              <w:textAlignment w:val="center"/>
              <w:rPr>
                <w:rFonts w:hint="eastAsia" w:ascii="仿宋" w:hAnsi="仿宋" w:eastAsia="仿宋" w:cs="仿宋"/>
                <w:color w:val="000000"/>
                <w:kern w:val="0"/>
                <w:sz w:val="22"/>
                <w:szCs w:val="22"/>
                <w:lang w:bidi="ar"/>
              </w:rPr>
            </w:pPr>
          </w:p>
        </w:tc>
      </w:tr>
      <w:tr w14:paraId="7196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BBC6D7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59</w:t>
            </w:r>
          </w:p>
        </w:tc>
        <w:tc>
          <w:tcPr>
            <w:tcW w:w="3286" w:type="dxa"/>
          </w:tcPr>
          <w:p w14:paraId="3790E408">
            <w:pPr>
              <w:spacing w:line="288" w:lineRule="auto"/>
              <w:jc w:val="center"/>
              <w:rPr>
                <w:rFonts w:hint="eastAsia" w:ascii="仿宋" w:hAnsi="仿宋" w:eastAsia="仿宋" w:cs="仿宋"/>
                <w:color w:val="FF0000"/>
                <w:sz w:val="24"/>
              </w:rPr>
            </w:pPr>
            <w:r>
              <w:rPr>
                <w:rFonts w:hint="eastAsia" w:ascii="仿宋" w:hAnsi="仿宋" w:eastAsia="仿宋" w:cs="仿宋"/>
                <w:color w:val="FF0000"/>
                <w:sz w:val="24"/>
              </w:rPr>
              <w:t>紫外线镇流器11W-55W</w:t>
            </w:r>
          </w:p>
        </w:tc>
        <w:tc>
          <w:tcPr>
            <w:tcW w:w="1285" w:type="dxa"/>
          </w:tcPr>
          <w:p w14:paraId="1EC9679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5F504E3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腾诺</w:t>
            </w:r>
          </w:p>
        </w:tc>
        <w:tc>
          <w:tcPr>
            <w:tcW w:w="1705" w:type="dxa"/>
            <w:vAlign w:val="center"/>
          </w:tcPr>
          <w:p w14:paraId="6FE9142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400</w:t>
            </w:r>
          </w:p>
        </w:tc>
        <w:tc>
          <w:tcPr>
            <w:tcW w:w="1206" w:type="dxa"/>
            <w:vAlign w:val="center"/>
          </w:tcPr>
          <w:p w14:paraId="2B547B5E">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044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F8DF9C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60</w:t>
            </w:r>
          </w:p>
        </w:tc>
        <w:tc>
          <w:tcPr>
            <w:tcW w:w="3286" w:type="dxa"/>
          </w:tcPr>
          <w:p w14:paraId="740CDD1B">
            <w:pPr>
              <w:spacing w:line="288" w:lineRule="auto"/>
              <w:jc w:val="center"/>
              <w:rPr>
                <w:rFonts w:hint="eastAsia" w:ascii="仿宋" w:hAnsi="仿宋" w:eastAsia="仿宋" w:cs="仿宋"/>
                <w:color w:val="FF0000"/>
                <w:sz w:val="24"/>
              </w:rPr>
            </w:pPr>
            <w:r>
              <w:rPr>
                <w:rFonts w:hint="eastAsia" w:ascii="仿宋" w:hAnsi="仿宋" w:eastAsia="仿宋" w:cs="仿宋"/>
                <w:color w:val="FF0000"/>
                <w:sz w:val="24"/>
              </w:rPr>
              <w:t>紫外线镇流器55W-95W</w:t>
            </w:r>
          </w:p>
        </w:tc>
        <w:tc>
          <w:tcPr>
            <w:tcW w:w="1285" w:type="dxa"/>
          </w:tcPr>
          <w:p w14:paraId="1C886BA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422" w:type="dxa"/>
          </w:tcPr>
          <w:p w14:paraId="48E842C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腾诺</w:t>
            </w:r>
          </w:p>
        </w:tc>
        <w:tc>
          <w:tcPr>
            <w:tcW w:w="1705" w:type="dxa"/>
            <w:vAlign w:val="center"/>
          </w:tcPr>
          <w:p w14:paraId="0D175839">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460</w:t>
            </w:r>
          </w:p>
        </w:tc>
        <w:tc>
          <w:tcPr>
            <w:tcW w:w="1206" w:type="dxa"/>
            <w:vAlign w:val="center"/>
          </w:tcPr>
          <w:p w14:paraId="4DAEF696">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bl>
    <w:p w14:paraId="26D30F9B">
      <w:pPr>
        <w:spacing w:line="288" w:lineRule="auto"/>
        <w:ind w:firstLine="480" w:firstLineChars="200"/>
        <w:rPr>
          <w:rFonts w:hint="eastAsia" w:ascii="宋体" w:hAnsi="宋体" w:cs="宋体"/>
          <w:sz w:val="24"/>
        </w:rPr>
      </w:pPr>
    </w:p>
    <w:p w14:paraId="75D463BE">
      <w:pPr>
        <w:spacing w:line="360" w:lineRule="auto"/>
        <w:ind w:firstLine="480" w:firstLineChars="200"/>
        <w:rPr>
          <w:rFonts w:hint="eastAsia" w:ascii="仿宋" w:hAnsi="仿宋" w:eastAsia="仿宋" w:cs="仿宋"/>
          <w:sz w:val="24"/>
        </w:rPr>
      </w:pPr>
      <w:r>
        <w:rPr>
          <w:rFonts w:hint="eastAsia" w:ascii="仿宋" w:hAnsi="仿宋" w:eastAsia="仿宋" w:cs="仿宋"/>
          <w:sz w:val="24"/>
        </w:rPr>
        <w:t>注：</w:t>
      </w:r>
    </w:p>
    <w:p w14:paraId="48756C72">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（1）项目服务期内涉及上述《维保配件表》中配件采购及更换的，对于单价500元及以下的低值配件，成交人须免费提供更换服务。</w:t>
      </w:r>
    </w:p>
    <w:p w14:paraId="148DD282">
      <w:pPr>
        <w:numPr>
          <w:ilvl w:val="0"/>
          <w:numId w:val="0"/>
        </w:numPr>
        <w:spacing w:line="360" w:lineRule="auto"/>
        <w:ind w:firstLine="482" w:firstLineChars="200"/>
        <w:rPr>
          <w:rFonts w:hint="eastAsia" w:ascii="仿宋" w:hAnsi="仿宋" w:eastAsia="仿宋" w:cs="仿宋"/>
          <w:kern w:val="0"/>
          <w:sz w:val="24"/>
        </w:rPr>
      </w:pPr>
      <w:r>
        <w:rPr>
          <w:rFonts w:hint="eastAsia" w:ascii="仿宋" w:hAnsi="仿宋" w:eastAsia="仿宋" w:cs="仿宋"/>
          <w:b/>
          <w:bCs/>
          <w:sz w:val="24"/>
        </w:rPr>
        <w:t>★</w:t>
      </w:r>
      <w:r>
        <w:rPr>
          <w:rFonts w:hint="eastAsia" w:ascii="仿宋" w:hAnsi="仿宋" w:eastAsia="仿宋" w:cs="仿宋"/>
          <w:kern w:val="0"/>
          <w:sz w:val="24"/>
          <w:szCs w:val="24"/>
          <w:lang w:val="en-US" w:eastAsia="zh-CN" w:bidi="ar-SA"/>
        </w:rPr>
        <w:t>（2）</w:t>
      </w:r>
      <w:r>
        <w:rPr>
          <w:rFonts w:hint="eastAsia" w:ascii="仿宋" w:hAnsi="仿宋" w:eastAsia="仿宋" w:cs="仿宋"/>
          <w:sz w:val="24"/>
        </w:rPr>
        <w:t>单价500元以上的高值配件更换需经采购人审批同意。</w:t>
      </w:r>
      <w:r>
        <w:rPr>
          <w:rFonts w:hint="eastAsia" w:ascii="仿宋" w:hAnsi="仿宋" w:eastAsia="仿宋" w:cs="仿宋"/>
          <w:kern w:val="0"/>
          <w:sz w:val="24"/>
        </w:rPr>
        <w:t>成交人需按不高于</w:t>
      </w:r>
      <w:r>
        <w:rPr>
          <w:rFonts w:hint="eastAsia" w:ascii="仿宋" w:hAnsi="仿宋" w:eastAsia="仿宋" w:cs="仿宋"/>
          <w:sz w:val="24"/>
        </w:rPr>
        <w:t>《维保配件表》</w:t>
      </w:r>
      <w:r>
        <w:rPr>
          <w:rFonts w:hint="eastAsia" w:ascii="仿宋" w:hAnsi="仿宋" w:eastAsia="仿宋" w:cs="仿宋"/>
          <w:kern w:val="0"/>
          <w:sz w:val="24"/>
        </w:rPr>
        <w:t>的单价向采购人报价，采购人有权另行向第三方公司询价，若第三方报价低于成交人报价，</w:t>
      </w:r>
      <w:r>
        <w:rPr>
          <w:rFonts w:hint="eastAsia" w:ascii="仿宋" w:hAnsi="仿宋" w:eastAsia="仿宋" w:cs="仿宋"/>
          <w:color w:val="FF0000"/>
          <w:kern w:val="0"/>
          <w:sz w:val="24"/>
          <w:highlight w:val="none"/>
        </w:rPr>
        <w:t>采购人可自主选择</w:t>
      </w:r>
      <w:r>
        <w:rPr>
          <w:rFonts w:hint="eastAsia" w:ascii="仿宋" w:hAnsi="仿宋" w:eastAsia="仿宋" w:cs="仿宋"/>
          <w:color w:val="FF0000"/>
          <w:kern w:val="0"/>
          <w:sz w:val="24"/>
          <w:highlight w:val="none"/>
          <w:lang w:val="en-US" w:eastAsia="zh-CN"/>
        </w:rPr>
        <w:t>向</w:t>
      </w:r>
      <w:r>
        <w:rPr>
          <w:rFonts w:hint="eastAsia" w:ascii="仿宋" w:hAnsi="仿宋" w:eastAsia="仿宋" w:cs="仿宋"/>
          <w:color w:val="FF0000"/>
          <w:kern w:val="0"/>
          <w:sz w:val="24"/>
          <w:highlight w:val="none"/>
        </w:rPr>
        <w:t>第三方公司</w:t>
      </w:r>
      <w:r>
        <w:rPr>
          <w:rFonts w:hint="eastAsia" w:ascii="仿宋" w:hAnsi="仿宋" w:eastAsia="仿宋" w:cs="仿宋"/>
          <w:color w:val="FF0000"/>
          <w:kern w:val="0"/>
          <w:sz w:val="24"/>
          <w:highlight w:val="none"/>
          <w:lang w:val="en-US" w:eastAsia="zh-CN"/>
        </w:rPr>
        <w:t>采购高值</w:t>
      </w:r>
      <w:r>
        <w:rPr>
          <w:rFonts w:hint="eastAsia" w:ascii="仿宋" w:hAnsi="仿宋" w:eastAsia="仿宋" w:cs="仿宋"/>
          <w:color w:val="FF0000"/>
          <w:kern w:val="0"/>
          <w:sz w:val="24"/>
          <w:highlight w:val="none"/>
        </w:rPr>
        <w:t>配件</w:t>
      </w:r>
      <w:r>
        <w:rPr>
          <w:rFonts w:hint="eastAsia" w:ascii="仿宋" w:hAnsi="仿宋" w:eastAsia="仿宋" w:cs="仿宋"/>
          <w:color w:val="FF0000"/>
          <w:kern w:val="0"/>
          <w:sz w:val="24"/>
          <w:highlight w:val="none"/>
          <w:lang w:eastAsia="zh-CN"/>
        </w:rPr>
        <w:t>，</w:t>
      </w:r>
      <w:r>
        <w:rPr>
          <w:rFonts w:hint="eastAsia" w:ascii="仿宋" w:hAnsi="仿宋" w:eastAsia="仿宋" w:cs="仿宋"/>
          <w:color w:val="FF0000"/>
          <w:kern w:val="0"/>
          <w:sz w:val="24"/>
          <w:highlight w:val="none"/>
          <w:lang w:val="en-US" w:eastAsia="zh-CN"/>
        </w:rPr>
        <w:t>成交人须配合采购人完成该类配件的更换、安装及调试工作，不得就该部分服务额外收取人工费用</w:t>
      </w:r>
      <w:r>
        <w:rPr>
          <w:rFonts w:hint="eastAsia"/>
          <w:lang w:eastAsia="zh-CN"/>
        </w:rPr>
        <w:t>。</w:t>
      </w:r>
      <w:r>
        <w:rPr>
          <w:rFonts w:hint="eastAsia" w:ascii="仿宋" w:hAnsi="仿宋" w:eastAsia="仿宋" w:cs="仿宋"/>
          <w:color w:val="FF0000"/>
          <w:kern w:val="0"/>
          <w:sz w:val="24"/>
        </w:rPr>
        <w:t>若采购人选择</w:t>
      </w:r>
      <w:r>
        <w:rPr>
          <w:rFonts w:hint="eastAsia" w:ascii="仿宋" w:hAnsi="仿宋" w:eastAsia="仿宋" w:cs="仿宋"/>
          <w:color w:val="FF0000"/>
          <w:kern w:val="0"/>
          <w:sz w:val="24"/>
          <w:lang w:val="en-US" w:eastAsia="zh-CN"/>
        </w:rPr>
        <w:t>向</w:t>
      </w:r>
      <w:r>
        <w:rPr>
          <w:rFonts w:hint="eastAsia" w:ascii="仿宋" w:hAnsi="仿宋" w:eastAsia="仿宋" w:cs="仿宋"/>
          <w:color w:val="FF0000"/>
          <w:kern w:val="0"/>
          <w:sz w:val="24"/>
        </w:rPr>
        <w:t>成交人</w:t>
      </w:r>
      <w:r>
        <w:rPr>
          <w:rFonts w:hint="eastAsia" w:ascii="仿宋" w:hAnsi="仿宋" w:eastAsia="仿宋" w:cs="仿宋"/>
          <w:color w:val="FF0000"/>
          <w:kern w:val="0"/>
          <w:sz w:val="24"/>
          <w:lang w:val="en-US" w:eastAsia="zh-CN"/>
        </w:rPr>
        <w:t>采购</w:t>
      </w:r>
      <w:r>
        <w:rPr>
          <w:rFonts w:hint="eastAsia" w:ascii="仿宋" w:hAnsi="仿宋" w:eastAsia="仿宋" w:cs="仿宋"/>
          <w:kern w:val="0"/>
          <w:sz w:val="24"/>
        </w:rPr>
        <w:t>该高值配件，</w:t>
      </w:r>
      <w:r>
        <w:rPr>
          <w:rFonts w:hint="eastAsia" w:ascii="仿宋" w:hAnsi="仿宋" w:eastAsia="仿宋" w:cs="仿宋"/>
          <w:sz w:val="24"/>
        </w:rPr>
        <w:t>成交人仅可收取配件费用，不得额外收取人工费用；</w:t>
      </w:r>
      <w:r>
        <w:rPr>
          <w:rFonts w:hint="eastAsia" w:ascii="仿宋" w:hAnsi="仿宋" w:eastAsia="仿宋" w:cs="仿宋"/>
          <w:kern w:val="0"/>
          <w:sz w:val="24"/>
        </w:rPr>
        <w:t>结算时以采购人审计部门审定的金额作为最终结算价，若采购人审计部门审定的配件单价为500元及以下，则该配件按低值配件管理，</w:t>
      </w:r>
      <w:r>
        <w:rPr>
          <w:rFonts w:hint="eastAsia" w:ascii="仿宋" w:hAnsi="仿宋" w:eastAsia="仿宋" w:cs="仿宋"/>
          <w:sz w:val="24"/>
        </w:rPr>
        <w:t>成交人须免费提供更换服务。</w:t>
      </w:r>
    </w:p>
    <w:p w14:paraId="2FD89B23">
      <w:pPr>
        <w:spacing w:line="360" w:lineRule="auto"/>
        <w:ind w:firstLine="480" w:firstLineChars="200"/>
        <w:jc w:val="left"/>
        <w:rPr>
          <w:rFonts w:hint="eastAsia" w:ascii="仿宋" w:hAnsi="仿宋" w:eastAsia="仿宋" w:cs="仿宋"/>
          <w:sz w:val="24"/>
        </w:rPr>
      </w:pPr>
    </w:p>
    <w:p w14:paraId="19543415">
      <w:pPr>
        <w:pStyle w:val="47"/>
        <w:ind w:firstLine="0" w:firstLineChars="0"/>
        <w:rPr>
          <w:rFonts w:hint="eastAsia" w:ascii="仿宋" w:hAnsi="仿宋" w:eastAsia="仿宋" w:cs="仿宋"/>
          <w:b/>
          <w:bCs/>
          <w:sz w:val="24"/>
        </w:rPr>
      </w:pPr>
      <w:r>
        <w:rPr>
          <w:rFonts w:hint="eastAsia" w:ascii="仿宋" w:hAnsi="仿宋" w:eastAsia="仿宋" w:cs="仿宋"/>
          <w:b/>
          <w:sz w:val="24"/>
        </w:rPr>
        <w:t>四、服务要求</w:t>
      </w:r>
    </w:p>
    <w:p w14:paraId="5DD42C94">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4.1 服务人员与服务时间</w:t>
      </w:r>
    </w:p>
    <w:p w14:paraId="1390C1D4">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kern w:val="0"/>
          <w:sz w:val="24"/>
        </w:rPr>
        <w:t>▲</w:t>
      </w:r>
      <w:r>
        <w:rPr>
          <w:rFonts w:hint="eastAsia" w:ascii="仿宋" w:hAnsi="仿宋" w:eastAsia="仿宋" w:cs="仿宋"/>
          <w:sz w:val="24"/>
        </w:rPr>
        <w:t>（1）成交人应安排至少1名专业的技术工程师对接本项目,负责采购人的技术问题咨询并及时给予答复。</w:t>
      </w:r>
    </w:p>
    <w:p w14:paraId="5F2364A2">
      <w:pPr>
        <w:spacing w:line="360" w:lineRule="auto"/>
        <w:ind w:firstLine="482" w:firstLineChars="200"/>
        <w:jc w:val="left"/>
        <w:rPr>
          <w:rFonts w:hint="eastAsia" w:ascii="仿宋" w:hAnsi="仿宋" w:eastAsia="仿宋" w:cs="仿宋"/>
          <w:sz w:val="24"/>
          <w:highlight w:val="none"/>
        </w:rPr>
      </w:pPr>
      <w:r>
        <w:rPr>
          <w:rFonts w:hint="eastAsia" w:ascii="仿宋" w:hAnsi="仿宋" w:eastAsia="仿宋" w:cs="仿宋"/>
          <w:b/>
          <w:bCs/>
          <w:sz w:val="24"/>
        </w:rPr>
        <w:t>★</w:t>
      </w:r>
      <w:r>
        <w:rPr>
          <w:rFonts w:hint="eastAsia" w:ascii="仿宋" w:hAnsi="仿宋" w:eastAsia="仿宋" w:cs="仿宋"/>
          <w:sz w:val="24"/>
        </w:rPr>
        <w:t>（2）服务期内成交人需委派至少1名驻场服务人员负责本项目设备的日常维保工作，拟委派人员需具备相应纯水设备维保经验，且持有电工作业证（需提供电工作业证复印件</w:t>
      </w:r>
      <w:r>
        <w:rPr>
          <w:rFonts w:hint="eastAsia" w:ascii="仿宋" w:hAnsi="仿宋" w:eastAsia="仿宋" w:cs="仿宋"/>
          <w:sz w:val="24"/>
          <w:highlight w:val="none"/>
        </w:rPr>
        <w:t>，正式上岗前经采购人审核确认）。</w:t>
      </w:r>
    </w:p>
    <w:p w14:paraId="14F8A7A8">
      <w:pPr>
        <w:spacing w:line="360" w:lineRule="auto"/>
        <w:ind w:firstLine="482" w:firstLineChars="200"/>
        <w:jc w:val="left"/>
        <w:rPr>
          <w:rFonts w:hint="eastAsia" w:ascii="仿宋" w:hAnsi="仿宋" w:eastAsia="仿宋" w:cs="仿宋"/>
          <w:sz w:val="24"/>
          <w:highlight w:val="none"/>
        </w:rPr>
      </w:pPr>
      <w:r>
        <w:rPr>
          <w:rFonts w:hint="eastAsia" w:ascii="仿宋" w:hAnsi="仿宋" w:eastAsia="仿宋" w:cs="仿宋"/>
          <w:b/>
          <w:bCs/>
          <w:kern w:val="0"/>
          <w:sz w:val="24"/>
          <w:highlight w:val="none"/>
        </w:rPr>
        <w:t>▲</w:t>
      </w:r>
      <w:r>
        <w:rPr>
          <w:rFonts w:hint="eastAsia" w:ascii="仿宋" w:hAnsi="仿宋" w:eastAsia="仿宋" w:cs="仿宋"/>
          <w:sz w:val="24"/>
          <w:highlight w:val="none"/>
        </w:rPr>
        <w:t>（3）采购人为驻场服务人员提供办公场所（不提供食宿），驻场服务人员需提供</w:t>
      </w:r>
      <w:r>
        <w:rPr>
          <w:rFonts w:hint="eastAsia" w:ascii="仿宋" w:hAnsi="仿宋" w:eastAsia="仿宋" w:cs="仿宋"/>
          <w:color w:val="auto"/>
          <w:sz w:val="24"/>
          <w:highlight w:val="none"/>
        </w:rPr>
        <w:t>全年7天×24小时服务响应。医院行政办公时间内如设备出现故障，驻场服务人员须立即</w:t>
      </w:r>
      <w:r>
        <w:rPr>
          <w:rFonts w:hint="eastAsia" w:ascii="仿宋" w:hAnsi="仿宋" w:eastAsia="仿宋" w:cs="仿宋"/>
          <w:color w:val="auto"/>
          <w:sz w:val="24"/>
          <w:highlight w:val="none"/>
          <w:lang w:val="en-US" w:eastAsia="zh-CN"/>
        </w:rPr>
        <w:t>现场</w:t>
      </w:r>
      <w:r>
        <w:rPr>
          <w:rFonts w:hint="eastAsia" w:ascii="仿宋" w:hAnsi="仿宋" w:eastAsia="仿宋" w:cs="仿宋"/>
          <w:color w:val="auto"/>
          <w:sz w:val="24"/>
          <w:highlight w:val="none"/>
        </w:rPr>
        <w:t>响应；非医院行政办公时间内，驻场工作人员须立刻响应报修电话，并在30分钟内到达现场，及时进行现场排查，尽快恢复系统正常运行。如驻场服务人员无法独立完成维修工作的，成交人应在驻场人员到达现场后1小时内派专业工程师排除故障。</w:t>
      </w:r>
    </w:p>
    <w:p w14:paraId="24775E3B">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kern w:val="0"/>
          <w:sz w:val="24"/>
        </w:rPr>
        <w:t>▲</w:t>
      </w:r>
      <w:r>
        <w:rPr>
          <w:rFonts w:hint="eastAsia" w:ascii="仿宋" w:hAnsi="仿宋" w:eastAsia="仿宋" w:cs="仿宋"/>
          <w:sz w:val="24"/>
        </w:rPr>
        <w:t>（4）一般故障处理（包括更换易损零部件）时间不超过2小时；需更换电器元件的故障处理时间不超过12小时。</w:t>
      </w:r>
    </w:p>
    <w:p w14:paraId="74D932BC">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（5）成交人在维修、保养过程本项目设备过程中，相关工作人员必须按照国家规定的消防管理、安全生产以及其它相关技术要求规范执行。如因成交人指派的工作人员违规操作造成事故或意外，成交人应承担</w:t>
      </w:r>
      <w:r>
        <w:rPr>
          <w:rFonts w:hint="eastAsia" w:ascii="仿宋" w:hAnsi="仿宋" w:eastAsia="仿宋" w:cs="仿宋"/>
          <w:sz w:val="24"/>
          <w:lang w:val="en-US" w:eastAsia="zh-CN"/>
        </w:rPr>
        <w:t>全部</w:t>
      </w:r>
      <w:r>
        <w:rPr>
          <w:rFonts w:hint="eastAsia" w:ascii="仿宋" w:hAnsi="仿宋" w:eastAsia="仿宋" w:cs="仿宋"/>
          <w:sz w:val="24"/>
        </w:rPr>
        <w:t>赔偿责任。</w:t>
      </w:r>
    </w:p>
    <w:p w14:paraId="374E24F8">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4.2 服务细节</w:t>
      </w:r>
    </w:p>
    <w:p w14:paraId="66442F34">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1）成交人提供的产品必须是合格的、全新的原品牌厂家产品或同等级别与现有设备可兼容的产品，产品序列号可溯源查证，且须符合相应的国家标准和行业标准的要求。成交人提供的产品在服务期内如出现质量问题，成交人须负责免费更换。如因成交人提供的耗材质量问题引起系统设备故障，成交人应承担相应的赔偿责任。</w:t>
      </w:r>
    </w:p>
    <w:p w14:paraId="38019F6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★（2）成交人应针对本项目系统设备配置常规维修配件、关键元器件及设备备品储备，并保障备品库的有效运行，确保设备故障发生后能够及时修复，最大限度缩短停机时间。</w:t>
      </w:r>
    </w:p>
    <w:p w14:paraId="0D00CDA6">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rPr>
        <w:t>★（3）成交人需按本项目的各类耗材使用周期，编制耗材更换计划表，按计划表准时完成耗材更换，并提供相关记录表单。当系统</w:t>
      </w:r>
      <w:r>
        <w:rPr>
          <w:rFonts w:hint="eastAsia" w:ascii="仿宋" w:hAnsi="仿宋" w:eastAsia="仿宋" w:cs="仿宋"/>
          <w:sz w:val="24"/>
          <w:highlight w:val="none"/>
        </w:rPr>
        <w:t>故障或水质指标不符合要求时，应及时更换对应耗材，由此产生的额外费用由成交人承担，更换的废旧耗材成交人须在10天内妥善清理。</w:t>
      </w:r>
    </w:p>
    <w:p w14:paraId="683DE0BA">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highlight w:val="none"/>
        </w:rPr>
        <w:t>★</w:t>
      </w:r>
      <w:r>
        <w:rPr>
          <w:rFonts w:hint="eastAsia" w:ascii="仿宋" w:hAnsi="仿宋" w:eastAsia="仿宋" w:cs="仿宋"/>
          <w:sz w:val="24"/>
          <w:highlight w:val="none"/>
        </w:rPr>
        <w:t>（4）成交人应按要求每日（含非工作日）对机房</w:t>
      </w:r>
      <w:r>
        <w:rPr>
          <w:rFonts w:hint="eastAsia" w:ascii="仿宋" w:hAnsi="仿宋" w:eastAsia="仿宋" w:cs="仿宋"/>
          <w:sz w:val="24"/>
        </w:rPr>
        <w:t>设备进行2 次定时巡检，记录设备运行数据、巡查系统运行参数是否正常，各设备工作状况是否正常，有无异常振动、异响，电控装置有无漏电、异味、绝缘不良等现象，巡查中如发现问题应及时解决。成交人每月应将月度巡查记录汇总提交采购人进行确认，并就相关问题为采购人提供后续改善建议。</w:t>
      </w:r>
    </w:p>
    <w:p w14:paraId="4AB40B8F">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5）成交人应按要求每周1次对管网系统和末端用水设备进行巡查，确保各进出管路、阀体无漏水、渗水、跑水冻裂等异常，减压阀工作正常，最不利点压力正常；确保末端用水设备无漏水、漏电、异味、加热不正常等现象，巡查中如发现问题应及时解决。</w:t>
      </w:r>
    </w:p>
    <w:p w14:paraId="2E5DC233">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6）如系统因设备故障无法及时修复或因水质问题，导致无法对外供水的，成交人应采取措施降低影响，包括但不限于：派驻人员在现场手动控制系统，提供合适备用设备，提供桶装水和桶装水饮水机，提供标本及消毒器械院区间转运服务等。其中，直饮水断供超过6小时的，成交人需为每个病区单元提供一处桶装水饮用点，医用纯水断供超过6小时的，成交人需提供标本及消毒器械院区间转运服务，直至中央纯水供水恢复，因此产生的费用由成交人承担。故障恢复后，成交人需在2天内向采购人提交书面故障分析报告。成交人无法排除故障的情况下，采购人有权另行聘请第三方予以解决，因此产生的费用由成交人承担。</w:t>
      </w:r>
    </w:p>
    <w:p w14:paraId="40F6C582">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（7）成交人应定期清理机房，保证地面无积水、干净清洁，排水通畅无杂物，门窗、墙面无灰尘，设备表面干净整洁。</w:t>
      </w:r>
    </w:p>
    <w:p w14:paraId="4384E40D">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（8）成交人应按要求每季度对各末端用水设备进行1次全面清洁，确保设备表面清洁无垢，同时保持设备周边门窗、墙面无积尘、无污渍，各类安全标识、操作标识清晰完整、易于辨识。</w:t>
      </w:r>
    </w:p>
    <w:p w14:paraId="5A985958">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9）成交人应按要求每年对管网系统和各用水末端装置进行消毒，确保供水水质符合国家及行业相关标准，微生物指标符合医院感染管理的要求，并出具合格有效的第三方水质检测报告。采购人有权对纯水系统的水质进行随机采样检测，如检测结果显示水质指标未达标准，成交人需采取措施整改或再次消毒，直至检测合格为止，所产生的复检费用及整改费用由成交人承担。</w:t>
      </w:r>
    </w:p>
    <w:p w14:paraId="1977B801">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9）成交人应每年对系统设备进行1次全面养护，主要包括按规范拆卸指定的部件、箱盖、防护罩等，彻底清洗，擦拭设备内外，检查调整各配合间隙，紧固松动部位，更换个别易损件，检测各种仪表、测试各项指标，检测保安装置，清洗过滤器、过滤膜壳、水箱、管路，清扫、检查、紧固电器线路及装置等。</w:t>
      </w:r>
    </w:p>
    <w:p w14:paraId="7BCD0CC2">
      <w:pPr>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4.3 其他服务要求</w:t>
      </w:r>
    </w:p>
    <w:p w14:paraId="170C9429">
      <w:pPr>
        <w:spacing w:line="360" w:lineRule="auto"/>
        <w:ind w:firstLine="480" w:firstLineChars="200"/>
        <w:jc w:val="left"/>
        <w:rPr>
          <w:rFonts w:hint="eastAsia" w:ascii="仿宋" w:hAnsi="仿宋" w:eastAsia="仿宋" w:cs="仿宋"/>
          <w:sz w:val="24"/>
          <w:highlight w:val="yellow"/>
        </w:rPr>
      </w:pPr>
      <w:r>
        <w:rPr>
          <w:rFonts w:hint="eastAsia" w:ascii="仿宋" w:hAnsi="仿宋" w:eastAsia="仿宋" w:cs="仿宋"/>
          <w:sz w:val="24"/>
        </w:rPr>
        <w:t>（1）成交人在进场前，需针对本项目制定维修养护计划及突发故障的应急预案提交采购人。</w:t>
      </w:r>
    </w:p>
    <w:p w14:paraId="12D20CD8">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（2）成交人在服务期内需建立维保服务档案及台账，负责全部设备的运维管理，并根据拟定的服务方案制定设备运维巡检表、全面养护记录表（包括巡检、设备保养的流程、周期以及记录等）。</w:t>
      </w:r>
    </w:p>
    <w:p w14:paraId="282F681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（3）成交人每月应对用水科室进行主动巡查，收集科室用水意见建议，解答处理科室用水问题。成交人应将月度科室巡查记录提交采购人确认，并就相关问题为采购人提供后续改善建议。</w:t>
      </w:r>
    </w:p>
    <w:p w14:paraId="6B9A71C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（4）成交人每季度应对系统运行情况进行分析，并向采购人提交季度分析报告，报告内容应包含季度内完整的设备运行、检测和维护记录。</w:t>
      </w:r>
    </w:p>
    <w:p w14:paraId="303B682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（5）成交人每年需针对现场服务人员及采购人管理人员进行至少1次培训，并提交相关培训记录。</w:t>
      </w:r>
    </w:p>
    <w:p w14:paraId="15A189F4">
      <w:pPr>
        <w:spacing w:line="360" w:lineRule="auto"/>
        <w:ind w:firstLine="482" w:firstLineChars="200"/>
        <w:jc w:val="left"/>
        <w:rPr>
          <w:rFonts w:hint="eastAsia" w:ascii="仿宋" w:hAnsi="仿宋" w:eastAsia="仿宋" w:cs="仿宋"/>
          <w:color w:val="auto"/>
          <w:sz w:val="24"/>
          <w:highlight w:val="none"/>
          <w:lang w:eastAsia="zh-CN"/>
        </w:rPr>
      </w:pPr>
      <w:r>
        <w:rPr>
          <w:rFonts w:hint="eastAsia" w:ascii="仿宋" w:hAnsi="仿宋" w:eastAsia="仿宋" w:cs="仿宋"/>
          <w:b/>
          <w:bCs/>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成交人可自愿提供中央纯水系统</w:t>
      </w:r>
      <w:r>
        <w:rPr>
          <w:rFonts w:hint="eastAsia" w:ascii="仿宋" w:hAnsi="仿宋" w:eastAsia="仿宋" w:cs="仿宋"/>
          <w:color w:val="auto"/>
          <w:sz w:val="24"/>
          <w:highlight w:val="none"/>
          <w:lang w:eastAsia="zh-CN"/>
        </w:rPr>
        <w:t>智慧监控</w:t>
      </w:r>
      <w:r>
        <w:rPr>
          <w:rFonts w:hint="eastAsia" w:ascii="仿宋" w:hAnsi="仿宋" w:eastAsia="仿宋" w:cs="仿宋"/>
          <w:color w:val="auto"/>
          <w:sz w:val="24"/>
          <w:highlight w:val="none"/>
          <w:lang w:val="en-US" w:eastAsia="zh-CN"/>
        </w:rPr>
        <w:t>增值服务，智慧监控系统需接入采购人</w:t>
      </w:r>
      <w:r>
        <w:rPr>
          <w:rFonts w:hint="eastAsia" w:ascii="仿宋" w:hAnsi="仿宋" w:eastAsia="仿宋" w:cs="仿宋"/>
          <w:color w:val="auto"/>
          <w:sz w:val="24"/>
          <w:highlight w:val="none"/>
          <w:lang w:eastAsia="zh-CN"/>
        </w:rPr>
        <w:t>现有的智慧</w:t>
      </w:r>
      <w:r>
        <w:rPr>
          <w:rFonts w:hint="eastAsia" w:ascii="仿宋" w:hAnsi="仿宋" w:eastAsia="仿宋" w:cs="仿宋"/>
          <w:color w:val="auto"/>
          <w:sz w:val="24"/>
          <w:highlight w:val="none"/>
          <w:lang w:val="en-US" w:eastAsia="zh-CN"/>
        </w:rPr>
        <w:t>后勤</w:t>
      </w:r>
      <w:r>
        <w:rPr>
          <w:rFonts w:hint="eastAsia" w:ascii="仿宋" w:hAnsi="仿宋" w:eastAsia="仿宋" w:cs="仿宋"/>
          <w:color w:val="auto"/>
          <w:sz w:val="24"/>
          <w:highlight w:val="none"/>
          <w:lang w:eastAsia="zh-CN"/>
        </w:rPr>
        <w:t>管理平台，</w:t>
      </w:r>
      <w:r>
        <w:rPr>
          <w:rFonts w:hint="eastAsia" w:ascii="仿宋" w:hAnsi="仿宋" w:eastAsia="仿宋" w:cs="仿宋"/>
          <w:color w:val="auto"/>
          <w:sz w:val="24"/>
          <w:highlight w:val="none"/>
          <w:lang w:val="en-US" w:eastAsia="zh-CN"/>
        </w:rPr>
        <w:t>并支持以下功能</w:t>
      </w:r>
      <w:r>
        <w:rPr>
          <w:rFonts w:hint="eastAsia" w:ascii="仿宋" w:hAnsi="仿宋" w:eastAsia="仿宋" w:cs="仿宋"/>
          <w:color w:val="auto"/>
          <w:sz w:val="24"/>
          <w:highlight w:val="none"/>
          <w:lang w:eastAsia="zh-CN"/>
        </w:rPr>
        <w:t>：自来水缺水实时在线监测，支持手机、电脑远程实时查看数据，可实时导出数据报表；产水水质在线监测，支持手机、电脑远程实时查看数据，可实时导出数据报表；主机核心部件漏水在线监测，出现漏水及时推送报警提醒；设备故障在线报警，当设备出现压力异常、水质不合格、局部漏水等故障，均支持手机、电脑接收报警信息；供水系统实时在线监控，提前预判，保障供水压力、流量达到各科室用水要求。</w:t>
      </w:r>
    </w:p>
    <w:p w14:paraId="423949DA">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z w:val="24"/>
        </w:rPr>
        <w:t>）成交人需积极配合采购人相关专项工作，包含但不限于主管职能部门、院感办和上级部门的检查配合，大型医院巡查、医院三甲评审配合等。</w:t>
      </w:r>
    </w:p>
    <w:p w14:paraId="02A92D69">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w:t>
      </w: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）成交人须严格遵循国家法律法规、行业规范及相关约定，积极配合采购人完成与本项目相关的其他工作（如有要求）。</w:t>
      </w:r>
    </w:p>
    <w:p w14:paraId="4E862961">
      <w:pPr>
        <w:spacing w:line="360" w:lineRule="auto"/>
        <w:jc w:val="left"/>
        <w:rPr>
          <w:rFonts w:hint="eastAsia" w:ascii="仿宋" w:hAnsi="仿宋" w:eastAsia="仿宋" w:cs="仿宋"/>
          <w:sz w:val="24"/>
        </w:rPr>
      </w:pPr>
    </w:p>
    <w:p w14:paraId="4DA8551C">
      <w:pPr>
        <w:spacing w:line="360" w:lineRule="auto"/>
        <w:jc w:val="left"/>
        <w:rPr>
          <w:rFonts w:hint="eastAsia" w:ascii="仿宋" w:hAnsi="仿宋" w:eastAsia="仿宋" w:cs="仿宋"/>
          <w:b/>
          <w:bCs/>
          <w:sz w:val="24"/>
        </w:rPr>
      </w:pPr>
      <w:r>
        <w:rPr>
          <w:rFonts w:hint="eastAsia" w:ascii="仿宋" w:hAnsi="仿宋" w:eastAsia="仿宋" w:cs="仿宋"/>
          <w:b/>
          <w:bCs/>
          <w:sz w:val="24"/>
        </w:rPr>
        <w:t>五、服务期考核要求</w:t>
      </w:r>
    </w:p>
    <w:p w14:paraId="5850BB5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5.1 成交人更换的各类耗材，其质保期限均须长于对应检修类别的单次更换周期。若因成交人检修维护保养操作不当、作业质量不达标等自身原因，导致耗材更换频次增加的，由此产生的额外费用及相关责任均由成交人自行承担。若该情形给采购人造成损失或影响采购人各科室正常工作的，成交人应承担全部赔偿责任，且每发生 1 次此类情形，采购人有权扣除当期应付维保费用1000 元，并按考核标准相应扣分。</w:t>
      </w:r>
    </w:p>
    <w:p w14:paraId="73092A42">
      <w:pPr>
        <w:spacing w:line="360" w:lineRule="auto"/>
        <w:ind w:firstLine="480" w:firstLineChars="200"/>
        <w:jc w:val="left"/>
        <w:rPr>
          <w:rFonts w:hint="eastAsia" w:ascii="仿宋" w:hAnsi="仿宋" w:eastAsia="仿宋" w:cs="仿宋"/>
          <w:sz w:val="24"/>
          <w:highlight w:val="green"/>
        </w:rPr>
      </w:pPr>
      <w:r>
        <w:rPr>
          <w:rFonts w:hint="eastAsia" w:ascii="仿宋" w:hAnsi="仿宋" w:eastAsia="仿宋" w:cs="仿宋"/>
          <w:sz w:val="24"/>
        </w:rPr>
        <w:t>5.2 服务期内</w:t>
      </w:r>
      <w:r>
        <w:rPr>
          <w:rFonts w:hint="eastAsia" w:ascii="仿宋" w:hAnsi="仿宋" w:eastAsia="仿宋" w:cs="仿宋"/>
          <w:color w:val="auto"/>
          <w:sz w:val="24"/>
        </w:rPr>
        <w:t>，医院行政办公时间内如设备出现故障，驻场服务人员须立即</w:t>
      </w:r>
      <w:r>
        <w:rPr>
          <w:rFonts w:hint="eastAsia" w:ascii="仿宋" w:hAnsi="仿宋" w:eastAsia="仿宋" w:cs="仿宋"/>
          <w:color w:val="auto"/>
          <w:sz w:val="24"/>
          <w:lang w:val="en-US" w:eastAsia="zh-CN"/>
        </w:rPr>
        <w:t>现场</w:t>
      </w:r>
      <w:r>
        <w:rPr>
          <w:rFonts w:hint="eastAsia" w:ascii="仿宋" w:hAnsi="仿宋" w:eastAsia="仿宋" w:cs="仿宋"/>
          <w:color w:val="auto"/>
          <w:sz w:val="24"/>
        </w:rPr>
        <w:t>响应；非行政办公时间内，驻场工作人员须立刻响应报修电话，并在30分钟内到达现场，及时到达现场排查，尽快恢复系统正常运行。如驻场服务人员无法独立完成维修工作的，成交人应在驻场人员到达现场后1小时内派专业工程师排除故障，2小时之内排除故障使设备正常运行。一般故</w:t>
      </w:r>
      <w:r>
        <w:rPr>
          <w:rFonts w:hint="eastAsia" w:ascii="仿宋" w:hAnsi="仿宋" w:eastAsia="仿宋" w:cs="仿宋"/>
          <w:sz w:val="24"/>
        </w:rPr>
        <w:t>障处理（包括更换易损零部件）时间不超过2小时；需更换电器元件的故障处理时间不超过12小时。如成交人未能在约定时限内完成故障响应或服务任务，每发生 1 次，扣除当期应付维保费用1000 元，并按考核标准相应扣分。</w:t>
      </w:r>
    </w:p>
    <w:p w14:paraId="21013865">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5.3 成交人委派的驻场服务人员工作质量未达到采购人服务要求的，采购人有权向成交人发出人员更换书面通知；成交人未在通知约定时限内完成人员更换的，采购人有权按360元/天的标准从当期应付维保费中予以扣除，同时保留单方面解除合同的权利，合同解除后双方应按驻场人员实际服务时长结算费用。</w:t>
      </w:r>
    </w:p>
    <w:p w14:paraId="3AE9E956">
      <w:pPr>
        <w:spacing w:line="360" w:lineRule="auto"/>
        <w:ind w:firstLine="480" w:firstLineChars="200"/>
        <w:jc w:val="left"/>
        <w:rPr>
          <w:rFonts w:hint="default" w:ascii="仿宋" w:hAnsi="仿宋" w:eastAsia="宋体" w:cs="仿宋"/>
          <w:color w:val="auto"/>
          <w:sz w:val="24"/>
          <w:lang w:val="en-US" w:eastAsia="zh-CN"/>
        </w:rPr>
      </w:pPr>
      <w:r>
        <w:rPr>
          <w:rFonts w:hint="eastAsia" w:ascii="仿宋" w:hAnsi="仿宋" w:eastAsia="仿宋" w:cs="仿宋"/>
          <w:sz w:val="24"/>
        </w:rPr>
        <w:t xml:space="preserve">5.4 </w:t>
      </w:r>
      <w:r>
        <w:rPr>
          <w:rFonts w:hint="eastAsia" w:ascii="仿宋" w:hAnsi="仿宋" w:eastAsia="仿宋" w:cs="仿宋"/>
          <w:sz w:val="24"/>
          <w:highlight w:val="none"/>
        </w:rPr>
        <w:t>成交人应保证设备每月开机率为95%以上，</w:t>
      </w:r>
      <w:r>
        <w:rPr>
          <w:rFonts w:hint="eastAsia" w:ascii="仿宋" w:hAnsi="仿宋" w:eastAsia="仿宋" w:cs="仿宋"/>
          <w:b/>
          <w:bCs/>
          <w:sz w:val="24"/>
          <w:highlight w:val="none"/>
        </w:rPr>
        <w:t>即（当月设备停机时长/当月设备运行总时长）*100% ＜ 5%</w:t>
      </w:r>
      <w:r>
        <w:rPr>
          <w:rFonts w:hint="eastAsia" w:ascii="仿宋" w:hAnsi="仿宋" w:eastAsia="仿宋" w:cs="仿宋"/>
          <w:sz w:val="24"/>
          <w:highlight w:val="none"/>
        </w:rPr>
        <w:t>。</w:t>
      </w:r>
      <w:r>
        <w:rPr>
          <w:rFonts w:hint="eastAsia" w:ascii="仿宋" w:hAnsi="仿宋" w:eastAsia="仿宋" w:cs="仿宋"/>
          <w:sz w:val="24"/>
        </w:rPr>
        <w:t>若某月设备故障率超过5%，则每高出1%（不足1%的按1%计），扣除当期应付维保费用500元（不足1</w:t>
      </w:r>
      <w:r>
        <w:rPr>
          <w:rFonts w:hint="eastAsia" w:ascii="仿宋" w:hAnsi="仿宋" w:eastAsia="仿宋" w:cs="仿宋"/>
          <w:color w:val="auto"/>
          <w:sz w:val="24"/>
        </w:rPr>
        <w:t>%的按1%计），并按考核标准相应扣分。季度内各月扣款金额累计计算，在季度结算时统一核减。</w:t>
      </w:r>
      <w:r>
        <w:rPr>
          <w:rFonts w:hint="eastAsia" w:ascii="仿宋" w:hAnsi="仿宋" w:eastAsia="仿宋" w:cs="仿宋"/>
          <w:color w:val="auto"/>
          <w:sz w:val="24"/>
          <w:lang w:val="en-US" w:eastAsia="zh-CN"/>
        </w:rPr>
        <w:t>若某月设备故障率超过15%，采购人有权单方面解除合同。</w:t>
      </w:r>
    </w:p>
    <w:p w14:paraId="4032074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rPr>
        <w:t>5.5 经采购人主管职能部门、院感办或第三方单位检测，水质出现不合格指标的，每出现 1 个不合格指标，扣除当期应付维保费用 300 元，并按考核标准相应扣分。成交人须在收到不合格检测结果后 1 周内完成整改并组织第三方复检，整改及复检费用由成交人承担；复检仍不合格的，每出现 1 个不合格指标，额外扣除当期应付维保费 600 元，</w:t>
      </w:r>
      <w:r>
        <w:rPr>
          <w:rFonts w:hint="eastAsia" w:ascii="仿宋" w:hAnsi="仿宋" w:eastAsia="仿宋" w:cs="仿宋"/>
          <w:color w:val="auto"/>
          <w:sz w:val="24"/>
          <w:lang w:val="en-US" w:eastAsia="zh-CN"/>
        </w:rPr>
        <w:t>涉及同一不合格指标多次整改及复检的，扣除费用累计计算，</w:t>
      </w:r>
      <w:r>
        <w:rPr>
          <w:rFonts w:hint="eastAsia" w:ascii="仿宋" w:hAnsi="仿宋" w:eastAsia="仿宋" w:cs="仿宋"/>
          <w:color w:val="auto"/>
          <w:sz w:val="24"/>
          <w:highlight w:val="none"/>
        </w:rPr>
        <w:t>整改及复检工作需持续开展至水质全部指标合格。</w:t>
      </w:r>
    </w:p>
    <w:p w14:paraId="1F3AB13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5.6 成交人应保证机房内环境及设备管路卫生条件满足医院管理标准，一旦发现机房环境卫生未达既定标准的，每发生1次，扣除当期应付维保费用200 元，并按考核标准相应扣分。</w:t>
      </w:r>
    </w:p>
    <w:p w14:paraId="2D3CE46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5.7 成交人应按采购人要求完成每日机房设备巡检并如实填写巡检记录，确保月度巡查完成率达到100%（以成交人每月提供的巡查记录表为核算依据）.若成交人未按要求执行日常巡检，每发生 1 次，扣除当期应付维保费用500 元，并按考核标准相应扣分。</w:t>
      </w:r>
    </w:p>
    <w:p w14:paraId="65B47EC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5.8 采购人工作人员接到电话投诉或收到书面投诉材料后，经查核查确认投诉事项系由成交人责任造成的，每发生 1 次此类情形，扣除当期应付维保费用500 元，并按考核标准相应扣分。</w:t>
      </w:r>
    </w:p>
    <w:p w14:paraId="7F8BA36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sz w:val="24"/>
        </w:rPr>
        <w:t>5.9 本项目服务期为2年，每个合同年度届满前，采购人将对成交人服务履约情况进行全面评估。如若成交人在任一合同年度内，发生以上各类约定扣款情形累积超过10次，采购人有权提前终止本合同。采购人行使合同终止权利前，应向成交人出具书面通知，列明具体违约事实及性质；成交人须在收到书面通知后的10 日内，针对通知所载违约事项完成整改补救。若成交人在上述整改期届满后仍未纠正违约行为，</w:t>
      </w:r>
      <w:r>
        <w:rPr>
          <w:rFonts w:hint="eastAsia" w:ascii="仿宋" w:hAnsi="仿宋" w:eastAsia="仿宋" w:cs="仿宋"/>
          <w:color w:val="auto"/>
          <w:sz w:val="24"/>
        </w:rPr>
        <w:t>采购人</w:t>
      </w:r>
      <w:r>
        <w:rPr>
          <w:rFonts w:hint="eastAsia" w:ascii="仿宋" w:hAnsi="仿宋" w:eastAsia="仿宋" w:cs="仿宋"/>
          <w:color w:val="auto"/>
          <w:sz w:val="24"/>
          <w:lang w:val="en-US" w:eastAsia="zh-CN"/>
        </w:rPr>
        <w:t>有权单方面解除合同</w:t>
      </w:r>
      <w:r>
        <w:rPr>
          <w:rFonts w:hint="eastAsia" w:ascii="仿宋" w:hAnsi="仿宋" w:eastAsia="仿宋" w:cs="仿宋"/>
          <w:color w:val="auto"/>
          <w:sz w:val="24"/>
        </w:rPr>
        <w:t>。</w:t>
      </w:r>
    </w:p>
    <w:p w14:paraId="7EC830F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5.10 采购人每月根据考核标准对成交人进行考核。考核总分100分，月度考核得分≥90分（含90分）为合格；月度考核得分低于90分的，每低1分扣除人民币500元，扣款从当期应付维保服务费中抵扣，季度内各月扣款金额累计计算。</w:t>
      </w:r>
      <w:r>
        <w:rPr>
          <w:rFonts w:hint="eastAsia" w:ascii="仿宋" w:hAnsi="仿宋" w:eastAsia="仿宋" w:cs="仿宋"/>
          <w:color w:val="auto"/>
          <w:sz w:val="24"/>
          <w:highlight w:val="none"/>
        </w:rPr>
        <w:t>合同期内如成交人连续2个月考核得分低于85分或任一合同年度</w:t>
      </w:r>
      <w:r>
        <w:rPr>
          <w:rFonts w:hint="eastAsia" w:ascii="仿宋" w:hAnsi="仿宋" w:eastAsia="仿宋" w:cs="仿宋"/>
          <w:color w:val="auto"/>
          <w:sz w:val="24"/>
          <w:highlight w:val="none"/>
          <w:lang w:val="en-US" w:eastAsia="zh-CN"/>
        </w:rPr>
        <w:t>累积</w:t>
      </w:r>
      <w:r>
        <w:rPr>
          <w:rFonts w:hint="eastAsia" w:ascii="仿宋" w:hAnsi="仿宋" w:eastAsia="仿宋" w:cs="仿宋"/>
          <w:color w:val="auto"/>
          <w:sz w:val="24"/>
          <w:highlight w:val="none"/>
        </w:rPr>
        <w:t>3个月考核得分低于85分</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,采购人有权</w:t>
      </w:r>
      <w:r>
        <w:rPr>
          <w:rFonts w:hint="eastAsia" w:ascii="仿宋" w:hAnsi="仿宋" w:eastAsia="仿宋" w:cs="仿宋"/>
          <w:color w:val="auto"/>
          <w:sz w:val="24"/>
          <w:highlight w:val="none"/>
          <w:lang w:val="en-US" w:eastAsia="zh-CN"/>
        </w:rPr>
        <w:t>单方面解除合同</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成交人应按合同总额的20%向采购人支付违约金；且采购人有权扣除尚未支付的剩余合同款项，不予支付，</w:t>
      </w:r>
      <w:r>
        <w:rPr>
          <w:rFonts w:hint="eastAsia" w:ascii="仿宋" w:hAnsi="仿宋" w:eastAsia="仿宋" w:cs="仿宋"/>
          <w:color w:val="auto"/>
          <w:sz w:val="24"/>
          <w:highlight w:val="none"/>
        </w:rPr>
        <w:t>如因此给采购人造成的损失超过违约金数额的，成交人还须向采购人赔偿损失。</w:t>
      </w:r>
    </w:p>
    <w:p w14:paraId="7477A120">
      <w:pPr>
        <w:widowControl/>
        <w:spacing w:line="360" w:lineRule="auto"/>
        <w:ind w:firstLine="480" w:firstLineChars="200"/>
        <w:jc w:val="left"/>
        <w:rPr>
          <w:rFonts w:hint="eastAsia" w:ascii="仿宋" w:hAnsi="仿宋" w:eastAsia="仿宋" w:cs="仿宋"/>
          <w:sz w:val="24"/>
          <w:highlight w:val="yellow"/>
          <w:lang w:bidi="ar"/>
        </w:rPr>
      </w:pPr>
    </w:p>
    <w:p w14:paraId="540C8CC6">
      <w:pPr>
        <w:spacing w:line="360" w:lineRule="auto"/>
        <w:jc w:val="left"/>
        <w:rPr>
          <w:rFonts w:hint="eastAsia" w:ascii="仿宋" w:hAnsi="仿宋" w:eastAsia="仿宋" w:cs="仿宋"/>
          <w:sz w:val="24"/>
        </w:rPr>
      </w:pPr>
      <w:bookmarkStart w:id="133" w:name="_Toc294864477"/>
      <w:r>
        <w:rPr>
          <w:rFonts w:hint="eastAsia" w:ascii="仿宋" w:hAnsi="仿宋" w:eastAsia="仿宋" w:cs="仿宋"/>
          <w:b/>
          <w:bCs/>
          <w:sz w:val="24"/>
        </w:rPr>
        <w:t>六、</w:t>
      </w:r>
      <w:bookmarkEnd w:id="133"/>
      <w:r>
        <w:rPr>
          <w:rFonts w:hint="eastAsia" w:ascii="仿宋" w:hAnsi="仿宋" w:eastAsia="仿宋" w:cs="仿宋"/>
          <w:b/>
          <w:bCs/>
          <w:sz w:val="24"/>
        </w:rPr>
        <w:t>支付方式</w:t>
      </w:r>
    </w:p>
    <w:p w14:paraId="492CB515">
      <w:pPr>
        <w:spacing w:line="360" w:lineRule="auto"/>
        <w:ind w:firstLine="480" w:firstLineChars="200"/>
        <w:rPr>
          <w:rFonts w:hint="eastAsia" w:ascii="仿宋" w:hAnsi="仿宋" w:eastAsia="仿宋" w:cs="仿宋"/>
          <w:sz w:val="24"/>
        </w:rPr>
      </w:pPr>
      <w:r>
        <w:rPr>
          <w:rFonts w:hint="eastAsia" w:ascii="仿宋" w:hAnsi="仿宋" w:eastAsia="仿宋" w:cs="仿宋"/>
          <w:sz w:val="24"/>
        </w:rPr>
        <w:t>6.1 合同生效后，成交人应于每季度结束后10日内向采购人提交请款报告，并附齐完整支付申请资料，支付申请资料包括但不限于如下文件：</w:t>
      </w:r>
    </w:p>
    <w:p w14:paraId="58727A69">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（1）本季度系统运行分析报告；</w:t>
      </w:r>
    </w:p>
    <w:p w14:paraId="4CDE2354">
      <w:pPr>
        <w:spacing w:line="360" w:lineRule="auto"/>
        <w:ind w:firstLine="480" w:firstLineChars="200"/>
        <w:rPr>
          <w:rFonts w:hint="eastAsia" w:ascii="仿宋" w:hAnsi="仿宋" w:eastAsia="仿宋" w:cs="仿宋"/>
          <w:sz w:val="24"/>
        </w:rPr>
      </w:pPr>
      <w:r>
        <w:rPr>
          <w:rFonts w:hint="eastAsia" w:ascii="仿宋" w:hAnsi="仿宋" w:eastAsia="仿宋" w:cs="仿宋"/>
          <w:sz w:val="24"/>
        </w:rPr>
        <w:t>（2）经采购人签字确认的本季度3份月度考核得分表；</w:t>
      </w:r>
    </w:p>
    <w:p w14:paraId="696FEC2B">
      <w:pPr>
        <w:spacing w:line="360" w:lineRule="auto"/>
        <w:ind w:firstLine="480" w:firstLineChars="200"/>
        <w:rPr>
          <w:rFonts w:hint="eastAsia" w:ascii="仿宋" w:hAnsi="仿宋" w:eastAsia="仿宋" w:cs="仿宋"/>
          <w:sz w:val="24"/>
        </w:rPr>
      </w:pPr>
      <w:r>
        <w:rPr>
          <w:rFonts w:hint="eastAsia" w:ascii="仿宋" w:hAnsi="仿宋" w:eastAsia="仿宋" w:cs="仿宋"/>
          <w:sz w:val="24"/>
        </w:rPr>
        <w:t>（3）经双方确认的付款金额核定凭证；</w:t>
      </w:r>
    </w:p>
    <w:p w14:paraId="2CFB0A59">
      <w:pPr>
        <w:spacing w:line="360" w:lineRule="auto"/>
        <w:ind w:firstLine="480" w:firstLineChars="200"/>
        <w:rPr>
          <w:rFonts w:hint="eastAsia" w:ascii="仿宋" w:hAnsi="仿宋" w:eastAsia="仿宋" w:cs="仿宋"/>
          <w:sz w:val="24"/>
        </w:rPr>
      </w:pPr>
      <w:r>
        <w:rPr>
          <w:rFonts w:hint="eastAsia" w:ascii="仿宋" w:hAnsi="仿宋" w:eastAsia="仿宋" w:cs="仿宋"/>
          <w:sz w:val="24"/>
        </w:rPr>
        <w:t>（4）《付款申请函》；</w:t>
      </w:r>
    </w:p>
    <w:p w14:paraId="5B22EBC5">
      <w:pPr>
        <w:spacing w:line="360" w:lineRule="auto"/>
        <w:ind w:firstLine="480" w:firstLineChars="200"/>
        <w:rPr>
          <w:rFonts w:hint="eastAsia" w:ascii="仿宋" w:hAnsi="仿宋" w:eastAsia="仿宋" w:cs="仿宋"/>
          <w:sz w:val="24"/>
        </w:rPr>
      </w:pPr>
      <w:r>
        <w:rPr>
          <w:rFonts w:hint="eastAsia" w:ascii="仿宋" w:hAnsi="仿宋" w:eastAsia="仿宋" w:cs="仿宋"/>
          <w:sz w:val="24"/>
        </w:rPr>
        <w:t>（5）符合税务机关要求的合法有效等额增值税发票；</w:t>
      </w:r>
    </w:p>
    <w:p w14:paraId="380EC024">
      <w:pPr>
        <w:spacing w:line="360" w:lineRule="auto"/>
        <w:ind w:firstLine="480" w:firstLineChars="200"/>
        <w:rPr>
          <w:rFonts w:hint="eastAsia" w:ascii="仿宋" w:hAnsi="仿宋" w:eastAsia="仿宋" w:cs="仿宋"/>
          <w:sz w:val="24"/>
        </w:rPr>
      </w:pPr>
      <w:r>
        <w:rPr>
          <w:rFonts w:hint="eastAsia" w:ascii="仿宋" w:hAnsi="仿宋" w:eastAsia="仿宋" w:cs="仿宋"/>
          <w:sz w:val="24"/>
        </w:rPr>
        <w:t>（6）采购人要求的其他付款佐证材料。</w:t>
      </w:r>
    </w:p>
    <w:p w14:paraId="177EB7A8">
      <w:pPr>
        <w:spacing w:line="36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sz w:val="24"/>
        </w:rPr>
        <w:t>6.2 采购人在收到并确认以上支付申请资料且</w:t>
      </w:r>
      <w:r>
        <w:rPr>
          <w:rFonts w:hint="eastAsia" w:ascii="仿宋" w:hAnsi="仿宋" w:eastAsia="仿宋" w:cs="仿宋"/>
          <w:color w:val="auto"/>
          <w:sz w:val="24"/>
        </w:rPr>
        <w:t>满足支付条件后，30日内以银行转账等形式支付本季度款项，本季度付款金额计算公式：</w:t>
      </w:r>
      <w:r>
        <w:rPr>
          <w:rFonts w:hint="eastAsia" w:ascii="仿宋" w:hAnsi="仿宋" w:eastAsia="仿宋" w:cs="仿宋"/>
          <w:b/>
          <w:bCs/>
          <w:color w:val="auto"/>
          <w:sz w:val="24"/>
          <w:highlight w:val="none"/>
        </w:rPr>
        <w:t xml:space="preserve">季度应付金额 = 合同金额 × </w:t>
      </w:r>
      <w:r>
        <w:rPr>
          <w:rFonts w:hint="eastAsia" w:ascii="仿宋" w:hAnsi="仿宋" w:eastAsia="仿宋" w:cs="仿宋"/>
          <w:b/>
          <w:bCs/>
          <w:color w:val="auto"/>
          <w:sz w:val="24"/>
          <w:highlight w:val="none"/>
          <w:lang w:val="en-US" w:eastAsia="zh-CN"/>
        </w:rPr>
        <w:t>1/8</w:t>
      </w:r>
      <w:r>
        <w:rPr>
          <w:rFonts w:hint="eastAsia" w:ascii="仿宋" w:hAnsi="仿宋" w:eastAsia="仿宋" w:cs="仿宋"/>
          <w:b/>
          <w:bCs/>
          <w:color w:val="auto"/>
          <w:sz w:val="24"/>
          <w:highlight w:val="none"/>
        </w:rPr>
        <w:t xml:space="preserve"> - 本季度各类考核扣款及违约扣款总额</w:t>
      </w:r>
    </w:p>
    <w:p w14:paraId="5BCD357A">
      <w:pPr>
        <w:pStyle w:val="31"/>
        <w:keepNext w:val="0"/>
        <w:keepLines w:val="0"/>
        <w:pageBreakBefore w:val="0"/>
        <w:widowControl w:val="0"/>
        <w:tabs>
          <w:tab w:val="left" w:pos="5250"/>
        </w:tabs>
        <w:kinsoku/>
        <w:wordWrap/>
        <w:overflowPunct/>
        <w:topLinePunct w:val="0"/>
        <w:autoSpaceDE/>
        <w:autoSpaceDN/>
        <w:bidi w:val="0"/>
        <w:adjustRightInd/>
        <w:snapToGrid w:val="0"/>
        <w:spacing w:line="360" w:lineRule="auto"/>
        <w:ind w:firstLine="482" w:firstLineChars="200"/>
        <w:textAlignment w:val="auto"/>
        <w:rPr>
          <w:rFonts w:hint="default" w:eastAsia="仿宋"/>
          <w:color w:val="auto"/>
          <w:highlight w:val="none"/>
          <w:lang w:val="en-US" w:eastAsia="zh-CN"/>
        </w:rPr>
      </w:pPr>
      <w:r>
        <w:rPr>
          <w:rFonts w:hint="eastAsia" w:ascii="仿宋" w:hAnsi="仿宋" w:eastAsia="仿宋" w:cs="仿宋"/>
          <w:b/>
          <w:bCs/>
          <w:color w:val="auto"/>
          <w:sz w:val="24"/>
        </w:rPr>
        <w:t>★</w:t>
      </w:r>
      <w:r>
        <w:rPr>
          <w:rFonts w:hint="eastAsia" w:ascii="仿宋" w:hAnsi="仿宋" w:eastAsia="仿宋" w:cs="仿宋"/>
          <w:b/>
          <w:bCs/>
          <w:color w:val="auto"/>
          <w:sz w:val="24"/>
          <w:highlight w:val="none"/>
          <w:lang w:val="en-US" w:eastAsia="zh-CN"/>
        </w:rPr>
        <w:t>6.3 履约保证金：</w:t>
      </w:r>
      <w:r>
        <w:rPr>
          <w:rFonts w:hint="eastAsia" w:ascii="仿宋" w:hAnsi="仿宋" w:eastAsia="仿宋" w:cs="仿宋"/>
          <w:b w:val="0"/>
          <w:bCs w:val="0"/>
          <w:color w:val="auto"/>
          <w:sz w:val="24"/>
          <w:highlight w:val="none"/>
          <w:lang w:val="en-US" w:eastAsia="zh-CN"/>
        </w:rPr>
        <w:t>针对维保服务期间可能出现的设备损毁、管理疏失导致系统故障等各类风险，本项目特设保证金，金额为人民币贰万元整（¥20,000.00）。成交人须于服务合同签订后10个工作日内，以履约保函、支票、汇票等非现金方式向采购人足额缴纳保证金，采购人在收款后同步出具正式收款凭证。该保证金用于担保成交人全面履行合同约定义务。合同履行期间，若成交人发生违约行为，采购人有权优先从保证金抵扣相关损失赔偿款项。服务合同正常终止且无任何未决索赔或争议的，采购人将在合同终止后 30 个工作日内全额无息退还保证金。</w:t>
      </w:r>
    </w:p>
    <w:p w14:paraId="07A0023C">
      <w:pPr>
        <w:pStyle w:val="57"/>
        <w:ind w:firstLine="480"/>
        <w:rPr>
          <w:rFonts w:hint="eastAsia" w:ascii="仿宋" w:hAnsi="仿宋" w:eastAsia="仿宋" w:cs="仿宋"/>
          <w:sz w:val="24"/>
        </w:rPr>
      </w:pPr>
    </w:p>
    <w:p w14:paraId="6A788817">
      <w:pPr>
        <w:rPr>
          <w:rFonts w:hint="eastAsia" w:ascii="仿宋" w:hAnsi="仿宋" w:eastAsia="仿宋" w:cs="仿宋"/>
          <w:b/>
          <w:bCs/>
          <w:sz w:val="44"/>
          <w:szCs w:val="44"/>
        </w:rPr>
      </w:pPr>
      <w:bookmarkStart w:id="134" w:name="_Toc385940875"/>
      <w:bookmarkStart w:id="135" w:name="_Toc417914519"/>
      <w:bookmarkStart w:id="136" w:name="_Toc385939529"/>
      <w:bookmarkStart w:id="137" w:name="第三章"/>
    </w:p>
    <w:p w14:paraId="029279E9">
      <w:pPr>
        <w:jc w:val="center"/>
        <w:rPr>
          <w:rFonts w:hint="eastAsia" w:ascii="仿宋" w:hAnsi="仿宋" w:eastAsia="仿宋" w:cs="仿宋"/>
          <w:b/>
          <w:bCs/>
          <w:sz w:val="44"/>
          <w:szCs w:val="44"/>
        </w:rPr>
      </w:pPr>
    </w:p>
    <w:p w14:paraId="4CEE60A4">
      <w:pPr>
        <w:jc w:val="both"/>
        <w:rPr>
          <w:rFonts w:hint="eastAsia" w:ascii="仿宋" w:hAnsi="仿宋" w:eastAsia="仿宋" w:cs="仿宋"/>
          <w:b/>
          <w:bCs/>
          <w:sz w:val="44"/>
          <w:szCs w:val="44"/>
        </w:rPr>
      </w:pPr>
    </w:p>
    <w:p w14:paraId="5DE0C044">
      <w:pPr>
        <w:rPr>
          <w:rFonts w:hint="eastAsia" w:ascii="仿宋" w:hAnsi="仿宋" w:eastAsia="仿宋" w:cs="仿宋"/>
          <w:b/>
          <w:bCs/>
          <w:sz w:val="44"/>
          <w:szCs w:val="44"/>
        </w:rPr>
      </w:pPr>
    </w:p>
    <w:p w14:paraId="28533C65">
      <w:pPr>
        <w:rPr>
          <w:rFonts w:hint="eastAsia" w:ascii="仿宋" w:hAnsi="仿宋" w:eastAsia="仿宋" w:cs="仿宋"/>
          <w:b/>
          <w:bCs/>
          <w:sz w:val="44"/>
          <w:szCs w:val="44"/>
        </w:rPr>
      </w:pPr>
    </w:p>
    <w:p w14:paraId="67DE670C">
      <w:pPr>
        <w:rPr>
          <w:rFonts w:hint="eastAsia" w:ascii="仿宋" w:hAnsi="仿宋" w:eastAsia="仿宋" w:cs="仿宋"/>
          <w:b/>
          <w:bCs/>
          <w:sz w:val="44"/>
          <w:szCs w:val="44"/>
        </w:rPr>
      </w:pPr>
    </w:p>
    <w:p w14:paraId="333F419E">
      <w:pPr>
        <w:rPr>
          <w:rFonts w:hint="eastAsia" w:ascii="仿宋" w:hAnsi="仿宋" w:eastAsia="仿宋" w:cs="仿宋"/>
          <w:b/>
          <w:bCs/>
          <w:sz w:val="44"/>
          <w:szCs w:val="44"/>
        </w:rPr>
      </w:pPr>
    </w:p>
    <w:p w14:paraId="45BD5FBE">
      <w:pPr>
        <w:rPr>
          <w:rFonts w:hint="eastAsia" w:ascii="仿宋" w:hAnsi="仿宋" w:eastAsia="仿宋" w:cs="仿宋"/>
          <w:b/>
          <w:bCs/>
          <w:sz w:val="44"/>
          <w:szCs w:val="44"/>
        </w:rPr>
      </w:pPr>
    </w:p>
    <w:p w14:paraId="15CD4B70">
      <w:pPr>
        <w:rPr>
          <w:rFonts w:hint="eastAsia" w:ascii="仿宋" w:hAnsi="仿宋" w:eastAsia="仿宋" w:cs="仿宋"/>
          <w:b/>
          <w:bCs/>
          <w:sz w:val="44"/>
          <w:szCs w:val="44"/>
        </w:rPr>
      </w:pPr>
    </w:p>
    <w:p w14:paraId="481951A6">
      <w:pPr>
        <w:rPr>
          <w:rFonts w:hint="eastAsia" w:ascii="仿宋" w:hAnsi="仿宋" w:eastAsia="仿宋" w:cs="仿宋"/>
          <w:b/>
          <w:bCs/>
          <w:sz w:val="44"/>
          <w:szCs w:val="44"/>
        </w:rPr>
      </w:pPr>
    </w:p>
    <w:p w14:paraId="3708F256">
      <w:pPr>
        <w:rPr>
          <w:rFonts w:hint="eastAsia" w:ascii="仿宋" w:hAnsi="仿宋" w:eastAsia="仿宋" w:cs="仿宋"/>
          <w:b/>
          <w:bCs/>
          <w:sz w:val="44"/>
          <w:szCs w:val="44"/>
        </w:rPr>
      </w:pPr>
    </w:p>
    <w:p w14:paraId="6041510C">
      <w:pPr>
        <w:jc w:val="center"/>
        <w:rPr>
          <w:rFonts w:hint="eastAsia" w:ascii="仿宋" w:hAnsi="仿宋" w:eastAsia="仿宋" w:cs="仿宋"/>
          <w:b/>
          <w:bCs/>
          <w:sz w:val="44"/>
          <w:szCs w:val="44"/>
        </w:rPr>
      </w:pPr>
    </w:p>
    <w:p w14:paraId="0EAB5E6B">
      <w:pPr>
        <w:jc w:val="center"/>
        <w:rPr>
          <w:rFonts w:hint="eastAsia" w:ascii="仿宋" w:hAnsi="仿宋" w:eastAsia="仿宋" w:cs="仿宋"/>
          <w:b/>
          <w:bCs/>
          <w:sz w:val="44"/>
          <w:szCs w:val="44"/>
        </w:rPr>
      </w:pPr>
    </w:p>
    <w:p w14:paraId="6100136D">
      <w:pPr>
        <w:jc w:val="both"/>
        <w:rPr>
          <w:rFonts w:hint="eastAsia" w:ascii="仿宋" w:hAnsi="仿宋" w:eastAsia="仿宋" w:cs="仿宋"/>
          <w:b/>
          <w:bCs/>
          <w:sz w:val="44"/>
          <w:szCs w:val="44"/>
        </w:rPr>
      </w:pPr>
    </w:p>
    <w:p w14:paraId="383B5F8D">
      <w:pPr>
        <w:jc w:val="center"/>
        <w:rPr>
          <w:rFonts w:hint="eastAsia" w:ascii="仿宋" w:hAnsi="仿宋" w:eastAsia="仿宋" w:cs="仿宋"/>
          <w:b/>
          <w:bCs/>
          <w:sz w:val="44"/>
          <w:szCs w:val="44"/>
        </w:rPr>
      </w:pPr>
    </w:p>
    <w:p w14:paraId="06778362">
      <w:pPr>
        <w:jc w:val="center"/>
        <w:rPr>
          <w:rFonts w:hint="eastAsia" w:ascii="仿宋" w:hAnsi="仿宋" w:eastAsia="仿宋" w:cs="仿宋"/>
          <w:b/>
          <w:bCs/>
          <w:sz w:val="44"/>
          <w:szCs w:val="44"/>
        </w:rPr>
      </w:pPr>
      <w:r>
        <w:rPr>
          <w:rFonts w:hint="eastAsia" w:ascii="仿宋" w:hAnsi="仿宋" w:eastAsia="仿宋" w:cs="仿宋"/>
          <w:b/>
          <w:bCs/>
          <w:sz w:val="44"/>
          <w:szCs w:val="44"/>
        </w:rPr>
        <w:t>第三章  响 应 须 知</w:t>
      </w:r>
      <w:bookmarkEnd w:id="134"/>
      <w:bookmarkEnd w:id="135"/>
      <w:bookmarkEnd w:id="136"/>
    </w:p>
    <w:bookmarkEnd w:id="137"/>
    <w:p w14:paraId="05841FF2">
      <w:pPr>
        <w:pStyle w:val="57"/>
        <w:ind w:firstLine="400"/>
        <w:rPr>
          <w:rFonts w:hint="eastAsia" w:ascii="仿宋" w:hAnsi="仿宋" w:eastAsia="仿宋" w:cs="仿宋"/>
        </w:rPr>
      </w:pPr>
    </w:p>
    <w:p w14:paraId="6185FBBE">
      <w:pPr>
        <w:pStyle w:val="57"/>
        <w:ind w:firstLine="400"/>
        <w:rPr>
          <w:rFonts w:hint="eastAsia" w:ascii="仿宋" w:hAnsi="仿宋" w:eastAsia="仿宋" w:cs="仿宋"/>
        </w:rPr>
      </w:pPr>
    </w:p>
    <w:p w14:paraId="1D517C5F">
      <w:pPr>
        <w:pStyle w:val="57"/>
        <w:ind w:firstLine="400"/>
        <w:rPr>
          <w:rFonts w:hint="eastAsia" w:ascii="仿宋" w:hAnsi="仿宋" w:eastAsia="仿宋" w:cs="仿宋"/>
        </w:rPr>
      </w:pPr>
    </w:p>
    <w:p w14:paraId="4D27C332">
      <w:pPr>
        <w:pStyle w:val="57"/>
        <w:ind w:firstLine="400"/>
        <w:rPr>
          <w:rFonts w:hint="eastAsia" w:ascii="仿宋" w:hAnsi="仿宋" w:eastAsia="仿宋" w:cs="仿宋"/>
        </w:rPr>
      </w:pPr>
    </w:p>
    <w:p w14:paraId="722E31DA">
      <w:pPr>
        <w:pStyle w:val="57"/>
        <w:ind w:firstLine="400"/>
        <w:rPr>
          <w:rFonts w:hint="eastAsia" w:ascii="仿宋" w:hAnsi="仿宋" w:eastAsia="仿宋" w:cs="仿宋"/>
        </w:rPr>
      </w:pPr>
    </w:p>
    <w:p w14:paraId="240CA91E">
      <w:pPr>
        <w:pStyle w:val="57"/>
        <w:ind w:firstLine="400"/>
        <w:rPr>
          <w:rFonts w:hint="eastAsia" w:ascii="仿宋" w:hAnsi="仿宋" w:eastAsia="仿宋" w:cs="仿宋"/>
        </w:rPr>
      </w:pPr>
    </w:p>
    <w:p w14:paraId="5F1B9117">
      <w:pPr>
        <w:pStyle w:val="57"/>
        <w:ind w:firstLine="400"/>
        <w:rPr>
          <w:rFonts w:hint="eastAsia" w:ascii="仿宋" w:hAnsi="仿宋" w:eastAsia="仿宋" w:cs="仿宋"/>
        </w:rPr>
      </w:pPr>
    </w:p>
    <w:p w14:paraId="37166316">
      <w:pPr>
        <w:pStyle w:val="57"/>
        <w:ind w:firstLine="400"/>
        <w:rPr>
          <w:rFonts w:hint="eastAsia" w:ascii="仿宋" w:hAnsi="仿宋" w:eastAsia="仿宋" w:cs="仿宋"/>
        </w:rPr>
      </w:pPr>
    </w:p>
    <w:p w14:paraId="34A2FF12">
      <w:pPr>
        <w:pStyle w:val="57"/>
        <w:ind w:firstLine="400"/>
        <w:rPr>
          <w:rFonts w:hint="eastAsia" w:ascii="仿宋" w:hAnsi="仿宋" w:eastAsia="仿宋" w:cs="仿宋"/>
        </w:rPr>
      </w:pPr>
    </w:p>
    <w:p w14:paraId="14D34394">
      <w:pPr>
        <w:pStyle w:val="57"/>
        <w:ind w:firstLine="400"/>
        <w:rPr>
          <w:rFonts w:hint="eastAsia" w:ascii="仿宋" w:hAnsi="仿宋" w:eastAsia="仿宋" w:cs="仿宋"/>
        </w:rPr>
      </w:pPr>
    </w:p>
    <w:p w14:paraId="7808A85C">
      <w:pPr>
        <w:pStyle w:val="57"/>
        <w:ind w:firstLine="400"/>
        <w:rPr>
          <w:rFonts w:hint="eastAsia" w:ascii="仿宋" w:hAnsi="仿宋" w:eastAsia="仿宋" w:cs="仿宋"/>
        </w:rPr>
      </w:pPr>
    </w:p>
    <w:p w14:paraId="601889AD">
      <w:pPr>
        <w:pStyle w:val="57"/>
        <w:ind w:firstLine="400"/>
        <w:rPr>
          <w:rFonts w:hint="eastAsia" w:ascii="仿宋" w:hAnsi="仿宋" w:eastAsia="仿宋" w:cs="仿宋"/>
        </w:rPr>
      </w:pPr>
    </w:p>
    <w:p w14:paraId="6C61A173">
      <w:pPr>
        <w:pStyle w:val="57"/>
        <w:ind w:firstLine="400"/>
        <w:rPr>
          <w:rFonts w:hint="eastAsia" w:ascii="仿宋" w:hAnsi="仿宋" w:eastAsia="仿宋" w:cs="仿宋"/>
        </w:rPr>
      </w:pPr>
    </w:p>
    <w:p w14:paraId="553FE023">
      <w:pPr>
        <w:pStyle w:val="57"/>
        <w:ind w:firstLine="400"/>
        <w:rPr>
          <w:rFonts w:hint="eastAsia" w:ascii="仿宋" w:hAnsi="仿宋" w:eastAsia="仿宋" w:cs="仿宋"/>
        </w:rPr>
      </w:pPr>
    </w:p>
    <w:p w14:paraId="302C4CDB">
      <w:pPr>
        <w:pStyle w:val="57"/>
        <w:ind w:firstLine="400"/>
        <w:rPr>
          <w:rFonts w:hint="eastAsia" w:ascii="仿宋" w:hAnsi="仿宋" w:eastAsia="仿宋" w:cs="仿宋"/>
        </w:rPr>
      </w:pPr>
    </w:p>
    <w:p w14:paraId="009F7BCA">
      <w:pPr>
        <w:pStyle w:val="57"/>
        <w:ind w:left="0" w:leftChars="0" w:firstLine="0" w:firstLineChars="0"/>
        <w:rPr>
          <w:rFonts w:hint="eastAsia" w:ascii="仿宋" w:hAnsi="仿宋" w:eastAsia="仿宋" w:cs="仿宋"/>
        </w:rPr>
      </w:pPr>
    </w:p>
    <w:p w14:paraId="1CE57752">
      <w:pPr>
        <w:pStyle w:val="57"/>
        <w:ind w:left="0" w:leftChars="0" w:firstLine="0" w:firstLineChars="0"/>
        <w:rPr>
          <w:rFonts w:hint="eastAsia" w:ascii="仿宋" w:hAnsi="仿宋" w:eastAsia="仿宋" w:cs="仿宋"/>
        </w:rPr>
      </w:pPr>
    </w:p>
    <w:p w14:paraId="7ECFDF12">
      <w:pPr>
        <w:spacing w:line="360" w:lineRule="auto"/>
        <w:ind w:left="420" w:leftChars="200"/>
        <w:jc w:val="center"/>
        <w:outlineLvl w:val="1"/>
        <w:rPr>
          <w:rFonts w:hint="eastAsia" w:ascii="仿宋" w:hAnsi="仿宋" w:eastAsia="仿宋" w:cs="仿宋"/>
          <w:b/>
          <w:bCs/>
          <w:sz w:val="36"/>
          <w:szCs w:val="36"/>
        </w:rPr>
      </w:pPr>
      <w:r>
        <w:rPr>
          <w:rFonts w:hint="eastAsia" w:ascii="仿宋" w:hAnsi="仿宋" w:eastAsia="仿宋" w:cs="仿宋"/>
          <w:b/>
          <w:bCs/>
          <w:sz w:val="36"/>
          <w:szCs w:val="36"/>
        </w:rPr>
        <w:t>响应须知</w:t>
      </w:r>
    </w:p>
    <w:p w14:paraId="00A5676C">
      <w:pPr>
        <w:adjustRightInd w:val="0"/>
        <w:snapToGrid w:val="0"/>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一、响应文件格式</w:t>
      </w:r>
    </w:p>
    <w:p w14:paraId="549CA4B1">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响应人须按本采购比选文件中提供的响应文件编制要求（见第五章）以A4版面统一编制，每份内页须按顺序加注页码，以及按有关要求提供相关的证明资料等。</w:t>
      </w:r>
    </w:p>
    <w:p w14:paraId="184B1139">
      <w:pPr>
        <w:adjustRightInd w:val="0"/>
        <w:snapToGrid w:val="0"/>
        <w:spacing w:line="360" w:lineRule="exact"/>
        <w:ind w:firstLine="482" w:firstLineChars="200"/>
        <w:jc w:val="left"/>
        <w:outlineLvl w:val="1"/>
        <w:rPr>
          <w:rFonts w:hint="eastAsia" w:ascii="仿宋" w:hAnsi="仿宋" w:eastAsia="仿宋" w:cs="仿宋"/>
          <w:b/>
          <w:bCs/>
          <w:sz w:val="24"/>
        </w:rPr>
      </w:pPr>
      <w:r>
        <w:rPr>
          <w:rFonts w:hint="eastAsia" w:ascii="仿宋" w:hAnsi="仿宋" w:eastAsia="仿宋" w:cs="仿宋"/>
          <w:b/>
          <w:bCs/>
          <w:sz w:val="24"/>
        </w:rPr>
        <w:t>二、响应文件的递交</w:t>
      </w:r>
    </w:p>
    <w:p w14:paraId="41A0BA26">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rPr>
      </w:pPr>
      <w:r>
        <w:rPr>
          <w:rFonts w:hint="eastAsia" w:ascii="仿宋" w:hAnsi="仿宋" w:eastAsia="仿宋" w:cs="仿宋"/>
          <w:bCs/>
          <w:sz w:val="24"/>
        </w:rPr>
        <w:t>（一）响应文件的密封和标记</w:t>
      </w:r>
    </w:p>
    <w:p w14:paraId="4131CA58">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1.响应人应将纸质响应文件正本和副本分开密封装在单独的信封中，封口处应加盖公章，并在每一密封的信封封面上按以下要求清楚标明：</w:t>
      </w:r>
    </w:p>
    <w:tbl>
      <w:tblPr>
        <w:tblStyle w:val="4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38"/>
      </w:tblGrid>
      <w:tr w14:paraId="5C652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438" w:type="dxa"/>
          </w:tcPr>
          <w:p w14:paraId="18E7B50A">
            <w:pPr>
              <w:spacing w:line="360" w:lineRule="auto"/>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响应文件（正/副本）</w:t>
            </w:r>
          </w:p>
          <w:p w14:paraId="33070DF3">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收件人：中山大学孙逸仙纪念医院</w:t>
            </w:r>
          </w:p>
          <w:p w14:paraId="0D594AE0">
            <w:pPr>
              <w:tabs>
                <w:tab w:val="left" w:pos="4620"/>
              </w:tabs>
              <w:adjustRightInd w:val="0"/>
              <w:snapToGrid w:val="0"/>
              <w:spacing w:line="400" w:lineRule="exact"/>
              <w:ind w:firstLine="420" w:firstLineChars="200"/>
              <w:rPr>
                <w:rFonts w:hint="eastAsia" w:ascii="仿宋" w:hAnsi="仿宋" w:eastAsia="仿宋" w:cs="仿宋"/>
                <w:bCs/>
                <w:szCs w:val="20"/>
              </w:rPr>
            </w:pPr>
            <w:r>
              <w:rPr>
                <w:rFonts w:hint="eastAsia" w:ascii="仿宋" w:hAnsi="仿宋" w:eastAsia="仿宋" w:cs="仿宋"/>
                <w:bCs/>
                <w:szCs w:val="21"/>
              </w:rPr>
              <w:t>项目名称：******</w:t>
            </w:r>
          </w:p>
          <w:p w14:paraId="2F5C8940">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响应人名称（加盖公章）：</w:t>
            </w:r>
          </w:p>
          <w:p w14:paraId="3048DA35">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联 系 人：</w:t>
            </w:r>
          </w:p>
          <w:p w14:paraId="4C53846E">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联系电话：</w:t>
            </w:r>
          </w:p>
          <w:p w14:paraId="5AD2D9A9">
            <w:pPr>
              <w:pStyle w:val="57"/>
              <w:adjustRightInd w:val="0"/>
              <w:snapToGrid w:val="0"/>
              <w:spacing w:line="400" w:lineRule="exact"/>
              <w:ind w:firstLine="482"/>
              <w:jc w:val="center"/>
              <w:rPr>
                <w:rFonts w:hint="eastAsia" w:ascii="仿宋" w:hAnsi="仿宋" w:eastAsia="仿宋" w:cs="仿宋"/>
                <w:sz w:val="24"/>
                <w:szCs w:val="36"/>
              </w:rPr>
            </w:pPr>
            <w:r>
              <w:rPr>
                <w:rFonts w:hint="eastAsia" w:ascii="仿宋" w:hAnsi="仿宋" w:eastAsia="仿宋" w:cs="仿宋"/>
                <w:b/>
                <w:bCs/>
                <w:sz w:val="24"/>
                <w:szCs w:val="36"/>
              </w:rPr>
              <w:t>本项目采购评审会议之前不得启封</w:t>
            </w:r>
          </w:p>
          <w:p w14:paraId="57E3210A">
            <w:pPr>
              <w:spacing w:line="400" w:lineRule="exact"/>
              <w:ind w:firstLine="422" w:firstLineChars="200"/>
              <w:jc w:val="center"/>
              <w:rPr>
                <w:rFonts w:hint="eastAsia" w:ascii="仿宋" w:hAnsi="仿宋" w:eastAsia="仿宋" w:cs="仿宋"/>
                <w:b/>
                <w:bCs/>
              </w:rPr>
            </w:pPr>
          </w:p>
        </w:tc>
      </w:tr>
    </w:tbl>
    <w:p w14:paraId="35AAE139">
      <w:pPr>
        <w:tabs>
          <w:tab w:val="left" w:pos="0"/>
        </w:tabs>
        <w:adjustRightInd w:val="0"/>
        <w:snapToGrid w:val="0"/>
        <w:spacing w:line="360" w:lineRule="exact"/>
        <w:ind w:firstLine="480" w:firstLineChars="200"/>
        <w:jc w:val="left"/>
        <w:outlineLvl w:val="2"/>
        <w:rPr>
          <w:rFonts w:hint="eastAsia" w:ascii="仿宋" w:hAnsi="仿宋" w:eastAsia="仿宋" w:cs="仿宋"/>
          <w:bCs/>
          <w:sz w:val="24"/>
        </w:rPr>
      </w:pPr>
      <w:r>
        <w:rPr>
          <w:rFonts w:hint="eastAsia" w:ascii="仿宋" w:hAnsi="仿宋" w:eastAsia="仿宋" w:cs="仿宋"/>
          <w:bCs/>
          <w:sz w:val="24"/>
        </w:rPr>
        <w:t>2.响应人应编制响应文件正本1份和副本2份。响应文件正本的</w:t>
      </w:r>
      <w:r>
        <w:rPr>
          <w:rFonts w:hint="eastAsia" w:ascii="仿宋" w:hAnsi="仿宋" w:eastAsia="仿宋" w:cs="仿宋"/>
          <w:b/>
          <w:bCs/>
          <w:sz w:val="24"/>
        </w:rPr>
        <w:t>封面、内容及</w:t>
      </w:r>
      <w:r>
        <w:rPr>
          <w:rFonts w:hint="eastAsia" w:ascii="仿宋" w:hAnsi="仿宋" w:eastAsia="仿宋" w:cs="仿宋"/>
          <w:b/>
          <w:sz w:val="24"/>
        </w:rPr>
        <w:t>骑缝均须加盖响应人</w:t>
      </w:r>
      <w:r>
        <w:rPr>
          <w:rFonts w:hint="eastAsia" w:ascii="仿宋" w:hAnsi="仿宋" w:eastAsia="仿宋" w:cs="仿宋"/>
          <w:b/>
          <w:bCs/>
          <w:sz w:val="24"/>
        </w:rPr>
        <w:t>鲜</w:t>
      </w:r>
      <w:r>
        <w:rPr>
          <w:rFonts w:hint="eastAsia" w:ascii="仿宋" w:hAnsi="仿宋" w:eastAsia="仿宋" w:cs="仿宋"/>
          <w:b/>
          <w:sz w:val="24"/>
        </w:rPr>
        <w:t>章</w:t>
      </w:r>
      <w:r>
        <w:rPr>
          <w:rFonts w:hint="eastAsia" w:ascii="仿宋" w:hAnsi="仿宋" w:eastAsia="仿宋" w:cs="仿宋"/>
          <w:sz w:val="24"/>
        </w:rPr>
        <w:t>；</w:t>
      </w:r>
      <w:r>
        <w:rPr>
          <w:rFonts w:hint="eastAsia" w:ascii="仿宋" w:hAnsi="仿宋" w:eastAsia="仿宋" w:cs="仿宋"/>
          <w:bCs/>
          <w:sz w:val="24"/>
        </w:rPr>
        <w:t>副本可采用正本的复印件并于</w:t>
      </w:r>
      <w:r>
        <w:rPr>
          <w:rFonts w:hint="eastAsia" w:ascii="仿宋" w:hAnsi="仿宋" w:eastAsia="仿宋" w:cs="仿宋"/>
          <w:b/>
          <w:sz w:val="24"/>
        </w:rPr>
        <w:t>封面及骑缝处</w:t>
      </w:r>
      <w:r>
        <w:rPr>
          <w:rFonts w:hint="eastAsia" w:ascii="仿宋" w:hAnsi="仿宋" w:eastAsia="仿宋" w:cs="仿宋"/>
          <w:b/>
          <w:bCs/>
          <w:sz w:val="24"/>
        </w:rPr>
        <w:t>加盖</w:t>
      </w:r>
      <w:r>
        <w:rPr>
          <w:rFonts w:hint="eastAsia" w:ascii="仿宋" w:hAnsi="仿宋" w:eastAsia="仿宋" w:cs="仿宋"/>
          <w:b/>
          <w:sz w:val="24"/>
        </w:rPr>
        <w:t>响应人</w:t>
      </w:r>
      <w:r>
        <w:rPr>
          <w:rFonts w:hint="eastAsia" w:ascii="仿宋" w:hAnsi="仿宋" w:eastAsia="仿宋" w:cs="仿宋"/>
          <w:b/>
          <w:bCs/>
          <w:sz w:val="24"/>
        </w:rPr>
        <w:t>鲜章</w:t>
      </w:r>
      <w:r>
        <w:rPr>
          <w:rFonts w:hint="eastAsia" w:ascii="仿宋" w:hAnsi="仿宋" w:eastAsia="仿宋" w:cs="仿宋"/>
          <w:bCs/>
          <w:sz w:val="24"/>
        </w:rPr>
        <w:t>。若副本与正本不符，内容以正本为准。</w:t>
      </w:r>
    </w:p>
    <w:p w14:paraId="1571DDEA">
      <w:pPr>
        <w:tabs>
          <w:tab w:val="left" w:pos="0"/>
        </w:tabs>
        <w:adjustRightInd w:val="0"/>
        <w:snapToGrid w:val="0"/>
        <w:spacing w:line="360" w:lineRule="exact"/>
        <w:ind w:firstLine="480" w:firstLineChars="200"/>
        <w:jc w:val="left"/>
        <w:outlineLvl w:val="2"/>
        <w:rPr>
          <w:rFonts w:hint="eastAsia" w:ascii="仿宋" w:hAnsi="仿宋" w:eastAsia="仿宋" w:cs="仿宋"/>
          <w:bCs/>
          <w:sz w:val="24"/>
        </w:rPr>
      </w:pPr>
      <w:r>
        <w:rPr>
          <w:rFonts w:hint="eastAsia" w:ascii="仿宋" w:hAnsi="仿宋" w:eastAsia="仿宋" w:cs="仿宋"/>
          <w:bCs/>
          <w:sz w:val="24"/>
        </w:rPr>
        <w:t>3.</w:t>
      </w:r>
      <w:r>
        <w:rPr>
          <w:rFonts w:hint="eastAsia" w:ascii="仿宋" w:hAnsi="仿宋" w:eastAsia="仿宋" w:cs="仿宋"/>
          <w:sz w:val="24"/>
        </w:rPr>
        <w:t>对未装订的响应文件可能发生的文件散落或缺损，由此产生的后果由响应人承担。</w:t>
      </w:r>
    </w:p>
    <w:p w14:paraId="442F3905">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rPr>
      </w:pPr>
      <w:r>
        <w:rPr>
          <w:rFonts w:hint="eastAsia" w:ascii="仿宋" w:hAnsi="仿宋" w:eastAsia="仿宋" w:cs="仿宋"/>
          <w:bCs/>
          <w:sz w:val="24"/>
        </w:rPr>
        <w:t>（二）对响应文件投递的要求</w:t>
      </w:r>
    </w:p>
    <w:p w14:paraId="1AFC985C">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响应人应当在响应文件提交截止时间前，将响应文件密封送（寄）达我院指定地点。</w:t>
      </w:r>
    </w:p>
    <w:p w14:paraId="73CFC569">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sz w:val="24"/>
        </w:rPr>
      </w:pPr>
      <w:r>
        <w:rPr>
          <w:rFonts w:hint="eastAsia" w:ascii="仿宋" w:hAnsi="仿宋" w:eastAsia="仿宋" w:cs="仿宋"/>
          <w:bCs/>
          <w:sz w:val="24"/>
        </w:rPr>
        <w:t>（三）响应文件的修改和撤回</w:t>
      </w:r>
    </w:p>
    <w:p w14:paraId="273BBE05">
      <w:pPr>
        <w:adjustRightInd w:val="0"/>
        <w:snapToGrid w:val="0"/>
        <w:spacing w:line="360" w:lineRule="exact"/>
        <w:ind w:firstLine="424" w:firstLineChars="177"/>
        <w:rPr>
          <w:rFonts w:hint="eastAsia" w:ascii="仿宋" w:hAnsi="仿宋" w:eastAsia="仿宋" w:cs="仿宋"/>
          <w:sz w:val="24"/>
        </w:rPr>
      </w:pPr>
      <w:r>
        <w:rPr>
          <w:rFonts w:hint="eastAsia" w:ascii="仿宋" w:hAnsi="仿宋" w:eastAsia="仿宋" w:cs="仿宋"/>
          <w:sz w:val="24"/>
        </w:rPr>
        <w:t>1.响应人在响应文件提交截止时间前，可以对所递交的响应文件进行补充、修改或者撤回，并书面通知采购人。补充、修改的内容应当按采购文件要求签署、盖章，并作为响应文件的组成部分。</w:t>
      </w:r>
    </w:p>
    <w:p w14:paraId="19D25016">
      <w:pPr>
        <w:adjustRightInd w:val="0"/>
        <w:snapToGrid w:val="0"/>
        <w:spacing w:line="360" w:lineRule="exact"/>
        <w:ind w:firstLine="424" w:firstLineChars="177"/>
        <w:rPr>
          <w:rFonts w:hint="eastAsia" w:ascii="仿宋" w:hAnsi="仿宋" w:eastAsia="仿宋" w:cs="仿宋"/>
          <w:sz w:val="24"/>
        </w:rPr>
      </w:pPr>
      <w:r>
        <w:rPr>
          <w:rFonts w:hint="eastAsia" w:ascii="仿宋" w:hAnsi="仿宋" w:eastAsia="仿宋" w:cs="仿宋"/>
          <w:sz w:val="24"/>
        </w:rPr>
        <w:t>2.响应文件中的任何重要的插字、涂改和增删，必须由法定代表人或经其正式授权的代表在旁边签字或盖章才有效。</w:t>
      </w:r>
    </w:p>
    <w:p w14:paraId="6D3D7D0D">
      <w:pPr>
        <w:adjustRightInd w:val="0"/>
        <w:snapToGrid w:val="0"/>
        <w:spacing w:line="360" w:lineRule="exact"/>
        <w:ind w:left="400"/>
        <w:rPr>
          <w:rFonts w:hint="eastAsia" w:ascii="仿宋" w:hAnsi="仿宋" w:eastAsia="仿宋" w:cs="仿宋"/>
          <w:sz w:val="24"/>
        </w:rPr>
      </w:pPr>
      <w:r>
        <w:rPr>
          <w:rFonts w:hint="eastAsia" w:ascii="仿宋" w:hAnsi="仿宋" w:eastAsia="仿宋" w:cs="仿宋"/>
          <w:sz w:val="24"/>
        </w:rPr>
        <w:t>3.在响应文件提交截止时间之后，响应人不得对其响应文件做任何修改和补充。</w:t>
      </w:r>
    </w:p>
    <w:p w14:paraId="01E940BE">
      <w:pPr>
        <w:adjustRightInd w:val="0"/>
        <w:snapToGrid w:val="0"/>
        <w:spacing w:line="360" w:lineRule="exact"/>
        <w:ind w:firstLine="420" w:firstLineChars="175"/>
        <w:rPr>
          <w:rFonts w:hint="eastAsia" w:ascii="仿宋" w:hAnsi="仿宋" w:eastAsia="仿宋" w:cs="仿宋"/>
          <w:sz w:val="24"/>
        </w:rPr>
      </w:pPr>
      <w:r>
        <w:rPr>
          <w:rFonts w:hint="eastAsia" w:ascii="仿宋" w:hAnsi="仿宋" w:eastAsia="仿宋" w:cs="仿宋"/>
          <w:sz w:val="24"/>
        </w:rPr>
        <w:t>4.响应人所提交的响应文件在采购评审会议结束后，无论采购结果成交与否都不退还。</w:t>
      </w:r>
    </w:p>
    <w:p w14:paraId="0BB023C2">
      <w:pPr>
        <w:adjustRightInd w:val="0"/>
        <w:snapToGrid w:val="0"/>
        <w:spacing w:line="360" w:lineRule="exact"/>
        <w:ind w:left="480"/>
        <w:jc w:val="left"/>
        <w:rPr>
          <w:rFonts w:hint="eastAsia" w:ascii="仿宋" w:hAnsi="仿宋" w:eastAsia="仿宋" w:cs="仿宋"/>
          <w:bCs/>
          <w:sz w:val="24"/>
        </w:rPr>
      </w:pPr>
      <w:r>
        <w:rPr>
          <w:rFonts w:hint="eastAsia" w:ascii="仿宋" w:hAnsi="仿宋" w:eastAsia="仿宋" w:cs="仿宋"/>
          <w:bCs/>
          <w:sz w:val="24"/>
        </w:rPr>
        <w:t>（四）响应文件的拒收</w:t>
      </w:r>
    </w:p>
    <w:p w14:paraId="0F773AF1">
      <w:pPr>
        <w:adjustRightInd w:val="0"/>
        <w:snapToGrid w:val="0"/>
        <w:spacing w:line="360" w:lineRule="exact"/>
        <w:ind w:firstLine="480" w:firstLineChars="200"/>
        <w:jc w:val="left"/>
        <w:rPr>
          <w:rFonts w:hint="eastAsia" w:ascii="仿宋" w:hAnsi="仿宋" w:eastAsia="仿宋" w:cs="仿宋"/>
        </w:rPr>
      </w:pPr>
      <w:r>
        <w:rPr>
          <w:rFonts w:hint="eastAsia" w:ascii="仿宋" w:hAnsi="仿宋" w:eastAsia="仿宋" w:cs="仿宋"/>
          <w:bCs/>
          <w:sz w:val="24"/>
        </w:rPr>
        <w:t>在响应文件提交截止时间后送达的或未送达指定地点的响应</w:t>
      </w:r>
      <w:r>
        <w:rPr>
          <w:rFonts w:hint="eastAsia" w:ascii="仿宋" w:hAnsi="仿宋" w:eastAsia="仿宋" w:cs="仿宋"/>
          <w:sz w:val="24"/>
        </w:rPr>
        <w:t>文件或响应文件未密封的，均为无效文件，我院有权利拒收。</w:t>
      </w:r>
    </w:p>
    <w:p w14:paraId="04C820D3">
      <w:pPr>
        <w:adjustRightInd w:val="0"/>
        <w:snapToGrid w:val="0"/>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三、比选评审会议和评审原则</w:t>
      </w:r>
    </w:p>
    <w:p w14:paraId="62933585">
      <w:pPr>
        <w:tabs>
          <w:tab w:val="left" w:pos="0"/>
        </w:tabs>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（一）组织比选评审会议</w:t>
      </w:r>
    </w:p>
    <w:p w14:paraId="27D6B9B5">
      <w:pPr>
        <w:pStyle w:val="57"/>
        <w:adjustRightInd w:val="0"/>
        <w:snapToGrid w:val="0"/>
        <w:spacing w:line="360" w:lineRule="exact"/>
        <w:ind w:firstLineChars="175"/>
        <w:jc w:val="left"/>
        <w:rPr>
          <w:rFonts w:hint="eastAsia" w:ascii="仿宋" w:hAnsi="仿宋" w:eastAsia="仿宋" w:cs="仿宋"/>
          <w:sz w:val="24"/>
        </w:rPr>
      </w:pPr>
      <w:r>
        <w:rPr>
          <w:rFonts w:hint="eastAsia" w:ascii="仿宋" w:hAnsi="仿宋" w:eastAsia="仿宋" w:cs="仿宋"/>
          <w:sz w:val="24"/>
        </w:rPr>
        <w:t>1.采购人组织比选评审会议。</w:t>
      </w:r>
    </w:p>
    <w:p w14:paraId="24E9A2CA">
      <w:pPr>
        <w:pStyle w:val="57"/>
        <w:adjustRightInd w:val="0"/>
        <w:snapToGrid w:val="0"/>
        <w:spacing w:line="360" w:lineRule="exact"/>
        <w:ind w:firstLineChars="175"/>
        <w:jc w:val="left"/>
        <w:rPr>
          <w:rFonts w:hint="eastAsia" w:ascii="仿宋" w:hAnsi="仿宋" w:eastAsia="仿宋" w:cs="仿宋"/>
          <w:sz w:val="24"/>
        </w:rPr>
      </w:pPr>
      <w:r>
        <w:rPr>
          <w:rFonts w:hint="eastAsia" w:ascii="仿宋" w:hAnsi="仿宋" w:eastAsia="仿宋" w:cs="仿宋"/>
          <w:sz w:val="24"/>
        </w:rPr>
        <w:t>2.响应人不需参加比选评审会议。</w:t>
      </w:r>
    </w:p>
    <w:p w14:paraId="20B20105">
      <w:pPr>
        <w:pStyle w:val="57"/>
        <w:adjustRightInd w:val="0"/>
        <w:snapToGrid w:val="0"/>
        <w:spacing w:line="360" w:lineRule="exact"/>
        <w:ind w:firstLineChars="175"/>
        <w:rPr>
          <w:rFonts w:hint="eastAsia" w:ascii="仿宋" w:hAnsi="仿宋" w:eastAsia="仿宋" w:cs="仿宋"/>
          <w:sz w:val="24"/>
        </w:rPr>
      </w:pPr>
      <w:r>
        <w:rPr>
          <w:rFonts w:hint="eastAsia" w:ascii="仿宋" w:hAnsi="仿宋" w:eastAsia="仿宋" w:cs="仿宋"/>
          <w:sz w:val="24"/>
        </w:rPr>
        <w:t>3.报价一览表内容与响应文件中的明细报价表内容不一致的，以报价一览表为准。</w:t>
      </w:r>
    </w:p>
    <w:p w14:paraId="0F59D560">
      <w:pPr>
        <w:pStyle w:val="57"/>
        <w:adjustRightInd w:val="0"/>
        <w:snapToGrid w:val="0"/>
        <w:spacing w:line="360" w:lineRule="exact"/>
        <w:ind w:firstLineChars="175"/>
        <w:rPr>
          <w:rFonts w:hint="eastAsia" w:ascii="仿宋" w:hAnsi="仿宋" w:eastAsia="仿宋" w:cs="仿宋"/>
          <w:sz w:val="24"/>
        </w:rPr>
      </w:pPr>
      <w:r>
        <w:rPr>
          <w:rFonts w:hint="eastAsia" w:ascii="仿宋" w:hAnsi="仿宋" w:eastAsia="仿宋" w:cs="仿宋"/>
          <w:sz w:val="24"/>
        </w:rPr>
        <w:t>4.根据评审委员会对各响应人响应文件的综合评分情况，编写评审报告。</w:t>
      </w:r>
    </w:p>
    <w:p w14:paraId="4802C6FD">
      <w:pPr>
        <w:tabs>
          <w:tab w:val="left" w:pos="0"/>
        </w:tabs>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（二）评审原则</w:t>
      </w:r>
    </w:p>
    <w:p w14:paraId="5A15F488">
      <w:pPr>
        <w:tabs>
          <w:tab w:val="left" w:pos="0"/>
        </w:tabs>
        <w:adjustRightInd w:val="0"/>
        <w:snapToGrid w:val="0"/>
        <w:spacing w:line="360" w:lineRule="exact"/>
        <w:ind w:firstLine="420" w:firstLineChars="175"/>
        <w:rPr>
          <w:rFonts w:hint="eastAsia" w:ascii="仿宋" w:hAnsi="仿宋" w:eastAsia="仿宋" w:cs="仿宋"/>
          <w:sz w:val="24"/>
        </w:rPr>
      </w:pPr>
      <w:r>
        <w:rPr>
          <w:rFonts w:hint="eastAsia" w:ascii="仿宋" w:hAnsi="仿宋" w:eastAsia="仿宋" w:cs="仿宋"/>
          <w:sz w:val="24"/>
        </w:rPr>
        <w:t>1.评审委员会由采购人组织的评审专家组成，评审专家从专家库中随机抽取。</w:t>
      </w:r>
    </w:p>
    <w:p w14:paraId="5CBDF2D9">
      <w:pPr>
        <w:pStyle w:val="57"/>
        <w:adjustRightInd w:val="0"/>
        <w:snapToGrid w:val="0"/>
        <w:spacing w:line="360" w:lineRule="exact"/>
        <w:ind w:firstLineChars="175"/>
        <w:rPr>
          <w:rFonts w:hint="eastAsia" w:ascii="仿宋" w:hAnsi="仿宋" w:eastAsia="仿宋" w:cs="仿宋"/>
          <w:sz w:val="24"/>
        </w:rPr>
      </w:pPr>
      <w:r>
        <w:rPr>
          <w:rFonts w:hint="eastAsia" w:ascii="仿宋" w:hAnsi="仿宋" w:eastAsia="仿宋" w:cs="仿宋"/>
          <w:sz w:val="24"/>
        </w:rPr>
        <w:t>2.本次评审采用综合评分法，</w:t>
      </w:r>
      <w:r>
        <w:rPr>
          <w:rFonts w:hint="eastAsia" w:ascii="仿宋" w:hAnsi="仿宋" w:eastAsia="仿宋" w:cs="仿宋"/>
          <w:b/>
          <w:bCs/>
          <w:sz w:val="24"/>
        </w:rPr>
        <w:t>只接受一次报价</w:t>
      </w:r>
      <w:r>
        <w:rPr>
          <w:rFonts w:hint="eastAsia" w:ascii="仿宋" w:hAnsi="仿宋" w:eastAsia="仿宋" w:cs="仿宋"/>
          <w:sz w:val="24"/>
        </w:rPr>
        <w:t>。</w:t>
      </w:r>
    </w:p>
    <w:p w14:paraId="64C8061E">
      <w:pPr>
        <w:tabs>
          <w:tab w:val="left" w:pos="0"/>
        </w:tabs>
        <w:adjustRightInd w:val="0"/>
        <w:snapToGrid w:val="0"/>
        <w:spacing w:line="360" w:lineRule="exact"/>
        <w:ind w:firstLine="420" w:firstLineChars="175"/>
        <w:rPr>
          <w:rFonts w:hint="eastAsia" w:ascii="仿宋" w:hAnsi="仿宋" w:eastAsia="仿宋" w:cs="仿宋"/>
          <w:sz w:val="24"/>
        </w:rPr>
      </w:pPr>
      <w:r>
        <w:rPr>
          <w:rFonts w:hint="eastAsia" w:ascii="仿宋" w:hAnsi="仿宋" w:eastAsia="仿宋" w:cs="仿宋"/>
          <w:sz w:val="24"/>
        </w:rPr>
        <w:t>3.采购人根据《资格审查表》内容逐条对响应文件的资格性进行评审，审查每份响应文件是否满足资格要求。</w:t>
      </w:r>
    </w:p>
    <w:p w14:paraId="7F42DF47">
      <w:pPr>
        <w:tabs>
          <w:tab w:val="left" w:pos="0"/>
        </w:tabs>
        <w:adjustRightInd w:val="0"/>
        <w:snapToGrid w:val="0"/>
        <w:spacing w:line="360" w:lineRule="exact"/>
        <w:ind w:firstLine="420" w:firstLineChars="175"/>
        <w:rPr>
          <w:rFonts w:hint="eastAsia" w:ascii="仿宋" w:hAnsi="仿宋" w:eastAsia="仿宋" w:cs="仿宋"/>
          <w:sz w:val="24"/>
        </w:rPr>
      </w:pPr>
      <w:r>
        <w:rPr>
          <w:rFonts w:hint="eastAsia" w:ascii="仿宋" w:hAnsi="仿宋" w:eastAsia="仿宋" w:cs="仿宋"/>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7B4DC71B">
      <w:pPr>
        <w:pStyle w:val="124"/>
        <w:adjustRightInd w:val="0"/>
        <w:snapToGrid w:val="0"/>
        <w:spacing w:line="360" w:lineRule="exact"/>
        <w:ind w:firstLineChars="175"/>
        <w:rPr>
          <w:rFonts w:hint="eastAsia" w:ascii="仿宋" w:hAnsi="仿宋" w:eastAsia="仿宋" w:cs="仿宋"/>
          <w:color w:val="auto"/>
          <w:sz w:val="24"/>
          <w:szCs w:val="24"/>
        </w:rPr>
      </w:pPr>
      <w:r>
        <w:rPr>
          <w:rFonts w:hint="eastAsia" w:ascii="仿宋" w:hAnsi="仿宋" w:eastAsia="仿宋" w:cs="仿宋"/>
          <w:color w:val="auto"/>
          <w:sz w:val="24"/>
          <w:szCs w:val="24"/>
        </w:rPr>
        <w:t>5.资格审查或符合性审查不通过的均视为无效响应。无效响应不能进入技术、商务及价格评审。</w:t>
      </w:r>
    </w:p>
    <w:p w14:paraId="4A7A67A6">
      <w:pPr>
        <w:tabs>
          <w:tab w:val="left" w:pos="0"/>
        </w:tabs>
        <w:adjustRightInd w:val="0"/>
        <w:snapToGrid w:val="0"/>
        <w:spacing w:line="360" w:lineRule="exact"/>
        <w:ind w:firstLine="420" w:firstLineChars="175"/>
        <w:rPr>
          <w:rFonts w:hint="eastAsia" w:ascii="仿宋" w:hAnsi="仿宋" w:eastAsia="仿宋" w:cs="仿宋"/>
          <w:sz w:val="24"/>
        </w:rPr>
      </w:pPr>
      <w:r>
        <w:rPr>
          <w:rFonts w:hint="eastAsia" w:ascii="仿宋" w:hAnsi="仿宋" w:eastAsia="仿宋" w:cs="仿宋"/>
          <w:sz w:val="24"/>
        </w:rPr>
        <w:t>6.评审内容：评审委员会对通过资格审查和符合性审查的响应文件进行商务、技术和价格的评审。</w:t>
      </w:r>
    </w:p>
    <w:p w14:paraId="47909BF7">
      <w:pPr>
        <w:adjustRightInd w:val="0"/>
        <w:snapToGrid w:val="0"/>
        <w:spacing w:line="360" w:lineRule="exact"/>
        <w:ind w:firstLine="420" w:firstLineChars="175"/>
        <w:rPr>
          <w:rFonts w:hint="eastAsia" w:ascii="仿宋" w:hAnsi="仿宋" w:eastAsia="仿宋" w:cs="仿宋"/>
          <w:b/>
          <w:sz w:val="24"/>
          <w:highlight w:val="yellow"/>
        </w:rPr>
      </w:pPr>
      <w:r>
        <w:rPr>
          <w:rFonts w:hint="eastAsia" w:ascii="仿宋" w:hAnsi="仿宋" w:eastAsia="仿宋" w:cs="仿宋"/>
          <w:sz w:val="24"/>
        </w:rPr>
        <w:t>7.资格审查</w:t>
      </w:r>
    </w:p>
    <w:p w14:paraId="4936090B">
      <w:pPr>
        <w:pStyle w:val="13"/>
        <w:adjustRightInd w:val="0"/>
        <w:snapToGrid w:val="0"/>
        <w:spacing w:line="360" w:lineRule="exact"/>
        <w:ind w:firstLine="359"/>
        <w:jc w:val="center"/>
        <w:rPr>
          <w:rFonts w:hint="eastAsia" w:ascii="仿宋" w:hAnsi="仿宋" w:eastAsia="仿宋" w:cs="仿宋"/>
          <w:b/>
          <w:sz w:val="24"/>
          <w:szCs w:val="28"/>
          <w:highlight w:val="none"/>
        </w:rPr>
      </w:pPr>
      <w:r>
        <w:rPr>
          <w:rFonts w:hint="eastAsia" w:ascii="仿宋" w:hAnsi="仿宋" w:eastAsia="仿宋" w:cs="仿宋"/>
          <w:b/>
          <w:sz w:val="24"/>
          <w:szCs w:val="28"/>
          <w:highlight w:val="none"/>
        </w:rPr>
        <w:t>《资格审查表》</w:t>
      </w:r>
    </w:p>
    <w:tbl>
      <w:tblPr>
        <w:tblStyle w:val="4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D61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4948F964">
            <w:pPr>
              <w:widowControl/>
              <w:autoSpaceDE w:val="0"/>
              <w:autoSpaceDN w:val="0"/>
              <w:adjustRightInd w:val="0"/>
              <w:snapToGrid w:val="0"/>
              <w:spacing w:before="156" w:beforeLines="50" w:line="360" w:lineRule="auto"/>
              <w:rPr>
                <w:rFonts w:hint="eastAsia" w:ascii="仿宋" w:hAnsi="仿宋" w:eastAsia="仿宋" w:cs="仿宋"/>
                <w:b/>
                <w:bCs/>
                <w:szCs w:val="21"/>
              </w:rPr>
            </w:pPr>
            <w:r>
              <w:rPr>
                <w:rFonts w:hint="eastAsia" w:ascii="仿宋" w:hAnsi="仿宋" w:eastAsia="仿宋" w:cs="仿宋"/>
                <w:b/>
                <w:bCs/>
                <w:szCs w:val="21"/>
              </w:rPr>
              <w:t>序号</w:t>
            </w:r>
          </w:p>
        </w:tc>
        <w:tc>
          <w:tcPr>
            <w:tcW w:w="8731" w:type="dxa"/>
            <w:vAlign w:val="center"/>
          </w:tcPr>
          <w:p w14:paraId="283087B5">
            <w:pPr>
              <w:widowControl/>
              <w:autoSpaceDE w:val="0"/>
              <w:autoSpaceDN w:val="0"/>
              <w:adjustRightInd w:val="0"/>
              <w:snapToGrid w:val="0"/>
              <w:spacing w:before="156" w:beforeLines="50" w:line="360" w:lineRule="auto"/>
              <w:jc w:val="center"/>
              <w:rPr>
                <w:rFonts w:hint="eastAsia" w:ascii="仿宋" w:hAnsi="仿宋" w:eastAsia="仿宋" w:cs="仿宋"/>
                <w:b/>
                <w:bCs/>
                <w:szCs w:val="21"/>
              </w:rPr>
            </w:pPr>
            <w:r>
              <w:rPr>
                <w:rFonts w:hint="eastAsia" w:ascii="仿宋" w:hAnsi="仿宋" w:eastAsia="仿宋" w:cs="仿宋"/>
                <w:b/>
                <w:bCs/>
                <w:szCs w:val="21"/>
              </w:rPr>
              <w:t>内  容</w:t>
            </w:r>
          </w:p>
        </w:tc>
      </w:tr>
      <w:tr w14:paraId="2480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546C0A0B">
            <w:pPr>
              <w:widowControl/>
              <w:autoSpaceDE w:val="0"/>
              <w:autoSpaceDN w:val="0"/>
              <w:adjustRightInd w:val="0"/>
              <w:snapToGrid w:val="0"/>
              <w:spacing w:before="156" w:beforeLines="50" w:line="360" w:lineRule="auto"/>
              <w:jc w:val="center"/>
              <w:rPr>
                <w:rFonts w:hint="eastAsia" w:ascii="仿宋" w:hAnsi="仿宋" w:eastAsia="仿宋" w:cs="仿宋"/>
                <w:sz w:val="20"/>
                <w:szCs w:val="20"/>
              </w:rPr>
            </w:pPr>
            <w:r>
              <w:rPr>
                <w:rFonts w:hint="eastAsia" w:ascii="仿宋" w:hAnsi="仿宋" w:eastAsia="仿宋" w:cs="仿宋"/>
                <w:sz w:val="20"/>
                <w:szCs w:val="20"/>
              </w:rPr>
              <w:t>1</w:t>
            </w:r>
          </w:p>
        </w:tc>
        <w:tc>
          <w:tcPr>
            <w:tcW w:w="8731" w:type="dxa"/>
            <w:vAlign w:val="center"/>
          </w:tcPr>
          <w:p w14:paraId="3C0B9F03">
            <w:pPr>
              <w:pStyle w:val="18"/>
              <w:rPr>
                <w:rFonts w:hint="eastAsia" w:ascii="仿宋" w:hAnsi="仿宋" w:eastAsia="仿宋" w:cs="仿宋"/>
                <w:sz w:val="21"/>
              </w:rPr>
            </w:pPr>
            <w:r>
              <w:rPr>
                <w:rFonts w:hint="eastAsia" w:ascii="仿宋" w:hAnsi="仿宋" w:eastAsia="仿宋" w:cs="仿宋"/>
                <w:sz w:val="21"/>
              </w:rPr>
              <w:t>供应商应具备以下条件：（供应商出具有效的声明函并加盖公章）</w:t>
            </w:r>
          </w:p>
          <w:p w14:paraId="6BDF8158">
            <w:pPr>
              <w:pStyle w:val="18"/>
              <w:rPr>
                <w:rFonts w:hint="eastAsia" w:ascii="仿宋" w:hAnsi="仿宋" w:eastAsia="仿宋" w:cs="仿宋"/>
                <w:sz w:val="21"/>
              </w:rPr>
            </w:pPr>
            <w:r>
              <w:rPr>
                <w:rFonts w:hint="eastAsia" w:ascii="仿宋" w:hAnsi="仿宋" w:eastAsia="仿宋" w:cs="仿宋"/>
                <w:sz w:val="21"/>
              </w:rPr>
              <w:t>（1）具有良好的商业信誉和健全的财务会计制度；</w:t>
            </w:r>
          </w:p>
          <w:p w14:paraId="27CC8775">
            <w:pPr>
              <w:pStyle w:val="18"/>
              <w:rPr>
                <w:rFonts w:hint="eastAsia" w:ascii="仿宋" w:hAnsi="仿宋" w:eastAsia="仿宋" w:cs="仿宋"/>
                <w:sz w:val="21"/>
              </w:rPr>
            </w:pPr>
            <w:r>
              <w:rPr>
                <w:rFonts w:hint="eastAsia" w:ascii="仿宋" w:hAnsi="仿宋" w:eastAsia="仿宋" w:cs="仿宋"/>
                <w:sz w:val="21"/>
              </w:rPr>
              <w:t>（2）具有依法缴纳税收和社会保障资金的良好记录；</w:t>
            </w:r>
          </w:p>
          <w:p w14:paraId="0414E669">
            <w:pPr>
              <w:pStyle w:val="18"/>
              <w:rPr>
                <w:rFonts w:hint="eastAsia" w:ascii="仿宋" w:hAnsi="仿宋" w:eastAsia="仿宋" w:cs="仿宋"/>
                <w:sz w:val="21"/>
              </w:rPr>
            </w:pPr>
            <w:r>
              <w:rPr>
                <w:rFonts w:hint="eastAsia" w:ascii="仿宋" w:hAnsi="仿宋" w:eastAsia="仿宋" w:cs="仿宋"/>
                <w:sz w:val="21"/>
              </w:rPr>
              <w:t>（3）具备履行合同所必需的设备和专业技术能力；</w:t>
            </w:r>
          </w:p>
          <w:p w14:paraId="29C30B96">
            <w:pPr>
              <w:pStyle w:val="18"/>
              <w:rPr>
                <w:rFonts w:hint="eastAsia" w:ascii="仿宋" w:hAnsi="仿宋" w:eastAsia="仿宋" w:cs="仿宋"/>
              </w:rPr>
            </w:pPr>
            <w:r>
              <w:rPr>
                <w:rFonts w:hint="eastAsia" w:ascii="仿宋" w:hAnsi="仿宋" w:eastAsia="仿宋" w:cs="仿宋"/>
                <w:sz w:val="21"/>
              </w:rPr>
              <w:t>（4）参加本次采购活动前3年内在经营活动中没有重大违法记录。</w:t>
            </w:r>
          </w:p>
        </w:tc>
      </w:tr>
      <w:tr w14:paraId="78A7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8E383A3">
            <w:pPr>
              <w:widowControl/>
              <w:autoSpaceDE w:val="0"/>
              <w:autoSpaceDN w:val="0"/>
              <w:adjustRightInd w:val="0"/>
              <w:snapToGrid w:val="0"/>
              <w:spacing w:before="156" w:beforeLines="50" w:line="360" w:lineRule="auto"/>
              <w:jc w:val="center"/>
              <w:rPr>
                <w:rFonts w:hint="eastAsia" w:ascii="仿宋" w:hAnsi="仿宋" w:eastAsia="仿宋" w:cs="仿宋"/>
                <w:sz w:val="20"/>
                <w:szCs w:val="20"/>
                <w:shd w:val="clear" w:color="auto" w:fill="FFFFFF"/>
              </w:rPr>
            </w:pPr>
            <w:r>
              <w:rPr>
                <w:rFonts w:hint="eastAsia" w:ascii="仿宋" w:hAnsi="仿宋" w:eastAsia="仿宋" w:cs="仿宋"/>
                <w:sz w:val="20"/>
                <w:szCs w:val="20"/>
                <w:shd w:val="clear" w:color="auto" w:fill="FFFFFF"/>
              </w:rPr>
              <w:t>2</w:t>
            </w:r>
          </w:p>
        </w:tc>
        <w:tc>
          <w:tcPr>
            <w:tcW w:w="8731" w:type="dxa"/>
            <w:vAlign w:val="center"/>
          </w:tcPr>
          <w:p w14:paraId="4EB68670">
            <w:pPr>
              <w:widowControl/>
              <w:adjustRightInd w:val="0"/>
              <w:snapToGrid w:val="0"/>
              <w:spacing w:before="156" w:beforeLines="50" w:line="360" w:lineRule="auto"/>
              <w:rPr>
                <w:rFonts w:hint="eastAsia" w:ascii="仿宋" w:hAnsi="仿宋" w:eastAsia="仿宋" w:cs="仿宋"/>
              </w:rPr>
            </w:pPr>
            <w:r>
              <w:rPr>
                <w:rFonts w:hint="eastAsia" w:ascii="仿宋" w:hAnsi="仿宋" w:eastAsia="仿宋" w:cs="仿宋"/>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tc>
      </w:tr>
      <w:tr w14:paraId="724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6AD26F3C">
            <w:pPr>
              <w:widowControl/>
              <w:autoSpaceDE w:val="0"/>
              <w:autoSpaceDN w:val="0"/>
              <w:adjustRightInd w:val="0"/>
              <w:snapToGrid w:val="0"/>
              <w:spacing w:before="156" w:beforeLines="50" w:line="360" w:lineRule="auto"/>
              <w:jc w:val="center"/>
              <w:rPr>
                <w:rFonts w:hint="eastAsia" w:ascii="仿宋" w:hAnsi="仿宋" w:eastAsia="仿宋" w:cs="仿宋"/>
                <w:sz w:val="20"/>
                <w:szCs w:val="20"/>
              </w:rPr>
            </w:pPr>
            <w:r>
              <w:rPr>
                <w:rFonts w:hint="eastAsia" w:ascii="仿宋" w:hAnsi="仿宋" w:eastAsia="仿宋" w:cs="仿宋"/>
                <w:sz w:val="20"/>
                <w:szCs w:val="20"/>
              </w:rPr>
              <w:t>3</w:t>
            </w:r>
          </w:p>
        </w:tc>
        <w:tc>
          <w:tcPr>
            <w:tcW w:w="8731" w:type="dxa"/>
            <w:vAlign w:val="center"/>
          </w:tcPr>
          <w:p w14:paraId="14335125">
            <w:pPr>
              <w:widowControl/>
              <w:autoSpaceDE w:val="0"/>
              <w:autoSpaceDN w:val="0"/>
              <w:adjustRightInd w:val="0"/>
              <w:snapToGrid w:val="0"/>
              <w:spacing w:before="156" w:beforeLines="50" w:line="360" w:lineRule="auto"/>
              <w:rPr>
                <w:rFonts w:hint="eastAsia" w:ascii="仿宋" w:hAnsi="仿宋" w:eastAsia="仿宋" w:cs="仿宋"/>
              </w:rPr>
            </w:pPr>
            <w:r>
              <w:rPr>
                <w:rFonts w:hint="eastAsia" w:ascii="仿宋" w:hAnsi="仿宋" w:eastAsia="仿宋" w:cs="仿宋"/>
              </w:rPr>
              <w:t>被“信用中国”网站列入失信被执行人和重大税收违法失信主体的、被“中国政府采购网”网站列入政府采购严重违法失信行为记录名单（处罚期限尚未届满的）的供应商，不得参与本项目的采购活动。</w:t>
            </w:r>
            <w:r>
              <w:rPr>
                <w:rFonts w:hint="eastAsia" w:ascii="仿宋" w:hAnsi="仿宋" w:eastAsia="仿宋" w:cs="仿宋"/>
                <w:b/>
                <w:bCs/>
              </w:rPr>
              <w:t>（供应商无需提供证明资料，以评审现场查询结果为准）</w:t>
            </w:r>
          </w:p>
        </w:tc>
      </w:tr>
      <w:tr w14:paraId="73D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BA3470">
            <w:pPr>
              <w:widowControl/>
              <w:autoSpaceDE w:val="0"/>
              <w:autoSpaceDN w:val="0"/>
              <w:adjustRightInd w:val="0"/>
              <w:snapToGrid w:val="0"/>
              <w:spacing w:before="156" w:beforeLines="50" w:line="360" w:lineRule="auto"/>
              <w:jc w:val="center"/>
              <w:rPr>
                <w:rFonts w:hint="eastAsia" w:ascii="仿宋" w:hAnsi="仿宋" w:eastAsia="仿宋" w:cs="仿宋"/>
                <w:sz w:val="20"/>
                <w:szCs w:val="20"/>
              </w:rPr>
            </w:pPr>
            <w:r>
              <w:rPr>
                <w:rFonts w:hint="eastAsia" w:ascii="仿宋" w:hAnsi="仿宋" w:eastAsia="仿宋" w:cs="仿宋"/>
                <w:sz w:val="20"/>
                <w:szCs w:val="20"/>
              </w:rPr>
              <w:t>4</w:t>
            </w:r>
          </w:p>
        </w:tc>
        <w:tc>
          <w:tcPr>
            <w:tcW w:w="8731" w:type="dxa"/>
            <w:vAlign w:val="center"/>
          </w:tcPr>
          <w:p w14:paraId="0D530ED5">
            <w:pPr>
              <w:widowControl/>
              <w:autoSpaceDE w:val="0"/>
              <w:autoSpaceDN w:val="0"/>
              <w:adjustRightInd w:val="0"/>
              <w:snapToGrid w:val="0"/>
              <w:spacing w:before="156" w:beforeLines="50" w:line="360" w:lineRule="auto"/>
              <w:rPr>
                <w:rFonts w:hint="eastAsia" w:ascii="仿宋" w:hAnsi="仿宋" w:eastAsia="仿宋" w:cs="仿宋"/>
              </w:rPr>
            </w:pPr>
            <w:r>
              <w:rPr>
                <w:rFonts w:hint="eastAsia" w:ascii="仿宋" w:hAnsi="仿宋" w:eastAsia="仿宋" w:cs="仿宋"/>
              </w:rPr>
              <w:t>法定代表人或单位负责人为同一人或者存在直接控股、管理关系的不同响应单位，不得参加同一合同项下的采购活动。（出具有效的</w:t>
            </w:r>
            <w:r>
              <w:rPr>
                <w:rFonts w:hint="eastAsia" w:ascii="仿宋" w:hAnsi="仿宋" w:eastAsia="仿宋" w:cs="仿宋"/>
                <w:szCs w:val="21"/>
              </w:rPr>
              <w:t>声明</w:t>
            </w:r>
            <w:r>
              <w:rPr>
                <w:rFonts w:hint="eastAsia" w:ascii="仿宋" w:hAnsi="仿宋" w:eastAsia="仿宋" w:cs="仿宋"/>
              </w:rPr>
              <w:t>函并加盖公章）</w:t>
            </w:r>
          </w:p>
        </w:tc>
      </w:tr>
      <w:tr w14:paraId="464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48" w:type="dxa"/>
            <w:vAlign w:val="center"/>
          </w:tcPr>
          <w:p w14:paraId="7AE0612E">
            <w:pPr>
              <w:widowControl/>
              <w:autoSpaceDE w:val="0"/>
              <w:autoSpaceDN w:val="0"/>
              <w:adjustRightInd w:val="0"/>
              <w:snapToGrid w:val="0"/>
              <w:spacing w:before="156" w:beforeLines="50" w:line="360" w:lineRule="auto"/>
              <w:jc w:val="center"/>
              <w:rPr>
                <w:rFonts w:hint="eastAsia" w:ascii="仿宋" w:hAnsi="仿宋" w:eastAsia="仿宋" w:cs="仿宋"/>
                <w:sz w:val="20"/>
                <w:szCs w:val="20"/>
                <w:highlight w:val="yellow"/>
                <w:shd w:val="clear" w:color="auto" w:fill="FFFFFF"/>
              </w:rPr>
            </w:pPr>
            <w:r>
              <w:rPr>
                <w:rFonts w:hint="eastAsia" w:ascii="仿宋" w:hAnsi="仿宋" w:eastAsia="仿宋" w:cs="仿宋"/>
                <w:sz w:val="20"/>
                <w:szCs w:val="20"/>
                <w:shd w:val="clear" w:color="auto" w:fill="FFFFFF"/>
              </w:rPr>
              <w:t>5</w:t>
            </w:r>
          </w:p>
        </w:tc>
        <w:tc>
          <w:tcPr>
            <w:tcW w:w="8731" w:type="dxa"/>
            <w:vAlign w:val="center"/>
          </w:tcPr>
          <w:p w14:paraId="460D5A7B">
            <w:pPr>
              <w:widowControl/>
              <w:adjustRightInd w:val="0"/>
              <w:snapToGrid w:val="0"/>
              <w:spacing w:before="156" w:beforeLines="50" w:line="360" w:lineRule="auto"/>
              <w:rPr>
                <w:rFonts w:hint="eastAsia" w:ascii="仿宋" w:hAnsi="仿宋" w:eastAsia="仿宋" w:cs="仿宋"/>
              </w:rPr>
            </w:pPr>
            <w:r>
              <w:rPr>
                <w:rFonts w:ascii="仿宋" w:hAnsi="仿宋" w:eastAsia="仿宋" w:cs="仿宋"/>
              </w:rPr>
              <w:t>为本采购项目提供过整体设计、规范编制或者项目管理、监理、检测等服务的供应商及其附属机构，不得再参加本采购项目的响应。</w:t>
            </w:r>
            <w:r>
              <w:rPr>
                <w:rFonts w:hint="eastAsia" w:ascii="仿宋" w:hAnsi="仿宋" w:eastAsia="仿宋" w:cs="仿宋"/>
              </w:rPr>
              <w:t>（出具有效的</w:t>
            </w:r>
            <w:r>
              <w:rPr>
                <w:rFonts w:hint="eastAsia" w:ascii="仿宋" w:hAnsi="仿宋" w:eastAsia="仿宋" w:cs="仿宋"/>
                <w:szCs w:val="21"/>
              </w:rPr>
              <w:t>声明</w:t>
            </w:r>
            <w:r>
              <w:rPr>
                <w:rFonts w:hint="eastAsia" w:ascii="仿宋" w:hAnsi="仿宋" w:eastAsia="仿宋" w:cs="仿宋"/>
              </w:rPr>
              <w:t>函并加盖公章）</w:t>
            </w:r>
          </w:p>
        </w:tc>
      </w:tr>
      <w:tr w14:paraId="74B0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48" w:type="dxa"/>
            <w:vAlign w:val="center"/>
          </w:tcPr>
          <w:p w14:paraId="7DB61766">
            <w:pPr>
              <w:widowControl/>
              <w:autoSpaceDE w:val="0"/>
              <w:autoSpaceDN w:val="0"/>
              <w:adjustRightInd w:val="0"/>
              <w:snapToGrid w:val="0"/>
              <w:spacing w:before="156" w:beforeLines="50" w:line="360" w:lineRule="auto"/>
              <w:jc w:val="center"/>
              <w:rPr>
                <w:rFonts w:hint="eastAsia" w:ascii="仿宋" w:hAnsi="仿宋" w:eastAsia="仿宋" w:cs="仿宋"/>
                <w:sz w:val="20"/>
                <w:szCs w:val="20"/>
                <w:shd w:val="clear" w:color="auto" w:fill="FFFFFF"/>
              </w:rPr>
            </w:pPr>
            <w:r>
              <w:rPr>
                <w:rFonts w:hint="eastAsia" w:ascii="仿宋" w:hAnsi="仿宋" w:eastAsia="仿宋" w:cs="仿宋"/>
                <w:sz w:val="20"/>
                <w:szCs w:val="20"/>
                <w:shd w:val="clear" w:color="auto" w:fill="FFFFFF"/>
              </w:rPr>
              <w:t>6</w:t>
            </w:r>
          </w:p>
        </w:tc>
        <w:tc>
          <w:tcPr>
            <w:tcW w:w="8731" w:type="dxa"/>
            <w:vAlign w:val="center"/>
          </w:tcPr>
          <w:p w14:paraId="4DACAE86">
            <w:pPr>
              <w:widowControl/>
              <w:adjustRightInd w:val="0"/>
              <w:snapToGrid w:val="0"/>
              <w:spacing w:before="156" w:beforeLines="50" w:line="360" w:lineRule="auto"/>
              <w:rPr>
                <w:rFonts w:hint="eastAsia" w:ascii="仿宋" w:hAnsi="仿宋" w:eastAsia="仿宋" w:cs="仿宋"/>
              </w:rPr>
            </w:pPr>
            <w:r>
              <w:rPr>
                <w:rFonts w:hint="eastAsia" w:ascii="仿宋" w:hAnsi="仿宋" w:eastAsia="仿宋" w:cs="仿宋"/>
              </w:rPr>
              <w:t>本项目不接受联合体响应，成交人不得以任何方式转包或分包本项目。（出具有效的</w:t>
            </w:r>
            <w:r>
              <w:rPr>
                <w:rFonts w:hint="eastAsia" w:ascii="仿宋" w:hAnsi="仿宋" w:eastAsia="仿宋" w:cs="仿宋"/>
                <w:szCs w:val="21"/>
              </w:rPr>
              <w:t>声明</w:t>
            </w:r>
            <w:r>
              <w:rPr>
                <w:rFonts w:hint="eastAsia" w:ascii="仿宋" w:hAnsi="仿宋" w:eastAsia="仿宋" w:cs="仿宋"/>
              </w:rPr>
              <w:t>函并加盖公章）</w:t>
            </w:r>
          </w:p>
        </w:tc>
      </w:tr>
      <w:tr w14:paraId="1984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Align w:val="center"/>
          </w:tcPr>
          <w:p w14:paraId="056C5D15">
            <w:pPr>
              <w:autoSpaceDE w:val="0"/>
              <w:autoSpaceDN w:val="0"/>
              <w:adjustRightInd w:val="0"/>
              <w:snapToGrid w:val="0"/>
              <w:spacing w:before="156" w:beforeLines="50" w:line="360" w:lineRule="auto"/>
              <w:jc w:val="center"/>
              <w:rPr>
                <w:rFonts w:hint="eastAsia" w:ascii="仿宋" w:hAnsi="仿宋" w:eastAsia="仿宋" w:cs="仿宋"/>
                <w:sz w:val="20"/>
                <w:szCs w:val="20"/>
                <w:shd w:val="clear" w:color="auto" w:fill="FFFFFF"/>
              </w:rPr>
            </w:pPr>
            <w:r>
              <w:rPr>
                <w:rFonts w:hint="eastAsia" w:ascii="仿宋" w:hAnsi="仿宋" w:eastAsia="仿宋" w:cs="仿宋"/>
                <w:sz w:val="20"/>
                <w:szCs w:val="20"/>
                <w:shd w:val="clear" w:color="auto" w:fill="FFFFFF"/>
              </w:rPr>
              <w:t>7</w:t>
            </w:r>
          </w:p>
        </w:tc>
        <w:tc>
          <w:tcPr>
            <w:tcW w:w="8731" w:type="dxa"/>
            <w:vAlign w:val="center"/>
          </w:tcPr>
          <w:p w14:paraId="6190297B">
            <w:pPr>
              <w:widowControl/>
              <w:adjustRightInd w:val="0"/>
              <w:snapToGrid w:val="0"/>
              <w:spacing w:before="156" w:beforeLines="50" w:line="360" w:lineRule="auto"/>
              <w:rPr>
                <w:rFonts w:hint="eastAsia" w:ascii="仿宋" w:hAnsi="仿宋" w:eastAsia="仿宋" w:cs="仿宋"/>
              </w:rPr>
            </w:pPr>
            <w:r>
              <w:rPr>
                <w:rFonts w:hint="eastAsia" w:ascii="仿宋" w:hAnsi="仿宋" w:eastAsia="仿宋" w:cs="仿宋"/>
              </w:rPr>
              <w:t>出具报名邮件截图，加盖公章。</w:t>
            </w:r>
          </w:p>
        </w:tc>
      </w:tr>
    </w:tbl>
    <w:p w14:paraId="4DD533F6">
      <w:pPr>
        <w:pStyle w:val="57"/>
        <w:adjustRightInd w:val="0"/>
        <w:snapToGrid w:val="0"/>
        <w:spacing w:line="360" w:lineRule="exact"/>
        <w:ind w:firstLine="480"/>
        <w:jc w:val="left"/>
        <w:rPr>
          <w:rFonts w:hint="eastAsia" w:ascii="仿宋" w:hAnsi="仿宋" w:eastAsia="仿宋" w:cs="仿宋"/>
          <w:sz w:val="24"/>
        </w:rPr>
      </w:pPr>
    </w:p>
    <w:p w14:paraId="6B591628">
      <w:pPr>
        <w:pStyle w:val="5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8.符合性审查</w:t>
      </w:r>
    </w:p>
    <w:p w14:paraId="5628C323">
      <w:pPr>
        <w:pStyle w:val="57"/>
        <w:ind w:firstLine="0" w:firstLineChars="0"/>
        <w:jc w:val="center"/>
        <w:rPr>
          <w:rFonts w:hint="eastAsia" w:ascii="仿宋" w:hAnsi="仿宋" w:eastAsia="仿宋" w:cs="仿宋"/>
          <w:b/>
          <w:bCs/>
          <w:sz w:val="24"/>
          <w:highlight w:val="none"/>
        </w:rPr>
      </w:pPr>
      <w:r>
        <w:rPr>
          <w:rFonts w:hint="eastAsia" w:ascii="仿宋" w:hAnsi="仿宋" w:eastAsia="仿宋" w:cs="仿宋"/>
          <w:b/>
          <w:bCs/>
          <w:sz w:val="24"/>
          <w:highlight w:val="none"/>
        </w:rPr>
        <w:t>《符合性审查表》</w:t>
      </w:r>
    </w:p>
    <w:tbl>
      <w:tblPr>
        <w:tblStyle w:val="4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30D2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3EBE35A">
            <w:pPr>
              <w:widowControl/>
              <w:autoSpaceDE w:val="0"/>
              <w:autoSpaceDN w:val="0"/>
              <w:adjustRightInd w:val="0"/>
              <w:snapToGrid w:val="0"/>
              <w:ind w:right="32"/>
              <w:jc w:val="center"/>
              <w:rPr>
                <w:rFonts w:hint="eastAsia" w:ascii="仿宋" w:hAnsi="仿宋" w:eastAsia="仿宋" w:cs="仿宋"/>
                <w:b/>
                <w:bCs/>
              </w:rPr>
            </w:pPr>
            <w:r>
              <w:rPr>
                <w:rFonts w:hint="eastAsia" w:ascii="仿宋" w:hAnsi="仿宋" w:eastAsia="仿宋" w:cs="仿宋"/>
                <w:b/>
                <w:bCs/>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392E3441">
            <w:pPr>
              <w:widowControl/>
              <w:autoSpaceDE w:val="0"/>
              <w:autoSpaceDN w:val="0"/>
              <w:adjustRightInd w:val="0"/>
              <w:snapToGrid w:val="0"/>
              <w:jc w:val="center"/>
              <w:rPr>
                <w:rFonts w:hint="eastAsia" w:ascii="仿宋" w:hAnsi="仿宋" w:eastAsia="仿宋" w:cs="仿宋"/>
                <w:b/>
                <w:bCs/>
              </w:rPr>
            </w:pPr>
            <w:r>
              <w:rPr>
                <w:rFonts w:hint="eastAsia" w:ascii="仿宋" w:hAnsi="仿宋" w:eastAsia="仿宋" w:cs="仿宋"/>
                <w:b/>
                <w:bCs/>
              </w:rPr>
              <w:t>内  容</w:t>
            </w:r>
          </w:p>
        </w:tc>
      </w:tr>
      <w:tr w14:paraId="7A08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3F136D2">
            <w:pPr>
              <w:widowControl/>
              <w:autoSpaceDE w:val="0"/>
              <w:autoSpaceDN w:val="0"/>
              <w:adjustRightInd w:val="0"/>
              <w:snapToGrid w:val="0"/>
              <w:ind w:right="32"/>
              <w:jc w:val="center"/>
              <w:rPr>
                <w:rFonts w:hint="eastAsia" w:ascii="仿宋" w:hAnsi="仿宋" w:eastAsia="仿宋" w:cs="仿宋"/>
                <w:sz w:val="20"/>
                <w:szCs w:val="20"/>
              </w:rPr>
            </w:pPr>
            <w:r>
              <w:rPr>
                <w:rFonts w:hint="eastAsia" w:ascii="仿宋" w:hAnsi="仿宋" w:eastAsia="仿宋" w:cs="仿宋"/>
                <w:sz w:val="20"/>
                <w:szCs w:val="20"/>
              </w:rPr>
              <w:t>1</w:t>
            </w:r>
          </w:p>
        </w:tc>
        <w:tc>
          <w:tcPr>
            <w:tcW w:w="8710" w:type="dxa"/>
            <w:tcBorders>
              <w:top w:val="single" w:color="auto" w:sz="4" w:space="0"/>
              <w:left w:val="single" w:color="auto" w:sz="4" w:space="0"/>
              <w:bottom w:val="single" w:color="auto" w:sz="4" w:space="0"/>
              <w:right w:val="single" w:color="auto" w:sz="4" w:space="0"/>
            </w:tcBorders>
          </w:tcPr>
          <w:p w14:paraId="140CD1D0">
            <w:pPr>
              <w:pStyle w:val="16"/>
              <w:rPr>
                <w:rFonts w:hint="eastAsia" w:ascii="仿宋" w:hAnsi="仿宋" w:eastAsia="仿宋" w:cs="仿宋"/>
                <w:sz w:val="21"/>
              </w:rPr>
            </w:pPr>
            <w:r>
              <w:rPr>
                <w:rFonts w:hint="eastAsia" w:ascii="仿宋" w:hAnsi="仿宋" w:eastAsia="仿宋" w:cs="仿宋"/>
                <w:sz w:val="21"/>
              </w:rPr>
              <w:t>响应报价：</w:t>
            </w:r>
          </w:p>
          <w:p w14:paraId="44246301">
            <w:pPr>
              <w:pStyle w:val="16"/>
              <w:rPr>
                <w:rFonts w:hint="eastAsia" w:ascii="仿宋" w:hAnsi="仿宋" w:eastAsia="仿宋" w:cs="仿宋"/>
                <w:sz w:val="21"/>
              </w:rPr>
            </w:pPr>
            <w:r>
              <w:rPr>
                <w:rFonts w:hint="eastAsia" w:ascii="仿宋" w:hAnsi="仿宋" w:eastAsia="仿宋" w:cs="仿宋"/>
                <w:sz w:val="21"/>
              </w:rPr>
              <w:t>（1）响应报价有效；</w:t>
            </w:r>
          </w:p>
          <w:p w14:paraId="0DAD6F23">
            <w:pPr>
              <w:pStyle w:val="16"/>
              <w:rPr>
                <w:rFonts w:hint="eastAsia" w:ascii="仿宋" w:hAnsi="仿宋" w:eastAsia="仿宋" w:cs="仿宋"/>
                <w:sz w:val="21"/>
              </w:rPr>
            </w:pPr>
            <w:r>
              <w:rPr>
                <w:rFonts w:hint="eastAsia" w:ascii="仿宋" w:hAnsi="仿宋" w:eastAsia="仿宋" w:cs="仿宋"/>
                <w:sz w:val="21"/>
              </w:rPr>
              <w:t>（2）对本项目的全部内容进行响应报价；</w:t>
            </w:r>
          </w:p>
          <w:p w14:paraId="24850354">
            <w:pPr>
              <w:pStyle w:val="16"/>
              <w:rPr>
                <w:rFonts w:hint="eastAsia" w:ascii="仿宋" w:hAnsi="仿宋" w:eastAsia="仿宋" w:cs="仿宋"/>
              </w:rPr>
            </w:pPr>
            <w:r>
              <w:rPr>
                <w:rFonts w:hint="eastAsia" w:ascii="仿宋" w:hAnsi="仿宋" w:eastAsia="仿宋" w:cs="仿宋"/>
                <w:sz w:val="21"/>
              </w:rPr>
              <w:t>（3）响应报价是唯一确定的。</w:t>
            </w:r>
          </w:p>
        </w:tc>
      </w:tr>
      <w:tr w14:paraId="68E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4989BA">
            <w:pPr>
              <w:widowControl/>
              <w:autoSpaceDE w:val="0"/>
              <w:autoSpaceDN w:val="0"/>
              <w:adjustRightInd w:val="0"/>
              <w:snapToGrid w:val="0"/>
              <w:ind w:right="32"/>
              <w:jc w:val="center"/>
              <w:rPr>
                <w:rFonts w:hint="eastAsia" w:ascii="仿宋" w:hAnsi="仿宋" w:eastAsia="仿宋" w:cs="仿宋"/>
                <w:sz w:val="20"/>
                <w:szCs w:val="20"/>
              </w:rPr>
            </w:pPr>
            <w:r>
              <w:rPr>
                <w:rFonts w:hint="eastAsia" w:ascii="仿宋" w:hAnsi="仿宋" w:eastAsia="仿宋" w:cs="仿宋"/>
                <w:sz w:val="20"/>
                <w:szCs w:val="20"/>
              </w:rPr>
              <w:t>2</w:t>
            </w:r>
          </w:p>
        </w:tc>
        <w:tc>
          <w:tcPr>
            <w:tcW w:w="8710" w:type="dxa"/>
            <w:tcBorders>
              <w:top w:val="single" w:color="auto" w:sz="4" w:space="0"/>
              <w:left w:val="single" w:color="auto" w:sz="4" w:space="0"/>
              <w:bottom w:val="single" w:color="auto" w:sz="4" w:space="0"/>
              <w:right w:val="single" w:color="auto" w:sz="4" w:space="0"/>
            </w:tcBorders>
            <w:vAlign w:val="center"/>
          </w:tcPr>
          <w:p w14:paraId="2D4AEFB3">
            <w:pPr>
              <w:widowControl/>
              <w:autoSpaceDE w:val="0"/>
              <w:autoSpaceDN w:val="0"/>
              <w:adjustRightInd w:val="0"/>
              <w:snapToGrid w:val="0"/>
              <w:rPr>
                <w:rFonts w:hint="eastAsia" w:ascii="仿宋" w:hAnsi="仿宋" w:eastAsia="仿宋" w:cs="仿宋"/>
              </w:rPr>
            </w:pPr>
            <w:r>
              <w:rPr>
                <w:rFonts w:hint="eastAsia" w:ascii="仿宋" w:hAnsi="仿宋" w:eastAsia="仿宋" w:cs="仿宋"/>
              </w:rPr>
              <w:t>提供《响应承诺函》，响应有效期为提交响应文件的截止之日起90天。</w:t>
            </w:r>
          </w:p>
        </w:tc>
      </w:tr>
      <w:tr w14:paraId="5E4E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1E83DE8">
            <w:pPr>
              <w:widowControl/>
              <w:autoSpaceDE w:val="0"/>
              <w:autoSpaceDN w:val="0"/>
              <w:adjustRightInd w:val="0"/>
              <w:snapToGrid w:val="0"/>
              <w:ind w:right="32"/>
              <w:jc w:val="center"/>
              <w:rPr>
                <w:rFonts w:hint="eastAsia" w:ascii="仿宋" w:hAnsi="仿宋" w:eastAsia="仿宋" w:cs="仿宋"/>
                <w:sz w:val="20"/>
                <w:szCs w:val="20"/>
              </w:rPr>
            </w:pPr>
            <w:r>
              <w:rPr>
                <w:rFonts w:hint="eastAsia" w:ascii="仿宋" w:hAnsi="仿宋" w:eastAsia="仿宋" w:cs="仿宋"/>
                <w:sz w:val="20"/>
                <w:szCs w:val="20"/>
              </w:rPr>
              <w:t>3</w:t>
            </w:r>
          </w:p>
        </w:tc>
        <w:tc>
          <w:tcPr>
            <w:tcW w:w="8710" w:type="dxa"/>
            <w:tcBorders>
              <w:top w:val="single" w:color="auto" w:sz="4" w:space="0"/>
              <w:left w:val="single" w:color="auto" w:sz="4" w:space="0"/>
              <w:bottom w:val="single" w:color="auto" w:sz="4" w:space="0"/>
              <w:right w:val="single" w:color="auto" w:sz="4" w:space="0"/>
            </w:tcBorders>
            <w:vAlign w:val="center"/>
          </w:tcPr>
          <w:p w14:paraId="1B3BC9A5">
            <w:pPr>
              <w:widowControl/>
              <w:autoSpaceDE w:val="0"/>
              <w:autoSpaceDN w:val="0"/>
              <w:adjustRightInd w:val="0"/>
              <w:snapToGrid w:val="0"/>
              <w:rPr>
                <w:rFonts w:hint="eastAsia" w:ascii="仿宋" w:hAnsi="仿宋" w:eastAsia="仿宋" w:cs="仿宋"/>
              </w:rPr>
            </w:pPr>
            <w:r>
              <w:rPr>
                <w:rFonts w:hint="eastAsia" w:ascii="仿宋" w:hAnsi="仿宋" w:eastAsia="仿宋" w:cs="仿宋"/>
              </w:rPr>
              <w:t>法定代表人资格证明书及授权委托书：按对应格式文件签署、盖章。</w:t>
            </w:r>
          </w:p>
        </w:tc>
      </w:tr>
      <w:tr w14:paraId="1A57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E15269A">
            <w:pPr>
              <w:widowControl/>
              <w:autoSpaceDE w:val="0"/>
              <w:autoSpaceDN w:val="0"/>
              <w:adjustRightInd w:val="0"/>
              <w:snapToGrid w:val="0"/>
              <w:ind w:right="32"/>
              <w:jc w:val="center"/>
              <w:rPr>
                <w:rFonts w:hint="eastAsia" w:ascii="仿宋" w:hAnsi="仿宋" w:eastAsia="仿宋" w:cs="仿宋"/>
                <w:sz w:val="20"/>
                <w:szCs w:val="20"/>
              </w:rPr>
            </w:pPr>
            <w:r>
              <w:rPr>
                <w:rFonts w:hint="eastAsia" w:ascii="仿宋" w:hAnsi="仿宋" w:eastAsia="仿宋" w:cs="仿宋"/>
                <w:sz w:val="20"/>
                <w:szCs w:val="20"/>
              </w:rPr>
              <w:t>4</w:t>
            </w:r>
          </w:p>
        </w:tc>
        <w:tc>
          <w:tcPr>
            <w:tcW w:w="8710" w:type="dxa"/>
            <w:tcBorders>
              <w:top w:val="single" w:color="auto" w:sz="4" w:space="0"/>
              <w:left w:val="single" w:color="auto" w:sz="4" w:space="0"/>
              <w:bottom w:val="single" w:color="auto" w:sz="4" w:space="0"/>
              <w:right w:val="single" w:color="auto" w:sz="4" w:space="0"/>
            </w:tcBorders>
          </w:tcPr>
          <w:p w14:paraId="312864A8">
            <w:pPr>
              <w:widowControl/>
              <w:adjustRightInd w:val="0"/>
              <w:snapToGrid w:val="0"/>
              <w:spacing w:before="156" w:beforeLines="50" w:line="360" w:lineRule="auto"/>
              <w:rPr>
                <w:rFonts w:hint="eastAsia" w:ascii="仿宋" w:hAnsi="仿宋" w:eastAsia="仿宋" w:cs="仿宋"/>
              </w:rPr>
            </w:pPr>
            <w:r>
              <w:rPr>
                <w:rFonts w:hint="eastAsia" w:ascii="仿宋" w:hAnsi="仿宋" w:eastAsia="仿宋" w:cs="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14:paraId="22F8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650C9B">
            <w:pPr>
              <w:widowControl/>
              <w:autoSpaceDE w:val="0"/>
              <w:autoSpaceDN w:val="0"/>
              <w:adjustRightInd w:val="0"/>
              <w:snapToGrid w:val="0"/>
              <w:ind w:right="32"/>
              <w:jc w:val="center"/>
              <w:rPr>
                <w:rFonts w:hint="eastAsia" w:ascii="仿宋" w:hAnsi="仿宋" w:eastAsia="仿宋" w:cs="仿宋"/>
                <w:sz w:val="20"/>
                <w:szCs w:val="20"/>
              </w:rPr>
            </w:pPr>
            <w:r>
              <w:rPr>
                <w:rFonts w:hint="eastAsia" w:ascii="仿宋" w:hAnsi="仿宋" w:eastAsia="仿宋" w:cs="仿宋"/>
                <w:sz w:val="20"/>
                <w:szCs w:val="20"/>
              </w:rPr>
              <w:t>5</w:t>
            </w:r>
          </w:p>
        </w:tc>
        <w:tc>
          <w:tcPr>
            <w:tcW w:w="8710" w:type="dxa"/>
            <w:tcBorders>
              <w:top w:val="single" w:color="auto" w:sz="4" w:space="0"/>
              <w:left w:val="single" w:color="auto" w:sz="4" w:space="0"/>
              <w:bottom w:val="single" w:color="auto" w:sz="4" w:space="0"/>
              <w:right w:val="single" w:color="auto" w:sz="4" w:space="0"/>
            </w:tcBorders>
            <w:vAlign w:val="center"/>
          </w:tcPr>
          <w:p w14:paraId="2D6BC67D">
            <w:pPr>
              <w:widowControl/>
              <w:autoSpaceDE w:val="0"/>
              <w:autoSpaceDN w:val="0"/>
              <w:adjustRightInd w:val="0"/>
              <w:snapToGrid w:val="0"/>
              <w:rPr>
                <w:rFonts w:hint="eastAsia" w:ascii="仿宋" w:hAnsi="仿宋" w:eastAsia="仿宋" w:cs="仿宋"/>
              </w:rPr>
            </w:pPr>
            <w:r>
              <w:rPr>
                <w:rFonts w:hint="eastAsia" w:ascii="仿宋" w:hAnsi="仿宋" w:eastAsia="仿宋" w:cs="仿宋"/>
              </w:rPr>
              <w:t>响应文件满足公开比选文件第二章《采购需求》中“★”号条款要求。</w:t>
            </w:r>
          </w:p>
        </w:tc>
      </w:tr>
      <w:tr w14:paraId="29E0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B00396">
            <w:pPr>
              <w:widowControl/>
              <w:autoSpaceDE w:val="0"/>
              <w:autoSpaceDN w:val="0"/>
              <w:adjustRightInd w:val="0"/>
              <w:snapToGrid w:val="0"/>
              <w:ind w:right="32"/>
              <w:jc w:val="center"/>
              <w:rPr>
                <w:rFonts w:hint="eastAsia" w:ascii="仿宋" w:hAnsi="仿宋" w:eastAsia="仿宋" w:cs="仿宋"/>
                <w:sz w:val="20"/>
                <w:szCs w:val="20"/>
              </w:rPr>
            </w:pPr>
            <w:r>
              <w:rPr>
                <w:rFonts w:hint="eastAsia" w:ascii="仿宋" w:hAnsi="仿宋" w:eastAsia="仿宋" w:cs="仿宋"/>
                <w:sz w:val="20"/>
                <w:szCs w:val="20"/>
              </w:rPr>
              <w:t>6</w:t>
            </w:r>
          </w:p>
        </w:tc>
        <w:tc>
          <w:tcPr>
            <w:tcW w:w="8710" w:type="dxa"/>
            <w:tcBorders>
              <w:top w:val="single" w:color="auto" w:sz="4" w:space="0"/>
              <w:left w:val="single" w:color="auto" w:sz="4" w:space="0"/>
              <w:bottom w:val="single" w:color="auto" w:sz="4" w:space="0"/>
              <w:right w:val="single" w:color="auto" w:sz="4" w:space="0"/>
            </w:tcBorders>
            <w:vAlign w:val="center"/>
          </w:tcPr>
          <w:p w14:paraId="1D04578D">
            <w:pPr>
              <w:widowControl/>
              <w:autoSpaceDE w:val="0"/>
              <w:autoSpaceDN w:val="0"/>
              <w:adjustRightInd w:val="0"/>
              <w:snapToGrid w:val="0"/>
              <w:rPr>
                <w:rFonts w:hint="eastAsia" w:ascii="仿宋" w:hAnsi="仿宋" w:eastAsia="仿宋" w:cs="仿宋"/>
              </w:rPr>
            </w:pPr>
            <w:r>
              <w:rPr>
                <w:rFonts w:hint="eastAsia" w:ascii="仿宋" w:hAnsi="仿宋" w:eastAsia="仿宋" w:cs="仿宋"/>
              </w:rPr>
              <w:t>响应文件未含有采购人不能接受的附加条件。</w:t>
            </w:r>
          </w:p>
        </w:tc>
      </w:tr>
    </w:tbl>
    <w:p w14:paraId="1D75B867">
      <w:pPr>
        <w:tabs>
          <w:tab w:val="left" w:pos="0"/>
        </w:tabs>
        <w:adjustRightInd w:val="0"/>
        <w:snapToGrid w:val="0"/>
        <w:spacing w:line="360" w:lineRule="exact"/>
        <w:ind w:firstLine="480" w:firstLineChars="200"/>
        <w:rPr>
          <w:rFonts w:hint="eastAsia" w:ascii="仿宋" w:hAnsi="仿宋" w:eastAsia="仿宋" w:cs="仿宋"/>
          <w:sz w:val="24"/>
        </w:rPr>
      </w:pPr>
    </w:p>
    <w:p w14:paraId="4151923D">
      <w:pPr>
        <w:tabs>
          <w:tab w:val="left" w:pos="0"/>
        </w:tabs>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9.分值（权重）分配</w:t>
      </w:r>
    </w:p>
    <w:p w14:paraId="5E906C5B">
      <w:pPr>
        <w:tabs>
          <w:tab w:val="left" w:pos="0"/>
        </w:tabs>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（1）评分总值最高为100分，商务、技术及响应报价得分分值（权重）设置如下：</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79782C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230E0DA">
            <w:pPr>
              <w:snapToGrid w:val="0"/>
              <w:spacing w:line="360" w:lineRule="auto"/>
              <w:jc w:val="center"/>
              <w:rPr>
                <w:rFonts w:hint="eastAsia" w:ascii="仿宋" w:hAnsi="仿宋" w:eastAsia="仿宋" w:cs="仿宋"/>
                <w:b/>
                <w:sz w:val="24"/>
              </w:rPr>
            </w:pPr>
            <w:r>
              <w:rPr>
                <w:rFonts w:hint="eastAsia" w:ascii="仿宋" w:hAnsi="仿宋" w:eastAsia="仿宋" w:cs="仿宋"/>
                <w:b/>
                <w:sz w:val="24"/>
              </w:rPr>
              <w:t>分值比例（100%）</w:t>
            </w:r>
          </w:p>
        </w:tc>
        <w:tc>
          <w:tcPr>
            <w:tcW w:w="2337" w:type="dxa"/>
            <w:vAlign w:val="bottom"/>
          </w:tcPr>
          <w:p w14:paraId="665A9303">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bCs/>
                <w:sz w:val="24"/>
                <w:highlight w:val="none"/>
              </w:rPr>
              <w:t>商务</w:t>
            </w:r>
            <w:r>
              <w:rPr>
                <w:rFonts w:hint="eastAsia" w:ascii="仿宋" w:hAnsi="仿宋" w:eastAsia="仿宋" w:cs="仿宋"/>
                <w:b/>
                <w:spacing w:val="-4"/>
                <w:sz w:val="24"/>
                <w:highlight w:val="none"/>
              </w:rPr>
              <w:t>评分（</w:t>
            </w:r>
            <w:r>
              <w:rPr>
                <w:rFonts w:hint="eastAsia" w:ascii="仿宋" w:hAnsi="仿宋" w:eastAsia="仿宋" w:cs="仿宋"/>
                <w:b/>
                <w:spacing w:val="-4"/>
                <w:sz w:val="24"/>
                <w:highlight w:val="none"/>
                <w:lang w:val="en-US" w:eastAsia="zh-CN"/>
              </w:rPr>
              <w:t>19</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c>
          <w:tcPr>
            <w:tcW w:w="2337" w:type="dxa"/>
            <w:vAlign w:val="bottom"/>
          </w:tcPr>
          <w:p w14:paraId="68F70603">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技术</w:t>
            </w:r>
            <w:r>
              <w:rPr>
                <w:rFonts w:hint="eastAsia" w:ascii="仿宋" w:hAnsi="仿宋" w:eastAsia="仿宋" w:cs="仿宋"/>
                <w:b/>
                <w:spacing w:val="-4"/>
                <w:sz w:val="24"/>
                <w:highlight w:val="none"/>
              </w:rPr>
              <w:t>评分（</w:t>
            </w:r>
            <w:r>
              <w:rPr>
                <w:rFonts w:hint="eastAsia" w:ascii="仿宋" w:hAnsi="仿宋" w:eastAsia="仿宋" w:cs="仿宋"/>
                <w:b/>
                <w:spacing w:val="-4"/>
                <w:sz w:val="24"/>
                <w:highlight w:val="none"/>
                <w:lang w:val="en-US" w:eastAsia="zh-CN"/>
              </w:rPr>
              <w:t>51</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c>
          <w:tcPr>
            <w:tcW w:w="2337" w:type="dxa"/>
            <w:vAlign w:val="bottom"/>
          </w:tcPr>
          <w:p w14:paraId="70926954">
            <w:pPr>
              <w:snapToGrid w:val="0"/>
              <w:spacing w:line="360" w:lineRule="auto"/>
              <w:jc w:val="center"/>
              <w:rPr>
                <w:rFonts w:hint="eastAsia" w:ascii="仿宋" w:hAnsi="仿宋" w:eastAsia="仿宋" w:cs="仿宋"/>
                <w:b/>
                <w:sz w:val="24"/>
                <w:highlight w:val="none"/>
              </w:rPr>
            </w:pPr>
            <w:r>
              <w:rPr>
                <w:rFonts w:hint="eastAsia" w:ascii="仿宋" w:hAnsi="仿宋" w:eastAsia="仿宋" w:cs="仿宋"/>
                <w:b/>
                <w:spacing w:val="-4"/>
                <w:sz w:val="24"/>
                <w:highlight w:val="none"/>
              </w:rPr>
              <w:t>价格得分（30</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r>
      <w:tr w14:paraId="382D70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23B1F4D3">
            <w:pPr>
              <w:snapToGrid w:val="0"/>
              <w:spacing w:line="360" w:lineRule="auto"/>
              <w:jc w:val="center"/>
              <w:rPr>
                <w:rFonts w:hint="eastAsia" w:ascii="仿宋" w:hAnsi="仿宋" w:eastAsia="仿宋" w:cs="仿宋"/>
                <w:sz w:val="24"/>
              </w:rPr>
            </w:pPr>
            <w:r>
              <w:rPr>
                <w:rFonts w:hint="eastAsia" w:ascii="仿宋" w:hAnsi="仿宋" w:eastAsia="仿宋" w:cs="仿宋"/>
                <w:sz w:val="24"/>
              </w:rPr>
              <w:t>得分100分</w:t>
            </w:r>
          </w:p>
        </w:tc>
        <w:tc>
          <w:tcPr>
            <w:tcW w:w="2337" w:type="dxa"/>
            <w:vAlign w:val="center"/>
          </w:tcPr>
          <w:p w14:paraId="0C77975E">
            <w:pPr>
              <w:snapToGrid w:val="0"/>
              <w:spacing w:line="360" w:lineRule="auto"/>
              <w:jc w:val="center"/>
              <w:rPr>
                <w:rFonts w:hint="eastAsia" w:ascii="仿宋" w:hAnsi="仿宋" w:eastAsia="仿宋" w:cs="仿宋"/>
                <w:sz w:val="24"/>
                <w:highlight w:val="none"/>
              </w:rPr>
            </w:pPr>
            <w:r>
              <w:rPr>
                <w:rFonts w:hint="eastAsia" w:ascii="仿宋" w:hAnsi="仿宋" w:eastAsia="仿宋" w:cs="仿宋"/>
                <w:bCs/>
                <w:sz w:val="24"/>
                <w:highlight w:val="none"/>
                <w:lang w:val="en-US" w:eastAsia="zh-CN"/>
              </w:rPr>
              <w:t>19</w:t>
            </w:r>
            <w:r>
              <w:rPr>
                <w:rFonts w:hint="eastAsia" w:ascii="仿宋" w:hAnsi="仿宋" w:eastAsia="仿宋" w:cs="仿宋"/>
                <w:bCs/>
                <w:sz w:val="24"/>
                <w:highlight w:val="none"/>
              </w:rPr>
              <w:t>分</w:t>
            </w:r>
          </w:p>
        </w:tc>
        <w:tc>
          <w:tcPr>
            <w:tcW w:w="2337" w:type="dxa"/>
            <w:vAlign w:val="center"/>
          </w:tcPr>
          <w:p w14:paraId="06D9AAA1">
            <w:pPr>
              <w:snapToGrid w:val="0"/>
              <w:spacing w:line="360" w:lineRule="auto"/>
              <w:jc w:val="center"/>
              <w:rPr>
                <w:rFonts w:hint="eastAsia" w:ascii="仿宋" w:hAnsi="仿宋" w:eastAsia="仿宋" w:cs="仿宋"/>
                <w:sz w:val="24"/>
                <w:highlight w:val="none"/>
              </w:rPr>
            </w:pPr>
            <w:r>
              <w:rPr>
                <w:rFonts w:hint="eastAsia" w:ascii="仿宋" w:hAnsi="仿宋" w:eastAsia="仿宋" w:cs="仿宋"/>
                <w:bCs/>
                <w:sz w:val="24"/>
                <w:highlight w:val="none"/>
                <w:lang w:val="en-US" w:eastAsia="zh-CN"/>
              </w:rPr>
              <w:t>51</w:t>
            </w:r>
            <w:r>
              <w:rPr>
                <w:rFonts w:hint="eastAsia" w:ascii="仿宋" w:hAnsi="仿宋" w:eastAsia="仿宋" w:cs="仿宋"/>
                <w:bCs/>
                <w:sz w:val="24"/>
                <w:highlight w:val="none"/>
              </w:rPr>
              <w:t>分</w:t>
            </w:r>
          </w:p>
        </w:tc>
        <w:tc>
          <w:tcPr>
            <w:tcW w:w="2337" w:type="dxa"/>
            <w:vAlign w:val="center"/>
          </w:tcPr>
          <w:p w14:paraId="07EE3B51">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30分</w:t>
            </w:r>
          </w:p>
        </w:tc>
      </w:tr>
    </w:tbl>
    <w:p w14:paraId="3DC04346">
      <w:pPr>
        <w:tabs>
          <w:tab w:val="left" w:pos="0"/>
        </w:tabs>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）商务评分：评审委员会就各响应文件对商务评审内容的各项要求进行评分，评审的具体内容见《商务评审表》：</w:t>
      </w:r>
    </w:p>
    <w:p w14:paraId="3333AD48">
      <w:pPr>
        <w:adjustRightInd w:val="0"/>
        <w:snapToGrid w:val="0"/>
        <w:spacing w:line="360" w:lineRule="exact"/>
        <w:jc w:val="center"/>
        <w:rPr>
          <w:rFonts w:hint="eastAsia" w:ascii="仿宋" w:hAnsi="仿宋" w:eastAsia="仿宋" w:cs="仿宋"/>
          <w:b/>
          <w:kern w:val="1"/>
          <w:sz w:val="24"/>
        </w:rPr>
      </w:pPr>
    </w:p>
    <w:p w14:paraId="468AAD9D">
      <w:pPr>
        <w:adjustRightInd w:val="0"/>
        <w:snapToGrid w:val="0"/>
        <w:spacing w:line="360" w:lineRule="exact"/>
        <w:jc w:val="center"/>
        <w:rPr>
          <w:rFonts w:hint="eastAsia" w:ascii="仿宋" w:hAnsi="仿宋" w:eastAsia="仿宋" w:cs="仿宋"/>
          <w:b/>
          <w:kern w:val="1"/>
          <w:sz w:val="24"/>
        </w:rPr>
      </w:pPr>
    </w:p>
    <w:p w14:paraId="6527137B">
      <w:pPr>
        <w:adjustRightInd w:val="0"/>
        <w:snapToGrid w:val="0"/>
        <w:spacing w:line="360" w:lineRule="exact"/>
        <w:jc w:val="center"/>
        <w:rPr>
          <w:rFonts w:hint="eastAsia" w:ascii="仿宋" w:hAnsi="仿宋" w:eastAsia="仿宋" w:cs="仿宋"/>
          <w:b/>
          <w:kern w:val="1"/>
          <w:sz w:val="24"/>
        </w:rPr>
      </w:pPr>
    </w:p>
    <w:p w14:paraId="640C9C04">
      <w:pPr>
        <w:adjustRightInd w:val="0"/>
        <w:snapToGrid w:val="0"/>
        <w:spacing w:line="360" w:lineRule="exact"/>
        <w:jc w:val="center"/>
        <w:rPr>
          <w:rFonts w:hint="eastAsia" w:ascii="仿宋" w:hAnsi="仿宋" w:eastAsia="仿宋" w:cs="仿宋"/>
          <w:b/>
          <w:kern w:val="1"/>
          <w:sz w:val="24"/>
        </w:rPr>
      </w:pPr>
    </w:p>
    <w:p w14:paraId="35585BAC">
      <w:pPr>
        <w:adjustRightInd w:val="0"/>
        <w:snapToGrid w:val="0"/>
        <w:spacing w:line="360" w:lineRule="exact"/>
        <w:jc w:val="center"/>
        <w:rPr>
          <w:rFonts w:hint="eastAsia" w:ascii="仿宋" w:hAnsi="仿宋" w:eastAsia="仿宋" w:cs="仿宋"/>
          <w:b/>
          <w:kern w:val="1"/>
          <w:sz w:val="24"/>
        </w:rPr>
      </w:pPr>
    </w:p>
    <w:p w14:paraId="1E7F04AD">
      <w:pPr>
        <w:adjustRightInd w:val="0"/>
        <w:snapToGrid w:val="0"/>
        <w:spacing w:line="360" w:lineRule="exact"/>
        <w:jc w:val="center"/>
        <w:rPr>
          <w:rFonts w:hint="eastAsia" w:ascii="仿宋" w:hAnsi="仿宋" w:eastAsia="仿宋" w:cs="仿宋"/>
          <w:b/>
          <w:kern w:val="1"/>
          <w:sz w:val="24"/>
        </w:rPr>
      </w:pPr>
      <w:r>
        <w:rPr>
          <w:rFonts w:hint="eastAsia" w:ascii="仿宋" w:hAnsi="仿宋" w:eastAsia="仿宋" w:cs="仿宋"/>
          <w:b/>
          <w:kern w:val="1"/>
          <w:sz w:val="24"/>
        </w:rPr>
        <w:t>商务评审表（</w:t>
      </w:r>
      <w:r>
        <w:rPr>
          <w:rFonts w:hint="eastAsia" w:ascii="仿宋" w:hAnsi="仿宋" w:eastAsia="仿宋" w:cs="仿宋"/>
          <w:b/>
          <w:kern w:val="1"/>
          <w:sz w:val="24"/>
          <w:lang w:val="en-US" w:eastAsia="zh-CN"/>
        </w:rPr>
        <w:t>19</w:t>
      </w:r>
      <w:r>
        <w:rPr>
          <w:rFonts w:hint="eastAsia" w:ascii="仿宋" w:hAnsi="仿宋" w:eastAsia="仿宋" w:cs="仿宋"/>
          <w:b/>
          <w:kern w:val="1"/>
          <w:sz w:val="24"/>
        </w:rPr>
        <w:t>分）</w:t>
      </w:r>
    </w:p>
    <w:tbl>
      <w:tblPr>
        <w:tblStyle w:val="48"/>
        <w:tblW w:w="9471" w:type="dxa"/>
        <w:tblInd w:w="108" w:type="dxa"/>
        <w:tblLayout w:type="autofit"/>
        <w:tblCellMar>
          <w:top w:w="0" w:type="dxa"/>
          <w:left w:w="108" w:type="dxa"/>
          <w:bottom w:w="0" w:type="dxa"/>
          <w:right w:w="108" w:type="dxa"/>
        </w:tblCellMar>
      </w:tblPr>
      <w:tblGrid>
        <w:gridCol w:w="1194"/>
        <w:gridCol w:w="745"/>
        <w:gridCol w:w="7421"/>
        <w:gridCol w:w="111"/>
      </w:tblGrid>
      <w:tr w14:paraId="20CC0A50">
        <w:tblPrEx>
          <w:tblCellMar>
            <w:top w:w="0" w:type="dxa"/>
            <w:left w:w="108" w:type="dxa"/>
            <w:bottom w:w="0" w:type="dxa"/>
            <w:right w:w="108" w:type="dxa"/>
          </w:tblCellMar>
        </w:tblPrEx>
        <w:trPr>
          <w:gridAfter w:val="1"/>
          <w:wAfter w:w="111" w:type="dxa"/>
          <w:trHeight w:val="680" w:hRule="atLeast"/>
        </w:trPr>
        <w:tc>
          <w:tcPr>
            <w:tcW w:w="1194" w:type="dxa"/>
            <w:tcBorders>
              <w:top w:val="single" w:color="000000" w:sz="4" w:space="0"/>
              <w:left w:val="single" w:color="000000" w:sz="4" w:space="0"/>
              <w:bottom w:val="single" w:color="000000" w:sz="4" w:space="0"/>
              <w:right w:val="single" w:color="000000" w:sz="4" w:space="0"/>
            </w:tcBorders>
            <w:vAlign w:val="center"/>
          </w:tcPr>
          <w:p w14:paraId="342FDB2A">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rPr>
              <w:t>评审指标</w:t>
            </w:r>
          </w:p>
        </w:tc>
        <w:tc>
          <w:tcPr>
            <w:tcW w:w="745" w:type="dxa"/>
            <w:tcBorders>
              <w:top w:val="single" w:color="000000" w:sz="4" w:space="0"/>
              <w:left w:val="single" w:color="000000" w:sz="4" w:space="0"/>
              <w:bottom w:val="single" w:color="000000" w:sz="4" w:space="0"/>
              <w:right w:val="single" w:color="000000" w:sz="4" w:space="0"/>
            </w:tcBorders>
            <w:vAlign w:val="center"/>
          </w:tcPr>
          <w:p w14:paraId="3DBF7172">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rPr>
              <w:t>分值</w:t>
            </w:r>
          </w:p>
        </w:tc>
        <w:tc>
          <w:tcPr>
            <w:tcW w:w="7421" w:type="dxa"/>
            <w:tcBorders>
              <w:top w:val="single" w:color="000000" w:sz="4" w:space="0"/>
              <w:left w:val="single" w:color="000000" w:sz="4" w:space="0"/>
              <w:bottom w:val="single" w:color="000000" w:sz="4" w:space="0"/>
              <w:right w:val="single" w:color="000000" w:sz="4" w:space="0"/>
            </w:tcBorders>
            <w:vAlign w:val="center"/>
          </w:tcPr>
          <w:p w14:paraId="5ACECF58">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rPr>
              <w:t>评审细则</w:t>
            </w:r>
          </w:p>
        </w:tc>
      </w:tr>
      <w:tr w14:paraId="29D6070A">
        <w:tblPrEx>
          <w:tblCellMar>
            <w:top w:w="0" w:type="dxa"/>
            <w:left w:w="108" w:type="dxa"/>
            <w:bottom w:w="0" w:type="dxa"/>
            <w:right w:w="108" w:type="dxa"/>
          </w:tblCellMar>
        </w:tblPrEx>
        <w:trPr>
          <w:gridAfter w:val="1"/>
          <w:wAfter w:w="111" w:type="dxa"/>
          <w:trHeight w:val="1125" w:hRule="atLeast"/>
        </w:trPr>
        <w:tc>
          <w:tcPr>
            <w:tcW w:w="1194" w:type="dxa"/>
            <w:tcBorders>
              <w:top w:val="single" w:color="000000" w:sz="4" w:space="0"/>
              <w:left w:val="single" w:color="000000" w:sz="4" w:space="0"/>
              <w:right w:val="single" w:color="000000" w:sz="4" w:space="0"/>
            </w:tcBorders>
            <w:vAlign w:val="center"/>
          </w:tcPr>
          <w:p w14:paraId="19CC9C66">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企业认证情况</w:t>
            </w:r>
          </w:p>
        </w:tc>
        <w:tc>
          <w:tcPr>
            <w:tcW w:w="745" w:type="dxa"/>
            <w:tcBorders>
              <w:top w:val="single" w:color="000000" w:sz="4" w:space="0"/>
              <w:left w:val="single" w:color="000000" w:sz="4" w:space="0"/>
              <w:right w:val="single" w:color="000000" w:sz="4" w:space="0"/>
            </w:tcBorders>
            <w:vAlign w:val="center"/>
          </w:tcPr>
          <w:p w14:paraId="3BE4CF4D">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6</w:t>
            </w:r>
          </w:p>
        </w:tc>
        <w:tc>
          <w:tcPr>
            <w:tcW w:w="7421" w:type="dxa"/>
            <w:tcBorders>
              <w:top w:val="single" w:color="000000" w:sz="4" w:space="0"/>
              <w:left w:val="single" w:color="000000" w:sz="4" w:space="0"/>
              <w:right w:val="single" w:color="000000" w:sz="4" w:space="0"/>
            </w:tcBorders>
            <w:vAlign w:val="center"/>
          </w:tcPr>
          <w:p w14:paraId="34143A89">
            <w:pPr>
              <w:widowControl/>
              <w:jc w:val="left"/>
              <w:textAlignment w:val="center"/>
              <w:rPr>
                <w:rFonts w:hint="eastAsia" w:ascii="仿宋" w:hAnsi="仿宋" w:eastAsia="仿宋" w:cs="仿宋"/>
                <w:color w:val="auto"/>
                <w:sz w:val="24"/>
                <w:highlight w:val="yellow"/>
              </w:rPr>
            </w:pPr>
            <w:r>
              <w:rPr>
                <w:rFonts w:hint="eastAsia" w:ascii="仿宋" w:hAnsi="仿宋" w:eastAsia="仿宋" w:cs="仿宋"/>
                <w:color w:val="auto"/>
                <w:sz w:val="24"/>
                <w:highlight w:val="none"/>
              </w:rPr>
              <w:t>具有有效期内的IS09001质量管理体系、ISO14001环境管理体系、ISO45001（或0HSAS18001）职业健康安全管理体系认证证书。每提供1个对应证书得2分，本项最高得6分。</w:t>
            </w:r>
          </w:p>
          <w:p w14:paraId="6F3DB5FF">
            <w:pPr>
              <w:pStyle w:val="21"/>
              <w:ind w:left="0" w:leftChars="0" w:firstLine="0"/>
              <w:rPr>
                <w:rFonts w:hint="eastAsia" w:ascii="仿宋" w:hAnsi="仿宋" w:eastAsia="仿宋" w:cs="仿宋"/>
                <w:color w:val="auto"/>
                <w:sz w:val="24"/>
              </w:rPr>
            </w:pPr>
          </w:p>
          <w:p w14:paraId="74AB8894">
            <w:pPr>
              <w:pStyle w:val="21"/>
              <w:ind w:left="0" w:leftChars="0" w:firstLine="0"/>
              <w:rPr>
                <w:rFonts w:hint="eastAsia" w:ascii="仿宋" w:hAnsi="仿宋" w:eastAsia="仿宋" w:cs="仿宋"/>
                <w:b/>
                <w:bCs/>
                <w:color w:val="auto"/>
                <w:sz w:val="24"/>
                <w:lang w:eastAsia="zh-CN"/>
              </w:rPr>
            </w:pPr>
            <w:r>
              <w:rPr>
                <w:rFonts w:hint="eastAsia" w:ascii="仿宋" w:hAnsi="仿宋" w:eastAsia="仿宋" w:cs="仿宋"/>
                <w:color w:val="auto"/>
                <w:sz w:val="24"/>
              </w:rPr>
              <w:t>注：</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须提供有效的认证证书复印件加盖单位公章，经认证的管理体系需在有效期，</w:t>
            </w:r>
            <w:r>
              <w:rPr>
                <w:rFonts w:hint="eastAsia" w:ascii="仿宋" w:hAnsi="仿宋" w:eastAsia="仿宋" w:cs="仿宋"/>
                <w:b/>
                <w:bCs/>
                <w:color w:val="auto"/>
                <w:sz w:val="24"/>
              </w:rPr>
              <w:t>且证书需覆盖本项目投标范围，否则不得分</w:t>
            </w:r>
            <w:r>
              <w:rPr>
                <w:rFonts w:hint="eastAsia" w:ascii="仿宋" w:hAnsi="仿宋" w:eastAsia="仿宋" w:cs="仿宋"/>
                <w:b/>
                <w:bCs/>
                <w:color w:val="auto"/>
                <w:sz w:val="24"/>
                <w:lang w:eastAsia="zh-CN"/>
              </w:rPr>
              <w:t>；</w:t>
            </w:r>
          </w:p>
          <w:p w14:paraId="11E20FDA">
            <w:pPr>
              <w:pStyle w:val="22"/>
              <w:rPr>
                <w:rFonts w:hint="eastAsia" w:eastAsia="仿宋"/>
                <w:color w:val="auto"/>
                <w:lang w:eastAsia="zh-CN"/>
              </w:rPr>
            </w:pP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2</w:t>
            </w:r>
            <w:r>
              <w:rPr>
                <w:rFonts w:hint="eastAsia" w:ascii="仿宋" w:hAnsi="仿宋" w:eastAsia="仿宋" w:cs="仿宋"/>
                <w:b w:val="0"/>
                <w:bCs w:val="0"/>
                <w:color w:val="auto"/>
                <w:sz w:val="24"/>
                <w:lang w:eastAsia="zh-CN"/>
              </w:rPr>
              <w:t>）</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lang w:val="en-US" w:eastAsia="zh-CN"/>
              </w:rPr>
              <w:t>响应人</w:t>
            </w:r>
            <w:r>
              <w:rPr>
                <w:rFonts w:hint="eastAsia" w:ascii="仿宋" w:hAnsi="仿宋" w:eastAsia="仿宋" w:cs="仿宋"/>
                <w:color w:val="auto"/>
                <w:sz w:val="24"/>
                <w:highlight w:val="none"/>
              </w:rPr>
              <w:t>成立时间不足6 个月，暂未取得上述体系证书的，可提供书面说明（需加盖公章，说明成立时间、未取证原因及计划取证时间），经评审委员会核实后</w:t>
            </w:r>
            <w:r>
              <w:rPr>
                <w:rFonts w:hint="eastAsia" w:ascii="仿宋" w:hAnsi="仿宋" w:eastAsia="仿宋" w:cs="仿宋"/>
                <w:color w:val="auto"/>
                <w:sz w:val="24"/>
                <w:highlight w:val="none"/>
                <w:lang w:val="en-US" w:eastAsia="zh-CN"/>
              </w:rPr>
              <w:t>可得分</w:t>
            </w:r>
            <w:r>
              <w:rPr>
                <w:rFonts w:hint="eastAsia" w:ascii="仿宋" w:hAnsi="仿宋" w:eastAsia="仿宋" w:cs="仿宋"/>
                <w:color w:val="auto"/>
                <w:sz w:val="24"/>
                <w:highlight w:val="none"/>
              </w:rPr>
              <w:t>。</w:t>
            </w:r>
          </w:p>
        </w:tc>
      </w:tr>
      <w:tr w14:paraId="345F3AEB">
        <w:tblPrEx>
          <w:tblCellMar>
            <w:top w:w="0" w:type="dxa"/>
            <w:left w:w="108" w:type="dxa"/>
            <w:bottom w:w="0" w:type="dxa"/>
            <w:right w:w="108" w:type="dxa"/>
          </w:tblCellMar>
        </w:tblPrEx>
        <w:trPr>
          <w:gridAfter w:val="1"/>
          <w:wAfter w:w="111" w:type="dxa"/>
          <w:trHeight w:val="1642" w:hRule="atLeast"/>
        </w:trPr>
        <w:tc>
          <w:tcPr>
            <w:tcW w:w="1194" w:type="dxa"/>
            <w:tcBorders>
              <w:top w:val="single" w:color="000000" w:sz="4" w:space="0"/>
              <w:left w:val="single" w:color="000000" w:sz="4" w:space="0"/>
              <w:bottom w:val="single" w:color="000000" w:sz="4" w:space="0"/>
              <w:right w:val="single" w:color="000000" w:sz="4" w:space="0"/>
            </w:tcBorders>
            <w:vAlign w:val="center"/>
          </w:tcPr>
          <w:p w14:paraId="6854E9FC">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同类项目业绩</w:t>
            </w:r>
          </w:p>
        </w:tc>
        <w:tc>
          <w:tcPr>
            <w:tcW w:w="745" w:type="dxa"/>
            <w:tcBorders>
              <w:top w:val="single" w:color="000000" w:sz="4" w:space="0"/>
              <w:left w:val="single" w:color="000000" w:sz="4" w:space="0"/>
              <w:bottom w:val="single" w:color="000000" w:sz="4" w:space="0"/>
              <w:right w:val="single" w:color="000000" w:sz="4" w:space="0"/>
            </w:tcBorders>
            <w:vAlign w:val="center"/>
          </w:tcPr>
          <w:p w14:paraId="3B27B542">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9</w:t>
            </w:r>
          </w:p>
        </w:tc>
        <w:tc>
          <w:tcPr>
            <w:tcW w:w="7421" w:type="dxa"/>
            <w:tcBorders>
              <w:top w:val="single" w:color="000000" w:sz="4" w:space="0"/>
              <w:left w:val="single" w:color="000000" w:sz="4" w:space="0"/>
              <w:bottom w:val="single" w:color="000000" w:sz="4" w:space="0"/>
              <w:right w:val="single" w:color="000000" w:sz="4" w:space="0"/>
            </w:tcBorders>
            <w:vAlign w:val="center"/>
          </w:tcPr>
          <w:p w14:paraId="2B630F1B">
            <w:pPr>
              <w:pStyle w:val="47"/>
              <w:ind w:firstLine="0" w:firstLineChars="0"/>
              <w:rPr>
                <w:rFonts w:hint="eastAsia" w:ascii="仿宋" w:hAnsi="仿宋" w:eastAsia="仿宋" w:cs="仿宋"/>
                <w:color w:val="auto"/>
                <w:sz w:val="24"/>
                <w:highlight w:val="yellow"/>
              </w:rPr>
            </w:pPr>
            <w:r>
              <w:rPr>
                <w:rFonts w:hint="eastAsia" w:ascii="仿宋" w:hAnsi="仿宋" w:eastAsia="仿宋" w:cs="仿宋"/>
                <w:color w:val="auto"/>
                <w:sz w:val="24"/>
              </w:rPr>
              <w:t>自2023年1月1日（以合同签订时间为准）至今完成的同类</w:t>
            </w:r>
            <w:r>
              <w:rPr>
                <w:rFonts w:hint="eastAsia" w:ascii="仿宋" w:hAnsi="仿宋" w:eastAsia="仿宋" w:cs="仿宋"/>
                <w:b/>
                <w:bCs/>
                <w:color w:val="auto"/>
                <w:sz w:val="24"/>
              </w:rPr>
              <w:t>中央纯水系统维保</w:t>
            </w:r>
            <w:r>
              <w:rPr>
                <w:rFonts w:hint="eastAsia" w:ascii="仿宋" w:hAnsi="仿宋" w:eastAsia="仿宋" w:cs="仿宋"/>
                <w:color w:val="auto"/>
                <w:sz w:val="24"/>
              </w:rPr>
              <w:t>项目业绩。每提供一份业绩得3分，最高得9分。</w:t>
            </w:r>
          </w:p>
          <w:p w14:paraId="79593A61">
            <w:pPr>
              <w:widowControl/>
              <w:jc w:val="left"/>
              <w:textAlignment w:val="center"/>
              <w:rPr>
                <w:rFonts w:hint="eastAsia" w:ascii="仿宋" w:hAnsi="仿宋" w:eastAsia="仿宋" w:cs="仿宋"/>
                <w:color w:val="auto"/>
                <w:sz w:val="24"/>
              </w:rPr>
            </w:pPr>
          </w:p>
          <w:p w14:paraId="754E44D5">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注：（1）须提供</w:t>
            </w:r>
            <w:r>
              <w:rPr>
                <w:rFonts w:hint="eastAsia" w:ascii="仿宋" w:hAnsi="仿宋" w:eastAsia="仿宋" w:cs="仿宋"/>
                <w:b/>
                <w:bCs/>
                <w:color w:val="auto"/>
                <w:sz w:val="24"/>
              </w:rPr>
              <w:t>成交通知书，合同关键信息页</w:t>
            </w:r>
            <w:r>
              <w:rPr>
                <w:rFonts w:hint="eastAsia" w:ascii="仿宋" w:hAnsi="仿宋" w:eastAsia="仿宋" w:cs="仿宋"/>
                <w:color w:val="auto"/>
                <w:sz w:val="24"/>
              </w:rPr>
              <w:t>（至少包含合同封面、合同主要内容及合同盖章页），业绩认定的时间以所提供证明材料中合同签订时间为准，合同关键信息缺失的业绩不予认定；</w:t>
            </w:r>
          </w:p>
          <w:p w14:paraId="7E06B579">
            <w:pPr>
              <w:pStyle w:val="31"/>
              <w:rPr>
                <w:rFonts w:eastAsia="仿宋"/>
                <w:color w:val="auto"/>
              </w:rPr>
            </w:pPr>
            <w:r>
              <w:rPr>
                <w:rFonts w:hint="eastAsia" w:ascii="仿宋" w:hAnsi="仿宋" w:eastAsia="仿宋" w:cs="仿宋"/>
                <w:color w:val="auto"/>
                <w:sz w:val="24"/>
                <w:szCs w:val="24"/>
              </w:rPr>
              <w:t>（2）同类项目业绩的认定范围仅限服务合同；仅以货物采购为内容的合同，不作为业绩认定依据；兼具服务与货物采购内容的混合合同，可纳入业绩认定范围。</w:t>
            </w:r>
          </w:p>
          <w:p w14:paraId="7F616F45">
            <w:pPr>
              <w:widowControl/>
              <w:jc w:val="left"/>
              <w:textAlignment w:val="center"/>
              <w:rPr>
                <w:rFonts w:hint="eastAsia" w:ascii="仿宋" w:hAnsi="仿宋" w:eastAsia="仿宋" w:cs="仿宋"/>
                <w:b/>
                <w:color w:val="auto"/>
                <w:sz w:val="24"/>
              </w:rPr>
            </w:pPr>
            <w:r>
              <w:rPr>
                <w:rFonts w:hint="eastAsia" w:ascii="仿宋" w:hAnsi="仿宋" w:eastAsia="仿宋" w:cs="仿宋"/>
                <w:color w:val="auto"/>
                <w:sz w:val="24"/>
              </w:rPr>
              <w:t>（3）业绩证明材料需加盖单位公章；同一业主的业绩只计算一次得分。</w:t>
            </w:r>
          </w:p>
        </w:tc>
      </w:tr>
      <w:tr w14:paraId="34E92AA3">
        <w:tblPrEx>
          <w:tblCellMar>
            <w:top w:w="0" w:type="dxa"/>
            <w:left w:w="108" w:type="dxa"/>
            <w:bottom w:w="0" w:type="dxa"/>
            <w:right w:w="108" w:type="dxa"/>
          </w:tblCellMar>
        </w:tblPrEx>
        <w:trPr>
          <w:trHeight w:val="1642" w:hRule="atLeast"/>
        </w:trPr>
        <w:tc>
          <w:tcPr>
            <w:tcW w:w="1194" w:type="dxa"/>
            <w:tcBorders>
              <w:top w:val="single" w:color="000000" w:sz="4" w:space="0"/>
              <w:left w:val="single" w:color="000000" w:sz="4" w:space="0"/>
              <w:bottom w:val="single" w:color="000000" w:sz="4" w:space="0"/>
              <w:right w:val="single" w:color="000000" w:sz="4" w:space="0"/>
            </w:tcBorders>
            <w:vAlign w:val="center"/>
          </w:tcPr>
          <w:p w14:paraId="0BA26A93">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highlight w:val="none"/>
              </w:rPr>
              <w:t>团队核心成员资历</w:t>
            </w:r>
          </w:p>
        </w:tc>
        <w:tc>
          <w:tcPr>
            <w:tcW w:w="745" w:type="dxa"/>
            <w:tcBorders>
              <w:top w:val="single" w:color="000000" w:sz="4" w:space="0"/>
              <w:left w:val="single" w:color="000000" w:sz="4" w:space="0"/>
              <w:bottom w:val="single" w:color="000000" w:sz="4" w:space="0"/>
              <w:right w:val="single" w:color="000000" w:sz="4" w:space="0"/>
            </w:tcBorders>
            <w:vAlign w:val="center"/>
          </w:tcPr>
          <w:p w14:paraId="6B735C08">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4</w:t>
            </w:r>
          </w:p>
        </w:tc>
        <w:tc>
          <w:tcPr>
            <w:tcW w:w="7532" w:type="dxa"/>
            <w:gridSpan w:val="2"/>
            <w:tcBorders>
              <w:top w:val="single" w:color="000000" w:sz="4" w:space="0"/>
              <w:left w:val="single" w:color="000000" w:sz="4" w:space="0"/>
              <w:bottom w:val="single" w:color="000000" w:sz="4" w:space="0"/>
              <w:right w:val="single" w:color="000000" w:sz="4" w:space="0"/>
            </w:tcBorders>
            <w:vAlign w:val="center"/>
          </w:tcPr>
          <w:p w14:paraId="779D99E7">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1.截至响应文件提交截止日，响应人拟指派的项目负责人具有</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年及以上</w:t>
            </w:r>
            <w:r>
              <w:rPr>
                <w:rFonts w:hint="eastAsia" w:ascii="仿宋" w:hAnsi="仿宋" w:eastAsia="仿宋" w:cs="仿宋"/>
                <w:b/>
                <w:bCs/>
                <w:color w:val="auto"/>
                <w:sz w:val="24"/>
                <w:highlight w:val="none"/>
              </w:rPr>
              <w:t>纯水处理相关从业经验</w:t>
            </w:r>
            <w:r>
              <w:rPr>
                <w:rFonts w:hint="eastAsia" w:ascii="仿宋" w:hAnsi="仿宋" w:eastAsia="仿宋" w:cs="仿宋"/>
                <w:color w:val="auto"/>
                <w:sz w:val="24"/>
                <w:highlight w:val="none"/>
              </w:rPr>
              <w:t>，得2分；具有</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年以上、不足</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年纯水处理相关从业经验的，得1分；</w:t>
            </w:r>
          </w:p>
          <w:p w14:paraId="20B58313">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2.截至响应文件提交截止日，响应人拟指派的技术负责人具有5年及以上</w:t>
            </w:r>
            <w:r>
              <w:rPr>
                <w:rFonts w:hint="eastAsia" w:ascii="仿宋" w:hAnsi="仿宋" w:eastAsia="仿宋" w:cs="仿宋"/>
                <w:b/>
                <w:bCs/>
                <w:color w:val="auto"/>
                <w:sz w:val="24"/>
              </w:rPr>
              <w:t>纯水处理相关从业经验</w:t>
            </w:r>
            <w:r>
              <w:rPr>
                <w:rFonts w:hint="eastAsia" w:ascii="仿宋" w:hAnsi="仿宋" w:eastAsia="仿宋" w:cs="仿宋"/>
                <w:color w:val="auto"/>
                <w:sz w:val="24"/>
              </w:rPr>
              <w:t>，得2分；具有3年以上、不足5年纯水处理相关从业经验的，得1分；</w:t>
            </w:r>
          </w:p>
          <w:p w14:paraId="3B2486F6">
            <w:pPr>
              <w:pStyle w:val="43"/>
              <w:widowControl/>
              <w:shd w:val="clear" w:color="auto" w:fill="FFFFFF"/>
              <w:wordWrap w:val="0"/>
              <w:jc w:val="left"/>
              <w:rPr>
                <w:rFonts w:hint="eastAsia" w:ascii="仿宋" w:hAnsi="仿宋" w:eastAsia="仿宋" w:cs="仿宋"/>
                <w:color w:val="auto"/>
                <w:sz w:val="24"/>
                <w:szCs w:val="24"/>
              </w:rPr>
            </w:pPr>
          </w:p>
          <w:p w14:paraId="269D043F">
            <w:pPr>
              <w:pStyle w:val="43"/>
              <w:widowControl/>
              <w:shd w:val="clear" w:color="auto" w:fill="FFFFFF"/>
              <w:wordWrap w:val="0"/>
              <w:jc w:val="left"/>
              <w:rPr>
                <w:rFonts w:hint="eastAsia" w:ascii="仿宋" w:hAnsi="仿宋" w:eastAsia="仿宋" w:cs="仿宋"/>
                <w:color w:val="auto"/>
                <w:sz w:val="24"/>
                <w:szCs w:val="24"/>
              </w:rPr>
            </w:pPr>
            <w:r>
              <w:rPr>
                <w:rFonts w:hint="eastAsia" w:ascii="仿宋" w:hAnsi="仿宋" w:eastAsia="仿宋" w:cs="仿宋"/>
                <w:color w:val="auto"/>
                <w:sz w:val="24"/>
                <w:szCs w:val="24"/>
              </w:rPr>
              <w:t>注：（1）本“团队核心成员资历”项得分按上述两项得分累计计算，最高为4分；</w:t>
            </w:r>
          </w:p>
          <w:p w14:paraId="2CA94966">
            <w:pPr>
              <w:pStyle w:val="43"/>
              <w:widowControl/>
              <w:shd w:val="clear" w:color="auto" w:fill="FFFFFF"/>
              <w:wordWrap w:val="0"/>
              <w:jc w:val="left"/>
              <w:rPr>
                <w:rFonts w:hint="eastAsia" w:ascii="仿宋" w:hAnsi="仿宋" w:eastAsia="仿宋" w:cs="仿宋"/>
                <w:color w:val="auto"/>
                <w:sz w:val="24"/>
                <w:szCs w:val="24"/>
              </w:rPr>
            </w:pPr>
            <w:r>
              <w:rPr>
                <w:rFonts w:hint="eastAsia" w:ascii="仿宋" w:hAnsi="仿宋" w:eastAsia="仿宋" w:cs="仿宋"/>
                <w:color w:val="auto"/>
                <w:sz w:val="24"/>
                <w:szCs w:val="24"/>
              </w:rPr>
              <w:t>（2）响应人须提供拟指派的项目负责人、技术负责人的详细从业经历资料，列明曾服务的项目名称、岗位、服务周期等；另须提供相关企业社保缴纳记录、行业协会入会时间、相关职业技能/职称证书等佐证材料，形式不限，评审委员会将根据材料的真实性、关联性、有效性判定从业经验是否成立，支撑力度不足的材料不予认定；</w:t>
            </w:r>
          </w:p>
          <w:p w14:paraId="35A780DA">
            <w:pPr>
              <w:pStyle w:val="43"/>
              <w:widowControl/>
              <w:shd w:val="clear" w:color="auto" w:fill="FFFFFF"/>
              <w:wordWrap w:val="0"/>
              <w:jc w:val="left"/>
              <w:rPr>
                <w:rFonts w:hint="eastAsia" w:ascii="仿宋" w:hAnsi="仿宋" w:eastAsia="仿宋" w:cs="仿宋"/>
                <w:color w:val="auto"/>
                <w:sz w:val="24"/>
                <w:szCs w:val="24"/>
              </w:rPr>
            </w:pPr>
            <w:r>
              <w:rPr>
                <w:rFonts w:hint="eastAsia" w:ascii="仿宋" w:hAnsi="仿宋" w:eastAsia="仿宋" w:cs="仿宋"/>
                <w:color w:val="auto"/>
                <w:sz w:val="24"/>
                <w:szCs w:val="24"/>
              </w:rPr>
              <w:t>（3）须提供响应文件提交截止日前三个月内任意一个月响应人单位为上述人员缴纳的有效社保证明；</w:t>
            </w:r>
          </w:p>
          <w:p w14:paraId="10E6955A">
            <w:pPr>
              <w:pStyle w:val="43"/>
              <w:widowControl/>
              <w:shd w:val="clear" w:color="auto" w:fill="FFFFFF"/>
              <w:wordWrap w:val="0"/>
              <w:jc w:val="left"/>
              <w:rPr>
                <w:rFonts w:hint="eastAsia" w:ascii="仿宋" w:hAnsi="仿宋" w:eastAsia="仿宋" w:cs="仿宋"/>
                <w:color w:val="auto"/>
                <w:sz w:val="24"/>
                <w:szCs w:val="24"/>
              </w:rPr>
            </w:pPr>
            <w:r>
              <w:rPr>
                <w:rFonts w:hint="eastAsia" w:ascii="仿宋" w:hAnsi="仿宋" w:eastAsia="仿宋" w:cs="仿宋"/>
                <w:color w:val="auto"/>
                <w:sz w:val="24"/>
                <w:szCs w:val="24"/>
              </w:rPr>
              <w:t>（4）上述文件均须加盖单位公章。</w:t>
            </w:r>
          </w:p>
        </w:tc>
      </w:tr>
    </w:tbl>
    <w:p w14:paraId="56342133">
      <w:pPr>
        <w:adjustRightInd w:val="0"/>
        <w:snapToGrid w:val="0"/>
        <w:spacing w:line="360" w:lineRule="exact"/>
        <w:rPr>
          <w:rFonts w:hint="eastAsia" w:ascii="仿宋" w:hAnsi="仿宋" w:eastAsia="仿宋" w:cs="仿宋"/>
          <w:color w:val="auto"/>
          <w:sz w:val="24"/>
        </w:rPr>
      </w:pPr>
    </w:p>
    <w:p w14:paraId="16EB0A43">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）技术评分：评审委员会就各响应人对技术评审内容的各项要求进行评分，评审的具体内容见《技术评审表》：</w:t>
      </w:r>
    </w:p>
    <w:p w14:paraId="4029C703">
      <w:pPr>
        <w:jc w:val="center"/>
        <w:rPr>
          <w:rFonts w:hint="eastAsia" w:ascii="仿宋" w:hAnsi="仿宋" w:eastAsia="仿宋" w:cs="仿宋"/>
          <w:b/>
          <w:bCs/>
          <w:sz w:val="24"/>
        </w:rPr>
      </w:pPr>
    </w:p>
    <w:p w14:paraId="50C30DC5">
      <w:pPr>
        <w:jc w:val="center"/>
        <w:rPr>
          <w:rFonts w:hint="eastAsia" w:ascii="仿宋" w:hAnsi="仿宋" w:eastAsia="仿宋" w:cs="仿宋"/>
          <w:b/>
          <w:bCs/>
          <w:sz w:val="24"/>
        </w:rPr>
      </w:pPr>
    </w:p>
    <w:p w14:paraId="18369894">
      <w:pPr>
        <w:jc w:val="center"/>
        <w:rPr>
          <w:rFonts w:hint="eastAsia" w:ascii="仿宋" w:hAnsi="仿宋" w:eastAsia="仿宋" w:cs="仿宋"/>
          <w:b/>
          <w:bCs/>
          <w:sz w:val="24"/>
        </w:rPr>
      </w:pPr>
      <w:r>
        <w:rPr>
          <w:rFonts w:hint="eastAsia" w:ascii="仿宋" w:hAnsi="仿宋" w:eastAsia="仿宋" w:cs="仿宋"/>
          <w:b/>
          <w:bCs/>
          <w:sz w:val="24"/>
        </w:rPr>
        <w:t>技术评审表（</w:t>
      </w:r>
      <w:r>
        <w:rPr>
          <w:rFonts w:hint="eastAsia" w:ascii="仿宋" w:hAnsi="仿宋" w:eastAsia="仿宋" w:cs="仿宋"/>
          <w:b/>
          <w:bCs/>
          <w:sz w:val="24"/>
          <w:lang w:val="en-US" w:eastAsia="zh-CN"/>
        </w:rPr>
        <w:t>51</w:t>
      </w:r>
      <w:r>
        <w:rPr>
          <w:rFonts w:hint="eastAsia" w:ascii="仿宋" w:hAnsi="仿宋" w:eastAsia="仿宋" w:cs="仿宋"/>
          <w:b/>
          <w:bCs/>
          <w:sz w:val="24"/>
        </w:rPr>
        <w:t>分）</w:t>
      </w:r>
    </w:p>
    <w:tbl>
      <w:tblPr>
        <w:tblStyle w:val="48"/>
        <w:tblW w:w="9598" w:type="dxa"/>
        <w:jc w:val="center"/>
        <w:tblLayout w:type="autofit"/>
        <w:tblCellMar>
          <w:top w:w="0" w:type="dxa"/>
          <w:left w:w="108" w:type="dxa"/>
          <w:bottom w:w="0" w:type="dxa"/>
          <w:right w:w="108" w:type="dxa"/>
        </w:tblCellMar>
      </w:tblPr>
      <w:tblGrid>
        <w:gridCol w:w="1440"/>
        <w:gridCol w:w="820"/>
        <w:gridCol w:w="7338"/>
      </w:tblGrid>
      <w:tr w14:paraId="0A66000E">
        <w:tblPrEx>
          <w:tblCellMar>
            <w:top w:w="0" w:type="dxa"/>
            <w:left w:w="108" w:type="dxa"/>
            <w:bottom w:w="0" w:type="dxa"/>
            <w:right w:w="108" w:type="dxa"/>
          </w:tblCellMar>
        </w:tblPrEx>
        <w:trPr>
          <w:trHeight w:val="312" w:hRule="atLeast"/>
          <w:jc w:val="center"/>
        </w:trPr>
        <w:tc>
          <w:tcPr>
            <w:tcW w:w="1440" w:type="dxa"/>
            <w:vMerge w:val="restart"/>
            <w:tcBorders>
              <w:top w:val="single" w:color="auto" w:sz="4" w:space="0"/>
              <w:left w:val="single" w:color="auto" w:sz="4" w:space="0"/>
              <w:bottom w:val="single" w:color="auto" w:sz="4" w:space="0"/>
              <w:right w:val="single" w:color="auto" w:sz="4" w:space="0"/>
            </w:tcBorders>
            <w:vAlign w:val="center"/>
          </w:tcPr>
          <w:p w14:paraId="69F7350B">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rPr>
              <w:t>评审指标</w:t>
            </w: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6D18D23B">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rPr>
              <w:t>分值</w:t>
            </w:r>
          </w:p>
        </w:tc>
        <w:tc>
          <w:tcPr>
            <w:tcW w:w="7338" w:type="dxa"/>
            <w:vMerge w:val="restart"/>
            <w:tcBorders>
              <w:top w:val="single" w:color="auto" w:sz="4" w:space="0"/>
              <w:left w:val="single" w:color="auto" w:sz="4" w:space="0"/>
              <w:bottom w:val="single" w:color="auto" w:sz="4" w:space="0"/>
              <w:right w:val="single" w:color="auto" w:sz="4" w:space="0"/>
            </w:tcBorders>
            <w:vAlign w:val="center"/>
          </w:tcPr>
          <w:p w14:paraId="578EF8BC">
            <w:pPr>
              <w:widowControl/>
              <w:jc w:val="center"/>
              <w:textAlignment w:val="center"/>
              <w:rPr>
                <w:rFonts w:hint="eastAsia" w:ascii="仿宋" w:hAnsi="仿宋" w:eastAsia="仿宋" w:cs="仿宋"/>
                <w:b/>
                <w:bCs/>
                <w:sz w:val="24"/>
              </w:rPr>
            </w:pPr>
            <w:r>
              <w:rPr>
                <w:rFonts w:hint="eastAsia" w:ascii="仿宋" w:hAnsi="仿宋" w:eastAsia="仿宋" w:cs="仿宋"/>
                <w:b/>
                <w:bCs/>
                <w:kern w:val="0"/>
                <w:sz w:val="24"/>
              </w:rPr>
              <w:t>评审细则</w:t>
            </w:r>
          </w:p>
        </w:tc>
      </w:tr>
      <w:tr w14:paraId="33D2D049">
        <w:tblPrEx>
          <w:tblCellMar>
            <w:top w:w="0" w:type="dxa"/>
            <w:left w:w="108" w:type="dxa"/>
            <w:bottom w:w="0" w:type="dxa"/>
            <w:right w:w="108" w:type="dxa"/>
          </w:tblCellMar>
        </w:tblPrEx>
        <w:trPr>
          <w:trHeight w:val="312"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14:paraId="06770E10">
            <w:pPr>
              <w:jc w:val="center"/>
              <w:rPr>
                <w:rFonts w:hint="eastAsia" w:ascii="仿宋" w:hAnsi="仿宋" w:eastAsia="仿宋" w:cs="仿宋"/>
                <w:sz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3B589838">
            <w:pPr>
              <w:jc w:val="center"/>
              <w:rPr>
                <w:rFonts w:hint="eastAsia" w:ascii="仿宋" w:hAnsi="仿宋" w:eastAsia="仿宋" w:cs="仿宋"/>
                <w:sz w:val="24"/>
              </w:rPr>
            </w:pPr>
          </w:p>
        </w:tc>
        <w:tc>
          <w:tcPr>
            <w:tcW w:w="7338" w:type="dxa"/>
            <w:vMerge w:val="continue"/>
            <w:tcBorders>
              <w:top w:val="single" w:color="auto" w:sz="4" w:space="0"/>
              <w:left w:val="single" w:color="auto" w:sz="4" w:space="0"/>
              <w:bottom w:val="single" w:color="auto" w:sz="4" w:space="0"/>
              <w:right w:val="single" w:color="auto" w:sz="4" w:space="0"/>
            </w:tcBorders>
            <w:vAlign w:val="center"/>
          </w:tcPr>
          <w:p w14:paraId="418155F8">
            <w:pPr>
              <w:jc w:val="center"/>
              <w:rPr>
                <w:rFonts w:hint="eastAsia" w:ascii="仿宋" w:hAnsi="仿宋" w:eastAsia="仿宋" w:cs="仿宋"/>
                <w:sz w:val="24"/>
              </w:rPr>
            </w:pPr>
          </w:p>
        </w:tc>
      </w:tr>
      <w:tr w14:paraId="097D730B">
        <w:tblPrEx>
          <w:tblCellMar>
            <w:top w:w="0" w:type="dxa"/>
            <w:left w:w="108" w:type="dxa"/>
            <w:bottom w:w="0" w:type="dxa"/>
            <w:right w:w="108" w:type="dxa"/>
          </w:tblCellMar>
        </w:tblPrEx>
        <w:trPr>
          <w:trHeight w:val="9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0102E7DF">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对比选文件▲条款的满足情况</w:t>
            </w:r>
          </w:p>
        </w:tc>
        <w:tc>
          <w:tcPr>
            <w:tcW w:w="820" w:type="dxa"/>
            <w:tcBorders>
              <w:top w:val="single" w:color="auto" w:sz="4" w:space="0"/>
              <w:left w:val="single" w:color="auto" w:sz="4" w:space="0"/>
              <w:bottom w:val="single" w:color="auto" w:sz="4" w:space="0"/>
              <w:right w:val="single" w:color="auto" w:sz="4" w:space="0"/>
            </w:tcBorders>
            <w:vAlign w:val="center"/>
          </w:tcPr>
          <w:p w14:paraId="3F6F27ED">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7338" w:type="dxa"/>
            <w:tcBorders>
              <w:top w:val="single" w:color="auto" w:sz="4" w:space="0"/>
              <w:left w:val="single" w:color="auto" w:sz="4" w:space="0"/>
              <w:bottom w:val="single" w:color="auto" w:sz="4" w:space="0"/>
              <w:right w:val="single" w:color="auto" w:sz="4" w:space="0"/>
            </w:tcBorders>
          </w:tcPr>
          <w:p w14:paraId="01B51F9F">
            <w:pPr>
              <w:adjustRightInd w:val="0"/>
              <w:snapToGrid w:val="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响应人承诺每响应一条▲条款（完全满足或正偏离），得1分，</w:t>
            </w:r>
            <w:r>
              <w:rPr>
                <w:rFonts w:hint="eastAsia" w:ascii="仿宋" w:hAnsi="仿宋" w:eastAsia="仿宋" w:cs="仿宋"/>
                <w:color w:val="auto"/>
                <w:sz w:val="24"/>
                <w:highlight w:val="none"/>
                <w:lang w:val="en-US" w:eastAsia="zh-CN"/>
              </w:rPr>
              <w:t>每响应一条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条款（完全满足或正偏离），得2分，本项</w:t>
            </w:r>
            <w:r>
              <w:rPr>
                <w:rFonts w:hint="eastAsia" w:ascii="仿宋" w:hAnsi="仿宋" w:eastAsia="仿宋" w:cs="仿宋"/>
                <w:color w:val="auto"/>
                <w:sz w:val="24"/>
                <w:highlight w:val="none"/>
              </w:rPr>
              <w:t>满分</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r>
              <w:rPr>
                <w:rFonts w:hint="eastAsia" w:ascii="仿宋" w:hAnsi="仿宋" w:eastAsia="仿宋" w:cs="仿宋"/>
                <w:b w:val="0"/>
                <w:bCs w:val="0"/>
                <w:color w:val="auto"/>
                <w:sz w:val="24"/>
                <w:highlight w:val="none"/>
                <w:lang w:eastAsia="zh-CN"/>
              </w:rPr>
              <w:t>。</w:t>
            </w:r>
          </w:p>
          <w:p w14:paraId="50E8294E">
            <w:pPr>
              <w:adjustRightInd w:val="0"/>
              <w:snapToGrid w:val="0"/>
              <w:rPr>
                <w:rFonts w:hint="eastAsia" w:ascii="仿宋" w:hAnsi="仿宋" w:eastAsia="仿宋" w:cs="仿宋"/>
                <w:color w:val="auto"/>
                <w:sz w:val="24"/>
              </w:rPr>
            </w:pPr>
          </w:p>
          <w:p w14:paraId="315D75BE">
            <w:pPr>
              <w:adjustRightInd w:val="0"/>
              <w:snapToGrid w:val="0"/>
              <w:rPr>
                <w:rFonts w:hint="eastAsia" w:ascii="仿宋" w:hAnsi="仿宋" w:eastAsia="仿宋" w:cs="仿宋"/>
                <w:color w:val="auto"/>
                <w:sz w:val="24"/>
              </w:rPr>
            </w:pPr>
            <w:r>
              <w:rPr>
                <w:rFonts w:hint="eastAsia" w:ascii="仿宋" w:hAnsi="仿宋" w:eastAsia="仿宋" w:cs="仿宋"/>
                <w:color w:val="auto"/>
                <w:sz w:val="24"/>
              </w:rPr>
              <w:t>注：响应人必须清晰的写明对于服务要求的响应程度（按照服务要求需要提供证明材料的，需提供证明材料，否则视为负偏离）。</w:t>
            </w:r>
          </w:p>
        </w:tc>
      </w:tr>
      <w:tr w14:paraId="55CD05FB">
        <w:tblPrEx>
          <w:tblCellMar>
            <w:top w:w="0" w:type="dxa"/>
            <w:left w:w="108" w:type="dxa"/>
            <w:bottom w:w="0" w:type="dxa"/>
            <w:right w:w="108" w:type="dxa"/>
          </w:tblCellMar>
        </w:tblPrEx>
        <w:trPr>
          <w:trHeight w:val="90" w:hRule="atLeast"/>
          <w:jc w:val="center"/>
        </w:trPr>
        <w:tc>
          <w:tcPr>
            <w:tcW w:w="1440" w:type="dxa"/>
            <w:tcBorders>
              <w:top w:val="single" w:color="auto" w:sz="4" w:space="0"/>
              <w:left w:val="single" w:color="auto" w:sz="4" w:space="0"/>
              <w:bottom w:val="single" w:color="auto" w:sz="4" w:space="0"/>
              <w:right w:val="single" w:color="000000" w:sz="4" w:space="0"/>
            </w:tcBorders>
            <w:vAlign w:val="center"/>
          </w:tcPr>
          <w:p w14:paraId="2A608496">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巡检制度及设备维护保养方案</w:t>
            </w:r>
          </w:p>
        </w:tc>
        <w:tc>
          <w:tcPr>
            <w:tcW w:w="820" w:type="dxa"/>
            <w:tcBorders>
              <w:top w:val="single" w:color="auto" w:sz="4" w:space="0"/>
              <w:left w:val="single" w:color="000000" w:sz="4" w:space="0"/>
              <w:bottom w:val="single" w:color="auto" w:sz="4" w:space="0"/>
              <w:right w:val="single" w:color="000000" w:sz="4" w:space="0"/>
            </w:tcBorders>
            <w:vAlign w:val="center"/>
          </w:tcPr>
          <w:p w14:paraId="3A8103B7">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12</w:t>
            </w:r>
          </w:p>
        </w:tc>
        <w:tc>
          <w:tcPr>
            <w:tcW w:w="7338" w:type="dxa"/>
            <w:tcBorders>
              <w:top w:val="single" w:color="auto" w:sz="4" w:space="0"/>
              <w:left w:val="single" w:color="000000" w:sz="4" w:space="0"/>
              <w:bottom w:val="single" w:color="auto" w:sz="4" w:space="0"/>
              <w:right w:val="single" w:color="auto" w:sz="4" w:space="0"/>
            </w:tcBorders>
          </w:tcPr>
          <w:p w14:paraId="4CAD7F25">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根据响应人提供的巡检制度及设备维护保养方案进行评分，具体评分细则如下：</w:t>
            </w:r>
          </w:p>
          <w:p w14:paraId="380004A7">
            <w:pPr>
              <w:widowControl/>
              <w:jc w:val="left"/>
              <w:textAlignment w:val="center"/>
              <w:rPr>
                <w:rFonts w:hint="eastAsia" w:ascii="仿宋" w:hAnsi="仿宋" w:eastAsia="仿宋" w:cs="仿宋"/>
                <w:color w:val="auto"/>
                <w:sz w:val="24"/>
              </w:rPr>
            </w:pPr>
          </w:p>
          <w:p w14:paraId="4392C936">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1.巡检制度专业规范，频次、范围、内容及流程明确具体，可操作性强；维护方案专业、全面，紧密结合项目采购需求和实际情况，保养周期、内容、方法及验收标准具体，能有效保障设备长期稳定运行与水质持续达标的，得12分；</w:t>
            </w:r>
          </w:p>
          <w:p w14:paraId="02DF34C0">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2.巡检制度较规范，频次、范围、内容等核心要素齐全，流程基本清晰明确，具备一定可操作性；维护方案内容较全面，基本贴合项目采购需求和实际情况，保养周期、内容、方法及验收标准等核心要素齐全，可满足设备正常运行及基础水质保障基础需求的，得8分；</w:t>
            </w:r>
          </w:p>
          <w:p w14:paraId="40649FFF">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3.巡检制度仅有基本框架，部分核心要素缺失，流程不够明确或可操作性较弱；维护方案内容简略，未针对项目情况进行分析，部分保养核心要素缺失，操作流程与标准描述模糊，难以有效支撑设备维保工作的，得4分；</w:t>
            </w:r>
          </w:p>
          <w:p w14:paraId="2B172DE4">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4.没有相关描述，或提交内容与项目需求无关的，得0分。</w:t>
            </w:r>
          </w:p>
        </w:tc>
      </w:tr>
      <w:tr w14:paraId="29936107">
        <w:tblPrEx>
          <w:tblCellMar>
            <w:top w:w="0" w:type="dxa"/>
            <w:left w:w="108" w:type="dxa"/>
            <w:bottom w:w="0" w:type="dxa"/>
            <w:right w:w="108" w:type="dxa"/>
          </w:tblCellMar>
        </w:tblPrEx>
        <w:trPr>
          <w:trHeight w:val="2469" w:hRule="atLeast"/>
          <w:jc w:val="center"/>
        </w:trPr>
        <w:tc>
          <w:tcPr>
            <w:tcW w:w="1440" w:type="dxa"/>
            <w:tcBorders>
              <w:top w:val="single" w:color="auto" w:sz="4" w:space="0"/>
              <w:left w:val="single" w:color="000000" w:sz="4" w:space="0"/>
              <w:bottom w:val="single" w:color="auto" w:sz="4" w:space="0"/>
              <w:right w:val="single" w:color="000000" w:sz="4" w:space="0"/>
            </w:tcBorders>
            <w:vAlign w:val="center"/>
          </w:tcPr>
          <w:p w14:paraId="02A10FF7">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日常服务响应</w:t>
            </w:r>
          </w:p>
        </w:tc>
        <w:tc>
          <w:tcPr>
            <w:tcW w:w="820" w:type="dxa"/>
            <w:tcBorders>
              <w:top w:val="single" w:color="auto" w:sz="4" w:space="0"/>
              <w:left w:val="single" w:color="000000" w:sz="4" w:space="0"/>
              <w:bottom w:val="single" w:color="auto" w:sz="4" w:space="0"/>
              <w:right w:val="single" w:color="000000" w:sz="4" w:space="0"/>
            </w:tcBorders>
            <w:vAlign w:val="center"/>
          </w:tcPr>
          <w:p w14:paraId="20A030CA">
            <w:pPr>
              <w:widowControl/>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w:t>
            </w:r>
          </w:p>
        </w:tc>
        <w:tc>
          <w:tcPr>
            <w:tcW w:w="7338" w:type="dxa"/>
            <w:tcBorders>
              <w:top w:val="single" w:color="auto" w:sz="4" w:space="0"/>
              <w:left w:val="single" w:color="000000" w:sz="4" w:space="0"/>
              <w:bottom w:val="single" w:color="auto" w:sz="4" w:space="0"/>
              <w:right w:val="single" w:color="000000" w:sz="4" w:space="0"/>
            </w:tcBorders>
          </w:tcPr>
          <w:p w14:paraId="38FEE835">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根据响应人提供的日常服务响应方案进行评分，具体评分细则如下：</w:t>
            </w:r>
          </w:p>
          <w:p w14:paraId="1C196BB3">
            <w:pPr>
              <w:widowControl/>
              <w:jc w:val="left"/>
              <w:textAlignment w:val="center"/>
              <w:rPr>
                <w:rFonts w:hint="eastAsia" w:ascii="仿宋" w:hAnsi="仿宋" w:eastAsia="仿宋" w:cs="仿宋"/>
                <w:color w:val="auto"/>
                <w:sz w:val="24"/>
              </w:rPr>
            </w:pPr>
          </w:p>
          <w:p w14:paraId="78582B18">
            <w:pPr>
              <w:widowControl/>
              <w:numPr>
                <w:ilvl w:val="0"/>
                <w:numId w:val="6"/>
              </w:numPr>
              <w:jc w:val="left"/>
              <w:textAlignment w:val="center"/>
              <w:rPr>
                <w:rFonts w:hint="eastAsia" w:ascii="仿宋" w:hAnsi="仿宋" w:eastAsia="仿宋" w:cs="仿宋"/>
                <w:color w:val="auto"/>
                <w:sz w:val="24"/>
              </w:rPr>
            </w:pPr>
            <w:r>
              <w:rPr>
                <w:rFonts w:hint="eastAsia" w:ascii="仿宋" w:hAnsi="仿宋" w:eastAsia="仿宋" w:cs="仿宋"/>
                <w:color w:val="auto"/>
                <w:sz w:val="24"/>
              </w:rPr>
              <w:t>响应机制完善，响应时限、到场时限、故障处理时限承诺清晰且优于采购人要求的，得</w:t>
            </w:r>
            <w:r>
              <w:rPr>
                <w:rFonts w:hint="eastAsia" w:ascii="仿宋" w:hAnsi="仿宋" w:eastAsia="仿宋" w:cs="仿宋"/>
                <w:color w:val="auto"/>
                <w:sz w:val="24"/>
                <w:lang w:val="en-US" w:eastAsia="zh-CN"/>
              </w:rPr>
              <w:t>6</w:t>
            </w:r>
            <w:r>
              <w:rPr>
                <w:rFonts w:hint="eastAsia" w:ascii="仿宋" w:hAnsi="仿宋" w:eastAsia="仿宋" w:cs="仿宋"/>
                <w:color w:val="auto"/>
                <w:sz w:val="24"/>
              </w:rPr>
              <w:t>分；</w:t>
            </w:r>
          </w:p>
          <w:p w14:paraId="5029F1A7">
            <w:pPr>
              <w:widowControl/>
              <w:numPr>
                <w:ilvl w:val="0"/>
                <w:numId w:val="6"/>
              </w:numPr>
              <w:jc w:val="left"/>
              <w:textAlignment w:val="center"/>
              <w:rPr>
                <w:rFonts w:hint="eastAsia" w:ascii="仿宋" w:hAnsi="仿宋" w:eastAsia="仿宋" w:cs="仿宋"/>
                <w:color w:val="auto"/>
                <w:sz w:val="24"/>
              </w:rPr>
            </w:pPr>
            <w:r>
              <w:rPr>
                <w:rFonts w:hint="eastAsia" w:ascii="仿宋" w:hAnsi="仿宋" w:eastAsia="仿宋" w:cs="仿宋"/>
                <w:color w:val="auto"/>
                <w:sz w:val="24"/>
              </w:rPr>
              <w:t>响应机制较完善，响应时限、到场时限、故障处理时限满足采购人基本需求的，得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14:paraId="454CDDCD">
            <w:pPr>
              <w:widowControl/>
              <w:numPr>
                <w:ilvl w:val="0"/>
                <w:numId w:val="6"/>
              </w:numPr>
              <w:jc w:val="left"/>
              <w:textAlignment w:val="center"/>
              <w:rPr>
                <w:rFonts w:hint="eastAsia" w:ascii="仿宋" w:hAnsi="仿宋" w:eastAsia="仿宋" w:cs="仿宋"/>
                <w:color w:val="auto"/>
                <w:sz w:val="24"/>
              </w:rPr>
            </w:pPr>
            <w:r>
              <w:rPr>
                <w:rFonts w:hint="eastAsia" w:ascii="仿宋" w:hAnsi="仿宋" w:eastAsia="仿宋" w:cs="仿宋"/>
                <w:color w:val="auto"/>
                <w:sz w:val="24"/>
              </w:rPr>
              <w:t>响应机制简单，仅明确基础响应动作，响应时限、到场时限、承诺时限模糊的，得2分；</w:t>
            </w:r>
          </w:p>
          <w:p w14:paraId="107C4E4D">
            <w:pPr>
              <w:widowControl/>
              <w:numPr>
                <w:ilvl w:val="0"/>
                <w:numId w:val="6"/>
              </w:numPr>
              <w:jc w:val="left"/>
              <w:textAlignment w:val="center"/>
              <w:rPr>
                <w:rFonts w:hint="eastAsia" w:ascii="仿宋" w:hAnsi="仿宋" w:eastAsia="仿宋" w:cs="仿宋"/>
                <w:color w:val="auto"/>
                <w:sz w:val="24"/>
              </w:rPr>
            </w:pPr>
            <w:r>
              <w:rPr>
                <w:rFonts w:hint="eastAsia" w:ascii="仿宋" w:hAnsi="仿宋" w:eastAsia="仿宋" w:cs="仿宋"/>
                <w:color w:val="auto"/>
                <w:sz w:val="24"/>
              </w:rPr>
              <w:t>没有相关描述，或提交内容与项目需求无关的，得0分。</w:t>
            </w:r>
          </w:p>
        </w:tc>
      </w:tr>
      <w:tr w14:paraId="62F25F03">
        <w:tblPrEx>
          <w:tblCellMar>
            <w:top w:w="0" w:type="dxa"/>
            <w:left w:w="108" w:type="dxa"/>
            <w:bottom w:w="0" w:type="dxa"/>
            <w:right w:w="108" w:type="dxa"/>
          </w:tblCellMar>
        </w:tblPrEx>
        <w:trPr>
          <w:trHeight w:val="738" w:hRule="atLeast"/>
          <w:jc w:val="center"/>
        </w:trPr>
        <w:tc>
          <w:tcPr>
            <w:tcW w:w="1440" w:type="dxa"/>
            <w:tcBorders>
              <w:top w:val="single" w:color="auto" w:sz="4" w:space="0"/>
              <w:left w:val="single" w:color="000000" w:sz="4" w:space="0"/>
              <w:bottom w:val="single" w:color="auto" w:sz="4" w:space="0"/>
              <w:right w:val="single" w:color="000000" w:sz="4" w:space="0"/>
            </w:tcBorders>
            <w:vAlign w:val="center"/>
          </w:tcPr>
          <w:p w14:paraId="23A32E61">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关键耗材、配件供应保障</w:t>
            </w:r>
          </w:p>
        </w:tc>
        <w:tc>
          <w:tcPr>
            <w:tcW w:w="820" w:type="dxa"/>
            <w:tcBorders>
              <w:top w:val="single" w:color="auto" w:sz="4" w:space="0"/>
              <w:left w:val="single" w:color="000000" w:sz="4" w:space="0"/>
              <w:bottom w:val="single" w:color="auto" w:sz="4" w:space="0"/>
              <w:right w:val="single" w:color="000000" w:sz="4" w:space="0"/>
            </w:tcBorders>
            <w:vAlign w:val="center"/>
          </w:tcPr>
          <w:p w14:paraId="697BACD7">
            <w:pPr>
              <w:widowControl/>
              <w:jc w:val="center"/>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7338" w:type="dxa"/>
            <w:tcBorders>
              <w:top w:val="single" w:color="auto" w:sz="4" w:space="0"/>
              <w:left w:val="single" w:color="000000" w:sz="4" w:space="0"/>
              <w:bottom w:val="single" w:color="auto" w:sz="4" w:space="0"/>
              <w:right w:val="single" w:color="000000" w:sz="4" w:space="0"/>
            </w:tcBorders>
          </w:tcPr>
          <w:p w14:paraId="08B62A00">
            <w:pPr>
              <w:widowControl/>
              <w:numPr>
                <w:ilvl w:val="0"/>
                <w:numId w:val="0"/>
              </w:numPr>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根据响应人提供的主要耗材、配件保障方案（重点关注汇通、艾科、林瀚、瑞朗4个核心品牌）进行评分，具体评分细则如下：</w:t>
            </w:r>
          </w:p>
          <w:p w14:paraId="79E0A101">
            <w:pPr>
              <w:widowControl/>
              <w:numPr>
                <w:ilvl w:val="0"/>
                <w:numId w:val="0"/>
              </w:numPr>
              <w:jc w:val="left"/>
              <w:textAlignment w:val="center"/>
              <w:rPr>
                <w:rFonts w:hint="eastAsia" w:ascii="仿宋" w:hAnsi="仿宋" w:eastAsia="仿宋" w:cs="仿宋"/>
                <w:color w:val="auto"/>
                <w:sz w:val="24"/>
                <w:highlight w:val="none"/>
                <w:lang w:val="en-US" w:eastAsia="zh-CN"/>
              </w:rPr>
            </w:pPr>
          </w:p>
          <w:p w14:paraId="293A4965">
            <w:pPr>
              <w:widowControl/>
              <w:numPr>
                <w:ilvl w:val="0"/>
                <w:numId w:val="0"/>
              </w:numPr>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1.耗材、配件保障方案内容详实、体系完善、可操作性强，承诺项目所在地设有本地备件库，或承诺核心耗材及关键备件12小时内供应到位的，得6分；</w:t>
            </w:r>
          </w:p>
          <w:p w14:paraId="5057F465">
            <w:pPr>
              <w:widowControl/>
              <w:numPr>
                <w:ilvl w:val="0"/>
                <w:numId w:val="0"/>
              </w:numPr>
              <w:jc w:val="left"/>
              <w:textAlignment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2.耗材、配件保障方案内容较完善、基本满足项目需求，承诺项目所在地设有本地备件库，或承诺核心耗材及关键备件24小时内供应到位的，得4分；</w:t>
            </w:r>
          </w:p>
          <w:p w14:paraId="6A8BBDE1">
            <w:pPr>
              <w:widowControl/>
              <w:numPr>
                <w:ilvl w:val="0"/>
                <w:numId w:val="0"/>
              </w:numPr>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3.耗材、配件保障方案内容一般、可行性一般，未设置本地备件库，或未承诺核心耗材及关键备件供应的，得2分；</w:t>
            </w:r>
          </w:p>
          <w:p w14:paraId="515F1B00">
            <w:pPr>
              <w:widowControl/>
              <w:numPr>
                <w:ilvl w:val="0"/>
                <w:numId w:val="0"/>
              </w:numPr>
              <w:jc w:val="left"/>
              <w:textAlignment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没有相关描述，或提交内容与项目需求无关的，得0分。</w:t>
            </w:r>
          </w:p>
        </w:tc>
      </w:tr>
      <w:tr w14:paraId="593E78B9">
        <w:tblPrEx>
          <w:tblCellMar>
            <w:top w:w="0" w:type="dxa"/>
            <w:left w:w="108" w:type="dxa"/>
            <w:bottom w:w="0" w:type="dxa"/>
            <w:right w:w="108" w:type="dxa"/>
          </w:tblCellMar>
        </w:tblPrEx>
        <w:trPr>
          <w:trHeight w:val="2319"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4ED0673D">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服务档案管理方案</w:t>
            </w:r>
          </w:p>
        </w:tc>
        <w:tc>
          <w:tcPr>
            <w:tcW w:w="820" w:type="dxa"/>
            <w:tcBorders>
              <w:top w:val="single" w:color="auto" w:sz="4" w:space="0"/>
              <w:left w:val="single" w:color="auto" w:sz="4" w:space="0"/>
              <w:bottom w:val="single" w:color="auto" w:sz="4" w:space="0"/>
              <w:right w:val="single" w:color="auto" w:sz="4" w:space="0"/>
            </w:tcBorders>
            <w:vAlign w:val="center"/>
          </w:tcPr>
          <w:p w14:paraId="410D7BA6">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6</w:t>
            </w:r>
          </w:p>
        </w:tc>
        <w:tc>
          <w:tcPr>
            <w:tcW w:w="7338" w:type="dxa"/>
            <w:tcBorders>
              <w:top w:val="single" w:color="auto" w:sz="4" w:space="0"/>
              <w:left w:val="single" w:color="auto" w:sz="4" w:space="0"/>
              <w:bottom w:val="single" w:color="auto" w:sz="4" w:space="0"/>
              <w:right w:val="single" w:color="auto" w:sz="4" w:space="0"/>
            </w:tcBorders>
          </w:tcPr>
          <w:p w14:paraId="7363C7C0">
            <w:pPr>
              <w:widowControl/>
              <w:jc w:val="left"/>
              <w:textAlignment w:val="center"/>
              <w:rPr>
                <w:rFonts w:hint="eastAsia" w:ascii="仿宋" w:hAnsi="仿宋" w:eastAsia="仿宋" w:cs="仿宋"/>
                <w:color w:val="auto"/>
                <w:sz w:val="24"/>
              </w:rPr>
            </w:pPr>
            <w:r>
              <w:rPr>
                <w:rFonts w:hint="eastAsia" w:ascii="仿宋" w:hAnsi="仿宋" w:eastAsia="仿宋" w:cs="仿宋"/>
                <w:color w:val="auto"/>
                <w:sz w:val="24"/>
              </w:rPr>
              <w:t>根据响应人提供的服务档案管理方案进行评分，具体评分细则如下：</w:t>
            </w:r>
          </w:p>
          <w:p w14:paraId="7E27027C">
            <w:pPr>
              <w:widowControl/>
              <w:jc w:val="left"/>
              <w:textAlignment w:val="center"/>
              <w:rPr>
                <w:rFonts w:hint="eastAsia" w:ascii="仿宋" w:hAnsi="仿宋" w:eastAsia="仿宋" w:cs="仿宋"/>
                <w:color w:val="auto"/>
                <w:sz w:val="24"/>
              </w:rPr>
            </w:pPr>
          </w:p>
          <w:p w14:paraId="3C834861">
            <w:pPr>
              <w:widowControl/>
              <w:numPr>
                <w:ilvl w:val="0"/>
                <w:numId w:val="7"/>
              </w:numPr>
              <w:jc w:val="left"/>
              <w:textAlignment w:val="center"/>
              <w:rPr>
                <w:rFonts w:hint="eastAsia" w:ascii="仿宋" w:hAnsi="仿宋" w:eastAsia="仿宋" w:cs="仿宋"/>
                <w:color w:val="auto"/>
                <w:sz w:val="24"/>
              </w:rPr>
            </w:pPr>
            <w:r>
              <w:rPr>
                <w:rFonts w:hint="eastAsia" w:ascii="仿宋" w:hAnsi="仿宋" w:eastAsia="仿宋" w:cs="仿宋"/>
                <w:color w:val="auto"/>
                <w:sz w:val="24"/>
              </w:rPr>
              <w:t>档案管理制度健全完备，档案内容、记录格式、归档流程、保管期限及查阅权限及追溯机制等核心要素清晰明确、无遗漏，可实现服务档案全生命周期标准化、规范化管理的，得6分；</w:t>
            </w:r>
          </w:p>
          <w:p w14:paraId="57F3D274">
            <w:pPr>
              <w:widowControl/>
              <w:numPr>
                <w:ilvl w:val="0"/>
                <w:numId w:val="7"/>
              </w:numPr>
              <w:jc w:val="left"/>
              <w:textAlignment w:val="center"/>
              <w:rPr>
                <w:rFonts w:hint="eastAsia" w:ascii="仿宋" w:hAnsi="仿宋" w:eastAsia="仿宋" w:cs="仿宋"/>
                <w:color w:val="auto"/>
                <w:sz w:val="24"/>
              </w:rPr>
            </w:pPr>
            <w:r>
              <w:rPr>
                <w:rFonts w:hint="eastAsia" w:ascii="仿宋" w:hAnsi="仿宋" w:eastAsia="仿宋" w:cs="仿宋"/>
                <w:color w:val="auto"/>
                <w:sz w:val="24"/>
              </w:rPr>
              <w:t>档案管理制度较完备，上述核心要素基本明确，能满足项目基础档案管理要求的，得4分；</w:t>
            </w:r>
          </w:p>
          <w:p w14:paraId="39CD6E95">
            <w:pPr>
              <w:widowControl/>
              <w:numPr>
                <w:ilvl w:val="0"/>
                <w:numId w:val="7"/>
              </w:numPr>
              <w:jc w:val="left"/>
              <w:textAlignment w:val="center"/>
              <w:rPr>
                <w:rFonts w:hint="eastAsia" w:ascii="仿宋" w:hAnsi="仿宋" w:eastAsia="仿宋" w:cs="仿宋"/>
                <w:color w:val="auto"/>
                <w:sz w:val="24"/>
              </w:rPr>
            </w:pPr>
            <w:r>
              <w:rPr>
                <w:rFonts w:hint="eastAsia" w:ascii="仿宋" w:hAnsi="仿宋" w:eastAsia="仿宋" w:cs="仿宋"/>
                <w:color w:val="auto"/>
                <w:sz w:val="24"/>
              </w:rPr>
              <w:t>仅提供档案管理制度框架，部分核心要素缺失或描述模糊，流程衔接不清晰，可操作性较弱，难以有效支撑规范档案管理的，得2分；</w:t>
            </w:r>
          </w:p>
          <w:p w14:paraId="67C1B47B">
            <w:pPr>
              <w:widowControl/>
              <w:numPr>
                <w:ilvl w:val="0"/>
                <w:numId w:val="7"/>
              </w:numPr>
              <w:jc w:val="left"/>
              <w:textAlignment w:val="center"/>
              <w:rPr>
                <w:color w:val="auto"/>
              </w:rPr>
            </w:pPr>
            <w:r>
              <w:rPr>
                <w:rFonts w:hint="eastAsia" w:ascii="仿宋" w:hAnsi="仿宋" w:eastAsia="仿宋" w:cs="仿宋"/>
                <w:color w:val="auto"/>
                <w:sz w:val="24"/>
              </w:rPr>
              <w:t>没有相关描述，或提交内容与项目需求无关的，得0分。</w:t>
            </w:r>
          </w:p>
        </w:tc>
      </w:tr>
      <w:tr w14:paraId="06D1DFE5">
        <w:tblPrEx>
          <w:tblCellMar>
            <w:top w:w="0" w:type="dxa"/>
            <w:left w:w="108" w:type="dxa"/>
            <w:bottom w:w="0" w:type="dxa"/>
            <w:right w:w="108" w:type="dxa"/>
          </w:tblCellMar>
        </w:tblPrEx>
        <w:trPr>
          <w:trHeight w:val="1398" w:hRule="atLeast"/>
          <w:jc w:val="center"/>
        </w:trPr>
        <w:tc>
          <w:tcPr>
            <w:tcW w:w="1440" w:type="dxa"/>
            <w:tcBorders>
              <w:top w:val="single" w:color="auto" w:sz="4" w:space="0"/>
              <w:left w:val="single" w:color="auto" w:sz="4" w:space="0"/>
              <w:bottom w:val="single" w:color="auto" w:sz="4" w:space="0"/>
              <w:right w:val="single" w:color="000000" w:sz="4" w:space="0"/>
            </w:tcBorders>
            <w:vAlign w:val="center"/>
          </w:tcPr>
          <w:p w14:paraId="0638A5D8">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团队架构及人员培训方案</w:t>
            </w:r>
          </w:p>
        </w:tc>
        <w:tc>
          <w:tcPr>
            <w:tcW w:w="820" w:type="dxa"/>
            <w:tcBorders>
              <w:top w:val="single" w:color="auto" w:sz="4" w:space="0"/>
              <w:left w:val="single" w:color="000000" w:sz="4" w:space="0"/>
              <w:bottom w:val="single" w:color="auto" w:sz="4" w:space="0"/>
              <w:right w:val="single" w:color="000000" w:sz="4" w:space="0"/>
            </w:tcBorders>
            <w:vAlign w:val="center"/>
          </w:tcPr>
          <w:p w14:paraId="6C68E9A5">
            <w:pPr>
              <w:widowControl/>
              <w:jc w:val="center"/>
              <w:textAlignment w:val="center"/>
              <w:rPr>
                <w:rFonts w:hint="eastAsia" w:ascii="仿宋" w:hAnsi="仿宋" w:eastAsia="仿宋" w:cs="仿宋"/>
                <w:color w:val="auto"/>
                <w:sz w:val="24"/>
              </w:rPr>
            </w:pPr>
            <w:r>
              <w:rPr>
                <w:rFonts w:hint="eastAsia" w:ascii="仿宋" w:hAnsi="仿宋" w:eastAsia="仿宋" w:cs="仿宋"/>
                <w:color w:val="auto"/>
                <w:sz w:val="24"/>
              </w:rPr>
              <w:t>6</w:t>
            </w:r>
          </w:p>
        </w:tc>
        <w:tc>
          <w:tcPr>
            <w:tcW w:w="7338" w:type="dxa"/>
            <w:tcBorders>
              <w:top w:val="single" w:color="auto" w:sz="4" w:space="0"/>
              <w:left w:val="single" w:color="000000" w:sz="4" w:space="0"/>
              <w:bottom w:val="single" w:color="auto" w:sz="4" w:space="0"/>
              <w:right w:val="single" w:color="auto" w:sz="4" w:space="0"/>
            </w:tcBorders>
            <w:vAlign w:val="center"/>
          </w:tcPr>
          <w:p w14:paraId="30060FDC">
            <w:pPr>
              <w:widowControl/>
              <w:jc w:val="left"/>
              <w:textAlignment w:val="center"/>
              <w:rPr>
                <w:rFonts w:hint="eastAsia" w:ascii="仿宋" w:hAnsi="仿宋" w:eastAsia="仿宋" w:cs="仿宋"/>
                <w:bCs/>
                <w:color w:val="auto"/>
                <w:sz w:val="24"/>
              </w:rPr>
            </w:pPr>
            <w:r>
              <w:rPr>
                <w:rFonts w:hint="eastAsia" w:ascii="仿宋" w:hAnsi="仿宋" w:eastAsia="仿宋" w:cs="仿宋"/>
                <w:bCs/>
                <w:color w:val="auto"/>
                <w:sz w:val="24"/>
              </w:rPr>
              <w:t>根据响应人提供的本项目服务团队架构及人员培训方案进行评分</w:t>
            </w:r>
            <w:r>
              <w:rPr>
                <w:rFonts w:hint="eastAsia" w:ascii="仿宋" w:hAnsi="仿宋" w:eastAsia="仿宋" w:cs="仿宋"/>
                <w:bCs/>
                <w:color w:val="auto"/>
                <w:sz w:val="24"/>
                <w:lang w:val="zh-CN"/>
              </w:rPr>
              <w:t>，</w:t>
            </w:r>
            <w:r>
              <w:rPr>
                <w:rFonts w:hint="eastAsia" w:ascii="仿宋" w:hAnsi="仿宋" w:eastAsia="仿宋" w:cs="仿宋"/>
                <w:bCs/>
                <w:color w:val="auto"/>
                <w:sz w:val="24"/>
              </w:rPr>
              <w:t>具体评分细则如下：</w:t>
            </w:r>
          </w:p>
          <w:p w14:paraId="12ADDD74">
            <w:pPr>
              <w:widowControl/>
              <w:textAlignment w:val="center"/>
              <w:rPr>
                <w:rFonts w:hint="eastAsia" w:ascii="仿宋" w:hAnsi="仿宋" w:eastAsia="仿宋" w:cs="仿宋"/>
                <w:color w:val="auto"/>
                <w:sz w:val="24"/>
              </w:rPr>
            </w:pPr>
          </w:p>
          <w:p w14:paraId="345ABDF5">
            <w:pPr>
              <w:widowControl/>
              <w:textAlignment w:val="center"/>
              <w:rPr>
                <w:rFonts w:hint="eastAsia" w:ascii="仿宋" w:hAnsi="仿宋" w:eastAsia="仿宋" w:cs="仿宋"/>
                <w:color w:val="auto"/>
                <w:sz w:val="24"/>
              </w:rPr>
            </w:pPr>
            <w:r>
              <w:rPr>
                <w:rFonts w:hint="eastAsia" w:ascii="仿宋" w:hAnsi="仿宋" w:eastAsia="仿宋" w:cs="仿宋"/>
                <w:color w:val="auto"/>
                <w:sz w:val="24"/>
              </w:rPr>
              <w:t>1.人员架构配置充足合理，成员专业素质过硬，资质完备，相关从业经验丰富；培训方案完整具体，涵盖培训内容、频次、对象、考核方式等措施，可有效提升服务能力的，得6分；</w:t>
            </w:r>
          </w:p>
          <w:p w14:paraId="4E28D906">
            <w:pPr>
              <w:widowControl/>
              <w:textAlignment w:val="center"/>
              <w:rPr>
                <w:rFonts w:hint="eastAsia" w:ascii="仿宋" w:hAnsi="仿宋" w:eastAsia="仿宋" w:cs="仿宋"/>
                <w:color w:val="auto"/>
                <w:sz w:val="24"/>
              </w:rPr>
            </w:pPr>
            <w:r>
              <w:rPr>
                <w:rFonts w:hint="eastAsia" w:ascii="仿宋" w:hAnsi="仿宋" w:eastAsia="仿宋" w:cs="仿宋"/>
                <w:color w:val="auto"/>
                <w:sz w:val="24"/>
              </w:rPr>
              <w:t>2.人员架构完整，团队成员分工较明确、职责界定清晰，成员具备专业能力及相关经验；培训方案具备基本框架，明确核心培训内容及频次，可满足基础服务培训需求的，得4分；</w:t>
            </w:r>
          </w:p>
          <w:p w14:paraId="1561BC64">
            <w:pPr>
              <w:widowControl/>
              <w:textAlignment w:val="center"/>
              <w:rPr>
                <w:rFonts w:hint="eastAsia" w:ascii="仿宋" w:hAnsi="仿宋" w:eastAsia="仿宋" w:cs="仿宋"/>
                <w:color w:val="auto"/>
                <w:sz w:val="24"/>
              </w:rPr>
            </w:pPr>
            <w:r>
              <w:rPr>
                <w:rFonts w:hint="eastAsia" w:ascii="仿宋" w:hAnsi="仿宋" w:eastAsia="仿宋" w:cs="仿宋"/>
                <w:color w:val="auto"/>
                <w:sz w:val="24"/>
              </w:rPr>
              <w:t>3.人员架构基本完整，团队成员分工、职责基本清晰，成员相关资质或从业经验存在明显不足；培训方案仅提及简单培训方向，无具体实施细节及考核标准，指导性较弱的，得2分；</w:t>
            </w:r>
          </w:p>
          <w:p w14:paraId="3F2E7578">
            <w:pPr>
              <w:widowControl/>
              <w:textAlignment w:val="center"/>
              <w:rPr>
                <w:rFonts w:hint="eastAsia" w:ascii="仿宋" w:hAnsi="仿宋" w:eastAsia="仿宋" w:cs="仿宋"/>
                <w:color w:val="auto"/>
                <w:sz w:val="24"/>
              </w:rPr>
            </w:pPr>
            <w:r>
              <w:rPr>
                <w:rFonts w:hint="eastAsia" w:ascii="仿宋" w:hAnsi="仿宋" w:eastAsia="仿宋" w:cs="仿宋"/>
                <w:color w:val="auto"/>
                <w:sz w:val="24"/>
              </w:rPr>
              <w:t>4.没有相关描述，或提交内容与项目需求无关的，得0分。</w:t>
            </w:r>
          </w:p>
        </w:tc>
      </w:tr>
      <w:tr w14:paraId="435B2498">
        <w:tblPrEx>
          <w:tblCellMar>
            <w:top w:w="0" w:type="dxa"/>
            <w:left w:w="108" w:type="dxa"/>
            <w:bottom w:w="0" w:type="dxa"/>
            <w:right w:w="108" w:type="dxa"/>
          </w:tblCellMar>
        </w:tblPrEx>
        <w:trPr>
          <w:trHeight w:val="420" w:hRule="atLeast"/>
          <w:jc w:val="center"/>
        </w:trPr>
        <w:tc>
          <w:tcPr>
            <w:tcW w:w="1440" w:type="dxa"/>
            <w:tcBorders>
              <w:top w:val="single" w:color="auto" w:sz="4" w:space="0"/>
              <w:left w:val="single" w:color="000000" w:sz="4" w:space="0"/>
              <w:bottom w:val="single" w:color="000000" w:sz="4" w:space="0"/>
              <w:right w:val="single" w:color="000000" w:sz="4" w:space="0"/>
            </w:tcBorders>
            <w:vAlign w:val="center"/>
          </w:tcPr>
          <w:p w14:paraId="64F990C0">
            <w:pPr>
              <w:widowControl/>
              <w:jc w:val="center"/>
              <w:textAlignment w:val="center"/>
              <w:rPr>
                <w:rFonts w:hint="eastAsia" w:ascii="仿宋" w:hAnsi="仿宋" w:eastAsia="仿宋" w:cs="仿宋"/>
                <w:sz w:val="24"/>
                <w:highlight w:val="yellow"/>
              </w:rPr>
            </w:pPr>
            <w:r>
              <w:rPr>
                <w:rFonts w:hint="eastAsia" w:ascii="仿宋" w:hAnsi="仿宋" w:eastAsia="仿宋" w:cs="仿宋"/>
                <w:sz w:val="24"/>
              </w:rPr>
              <w:t>应急预案及故障处理方案</w:t>
            </w:r>
          </w:p>
        </w:tc>
        <w:tc>
          <w:tcPr>
            <w:tcW w:w="820" w:type="dxa"/>
            <w:tcBorders>
              <w:top w:val="single" w:color="auto" w:sz="4" w:space="0"/>
              <w:left w:val="single" w:color="000000" w:sz="4" w:space="0"/>
              <w:bottom w:val="single" w:color="000000" w:sz="4" w:space="0"/>
              <w:right w:val="single" w:color="000000" w:sz="4" w:space="0"/>
            </w:tcBorders>
            <w:vAlign w:val="center"/>
          </w:tcPr>
          <w:p w14:paraId="4A9451B3">
            <w:pPr>
              <w:widowControl/>
              <w:numPr>
                <w:ilvl w:val="255"/>
                <w:numId w:val="0"/>
              </w:numPr>
              <w:jc w:val="center"/>
              <w:textAlignment w:val="center"/>
              <w:rPr>
                <w:rFonts w:hint="eastAsia" w:ascii="仿宋" w:hAnsi="仿宋" w:eastAsia="仿宋" w:cs="仿宋"/>
                <w:sz w:val="24"/>
              </w:rPr>
            </w:pPr>
            <w:r>
              <w:rPr>
                <w:rFonts w:hint="eastAsia" w:ascii="仿宋" w:hAnsi="仿宋" w:eastAsia="仿宋" w:cs="仿宋"/>
                <w:sz w:val="24"/>
              </w:rPr>
              <w:t>10</w:t>
            </w:r>
          </w:p>
        </w:tc>
        <w:tc>
          <w:tcPr>
            <w:tcW w:w="7338" w:type="dxa"/>
            <w:tcBorders>
              <w:top w:val="single" w:color="auto" w:sz="4" w:space="0"/>
              <w:left w:val="single" w:color="000000" w:sz="4" w:space="0"/>
              <w:bottom w:val="single" w:color="000000" w:sz="4" w:space="0"/>
              <w:right w:val="single" w:color="000000" w:sz="4" w:space="0"/>
            </w:tcBorders>
            <w:vAlign w:val="center"/>
          </w:tcPr>
          <w:p w14:paraId="59F1F065">
            <w:pPr>
              <w:widowControl/>
              <w:jc w:val="left"/>
              <w:textAlignment w:val="center"/>
              <w:rPr>
                <w:rFonts w:hint="eastAsia" w:ascii="仿宋" w:hAnsi="仿宋" w:eastAsia="仿宋" w:cs="仿宋"/>
                <w:bCs/>
                <w:sz w:val="24"/>
              </w:rPr>
            </w:pPr>
            <w:r>
              <w:rPr>
                <w:rFonts w:hint="eastAsia" w:ascii="仿宋" w:hAnsi="仿宋" w:eastAsia="仿宋" w:cs="仿宋"/>
                <w:bCs/>
                <w:sz w:val="24"/>
              </w:rPr>
              <w:t>根据响应人提供的针对本项目制定的应急预案和故障处理方案进行评分，具体评分细则如下：</w:t>
            </w:r>
          </w:p>
          <w:p w14:paraId="12DC31A1">
            <w:pPr>
              <w:widowControl/>
              <w:jc w:val="left"/>
              <w:textAlignment w:val="center"/>
              <w:rPr>
                <w:rFonts w:hint="eastAsia" w:ascii="仿宋" w:hAnsi="仿宋" w:eastAsia="仿宋" w:cs="仿宋"/>
                <w:bCs/>
                <w:sz w:val="24"/>
              </w:rPr>
            </w:pPr>
          </w:p>
          <w:p w14:paraId="5178F33E">
            <w:pPr>
              <w:pStyle w:val="21"/>
              <w:spacing w:after="0"/>
              <w:ind w:left="0" w:leftChars="0" w:firstLine="0"/>
              <w:rPr>
                <w:rFonts w:hint="eastAsia" w:ascii="仿宋" w:hAnsi="仿宋" w:eastAsia="仿宋" w:cs="仿宋"/>
                <w:sz w:val="24"/>
              </w:rPr>
            </w:pPr>
            <w:r>
              <w:rPr>
                <w:rFonts w:hint="eastAsia" w:ascii="仿宋" w:hAnsi="仿宋" w:eastAsia="仿宋" w:cs="仿宋"/>
                <w:sz w:val="24"/>
              </w:rPr>
              <w:t>1.应急预案专业详实，全面覆盖项目潜在风险；故障处理响应机制健全完备，能紧密结合项目实际特点制订针对性解决措施，人员调配分工清晰，故障解决路径明确、步骤具体，能高效应对各类突发状况的，得10分；</w:t>
            </w:r>
          </w:p>
          <w:p w14:paraId="752CDEF3">
            <w:pPr>
              <w:pStyle w:val="21"/>
              <w:spacing w:after="0"/>
              <w:ind w:left="0" w:leftChars="0" w:firstLine="0"/>
              <w:rPr>
                <w:rFonts w:hint="eastAsia" w:ascii="仿宋" w:hAnsi="仿宋" w:eastAsia="仿宋" w:cs="仿宋"/>
                <w:sz w:val="24"/>
              </w:rPr>
            </w:pPr>
            <w:r>
              <w:rPr>
                <w:rFonts w:hint="eastAsia" w:ascii="仿宋" w:hAnsi="仿宋" w:eastAsia="仿宋" w:cs="仿宋"/>
                <w:sz w:val="24"/>
              </w:rPr>
              <w:t>2.应急预案内容完整，基本覆盖项目核心风险点；故障处理响应机制基本完善，能够结合项目实际制定解决措施，无明显逻辑或执行缺陷，人员调配、故障解决方案具备基本指导作用的，得 7 分；</w:t>
            </w:r>
          </w:p>
          <w:p w14:paraId="285D6F92">
            <w:pPr>
              <w:pStyle w:val="21"/>
              <w:spacing w:after="0"/>
              <w:ind w:left="0" w:leftChars="0" w:firstLine="0"/>
              <w:rPr>
                <w:rFonts w:hint="eastAsia" w:ascii="仿宋" w:hAnsi="仿宋" w:eastAsia="仿宋" w:cs="仿宋"/>
                <w:sz w:val="24"/>
              </w:rPr>
            </w:pPr>
            <w:r>
              <w:rPr>
                <w:rFonts w:hint="eastAsia" w:ascii="仿宋" w:hAnsi="仿宋" w:eastAsia="仿宋" w:cs="仿宋"/>
                <w:sz w:val="24"/>
              </w:rPr>
              <w:t>3.应急预案存在内容缺失或逻辑疏漏，对项目实际风险预判不足；故障处理响应机制不完善，人员调配、故障解决路径描述模糊，措施指导性较弱，难以有效支撑故障处理的，得 3分；</w:t>
            </w:r>
          </w:p>
          <w:p w14:paraId="0ED77269">
            <w:pPr>
              <w:pStyle w:val="21"/>
              <w:spacing w:after="0"/>
              <w:ind w:left="0" w:leftChars="0" w:firstLine="0"/>
              <w:rPr>
                <w:rFonts w:hint="eastAsia" w:ascii="仿宋" w:hAnsi="仿宋" w:eastAsia="仿宋" w:cs="仿宋"/>
                <w:sz w:val="24"/>
              </w:rPr>
            </w:pPr>
            <w:r>
              <w:rPr>
                <w:rFonts w:hint="eastAsia" w:ascii="仿宋" w:hAnsi="仿宋" w:eastAsia="仿宋" w:cs="仿宋"/>
                <w:sz w:val="24"/>
              </w:rPr>
              <w:t>4.没有相关描述，或提交内容与项目需求无关的，得0分。</w:t>
            </w:r>
          </w:p>
        </w:tc>
      </w:tr>
    </w:tbl>
    <w:p w14:paraId="406A7778">
      <w:pPr>
        <w:pStyle w:val="57"/>
        <w:adjustRightInd w:val="0"/>
        <w:snapToGrid w:val="0"/>
        <w:spacing w:line="360" w:lineRule="exact"/>
        <w:ind w:firstLine="480"/>
        <w:rPr>
          <w:rFonts w:hint="eastAsia" w:ascii="仿宋" w:hAnsi="仿宋" w:eastAsia="仿宋" w:cs="仿宋"/>
          <w:sz w:val="24"/>
        </w:rPr>
      </w:pPr>
    </w:p>
    <w:p w14:paraId="494C51AF">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）价格评分（30分）：</w:t>
      </w:r>
    </w:p>
    <w:p w14:paraId="423ECCE8">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①评审基准价计算方式：满足比选文件要求且最低的投标报价为评标基准价，其价格分为满分。</w:t>
      </w:r>
    </w:p>
    <w:p w14:paraId="22A31623">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②其他供应商价格分统一按照下列公式计算：价格得分=[评标基准价/投标报价]*30分，精确到小数点后两位。</w:t>
      </w:r>
    </w:p>
    <w:p w14:paraId="2483C4E0">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③最低报价不是成交的唯一依据。</w:t>
      </w:r>
    </w:p>
    <w:p w14:paraId="423094E8">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10.综合比较与评价：</w:t>
      </w:r>
    </w:p>
    <w:p w14:paraId="449056A0">
      <w:pPr>
        <w:pStyle w:val="57"/>
        <w:adjustRightInd w:val="0"/>
        <w:snapToGrid w:val="0"/>
        <w:spacing w:line="360" w:lineRule="exact"/>
        <w:ind w:firstLine="424" w:firstLineChars="177"/>
        <w:rPr>
          <w:rFonts w:hint="eastAsia"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45717A07">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W＝C ＋ T ＋ M </w:t>
      </w:r>
    </w:p>
    <w:p w14:paraId="44FEA5DB">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其中：</w:t>
      </w:r>
    </w:p>
    <w:p w14:paraId="23180BF5">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W ——响应人的综合得分；</w:t>
      </w:r>
    </w:p>
    <w:p w14:paraId="5FB74405">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C ——响应人的价格得分；</w:t>
      </w:r>
    </w:p>
    <w:p w14:paraId="65FBB5BC">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T ——响应人的技术评审得分；</w:t>
      </w:r>
    </w:p>
    <w:p w14:paraId="122BD7E7">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M ——响应人的商务评审得分。</w:t>
      </w:r>
    </w:p>
    <w:p w14:paraId="5E6727F7">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   （注： T、M均为所有评审专家评分的算术平均值）</w:t>
      </w:r>
    </w:p>
    <w:p w14:paraId="5834A79E">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096A3B4A">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7B82ACBC">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（2）大写金额和小写金额不一致的，以大写金额为准；</w:t>
      </w:r>
    </w:p>
    <w:p w14:paraId="3A85365F">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552CB4E2">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485C4ED1">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4F418460">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BFE8E2C">
      <w:pPr>
        <w:pStyle w:val="57"/>
        <w:adjustRightInd w:val="0"/>
        <w:snapToGrid w:val="0"/>
        <w:spacing w:line="360" w:lineRule="exact"/>
        <w:ind w:firstLine="482"/>
        <w:rPr>
          <w:rFonts w:hint="eastAsia" w:ascii="仿宋" w:hAnsi="仿宋" w:eastAsia="仿宋" w:cs="仿宋"/>
          <w:b/>
          <w:bCs/>
          <w:sz w:val="24"/>
        </w:rPr>
      </w:pPr>
      <w:r>
        <w:rPr>
          <w:rFonts w:hint="eastAsia" w:ascii="仿宋" w:hAnsi="仿宋" w:eastAsia="仿宋" w:cs="仿宋"/>
          <w:b/>
          <w:bCs/>
          <w:sz w:val="24"/>
        </w:rPr>
        <w:t>四、推荐成交候选人名单</w:t>
      </w:r>
    </w:p>
    <w:p w14:paraId="383846FA">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评审委员会根据最终评审的结果推荐3名成交候选人，推荐综合得分最高的响应人为排名第一的成交候选人。综合得分相同的，按照响应报价由低到高的顺序推荐第一成交候选人。综合得分且响应报价相同的，按照技术指标优劣顺序推荐。</w:t>
      </w:r>
    </w:p>
    <w:p w14:paraId="2EEC7E66">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1783F78E">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成交人放弃成交、或拒绝与采购人签订合同的，采购人可以按照评审报告推荐的成交候选人名单排序，确定下一候选人为成交人，也可以重新开展采购活动。</w:t>
      </w:r>
    </w:p>
    <w:p w14:paraId="4D5AF54A">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成交通知书发出后，成交人无正当理由不得放弃成交，否则可能被采购人列入采购人失信供应商名单。</w:t>
      </w:r>
    </w:p>
    <w:p w14:paraId="14995461">
      <w:pPr>
        <w:pStyle w:val="57"/>
        <w:adjustRightInd w:val="0"/>
        <w:snapToGrid w:val="0"/>
        <w:spacing w:line="360" w:lineRule="exact"/>
        <w:ind w:firstLine="482"/>
        <w:rPr>
          <w:rFonts w:hint="eastAsia" w:ascii="仿宋" w:hAnsi="仿宋" w:eastAsia="仿宋" w:cs="仿宋"/>
          <w:sz w:val="24"/>
        </w:rPr>
      </w:pPr>
      <w:r>
        <w:rPr>
          <w:rFonts w:hint="eastAsia" w:ascii="仿宋" w:hAnsi="仿宋" w:eastAsia="仿宋" w:cs="仿宋"/>
          <w:b/>
          <w:bCs/>
          <w:sz w:val="24"/>
        </w:rPr>
        <w:t>五、发布成交结果</w:t>
      </w:r>
    </w:p>
    <w:p w14:paraId="57CBC0C7">
      <w:pPr>
        <w:pStyle w:val="5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采购人在医院官方网站的招投标栏目公告成交结果。</w:t>
      </w:r>
    </w:p>
    <w:p w14:paraId="5C9490F8">
      <w:pPr>
        <w:pStyle w:val="57"/>
        <w:adjustRightInd w:val="0"/>
        <w:snapToGrid w:val="0"/>
        <w:spacing w:line="360" w:lineRule="exact"/>
        <w:ind w:firstLine="482"/>
        <w:rPr>
          <w:rFonts w:hint="eastAsia" w:ascii="仿宋" w:hAnsi="仿宋" w:eastAsia="仿宋" w:cs="仿宋"/>
          <w:sz w:val="24"/>
        </w:rPr>
      </w:pPr>
      <w:r>
        <w:rPr>
          <w:rFonts w:hint="eastAsia" w:ascii="仿宋" w:hAnsi="仿宋" w:eastAsia="仿宋" w:cs="仿宋"/>
          <w:b/>
          <w:bCs/>
          <w:sz w:val="24"/>
        </w:rPr>
        <w:t>六、质疑与投诉</w:t>
      </w:r>
    </w:p>
    <w:p w14:paraId="09534B69">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（一）质疑</w:t>
      </w:r>
    </w:p>
    <w:p w14:paraId="13EC8C5D">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1、提出质疑的供应商应当是参与所质疑项目采购活动的供应商。</w:t>
      </w:r>
    </w:p>
    <w:p w14:paraId="38BBD34E">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14:paraId="5335E7DB">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3、供应商应在限定质疑期内一次性提出针对同一采购程序环节的质疑。若对项目的某一分包进行质疑，质疑函中应列明具体项目名称。</w:t>
      </w:r>
    </w:p>
    <w:p w14:paraId="0544ED2B">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154FA800">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1396D9D7">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6、超出限定质疑期限的质疑函，采购人将依法不予接收。</w:t>
      </w:r>
    </w:p>
    <w:p w14:paraId="5CB6B251">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7、供应商以电话、传真或电邮形式提交的质疑属于无效质疑。 </w:t>
      </w:r>
    </w:p>
    <w:p w14:paraId="630B0B0A">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8、供应商提出质疑应当提交质疑函和必要的证明资料。质疑函应当包括下列内容：</w:t>
      </w:r>
    </w:p>
    <w:p w14:paraId="0BF9024D">
      <w:pPr>
        <w:pStyle w:val="57"/>
        <w:numPr>
          <w:ilvl w:val="0"/>
          <w:numId w:val="8"/>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14:paraId="191D8D7B">
      <w:pPr>
        <w:pStyle w:val="57"/>
        <w:numPr>
          <w:ilvl w:val="0"/>
          <w:numId w:val="8"/>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质疑项目的名称、编号；</w:t>
      </w:r>
    </w:p>
    <w:p w14:paraId="1056EE75">
      <w:pPr>
        <w:pStyle w:val="57"/>
        <w:numPr>
          <w:ilvl w:val="0"/>
          <w:numId w:val="8"/>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具体、明确的质疑事项和与质疑事项相关的请求；</w:t>
      </w:r>
    </w:p>
    <w:p w14:paraId="091E90D2">
      <w:pPr>
        <w:pStyle w:val="57"/>
        <w:numPr>
          <w:ilvl w:val="0"/>
          <w:numId w:val="8"/>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事实依据；</w:t>
      </w:r>
    </w:p>
    <w:p w14:paraId="0E0D3571">
      <w:pPr>
        <w:pStyle w:val="57"/>
        <w:numPr>
          <w:ilvl w:val="0"/>
          <w:numId w:val="8"/>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必要的法律依据；</w:t>
      </w:r>
    </w:p>
    <w:p w14:paraId="2CE3B7B1">
      <w:pPr>
        <w:pStyle w:val="57"/>
        <w:numPr>
          <w:ilvl w:val="0"/>
          <w:numId w:val="8"/>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提出质疑的日期。</w:t>
      </w:r>
    </w:p>
    <w:p w14:paraId="68DF9955">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供应商为自然人的，应当由本人签字；供应商为法人或者其他组织的，应当由法定代表人、主要负责人，或者其授权代表签字，并加盖公章。</w:t>
      </w:r>
    </w:p>
    <w:p w14:paraId="25D3A7D8">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9、接收质疑的联系方式：</w:t>
      </w:r>
    </w:p>
    <w:p w14:paraId="226416D9">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办公室：招投标与采购管理办公室</w:t>
      </w:r>
    </w:p>
    <w:p w14:paraId="093E8B0C">
      <w:pPr>
        <w:pStyle w:val="57"/>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地址：广州市长堤大马路171号一方长堤健康产业中心906室</w:t>
      </w:r>
    </w:p>
    <w:p w14:paraId="1D2668BA">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电话：81338035（工作时间：8:30-12:00，15:00-17:30）</w:t>
      </w:r>
    </w:p>
    <w:p w14:paraId="50555D29">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47AAD6CB">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E6F9F82">
      <w:pPr>
        <w:pStyle w:val="57"/>
        <w:adjustRightInd w:val="0"/>
        <w:snapToGrid w:val="0"/>
        <w:spacing w:line="360" w:lineRule="exact"/>
        <w:ind w:left="420" w:leftChars="200" w:firstLine="0" w:firstLineChars="0"/>
        <w:rPr>
          <w:rFonts w:hint="eastAsia" w:ascii="仿宋" w:hAnsi="仿宋" w:eastAsia="仿宋" w:cs="仿宋"/>
          <w:b/>
          <w:bCs/>
          <w:sz w:val="24"/>
        </w:rPr>
      </w:pPr>
      <w:r>
        <w:rPr>
          <w:rFonts w:hint="eastAsia" w:ascii="仿宋" w:hAnsi="仿宋" w:eastAsia="仿宋" w:cs="仿宋"/>
          <w:b/>
          <w:bCs/>
          <w:sz w:val="24"/>
        </w:rPr>
        <w:t xml:space="preserve">七、合同的订立 </w:t>
      </w:r>
    </w:p>
    <w:p w14:paraId="6B100D63">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3FFBBCC5">
      <w:pPr>
        <w:pStyle w:val="57"/>
        <w:adjustRightInd w:val="0"/>
        <w:snapToGrid w:val="0"/>
        <w:spacing w:line="360" w:lineRule="auto"/>
        <w:ind w:firstLine="0" w:firstLineChars="0"/>
        <w:jc w:val="center"/>
        <w:rPr>
          <w:rFonts w:hint="eastAsia" w:ascii="仿宋" w:hAnsi="仿宋" w:eastAsia="仿宋" w:cs="仿宋"/>
          <w:b/>
          <w:bCs/>
          <w:sz w:val="28"/>
          <w:szCs w:val="40"/>
          <w:highlight w:val="cyan"/>
        </w:rPr>
      </w:pPr>
    </w:p>
    <w:p w14:paraId="7D63A78D">
      <w:pPr>
        <w:pStyle w:val="57"/>
        <w:adjustRightInd w:val="0"/>
        <w:snapToGrid w:val="0"/>
        <w:spacing w:line="360" w:lineRule="auto"/>
        <w:ind w:firstLine="0" w:firstLineChars="0"/>
        <w:jc w:val="center"/>
        <w:rPr>
          <w:rFonts w:hint="eastAsia" w:ascii="仿宋" w:hAnsi="仿宋" w:eastAsia="仿宋" w:cs="仿宋"/>
          <w:b/>
          <w:bCs/>
          <w:sz w:val="28"/>
          <w:szCs w:val="40"/>
          <w:highlight w:val="cyan"/>
        </w:rPr>
      </w:pPr>
    </w:p>
    <w:p w14:paraId="29698D77">
      <w:pPr>
        <w:pStyle w:val="57"/>
        <w:adjustRightInd w:val="0"/>
        <w:snapToGrid w:val="0"/>
        <w:spacing w:line="360" w:lineRule="auto"/>
        <w:ind w:firstLine="0" w:firstLineChars="0"/>
        <w:jc w:val="center"/>
        <w:rPr>
          <w:rFonts w:hint="eastAsia" w:ascii="仿宋" w:hAnsi="仿宋" w:eastAsia="仿宋" w:cs="仿宋"/>
          <w:b/>
          <w:bCs/>
          <w:sz w:val="28"/>
          <w:szCs w:val="40"/>
          <w:highlight w:val="cyan"/>
        </w:rPr>
      </w:pPr>
    </w:p>
    <w:p w14:paraId="20069494">
      <w:pPr>
        <w:pStyle w:val="57"/>
        <w:adjustRightInd w:val="0"/>
        <w:snapToGrid w:val="0"/>
        <w:spacing w:line="360" w:lineRule="exact"/>
        <w:ind w:firstLine="0" w:firstLineChars="0"/>
        <w:rPr>
          <w:rFonts w:hint="eastAsia" w:ascii="仿宋" w:hAnsi="仿宋" w:eastAsia="仿宋" w:cs="仿宋"/>
          <w:sz w:val="24"/>
          <w:szCs w:val="36"/>
        </w:rPr>
      </w:pPr>
    </w:p>
    <w:p w14:paraId="2E65D90D">
      <w:pPr>
        <w:pStyle w:val="57"/>
        <w:adjustRightInd w:val="0"/>
        <w:snapToGrid w:val="0"/>
        <w:spacing w:line="360" w:lineRule="exact"/>
        <w:ind w:firstLine="480"/>
        <w:rPr>
          <w:rFonts w:hint="eastAsia" w:ascii="仿宋" w:hAnsi="仿宋" w:eastAsia="仿宋" w:cs="仿宋"/>
          <w:sz w:val="24"/>
          <w:szCs w:val="36"/>
        </w:rPr>
      </w:pPr>
    </w:p>
    <w:p w14:paraId="36C932BF">
      <w:pPr>
        <w:adjustRightInd w:val="0"/>
        <w:snapToGrid w:val="0"/>
        <w:rPr>
          <w:rFonts w:hint="eastAsia" w:ascii="仿宋" w:hAnsi="仿宋" w:eastAsia="仿宋" w:cs="仿宋"/>
          <w:sz w:val="24"/>
          <w:szCs w:val="36"/>
        </w:rPr>
      </w:pPr>
      <w:r>
        <w:rPr>
          <w:rFonts w:hint="eastAsia" w:ascii="仿宋" w:hAnsi="仿宋" w:eastAsia="仿宋" w:cs="仿宋"/>
          <w:sz w:val="24"/>
          <w:szCs w:val="36"/>
        </w:rPr>
        <w:br w:type="page"/>
      </w:r>
    </w:p>
    <w:p w14:paraId="667D6C19">
      <w:pPr>
        <w:pStyle w:val="57"/>
        <w:adjustRightInd w:val="0"/>
        <w:snapToGrid w:val="0"/>
        <w:spacing w:line="360" w:lineRule="exact"/>
        <w:ind w:firstLine="480"/>
        <w:rPr>
          <w:rFonts w:hint="eastAsia" w:ascii="仿宋" w:hAnsi="仿宋" w:eastAsia="仿宋" w:cs="仿宋"/>
          <w:sz w:val="24"/>
          <w:szCs w:val="36"/>
        </w:rPr>
      </w:pPr>
    </w:p>
    <w:p w14:paraId="6230E991">
      <w:pPr>
        <w:pStyle w:val="57"/>
        <w:adjustRightInd w:val="0"/>
        <w:snapToGrid w:val="0"/>
        <w:spacing w:line="360" w:lineRule="exact"/>
        <w:ind w:firstLine="480"/>
        <w:rPr>
          <w:rFonts w:hint="eastAsia" w:ascii="仿宋" w:hAnsi="仿宋" w:eastAsia="仿宋" w:cs="仿宋"/>
          <w:sz w:val="24"/>
          <w:szCs w:val="36"/>
        </w:rPr>
      </w:pPr>
    </w:p>
    <w:p w14:paraId="0E651ED1">
      <w:pPr>
        <w:pStyle w:val="57"/>
        <w:adjustRightInd w:val="0"/>
        <w:snapToGrid w:val="0"/>
        <w:spacing w:line="360" w:lineRule="exact"/>
        <w:ind w:firstLine="480"/>
        <w:rPr>
          <w:rFonts w:hint="eastAsia" w:ascii="仿宋" w:hAnsi="仿宋" w:eastAsia="仿宋" w:cs="仿宋"/>
          <w:sz w:val="24"/>
          <w:szCs w:val="36"/>
        </w:rPr>
      </w:pPr>
    </w:p>
    <w:p w14:paraId="4B42B876">
      <w:pPr>
        <w:pStyle w:val="57"/>
        <w:adjustRightInd w:val="0"/>
        <w:snapToGrid w:val="0"/>
        <w:spacing w:line="360" w:lineRule="exact"/>
        <w:ind w:firstLine="480"/>
        <w:rPr>
          <w:rFonts w:hint="eastAsia" w:ascii="仿宋" w:hAnsi="仿宋" w:eastAsia="仿宋" w:cs="仿宋"/>
          <w:sz w:val="24"/>
          <w:szCs w:val="36"/>
        </w:rPr>
      </w:pPr>
    </w:p>
    <w:p w14:paraId="61CAA160">
      <w:pPr>
        <w:pStyle w:val="57"/>
        <w:adjustRightInd w:val="0"/>
        <w:snapToGrid w:val="0"/>
        <w:spacing w:line="360" w:lineRule="exact"/>
        <w:ind w:firstLine="480"/>
        <w:rPr>
          <w:rFonts w:hint="eastAsia" w:ascii="仿宋" w:hAnsi="仿宋" w:eastAsia="仿宋" w:cs="仿宋"/>
          <w:sz w:val="24"/>
          <w:szCs w:val="36"/>
        </w:rPr>
      </w:pPr>
    </w:p>
    <w:p w14:paraId="3BC65FBE">
      <w:pPr>
        <w:pStyle w:val="57"/>
        <w:adjustRightInd w:val="0"/>
        <w:snapToGrid w:val="0"/>
        <w:spacing w:line="360" w:lineRule="exact"/>
        <w:ind w:firstLine="480"/>
        <w:rPr>
          <w:rFonts w:hint="eastAsia" w:ascii="仿宋" w:hAnsi="仿宋" w:eastAsia="仿宋" w:cs="仿宋"/>
          <w:sz w:val="24"/>
          <w:szCs w:val="36"/>
        </w:rPr>
      </w:pPr>
    </w:p>
    <w:p w14:paraId="1F6C3E16">
      <w:pPr>
        <w:pStyle w:val="57"/>
        <w:adjustRightInd w:val="0"/>
        <w:snapToGrid w:val="0"/>
        <w:spacing w:line="360" w:lineRule="exact"/>
        <w:ind w:firstLine="480"/>
        <w:rPr>
          <w:rFonts w:hint="eastAsia" w:ascii="仿宋" w:hAnsi="仿宋" w:eastAsia="仿宋" w:cs="仿宋"/>
          <w:sz w:val="24"/>
          <w:szCs w:val="36"/>
        </w:rPr>
      </w:pPr>
    </w:p>
    <w:p w14:paraId="1C633AF7">
      <w:pPr>
        <w:pStyle w:val="57"/>
        <w:adjustRightInd w:val="0"/>
        <w:snapToGrid w:val="0"/>
        <w:spacing w:line="360" w:lineRule="exact"/>
        <w:ind w:firstLine="480"/>
        <w:rPr>
          <w:rFonts w:hint="eastAsia" w:ascii="仿宋" w:hAnsi="仿宋" w:eastAsia="仿宋" w:cs="仿宋"/>
          <w:sz w:val="24"/>
          <w:szCs w:val="36"/>
        </w:rPr>
      </w:pPr>
    </w:p>
    <w:p w14:paraId="78E8CBB4">
      <w:pPr>
        <w:pStyle w:val="57"/>
        <w:adjustRightInd w:val="0"/>
        <w:snapToGrid w:val="0"/>
        <w:spacing w:line="360" w:lineRule="exact"/>
        <w:ind w:firstLine="480"/>
        <w:rPr>
          <w:rFonts w:hint="eastAsia" w:ascii="仿宋" w:hAnsi="仿宋" w:eastAsia="仿宋" w:cs="仿宋"/>
          <w:sz w:val="24"/>
          <w:szCs w:val="36"/>
        </w:rPr>
      </w:pPr>
    </w:p>
    <w:p w14:paraId="47B21E6D">
      <w:pPr>
        <w:pStyle w:val="57"/>
        <w:adjustRightInd w:val="0"/>
        <w:snapToGrid w:val="0"/>
        <w:spacing w:line="360" w:lineRule="exact"/>
        <w:ind w:firstLine="480"/>
        <w:rPr>
          <w:rFonts w:hint="eastAsia" w:ascii="仿宋" w:hAnsi="仿宋" w:eastAsia="仿宋" w:cs="仿宋"/>
          <w:sz w:val="24"/>
          <w:szCs w:val="36"/>
        </w:rPr>
      </w:pPr>
    </w:p>
    <w:p w14:paraId="7C9F03C4">
      <w:pPr>
        <w:pStyle w:val="57"/>
        <w:adjustRightInd w:val="0"/>
        <w:snapToGrid w:val="0"/>
        <w:spacing w:line="360" w:lineRule="exact"/>
        <w:ind w:firstLine="480"/>
        <w:rPr>
          <w:rFonts w:hint="eastAsia" w:ascii="仿宋" w:hAnsi="仿宋" w:eastAsia="仿宋" w:cs="仿宋"/>
          <w:sz w:val="24"/>
          <w:szCs w:val="36"/>
        </w:rPr>
      </w:pPr>
    </w:p>
    <w:p w14:paraId="5CF67A64">
      <w:pPr>
        <w:pStyle w:val="57"/>
        <w:adjustRightInd w:val="0"/>
        <w:snapToGrid w:val="0"/>
        <w:spacing w:line="360" w:lineRule="exact"/>
        <w:ind w:firstLine="0" w:firstLineChars="0"/>
        <w:rPr>
          <w:rFonts w:hint="eastAsia" w:ascii="仿宋" w:hAnsi="仿宋" w:eastAsia="仿宋" w:cs="仿宋"/>
          <w:sz w:val="24"/>
          <w:szCs w:val="36"/>
        </w:rPr>
      </w:pPr>
    </w:p>
    <w:p w14:paraId="6E16FB0C">
      <w:pPr>
        <w:pStyle w:val="57"/>
        <w:adjustRightInd w:val="0"/>
        <w:snapToGrid w:val="0"/>
        <w:spacing w:line="360" w:lineRule="exact"/>
        <w:ind w:firstLine="480"/>
        <w:rPr>
          <w:rFonts w:hint="eastAsia" w:ascii="仿宋" w:hAnsi="仿宋" w:eastAsia="仿宋" w:cs="仿宋"/>
          <w:sz w:val="24"/>
          <w:szCs w:val="36"/>
        </w:rPr>
      </w:pPr>
    </w:p>
    <w:p w14:paraId="2D48E159">
      <w:pPr>
        <w:pStyle w:val="57"/>
        <w:adjustRightInd w:val="0"/>
        <w:snapToGrid w:val="0"/>
        <w:spacing w:line="360" w:lineRule="exact"/>
        <w:ind w:firstLine="480"/>
        <w:rPr>
          <w:rFonts w:hint="eastAsia" w:ascii="仿宋" w:hAnsi="仿宋" w:eastAsia="仿宋" w:cs="仿宋"/>
          <w:sz w:val="24"/>
          <w:szCs w:val="36"/>
        </w:rPr>
      </w:pPr>
    </w:p>
    <w:p w14:paraId="318B4A6E">
      <w:pPr>
        <w:pStyle w:val="57"/>
        <w:adjustRightInd w:val="0"/>
        <w:snapToGrid w:val="0"/>
        <w:spacing w:line="360" w:lineRule="exact"/>
        <w:ind w:firstLine="480"/>
        <w:rPr>
          <w:rFonts w:hint="eastAsia" w:ascii="仿宋" w:hAnsi="仿宋" w:eastAsia="仿宋" w:cs="仿宋"/>
          <w:sz w:val="24"/>
          <w:szCs w:val="36"/>
        </w:rPr>
      </w:pPr>
    </w:p>
    <w:p w14:paraId="6F4B550B">
      <w:pPr>
        <w:pStyle w:val="57"/>
        <w:adjustRightInd w:val="0"/>
        <w:snapToGrid w:val="0"/>
        <w:spacing w:line="360" w:lineRule="exact"/>
        <w:ind w:firstLine="480"/>
        <w:rPr>
          <w:rFonts w:hint="eastAsia" w:ascii="仿宋" w:hAnsi="仿宋" w:eastAsia="仿宋" w:cs="仿宋"/>
          <w:sz w:val="24"/>
          <w:szCs w:val="36"/>
        </w:rPr>
      </w:pPr>
    </w:p>
    <w:p w14:paraId="101E27E9">
      <w:pPr>
        <w:jc w:val="center"/>
        <w:rPr>
          <w:rFonts w:hint="eastAsia" w:ascii="仿宋" w:hAnsi="仿宋" w:eastAsia="仿宋" w:cs="仿宋"/>
          <w:b/>
          <w:bCs/>
          <w:sz w:val="44"/>
          <w:szCs w:val="44"/>
        </w:rPr>
      </w:pPr>
      <w:bookmarkStart w:id="138" w:name="第四章"/>
      <w:r>
        <w:rPr>
          <w:rFonts w:hint="eastAsia" w:ascii="仿宋" w:hAnsi="仿宋" w:eastAsia="仿宋" w:cs="仿宋"/>
          <w:b/>
          <w:bCs/>
          <w:sz w:val="44"/>
          <w:szCs w:val="44"/>
        </w:rPr>
        <w:t>第四章　</w:t>
      </w:r>
      <w:r>
        <w:rPr>
          <w:rFonts w:hint="eastAsia" w:ascii="仿宋" w:hAnsi="仿宋" w:eastAsia="仿宋" w:cs="仿宋"/>
          <w:b/>
          <w:sz w:val="44"/>
          <w:szCs w:val="44"/>
        </w:rPr>
        <w:t>合同参考文本</w:t>
      </w:r>
    </w:p>
    <w:bookmarkEnd w:id="138"/>
    <w:p w14:paraId="28CF072E">
      <w:pPr>
        <w:pStyle w:val="57"/>
        <w:adjustRightInd w:val="0"/>
        <w:snapToGrid w:val="0"/>
        <w:spacing w:line="360" w:lineRule="exact"/>
        <w:ind w:firstLine="480"/>
        <w:rPr>
          <w:rFonts w:hint="eastAsia" w:ascii="仿宋" w:hAnsi="仿宋" w:eastAsia="仿宋" w:cs="仿宋"/>
          <w:sz w:val="24"/>
          <w:szCs w:val="36"/>
        </w:rPr>
      </w:pPr>
    </w:p>
    <w:p w14:paraId="1540A039">
      <w:pPr>
        <w:pStyle w:val="57"/>
        <w:adjustRightInd w:val="0"/>
        <w:snapToGrid w:val="0"/>
        <w:spacing w:line="360" w:lineRule="exact"/>
        <w:ind w:firstLine="480"/>
        <w:rPr>
          <w:rFonts w:hint="eastAsia" w:ascii="仿宋" w:hAnsi="仿宋" w:eastAsia="仿宋" w:cs="仿宋"/>
          <w:sz w:val="24"/>
          <w:szCs w:val="36"/>
        </w:rPr>
      </w:pPr>
    </w:p>
    <w:p w14:paraId="1BF6B70E">
      <w:pPr>
        <w:pStyle w:val="57"/>
        <w:adjustRightInd w:val="0"/>
        <w:snapToGrid w:val="0"/>
        <w:spacing w:line="360" w:lineRule="exact"/>
        <w:ind w:firstLine="480"/>
        <w:rPr>
          <w:rFonts w:hint="eastAsia" w:ascii="仿宋" w:hAnsi="仿宋" w:eastAsia="仿宋" w:cs="仿宋"/>
          <w:sz w:val="24"/>
          <w:szCs w:val="36"/>
        </w:rPr>
      </w:pPr>
    </w:p>
    <w:p w14:paraId="4DF21E54">
      <w:pPr>
        <w:pStyle w:val="57"/>
        <w:adjustRightInd w:val="0"/>
        <w:snapToGrid w:val="0"/>
        <w:spacing w:line="360" w:lineRule="exact"/>
        <w:ind w:firstLine="480"/>
        <w:rPr>
          <w:rFonts w:hint="eastAsia" w:ascii="仿宋" w:hAnsi="仿宋" w:eastAsia="仿宋" w:cs="仿宋"/>
          <w:sz w:val="24"/>
          <w:szCs w:val="36"/>
        </w:rPr>
      </w:pPr>
    </w:p>
    <w:p w14:paraId="29C08B6F">
      <w:pPr>
        <w:pStyle w:val="57"/>
        <w:adjustRightInd w:val="0"/>
        <w:snapToGrid w:val="0"/>
        <w:spacing w:line="360" w:lineRule="exact"/>
        <w:ind w:firstLine="480"/>
        <w:rPr>
          <w:rFonts w:hint="eastAsia" w:ascii="仿宋" w:hAnsi="仿宋" w:eastAsia="仿宋" w:cs="仿宋"/>
          <w:sz w:val="24"/>
          <w:szCs w:val="36"/>
        </w:rPr>
      </w:pPr>
    </w:p>
    <w:p w14:paraId="08C5AAFB">
      <w:pPr>
        <w:pStyle w:val="57"/>
        <w:adjustRightInd w:val="0"/>
        <w:snapToGrid w:val="0"/>
        <w:spacing w:line="360" w:lineRule="exact"/>
        <w:ind w:firstLine="480"/>
        <w:rPr>
          <w:rFonts w:hint="eastAsia" w:ascii="仿宋" w:hAnsi="仿宋" w:eastAsia="仿宋" w:cs="仿宋"/>
          <w:sz w:val="24"/>
          <w:szCs w:val="36"/>
        </w:rPr>
      </w:pPr>
    </w:p>
    <w:p w14:paraId="40D02AD7">
      <w:pPr>
        <w:pStyle w:val="57"/>
        <w:adjustRightInd w:val="0"/>
        <w:snapToGrid w:val="0"/>
        <w:spacing w:line="360" w:lineRule="exact"/>
        <w:ind w:firstLine="480"/>
        <w:rPr>
          <w:rFonts w:hint="eastAsia" w:ascii="仿宋" w:hAnsi="仿宋" w:eastAsia="仿宋" w:cs="仿宋"/>
          <w:sz w:val="24"/>
          <w:szCs w:val="36"/>
        </w:rPr>
      </w:pPr>
    </w:p>
    <w:p w14:paraId="14BA0D11">
      <w:pPr>
        <w:pStyle w:val="57"/>
        <w:adjustRightInd w:val="0"/>
        <w:snapToGrid w:val="0"/>
        <w:spacing w:line="360" w:lineRule="exact"/>
        <w:ind w:firstLine="480"/>
        <w:rPr>
          <w:rFonts w:hint="eastAsia" w:ascii="仿宋" w:hAnsi="仿宋" w:eastAsia="仿宋" w:cs="仿宋"/>
          <w:sz w:val="24"/>
          <w:szCs w:val="36"/>
        </w:rPr>
      </w:pPr>
    </w:p>
    <w:p w14:paraId="332DD1C9">
      <w:pPr>
        <w:pStyle w:val="57"/>
        <w:adjustRightInd w:val="0"/>
        <w:snapToGrid w:val="0"/>
        <w:spacing w:line="360" w:lineRule="exact"/>
        <w:ind w:firstLine="480"/>
        <w:rPr>
          <w:rFonts w:hint="eastAsia" w:ascii="仿宋" w:hAnsi="仿宋" w:eastAsia="仿宋" w:cs="仿宋"/>
          <w:sz w:val="24"/>
          <w:szCs w:val="36"/>
        </w:rPr>
      </w:pPr>
    </w:p>
    <w:p w14:paraId="0298BE51">
      <w:pPr>
        <w:pStyle w:val="57"/>
        <w:adjustRightInd w:val="0"/>
        <w:snapToGrid w:val="0"/>
        <w:spacing w:line="360" w:lineRule="exact"/>
        <w:ind w:firstLine="480"/>
        <w:rPr>
          <w:rFonts w:hint="eastAsia" w:ascii="仿宋" w:hAnsi="仿宋" w:eastAsia="仿宋" w:cs="仿宋"/>
          <w:sz w:val="24"/>
          <w:szCs w:val="36"/>
        </w:rPr>
      </w:pPr>
    </w:p>
    <w:p w14:paraId="111D32E9">
      <w:pPr>
        <w:pStyle w:val="57"/>
        <w:adjustRightInd w:val="0"/>
        <w:snapToGrid w:val="0"/>
        <w:spacing w:line="360" w:lineRule="exact"/>
        <w:ind w:firstLine="480"/>
        <w:rPr>
          <w:rFonts w:hint="eastAsia" w:ascii="仿宋" w:hAnsi="仿宋" w:eastAsia="仿宋" w:cs="仿宋"/>
          <w:sz w:val="24"/>
          <w:szCs w:val="36"/>
        </w:rPr>
      </w:pPr>
    </w:p>
    <w:p w14:paraId="3BF5EF48">
      <w:pPr>
        <w:pStyle w:val="57"/>
        <w:adjustRightInd w:val="0"/>
        <w:snapToGrid w:val="0"/>
        <w:spacing w:line="360" w:lineRule="exact"/>
        <w:ind w:firstLine="480"/>
        <w:rPr>
          <w:rFonts w:hint="eastAsia" w:ascii="仿宋" w:hAnsi="仿宋" w:eastAsia="仿宋" w:cs="仿宋"/>
          <w:sz w:val="24"/>
          <w:szCs w:val="36"/>
        </w:rPr>
      </w:pPr>
    </w:p>
    <w:p w14:paraId="0DA21B85">
      <w:pPr>
        <w:pStyle w:val="57"/>
        <w:adjustRightInd w:val="0"/>
        <w:snapToGrid w:val="0"/>
        <w:spacing w:line="360" w:lineRule="exact"/>
        <w:ind w:firstLine="480"/>
        <w:rPr>
          <w:rFonts w:hint="eastAsia" w:ascii="仿宋" w:hAnsi="仿宋" w:eastAsia="仿宋" w:cs="仿宋"/>
          <w:sz w:val="24"/>
          <w:szCs w:val="36"/>
        </w:rPr>
      </w:pPr>
    </w:p>
    <w:p w14:paraId="581A50B2">
      <w:pPr>
        <w:pStyle w:val="57"/>
        <w:adjustRightInd w:val="0"/>
        <w:snapToGrid w:val="0"/>
        <w:spacing w:line="360" w:lineRule="exact"/>
        <w:ind w:firstLine="480"/>
        <w:rPr>
          <w:rFonts w:hint="eastAsia" w:ascii="仿宋" w:hAnsi="仿宋" w:eastAsia="仿宋" w:cs="仿宋"/>
          <w:sz w:val="24"/>
          <w:szCs w:val="36"/>
        </w:rPr>
      </w:pPr>
    </w:p>
    <w:p w14:paraId="40EEFE59">
      <w:pPr>
        <w:pStyle w:val="57"/>
        <w:adjustRightInd w:val="0"/>
        <w:snapToGrid w:val="0"/>
        <w:spacing w:line="360" w:lineRule="exact"/>
        <w:ind w:firstLine="480"/>
        <w:rPr>
          <w:rFonts w:hint="eastAsia" w:ascii="仿宋" w:hAnsi="仿宋" w:eastAsia="仿宋" w:cs="仿宋"/>
          <w:sz w:val="24"/>
          <w:szCs w:val="36"/>
        </w:rPr>
      </w:pPr>
    </w:p>
    <w:p w14:paraId="41217155">
      <w:pPr>
        <w:pStyle w:val="57"/>
        <w:adjustRightInd w:val="0"/>
        <w:snapToGrid w:val="0"/>
        <w:spacing w:line="360" w:lineRule="exact"/>
        <w:ind w:firstLine="480"/>
        <w:rPr>
          <w:rFonts w:hint="eastAsia" w:ascii="仿宋" w:hAnsi="仿宋" w:eastAsia="仿宋" w:cs="仿宋"/>
          <w:sz w:val="24"/>
          <w:szCs w:val="36"/>
        </w:rPr>
      </w:pPr>
    </w:p>
    <w:p w14:paraId="35B1FC08">
      <w:pPr>
        <w:pStyle w:val="57"/>
        <w:adjustRightInd w:val="0"/>
        <w:snapToGrid w:val="0"/>
        <w:spacing w:line="360" w:lineRule="exact"/>
        <w:ind w:firstLine="480"/>
        <w:rPr>
          <w:rFonts w:hint="eastAsia" w:ascii="仿宋" w:hAnsi="仿宋" w:eastAsia="仿宋" w:cs="仿宋"/>
          <w:sz w:val="24"/>
          <w:szCs w:val="36"/>
        </w:rPr>
      </w:pPr>
    </w:p>
    <w:p w14:paraId="1E7734F5">
      <w:pPr>
        <w:pStyle w:val="57"/>
        <w:adjustRightInd w:val="0"/>
        <w:snapToGrid w:val="0"/>
        <w:spacing w:line="360" w:lineRule="exact"/>
        <w:ind w:firstLine="480"/>
        <w:rPr>
          <w:rFonts w:hint="eastAsia" w:ascii="仿宋" w:hAnsi="仿宋" w:eastAsia="仿宋" w:cs="仿宋"/>
          <w:sz w:val="24"/>
          <w:szCs w:val="36"/>
        </w:rPr>
      </w:pPr>
    </w:p>
    <w:p w14:paraId="76F36084">
      <w:pPr>
        <w:pStyle w:val="57"/>
        <w:adjustRightInd w:val="0"/>
        <w:snapToGrid w:val="0"/>
        <w:spacing w:line="360" w:lineRule="exact"/>
        <w:ind w:firstLine="480"/>
        <w:rPr>
          <w:rFonts w:hint="eastAsia" w:ascii="仿宋" w:hAnsi="仿宋" w:eastAsia="仿宋" w:cs="仿宋"/>
          <w:sz w:val="24"/>
          <w:szCs w:val="36"/>
        </w:rPr>
      </w:pPr>
    </w:p>
    <w:p w14:paraId="5015CDB0">
      <w:pPr>
        <w:pStyle w:val="57"/>
        <w:ind w:firstLine="400"/>
        <w:rPr>
          <w:rFonts w:hint="eastAsia" w:ascii="仿宋" w:hAnsi="仿宋" w:eastAsia="仿宋" w:cs="仿宋"/>
        </w:rPr>
      </w:pPr>
    </w:p>
    <w:p w14:paraId="11806DCA">
      <w:pPr>
        <w:pStyle w:val="57"/>
        <w:ind w:firstLine="400"/>
        <w:rPr>
          <w:rFonts w:hint="eastAsia" w:ascii="仿宋" w:hAnsi="仿宋" w:eastAsia="仿宋" w:cs="仿宋"/>
        </w:rPr>
      </w:pPr>
    </w:p>
    <w:p w14:paraId="02901F01">
      <w:pPr>
        <w:spacing w:line="360" w:lineRule="auto"/>
        <w:jc w:val="center"/>
        <w:rPr>
          <w:rFonts w:hint="eastAsia" w:ascii="仿宋" w:hAnsi="仿宋" w:eastAsia="仿宋" w:cs="仿宋"/>
          <w:b/>
          <w:sz w:val="48"/>
          <w:szCs w:val="48"/>
          <w:u w:val="single"/>
        </w:rPr>
      </w:pPr>
    </w:p>
    <w:p w14:paraId="3C772445">
      <w:pPr>
        <w:spacing w:line="360" w:lineRule="auto"/>
        <w:jc w:val="center"/>
        <w:rPr>
          <w:rFonts w:hint="eastAsia" w:ascii="仿宋" w:hAnsi="仿宋" w:eastAsia="仿宋" w:cs="仿宋"/>
          <w:b/>
          <w:sz w:val="48"/>
          <w:szCs w:val="48"/>
          <w:u w:val="single"/>
        </w:rPr>
      </w:pPr>
    </w:p>
    <w:p w14:paraId="203AD6E3">
      <w:pPr>
        <w:spacing w:line="360" w:lineRule="auto"/>
        <w:jc w:val="center"/>
        <w:rPr>
          <w:rFonts w:hint="eastAsia" w:ascii="仿宋" w:hAnsi="仿宋" w:eastAsia="仿宋" w:cs="仿宋"/>
          <w:b/>
          <w:sz w:val="48"/>
          <w:szCs w:val="48"/>
          <w:u w:val="single"/>
        </w:rPr>
      </w:pPr>
      <w:r>
        <w:rPr>
          <w:rFonts w:hint="eastAsia" w:ascii="仿宋" w:hAnsi="仿宋" w:eastAsia="仿宋" w:cs="仿宋"/>
          <w:b/>
          <w:sz w:val="48"/>
          <w:szCs w:val="48"/>
          <w:u w:val="single"/>
        </w:rPr>
        <w:t>中山大学孙逸仙纪念医院</w:t>
      </w:r>
    </w:p>
    <w:p w14:paraId="436D4646">
      <w:pPr>
        <w:spacing w:line="360" w:lineRule="auto"/>
        <w:jc w:val="center"/>
        <w:rPr>
          <w:rFonts w:hint="eastAsia" w:ascii="仿宋" w:hAnsi="仿宋" w:eastAsia="仿宋" w:cs="仿宋"/>
          <w:b/>
          <w:sz w:val="48"/>
          <w:szCs w:val="48"/>
        </w:rPr>
      </w:pPr>
      <w:r>
        <w:rPr>
          <w:rFonts w:hint="eastAsia" w:ascii="仿宋" w:hAnsi="仿宋" w:eastAsia="仿宋" w:cs="仿宋"/>
          <w:b/>
          <w:sz w:val="48"/>
          <w:szCs w:val="48"/>
          <w:u w:val="single"/>
        </w:rPr>
        <w:t>花都院区中央纯水系统维保服务</w:t>
      </w:r>
    </w:p>
    <w:p w14:paraId="0399C8DF">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合 同 书</w:t>
      </w:r>
    </w:p>
    <w:p w14:paraId="1C4B46F2">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（服务类）</w:t>
      </w:r>
    </w:p>
    <w:p w14:paraId="633C730B">
      <w:pPr>
        <w:spacing w:line="360" w:lineRule="auto"/>
        <w:rPr>
          <w:rFonts w:hint="eastAsia" w:ascii="仿宋" w:hAnsi="仿宋" w:eastAsia="仿宋" w:cs="仿宋"/>
          <w:b/>
          <w:sz w:val="28"/>
          <w:szCs w:val="28"/>
        </w:rPr>
      </w:pPr>
    </w:p>
    <w:p w14:paraId="3A4D9565">
      <w:pPr>
        <w:pStyle w:val="21"/>
        <w:ind w:left="0" w:leftChars="0" w:firstLine="0"/>
        <w:rPr>
          <w:rFonts w:hint="eastAsia" w:ascii="仿宋" w:hAnsi="仿宋" w:eastAsia="仿宋" w:cs="仿宋"/>
          <w:b/>
          <w:sz w:val="28"/>
          <w:szCs w:val="28"/>
        </w:rPr>
      </w:pPr>
    </w:p>
    <w:p w14:paraId="0DC477EB">
      <w:pPr>
        <w:pStyle w:val="29"/>
        <w:ind w:left="0" w:leftChars="0"/>
        <w:rPr>
          <w:rFonts w:hint="eastAsia" w:ascii="仿宋" w:hAnsi="仿宋" w:eastAsia="仿宋" w:cs="仿宋"/>
          <w:b/>
          <w:sz w:val="28"/>
          <w:szCs w:val="28"/>
        </w:rPr>
      </w:pPr>
    </w:p>
    <w:p w14:paraId="74C65D3A">
      <w:pPr>
        <w:pStyle w:val="29"/>
        <w:ind w:left="0" w:leftChars="0"/>
        <w:rPr>
          <w:rFonts w:hint="eastAsia" w:ascii="仿宋" w:hAnsi="仿宋" w:eastAsia="仿宋" w:cs="仿宋"/>
          <w:b/>
          <w:sz w:val="28"/>
          <w:szCs w:val="28"/>
        </w:rPr>
      </w:pPr>
    </w:p>
    <w:p w14:paraId="58804012">
      <w:pPr>
        <w:pStyle w:val="29"/>
        <w:ind w:left="0" w:leftChars="0"/>
        <w:rPr>
          <w:rFonts w:hint="eastAsia" w:ascii="仿宋" w:hAnsi="仿宋" w:eastAsia="仿宋" w:cs="仿宋"/>
          <w:b/>
          <w:sz w:val="28"/>
          <w:szCs w:val="28"/>
        </w:rPr>
      </w:pPr>
    </w:p>
    <w:tbl>
      <w:tblPr>
        <w:tblStyle w:val="48"/>
        <w:tblW w:w="0" w:type="auto"/>
        <w:jc w:val="center"/>
        <w:tblLayout w:type="fixed"/>
        <w:tblCellMar>
          <w:top w:w="0" w:type="dxa"/>
          <w:left w:w="108" w:type="dxa"/>
          <w:bottom w:w="0" w:type="dxa"/>
          <w:right w:w="108" w:type="dxa"/>
        </w:tblCellMar>
      </w:tblPr>
      <w:tblGrid>
        <w:gridCol w:w="5757"/>
      </w:tblGrid>
      <w:tr w14:paraId="119AAADD">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14:paraId="5F598EC3">
            <w:pPr>
              <w:spacing w:line="360" w:lineRule="auto"/>
              <w:rPr>
                <w:rFonts w:hint="eastAsia" w:ascii="仿宋" w:hAnsi="仿宋" w:eastAsia="仿宋" w:cs="仿宋"/>
                <w:b/>
                <w:sz w:val="28"/>
                <w:szCs w:val="28"/>
                <w:u w:val="single"/>
              </w:rPr>
            </w:pPr>
            <w:r>
              <w:rPr>
                <w:rFonts w:hint="eastAsia" w:ascii="仿宋" w:hAnsi="仿宋" w:eastAsia="仿宋" w:cs="仿宋"/>
                <w:b/>
                <w:sz w:val="28"/>
                <w:szCs w:val="28"/>
              </w:rPr>
              <w:t>项目编号：</w:t>
            </w:r>
            <w:r>
              <w:rPr>
                <w:rFonts w:hint="eastAsia" w:ascii="仿宋" w:hAnsi="仿宋" w:eastAsia="仿宋" w:cs="仿宋"/>
                <w:b/>
                <w:sz w:val="28"/>
                <w:szCs w:val="28"/>
                <w:u w:val="single"/>
              </w:rPr>
              <w:t xml:space="preserve">                 </w:t>
            </w:r>
          </w:p>
        </w:tc>
      </w:tr>
      <w:tr w14:paraId="18EB99E9">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14:paraId="09B0090F">
            <w:pPr>
              <w:spacing w:line="360" w:lineRule="auto"/>
              <w:rPr>
                <w:rFonts w:hint="eastAsia" w:ascii="仿宋" w:hAnsi="仿宋" w:eastAsia="仿宋" w:cs="仿宋"/>
                <w:b/>
                <w:sz w:val="28"/>
                <w:szCs w:val="28"/>
                <w:u w:val="single"/>
              </w:rPr>
            </w:pPr>
          </w:p>
        </w:tc>
      </w:tr>
      <w:tr w14:paraId="406C1696">
        <w:tblPrEx>
          <w:tblCellMar>
            <w:top w:w="0" w:type="dxa"/>
            <w:left w:w="108" w:type="dxa"/>
            <w:bottom w:w="0" w:type="dxa"/>
            <w:right w:w="108" w:type="dxa"/>
          </w:tblCellMar>
        </w:tblPrEx>
        <w:trPr>
          <w:trHeight w:val="446" w:hRule="atLeast"/>
          <w:jc w:val="center"/>
        </w:trPr>
        <w:tc>
          <w:tcPr>
            <w:tcW w:w="5757" w:type="dxa"/>
            <w:tcBorders>
              <w:top w:val="nil"/>
              <w:left w:val="nil"/>
              <w:bottom w:val="nil"/>
              <w:right w:val="nil"/>
            </w:tcBorders>
          </w:tcPr>
          <w:p w14:paraId="5FEBD716">
            <w:pPr>
              <w:spacing w:line="360" w:lineRule="auto"/>
              <w:rPr>
                <w:rFonts w:hint="eastAsia" w:ascii="仿宋" w:hAnsi="仿宋" w:eastAsia="仿宋" w:cs="仿宋"/>
                <w:b/>
                <w:sz w:val="28"/>
                <w:szCs w:val="28"/>
              </w:rPr>
            </w:pPr>
            <w:r>
              <w:rPr>
                <w:rFonts w:hint="eastAsia" w:ascii="仿宋" w:hAnsi="仿宋" w:eastAsia="仿宋" w:cs="仿宋"/>
                <w:b/>
                <w:sz w:val="28"/>
                <w:szCs w:val="28"/>
              </w:rPr>
              <w:t>项目名称：</w:t>
            </w:r>
            <w:r>
              <w:rPr>
                <w:rFonts w:hint="eastAsia" w:ascii="仿宋" w:hAnsi="仿宋" w:eastAsia="仿宋" w:cs="仿宋"/>
                <w:b/>
                <w:sz w:val="28"/>
                <w:szCs w:val="28"/>
                <w:u w:val="single"/>
              </w:rPr>
              <w:t xml:space="preserve"> 中山大学孙逸仙纪念医院花都院区中央纯水系统维保服务</w:t>
            </w:r>
          </w:p>
        </w:tc>
      </w:tr>
      <w:tr w14:paraId="2C45B7C3">
        <w:tblPrEx>
          <w:tblCellMar>
            <w:top w:w="0" w:type="dxa"/>
            <w:left w:w="108" w:type="dxa"/>
            <w:bottom w:w="0" w:type="dxa"/>
            <w:right w:w="108" w:type="dxa"/>
          </w:tblCellMar>
        </w:tblPrEx>
        <w:trPr>
          <w:trHeight w:val="460" w:hRule="atLeast"/>
          <w:jc w:val="center"/>
        </w:trPr>
        <w:tc>
          <w:tcPr>
            <w:tcW w:w="5757" w:type="dxa"/>
            <w:tcBorders>
              <w:top w:val="nil"/>
              <w:left w:val="nil"/>
              <w:bottom w:val="nil"/>
              <w:right w:val="nil"/>
            </w:tcBorders>
          </w:tcPr>
          <w:p w14:paraId="4A217F46">
            <w:pPr>
              <w:spacing w:line="360" w:lineRule="auto"/>
              <w:rPr>
                <w:rFonts w:hint="eastAsia" w:ascii="仿宋" w:hAnsi="仿宋" w:eastAsia="仿宋" w:cs="仿宋"/>
                <w:b/>
                <w:sz w:val="28"/>
                <w:szCs w:val="28"/>
              </w:rPr>
            </w:pPr>
          </w:p>
        </w:tc>
      </w:tr>
    </w:tbl>
    <w:p w14:paraId="3EB965D5">
      <w:pPr>
        <w:adjustRightInd w:val="0"/>
        <w:snapToGrid w:val="0"/>
        <w:spacing w:line="360" w:lineRule="auto"/>
        <w:jc w:val="center"/>
        <w:rPr>
          <w:rFonts w:hint="eastAsia" w:ascii="仿宋" w:hAnsi="仿宋" w:eastAsia="仿宋" w:cs="仿宋"/>
          <w:b/>
          <w:kern w:val="0"/>
          <w:sz w:val="28"/>
          <w:szCs w:val="28"/>
        </w:rPr>
      </w:pPr>
    </w:p>
    <w:p w14:paraId="564C12FC">
      <w:pPr>
        <w:pStyle w:val="116"/>
        <w:spacing w:line="360" w:lineRule="auto"/>
        <w:rPr>
          <w:rFonts w:hint="eastAsia" w:ascii="仿宋" w:hAnsi="仿宋" w:eastAsia="仿宋" w:cs="仿宋"/>
          <w:b/>
          <w:spacing w:val="0"/>
          <w:sz w:val="21"/>
          <w:szCs w:val="21"/>
        </w:rPr>
      </w:pPr>
      <w:r>
        <w:rPr>
          <w:rFonts w:hint="eastAsia" w:ascii="仿宋" w:hAnsi="仿宋" w:eastAsia="仿宋" w:cs="仿宋"/>
          <w:b/>
          <w:spacing w:val="0"/>
          <w:sz w:val="21"/>
          <w:szCs w:val="21"/>
        </w:rPr>
        <w:t xml:space="preserve"> </w:t>
      </w:r>
    </w:p>
    <w:p w14:paraId="1CC49D4B">
      <w:pPr>
        <w:pStyle w:val="116"/>
        <w:spacing w:line="360" w:lineRule="auto"/>
        <w:rPr>
          <w:rFonts w:hint="eastAsia" w:ascii="仿宋" w:hAnsi="仿宋" w:eastAsia="仿宋" w:cs="仿宋"/>
          <w:b/>
          <w:spacing w:val="0"/>
          <w:sz w:val="21"/>
          <w:szCs w:val="21"/>
        </w:rPr>
      </w:pPr>
    </w:p>
    <w:p w14:paraId="27DB1337">
      <w:pPr>
        <w:pStyle w:val="116"/>
        <w:spacing w:line="360" w:lineRule="auto"/>
        <w:rPr>
          <w:rFonts w:hint="eastAsia" w:ascii="仿宋" w:hAnsi="仿宋" w:eastAsia="仿宋" w:cs="仿宋"/>
          <w:b/>
          <w:spacing w:val="0"/>
          <w:sz w:val="21"/>
          <w:szCs w:val="21"/>
        </w:rPr>
      </w:pPr>
    </w:p>
    <w:p w14:paraId="604082C7">
      <w:pPr>
        <w:pStyle w:val="116"/>
        <w:spacing w:line="360" w:lineRule="auto"/>
        <w:rPr>
          <w:rFonts w:hint="eastAsia" w:ascii="仿宋" w:hAnsi="仿宋" w:eastAsia="仿宋" w:cs="仿宋"/>
          <w:b/>
          <w:spacing w:val="0"/>
          <w:sz w:val="21"/>
          <w:szCs w:val="21"/>
        </w:rPr>
      </w:pPr>
      <w:r>
        <w:rPr>
          <w:rFonts w:hint="eastAsia" w:ascii="仿宋" w:hAnsi="仿宋" w:eastAsia="仿宋" w:cs="仿宋"/>
          <w:b/>
        </w:rPr>
        <w:t>注：本合同仅为合同的参考文本，合同签订双方可根据项目的具体要求进行修订，但不得偏离实质性条款。</w:t>
      </w:r>
    </w:p>
    <w:p w14:paraId="5AB71E8A">
      <w:pPr>
        <w:spacing w:line="360" w:lineRule="auto"/>
        <w:rPr>
          <w:rFonts w:hint="eastAsia" w:ascii="仿宋" w:hAnsi="仿宋" w:eastAsia="仿宋" w:cs="仿宋"/>
        </w:rPr>
        <w:sectPr>
          <w:footerReference r:id="rId3" w:type="default"/>
          <w:pgSz w:w="11906" w:h="16838"/>
          <w:pgMar w:top="1134" w:right="1417" w:bottom="1134" w:left="1417" w:header="851" w:footer="992" w:gutter="0"/>
          <w:pgNumType w:start="1"/>
          <w:cols w:space="425" w:num="1"/>
          <w:docGrid w:type="lines" w:linePitch="312" w:charSpace="0"/>
        </w:sectPr>
      </w:pPr>
    </w:p>
    <w:p w14:paraId="64EB5971">
      <w:pPr>
        <w:spacing w:line="360" w:lineRule="auto"/>
        <w:rPr>
          <w:rFonts w:hint="eastAsia" w:ascii="仿宋" w:hAnsi="仿宋" w:eastAsia="仿宋" w:cs="仿宋"/>
          <w:sz w:val="24"/>
          <w:szCs w:val="24"/>
          <w:u w:val="single"/>
        </w:rPr>
      </w:pPr>
      <w:r>
        <w:rPr>
          <w:rFonts w:hint="eastAsia" w:ascii="仿宋" w:hAnsi="仿宋" w:eastAsia="仿宋" w:cs="仿宋"/>
          <w:sz w:val="24"/>
          <w:szCs w:val="24"/>
        </w:rPr>
        <w:t>甲   方：</w:t>
      </w:r>
      <w:r>
        <w:rPr>
          <w:rFonts w:hint="eastAsia" w:ascii="仿宋" w:hAnsi="仿宋" w:eastAsia="仿宋" w:cs="仿宋"/>
          <w:sz w:val="24"/>
          <w:szCs w:val="24"/>
          <w:u w:val="single"/>
        </w:rPr>
        <w:t xml:space="preserve">   中山大学孙逸仙纪念医院   </w:t>
      </w:r>
    </w:p>
    <w:p w14:paraId="5F425B2D">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统一社会信用证代码： </w:t>
      </w:r>
      <w:r>
        <w:rPr>
          <w:rFonts w:hint="eastAsia" w:ascii="仿宋" w:hAnsi="仿宋" w:eastAsia="仿宋" w:cs="仿宋"/>
          <w:sz w:val="24"/>
          <w:szCs w:val="24"/>
          <w:u w:val="single"/>
        </w:rPr>
        <w:t xml:space="preserve">                </w:t>
      </w:r>
    </w:p>
    <w:p w14:paraId="32C09E2A">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3F59E3E4">
      <w:pPr>
        <w:spacing w:line="360" w:lineRule="auto"/>
        <w:rPr>
          <w:rFonts w:hint="eastAsia"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34099800">
      <w:pPr>
        <w:spacing w:line="360" w:lineRule="auto"/>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0E596A5A">
      <w:pPr>
        <w:spacing w:line="360" w:lineRule="auto"/>
        <w:rPr>
          <w:rFonts w:hint="eastAsia" w:ascii="仿宋" w:hAnsi="仿宋" w:eastAsia="仿宋" w:cs="仿宋"/>
          <w:sz w:val="24"/>
          <w:szCs w:val="24"/>
        </w:rPr>
      </w:pPr>
    </w:p>
    <w:p w14:paraId="385AAA27">
      <w:pPr>
        <w:spacing w:line="360" w:lineRule="auto"/>
        <w:rPr>
          <w:rFonts w:hint="eastAsia" w:ascii="仿宋" w:hAnsi="仿宋" w:eastAsia="仿宋" w:cs="仿宋"/>
          <w:sz w:val="24"/>
          <w:szCs w:val="24"/>
          <w:u w:val="single"/>
        </w:rPr>
      </w:pPr>
      <w:r>
        <w:rPr>
          <w:rFonts w:hint="eastAsia" w:ascii="仿宋" w:hAnsi="仿宋" w:eastAsia="仿宋" w:cs="仿宋"/>
          <w:sz w:val="24"/>
          <w:szCs w:val="24"/>
        </w:rPr>
        <w:t>乙   方：</w:t>
      </w:r>
      <w:r>
        <w:rPr>
          <w:rFonts w:hint="eastAsia" w:ascii="仿宋" w:hAnsi="仿宋" w:eastAsia="仿宋" w:cs="仿宋"/>
          <w:sz w:val="24"/>
          <w:szCs w:val="24"/>
          <w:u w:val="single"/>
        </w:rPr>
        <w:t xml:space="preserve">                            </w:t>
      </w:r>
    </w:p>
    <w:p w14:paraId="1937C2D5">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统一社会信用证代码： </w:t>
      </w:r>
      <w:r>
        <w:rPr>
          <w:rFonts w:hint="eastAsia" w:ascii="仿宋" w:hAnsi="仿宋" w:eastAsia="仿宋" w:cs="仿宋"/>
          <w:sz w:val="24"/>
          <w:szCs w:val="24"/>
          <w:u w:val="single"/>
        </w:rPr>
        <w:t xml:space="preserve">                </w:t>
      </w:r>
    </w:p>
    <w:p w14:paraId="0A9F5607">
      <w:pPr>
        <w:spacing w:line="360" w:lineRule="auto"/>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025DCFA2">
      <w:pPr>
        <w:spacing w:line="360" w:lineRule="auto"/>
        <w:rPr>
          <w:rFonts w:hint="eastAsia"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32E2E919">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4AE68557">
      <w:pPr>
        <w:spacing w:line="360" w:lineRule="auto"/>
        <w:rPr>
          <w:rFonts w:hint="eastAsia" w:ascii="仿宋" w:hAnsi="仿宋" w:eastAsia="仿宋" w:cs="仿宋"/>
          <w:sz w:val="24"/>
          <w:szCs w:val="24"/>
        </w:rPr>
      </w:pPr>
    </w:p>
    <w:p w14:paraId="5998DE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根据中山大学孙逸仙纪念医院花都院区中央纯水系统维保服务项目的采购结果，按照《中华人民共和国民法典》的相关规定，经双方协商，本着平等互利和诚实信用的原则，一致同意签订本合同如下。</w:t>
      </w:r>
    </w:p>
    <w:p w14:paraId="6FA9CD77">
      <w:pPr>
        <w:spacing w:line="360" w:lineRule="auto"/>
        <w:ind w:firstLine="480" w:firstLineChars="200"/>
        <w:rPr>
          <w:rFonts w:hint="eastAsia" w:ascii="仿宋" w:hAnsi="仿宋" w:eastAsia="仿宋" w:cs="仿宋"/>
          <w:sz w:val="24"/>
          <w:szCs w:val="24"/>
        </w:rPr>
      </w:pPr>
    </w:p>
    <w:p w14:paraId="75295CE7">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一、项目概况</w:t>
      </w:r>
    </w:p>
    <w:p w14:paraId="40A769D6">
      <w:pPr>
        <w:adjustRightInd w:val="0"/>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中山大学孙逸仙纪念医院花都院区中央纯水处理系统设计每小时处理产水量为20吨，整个系统由预处理系统、膜处理系统、膜清洗系统、浓水回收系统、直饮水系统、高温灭菌水、软化水、超纯水处理系统、供水终端等组成。主要为检验科、病理科、内分泌科、消毒供应中心、消化内镜中心、耳鼻喉科、口腔科等科室提供医用纯水，以及为门诊楼、住院楼提供直饮水。</w:t>
      </w:r>
    </w:p>
    <w:p w14:paraId="07E626E6">
      <w:pPr>
        <w:pStyle w:val="57"/>
        <w:adjustRightInd w:val="0"/>
        <w:snapToGrid w:val="0"/>
        <w:spacing w:line="360" w:lineRule="auto"/>
        <w:ind w:firstLine="560"/>
        <w:jc w:val="left"/>
        <w:rPr>
          <w:rFonts w:hint="eastAsia" w:ascii="仿宋" w:hAnsi="仿宋" w:eastAsia="仿宋" w:cs="仿宋"/>
          <w:bCs/>
          <w:sz w:val="24"/>
          <w:szCs w:val="24"/>
        </w:rPr>
      </w:pPr>
      <w:r>
        <w:rPr>
          <w:rFonts w:hint="eastAsia" w:ascii="仿宋" w:hAnsi="仿宋" w:eastAsia="仿宋" w:cs="仿宋"/>
          <w:bCs/>
          <w:sz w:val="24"/>
          <w:szCs w:val="24"/>
        </w:rPr>
        <w:t>现甲方委托乙方对花都院区中央纯水系统提供整体维修保养服务，服务内容包括</w:t>
      </w:r>
      <w:r>
        <w:rPr>
          <w:rFonts w:hint="eastAsia" w:ascii="仿宋" w:hAnsi="仿宋" w:eastAsia="仿宋" w:cs="仿宋"/>
          <w:bCs/>
          <w:sz w:val="24"/>
          <w:szCs w:val="24"/>
          <w:lang w:val="en-US" w:eastAsia="zh-CN"/>
        </w:rPr>
        <w:t>但不限于</w:t>
      </w:r>
      <w:r>
        <w:rPr>
          <w:rFonts w:hint="eastAsia" w:ascii="仿宋" w:hAnsi="仿宋" w:eastAsia="仿宋" w:cs="仿宋"/>
          <w:bCs/>
          <w:sz w:val="24"/>
          <w:szCs w:val="24"/>
        </w:rPr>
        <w:t>日常维护保养、故障处理、仪器仪表校准、耗材采购更换、管网清洗消毒、第三方水质检测等。其中耗材采购更换主要包括折叠空气滤芯、超滤膜、补水石英砂、净水椰壳活性炭、</w:t>
      </w:r>
      <w:r>
        <w:rPr>
          <w:rFonts w:hint="eastAsia" w:ascii="仿宋" w:hAnsi="仿宋" w:eastAsia="仿宋" w:cs="仿宋"/>
          <w:bCs/>
          <w:sz w:val="24"/>
          <w:szCs w:val="24"/>
          <w:lang w:eastAsia="zh-CN"/>
        </w:rPr>
        <w:t>PP棉</w:t>
      </w:r>
      <w:r>
        <w:rPr>
          <w:rFonts w:hint="eastAsia" w:ascii="仿宋" w:hAnsi="仿宋" w:eastAsia="仿宋" w:cs="仿宋"/>
          <w:bCs/>
          <w:sz w:val="24"/>
          <w:szCs w:val="24"/>
        </w:rPr>
        <w:t>熔喷滤芯、反渗透膜、清洗滤芯、清洗药水、超滤膜、纳滤膜、紫外线杀菌灯管、细菌过滤器、超纯化模块等。乙方需指派专业人员在服务期内提供维保服务，保障系统稳定运行以及供水符合相应国家标准和行业标准。</w:t>
      </w:r>
    </w:p>
    <w:p w14:paraId="309B1308">
      <w:pPr>
        <w:pStyle w:val="57"/>
        <w:adjustRightInd w:val="0"/>
        <w:snapToGrid w:val="0"/>
        <w:spacing w:line="360" w:lineRule="auto"/>
        <w:ind w:firstLine="560"/>
        <w:jc w:val="left"/>
        <w:rPr>
          <w:rFonts w:hint="eastAsia" w:ascii="仿宋" w:hAnsi="仿宋" w:eastAsia="仿宋" w:cs="仿宋"/>
          <w:bCs/>
          <w:sz w:val="24"/>
          <w:szCs w:val="24"/>
        </w:rPr>
      </w:pPr>
    </w:p>
    <w:p w14:paraId="7ED6D013">
      <w:pPr>
        <w:pStyle w:val="57"/>
        <w:adjustRightInd w:val="0"/>
        <w:snapToGrid w:val="0"/>
        <w:spacing w:line="360" w:lineRule="auto"/>
        <w:ind w:firstLine="562"/>
        <w:jc w:val="left"/>
        <w:rPr>
          <w:rFonts w:hint="eastAsia" w:ascii="仿宋" w:hAnsi="仿宋" w:eastAsia="仿宋" w:cs="仿宋"/>
          <w:b/>
          <w:sz w:val="24"/>
          <w:szCs w:val="24"/>
        </w:rPr>
      </w:pPr>
      <w:r>
        <w:rPr>
          <w:rFonts w:hint="eastAsia" w:ascii="仿宋" w:hAnsi="仿宋" w:eastAsia="仿宋" w:cs="仿宋"/>
          <w:b/>
          <w:sz w:val="24"/>
          <w:szCs w:val="24"/>
        </w:rPr>
        <w:t>二、项目金额及服务期限</w:t>
      </w:r>
    </w:p>
    <w:p w14:paraId="1C3F60E3">
      <w:pPr>
        <w:pStyle w:val="57"/>
        <w:adjustRightInd w:val="0"/>
        <w:snapToGrid w:val="0"/>
        <w:spacing w:line="360" w:lineRule="auto"/>
        <w:ind w:firstLine="560"/>
        <w:jc w:val="left"/>
        <w:rPr>
          <w:rFonts w:hint="eastAsia" w:ascii="仿宋" w:hAnsi="仿宋" w:eastAsia="仿宋" w:cs="仿宋"/>
          <w:bCs/>
          <w:sz w:val="24"/>
          <w:szCs w:val="24"/>
        </w:rPr>
      </w:pPr>
      <w:r>
        <w:rPr>
          <w:rFonts w:hint="eastAsia" w:ascii="仿宋" w:hAnsi="仿宋" w:eastAsia="仿宋" w:cs="仿宋"/>
          <w:bCs/>
          <w:sz w:val="24"/>
          <w:szCs w:val="24"/>
        </w:rPr>
        <w:t>1. 本项目合同期为两年，自合同生效之日起算。</w:t>
      </w:r>
    </w:p>
    <w:p w14:paraId="7D9095B9">
      <w:pPr>
        <w:pStyle w:val="57"/>
        <w:adjustRightInd w:val="0"/>
        <w:snapToGrid w:val="0"/>
        <w:spacing w:line="360" w:lineRule="auto"/>
        <w:ind w:firstLine="560"/>
        <w:jc w:val="left"/>
        <w:rPr>
          <w:rFonts w:hint="eastAsia" w:ascii="仿宋" w:hAnsi="仿宋" w:eastAsia="仿宋" w:cs="仿宋"/>
          <w:bCs/>
          <w:color w:val="FF0000"/>
          <w:sz w:val="24"/>
          <w:szCs w:val="24"/>
        </w:rPr>
      </w:pPr>
      <w:r>
        <w:rPr>
          <w:rFonts w:hint="eastAsia" w:ascii="仿宋" w:hAnsi="仿宋" w:eastAsia="仿宋" w:cs="仿宋"/>
          <w:bCs/>
          <w:sz w:val="24"/>
          <w:szCs w:val="24"/>
        </w:rPr>
        <w:t xml:space="preserve">2. 本合同项下含税总金额为：（小写）¥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，（大写）人民币</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none"/>
          <w:lang w:eastAsia="zh-CN"/>
        </w:rPr>
        <w:t>。</w:t>
      </w:r>
      <w:r>
        <w:rPr>
          <w:rFonts w:hint="eastAsia" w:ascii="仿宋" w:hAnsi="仿宋" w:eastAsia="仿宋" w:cs="仿宋"/>
          <w:bCs/>
          <w:sz w:val="24"/>
          <w:szCs w:val="24"/>
        </w:rPr>
        <w:t>本合同金额为包干价，已包含服务费、管理费、利润、税金及完成本项目所需的一切费用（双方另有约定的费用除外）</w:t>
      </w:r>
      <w:r>
        <w:rPr>
          <w:rFonts w:hint="eastAsia" w:ascii="仿宋" w:hAnsi="仿宋" w:eastAsia="仿宋" w:cs="仿宋"/>
          <w:bCs/>
          <w:color w:val="auto"/>
          <w:sz w:val="24"/>
          <w:szCs w:val="24"/>
        </w:rPr>
        <w:t>，除另有约定外，甲方不再就本项目另行支付任何费用。合同履行期间，若服务内容减少，减少部分按乙方报价的对应比例据实核减；若服务内容增加，由双方协商确定调整方案。如采用签订补充协议的方式调整服务内容，补充协议约定的合同价格不得超过原合同总价的 10%。</w:t>
      </w:r>
    </w:p>
    <w:p w14:paraId="2CD173A5">
      <w:pPr>
        <w:pStyle w:val="57"/>
        <w:adjustRightInd w:val="0"/>
        <w:snapToGrid w:val="0"/>
        <w:spacing w:line="360" w:lineRule="auto"/>
        <w:ind w:firstLine="560"/>
        <w:jc w:val="left"/>
        <w:rPr>
          <w:rFonts w:hint="eastAsia" w:ascii="仿宋" w:hAnsi="仿宋" w:eastAsia="仿宋" w:cs="仿宋"/>
          <w:bCs/>
          <w:sz w:val="24"/>
          <w:szCs w:val="24"/>
        </w:rPr>
      </w:pPr>
    </w:p>
    <w:p w14:paraId="38BE58D8">
      <w:pPr>
        <w:pStyle w:val="57"/>
        <w:adjustRightInd w:val="0"/>
        <w:snapToGrid w:val="0"/>
        <w:spacing w:line="360" w:lineRule="auto"/>
        <w:ind w:firstLine="562"/>
        <w:jc w:val="left"/>
        <w:rPr>
          <w:rFonts w:hint="eastAsia" w:ascii="仿宋" w:hAnsi="仿宋" w:eastAsia="仿宋" w:cs="仿宋"/>
          <w:b/>
          <w:sz w:val="24"/>
          <w:szCs w:val="24"/>
        </w:rPr>
      </w:pPr>
      <w:r>
        <w:rPr>
          <w:rFonts w:hint="eastAsia" w:ascii="仿宋" w:hAnsi="仿宋" w:eastAsia="仿宋" w:cs="仿宋"/>
          <w:b/>
          <w:sz w:val="24"/>
          <w:szCs w:val="24"/>
        </w:rPr>
        <w:t>三、项目服务内容</w:t>
      </w:r>
    </w:p>
    <w:p w14:paraId="1F92A96C">
      <w:pPr>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 维保服务一览表：</w:t>
      </w:r>
    </w:p>
    <w:tbl>
      <w:tblPr>
        <w:tblStyle w:val="48"/>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6406"/>
        <w:gridCol w:w="2281"/>
      </w:tblGrid>
      <w:tr w14:paraId="5FDF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33DE7D64">
            <w:pPr>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3375" w:type="pct"/>
            <w:vAlign w:val="center"/>
          </w:tcPr>
          <w:p w14:paraId="5C0F1E26">
            <w:pPr>
              <w:spacing w:line="288" w:lineRule="auto"/>
              <w:jc w:val="center"/>
              <w:rPr>
                <w:rFonts w:hint="eastAsia" w:ascii="仿宋" w:hAnsi="仿宋" w:eastAsia="仿宋" w:cs="仿宋"/>
                <w:b/>
                <w:bCs/>
                <w:sz w:val="24"/>
              </w:rPr>
            </w:pPr>
            <w:r>
              <w:rPr>
                <w:rFonts w:hint="eastAsia" w:ascii="仿宋" w:hAnsi="仿宋" w:eastAsia="仿宋" w:cs="仿宋"/>
                <w:b/>
                <w:bCs/>
                <w:sz w:val="24"/>
              </w:rPr>
              <w:t>维保服务内容</w:t>
            </w:r>
          </w:p>
        </w:tc>
        <w:tc>
          <w:tcPr>
            <w:tcW w:w="1202" w:type="pct"/>
            <w:vAlign w:val="center"/>
          </w:tcPr>
          <w:p w14:paraId="6C9E6E8F">
            <w:pPr>
              <w:spacing w:line="288" w:lineRule="auto"/>
              <w:jc w:val="center"/>
              <w:rPr>
                <w:rFonts w:hint="eastAsia" w:ascii="仿宋" w:hAnsi="仿宋" w:eastAsia="仿宋" w:cs="仿宋"/>
                <w:b/>
                <w:bCs/>
                <w:sz w:val="24"/>
              </w:rPr>
            </w:pPr>
            <w:r>
              <w:rPr>
                <w:rFonts w:hint="eastAsia" w:ascii="仿宋" w:hAnsi="仿宋" w:eastAsia="仿宋" w:cs="仿宋"/>
                <w:b/>
                <w:bCs/>
                <w:sz w:val="24"/>
              </w:rPr>
              <w:t>数量</w:t>
            </w:r>
          </w:p>
        </w:tc>
      </w:tr>
      <w:tr w14:paraId="377B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1AADED45">
            <w:pPr>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375" w:type="pct"/>
            <w:vAlign w:val="center"/>
          </w:tcPr>
          <w:p w14:paraId="6F726D9C">
            <w:pPr>
              <w:spacing w:line="288" w:lineRule="auto"/>
              <w:jc w:val="center"/>
              <w:rPr>
                <w:rFonts w:hint="eastAsia" w:ascii="仿宋" w:hAnsi="仿宋" w:eastAsia="仿宋" w:cs="仿宋"/>
                <w:sz w:val="24"/>
              </w:rPr>
            </w:pPr>
            <w:r>
              <w:rPr>
                <w:rFonts w:hint="eastAsia" w:ascii="仿宋" w:hAnsi="仿宋" w:eastAsia="仿宋" w:cs="仿宋"/>
                <w:sz w:val="24"/>
              </w:rPr>
              <w:t>耗材拆卸、更换、安装、清洗、调试</w:t>
            </w:r>
          </w:p>
        </w:tc>
        <w:tc>
          <w:tcPr>
            <w:tcW w:w="1202" w:type="pct"/>
            <w:vAlign w:val="center"/>
          </w:tcPr>
          <w:p w14:paraId="5B234703">
            <w:pPr>
              <w:spacing w:line="288" w:lineRule="auto"/>
              <w:jc w:val="center"/>
              <w:rPr>
                <w:rFonts w:hint="eastAsia" w:ascii="仿宋" w:hAnsi="仿宋" w:eastAsia="仿宋" w:cs="仿宋"/>
                <w:sz w:val="24"/>
              </w:rPr>
            </w:pPr>
            <w:r>
              <w:rPr>
                <w:rFonts w:hint="eastAsia" w:ascii="仿宋" w:hAnsi="仿宋" w:eastAsia="仿宋" w:cs="仿宋"/>
                <w:sz w:val="24"/>
              </w:rPr>
              <w:t>见</w:t>
            </w:r>
            <w:r>
              <w:rPr>
                <w:rFonts w:hint="eastAsia" w:ascii="仿宋" w:hAnsi="仿宋" w:eastAsia="仿宋" w:cs="仿宋"/>
                <w:b/>
                <w:bCs/>
                <w:sz w:val="24"/>
              </w:rPr>
              <w:t>“附件一 成交报价表”</w:t>
            </w:r>
          </w:p>
        </w:tc>
      </w:tr>
      <w:tr w14:paraId="3EB4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5A4E4AB1">
            <w:pPr>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375" w:type="pct"/>
            <w:vAlign w:val="center"/>
          </w:tcPr>
          <w:p w14:paraId="30FEB964">
            <w:pPr>
              <w:spacing w:line="288" w:lineRule="auto"/>
              <w:jc w:val="center"/>
              <w:rPr>
                <w:rFonts w:hint="eastAsia" w:ascii="仿宋" w:hAnsi="仿宋" w:eastAsia="仿宋" w:cs="仿宋"/>
                <w:sz w:val="24"/>
              </w:rPr>
            </w:pPr>
            <w:r>
              <w:rPr>
                <w:rFonts w:hint="eastAsia" w:ascii="仿宋" w:hAnsi="仿宋" w:eastAsia="仿宋" w:cs="仿宋"/>
                <w:sz w:val="24"/>
              </w:rPr>
              <w:t>仪器仪表校准</w:t>
            </w:r>
          </w:p>
        </w:tc>
        <w:tc>
          <w:tcPr>
            <w:tcW w:w="1202" w:type="pct"/>
            <w:vAlign w:val="center"/>
          </w:tcPr>
          <w:p w14:paraId="701C7DA5">
            <w:pPr>
              <w:spacing w:line="288" w:lineRule="auto"/>
              <w:jc w:val="center"/>
              <w:rPr>
                <w:rFonts w:hint="eastAsia" w:ascii="仿宋" w:hAnsi="仿宋" w:eastAsia="仿宋" w:cs="仿宋"/>
                <w:sz w:val="24"/>
              </w:rPr>
            </w:pPr>
            <w:r>
              <w:rPr>
                <w:rFonts w:hint="eastAsia" w:ascii="仿宋" w:hAnsi="仿宋" w:eastAsia="仿宋" w:cs="仿宋"/>
                <w:sz w:val="24"/>
              </w:rPr>
              <w:t>见</w:t>
            </w:r>
            <w:r>
              <w:rPr>
                <w:rFonts w:hint="eastAsia" w:ascii="仿宋" w:hAnsi="仿宋" w:eastAsia="仿宋" w:cs="仿宋"/>
                <w:b/>
                <w:bCs/>
                <w:sz w:val="24"/>
              </w:rPr>
              <w:t xml:space="preserve">“附件一 成交报价表” </w:t>
            </w:r>
          </w:p>
        </w:tc>
      </w:tr>
      <w:tr w14:paraId="4521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23A51DB5">
            <w:pPr>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375" w:type="pct"/>
            <w:vAlign w:val="center"/>
          </w:tcPr>
          <w:p w14:paraId="166DD4CF">
            <w:pPr>
              <w:spacing w:line="288" w:lineRule="auto"/>
              <w:jc w:val="center"/>
              <w:rPr>
                <w:rFonts w:hint="eastAsia" w:ascii="仿宋" w:hAnsi="仿宋" w:eastAsia="仿宋" w:cs="仿宋"/>
                <w:sz w:val="24"/>
              </w:rPr>
            </w:pPr>
            <w:r>
              <w:rPr>
                <w:rFonts w:hint="eastAsia" w:ascii="仿宋" w:hAnsi="仿宋" w:eastAsia="仿宋" w:cs="仿宋"/>
                <w:sz w:val="24"/>
              </w:rPr>
              <w:t>每年对管网系统和各用水末端装置进行消毒</w:t>
            </w:r>
            <w:r>
              <w:rPr>
                <w:rFonts w:hint="eastAsia" w:ascii="仿宋" w:hAnsi="仿宋" w:eastAsia="仿宋" w:cs="仿宋"/>
                <w:color w:val="auto"/>
                <w:sz w:val="24"/>
              </w:rPr>
              <w:t>，确保供水水质符合标准，微生物指标符合医院感染管理的要求，并提供有效的第三方水质检测报告</w:t>
            </w:r>
          </w:p>
        </w:tc>
        <w:tc>
          <w:tcPr>
            <w:tcW w:w="1202" w:type="pct"/>
            <w:vAlign w:val="center"/>
          </w:tcPr>
          <w:p w14:paraId="16EE75B1">
            <w:pPr>
              <w:spacing w:line="288" w:lineRule="auto"/>
              <w:jc w:val="center"/>
              <w:rPr>
                <w:rFonts w:hint="eastAsia" w:ascii="仿宋" w:hAnsi="仿宋" w:eastAsia="仿宋" w:cs="仿宋"/>
                <w:sz w:val="24"/>
              </w:rPr>
            </w:pPr>
            <w:r>
              <w:rPr>
                <w:rFonts w:hint="eastAsia" w:ascii="仿宋" w:hAnsi="仿宋" w:eastAsia="仿宋" w:cs="仿宋"/>
                <w:sz w:val="24"/>
              </w:rPr>
              <w:t>见</w:t>
            </w:r>
            <w:r>
              <w:rPr>
                <w:rFonts w:hint="eastAsia" w:ascii="仿宋" w:hAnsi="仿宋" w:eastAsia="仿宋" w:cs="仿宋"/>
                <w:b/>
                <w:bCs/>
                <w:sz w:val="24"/>
              </w:rPr>
              <w:t>“附件一 成交报价表”</w:t>
            </w:r>
          </w:p>
        </w:tc>
      </w:tr>
      <w:tr w14:paraId="65D8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7B0C6832">
            <w:pPr>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375" w:type="pct"/>
            <w:vAlign w:val="center"/>
          </w:tcPr>
          <w:p w14:paraId="2D2DB6D4">
            <w:pPr>
              <w:spacing w:line="288" w:lineRule="auto"/>
              <w:jc w:val="center"/>
              <w:rPr>
                <w:rFonts w:hint="eastAsia" w:ascii="仿宋" w:hAnsi="仿宋" w:eastAsia="仿宋" w:cs="仿宋"/>
                <w:sz w:val="24"/>
              </w:rPr>
            </w:pPr>
            <w:r>
              <w:rPr>
                <w:rFonts w:hint="eastAsia" w:ascii="仿宋" w:hAnsi="仿宋" w:eastAsia="仿宋" w:cs="仿宋"/>
                <w:sz w:val="24"/>
              </w:rPr>
              <w:t>7天× 24小时服务响应</w:t>
            </w:r>
          </w:p>
        </w:tc>
        <w:tc>
          <w:tcPr>
            <w:tcW w:w="1202" w:type="pct"/>
            <w:vAlign w:val="center"/>
          </w:tcPr>
          <w:p w14:paraId="692BF7A7">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7CD6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29F11299">
            <w:pPr>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375" w:type="pct"/>
            <w:vAlign w:val="center"/>
          </w:tcPr>
          <w:p w14:paraId="0AF9591B">
            <w:pPr>
              <w:spacing w:line="288" w:lineRule="auto"/>
              <w:jc w:val="center"/>
              <w:rPr>
                <w:rFonts w:hint="eastAsia" w:ascii="仿宋" w:hAnsi="仿宋" w:eastAsia="仿宋" w:cs="仿宋"/>
                <w:sz w:val="24"/>
              </w:rPr>
            </w:pPr>
            <w:r>
              <w:rPr>
                <w:rFonts w:hint="eastAsia" w:ascii="仿宋" w:hAnsi="仿宋" w:eastAsia="仿宋" w:cs="仿宋"/>
                <w:sz w:val="24"/>
              </w:rPr>
              <w:t>系统、设备故障应急处理</w:t>
            </w:r>
          </w:p>
        </w:tc>
        <w:tc>
          <w:tcPr>
            <w:tcW w:w="1202" w:type="pct"/>
            <w:vAlign w:val="center"/>
          </w:tcPr>
          <w:p w14:paraId="262DB997">
            <w:pPr>
              <w:spacing w:line="288" w:lineRule="auto"/>
              <w:jc w:val="center"/>
              <w:rPr>
                <w:rFonts w:hint="eastAsia" w:ascii="仿宋" w:hAnsi="仿宋" w:eastAsia="仿宋" w:cs="仿宋"/>
                <w:sz w:val="24"/>
              </w:rPr>
            </w:pPr>
            <w:r>
              <w:rPr>
                <w:rFonts w:hint="eastAsia" w:ascii="仿宋" w:hAnsi="仿宋" w:eastAsia="仿宋" w:cs="仿宋"/>
                <w:sz w:val="24"/>
              </w:rPr>
              <w:t xml:space="preserve">1项 </w:t>
            </w:r>
          </w:p>
        </w:tc>
      </w:tr>
      <w:tr w14:paraId="7FCF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754A2B6C">
            <w:pPr>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375" w:type="pct"/>
            <w:vAlign w:val="center"/>
          </w:tcPr>
          <w:p w14:paraId="71F7E2E1">
            <w:pPr>
              <w:spacing w:line="288" w:lineRule="auto"/>
              <w:jc w:val="center"/>
              <w:rPr>
                <w:rFonts w:hint="eastAsia" w:ascii="仿宋" w:hAnsi="仿宋" w:eastAsia="仿宋" w:cs="仿宋"/>
                <w:sz w:val="24"/>
              </w:rPr>
            </w:pPr>
            <w:r>
              <w:rPr>
                <w:rFonts w:hint="eastAsia" w:ascii="仿宋" w:hAnsi="仿宋" w:eastAsia="仿宋" w:cs="仿宋"/>
                <w:sz w:val="24"/>
              </w:rPr>
              <w:t>每日2次定时巡检机房设备，每月提交月度巡查记录</w:t>
            </w:r>
          </w:p>
        </w:tc>
        <w:tc>
          <w:tcPr>
            <w:tcW w:w="1202" w:type="pct"/>
            <w:vAlign w:val="center"/>
          </w:tcPr>
          <w:p w14:paraId="6C896210">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0AD2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1789FFD0">
            <w:pPr>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375" w:type="pct"/>
            <w:vAlign w:val="center"/>
          </w:tcPr>
          <w:p w14:paraId="3494394D">
            <w:pPr>
              <w:spacing w:line="288" w:lineRule="auto"/>
              <w:jc w:val="center"/>
              <w:rPr>
                <w:rFonts w:hint="eastAsia" w:ascii="仿宋" w:hAnsi="仿宋" w:eastAsia="仿宋" w:cs="仿宋"/>
                <w:sz w:val="24"/>
              </w:rPr>
            </w:pPr>
            <w:r>
              <w:rPr>
                <w:rFonts w:hint="eastAsia" w:ascii="仿宋" w:hAnsi="仿宋" w:eastAsia="仿宋" w:cs="仿宋"/>
                <w:sz w:val="24"/>
              </w:rPr>
              <w:t>每周1次对管网系统和末端用水设备进行巡查</w:t>
            </w:r>
          </w:p>
        </w:tc>
        <w:tc>
          <w:tcPr>
            <w:tcW w:w="1202" w:type="pct"/>
            <w:vAlign w:val="center"/>
          </w:tcPr>
          <w:p w14:paraId="0AFB5545">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03D0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03963445">
            <w:pPr>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375" w:type="pct"/>
            <w:vAlign w:val="center"/>
          </w:tcPr>
          <w:p w14:paraId="73B2B0B3">
            <w:pPr>
              <w:spacing w:line="288" w:lineRule="auto"/>
              <w:jc w:val="center"/>
              <w:rPr>
                <w:rFonts w:hint="eastAsia" w:ascii="仿宋" w:hAnsi="仿宋" w:eastAsia="仿宋" w:cs="仿宋"/>
                <w:sz w:val="24"/>
              </w:rPr>
            </w:pPr>
            <w:r>
              <w:rPr>
                <w:rFonts w:hint="eastAsia" w:ascii="仿宋" w:hAnsi="仿宋" w:eastAsia="仿宋" w:cs="仿宋"/>
                <w:sz w:val="24"/>
              </w:rPr>
              <w:t>确保中央纯水不间断供应</w:t>
            </w:r>
          </w:p>
        </w:tc>
        <w:tc>
          <w:tcPr>
            <w:tcW w:w="1202" w:type="pct"/>
            <w:vAlign w:val="center"/>
          </w:tcPr>
          <w:p w14:paraId="5A7A95D3">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70BB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0525847E">
            <w:pPr>
              <w:spacing w:line="288" w:lineRule="auto"/>
              <w:jc w:val="center"/>
              <w:rPr>
                <w:rFonts w:hint="eastAsia" w:ascii="仿宋" w:hAnsi="仿宋" w:eastAsia="仿宋" w:cs="仿宋"/>
                <w:sz w:val="24"/>
              </w:rPr>
            </w:pPr>
            <w:r>
              <w:rPr>
                <w:rFonts w:hint="eastAsia" w:ascii="仿宋" w:hAnsi="仿宋" w:eastAsia="仿宋" w:cs="仿宋"/>
                <w:sz w:val="24"/>
              </w:rPr>
              <w:t>9</w:t>
            </w:r>
          </w:p>
        </w:tc>
        <w:tc>
          <w:tcPr>
            <w:tcW w:w="3375" w:type="pct"/>
            <w:vAlign w:val="center"/>
          </w:tcPr>
          <w:p w14:paraId="6073F4B0">
            <w:pPr>
              <w:spacing w:line="288" w:lineRule="auto"/>
              <w:jc w:val="center"/>
              <w:rPr>
                <w:rFonts w:hint="eastAsia" w:ascii="仿宋" w:hAnsi="仿宋" w:eastAsia="仿宋" w:cs="仿宋"/>
                <w:sz w:val="24"/>
              </w:rPr>
            </w:pPr>
            <w:r>
              <w:rPr>
                <w:rFonts w:hint="eastAsia" w:ascii="仿宋" w:hAnsi="仿宋" w:eastAsia="仿宋" w:cs="仿宋"/>
                <w:sz w:val="24"/>
              </w:rPr>
              <w:t>定期清理机房</w:t>
            </w:r>
          </w:p>
        </w:tc>
        <w:tc>
          <w:tcPr>
            <w:tcW w:w="1202" w:type="pct"/>
            <w:vAlign w:val="center"/>
          </w:tcPr>
          <w:p w14:paraId="5BF9A184">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49D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2C7B598C">
            <w:pPr>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375" w:type="pct"/>
            <w:vAlign w:val="center"/>
          </w:tcPr>
          <w:p w14:paraId="108520FF">
            <w:pPr>
              <w:spacing w:line="288" w:lineRule="auto"/>
              <w:jc w:val="center"/>
              <w:rPr>
                <w:rFonts w:hint="eastAsia" w:ascii="仿宋" w:hAnsi="仿宋" w:eastAsia="仿宋" w:cs="仿宋"/>
                <w:sz w:val="24"/>
              </w:rPr>
            </w:pPr>
            <w:r>
              <w:rPr>
                <w:rFonts w:hint="eastAsia" w:ascii="仿宋" w:hAnsi="仿宋" w:eastAsia="仿宋" w:cs="仿宋"/>
                <w:sz w:val="24"/>
              </w:rPr>
              <w:t>每季度对管网设备和各末端用水设备进行1次全面清洁</w:t>
            </w:r>
          </w:p>
        </w:tc>
        <w:tc>
          <w:tcPr>
            <w:tcW w:w="1202" w:type="pct"/>
            <w:vAlign w:val="center"/>
          </w:tcPr>
          <w:p w14:paraId="71EEFAD2">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6759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5ECBCEB3">
            <w:pPr>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375" w:type="pct"/>
            <w:vAlign w:val="center"/>
          </w:tcPr>
          <w:p w14:paraId="1881C238">
            <w:pPr>
              <w:spacing w:line="288" w:lineRule="auto"/>
              <w:jc w:val="center"/>
              <w:rPr>
                <w:rFonts w:hint="eastAsia" w:ascii="仿宋" w:hAnsi="仿宋" w:eastAsia="仿宋" w:cs="仿宋"/>
                <w:sz w:val="24"/>
              </w:rPr>
            </w:pPr>
            <w:r>
              <w:rPr>
                <w:rFonts w:hint="eastAsia" w:ascii="仿宋" w:hAnsi="仿宋" w:eastAsia="仿宋" w:cs="仿宋"/>
                <w:sz w:val="24"/>
              </w:rPr>
              <w:t>每年对系统设备进行1次全面养护</w:t>
            </w:r>
          </w:p>
        </w:tc>
        <w:tc>
          <w:tcPr>
            <w:tcW w:w="1202" w:type="pct"/>
            <w:vAlign w:val="center"/>
          </w:tcPr>
          <w:p w14:paraId="421ECF29">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5F2A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1CDAEA8A">
            <w:pPr>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375" w:type="pct"/>
            <w:vAlign w:val="center"/>
          </w:tcPr>
          <w:p w14:paraId="2A020B4A">
            <w:pPr>
              <w:spacing w:line="288" w:lineRule="auto"/>
              <w:jc w:val="center"/>
              <w:rPr>
                <w:rFonts w:hint="eastAsia" w:ascii="仿宋" w:hAnsi="仿宋" w:eastAsia="仿宋" w:cs="仿宋"/>
                <w:sz w:val="24"/>
              </w:rPr>
            </w:pPr>
            <w:r>
              <w:rPr>
                <w:rFonts w:hint="eastAsia" w:ascii="仿宋" w:hAnsi="仿宋" w:eastAsia="仿宋" w:cs="仿宋"/>
                <w:sz w:val="24"/>
              </w:rPr>
              <w:t>建立维保服务档案及台账</w:t>
            </w:r>
          </w:p>
        </w:tc>
        <w:tc>
          <w:tcPr>
            <w:tcW w:w="1202" w:type="pct"/>
            <w:vAlign w:val="center"/>
          </w:tcPr>
          <w:p w14:paraId="392608F4">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0452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401ECCE6">
            <w:pPr>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375" w:type="pct"/>
            <w:vAlign w:val="center"/>
          </w:tcPr>
          <w:p w14:paraId="3F5984C2">
            <w:pPr>
              <w:spacing w:line="288" w:lineRule="auto"/>
              <w:jc w:val="center"/>
              <w:rPr>
                <w:rFonts w:hint="eastAsia" w:ascii="仿宋" w:hAnsi="仿宋" w:eastAsia="仿宋" w:cs="仿宋"/>
                <w:sz w:val="24"/>
              </w:rPr>
            </w:pPr>
            <w:r>
              <w:rPr>
                <w:rFonts w:hint="eastAsia" w:ascii="仿宋" w:hAnsi="仿宋" w:eastAsia="仿宋" w:cs="仿宋"/>
                <w:sz w:val="24"/>
              </w:rPr>
              <w:t>每月对使用科室用水情况进行主动巡查</w:t>
            </w:r>
          </w:p>
        </w:tc>
        <w:tc>
          <w:tcPr>
            <w:tcW w:w="1202" w:type="pct"/>
            <w:vAlign w:val="center"/>
          </w:tcPr>
          <w:p w14:paraId="1AE9CD4E">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09C2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1BDDF386">
            <w:pPr>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375" w:type="pct"/>
            <w:vAlign w:val="center"/>
          </w:tcPr>
          <w:p w14:paraId="777BCC75">
            <w:pPr>
              <w:spacing w:line="288" w:lineRule="auto"/>
              <w:jc w:val="center"/>
              <w:rPr>
                <w:rFonts w:hint="eastAsia" w:ascii="仿宋" w:hAnsi="仿宋" w:eastAsia="仿宋" w:cs="仿宋"/>
                <w:sz w:val="24"/>
              </w:rPr>
            </w:pPr>
            <w:r>
              <w:rPr>
                <w:rFonts w:hint="eastAsia" w:ascii="仿宋" w:hAnsi="仿宋" w:eastAsia="仿宋" w:cs="仿宋"/>
                <w:sz w:val="24"/>
              </w:rPr>
              <w:t>每季度对系统运行情况进行分析，提供季度分析报告</w:t>
            </w:r>
          </w:p>
        </w:tc>
        <w:tc>
          <w:tcPr>
            <w:tcW w:w="1202" w:type="pct"/>
            <w:vAlign w:val="center"/>
          </w:tcPr>
          <w:p w14:paraId="57CD717F">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6B0F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0A642085">
            <w:pPr>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375" w:type="pct"/>
            <w:vAlign w:val="center"/>
          </w:tcPr>
          <w:p w14:paraId="62F1710F">
            <w:pPr>
              <w:spacing w:line="288" w:lineRule="auto"/>
              <w:jc w:val="center"/>
              <w:rPr>
                <w:rFonts w:hint="eastAsia" w:ascii="仿宋" w:hAnsi="仿宋" w:eastAsia="仿宋" w:cs="仿宋"/>
                <w:sz w:val="24"/>
              </w:rPr>
            </w:pPr>
            <w:r>
              <w:rPr>
                <w:rFonts w:hint="eastAsia" w:ascii="仿宋" w:hAnsi="仿宋" w:eastAsia="仿宋" w:cs="仿宋"/>
                <w:sz w:val="24"/>
              </w:rPr>
              <w:t>每年针对现场服务人员及采购管理人员进行至少1次培训</w:t>
            </w:r>
          </w:p>
        </w:tc>
        <w:tc>
          <w:tcPr>
            <w:tcW w:w="1202" w:type="pct"/>
            <w:vAlign w:val="center"/>
          </w:tcPr>
          <w:p w14:paraId="733E5B68">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68A9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28005245">
            <w:pPr>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3375" w:type="pct"/>
            <w:vAlign w:val="center"/>
          </w:tcPr>
          <w:p w14:paraId="37AC7E7D">
            <w:pPr>
              <w:spacing w:line="288" w:lineRule="auto"/>
              <w:jc w:val="center"/>
              <w:rPr>
                <w:rFonts w:hint="eastAsia" w:ascii="仿宋" w:hAnsi="仿宋" w:eastAsia="仿宋" w:cs="仿宋"/>
                <w:sz w:val="24"/>
              </w:rPr>
            </w:pPr>
            <w:r>
              <w:rPr>
                <w:rFonts w:hint="eastAsia" w:ascii="仿宋" w:hAnsi="仿宋" w:eastAsia="仿宋" w:cs="仿宋"/>
                <w:sz w:val="24"/>
              </w:rPr>
              <w:t>提供技术支持服务</w:t>
            </w:r>
          </w:p>
        </w:tc>
        <w:tc>
          <w:tcPr>
            <w:tcW w:w="1202" w:type="pct"/>
            <w:vAlign w:val="center"/>
          </w:tcPr>
          <w:p w14:paraId="703B2B87">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2FE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34019759">
            <w:pPr>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3375" w:type="pct"/>
            <w:vAlign w:val="center"/>
          </w:tcPr>
          <w:p w14:paraId="43F29A08">
            <w:pPr>
              <w:spacing w:line="288" w:lineRule="auto"/>
              <w:jc w:val="center"/>
              <w:rPr>
                <w:rFonts w:hint="eastAsia" w:ascii="仿宋" w:hAnsi="仿宋" w:eastAsia="仿宋" w:cs="仿宋"/>
                <w:sz w:val="24"/>
              </w:rPr>
            </w:pPr>
            <w:r>
              <w:rPr>
                <w:rFonts w:hint="eastAsia" w:ascii="仿宋" w:hAnsi="仿宋" w:eastAsia="仿宋" w:cs="仿宋"/>
                <w:sz w:val="24"/>
              </w:rPr>
              <w:t>积极配合甲方相关专项工作，如大型医院巡查、医院三甲评审配合等</w:t>
            </w:r>
          </w:p>
        </w:tc>
        <w:tc>
          <w:tcPr>
            <w:tcW w:w="1202" w:type="pct"/>
            <w:vAlign w:val="center"/>
          </w:tcPr>
          <w:p w14:paraId="52967CC4">
            <w:pPr>
              <w:spacing w:line="288" w:lineRule="auto"/>
              <w:jc w:val="center"/>
              <w:rPr>
                <w:rFonts w:hint="eastAsia" w:ascii="仿宋" w:hAnsi="仿宋" w:eastAsia="仿宋" w:cs="仿宋"/>
                <w:sz w:val="24"/>
              </w:rPr>
            </w:pPr>
            <w:r>
              <w:rPr>
                <w:rFonts w:hint="eastAsia" w:ascii="仿宋" w:hAnsi="仿宋" w:eastAsia="仿宋" w:cs="仿宋"/>
                <w:sz w:val="24"/>
              </w:rPr>
              <w:t>1项</w:t>
            </w:r>
          </w:p>
        </w:tc>
      </w:tr>
      <w:tr w14:paraId="5148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 w:type="pct"/>
            <w:vAlign w:val="center"/>
          </w:tcPr>
          <w:p w14:paraId="5C411AC6">
            <w:pPr>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3375" w:type="pct"/>
            <w:vAlign w:val="center"/>
          </w:tcPr>
          <w:p w14:paraId="72A5D250">
            <w:pPr>
              <w:spacing w:line="288" w:lineRule="auto"/>
              <w:jc w:val="center"/>
              <w:rPr>
                <w:rFonts w:hint="eastAsia" w:ascii="仿宋" w:hAnsi="仿宋" w:eastAsia="仿宋" w:cs="仿宋"/>
                <w:sz w:val="24"/>
              </w:rPr>
            </w:pPr>
            <w:r>
              <w:rPr>
                <w:rFonts w:hint="eastAsia" w:ascii="仿宋" w:hAnsi="仿宋" w:eastAsia="仿宋" w:cs="仿宋"/>
                <w:sz w:val="24"/>
              </w:rPr>
              <w:t>积极配合甲方完成本项目相关的其他工作</w:t>
            </w:r>
          </w:p>
          <w:p w14:paraId="546ED495">
            <w:pPr>
              <w:spacing w:line="288" w:lineRule="auto"/>
              <w:jc w:val="center"/>
              <w:rPr>
                <w:rFonts w:hint="eastAsia" w:ascii="仿宋" w:hAnsi="仿宋" w:eastAsia="仿宋" w:cs="仿宋"/>
                <w:sz w:val="24"/>
              </w:rPr>
            </w:pPr>
            <w:r>
              <w:rPr>
                <w:rFonts w:hint="eastAsia" w:ascii="仿宋" w:hAnsi="仿宋" w:eastAsia="仿宋" w:cs="仿宋"/>
                <w:sz w:val="24"/>
              </w:rPr>
              <w:t>（如有要求）</w:t>
            </w:r>
          </w:p>
        </w:tc>
        <w:tc>
          <w:tcPr>
            <w:tcW w:w="1202" w:type="pct"/>
            <w:vAlign w:val="center"/>
          </w:tcPr>
          <w:p w14:paraId="58187E4F">
            <w:pPr>
              <w:spacing w:line="288" w:lineRule="auto"/>
              <w:jc w:val="center"/>
              <w:rPr>
                <w:rFonts w:hint="eastAsia" w:ascii="仿宋" w:hAnsi="仿宋" w:eastAsia="仿宋" w:cs="仿宋"/>
                <w:sz w:val="24"/>
              </w:rPr>
            </w:pPr>
            <w:r>
              <w:rPr>
                <w:rFonts w:hint="eastAsia" w:ascii="仿宋" w:hAnsi="仿宋" w:eastAsia="仿宋" w:cs="仿宋"/>
                <w:sz w:val="24"/>
              </w:rPr>
              <w:t>1项</w:t>
            </w:r>
          </w:p>
        </w:tc>
      </w:tr>
    </w:tbl>
    <w:p w14:paraId="1542C7E2">
      <w:pPr>
        <w:spacing w:line="360" w:lineRule="auto"/>
        <w:jc w:val="left"/>
        <w:rPr>
          <w:rFonts w:hint="eastAsia" w:ascii="仿宋" w:hAnsi="仿宋" w:eastAsia="仿宋" w:cs="仿宋"/>
          <w:b/>
          <w:bCs/>
          <w:sz w:val="28"/>
          <w:szCs w:val="28"/>
        </w:rPr>
      </w:pPr>
    </w:p>
    <w:p w14:paraId="183976CE">
      <w:pPr>
        <w:numPr>
          <w:ilvl w:val="0"/>
          <w:numId w:val="9"/>
        </w:numPr>
        <w:spacing w:line="360" w:lineRule="auto"/>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rPr>
        <w:t>耗材更换需求：见“附件一 成交报价表”</w:t>
      </w:r>
      <w:r>
        <w:rPr>
          <w:rFonts w:hint="eastAsia" w:ascii="仿宋" w:hAnsi="仿宋" w:eastAsia="仿宋" w:cs="仿宋"/>
          <w:sz w:val="24"/>
          <w:szCs w:val="24"/>
        </w:rPr>
        <w:t>。成交报价表中耗材更换</w:t>
      </w:r>
      <w:r>
        <w:rPr>
          <w:rFonts w:ascii="仿宋" w:hAnsi="仿宋" w:eastAsia="仿宋" w:cs="仿宋"/>
          <w:sz w:val="24"/>
          <w:szCs w:val="24"/>
        </w:rPr>
        <w:t>“频次”为原厂家推荐频次，</w:t>
      </w:r>
      <w:r>
        <w:rPr>
          <w:rFonts w:hint="eastAsia" w:ascii="仿宋" w:hAnsi="仿宋" w:eastAsia="仿宋" w:cs="仿宋"/>
          <w:sz w:val="24"/>
          <w:szCs w:val="24"/>
        </w:rPr>
        <w:t>乙方</w:t>
      </w:r>
      <w:r>
        <w:rPr>
          <w:rFonts w:ascii="仿宋" w:hAnsi="仿宋" w:eastAsia="仿宋" w:cs="仿宋"/>
          <w:sz w:val="24"/>
          <w:szCs w:val="24"/>
        </w:rPr>
        <w:t>需充分考虑专业工艺技术要求，在</w:t>
      </w:r>
      <w:r>
        <w:rPr>
          <w:rFonts w:hint="eastAsia" w:ascii="仿宋" w:hAnsi="仿宋" w:eastAsia="仿宋" w:cs="仿宋"/>
          <w:sz w:val="24"/>
          <w:szCs w:val="24"/>
        </w:rPr>
        <w:t>成交报价表要求的</w:t>
      </w:r>
      <w:r>
        <w:rPr>
          <w:rFonts w:ascii="仿宋" w:hAnsi="仿宋" w:eastAsia="仿宋" w:cs="仿宋"/>
          <w:sz w:val="24"/>
          <w:szCs w:val="24"/>
        </w:rPr>
        <w:t>维保频次基础上，采取必要</w:t>
      </w:r>
      <w:r>
        <w:rPr>
          <w:rFonts w:hint="eastAsia" w:ascii="仿宋" w:hAnsi="仿宋" w:eastAsia="仿宋" w:cs="仿宋"/>
          <w:sz w:val="24"/>
          <w:szCs w:val="24"/>
        </w:rPr>
        <w:t>的</w:t>
      </w:r>
      <w:r>
        <w:rPr>
          <w:rFonts w:ascii="仿宋" w:hAnsi="仿宋" w:eastAsia="仿宋" w:cs="仿宋"/>
          <w:sz w:val="24"/>
          <w:szCs w:val="24"/>
        </w:rPr>
        <w:t>维护保养措施，或视情况增加耗材更换频次，以保证供水水质合格</w:t>
      </w:r>
      <w:r>
        <w:rPr>
          <w:rFonts w:hint="eastAsia" w:ascii="仿宋" w:hAnsi="仿宋" w:eastAsia="仿宋" w:cs="仿宋"/>
          <w:sz w:val="24"/>
          <w:szCs w:val="24"/>
        </w:rPr>
        <w:t>，由此产生的额外费用均由乙方承担。</w:t>
      </w:r>
    </w:p>
    <w:p w14:paraId="065066BE">
      <w:pPr>
        <w:numPr>
          <w:ilvl w:val="0"/>
          <w:numId w:val="10"/>
        </w:num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项目服务期内涉及</w:t>
      </w:r>
      <w:r>
        <w:rPr>
          <w:rFonts w:hint="eastAsia" w:ascii="仿宋" w:hAnsi="仿宋" w:eastAsia="仿宋" w:cs="仿宋"/>
          <w:b/>
          <w:bCs/>
          <w:sz w:val="24"/>
          <w:szCs w:val="24"/>
        </w:rPr>
        <w:t>“附件二 维保配件表”</w:t>
      </w:r>
      <w:r>
        <w:rPr>
          <w:rFonts w:hint="eastAsia" w:ascii="仿宋" w:hAnsi="仿宋" w:eastAsia="仿宋" w:cs="仿宋"/>
          <w:sz w:val="24"/>
          <w:szCs w:val="24"/>
        </w:rPr>
        <w:t>中配件采购及更换的，对于单价500元及以下的低值配件，乙方须免费提供更换服务。</w:t>
      </w:r>
    </w:p>
    <w:p w14:paraId="5502F6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单价500元以上的高值配件更换需经甲方审批同意。甲方</w:t>
      </w:r>
      <w:r>
        <w:rPr>
          <w:rFonts w:hint="eastAsia" w:ascii="仿宋" w:hAnsi="仿宋" w:eastAsia="仿宋" w:cs="仿宋"/>
          <w:kern w:val="0"/>
          <w:sz w:val="24"/>
          <w:szCs w:val="24"/>
        </w:rPr>
        <w:t>有权另行向第三方公司询价，若第三方报价低于</w:t>
      </w:r>
      <w:r>
        <w:rPr>
          <w:rFonts w:hint="eastAsia" w:ascii="仿宋" w:hAnsi="仿宋" w:eastAsia="仿宋" w:cs="仿宋"/>
          <w:sz w:val="24"/>
          <w:szCs w:val="24"/>
        </w:rPr>
        <w:t>乙方</w:t>
      </w:r>
      <w:r>
        <w:rPr>
          <w:rFonts w:hint="eastAsia" w:ascii="仿宋" w:hAnsi="仿宋" w:eastAsia="仿宋" w:cs="仿宋"/>
          <w:kern w:val="0"/>
          <w:sz w:val="24"/>
          <w:szCs w:val="24"/>
        </w:rPr>
        <w:t>报价，</w:t>
      </w:r>
      <w:r>
        <w:rPr>
          <w:rFonts w:hint="eastAsia" w:ascii="仿宋" w:hAnsi="仿宋" w:eastAsia="仿宋" w:cs="仿宋"/>
          <w:sz w:val="24"/>
          <w:szCs w:val="24"/>
          <w:lang w:val="en-US" w:eastAsia="zh-CN"/>
        </w:rPr>
        <w:t>甲方</w:t>
      </w:r>
      <w:r>
        <w:rPr>
          <w:rFonts w:hint="eastAsia" w:ascii="仿宋" w:hAnsi="仿宋" w:eastAsia="仿宋" w:cs="仿宋"/>
          <w:sz w:val="24"/>
          <w:szCs w:val="24"/>
        </w:rPr>
        <w:t>可自主选择</w:t>
      </w:r>
      <w:r>
        <w:rPr>
          <w:rFonts w:hint="eastAsia" w:ascii="仿宋" w:hAnsi="仿宋" w:eastAsia="仿宋" w:cs="仿宋"/>
          <w:sz w:val="24"/>
          <w:szCs w:val="24"/>
          <w:lang w:val="en-US" w:eastAsia="zh-CN"/>
        </w:rPr>
        <w:t>向</w:t>
      </w:r>
      <w:r>
        <w:rPr>
          <w:rFonts w:hint="eastAsia" w:ascii="仿宋" w:hAnsi="仿宋" w:eastAsia="仿宋" w:cs="仿宋"/>
          <w:sz w:val="24"/>
          <w:szCs w:val="24"/>
        </w:rPr>
        <w:t>第三方公司采购高值配件，</w:t>
      </w:r>
      <w:r>
        <w:rPr>
          <w:rFonts w:hint="eastAsia" w:ascii="仿宋" w:hAnsi="仿宋" w:eastAsia="仿宋" w:cs="仿宋"/>
          <w:sz w:val="24"/>
          <w:szCs w:val="24"/>
          <w:lang w:val="en-US" w:eastAsia="zh-CN"/>
        </w:rPr>
        <w:t>乙方</w:t>
      </w:r>
      <w:r>
        <w:rPr>
          <w:rFonts w:hint="eastAsia" w:ascii="仿宋" w:hAnsi="仿宋" w:eastAsia="仿宋" w:cs="仿宋"/>
          <w:sz w:val="24"/>
          <w:szCs w:val="24"/>
        </w:rPr>
        <w:t>须配合</w:t>
      </w:r>
      <w:r>
        <w:rPr>
          <w:rFonts w:hint="eastAsia" w:ascii="仿宋" w:hAnsi="仿宋" w:eastAsia="仿宋" w:cs="仿宋"/>
          <w:sz w:val="24"/>
          <w:szCs w:val="24"/>
          <w:lang w:val="en-US" w:eastAsia="zh-CN"/>
        </w:rPr>
        <w:t>甲方</w:t>
      </w:r>
      <w:r>
        <w:rPr>
          <w:rFonts w:hint="eastAsia" w:ascii="仿宋" w:hAnsi="仿宋" w:eastAsia="仿宋" w:cs="仿宋"/>
          <w:sz w:val="24"/>
          <w:szCs w:val="24"/>
        </w:rPr>
        <w:t>完成该类配件的更换、安装及调试工作，不得就该部分服务额外收取人工费用</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若</w:t>
      </w:r>
      <w:r>
        <w:rPr>
          <w:rFonts w:hint="eastAsia" w:ascii="仿宋" w:hAnsi="仿宋" w:eastAsia="仿宋" w:cs="仿宋"/>
          <w:sz w:val="24"/>
          <w:szCs w:val="24"/>
        </w:rPr>
        <w:t>甲方</w:t>
      </w:r>
      <w:r>
        <w:rPr>
          <w:rFonts w:hint="eastAsia" w:ascii="仿宋" w:hAnsi="仿宋" w:eastAsia="仿宋" w:cs="仿宋"/>
          <w:kern w:val="0"/>
          <w:sz w:val="24"/>
          <w:szCs w:val="24"/>
        </w:rPr>
        <w:t>选择</w:t>
      </w:r>
      <w:r>
        <w:rPr>
          <w:rFonts w:hint="eastAsia" w:ascii="仿宋" w:hAnsi="仿宋" w:eastAsia="仿宋" w:cs="仿宋"/>
          <w:kern w:val="0"/>
          <w:sz w:val="24"/>
          <w:szCs w:val="24"/>
          <w:lang w:val="en-US" w:eastAsia="zh-CN"/>
        </w:rPr>
        <w:t>向</w:t>
      </w:r>
      <w:r>
        <w:rPr>
          <w:rFonts w:hint="eastAsia" w:ascii="仿宋" w:hAnsi="仿宋" w:eastAsia="仿宋" w:cs="仿宋"/>
          <w:sz w:val="24"/>
          <w:szCs w:val="24"/>
        </w:rPr>
        <w:t>乙方</w:t>
      </w:r>
      <w:r>
        <w:rPr>
          <w:rFonts w:hint="eastAsia" w:ascii="仿宋" w:hAnsi="仿宋" w:eastAsia="仿宋" w:cs="仿宋"/>
          <w:sz w:val="24"/>
          <w:szCs w:val="24"/>
          <w:lang w:val="en-US" w:eastAsia="zh-CN"/>
        </w:rPr>
        <w:t>采购</w:t>
      </w:r>
      <w:r>
        <w:rPr>
          <w:rFonts w:hint="eastAsia" w:ascii="仿宋" w:hAnsi="仿宋" w:eastAsia="仿宋" w:cs="仿宋"/>
          <w:kern w:val="0"/>
          <w:sz w:val="24"/>
          <w:szCs w:val="24"/>
        </w:rPr>
        <w:t>该高值配件，</w:t>
      </w:r>
      <w:r>
        <w:rPr>
          <w:rFonts w:hint="eastAsia" w:ascii="仿宋" w:hAnsi="仿宋" w:eastAsia="仿宋" w:cs="仿宋"/>
          <w:sz w:val="24"/>
          <w:szCs w:val="24"/>
        </w:rPr>
        <w:t>乙方仅可按</w:t>
      </w:r>
      <w:r>
        <w:rPr>
          <w:rFonts w:hint="eastAsia" w:ascii="仿宋" w:hAnsi="仿宋" w:eastAsia="仿宋" w:cs="仿宋"/>
          <w:b/>
          <w:bCs/>
          <w:sz w:val="24"/>
          <w:szCs w:val="24"/>
        </w:rPr>
        <w:t>“附件二 维保配件表”</w:t>
      </w:r>
      <w:r>
        <w:rPr>
          <w:rFonts w:hint="eastAsia" w:ascii="仿宋" w:hAnsi="仿宋" w:eastAsia="仿宋" w:cs="仿宋"/>
          <w:sz w:val="24"/>
          <w:szCs w:val="24"/>
        </w:rPr>
        <w:t>的价格收取配件费用，不得额外收取人工费用</w:t>
      </w:r>
      <w:r>
        <w:rPr>
          <w:rFonts w:hint="eastAsia" w:ascii="仿宋" w:hAnsi="仿宋" w:eastAsia="仿宋" w:cs="仿宋"/>
          <w:sz w:val="24"/>
          <w:szCs w:val="24"/>
          <w:lang w:eastAsia="zh-CN"/>
        </w:rPr>
        <w:t>；</w:t>
      </w:r>
      <w:r>
        <w:rPr>
          <w:rFonts w:hint="eastAsia" w:ascii="仿宋" w:hAnsi="仿宋" w:eastAsia="仿宋" w:cs="仿宋"/>
          <w:kern w:val="0"/>
          <w:sz w:val="24"/>
          <w:szCs w:val="24"/>
        </w:rPr>
        <w:t>结算时以</w:t>
      </w:r>
      <w:r>
        <w:rPr>
          <w:rFonts w:hint="eastAsia" w:ascii="仿宋" w:hAnsi="仿宋" w:eastAsia="仿宋" w:cs="仿宋"/>
          <w:sz w:val="24"/>
          <w:szCs w:val="24"/>
        </w:rPr>
        <w:t>甲方</w:t>
      </w:r>
      <w:r>
        <w:rPr>
          <w:rFonts w:hint="eastAsia" w:ascii="仿宋" w:hAnsi="仿宋" w:eastAsia="仿宋" w:cs="仿宋"/>
          <w:kern w:val="0"/>
          <w:sz w:val="24"/>
          <w:szCs w:val="24"/>
        </w:rPr>
        <w:t>审计部门审定的金额作为最终结算价，若</w:t>
      </w:r>
      <w:r>
        <w:rPr>
          <w:rFonts w:hint="eastAsia" w:ascii="仿宋" w:hAnsi="仿宋" w:eastAsia="仿宋" w:cs="仿宋"/>
          <w:sz w:val="24"/>
          <w:szCs w:val="24"/>
        </w:rPr>
        <w:t>甲方</w:t>
      </w:r>
      <w:r>
        <w:rPr>
          <w:rFonts w:hint="eastAsia" w:ascii="仿宋" w:hAnsi="仿宋" w:eastAsia="仿宋" w:cs="仿宋"/>
          <w:kern w:val="0"/>
          <w:sz w:val="24"/>
          <w:szCs w:val="24"/>
        </w:rPr>
        <w:t>审计部门审定的配件单价为500元及以下，则该配件按低值配件管理，</w:t>
      </w:r>
      <w:r>
        <w:rPr>
          <w:rFonts w:hint="eastAsia" w:ascii="仿宋" w:hAnsi="仿宋" w:eastAsia="仿宋" w:cs="仿宋"/>
          <w:sz w:val="24"/>
          <w:szCs w:val="24"/>
        </w:rPr>
        <w:t>乙方须免费提供更换服务。</w:t>
      </w:r>
    </w:p>
    <w:p w14:paraId="3F414881">
      <w:pPr>
        <w:pStyle w:val="47"/>
        <w:ind w:firstLine="482" w:firstLineChars="200"/>
        <w:rPr>
          <w:rFonts w:hint="eastAsia" w:ascii="仿宋" w:hAnsi="仿宋" w:eastAsia="仿宋" w:cs="仿宋"/>
          <w:b/>
          <w:sz w:val="24"/>
          <w:szCs w:val="24"/>
        </w:rPr>
      </w:pPr>
    </w:p>
    <w:p w14:paraId="5C701E5B">
      <w:pPr>
        <w:pStyle w:val="47"/>
        <w:ind w:firstLine="482" w:firstLineChars="200"/>
        <w:rPr>
          <w:rFonts w:hint="eastAsia" w:ascii="仿宋" w:hAnsi="仿宋" w:eastAsia="仿宋" w:cs="仿宋"/>
          <w:b/>
          <w:bCs/>
          <w:sz w:val="24"/>
          <w:szCs w:val="24"/>
        </w:rPr>
      </w:pPr>
      <w:r>
        <w:rPr>
          <w:rFonts w:hint="eastAsia" w:ascii="仿宋" w:hAnsi="仿宋" w:eastAsia="仿宋" w:cs="仿宋"/>
          <w:b/>
          <w:sz w:val="24"/>
          <w:szCs w:val="24"/>
        </w:rPr>
        <w:t>四、项目服务要求</w:t>
      </w:r>
    </w:p>
    <w:p w14:paraId="45F3708C">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1. 服务人员与服务时间</w:t>
      </w:r>
    </w:p>
    <w:p w14:paraId="30D4DD2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（1）乙方应安排至少1名专业的技术工程师对接本项目,负责甲方的技术问题咨询并及时给予答复。</w:t>
      </w:r>
    </w:p>
    <w:p w14:paraId="16A12B6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szCs w:val="24"/>
        </w:rPr>
        <w:t>（2）服务期内乙方需委派至少1名驻场服务人员负责本项目设备的日常维保工作，拟委派人员需具备相应纯水设备维保经验，且持有电工作业证（需提供电工作业证复印件，正式上岗前经甲方审核确认）。</w:t>
      </w:r>
    </w:p>
    <w:p w14:paraId="1A3A4715">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auto"/>
          <w:sz w:val="24"/>
          <w:szCs w:val="24"/>
          <w:highlight w:val="none"/>
        </w:rPr>
        <w:t>（3）甲方为驻场服务人员提供办公场所（不提供食宿），驻场服务人员需提供全年7天×24小时服务响应。</w:t>
      </w:r>
      <w:r>
        <w:rPr>
          <w:rFonts w:ascii="仿宋" w:hAnsi="仿宋" w:eastAsia="仿宋" w:cs="仿宋"/>
          <w:color w:val="auto"/>
          <w:sz w:val="24"/>
          <w:szCs w:val="24"/>
          <w:highlight w:val="none"/>
        </w:rPr>
        <w:t>医</w:t>
      </w:r>
      <w:r>
        <w:rPr>
          <w:rFonts w:ascii="仿宋" w:hAnsi="仿宋" w:eastAsia="仿宋" w:cs="仿宋"/>
          <w:sz w:val="24"/>
          <w:szCs w:val="24"/>
        </w:rPr>
        <w:t>院行政办公时间内如设备出现故障，驻场服务人员须立即</w:t>
      </w:r>
      <w:r>
        <w:rPr>
          <w:rFonts w:hint="eastAsia" w:ascii="仿宋" w:hAnsi="仿宋" w:eastAsia="仿宋" w:cs="仿宋"/>
          <w:sz w:val="24"/>
          <w:szCs w:val="24"/>
          <w:lang w:val="en-US" w:eastAsia="zh-CN"/>
        </w:rPr>
        <w:t>现场</w:t>
      </w:r>
      <w:r>
        <w:rPr>
          <w:rFonts w:ascii="仿宋" w:hAnsi="仿宋" w:eastAsia="仿宋" w:cs="仿宋"/>
          <w:sz w:val="24"/>
          <w:szCs w:val="24"/>
        </w:rPr>
        <w:t>响应；非医院行政办公时间内，驻场工作人员须立刻响应报修电话，并在30分钟内到达现场 ，及时进行现场排查，尽快恢复系统正常运行。如驻场服务人员无法独立完成维修工作的，成交人应在驻场人员到达现场后1小时内派专业工程师排除故障。</w:t>
      </w:r>
    </w:p>
    <w:p w14:paraId="27C0202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（4）一般故障处理（包括更换易损零部件）时间不超过2小时；需更换电器元件的故障处理时间不超过12小时。</w:t>
      </w:r>
    </w:p>
    <w:p w14:paraId="0BD362E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乙方在维修、保养过程本项目设备过程中，相关工作人员必须按照国家规定的消防管理、安全生产以及其它相关技术要求规范执行。如因乙方指派的工作人员违规操作造成事故或意外，乙方应承担赔偿责任。</w:t>
      </w:r>
    </w:p>
    <w:p w14:paraId="438E9B08">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服务细节</w:t>
      </w:r>
    </w:p>
    <w:p w14:paraId="023EBE7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乙方提供的产品必须是合格的、全新的原品牌厂家产品或同等级别与现有设备可兼容的产品，产品序列号可溯源查证，且须符合相应的国家标准和行业标准的要求。乙方提供的产品在服务期内如出现质量问题，乙方须负责免费更换。如因乙方提供的耗材质量问题引起系统设备故障，乙方应承担相应的赔偿责任。</w:t>
      </w:r>
    </w:p>
    <w:p w14:paraId="0D2F68D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（2）乙方应针对本项目系统设备配置常规维修配件、关键元器件及设备备品储备，并保障备品库的有效运行，确保设备故障发生后能够及时修复，最大限度缩短停机时间。</w:t>
      </w:r>
    </w:p>
    <w:p w14:paraId="4DCA5CE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乙方需按本项目的各类耗材使用周期，编制耗材更换计划表，按计划表准时完成耗材更换，并提供相关记录表单。当系统故障或水质指标不符合要求时，应及时更换对应耗材，由此产生的额外费用由乙方承担，</w:t>
      </w:r>
      <w:r>
        <w:rPr>
          <w:rFonts w:ascii="仿宋" w:hAnsi="仿宋" w:eastAsia="仿宋" w:cs="仿宋"/>
          <w:sz w:val="24"/>
          <w:szCs w:val="24"/>
        </w:rPr>
        <w:t>更换的废旧耗材</w:t>
      </w:r>
      <w:r>
        <w:rPr>
          <w:rFonts w:hint="eastAsia" w:ascii="仿宋" w:hAnsi="仿宋" w:eastAsia="仿宋" w:cs="仿宋"/>
          <w:sz w:val="24"/>
          <w:szCs w:val="24"/>
        </w:rPr>
        <w:t>乙方</w:t>
      </w:r>
      <w:r>
        <w:rPr>
          <w:rFonts w:ascii="仿宋" w:hAnsi="仿宋" w:eastAsia="仿宋" w:cs="仿宋"/>
          <w:sz w:val="24"/>
          <w:szCs w:val="24"/>
        </w:rPr>
        <w:t>须在10天内妥善清理。</w:t>
      </w:r>
    </w:p>
    <w:p w14:paraId="3431A4B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（4）乙方应按要求每日（含非工作日）对机房设备进行2 次定时巡检，记录设备运行数据、巡查系统运行参数是否正常，各设备工作状况是否正常，有无异常振动、异响，电控装置有无漏电、异味、绝缘不良等现象，巡查中如发现问题应及时解决。乙方每月应将月度巡查记录汇总提交甲方进行确认，并就相关问题为甲方提供后续改善建议。</w:t>
      </w:r>
    </w:p>
    <w:p w14:paraId="1A95429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乙方应按要求每周1次对管网系统和末端用水设备进行巡查，确保各进出管路、阀体无漏水、渗水、跑水冻裂等异常，减压阀工作正常，最不利点压力正常；确保末端用水设备无漏水、漏电、异味、加热不正常等现象，巡查中如发现问题应及时解决。</w:t>
      </w:r>
    </w:p>
    <w:p w14:paraId="21A45CB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ascii="仿宋" w:hAnsi="仿宋" w:eastAsia="仿宋" w:cs="仿宋"/>
          <w:sz w:val="24"/>
          <w:szCs w:val="24"/>
        </w:rPr>
        <w:t>如系统因设备故障无法及时修复或因水质问题，导致无法对外供水的，</w:t>
      </w:r>
      <w:r>
        <w:rPr>
          <w:rFonts w:hint="eastAsia" w:ascii="仿宋" w:hAnsi="仿宋" w:eastAsia="仿宋" w:cs="仿宋"/>
          <w:sz w:val="24"/>
          <w:szCs w:val="24"/>
        </w:rPr>
        <w:t>乙方</w:t>
      </w:r>
      <w:r>
        <w:rPr>
          <w:rFonts w:ascii="仿宋" w:hAnsi="仿宋" w:eastAsia="仿宋" w:cs="仿宋"/>
          <w:sz w:val="24"/>
          <w:szCs w:val="24"/>
        </w:rPr>
        <w:t>应采取措施降低影响，包括但不限于：派驻人员在现场手动控制系统，提供合适备用设备，提供桶装水和桶装水饮水机，提供标本及消毒器械院区间转运服务等。其中，直饮水断供超过6小时的，</w:t>
      </w:r>
      <w:r>
        <w:rPr>
          <w:rFonts w:hint="eastAsia" w:ascii="仿宋" w:hAnsi="仿宋" w:eastAsia="仿宋" w:cs="仿宋"/>
          <w:sz w:val="24"/>
          <w:szCs w:val="24"/>
        </w:rPr>
        <w:t>乙方</w:t>
      </w:r>
      <w:r>
        <w:rPr>
          <w:rFonts w:ascii="仿宋" w:hAnsi="仿宋" w:eastAsia="仿宋" w:cs="仿宋"/>
          <w:sz w:val="24"/>
          <w:szCs w:val="24"/>
        </w:rPr>
        <w:t>需为每个病区单元提供一处桶装水饮用点，医用纯水断供超过6小时的，</w:t>
      </w:r>
      <w:r>
        <w:rPr>
          <w:rFonts w:hint="eastAsia" w:ascii="仿宋" w:hAnsi="仿宋" w:eastAsia="仿宋" w:cs="仿宋"/>
          <w:sz w:val="24"/>
          <w:szCs w:val="24"/>
        </w:rPr>
        <w:t>乙方</w:t>
      </w:r>
      <w:r>
        <w:rPr>
          <w:rFonts w:ascii="仿宋" w:hAnsi="仿宋" w:eastAsia="仿宋" w:cs="仿宋"/>
          <w:sz w:val="24"/>
          <w:szCs w:val="24"/>
        </w:rPr>
        <w:t>需提供标本及消毒器械院区间转运服务，直至中央纯水供水恢复，因此产生的费用由</w:t>
      </w:r>
      <w:r>
        <w:rPr>
          <w:rFonts w:hint="eastAsia" w:ascii="仿宋" w:hAnsi="仿宋" w:eastAsia="仿宋" w:cs="仿宋"/>
          <w:sz w:val="24"/>
          <w:szCs w:val="24"/>
        </w:rPr>
        <w:t>乙方</w:t>
      </w:r>
      <w:r>
        <w:rPr>
          <w:rFonts w:ascii="仿宋" w:hAnsi="仿宋" w:eastAsia="仿宋" w:cs="仿宋"/>
          <w:sz w:val="24"/>
          <w:szCs w:val="24"/>
        </w:rPr>
        <w:t>承担。故障恢复后，</w:t>
      </w:r>
      <w:r>
        <w:rPr>
          <w:rFonts w:hint="eastAsia" w:ascii="仿宋" w:hAnsi="仿宋" w:eastAsia="仿宋" w:cs="仿宋"/>
          <w:sz w:val="24"/>
          <w:szCs w:val="24"/>
        </w:rPr>
        <w:t>乙方</w:t>
      </w:r>
      <w:r>
        <w:rPr>
          <w:rFonts w:ascii="仿宋" w:hAnsi="仿宋" w:eastAsia="仿宋" w:cs="仿宋"/>
          <w:sz w:val="24"/>
          <w:szCs w:val="24"/>
        </w:rPr>
        <w:t>需在2天内向</w:t>
      </w:r>
      <w:r>
        <w:rPr>
          <w:rFonts w:hint="eastAsia" w:ascii="仿宋" w:hAnsi="仿宋" w:eastAsia="仿宋" w:cs="仿宋"/>
          <w:sz w:val="24"/>
          <w:szCs w:val="24"/>
        </w:rPr>
        <w:t>甲方</w:t>
      </w:r>
      <w:r>
        <w:rPr>
          <w:rFonts w:ascii="仿宋" w:hAnsi="仿宋" w:eastAsia="仿宋" w:cs="仿宋"/>
          <w:sz w:val="24"/>
          <w:szCs w:val="24"/>
        </w:rPr>
        <w:t xml:space="preserve">提交书面故障分析报告。 </w:t>
      </w:r>
      <w:r>
        <w:rPr>
          <w:rFonts w:hint="eastAsia" w:ascii="仿宋" w:hAnsi="仿宋" w:eastAsia="仿宋" w:cs="仿宋"/>
          <w:sz w:val="24"/>
          <w:szCs w:val="24"/>
        </w:rPr>
        <w:t>乙方</w:t>
      </w:r>
      <w:r>
        <w:rPr>
          <w:rFonts w:ascii="仿宋" w:hAnsi="仿宋" w:eastAsia="仿宋" w:cs="仿宋"/>
          <w:sz w:val="24"/>
          <w:szCs w:val="24"/>
        </w:rPr>
        <w:t>无法排除故障的情况下，</w:t>
      </w:r>
      <w:r>
        <w:rPr>
          <w:rFonts w:hint="eastAsia" w:ascii="仿宋" w:hAnsi="仿宋" w:eastAsia="仿宋" w:cs="仿宋"/>
          <w:sz w:val="24"/>
          <w:szCs w:val="24"/>
        </w:rPr>
        <w:t>甲方</w:t>
      </w:r>
      <w:r>
        <w:rPr>
          <w:rFonts w:ascii="仿宋" w:hAnsi="仿宋" w:eastAsia="仿宋" w:cs="仿宋"/>
          <w:sz w:val="24"/>
          <w:szCs w:val="24"/>
        </w:rPr>
        <w:t>有权另行聘请第三方予以解决，因此产生的费用由</w:t>
      </w:r>
      <w:r>
        <w:rPr>
          <w:rFonts w:hint="eastAsia" w:ascii="仿宋" w:hAnsi="仿宋" w:eastAsia="仿宋" w:cs="仿宋"/>
          <w:sz w:val="24"/>
          <w:szCs w:val="24"/>
        </w:rPr>
        <w:t>乙方</w:t>
      </w:r>
      <w:r>
        <w:rPr>
          <w:rFonts w:ascii="仿宋" w:hAnsi="仿宋" w:eastAsia="仿宋" w:cs="仿宋"/>
          <w:sz w:val="24"/>
          <w:szCs w:val="24"/>
        </w:rPr>
        <w:t>承担。</w:t>
      </w:r>
    </w:p>
    <w:p w14:paraId="33E54A5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（7）乙方应定期清理机房，保证地面无积水、干净清洁，排水通畅无杂物，门窗、墙面无灰尘，设备表面干净整洁。</w:t>
      </w:r>
    </w:p>
    <w:p w14:paraId="479BDF6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（8）乙方应按要求每季度对各末端用水设备进行1次全面清洁，确保设备表面清洁无垢，同时保持设备周边门窗、墙面无积尘、无污渍，各类安全标识、操作标识清晰完整、易于辨识。</w:t>
      </w:r>
    </w:p>
    <w:p w14:paraId="6625759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乙方应按要求每年对管网系统和各用水末端装置进行消毒，确保供水水质符合国家及行业相关标准，微生物指标符合医院感染管理的要求，并出具合格有效的第三方水质检测报告。甲方有权对纯水系统的水质进行随机采样检测，如检测结果显示水质指标未达标准，乙方需采取措施整改或再次消毒，直至检测合格为止，所产生的复检费用及整改费用由乙方承担。</w:t>
      </w:r>
    </w:p>
    <w:p w14:paraId="477D0E4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乙方应每年对系统设备进行1次全面养护，主要包括按规范拆卸指定的部件、箱盖、防护罩等，彻底清洗，擦拭设备内外，检查调整各配合间隙，紧固松动部位，更换个别易损件，检测各种仪表、测试各项指标，检测保安装置，清洗过滤器、过滤膜壳、水箱、管路，清扫、检查、紧固电器线路及装置等。</w:t>
      </w:r>
    </w:p>
    <w:p w14:paraId="541DCABF">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3. 其他服务要求</w:t>
      </w:r>
    </w:p>
    <w:p w14:paraId="41C8AB0F">
      <w:pPr>
        <w:spacing w:line="360" w:lineRule="auto"/>
        <w:ind w:firstLine="480" w:firstLineChars="200"/>
        <w:jc w:val="left"/>
        <w:rPr>
          <w:rFonts w:hint="eastAsia" w:ascii="仿宋" w:hAnsi="仿宋" w:eastAsia="仿宋" w:cs="仿宋"/>
          <w:sz w:val="24"/>
          <w:szCs w:val="24"/>
          <w:highlight w:val="yellow"/>
        </w:rPr>
      </w:pPr>
      <w:r>
        <w:rPr>
          <w:rFonts w:hint="eastAsia" w:ascii="仿宋" w:hAnsi="仿宋" w:eastAsia="仿宋" w:cs="仿宋"/>
          <w:sz w:val="24"/>
          <w:szCs w:val="24"/>
        </w:rPr>
        <w:t>（1）乙方在进场前，需针对本项目制定维修养护计划及突发故障的应急预案提交甲方。</w:t>
      </w:r>
    </w:p>
    <w:p w14:paraId="5211F40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（2）乙方在服务期内需建立维保服务档案及台账，负责全部设备的运维管理，并根据拟定的服务方案制定设备运维巡检表、全面养护记录表（包括巡检、设备保养的流程、周期以及记录等）。</w:t>
      </w:r>
    </w:p>
    <w:p w14:paraId="6A81C75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（3）乙方每月应对用水科室进行主动巡查，收集科室用水意见建议，解答处理科室用水问题。乙方应将月度科室巡查记录提交甲方确认，并就相关问题为甲方提供后续改善建议。</w:t>
      </w:r>
    </w:p>
    <w:p w14:paraId="07F0404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（4）乙方每季度应对系统运行情况进行分析，并向甲方提交季度分析报告，报告内容应包含季度内完整的设备运行、检测和维护记录。</w:t>
      </w:r>
    </w:p>
    <w:p w14:paraId="28C728B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（5）乙方每年需针对现场服务人员及甲方管理人员进行至少1次培训，并提交相关培训记录。</w:t>
      </w:r>
    </w:p>
    <w:p w14:paraId="5EC0681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（6）乙方需积极配合甲方相关专项工作，包含但不限于主管职能部门、院感办和上级部门的检查配合，大型医院巡查、医院三甲评审配合等。</w:t>
      </w:r>
    </w:p>
    <w:p w14:paraId="6B2451C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（7）乙方须严格遵循国家法律法规、行业规范及相关约定，积极配合甲方完成与本项目相关的其他工作（如有要求）。</w:t>
      </w:r>
    </w:p>
    <w:p w14:paraId="49B0BA94">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五、项目服务期考核要求</w:t>
      </w:r>
    </w:p>
    <w:p w14:paraId="7E4E526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乙方更换的各类耗材，其质保期限均须长于对应检修类别的单次更换周期。若因乙方检修维护保养操作不当、作业质量不达标等自身原因，导致耗材更换频次增加的，由此产生的额外费用及相关责任均由乙方自行承担。若该情形给甲方造成损失或影响甲方各科室正常工作的，乙方应承担全部赔偿责任，且每发生 1 次此类情形，甲方有权扣除当期应付维保费用1000 元，并按考核标准相应扣分。</w:t>
      </w:r>
    </w:p>
    <w:p w14:paraId="35A08A5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服务期内，</w:t>
      </w:r>
      <w:r>
        <w:rPr>
          <w:rFonts w:ascii="仿宋" w:hAnsi="仿宋" w:eastAsia="仿宋" w:cs="仿宋"/>
          <w:sz w:val="24"/>
          <w:szCs w:val="24"/>
        </w:rPr>
        <w:t>医院行政办公时间内如设备出现故障，驻场服务人员须立即</w:t>
      </w:r>
      <w:r>
        <w:rPr>
          <w:rFonts w:hint="eastAsia" w:ascii="仿宋" w:hAnsi="仿宋" w:eastAsia="仿宋" w:cs="仿宋"/>
          <w:sz w:val="24"/>
          <w:szCs w:val="24"/>
          <w:lang w:val="en-US" w:eastAsia="zh-CN"/>
        </w:rPr>
        <w:t>现场</w:t>
      </w:r>
      <w:r>
        <w:rPr>
          <w:rFonts w:ascii="仿宋" w:hAnsi="仿宋" w:eastAsia="仿宋" w:cs="仿宋"/>
          <w:sz w:val="24"/>
          <w:szCs w:val="24"/>
        </w:rPr>
        <w:t>响应；非行政办公时间内，驻场工作人员须立刻响应报修电话，并在30分钟内到达现场，及时到达现场排查，尽快恢复系统正常运行。如驻场服务人员无法独立完成维修工作的，成交人应在驻场人员到达现场后1小时内派专业工程师排除故障，2小时之内排除故障使设备正常运行。</w:t>
      </w:r>
      <w:r>
        <w:rPr>
          <w:rFonts w:hint="eastAsia" w:ascii="仿宋" w:hAnsi="仿宋" w:eastAsia="仿宋" w:cs="仿宋"/>
          <w:sz w:val="24"/>
          <w:szCs w:val="24"/>
        </w:rPr>
        <w:t>一般故障处理（包括更换易损零部件）时间不超过2小时；需更换电器元件的故障处理时间不超过12小时。如乙方未能在约定时限内完成故障响应或服务任务，每发生 1 次，扣除当期应付维保费用1000 元，并按考核标准相应扣分。</w:t>
      </w:r>
    </w:p>
    <w:p w14:paraId="6211E9E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3. </w:t>
      </w:r>
      <w:r>
        <w:rPr>
          <w:rFonts w:hint="eastAsia" w:ascii="仿宋" w:hAnsi="仿宋" w:eastAsia="仿宋" w:cs="仿宋"/>
          <w:sz w:val="24"/>
          <w:szCs w:val="24"/>
        </w:rPr>
        <w:t>乙方委派的驻场服务人员工作质量未达到甲方服务要求的，甲方有权向乙方发出人员更换书面通知；乙方未在通知约定时限内完成人员更换的，甲方有权按360元/天的标准从当期应付维保费中予以扣除，同时保留单方面解除合同的权利，合同解除后双方应按驻场人员实际服务时长结算费用。</w:t>
      </w:r>
    </w:p>
    <w:p w14:paraId="4D503E0B">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乙方应保证设备每月开机率为95%以上，即（当月设备停机时长/当月设备运行总时长）*100% ＜ 5%。若某月设备故障率超过5%，则每高出1%（不足1%的按1%计），扣除当期应付维保费用500元（不足1%的按1%计），并按考核标准相应扣分。季度内各月扣款金额累计计算，在季度结算时统一核减</w:t>
      </w:r>
      <w:r>
        <w:rPr>
          <w:rFonts w:hint="eastAsia" w:ascii="仿宋" w:hAnsi="仿宋" w:eastAsia="仿宋" w:cs="仿宋"/>
          <w:color w:val="auto"/>
          <w:sz w:val="24"/>
          <w:szCs w:val="24"/>
        </w:rPr>
        <w:t>。若某月设备故障率超过15%，甲方有权单方面解除合同。</w:t>
      </w:r>
    </w:p>
    <w:p w14:paraId="4028DA33">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5. </w:t>
      </w:r>
      <w:r>
        <w:rPr>
          <w:rFonts w:hint="eastAsia" w:ascii="仿宋" w:hAnsi="仿宋" w:eastAsia="仿宋" w:cs="仿宋"/>
          <w:color w:val="auto"/>
          <w:sz w:val="24"/>
          <w:szCs w:val="24"/>
        </w:rPr>
        <w:t>经甲方主管职能部门、院感办或第三方单位检测，水质出现不合格指标的，每出现 1 个不合格指标，扣除当期应付维保费用 300 元，并按考核标准相应扣分。乙方须在收到不合格检测结果后 1 周内完成整改并组织第三方复检，整改及复检费用由乙方承担；复检仍不合格的，每出现 1 个不合格指标，额外扣除当期应付维保费 600 元，涉及同一不合格指标多次整改及复检的，扣除费用累计计算，整改及复检工作需持续开展至水质全部指标合格。</w:t>
      </w:r>
    </w:p>
    <w:p w14:paraId="5A5F176D">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6. </w:t>
      </w:r>
      <w:r>
        <w:rPr>
          <w:rFonts w:hint="eastAsia" w:ascii="仿宋" w:hAnsi="仿宋" w:eastAsia="仿宋" w:cs="仿宋"/>
          <w:color w:val="auto"/>
          <w:sz w:val="24"/>
          <w:szCs w:val="24"/>
        </w:rPr>
        <w:t>乙方应保证机房内环境及设备管路卫生条件满足医院管理标准，一旦发现机房环境卫生未达既定标准的，每发生1次，扣除当期应付维保费用200 元，并按考核标准相应扣分。</w:t>
      </w:r>
    </w:p>
    <w:p w14:paraId="4B60C91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7. </w:t>
      </w:r>
      <w:r>
        <w:rPr>
          <w:rFonts w:hint="eastAsia" w:ascii="仿宋" w:hAnsi="仿宋" w:eastAsia="仿宋" w:cs="仿宋"/>
          <w:sz w:val="24"/>
          <w:szCs w:val="24"/>
        </w:rPr>
        <w:t>乙方应按甲方要求完成每日机房设备巡检并如实填写巡检记录，确保月度巡查完成率达到100%（以乙方每月提供的巡查记录表为核算依据）.若乙方未按要求执行日常巡检，每发生 1 次，扣除当期应付维保费用500 元，并按考核标准相应扣分。</w:t>
      </w:r>
    </w:p>
    <w:p w14:paraId="47E4FDD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8. </w:t>
      </w:r>
      <w:r>
        <w:rPr>
          <w:rFonts w:hint="eastAsia" w:ascii="仿宋" w:hAnsi="仿宋" w:eastAsia="仿宋" w:cs="仿宋"/>
          <w:sz w:val="24"/>
          <w:szCs w:val="24"/>
        </w:rPr>
        <w:t>甲方工作人员接到电话投诉或收到书面投诉材料后，经查核查确认投诉事项系由乙方责任造成的，每发生 1 次此类情形，扣除当期应付维保费用500 元，并按考核标准相应扣分。</w:t>
      </w:r>
    </w:p>
    <w:p w14:paraId="7321529B">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sz w:val="24"/>
          <w:szCs w:val="24"/>
          <w:lang w:val="en-US" w:eastAsia="zh-CN"/>
        </w:rPr>
        <w:t xml:space="preserve">9. </w:t>
      </w:r>
      <w:r>
        <w:rPr>
          <w:rFonts w:hint="eastAsia" w:ascii="仿宋" w:hAnsi="仿宋" w:eastAsia="仿宋" w:cs="仿宋"/>
          <w:sz w:val="24"/>
          <w:szCs w:val="24"/>
        </w:rPr>
        <w:t>本项目服务期为2年，每个合同年度届满前，甲方将对乙方服务履约情况进行全面评估。如若乙方在任一合同年度内，发生以上各类约定扣款情形累积超过10次，甲方有权提前终止本合同。甲方行使合同终止权利前，应向乙方出具书面通知，列明具体违约事实及性质；乙方须在收到书面通知后的10</w:t>
      </w:r>
      <w:r>
        <w:rPr>
          <w:rFonts w:hint="eastAsia" w:ascii="仿宋" w:hAnsi="仿宋" w:eastAsia="仿宋" w:cs="仿宋"/>
          <w:color w:val="auto"/>
          <w:sz w:val="24"/>
          <w:szCs w:val="24"/>
        </w:rPr>
        <w:t xml:space="preserve"> 日内，针对通知所载违约事项完成整改补救。若乙方在上述整改期届满后仍未纠正违约行为，甲方</w:t>
      </w:r>
      <w:r>
        <w:rPr>
          <w:rFonts w:hint="eastAsia" w:ascii="仿宋" w:hAnsi="仿宋" w:eastAsia="仿宋" w:cs="仿宋"/>
          <w:color w:val="auto"/>
          <w:sz w:val="24"/>
          <w:szCs w:val="24"/>
          <w:lang w:val="en-US" w:eastAsia="zh-CN"/>
        </w:rPr>
        <w:t>有权单方面解除合同</w:t>
      </w:r>
      <w:r>
        <w:rPr>
          <w:rFonts w:hint="eastAsia" w:ascii="仿宋" w:hAnsi="仿宋" w:eastAsia="仿宋" w:cs="仿宋"/>
          <w:color w:val="auto"/>
          <w:sz w:val="24"/>
          <w:szCs w:val="24"/>
        </w:rPr>
        <w:t>。</w:t>
      </w:r>
    </w:p>
    <w:p w14:paraId="3ACCC553">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10. </w:t>
      </w:r>
      <w:r>
        <w:rPr>
          <w:rFonts w:hint="eastAsia" w:ascii="仿宋" w:hAnsi="仿宋" w:eastAsia="仿宋" w:cs="仿宋"/>
          <w:color w:val="auto"/>
          <w:sz w:val="24"/>
          <w:szCs w:val="24"/>
        </w:rPr>
        <w:t>甲方每月根据考核标准对乙方进行考核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详见</w:t>
      </w:r>
      <w:r>
        <w:rPr>
          <w:rFonts w:hint="eastAsia" w:ascii="仿宋" w:hAnsi="仿宋" w:eastAsia="仿宋" w:cs="仿宋"/>
          <w:b/>
          <w:bCs/>
          <w:color w:val="auto"/>
          <w:sz w:val="24"/>
          <w:szCs w:val="24"/>
          <w:lang w:val="en-US" w:eastAsia="zh-CN"/>
        </w:rPr>
        <w:t>“附件三 月度考核表”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考核总分100分，月度考核得分≥90分（含90分）为合格；月度考核得分低于90分的，每低1分扣除人民币500元，扣款从当期应付维保服务费中抵扣，季度内各月扣款金额累计计算。合同期内如乙方连续2个月考核得分低于85分或任一合同年度</w:t>
      </w:r>
      <w:r>
        <w:rPr>
          <w:rFonts w:hint="eastAsia" w:ascii="仿宋" w:hAnsi="仿宋" w:eastAsia="仿宋" w:cs="仿宋"/>
          <w:color w:val="auto"/>
          <w:sz w:val="24"/>
          <w:szCs w:val="24"/>
          <w:lang w:val="en-US" w:eastAsia="zh-CN"/>
        </w:rPr>
        <w:t>累积</w:t>
      </w:r>
      <w:r>
        <w:rPr>
          <w:rFonts w:hint="eastAsia" w:ascii="仿宋" w:hAnsi="仿宋" w:eastAsia="仿宋" w:cs="仿宋"/>
          <w:color w:val="auto"/>
          <w:sz w:val="24"/>
          <w:szCs w:val="24"/>
        </w:rPr>
        <w:t>3个月考核得分低于85分</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,甲方有权</w:t>
      </w:r>
      <w:r>
        <w:rPr>
          <w:rFonts w:hint="eastAsia" w:ascii="仿宋" w:hAnsi="仿宋" w:eastAsia="仿宋" w:cs="仿宋"/>
          <w:color w:val="auto"/>
          <w:sz w:val="24"/>
          <w:szCs w:val="24"/>
          <w:lang w:val="en-US" w:eastAsia="zh-CN"/>
        </w:rPr>
        <w:t>单方面解除合同，乙方</w:t>
      </w:r>
      <w:r>
        <w:rPr>
          <w:rFonts w:hint="eastAsia" w:ascii="仿宋" w:hAnsi="仿宋" w:eastAsia="仿宋" w:cs="仿宋"/>
          <w:color w:val="auto"/>
          <w:sz w:val="24"/>
          <w:szCs w:val="24"/>
        </w:rPr>
        <w:t>应按本合同总额的20%向甲方支付违约金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且甲方有权扣除尚未支付的剩余合同款项，不予支付，</w:t>
      </w:r>
      <w:r>
        <w:rPr>
          <w:rFonts w:hint="eastAsia" w:ascii="仿宋" w:hAnsi="仿宋" w:eastAsia="仿宋" w:cs="仿宋"/>
          <w:color w:val="auto"/>
          <w:sz w:val="24"/>
          <w:szCs w:val="24"/>
        </w:rPr>
        <w:t>如因此给甲方造成的损失超过违约金数额的，乙方还须向甲方赔偿损失。</w:t>
      </w:r>
    </w:p>
    <w:p w14:paraId="5C8830D1">
      <w:pPr>
        <w:spacing w:line="360" w:lineRule="auto"/>
        <w:ind w:firstLine="480" w:firstLineChars="200"/>
        <w:jc w:val="left"/>
        <w:rPr>
          <w:rFonts w:hint="eastAsia" w:ascii="仿宋" w:hAnsi="仿宋" w:eastAsia="仿宋" w:cs="仿宋"/>
          <w:sz w:val="24"/>
          <w:szCs w:val="24"/>
        </w:rPr>
      </w:pPr>
    </w:p>
    <w:p w14:paraId="2B7C9102">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六、支付方式</w:t>
      </w:r>
    </w:p>
    <w:p w14:paraId="26139BF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 合同生效后，乙方应于每季度结束后10日内向甲方提交请款报告，并附齐完整支付申请资料，支付申请资料包括但不限于如下文件：</w:t>
      </w:r>
    </w:p>
    <w:p w14:paraId="76602DC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（1）本季度系统运行分析报告；</w:t>
      </w:r>
    </w:p>
    <w:p w14:paraId="25274E6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（2）经甲方签字确认的本季度3份月度考核得分表；</w:t>
      </w:r>
    </w:p>
    <w:p w14:paraId="69BD0C4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（3）经双方确认的付款金额核定凭证；</w:t>
      </w:r>
    </w:p>
    <w:p w14:paraId="0CC22B8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（4）《付款申请函》；</w:t>
      </w:r>
    </w:p>
    <w:p w14:paraId="75C7187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（5）符合税务机关要求的合法有效等额增值税发票；</w:t>
      </w:r>
    </w:p>
    <w:p w14:paraId="47264A94">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（6）甲方要求的其他付款佐证材料。</w:t>
      </w:r>
    </w:p>
    <w:p w14:paraId="30B54075">
      <w:pPr>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2. 甲方在收到并确认以上支付申请资料且满足支付条件后，30日内以银行转账等形式支付本季度款项，本季度付款金额计算公式：</w:t>
      </w:r>
      <w:r>
        <w:rPr>
          <w:rFonts w:hint="eastAsia" w:ascii="仿宋" w:hAnsi="仿宋" w:eastAsia="仿宋" w:cs="仿宋"/>
          <w:b/>
          <w:bCs/>
          <w:sz w:val="24"/>
          <w:szCs w:val="24"/>
        </w:rPr>
        <w:t>季度应付金额 = 每年度合同金额 × 25% - 本季度各类考核扣款及违约扣款总额</w:t>
      </w:r>
    </w:p>
    <w:p w14:paraId="74262A26">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 针对维保服务期间可能出现的设备损毁、管理疏失导致系统故障等各类风险，本项目特设保证金，金额为人民币贰万元整（¥20,000.00）。成交人须于服务合同签订后10个工作日内，以履约保函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支票、汇票</w:t>
      </w:r>
      <w:r>
        <w:rPr>
          <w:rFonts w:hint="eastAsia" w:ascii="仿宋" w:hAnsi="仿宋" w:eastAsia="仿宋" w:cs="仿宋"/>
          <w:color w:val="auto"/>
          <w:sz w:val="24"/>
          <w:szCs w:val="24"/>
        </w:rPr>
        <w:t>等非现金方</w:t>
      </w:r>
      <w:r>
        <w:rPr>
          <w:rFonts w:hint="eastAsia" w:ascii="仿宋" w:hAnsi="仿宋" w:eastAsia="仿宋" w:cs="仿宋"/>
          <w:sz w:val="24"/>
          <w:szCs w:val="24"/>
        </w:rPr>
        <w:t>式向采购人足额缴纳保证金，采购人在收款后同步出具正式收款凭证。该保证金用于担保成交人全面履行合同约定义务。合同履行期间，若成交人发生违约行为，采购人有权优先从保证金抵扣相关损失赔偿款项。服务合同正常终止且无任何未决索赔或争议的，采购人将在合同终止后 30 个工作日内全额无息退还保证金。</w:t>
      </w:r>
    </w:p>
    <w:p w14:paraId="6C363D95">
      <w:pPr>
        <w:numPr>
          <w:ilvl w:val="0"/>
          <w:numId w:val="10"/>
        </w:numPr>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乙方收款账户信息为：</w:t>
      </w:r>
    </w:p>
    <w:p w14:paraId="1F3A139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开户名：【                】</w:t>
      </w:r>
    </w:p>
    <w:p w14:paraId="01E35DD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开户银行：【              】</w:t>
      </w:r>
    </w:p>
    <w:p w14:paraId="2A82E9A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账号：【                  】</w:t>
      </w:r>
    </w:p>
    <w:p w14:paraId="487F6A15">
      <w:pPr>
        <w:spacing w:line="360" w:lineRule="auto"/>
        <w:ind w:firstLine="480" w:firstLineChars="200"/>
        <w:jc w:val="left"/>
        <w:rPr>
          <w:rFonts w:hint="eastAsia" w:ascii="仿宋" w:hAnsi="仿宋" w:eastAsia="仿宋" w:cs="仿宋"/>
          <w:sz w:val="24"/>
          <w:szCs w:val="24"/>
        </w:rPr>
      </w:pPr>
    </w:p>
    <w:p w14:paraId="1D72912C">
      <w:pPr>
        <w:numPr>
          <w:ilvl w:val="0"/>
          <w:numId w:val="0"/>
        </w:num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rPr>
        <w:t>方开票信息为：</w:t>
      </w:r>
    </w:p>
    <w:p w14:paraId="7A315AA2">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单位全称：【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436DD75F">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3895985B">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6A7C110F">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0215BAB7">
      <w:pPr>
        <w:pStyle w:val="31"/>
        <w:rPr>
          <w:rFonts w:hint="eastAsia" w:ascii="仿宋" w:hAnsi="仿宋" w:eastAsia="仿宋" w:cs="仿宋"/>
          <w:color w:val="auto"/>
          <w:sz w:val="24"/>
          <w:szCs w:val="24"/>
        </w:rPr>
      </w:pPr>
    </w:p>
    <w:p w14:paraId="6543605C">
      <w:pPr>
        <w:pStyle w:val="31"/>
        <w:rPr>
          <w:rFonts w:hint="eastAsia" w:ascii="仿宋" w:hAnsi="仿宋" w:eastAsia="仿宋" w:cs="仿宋"/>
          <w:color w:val="auto"/>
          <w:kern w:val="2"/>
          <w:sz w:val="24"/>
          <w:szCs w:val="24"/>
          <w:lang w:val="en-US" w:eastAsia="zh-CN" w:bidi="ar-SA"/>
        </w:rPr>
      </w:pPr>
    </w:p>
    <w:p w14:paraId="2D1CFA25">
      <w:pPr>
        <w:numPr>
          <w:ilvl w:val="0"/>
          <w:numId w:val="10"/>
        </w:numPr>
        <w:spacing w:line="360" w:lineRule="auto"/>
        <w:ind w:left="0" w:leftChars="0" w:firstLine="480" w:firstLineChars="2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甲方收款账户信息为：</w:t>
      </w:r>
    </w:p>
    <w:p w14:paraId="4380F3D5">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开户名：【   中山大学孙逸仙纪念医院   】</w:t>
      </w:r>
    </w:p>
    <w:p w14:paraId="72EA4E84">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  广州市工商银行第二支行  】</w:t>
      </w:r>
    </w:p>
    <w:p w14:paraId="59250BD2">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账号：【    3602000509000704422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649E5E4B">
      <w:pPr>
        <w:numPr>
          <w:ilvl w:val="0"/>
          <w:numId w:val="0"/>
        </w:numPr>
        <w:spacing w:line="360" w:lineRule="auto"/>
        <w:ind w:firstLine="480" w:firstLineChars="200"/>
        <w:jc w:val="left"/>
        <w:rPr>
          <w:rFonts w:hint="eastAsia" w:ascii="仿宋" w:hAnsi="仿宋" w:eastAsia="仿宋" w:cs="仿宋"/>
          <w:color w:val="auto"/>
          <w:sz w:val="24"/>
          <w:szCs w:val="24"/>
        </w:rPr>
      </w:pPr>
    </w:p>
    <w:p w14:paraId="68DABF81">
      <w:pPr>
        <w:numPr>
          <w:ilvl w:val="0"/>
          <w:numId w:val="0"/>
        </w:num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甲方开票信息为：</w:t>
      </w:r>
    </w:p>
    <w:p w14:paraId="2FF4763F">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单位全称：【 中山大学孙逸仙纪念医院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3F5C713F">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440104455416037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338BFCFE">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广州市沿江西路107号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25F76095">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广州市工商银行第二支行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1C23C4A1">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账号：【    3602000509000704422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2F440D65">
      <w:pPr>
        <w:pStyle w:val="31"/>
        <w:rPr>
          <w:rFonts w:hint="eastAsia"/>
          <w:sz w:val="24"/>
          <w:szCs w:val="24"/>
        </w:rPr>
      </w:pPr>
    </w:p>
    <w:p w14:paraId="4C1683BC">
      <w:pPr>
        <w:pStyle w:val="31"/>
        <w:rPr>
          <w:rFonts w:hint="eastAsia" w:ascii="仿宋" w:hAnsi="仿宋" w:eastAsia="仿宋" w:cs="仿宋"/>
          <w:sz w:val="24"/>
          <w:szCs w:val="24"/>
        </w:rPr>
      </w:pPr>
    </w:p>
    <w:p w14:paraId="5008AE5F">
      <w:pPr>
        <w:numPr>
          <w:ilvl w:val="0"/>
          <w:numId w:val="11"/>
        </w:num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双方权利义务</w:t>
      </w:r>
    </w:p>
    <w:p w14:paraId="34B25CC3">
      <w:pPr>
        <w:keepNext w:val="0"/>
        <w:keepLines w:val="0"/>
        <w:pageBreakBefore w:val="0"/>
        <w:widowControl w:val="0"/>
        <w:numPr>
          <w:ilvl w:val="0"/>
          <w:numId w:val="12"/>
        </w:numPr>
        <w:kinsoku/>
        <w:wordWrap/>
        <w:overflowPunct/>
        <w:topLinePunct w:val="0"/>
        <w:autoSpaceDE/>
        <w:autoSpaceDN/>
        <w:bidi w:val="0"/>
        <w:adjustRightInd/>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甲方权利义务</w:t>
      </w:r>
    </w:p>
    <w:p w14:paraId="7D36EB36">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（1）甲方有权对乙方的服务内容进行监督、抽查及验收，乙方应无条件配合，不得无故拒绝；对于不符合考核标准的服务行为或服务项目，甲方有权要求乙方在合理期限内完成整改。</w:t>
      </w:r>
    </w:p>
    <w:p w14:paraId="3EB626D5">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（2）甲方有权根据考核标准对乙方开展月度考核，考核结果与季度服务费用结算金额挂钩。</w:t>
      </w:r>
    </w:p>
    <w:p w14:paraId="02B7B261">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（3）甲方应向乙方提供中央纯水系统设备相关资料、图纸及工作记录档案。</w:t>
      </w:r>
    </w:p>
    <w:p w14:paraId="7DFD8A35">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（4）甲方应为乙方维护服务人员的正常现场作业提供必要的便利条件。</w:t>
      </w:r>
    </w:p>
    <w:p w14:paraId="4E84542A">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（5）甲方应按约定及时向乙方支付维保服务费用和配件更换费用（如有）。</w:t>
      </w:r>
    </w:p>
    <w:p w14:paraId="15FB3FDA">
      <w:pPr>
        <w:pStyle w:val="31"/>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乙方权利义务</w:t>
      </w:r>
    </w:p>
    <w:p w14:paraId="0C4C28A3">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（1）乙方应按合同约定对中央纯水系统进行维护、清洁、保养及维修作业，并完整、规范做好巡查记录留存。</w:t>
      </w:r>
    </w:p>
    <w:p w14:paraId="1C637ED8">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（2）合同履行期间，乙方应遵守甲方的规章制度及安全环保等各项规定。</w:t>
      </w:r>
    </w:p>
    <w:p w14:paraId="1BE8A48F">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（3）乙方应为现场作业人员配备符合国家标准或行业标准的劳动防护用品，并对从业人员开展常态化安全监督与教育培训。</w:t>
      </w:r>
    </w:p>
    <w:p w14:paraId="37323014">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（4）乙方对指派至本项目的所有工作人员的安全管理承担全部责任，若相关人员发生安全事故，或造成甲方及第三方人身、财产损失的，由此造成的全部经济责任、法律责任均由乙方独立承担。</w:t>
      </w:r>
    </w:p>
    <w:p w14:paraId="55908894">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sz w:val="24"/>
          <w:szCs w:val="24"/>
          <w:highlight w:val="yellow"/>
          <w:lang w:val="en-US" w:eastAsia="zh-CN"/>
        </w:rPr>
      </w:pPr>
      <w:r>
        <w:rPr>
          <w:rFonts w:hint="eastAsia" w:ascii="仿宋" w:hAnsi="仿宋" w:eastAsia="仿宋" w:cs="仿宋"/>
          <w:b w:val="0"/>
          <w:bCs w:val="0"/>
          <w:kern w:val="2"/>
          <w:sz w:val="24"/>
          <w:szCs w:val="24"/>
          <w:highlight w:val="none"/>
          <w:lang w:val="en-US" w:eastAsia="zh-CN" w:bidi="ar-SA"/>
        </w:rPr>
        <w:t>（5）乙方应对本合同履行过程中接触到的甲方内部资料、数据及其他商业秘密承担保密义务，不得将前述信息用于本合同约定之外的任何目的，亦不得以任何形式向第三方泄露。若乙方发生泄密行为，甲方有权追究其全部经济及法律责任；本款约定在本合同履行完毕或解除后持续有效。</w:t>
      </w:r>
    </w:p>
    <w:p w14:paraId="44804B54">
      <w:pPr>
        <w:pStyle w:val="31"/>
        <w:numPr>
          <w:ilvl w:val="0"/>
          <w:numId w:val="0"/>
        </w:numPr>
        <w:ind w:leftChars="200"/>
        <w:rPr>
          <w:rFonts w:hint="default" w:ascii="仿宋" w:hAnsi="仿宋" w:eastAsia="仿宋" w:cs="仿宋"/>
          <w:sz w:val="24"/>
          <w:szCs w:val="24"/>
          <w:highlight w:val="yellow"/>
          <w:lang w:val="en-US" w:eastAsia="zh-CN"/>
        </w:rPr>
      </w:pPr>
    </w:p>
    <w:p w14:paraId="4ED5F524">
      <w:pPr>
        <w:pStyle w:val="31"/>
        <w:rPr>
          <w:rFonts w:hint="eastAsia" w:ascii="仿宋" w:hAnsi="仿宋" w:eastAsia="仿宋" w:cs="仿宋"/>
          <w:sz w:val="24"/>
          <w:szCs w:val="24"/>
        </w:rPr>
      </w:pPr>
    </w:p>
    <w:p w14:paraId="2874BC21">
      <w:pPr>
        <w:pStyle w:val="31"/>
        <w:keepNext w:val="0"/>
        <w:keepLines w:val="0"/>
        <w:pageBreakBefore w:val="0"/>
        <w:widowControl w:val="0"/>
        <w:numPr>
          <w:ilvl w:val="0"/>
          <w:numId w:val="11"/>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违约责任</w:t>
      </w:r>
    </w:p>
    <w:p w14:paraId="3333CFAB">
      <w:pPr>
        <w:pStyle w:val="31"/>
        <w:keepNext w:val="0"/>
        <w:keepLines w:val="0"/>
        <w:pageBreakBefore w:val="0"/>
        <w:widowControl w:val="0"/>
        <w:numPr>
          <w:ilvl w:val="0"/>
          <w:numId w:val="13"/>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乙方不得将本合同项下服务内容转包、分包，否则甲方有权单方面解除合同，不予支付乙方任何未结维保费用；同时乙方应按合同总金额的 20% 向甲方支付违约金，若该违约金不足以弥补甲方实际损失的，乙方应就差额部分向甲方赔偿实际损失。</w:t>
      </w:r>
    </w:p>
    <w:p w14:paraId="52C02189">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yellow"/>
          <w:lang w:val="en-US" w:eastAsia="zh-CN" w:bidi="ar-SA"/>
        </w:rPr>
      </w:pPr>
      <w:r>
        <w:rPr>
          <w:rFonts w:hint="eastAsia" w:ascii="仿宋" w:hAnsi="仿宋" w:eastAsia="仿宋" w:cs="仿宋"/>
          <w:b w:val="0"/>
          <w:bCs w:val="0"/>
          <w:kern w:val="2"/>
          <w:sz w:val="24"/>
          <w:szCs w:val="24"/>
          <w:highlight w:val="none"/>
          <w:lang w:val="en-US" w:eastAsia="zh-CN" w:bidi="ar-SA"/>
        </w:rPr>
        <w:t>2. 乙方未按本合同约定履行日常维保服务，或工作成果未达到甲方质量、标准要求的，甲方有权要求乙方在合理期限内整改；经甲方书面催告后，乙方 3 个工作日内仍未完成有效整改的，此类状况每发生一次，乙方应按合同总金额的 5% 向甲方支付违约金，本项累积赔偿金额达到20%的，甲方有权单方面解除合同。</w:t>
      </w:r>
    </w:p>
    <w:p w14:paraId="31DAC682">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w:t>
      </w:r>
      <w:r>
        <w:rPr>
          <w:rFonts w:hint="default" w:ascii="仿宋" w:hAnsi="仿宋" w:eastAsia="仿宋" w:cs="仿宋"/>
          <w:b w:val="0"/>
          <w:bCs w:val="0"/>
          <w:kern w:val="2"/>
          <w:sz w:val="24"/>
          <w:szCs w:val="24"/>
          <w:highlight w:val="none"/>
          <w:lang w:val="en-US" w:eastAsia="zh-CN" w:bidi="ar-SA"/>
        </w:rPr>
        <w:t>. 因乙方违约或管理不当，给甲方造成财产损失、权利损害的，甲方为实现债权所支出的合理必要费用（包括但不限于诉讼费、保全费、律师费、执行费等）均由乙方承担</w:t>
      </w:r>
      <w:r>
        <w:rPr>
          <w:rFonts w:hint="eastAsia" w:ascii="仿宋" w:hAnsi="仿宋" w:eastAsia="仿宋" w:cs="仿宋"/>
          <w:b w:val="0"/>
          <w:bCs w:val="0"/>
          <w:kern w:val="2"/>
          <w:sz w:val="24"/>
          <w:szCs w:val="24"/>
          <w:highlight w:val="none"/>
          <w:lang w:val="en-US" w:eastAsia="zh-CN" w:bidi="ar-SA"/>
        </w:rPr>
        <w:t>；</w:t>
      </w:r>
      <w:r>
        <w:rPr>
          <w:rFonts w:hint="default" w:ascii="仿宋" w:hAnsi="仿宋" w:eastAsia="仿宋" w:cs="仿宋"/>
          <w:b w:val="0"/>
          <w:bCs w:val="0"/>
          <w:kern w:val="2"/>
          <w:sz w:val="24"/>
          <w:szCs w:val="24"/>
          <w:highlight w:val="none"/>
          <w:lang w:val="en-US" w:eastAsia="zh-CN" w:bidi="ar-SA"/>
        </w:rPr>
        <w:t>同时乙方应按合同总金额的 20% 向甲方支付违约金，若该违约金不足以弥补甲方实际损失的，乙方应就差额部分向甲方赔偿实际损失</w:t>
      </w:r>
      <w:r>
        <w:rPr>
          <w:rFonts w:hint="eastAsia" w:ascii="仿宋" w:hAnsi="仿宋" w:eastAsia="仿宋" w:cs="仿宋"/>
          <w:b w:val="0"/>
          <w:bCs w:val="0"/>
          <w:kern w:val="2"/>
          <w:sz w:val="24"/>
          <w:szCs w:val="24"/>
          <w:highlight w:val="none"/>
          <w:lang w:val="en-US" w:eastAsia="zh-CN" w:bidi="ar-SA"/>
        </w:rPr>
        <w:t>，且甲方有权单方面解除合同</w:t>
      </w:r>
      <w:r>
        <w:rPr>
          <w:rFonts w:hint="default" w:ascii="仿宋" w:hAnsi="仿宋" w:eastAsia="仿宋" w:cs="仿宋"/>
          <w:b w:val="0"/>
          <w:bCs w:val="0"/>
          <w:kern w:val="2"/>
          <w:sz w:val="24"/>
          <w:szCs w:val="24"/>
          <w:highlight w:val="none"/>
          <w:lang w:val="en-US" w:eastAsia="zh-CN" w:bidi="ar-SA"/>
        </w:rPr>
        <w:t>。</w:t>
      </w:r>
    </w:p>
    <w:p w14:paraId="437AEFD1">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yellow"/>
          <w:lang w:val="en-US" w:eastAsia="zh-CN" w:bidi="ar-SA"/>
        </w:rPr>
      </w:pPr>
      <w:r>
        <w:rPr>
          <w:rFonts w:hint="eastAsia" w:ascii="仿宋" w:hAnsi="仿宋" w:eastAsia="仿宋" w:cs="仿宋"/>
          <w:b w:val="0"/>
          <w:bCs w:val="0"/>
          <w:kern w:val="2"/>
          <w:sz w:val="24"/>
          <w:szCs w:val="24"/>
          <w:highlight w:val="none"/>
          <w:lang w:val="en-US" w:eastAsia="zh-CN" w:bidi="ar-SA"/>
        </w:rPr>
        <w:t xml:space="preserve">4. </w:t>
      </w:r>
      <w:r>
        <w:rPr>
          <w:rFonts w:hint="default" w:ascii="仿宋" w:hAnsi="仿宋" w:eastAsia="仿宋" w:cs="仿宋"/>
          <w:b w:val="0"/>
          <w:bCs w:val="0"/>
          <w:kern w:val="2"/>
          <w:sz w:val="24"/>
          <w:szCs w:val="24"/>
          <w:highlight w:val="none"/>
          <w:lang w:val="en-US" w:eastAsia="zh-CN" w:bidi="ar-SA"/>
        </w:rPr>
        <w:t xml:space="preserve">合同履行期限内，因乙方其他违约行为导致本合同解除的，乙方应按合同总金额的 </w:t>
      </w:r>
      <w:r>
        <w:rPr>
          <w:rFonts w:hint="eastAsia" w:ascii="仿宋" w:hAnsi="仿宋" w:eastAsia="仿宋" w:cs="仿宋"/>
          <w:b w:val="0"/>
          <w:bCs w:val="0"/>
          <w:kern w:val="2"/>
          <w:sz w:val="24"/>
          <w:szCs w:val="24"/>
          <w:highlight w:val="none"/>
          <w:lang w:val="en-US" w:eastAsia="zh-CN" w:bidi="ar-SA"/>
        </w:rPr>
        <w:t>2</w:t>
      </w:r>
      <w:r>
        <w:rPr>
          <w:rFonts w:hint="default" w:ascii="仿宋" w:hAnsi="仿宋" w:eastAsia="仿宋" w:cs="仿宋"/>
          <w:b w:val="0"/>
          <w:bCs w:val="0"/>
          <w:kern w:val="2"/>
          <w:sz w:val="24"/>
          <w:szCs w:val="24"/>
          <w:highlight w:val="none"/>
          <w:lang w:val="en-US" w:eastAsia="zh-CN" w:bidi="ar-SA"/>
        </w:rPr>
        <w:t>0% 向甲方支付违约金</w:t>
      </w:r>
      <w:r>
        <w:rPr>
          <w:rFonts w:hint="eastAsia" w:ascii="仿宋" w:hAnsi="仿宋" w:eastAsia="仿宋" w:cs="仿宋"/>
          <w:b w:val="0"/>
          <w:bCs w:val="0"/>
          <w:kern w:val="2"/>
          <w:sz w:val="24"/>
          <w:szCs w:val="24"/>
          <w:highlight w:val="none"/>
          <w:lang w:val="en-US" w:eastAsia="zh-CN" w:bidi="ar-SA"/>
        </w:rPr>
        <w:t>，</w:t>
      </w:r>
      <w:r>
        <w:rPr>
          <w:rFonts w:hint="default" w:ascii="仿宋" w:hAnsi="仿宋" w:eastAsia="仿宋" w:cs="仿宋"/>
          <w:b w:val="0"/>
          <w:bCs w:val="0"/>
          <w:kern w:val="2"/>
          <w:sz w:val="24"/>
          <w:szCs w:val="24"/>
          <w:highlight w:val="none"/>
          <w:lang w:val="en-US" w:eastAsia="zh-CN" w:bidi="ar-SA"/>
        </w:rPr>
        <w:t>若该违约金不足以弥补甲方实际损失的，乙方应就差额部分向甲方赔偿实际损失。</w:t>
      </w:r>
    </w:p>
    <w:p w14:paraId="50DC1944">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 非因乙方原因，导致系统维保服务延误、无法正常开展的，乙方不承担违约责任。</w:t>
      </w:r>
    </w:p>
    <w:p w14:paraId="7CF81D0A">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 甲方无正当理由延迟支付本合同项下款项的，每逾期一日，应按应付未付金额的1‰向乙方支付违约金。</w:t>
      </w:r>
    </w:p>
    <w:p w14:paraId="6BF399D9">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w:t>
      </w:r>
      <w:r>
        <w:rPr>
          <w:rFonts w:hint="default" w:ascii="仿宋" w:hAnsi="仿宋" w:eastAsia="仿宋" w:cs="仿宋"/>
          <w:b w:val="0"/>
          <w:bCs w:val="0"/>
          <w:kern w:val="2"/>
          <w:sz w:val="24"/>
          <w:szCs w:val="24"/>
          <w:highlight w:val="none"/>
          <w:lang w:val="en-US" w:eastAsia="zh-CN" w:bidi="ar-SA"/>
        </w:rPr>
        <w:t>合同履行期限内，非</w:t>
      </w:r>
      <w:r>
        <w:rPr>
          <w:rFonts w:hint="eastAsia" w:ascii="仿宋" w:hAnsi="仿宋" w:eastAsia="仿宋" w:cs="仿宋"/>
          <w:b w:val="0"/>
          <w:bCs w:val="0"/>
          <w:kern w:val="2"/>
          <w:sz w:val="24"/>
          <w:szCs w:val="24"/>
          <w:highlight w:val="none"/>
          <w:lang w:val="en-US" w:eastAsia="zh-CN" w:bidi="ar-SA"/>
        </w:rPr>
        <w:t>因</w:t>
      </w:r>
      <w:r>
        <w:rPr>
          <w:rFonts w:hint="default" w:ascii="仿宋" w:hAnsi="仿宋" w:eastAsia="仿宋" w:cs="仿宋"/>
          <w:b w:val="0"/>
          <w:bCs w:val="0"/>
          <w:kern w:val="2"/>
          <w:sz w:val="24"/>
          <w:szCs w:val="24"/>
          <w:highlight w:val="none"/>
          <w:lang w:val="en-US" w:eastAsia="zh-CN" w:bidi="ar-SA"/>
        </w:rPr>
        <w:t>乙方原因，甲方</w:t>
      </w:r>
      <w:r>
        <w:rPr>
          <w:rFonts w:hint="eastAsia" w:ascii="仿宋" w:hAnsi="仿宋" w:eastAsia="仿宋" w:cs="仿宋"/>
          <w:b w:val="0"/>
          <w:bCs w:val="0"/>
          <w:kern w:val="2"/>
          <w:sz w:val="24"/>
          <w:szCs w:val="24"/>
          <w:highlight w:val="none"/>
          <w:lang w:val="en-US" w:eastAsia="zh-CN" w:bidi="ar-SA"/>
        </w:rPr>
        <w:t>单方面</w:t>
      </w:r>
      <w:r>
        <w:rPr>
          <w:rFonts w:hint="default" w:ascii="仿宋" w:hAnsi="仿宋" w:eastAsia="仿宋" w:cs="仿宋"/>
          <w:b w:val="0"/>
          <w:bCs w:val="0"/>
          <w:kern w:val="2"/>
          <w:sz w:val="24"/>
          <w:szCs w:val="24"/>
          <w:highlight w:val="none"/>
          <w:lang w:val="en-US" w:eastAsia="zh-CN" w:bidi="ar-SA"/>
        </w:rPr>
        <w:t>提前解除合同</w:t>
      </w:r>
      <w:r>
        <w:rPr>
          <w:rFonts w:hint="eastAsia" w:ascii="仿宋" w:hAnsi="仿宋" w:eastAsia="仿宋" w:cs="仿宋"/>
          <w:b w:val="0"/>
          <w:bCs w:val="0"/>
          <w:kern w:val="2"/>
          <w:sz w:val="24"/>
          <w:szCs w:val="24"/>
          <w:highlight w:val="none"/>
          <w:lang w:val="en-US" w:eastAsia="zh-CN" w:bidi="ar-SA"/>
        </w:rPr>
        <w:t>的</w:t>
      </w:r>
      <w:r>
        <w:rPr>
          <w:rFonts w:hint="default" w:ascii="仿宋" w:hAnsi="仿宋" w:eastAsia="仿宋" w:cs="仿宋"/>
          <w:b w:val="0"/>
          <w:bCs w:val="0"/>
          <w:kern w:val="2"/>
          <w:sz w:val="24"/>
          <w:szCs w:val="24"/>
          <w:highlight w:val="none"/>
          <w:lang w:val="en-US" w:eastAsia="zh-CN" w:bidi="ar-SA"/>
        </w:rPr>
        <w:t>，应向乙方支付已完成工作量对应的服务费用，同时</w:t>
      </w:r>
      <w:r>
        <w:rPr>
          <w:rFonts w:hint="eastAsia" w:ascii="仿宋" w:hAnsi="仿宋" w:eastAsia="仿宋" w:cs="仿宋"/>
          <w:b w:val="0"/>
          <w:bCs w:val="0"/>
          <w:kern w:val="2"/>
          <w:sz w:val="24"/>
          <w:szCs w:val="24"/>
          <w:highlight w:val="none"/>
          <w:lang w:val="en-US" w:eastAsia="zh-CN" w:bidi="ar-SA"/>
        </w:rPr>
        <w:t>应</w:t>
      </w:r>
      <w:r>
        <w:rPr>
          <w:rFonts w:hint="default" w:ascii="仿宋" w:hAnsi="仿宋" w:eastAsia="仿宋" w:cs="仿宋"/>
          <w:b w:val="0"/>
          <w:bCs w:val="0"/>
          <w:kern w:val="2"/>
          <w:sz w:val="24"/>
          <w:szCs w:val="24"/>
          <w:highlight w:val="none"/>
          <w:lang w:val="en-US" w:eastAsia="zh-CN" w:bidi="ar-SA"/>
        </w:rPr>
        <w:t xml:space="preserve">按未完成部分合同款的 </w:t>
      </w:r>
      <w:r>
        <w:rPr>
          <w:rFonts w:hint="eastAsia" w:ascii="仿宋" w:hAnsi="仿宋" w:eastAsia="仿宋" w:cs="仿宋"/>
          <w:b w:val="0"/>
          <w:bCs w:val="0"/>
          <w:kern w:val="2"/>
          <w:sz w:val="24"/>
          <w:szCs w:val="24"/>
          <w:highlight w:val="none"/>
          <w:lang w:val="en-US" w:eastAsia="zh-CN" w:bidi="ar-SA"/>
        </w:rPr>
        <w:t>2</w:t>
      </w:r>
      <w:r>
        <w:rPr>
          <w:rFonts w:hint="default" w:ascii="仿宋" w:hAnsi="仿宋" w:eastAsia="仿宋" w:cs="仿宋"/>
          <w:b w:val="0"/>
          <w:bCs w:val="0"/>
          <w:kern w:val="2"/>
          <w:sz w:val="24"/>
          <w:szCs w:val="24"/>
          <w:highlight w:val="none"/>
          <w:lang w:val="en-US" w:eastAsia="zh-CN" w:bidi="ar-SA"/>
        </w:rPr>
        <w:t>0% 向乙方支付违约金。</w:t>
      </w:r>
    </w:p>
    <w:p w14:paraId="3029A175">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 甲乙双方均应恪守诚实信用原则，全面履行本合同约定义务；任何一方违反本合同约定的，应承担相应违约责任，并赔偿因此给守约方造成的全部实际损失。</w:t>
      </w:r>
    </w:p>
    <w:p w14:paraId="7BA41990">
      <w:pPr>
        <w:pStyle w:val="3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default" w:ascii="仿宋" w:hAnsi="仿宋" w:eastAsia="仿宋" w:cs="仿宋"/>
          <w:b w:val="0"/>
          <w:bCs w:val="0"/>
          <w:kern w:val="2"/>
          <w:sz w:val="24"/>
          <w:szCs w:val="24"/>
          <w:highlight w:val="yellow"/>
          <w:lang w:val="en-US" w:eastAsia="zh-CN" w:bidi="ar-SA"/>
        </w:rPr>
      </w:pPr>
    </w:p>
    <w:p w14:paraId="24F807AB">
      <w:pPr>
        <w:pStyle w:val="31"/>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九、</w:t>
      </w:r>
      <w:r>
        <w:rPr>
          <w:rFonts w:hint="default" w:ascii="仿宋" w:hAnsi="仿宋" w:eastAsia="仿宋" w:cs="仿宋"/>
          <w:b/>
          <w:bCs/>
          <w:kern w:val="2"/>
          <w:sz w:val="24"/>
          <w:szCs w:val="24"/>
          <w:lang w:val="en-US" w:eastAsia="zh-CN" w:bidi="ar-SA"/>
        </w:rPr>
        <w:t>不可抗力</w:t>
      </w:r>
    </w:p>
    <w:p w14:paraId="3B21322D">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1.不可抗力是指战争、严重火灾、洪水、台风、地震或其它双方认定的不可抗力事件。</w:t>
      </w:r>
    </w:p>
    <w:p w14:paraId="0D58F6F9">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2.任何一方由于不可抗力原因影响合同履行时，应在不可抗力事件结束后三日内书面通知对方，在此情况下，双方仍然有责任采取必要措施保障合同履行。</w:t>
      </w:r>
    </w:p>
    <w:p w14:paraId="057BA9CA">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3.在取得有关机构的不可抗力证明或双方谅解确认后，允许延期履行或修订合同，并根据情况部分或全部免除一方或双方违约责任。</w:t>
      </w:r>
    </w:p>
    <w:p w14:paraId="1A25FBF4">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p>
    <w:p w14:paraId="42F9C352">
      <w:pPr>
        <w:pStyle w:val="31"/>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十</w:t>
      </w:r>
      <w:r>
        <w:rPr>
          <w:rFonts w:hint="default" w:ascii="仿宋" w:hAnsi="仿宋" w:eastAsia="仿宋" w:cs="仿宋"/>
          <w:b/>
          <w:bCs/>
          <w:kern w:val="2"/>
          <w:sz w:val="24"/>
          <w:szCs w:val="24"/>
          <w:lang w:val="en-US" w:eastAsia="zh-CN" w:bidi="ar-SA"/>
        </w:rPr>
        <w:t>、争议解决</w:t>
      </w:r>
    </w:p>
    <w:p w14:paraId="648412AF">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因本合同履行和解释所发生的任何争议与分歧，均应由双方友好协商解决，若经协商不能达成协议时，可向甲方所在地人民法院提起诉讼。诉讼受理期间，双方应继续执行合同其余部分。</w:t>
      </w:r>
    </w:p>
    <w:p w14:paraId="1552F7A6">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p>
    <w:p w14:paraId="55F5950A">
      <w:pPr>
        <w:pStyle w:val="31"/>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十</w:t>
      </w:r>
      <w:r>
        <w:rPr>
          <w:rFonts w:hint="eastAsia" w:ascii="仿宋" w:hAnsi="仿宋" w:eastAsia="仿宋" w:cs="仿宋"/>
          <w:b/>
          <w:bCs/>
          <w:kern w:val="2"/>
          <w:sz w:val="24"/>
          <w:szCs w:val="24"/>
          <w:lang w:val="en-US" w:eastAsia="zh-CN" w:bidi="ar-SA"/>
        </w:rPr>
        <w:t>一</w:t>
      </w:r>
      <w:r>
        <w:rPr>
          <w:rFonts w:hint="default" w:ascii="仿宋" w:hAnsi="仿宋" w:eastAsia="仿宋" w:cs="仿宋"/>
          <w:b/>
          <w:bCs/>
          <w:kern w:val="2"/>
          <w:sz w:val="24"/>
          <w:szCs w:val="24"/>
          <w:lang w:val="en-US" w:eastAsia="zh-CN" w:bidi="ar-SA"/>
        </w:rPr>
        <w:t>、其他</w:t>
      </w:r>
    </w:p>
    <w:p w14:paraId="3A218454">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1.本合同所有附件、比选文件、响应文件、成交通知书均为合同的有效组成部分，各份文件不一致的，以更有利于保护甲方利益和实现本合同目的的条款为准。</w:t>
      </w:r>
    </w:p>
    <w:p w14:paraId="317066C5">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2.在执行本合同的过程中，所有经双方签署确认的文件（包括会议纪要、补充协议、验收确认单）即成为本合同的有效组成部分。</w:t>
      </w:r>
    </w:p>
    <w:p w14:paraId="7D638977">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3.一方在本合同履行过程中向对方发出或者提供的所有通知、文件、文书、资料等；均以本合同所列明的地址送达。一方如果迁址、变更电话，应当在变更发生后三日内书面通知对方，未履行书面通知义务的，一方按原地址邮寄相关材料或通知相关信息即视为已履行送达义务。当面交付上述材料的，在交付之时视为送达；以邮寄方式交付的，寄出、发出或者投邮后即视为送达。</w:t>
      </w:r>
    </w:p>
    <w:p w14:paraId="778D7483">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4.本合同未尽事宜，由甲乙双方协商一致后订立补充协议，补充协议与本合同具有同等法律效力。</w:t>
      </w:r>
    </w:p>
    <w:p w14:paraId="295EC7A8">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p>
    <w:p w14:paraId="6A9CD4BF">
      <w:pPr>
        <w:pStyle w:val="31"/>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 w:hAnsi="仿宋" w:eastAsia="仿宋" w:cs="仿宋"/>
          <w:b/>
          <w:bCs/>
          <w:kern w:val="2"/>
          <w:sz w:val="24"/>
          <w:szCs w:val="24"/>
          <w:lang w:val="en-US" w:eastAsia="zh-CN" w:bidi="ar-SA"/>
        </w:rPr>
      </w:pPr>
      <w:r>
        <w:rPr>
          <w:rFonts w:hint="default" w:ascii="仿宋" w:hAnsi="仿宋" w:eastAsia="仿宋" w:cs="仿宋"/>
          <w:b/>
          <w:bCs/>
          <w:kern w:val="2"/>
          <w:sz w:val="24"/>
          <w:szCs w:val="24"/>
          <w:lang w:val="en-US" w:eastAsia="zh-CN" w:bidi="ar-SA"/>
        </w:rPr>
        <w:t>十二、合同生效</w:t>
      </w:r>
    </w:p>
    <w:p w14:paraId="79C2C013">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1.本合同正本一式6份，甲方执4份，乙方执2份，具有同等法律效力。</w:t>
      </w:r>
    </w:p>
    <w:p w14:paraId="58EDE1CD">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2.合同经双方法定代表人或授权代表签字、单位加盖公章后生效，生效日期以较迟签署日期为准。其他本合同未尽事宜，由双方协商处理。</w:t>
      </w:r>
    </w:p>
    <w:p w14:paraId="29F454DC">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p>
    <w:p w14:paraId="024C9218">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（以下无正文）</w:t>
      </w:r>
    </w:p>
    <w:p w14:paraId="215ACAD3">
      <w:pPr>
        <w:pStyle w:val="31"/>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kern w:val="2"/>
          <w:sz w:val="28"/>
          <w:szCs w:val="28"/>
          <w:lang w:val="en-US" w:eastAsia="zh-CN" w:bidi="ar-SA"/>
        </w:rPr>
      </w:pPr>
    </w:p>
    <w:p w14:paraId="37ADE5CF">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甲方（盖章）：中山大学孙逸仙纪念医院   乙方（盖章）：</w:t>
      </w:r>
    </w:p>
    <w:p w14:paraId="5E66041B">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法定代表人（签字）：                   法定代表人（签字）：</w:t>
      </w:r>
    </w:p>
    <w:p w14:paraId="7EEF20B3">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委托代理人（签字）：                   委托代理人（签字）：</w:t>
      </w:r>
    </w:p>
    <w:p w14:paraId="1E723E02">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地址：                                 地址：</w:t>
      </w:r>
    </w:p>
    <w:p w14:paraId="60CA30F8">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电话：                                 电话：</w:t>
      </w:r>
    </w:p>
    <w:p w14:paraId="4CB3060F">
      <w:pPr>
        <w:pStyle w:val="3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4"/>
          <w:szCs w:val="24"/>
          <w:lang w:val="en-US" w:eastAsia="zh-CN" w:bidi="ar-SA"/>
        </w:rPr>
        <w:t xml:space="preserve">签订日期：  </w:t>
      </w:r>
      <w:r>
        <w:rPr>
          <w:rFonts w:hint="default" w:ascii="仿宋" w:hAnsi="仿宋" w:eastAsia="仿宋" w:cs="仿宋"/>
          <w:kern w:val="2"/>
          <w:sz w:val="28"/>
          <w:szCs w:val="28"/>
          <w:lang w:val="en-US" w:eastAsia="zh-CN" w:bidi="ar-SA"/>
        </w:rPr>
        <w:t xml:space="preserve">                       </w:t>
      </w:r>
      <w:r>
        <w:rPr>
          <w:rFonts w:hint="default" w:ascii="仿宋" w:hAnsi="仿宋" w:eastAsia="仿宋" w:cs="仿宋"/>
          <w:kern w:val="2"/>
          <w:sz w:val="24"/>
          <w:szCs w:val="24"/>
          <w:lang w:val="en-US" w:eastAsia="zh-CN" w:bidi="ar-SA"/>
        </w:rPr>
        <w:t>签订日期：</w:t>
      </w:r>
    </w:p>
    <w:p w14:paraId="623932FC">
      <w:pPr>
        <w:rPr>
          <w:rFonts w:hint="eastAsia" w:ascii="仿宋" w:hAnsi="仿宋" w:eastAsia="仿宋" w:cs="仿宋"/>
          <w:b/>
          <w:kern w:val="0"/>
          <w:sz w:val="24"/>
          <w:highlight w:val="yellow"/>
        </w:rPr>
        <w:sectPr>
          <w:footerReference r:id="rId4" w:type="default"/>
          <w:pgSz w:w="11906" w:h="16838"/>
          <w:pgMar w:top="1418" w:right="1080" w:bottom="1418" w:left="1080" w:header="851" w:footer="992" w:gutter="0"/>
          <w:cols w:space="425" w:num="1"/>
          <w:docGrid w:type="lines" w:linePitch="312" w:charSpace="0"/>
        </w:sectPr>
      </w:pPr>
    </w:p>
    <w:p w14:paraId="2D8E9E80">
      <w:pPr>
        <w:rPr>
          <w:rFonts w:hint="eastAsia" w:ascii="仿宋" w:hAnsi="仿宋" w:eastAsia="仿宋" w:cs="仿宋"/>
          <w:b/>
          <w:kern w:val="0"/>
          <w:sz w:val="24"/>
          <w:highlight w:val="none"/>
        </w:rPr>
      </w:pPr>
      <w:r>
        <w:rPr>
          <w:rFonts w:hint="eastAsia" w:ascii="仿宋" w:hAnsi="仿宋" w:eastAsia="仿宋" w:cs="仿宋"/>
          <w:b/>
          <w:kern w:val="0"/>
          <w:sz w:val="24"/>
          <w:highlight w:val="none"/>
        </w:rPr>
        <w:t>附件一  成交报价表</w:t>
      </w:r>
    </w:p>
    <w:tbl>
      <w:tblPr>
        <w:tblStyle w:val="48"/>
        <w:tblW w:w="5602" w:type="pct"/>
        <w:tblInd w:w="-524" w:type="dxa"/>
        <w:tblLayout w:type="fixed"/>
        <w:tblCellMar>
          <w:top w:w="0" w:type="dxa"/>
          <w:left w:w="108" w:type="dxa"/>
          <w:bottom w:w="0" w:type="dxa"/>
          <w:right w:w="108" w:type="dxa"/>
        </w:tblCellMar>
      </w:tblPr>
      <w:tblGrid>
        <w:gridCol w:w="367"/>
        <w:gridCol w:w="699"/>
        <w:gridCol w:w="998"/>
        <w:gridCol w:w="1185"/>
        <w:gridCol w:w="1096"/>
        <w:gridCol w:w="1172"/>
        <w:gridCol w:w="1134"/>
        <w:gridCol w:w="554"/>
        <w:gridCol w:w="795"/>
        <w:gridCol w:w="779"/>
        <w:gridCol w:w="795"/>
        <w:gridCol w:w="674"/>
        <w:gridCol w:w="913"/>
      </w:tblGrid>
      <w:tr w14:paraId="746F1AAC">
        <w:tblPrEx>
          <w:tblCellMar>
            <w:top w:w="0" w:type="dxa"/>
            <w:left w:w="108" w:type="dxa"/>
            <w:bottom w:w="0" w:type="dxa"/>
            <w:right w:w="108" w:type="dxa"/>
          </w:tblCellMar>
        </w:tblPrEx>
        <w:trPr>
          <w:trHeight w:val="270" w:hRule="atLeast"/>
        </w:trPr>
        <w:tc>
          <w:tcPr>
            <w:tcW w:w="164" w:type="pct"/>
            <w:tcBorders>
              <w:top w:val="single" w:color="000000" w:sz="8" w:space="0"/>
              <w:left w:val="single" w:color="000000" w:sz="8" w:space="0"/>
              <w:bottom w:val="single" w:color="000000" w:sz="8" w:space="0"/>
              <w:right w:val="single" w:color="000000" w:sz="4" w:space="0"/>
            </w:tcBorders>
            <w:shd w:val="clear" w:color="auto" w:fill="FFFFFF"/>
            <w:noWrap/>
            <w:vAlign w:val="center"/>
          </w:tcPr>
          <w:p w14:paraId="53636AA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759" w:type="pct"/>
            <w:gridSpan w:val="2"/>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27FFF79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530"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21CB258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物料名称</w:t>
            </w:r>
          </w:p>
        </w:tc>
        <w:tc>
          <w:tcPr>
            <w:tcW w:w="490"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096C015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品牌</w:t>
            </w:r>
          </w:p>
        </w:tc>
        <w:tc>
          <w:tcPr>
            <w:tcW w:w="524"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0F7D2BA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参数/型号</w:t>
            </w:r>
          </w:p>
        </w:tc>
        <w:tc>
          <w:tcPr>
            <w:tcW w:w="507"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5000312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频次</w:t>
            </w:r>
          </w:p>
        </w:tc>
        <w:tc>
          <w:tcPr>
            <w:tcW w:w="248"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3269B72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356"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1CA4FA5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每次用量</w:t>
            </w:r>
          </w:p>
        </w:tc>
        <w:tc>
          <w:tcPr>
            <w:tcW w:w="349"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0023950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工作内容</w:t>
            </w:r>
          </w:p>
        </w:tc>
        <w:tc>
          <w:tcPr>
            <w:tcW w:w="356" w:type="pct"/>
            <w:tcBorders>
              <w:top w:val="single" w:color="000000" w:sz="8" w:space="0"/>
              <w:left w:val="single" w:color="000000" w:sz="4" w:space="0"/>
              <w:bottom w:val="single" w:color="000000" w:sz="8" w:space="0"/>
              <w:right w:val="single" w:color="000000" w:sz="4" w:space="0"/>
            </w:tcBorders>
            <w:noWrap/>
            <w:vAlign w:val="center"/>
          </w:tcPr>
          <w:p w14:paraId="7019B9DC">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26年用量</w:t>
            </w:r>
          </w:p>
        </w:tc>
        <w:tc>
          <w:tcPr>
            <w:tcW w:w="302" w:type="pct"/>
            <w:tcBorders>
              <w:top w:val="single" w:color="000000" w:sz="8" w:space="0"/>
              <w:left w:val="single" w:color="000000" w:sz="4" w:space="0"/>
              <w:bottom w:val="single" w:color="000000" w:sz="8" w:space="0"/>
              <w:right w:val="single" w:color="000000" w:sz="4" w:space="0"/>
            </w:tcBorders>
            <w:noWrap/>
            <w:vAlign w:val="center"/>
          </w:tcPr>
          <w:p w14:paraId="25FC1839">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27年用量</w:t>
            </w:r>
          </w:p>
        </w:tc>
        <w:tc>
          <w:tcPr>
            <w:tcW w:w="409" w:type="pct"/>
            <w:tcBorders>
              <w:top w:val="single" w:color="000000" w:sz="8" w:space="0"/>
              <w:left w:val="single" w:color="000000" w:sz="4" w:space="0"/>
              <w:bottom w:val="single" w:color="000000" w:sz="8" w:space="0"/>
              <w:right w:val="single" w:color="000000" w:sz="4" w:space="0"/>
            </w:tcBorders>
            <w:noWrap/>
            <w:vAlign w:val="center"/>
          </w:tcPr>
          <w:p w14:paraId="533A08C4">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两年含税总价（元）</w:t>
            </w:r>
          </w:p>
        </w:tc>
      </w:tr>
      <w:tr w14:paraId="71EFBBF3">
        <w:tblPrEx>
          <w:tblCellMar>
            <w:top w:w="0" w:type="dxa"/>
            <w:left w:w="108" w:type="dxa"/>
            <w:bottom w:w="0" w:type="dxa"/>
            <w:right w:w="108" w:type="dxa"/>
          </w:tblCellMar>
        </w:tblPrEx>
        <w:trPr>
          <w:trHeight w:val="270" w:hRule="atLeast"/>
        </w:trPr>
        <w:tc>
          <w:tcPr>
            <w:tcW w:w="164"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655F1F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13"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D4E74E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预处理系统</w:t>
            </w:r>
          </w:p>
        </w:tc>
        <w:tc>
          <w:tcPr>
            <w:tcW w:w="44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15E6B77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呼吸器</w:t>
            </w:r>
          </w:p>
        </w:tc>
        <w:tc>
          <w:tcPr>
            <w:tcW w:w="530"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F189D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E53B9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CFA3C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6F220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1E227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C1711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1C005B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4CB6F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1B71CF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8445EA4">
            <w:pPr>
              <w:widowControl/>
              <w:jc w:val="center"/>
              <w:textAlignment w:val="center"/>
              <w:rPr>
                <w:rFonts w:hint="eastAsia" w:ascii="仿宋" w:hAnsi="仿宋" w:eastAsia="仿宋" w:cs="仿宋"/>
                <w:color w:val="000000"/>
                <w:kern w:val="0"/>
                <w:szCs w:val="21"/>
                <w:lang w:bidi="ar"/>
              </w:rPr>
            </w:pPr>
          </w:p>
        </w:tc>
      </w:tr>
      <w:tr w14:paraId="17144C7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50A5B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96811CF">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124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盘式过滤器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942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盘式过滤碟片</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B7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148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FC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23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E61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24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清洗消毒</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BE8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1F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1A43">
            <w:pPr>
              <w:widowControl/>
              <w:jc w:val="center"/>
              <w:textAlignment w:val="center"/>
              <w:rPr>
                <w:rFonts w:hint="eastAsia" w:ascii="仿宋" w:hAnsi="仿宋" w:eastAsia="仿宋" w:cs="仿宋"/>
                <w:color w:val="000000"/>
                <w:kern w:val="0"/>
                <w:szCs w:val="21"/>
                <w:lang w:bidi="ar"/>
              </w:rPr>
            </w:pPr>
          </w:p>
        </w:tc>
      </w:tr>
      <w:tr w14:paraId="20479AF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0C545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AFC6735">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0202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超滤膜组件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D9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超滤膜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C7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艾科</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9BC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AQU200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28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16D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29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6BE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517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8F4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F5BA">
            <w:pPr>
              <w:widowControl/>
              <w:jc w:val="center"/>
              <w:textAlignment w:val="center"/>
              <w:rPr>
                <w:rFonts w:hint="eastAsia" w:ascii="仿宋" w:hAnsi="仿宋" w:eastAsia="仿宋" w:cs="仿宋"/>
                <w:color w:val="000000"/>
                <w:kern w:val="0"/>
                <w:szCs w:val="21"/>
                <w:lang w:bidi="ar"/>
              </w:rPr>
            </w:pPr>
          </w:p>
        </w:tc>
      </w:tr>
      <w:tr w14:paraId="722AD1B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60FD6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896B43C">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8D529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活性炭过滤器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46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布水石英砂</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749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79B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8-12mm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202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6-12月/次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398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CE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2B1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62A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2A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13DC0">
            <w:pPr>
              <w:widowControl/>
              <w:jc w:val="center"/>
              <w:textAlignment w:val="center"/>
              <w:rPr>
                <w:rFonts w:hint="eastAsia" w:ascii="仿宋" w:hAnsi="仿宋" w:eastAsia="仿宋" w:cs="仿宋"/>
                <w:color w:val="000000"/>
                <w:kern w:val="0"/>
                <w:szCs w:val="21"/>
                <w:lang w:bidi="ar"/>
              </w:rPr>
            </w:pPr>
          </w:p>
        </w:tc>
      </w:tr>
      <w:tr w14:paraId="2B848B34">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FBCCA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8BAFD1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8C575C">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055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净水椰壳活性炭</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D9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3F1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碘值&gt;1000mg/g</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F4E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6-12月/次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BA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CF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383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3C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390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3E8BE">
            <w:pPr>
              <w:widowControl/>
              <w:jc w:val="center"/>
              <w:textAlignment w:val="center"/>
              <w:rPr>
                <w:rFonts w:hint="eastAsia" w:ascii="仿宋" w:hAnsi="仿宋" w:eastAsia="仿宋" w:cs="仿宋"/>
                <w:color w:val="000000"/>
                <w:kern w:val="0"/>
                <w:szCs w:val="21"/>
                <w:lang w:bidi="ar"/>
              </w:rPr>
            </w:pPr>
          </w:p>
        </w:tc>
      </w:tr>
      <w:tr w14:paraId="38B798B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6DD1C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BADDA3F">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A6F8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保安过滤器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5D4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PP棉熔喷滤芯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00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9D7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40" 5μm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EE7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05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3B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2EC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C28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D17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7E70C">
            <w:pPr>
              <w:widowControl/>
              <w:jc w:val="center"/>
              <w:textAlignment w:val="center"/>
              <w:rPr>
                <w:rFonts w:hint="eastAsia" w:ascii="仿宋" w:hAnsi="仿宋" w:eastAsia="仿宋" w:cs="仿宋"/>
                <w:color w:val="000000"/>
                <w:kern w:val="0"/>
                <w:szCs w:val="21"/>
                <w:lang w:bidi="ar"/>
              </w:rPr>
            </w:pPr>
          </w:p>
        </w:tc>
      </w:tr>
      <w:tr w14:paraId="6AC9394E">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66996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691F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膜处理系统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B3DF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5F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161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005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E37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B24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822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B3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8F2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D41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95FB3">
            <w:pPr>
              <w:widowControl/>
              <w:jc w:val="center"/>
              <w:textAlignment w:val="center"/>
              <w:rPr>
                <w:rFonts w:hint="eastAsia" w:ascii="仿宋" w:hAnsi="仿宋" w:eastAsia="仿宋" w:cs="仿宋"/>
                <w:color w:val="000000"/>
                <w:kern w:val="0"/>
                <w:szCs w:val="21"/>
                <w:lang w:bidi="ar"/>
              </w:rPr>
            </w:pPr>
          </w:p>
        </w:tc>
      </w:tr>
      <w:tr w14:paraId="490B24B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4A859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6C266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膜清洗系统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A147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清洗过滤器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B5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D3B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A8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40" 5μm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DB8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C60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80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DB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5C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6F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71CDC">
            <w:pPr>
              <w:widowControl/>
              <w:jc w:val="center"/>
              <w:textAlignment w:val="center"/>
              <w:rPr>
                <w:rFonts w:hint="eastAsia" w:ascii="仿宋" w:hAnsi="仿宋" w:eastAsia="仿宋" w:cs="仿宋"/>
                <w:color w:val="000000"/>
                <w:kern w:val="0"/>
                <w:szCs w:val="21"/>
                <w:lang w:bidi="ar"/>
              </w:rPr>
            </w:pPr>
          </w:p>
        </w:tc>
      </w:tr>
      <w:tr w14:paraId="6738B40D">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B8CB0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5B8FE">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6DBB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碱洗</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B8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清洗药水</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9B5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63D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10kg/台</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E7B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2F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384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D0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消耗</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FC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B65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244F">
            <w:pPr>
              <w:widowControl/>
              <w:jc w:val="center"/>
              <w:textAlignment w:val="center"/>
              <w:rPr>
                <w:rFonts w:hint="eastAsia" w:ascii="仿宋" w:hAnsi="仿宋" w:eastAsia="仿宋" w:cs="仿宋"/>
                <w:color w:val="000000"/>
                <w:kern w:val="0"/>
                <w:szCs w:val="21"/>
                <w:lang w:bidi="ar"/>
              </w:rPr>
            </w:pPr>
          </w:p>
        </w:tc>
      </w:tr>
      <w:tr w14:paraId="48A6B31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56050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3BF47">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DF5B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酸洗</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734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清洗药水</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C15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B37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10kg/台</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47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753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83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68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消耗</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F7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EA5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AE603">
            <w:pPr>
              <w:widowControl/>
              <w:jc w:val="center"/>
              <w:textAlignment w:val="center"/>
              <w:rPr>
                <w:rFonts w:hint="eastAsia" w:ascii="仿宋" w:hAnsi="仿宋" w:eastAsia="仿宋" w:cs="仿宋"/>
                <w:color w:val="000000"/>
                <w:kern w:val="0"/>
                <w:szCs w:val="21"/>
                <w:lang w:bidi="ar"/>
              </w:rPr>
            </w:pPr>
          </w:p>
        </w:tc>
      </w:tr>
      <w:tr w14:paraId="3CDF96F3">
        <w:tblPrEx>
          <w:tblCellMar>
            <w:top w:w="0" w:type="dxa"/>
            <w:left w:w="108" w:type="dxa"/>
            <w:bottom w:w="0" w:type="dxa"/>
            <w:right w:w="108" w:type="dxa"/>
          </w:tblCellMar>
        </w:tblPrEx>
        <w:trPr>
          <w:trHeight w:val="45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E3072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6255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浓水回收系统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4929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超滤膜组件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885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超滤膜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850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艾科</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2E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AQU200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A36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8F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F7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360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79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AA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63AD">
            <w:pPr>
              <w:widowControl/>
              <w:jc w:val="center"/>
              <w:textAlignment w:val="center"/>
              <w:rPr>
                <w:rFonts w:hint="eastAsia" w:ascii="仿宋" w:hAnsi="仿宋" w:eastAsia="仿宋" w:cs="仿宋"/>
                <w:color w:val="000000"/>
                <w:kern w:val="0"/>
                <w:szCs w:val="21"/>
                <w:lang w:bidi="ar"/>
              </w:rPr>
            </w:pPr>
          </w:p>
        </w:tc>
      </w:tr>
      <w:tr w14:paraId="5EA753DC">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8AEBD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7929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直饮水系统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F773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纳滤装置</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D09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纳滤膜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6B2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37E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BD3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7A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81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367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D4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60A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DF89C">
            <w:pPr>
              <w:widowControl/>
              <w:jc w:val="center"/>
              <w:textAlignment w:val="center"/>
              <w:rPr>
                <w:rFonts w:hint="eastAsia" w:ascii="仿宋" w:hAnsi="仿宋" w:eastAsia="仿宋" w:cs="仿宋"/>
                <w:color w:val="000000"/>
                <w:kern w:val="0"/>
                <w:szCs w:val="21"/>
                <w:lang w:bidi="ar"/>
              </w:rPr>
            </w:pPr>
          </w:p>
        </w:tc>
      </w:tr>
      <w:tr w14:paraId="3AD448E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448FA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F7EC4">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3ED3C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低区直饮水供水系统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85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640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909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87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759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4C7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BD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80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086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DBACE">
            <w:pPr>
              <w:widowControl/>
              <w:jc w:val="center"/>
              <w:textAlignment w:val="center"/>
              <w:rPr>
                <w:rFonts w:hint="eastAsia" w:ascii="仿宋" w:hAnsi="仿宋" w:eastAsia="仿宋" w:cs="仿宋"/>
                <w:color w:val="000000"/>
                <w:kern w:val="0"/>
                <w:szCs w:val="21"/>
                <w:lang w:bidi="ar"/>
              </w:rPr>
            </w:pPr>
          </w:p>
        </w:tc>
      </w:tr>
      <w:tr w14:paraId="316E77C3">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FCA3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DFA56">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95430">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F8F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25E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A7F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4E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99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5E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493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C4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38B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EDCC">
            <w:pPr>
              <w:widowControl/>
              <w:jc w:val="center"/>
              <w:textAlignment w:val="center"/>
              <w:rPr>
                <w:rFonts w:hint="eastAsia" w:ascii="仿宋" w:hAnsi="仿宋" w:eastAsia="仿宋" w:cs="仿宋"/>
                <w:color w:val="000000"/>
                <w:kern w:val="0"/>
                <w:szCs w:val="21"/>
                <w:lang w:bidi="ar"/>
              </w:rPr>
            </w:pPr>
          </w:p>
        </w:tc>
      </w:tr>
      <w:tr w14:paraId="7498974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5F546B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689E9">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588BC">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6D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E8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A8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LM22</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07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CC6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2C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5F3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CF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33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2C551">
            <w:pPr>
              <w:widowControl/>
              <w:jc w:val="center"/>
              <w:textAlignment w:val="center"/>
              <w:rPr>
                <w:rFonts w:hint="eastAsia" w:ascii="仿宋" w:hAnsi="仿宋" w:eastAsia="仿宋" w:cs="仿宋"/>
                <w:color w:val="000000"/>
                <w:kern w:val="0"/>
                <w:szCs w:val="21"/>
                <w:lang w:bidi="ar"/>
              </w:rPr>
            </w:pPr>
          </w:p>
        </w:tc>
      </w:tr>
      <w:tr w14:paraId="6662FF2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CEF88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62174C">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47B00">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98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97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FEE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069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ED5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75E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BB5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DE6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525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F57AB">
            <w:pPr>
              <w:widowControl/>
              <w:jc w:val="center"/>
              <w:textAlignment w:val="center"/>
              <w:rPr>
                <w:rFonts w:hint="eastAsia" w:ascii="仿宋" w:hAnsi="仿宋" w:eastAsia="仿宋" w:cs="仿宋"/>
                <w:color w:val="000000"/>
                <w:kern w:val="0"/>
                <w:szCs w:val="21"/>
                <w:lang w:bidi="ar"/>
              </w:rPr>
            </w:pPr>
          </w:p>
        </w:tc>
      </w:tr>
      <w:tr w14:paraId="1388AF7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E378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941D6">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7FA98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高区直饮水供水系统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54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0AA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E91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LM22</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53D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4A9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9F5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532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B6F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249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D5D7F">
            <w:pPr>
              <w:widowControl/>
              <w:jc w:val="center"/>
              <w:textAlignment w:val="center"/>
              <w:rPr>
                <w:rFonts w:hint="eastAsia" w:ascii="仿宋" w:hAnsi="仿宋" w:eastAsia="仿宋" w:cs="仿宋"/>
                <w:color w:val="000000"/>
                <w:kern w:val="0"/>
                <w:szCs w:val="21"/>
                <w:lang w:bidi="ar"/>
              </w:rPr>
            </w:pPr>
          </w:p>
        </w:tc>
      </w:tr>
      <w:tr w14:paraId="7A815B20">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DC082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42E9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CAEB9">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7D4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BEEB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34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6B8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75A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4ED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42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B6C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02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7D9F4">
            <w:pPr>
              <w:widowControl/>
              <w:jc w:val="center"/>
              <w:textAlignment w:val="center"/>
              <w:rPr>
                <w:rFonts w:hint="eastAsia" w:ascii="仿宋" w:hAnsi="仿宋" w:eastAsia="仿宋" w:cs="仿宋"/>
                <w:color w:val="000000"/>
                <w:kern w:val="0"/>
                <w:szCs w:val="21"/>
                <w:lang w:bidi="ar"/>
              </w:rPr>
            </w:pPr>
          </w:p>
        </w:tc>
      </w:tr>
      <w:tr w14:paraId="04E749A8">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F91D3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70D52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高温灭菌用水系统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F0BB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78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CE8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6FB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DB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554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2D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C96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88B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B0D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B032">
            <w:pPr>
              <w:widowControl/>
              <w:jc w:val="center"/>
              <w:textAlignment w:val="center"/>
              <w:rPr>
                <w:rFonts w:hint="eastAsia" w:ascii="仿宋" w:hAnsi="仿宋" w:eastAsia="仿宋" w:cs="仿宋"/>
                <w:color w:val="000000"/>
                <w:kern w:val="0"/>
                <w:szCs w:val="21"/>
                <w:lang w:bidi="ar"/>
              </w:rPr>
            </w:pPr>
          </w:p>
        </w:tc>
      </w:tr>
      <w:tr w14:paraId="705AB3D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8015D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0EC41">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54501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高温灭菌纯水供水系统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100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219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763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40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4A4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A7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A6C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CBB7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102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FC23">
            <w:pPr>
              <w:widowControl/>
              <w:jc w:val="center"/>
              <w:textAlignment w:val="center"/>
              <w:rPr>
                <w:rFonts w:hint="eastAsia" w:ascii="仿宋" w:hAnsi="仿宋" w:eastAsia="仿宋" w:cs="仿宋"/>
                <w:color w:val="000000"/>
                <w:kern w:val="0"/>
                <w:szCs w:val="21"/>
                <w:lang w:bidi="ar"/>
              </w:rPr>
            </w:pPr>
          </w:p>
        </w:tc>
      </w:tr>
      <w:tr w14:paraId="7FBC3DBC">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2B212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AF836">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610B7B">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23B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885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148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1D1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B0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48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B2BC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C15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F4B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755D">
            <w:pPr>
              <w:widowControl/>
              <w:jc w:val="center"/>
              <w:textAlignment w:val="center"/>
              <w:rPr>
                <w:rFonts w:hint="eastAsia" w:ascii="仿宋" w:hAnsi="仿宋" w:eastAsia="仿宋" w:cs="仿宋"/>
                <w:color w:val="000000"/>
                <w:kern w:val="0"/>
                <w:szCs w:val="21"/>
                <w:lang w:bidi="ar"/>
              </w:rPr>
            </w:pPr>
          </w:p>
        </w:tc>
      </w:tr>
      <w:tr w14:paraId="15F660D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39944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D41F74">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78DAB">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9B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4A18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36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DA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11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7D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D71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858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DEA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6C5FD">
            <w:pPr>
              <w:widowControl/>
              <w:jc w:val="center"/>
              <w:textAlignment w:val="center"/>
              <w:rPr>
                <w:rFonts w:hint="eastAsia" w:ascii="仿宋" w:hAnsi="仿宋" w:eastAsia="仿宋" w:cs="仿宋"/>
                <w:color w:val="000000"/>
                <w:kern w:val="0"/>
                <w:szCs w:val="21"/>
                <w:lang w:bidi="ar"/>
              </w:rPr>
            </w:pPr>
          </w:p>
        </w:tc>
      </w:tr>
      <w:tr w14:paraId="2601F0D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7ECE6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77005">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153FF">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031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57E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A27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21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A56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22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F6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4D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B36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7AC6">
            <w:pPr>
              <w:widowControl/>
              <w:jc w:val="center"/>
              <w:textAlignment w:val="center"/>
              <w:rPr>
                <w:rFonts w:hint="eastAsia" w:ascii="仿宋" w:hAnsi="仿宋" w:eastAsia="仿宋" w:cs="仿宋"/>
                <w:color w:val="000000"/>
                <w:kern w:val="0"/>
                <w:szCs w:val="21"/>
                <w:lang w:bidi="ar"/>
              </w:rPr>
            </w:pPr>
          </w:p>
        </w:tc>
      </w:tr>
      <w:tr w14:paraId="40AC616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38266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B2F8E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供水系统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044E5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纯水供水系统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F8E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F0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19E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FF4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F65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3B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E42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17B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CAF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5C6E6">
            <w:pPr>
              <w:widowControl/>
              <w:jc w:val="center"/>
              <w:textAlignment w:val="center"/>
              <w:rPr>
                <w:rFonts w:hint="eastAsia" w:ascii="仿宋" w:hAnsi="仿宋" w:eastAsia="仿宋" w:cs="仿宋"/>
                <w:color w:val="000000"/>
                <w:kern w:val="0"/>
                <w:szCs w:val="21"/>
                <w:lang w:bidi="ar"/>
              </w:rPr>
            </w:pPr>
          </w:p>
        </w:tc>
      </w:tr>
      <w:tr w14:paraId="49930D5D">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21DC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AAE8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69CA2">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3A4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179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D1A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72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51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62C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54E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96B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D9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28C0">
            <w:pPr>
              <w:widowControl/>
              <w:jc w:val="center"/>
              <w:textAlignment w:val="center"/>
              <w:rPr>
                <w:rFonts w:hint="eastAsia" w:ascii="仿宋" w:hAnsi="仿宋" w:eastAsia="仿宋" w:cs="仿宋"/>
                <w:color w:val="000000"/>
                <w:kern w:val="0"/>
                <w:szCs w:val="21"/>
                <w:lang w:bidi="ar"/>
              </w:rPr>
            </w:pPr>
          </w:p>
        </w:tc>
      </w:tr>
      <w:tr w14:paraId="40817B5E">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9748A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D57B3">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A5294">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EE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2C6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093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A5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8E4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320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EF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BBE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9EC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5B584">
            <w:pPr>
              <w:widowControl/>
              <w:jc w:val="center"/>
              <w:textAlignment w:val="center"/>
              <w:rPr>
                <w:rFonts w:hint="eastAsia" w:ascii="仿宋" w:hAnsi="仿宋" w:eastAsia="仿宋" w:cs="仿宋"/>
                <w:color w:val="000000"/>
                <w:kern w:val="0"/>
                <w:szCs w:val="21"/>
                <w:lang w:bidi="ar"/>
              </w:rPr>
            </w:pPr>
          </w:p>
        </w:tc>
      </w:tr>
      <w:tr w14:paraId="2D854342">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266AD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A8944">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0EDF7">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E4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EF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7D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08C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F20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3E6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17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1B1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A62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C50D2">
            <w:pPr>
              <w:widowControl/>
              <w:jc w:val="center"/>
              <w:textAlignment w:val="center"/>
              <w:rPr>
                <w:rFonts w:hint="eastAsia" w:ascii="仿宋" w:hAnsi="仿宋" w:eastAsia="仿宋" w:cs="仿宋"/>
                <w:color w:val="000000"/>
                <w:kern w:val="0"/>
                <w:szCs w:val="21"/>
                <w:lang w:bidi="ar"/>
              </w:rPr>
            </w:pPr>
          </w:p>
        </w:tc>
      </w:tr>
      <w:tr w14:paraId="72D8BD5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C7212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DA1D5">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46530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清洗用水供水系统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B13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96A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CDE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369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78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26F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CF1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A6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E7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B3F0">
            <w:pPr>
              <w:widowControl/>
              <w:jc w:val="center"/>
              <w:textAlignment w:val="center"/>
              <w:rPr>
                <w:rFonts w:hint="eastAsia" w:ascii="仿宋" w:hAnsi="仿宋" w:eastAsia="仿宋" w:cs="仿宋"/>
                <w:color w:val="000000"/>
                <w:kern w:val="0"/>
                <w:szCs w:val="21"/>
                <w:lang w:bidi="ar"/>
              </w:rPr>
            </w:pPr>
          </w:p>
        </w:tc>
      </w:tr>
      <w:tr w14:paraId="4FB08D48">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E504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11472">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DA235E">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BB1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D17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B98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7D3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25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09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14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CE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25E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FB1F">
            <w:pPr>
              <w:widowControl/>
              <w:jc w:val="center"/>
              <w:textAlignment w:val="center"/>
              <w:rPr>
                <w:rFonts w:hint="eastAsia" w:ascii="仿宋" w:hAnsi="仿宋" w:eastAsia="仿宋" w:cs="仿宋"/>
                <w:color w:val="000000"/>
                <w:kern w:val="0"/>
                <w:szCs w:val="21"/>
                <w:lang w:bidi="ar"/>
              </w:rPr>
            </w:pPr>
          </w:p>
        </w:tc>
      </w:tr>
      <w:tr w14:paraId="45CB18DE">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328E5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03452E">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1B94B">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E6C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低区进口过流式紫外线杀菌灯管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DC2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45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09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357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1C6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95B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06A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D8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C584">
            <w:pPr>
              <w:widowControl/>
              <w:jc w:val="center"/>
              <w:textAlignment w:val="center"/>
              <w:rPr>
                <w:rFonts w:hint="eastAsia" w:ascii="仿宋" w:hAnsi="仿宋" w:eastAsia="仿宋" w:cs="仿宋"/>
                <w:color w:val="000000"/>
                <w:kern w:val="0"/>
                <w:szCs w:val="21"/>
                <w:lang w:bidi="ar"/>
              </w:rPr>
            </w:pPr>
          </w:p>
        </w:tc>
      </w:tr>
      <w:tr w14:paraId="4B30B495">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85D4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92F17">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006B68">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55D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低区细菌过滤器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061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80C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0E6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16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1D3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05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07D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85D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67B30">
            <w:pPr>
              <w:widowControl/>
              <w:jc w:val="center"/>
              <w:textAlignment w:val="center"/>
              <w:rPr>
                <w:rFonts w:hint="eastAsia" w:ascii="仿宋" w:hAnsi="仿宋" w:eastAsia="仿宋" w:cs="仿宋"/>
                <w:color w:val="000000"/>
                <w:kern w:val="0"/>
                <w:szCs w:val="21"/>
                <w:lang w:bidi="ar"/>
              </w:rPr>
            </w:pPr>
          </w:p>
        </w:tc>
      </w:tr>
      <w:tr w14:paraId="634732EB">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68C91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AEC9ED">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858794">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03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高区进口过流式紫外线杀菌灯管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AAF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8DD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408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69A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BD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AA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30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48C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053B0">
            <w:pPr>
              <w:widowControl/>
              <w:jc w:val="center"/>
              <w:textAlignment w:val="center"/>
              <w:rPr>
                <w:rFonts w:hint="eastAsia" w:ascii="仿宋" w:hAnsi="仿宋" w:eastAsia="仿宋" w:cs="仿宋"/>
                <w:color w:val="000000"/>
                <w:kern w:val="0"/>
                <w:szCs w:val="21"/>
                <w:lang w:bidi="ar"/>
              </w:rPr>
            </w:pPr>
          </w:p>
        </w:tc>
      </w:tr>
      <w:tr w14:paraId="0D30AA1C">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D79531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64F08">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C2DB65">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784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高区细菌过滤器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CBE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CD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F21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0D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034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0D3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9E6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32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C8B82">
            <w:pPr>
              <w:widowControl/>
              <w:jc w:val="center"/>
              <w:textAlignment w:val="center"/>
              <w:rPr>
                <w:rFonts w:hint="eastAsia" w:ascii="仿宋" w:hAnsi="仿宋" w:eastAsia="仿宋" w:cs="仿宋"/>
                <w:color w:val="000000"/>
                <w:kern w:val="0"/>
                <w:szCs w:val="21"/>
                <w:lang w:bidi="ar"/>
              </w:rPr>
            </w:pPr>
          </w:p>
        </w:tc>
      </w:tr>
      <w:tr w14:paraId="6FD3AF4E">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EFAAA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2F874">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E2366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冲洗水供水系统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D28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869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637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88C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0CC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AE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BB5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CB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2DE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A85C">
            <w:pPr>
              <w:widowControl/>
              <w:jc w:val="center"/>
              <w:textAlignment w:val="center"/>
              <w:rPr>
                <w:rFonts w:hint="eastAsia" w:ascii="仿宋" w:hAnsi="仿宋" w:eastAsia="仿宋" w:cs="仿宋"/>
                <w:color w:val="000000"/>
                <w:kern w:val="0"/>
                <w:szCs w:val="21"/>
                <w:lang w:bidi="ar"/>
              </w:rPr>
            </w:pPr>
          </w:p>
        </w:tc>
      </w:tr>
      <w:tr w14:paraId="0CF5830C">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6F934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4DD193">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6DD6DB">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883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2D2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BA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560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7A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DE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E8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704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B3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77B6">
            <w:pPr>
              <w:widowControl/>
              <w:jc w:val="center"/>
              <w:textAlignment w:val="center"/>
              <w:rPr>
                <w:rFonts w:hint="eastAsia" w:ascii="仿宋" w:hAnsi="仿宋" w:eastAsia="仿宋" w:cs="仿宋"/>
                <w:color w:val="000000"/>
                <w:kern w:val="0"/>
                <w:szCs w:val="21"/>
                <w:lang w:bidi="ar"/>
              </w:rPr>
            </w:pPr>
          </w:p>
        </w:tc>
      </w:tr>
      <w:tr w14:paraId="276C5475">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1B115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97E37C">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EDAA5">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6DA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97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12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20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07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28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363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EE9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713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44734">
            <w:pPr>
              <w:widowControl/>
              <w:jc w:val="center"/>
              <w:textAlignment w:val="center"/>
              <w:rPr>
                <w:rFonts w:hint="eastAsia" w:ascii="仿宋" w:hAnsi="仿宋" w:eastAsia="仿宋" w:cs="仿宋"/>
                <w:color w:val="000000"/>
                <w:kern w:val="0"/>
                <w:szCs w:val="21"/>
                <w:lang w:bidi="ar"/>
              </w:rPr>
            </w:pPr>
          </w:p>
        </w:tc>
      </w:tr>
      <w:tr w14:paraId="6250827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F0D9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BC580">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47872">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A0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20F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65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2E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FB9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DCC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1F0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D3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AD2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EBEF5">
            <w:pPr>
              <w:widowControl/>
              <w:jc w:val="center"/>
              <w:textAlignment w:val="center"/>
              <w:rPr>
                <w:rFonts w:hint="eastAsia" w:ascii="仿宋" w:hAnsi="仿宋" w:eastAsia="仿宋" w:cs="仿宋"/>
                <w:color w:val="000000"/>
                <w:kern w:val="0"/>
                <w:szCs w:val="21"/>
                <w:lang w:bidi="ar"/>
              </w:rPr>
            </w:pPr>
          </w:p>
        </w:tc>
      </w:tr>
      <w:tr w14:paraId="03E111CC">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5A9D1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CFF23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软化系统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8BB6A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软化水供水系统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B88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724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D19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17A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3D05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C53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06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00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B8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C665">
            <w:pPr>
              <w:widowControl/>
              <w:jc w:val="center"/>
              <w:textAlignment w:val="center"/>
              <w:rPr>
                <w:rFonts w:hint="eastAsia" w:ascii="仿宋" w:hAnsi="仿宋" w:eastAsia="仿宋" w:cs="仿宋"/>
                <w:color w:val="000000"/>
                <w:kern w:val="0"/>
                <w:szCs w:val="21"/>
                <w:lang w:bidi="ar"/>
              </w:rPr>
            </w:pPr>
          </w:p>
        </w:tc>
      </w:tr>
      <w:tr w14:paraId="51751ECB">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C7471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EB83C">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EA48B">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65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F93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63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98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35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837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6F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868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102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6443F">
            <w:pPr>
              <w:widowControl/>
              <w:jc w:val="center"/>
              <w:textAlignment w:val="center"/>
              <w:rPr>
                <w:rFonts w:hint="eastAsia" w:ascii="仿宋" w:hAnsi="仿宋" w:eastAsia="仿宋" w:cs="仿宋"/>
                <w:color w:val="000000"/>
                <w:kern w:val="0"/>
                <w:szCs w:val="21"/>
                <w:lang w:bidi="ar"/>
              </w:rPr>
            </w:pPr>
          </w:p>
        </w:tc>
      </w:tr>
      <w:tr w14:paraId="5DCF1F7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52B3F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41C7F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检验科600L双核超纯水处理系统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205E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97C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112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08D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133C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C2F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E36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FC5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C61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608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3DCA">
            <w:pPr>
              <w:widowControl/>
              <w:jc w:val="center"/>
              <w:textAlignment w:val="center"/>
              <w:rPr>
                <w:rFonts w:hint="eastAsia" w:ascii="仿宋" w:hAnsi="仿宋" w:eastAsia="仿宋" w:cs="仿宋"/>
                <w:color w:val="000000"/>
                <w:kern w:val="0"/>
                <w:szCs w:val="21"/>
                <w:lang w:bidi="ar"/>
              </w:rPr>
            </w:pPr>
          </w:p>
        </w:tc>
      </w:tr>
      <w:tr w14:paraId="0D47EC8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DF6CA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CC521C">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6BE7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6B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1EA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61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29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8B1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AA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4BD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4E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0B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52E8F">
            <w:pPr>
              <w:widowControl/>
              <w:jc w:val="center"/>
              <w:textAlignment w:val="center"/>
              <w:rPr>
                <w:rFonts w:hint="eastAsia" w:ascii="仿宋" w:hAnsi="仿宋" w:eastAsia="仿宋" w:cs="仿宋"/>
                <w:color w:val="000000"/>
                <w:kern w:val="0"/>
                <w:szCs w:val="21"/>
                <w:lang w:bidi="ar"/>
              </w:rPr>
            </w:pPr>
          </w:p>
        </w:tc>
      </w:tr>
      <w:tr w14:paraId="4EFFF31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4ADDC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2BCFA0">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8F1E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547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E24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4D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3F8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75A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7B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209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5BA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41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FD6CB">
            <w:pPr>
              <w:widowControl/>
              <w:jc w:val="center"/>
              <w:textAlignment w:val="center"/>
              <w:rPr>
                <w:rFonts w:hint="eastAsia" w:ascii="仿宋" w:hAnsi="仿宋" w:eastAsia="仿宋" w:cs="仿宋"/>
                <w:color w:val="000000"/>
                <w:kern w:val="0"/>
                <w:szCs w:val="21"/>
                <w:lang w:bidi="ar"/>
              </w:rPr>
            </w:pPr>
          </w:p>
        </w:tc>
      </w:tr>
      <w:tr w14:paraId="3193D69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C1DFF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41BB4">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790E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F80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3EF7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1F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327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1A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6C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BA8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938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11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5859E">
            <w:pPr>
              <w:widowControl/>
              <w:jc w:val="center"/>
              <w:textAlignment w:val="center"/>
              <w:rPr>
                <w:rFonts w:hint="eastAsia" w:ascii="仿宋" w:hAnsi="仿宋" w:eastAsia="仿宋" w:cs="仿宋"/>
                <w:color w:val="000000"/>
                <w:kern w:val="0"/>
                <w:szCs w:val="21"/>
                <w:lang w:bidi="ar"/>
              </w:rPr>
            </w:pPr>
          </w:p>
        </w:tc>
      </w:tr>
      <w:tr w14:paraId="0B8E62A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9C30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4442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病理科300L双核超纯水处理系统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8385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E1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9F1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06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4021</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818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429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B15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0C8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74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72FF">
            <w:pPr>
              <w:jc w:val="center"/>
              <w:rPr>
                <w:rFonts w:hint="eastAsia" w:ascii="仿宋" w:hAnsi="仿宋" w:eastAsia="仿宋" w:cs="仿宋"/>
                <w:color w:val="000000"/>
                <w:szCs w:val="21"/>
              </w:rPr>
            </w:pPr>
            <w:r>
              <w:rPr>
                <w:rFonts w:hint="eastAsia"/>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7FDF">
            <w:pPr>
              <w:jc w:val="center"/>
            </w:pPr>
          </w:p>
        </w:tc>
      </w:tr>
      <w:tr w14:paraId="2AC9CAB0">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06C90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B7E96">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3F4D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C1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229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681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15C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147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68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A0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882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939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FA716">
            <w:pPr>
              <w:widowControl/>
              <w:jc w:val="center"/>
              <w:textAlignment w:val="center"/>
              <w:rPr>
                <w:rFonts w:hint="eastAsia" w:ascii="仿宋" w:hAnsi="仿宋" w:eastAsia="仿宋" w:cs="仿宋"/>
                <w:color w:val="000000"/>
                <w:kern w:val="0"/>
                <w:szCs w:val="21"/>
                <w:lang w:bidi="ar"/>
              </w:rPr>
            </w:pPr>
          </w:p>
        </w:tc>
      </w:tr>
      <w:tr w14:paraId="6BFAF9A3">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A7197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3DA15">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2072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83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47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F0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AA6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636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745B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9E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F5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0538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767A">
            <w:pPr>
              <w:widowControl/>
              <w:jc w:val="center"/>
              <w:textAlignment w:val="center"/>
              <w:rPr>
                <w:rFonts w:hint="eastAsia" w:ascii="仿宋" w:hAnsi="仿宋" w:eastAsia="仿宋" w:cs="仿宋"/>
                <w:color w:val="000000"/>
                <w:kern w:val="0"/>
                <w:szCs w:val="21"/>
                <w:lang w:bidi="ar"/>
              </w:rPr>
            </w:pPr>
          </w:p>
        </w:tc>
      </w:tr>
      <w:tr w14:paraId="6515415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647E1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EF5A7">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2E2A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D27F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2CA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C6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C0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6E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6C7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52F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7E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49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4C0C">
            <w:pPr>
              <w:widowControl/>
              <w:jc w:val="center"/>
              <w:textAlignment w:val="center"/>
              <w:rPr>
                <w:rFonts w:hint="eastAsia" w:ascii="仿宋" w:hAnsi="仿宋" w:eastAsia="仿宋" w:cs="仿宋"/>
                <w:color w:val="000000"/>
                <w:kern w:val="0"/>
                <w:szCs w:val="21"/>
                <w:lang w:bidi="ar"/>
              </w:rPr>
            </w:pPr>
          </w:p>
        </w:tc>
      </w:tr>
      <w:tr w14:paraId="6DF17F1D">
        <w:tblPrEx>
          <w:tblCellMar>
            <w:top w:w="0" w:type="dxa"/>
            <w:left w:w="108" w:type="dxa"/>
            <w:bottom w:w="0" w:type="dxa"/>
            <w:right w:w="108" w:type="dxa"/>
          </w:tblCellMar>
        </w:tblPrEx>
        <w:trPr>
          <w:trHeight w:val="1105"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B79D1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6BA12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内分泌实验室300L双核超纯水处理系统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0EC8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E5E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A6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34DE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4021</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199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E14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6A6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461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E8A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BA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0E3A">
            <w:pPr>
              <w:widowControl/>
              <w:jc w:val="center"/>
              <w:textAlignment w:val="center"/>
              <w:rPr>
                <w:rFonts w:hint="eastAsia" w:ascii="仿宋" w:hAnsi="仿宋" w:eastAsia="仿宋" w:cs="仿宋"/>
                <w:color w:val="000000"/>
                <w:kern w:val="0"/>
                <w:szCs w:val="21"/>
                <w:lang w:bidi="ar"/>
              </w:rPr>
            </w:pPr>
          </w:p>
        </w:tc>
      </w:tr>
      <w:tr w14:paraId="18DD4941">
        <w:tblPrEx>
          <w:tblCellMar>
            <w:top w:w="0" w:type="dxa"/>
            <w:left w:w="108" w:type="dxa"/>
            <w:bottom w:w="0" w:type="dxa"/>
            <w:right w:w="108" w:type="dxa"/>
          </w:tblCellMar>
        </w:tblPrEx>
        <w:trPr>
          <w:trHeight w:val="1228"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A676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25C33">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7FC9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6A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B7A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B40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4FF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C8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E88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0D0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55A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59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407D4">
            <w:pPr>
              <w:widowControl/>
              <w:jc w:val="center"/>
              <w:textAlignment w:val="center"/>
              <w:rPr>
                <w:rFonts w:hint="eastAsia" w:ascii="仿宋" w:hAnsi="仿宋" w:eastAsia="仿宋" w:cs="仿宋"/>
                <w:color w:val="000000"/>
                <w:kern w:val="0"/>
                <w:szCs w:val="21"/>
                <w:lang w:bidi="ar"/>
              </w:rPr>
            </w:pPr>
          </w:p>
        </w:tc>
      </w:tr>
      <w:tr w14:paraId="056D2EC9">
        <w:tblPrEx>
          <w:tblCellMar>
            <w:top w:w="0" w:type="dxa"/>
            <w:left w:w="108" w:type="dxa"/>
            <w:bottom w:w="0" w:type="dxa"/>
            <w:right w:w="108" w:type="dxa"/>
          </w:tblCellMar>
        </w:tblPrEx>
        <w:trPr>
          <w:trHeight w:val="1326"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4FF2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56903">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A69D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17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20A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B8F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18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8665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D3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67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2A8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52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975E9">
            <w:pPr>
              <w:widowControl/>
              <w:jc w:val="center"/>
              <w:textAlignment w:val="center"/>
              <w:rPr>
                <w:rFonts w:hint="eastAsia" w:ascii="仿宋" w:hAnsi="仿宋" w:eastAsia="仿宋" w:cs="仿宋"/>
                <w:color w:val="000000"/>
                <w:kern w:val="0"/>
                <w:szCs w:val="21"/>
                <w:lang w:bidi="ar"/>
              </w:rPr>
            </w:pPr>
          </w:p>
        </w:tc>
      </w:tr>
      <w:tr w14:paraId="031E5B8A">
        <w:tblPrEx>
          <w:tblCellMar>
            <w:top w:w="0" w:type="dxa"/>
            <w:left w:w="108" w:type="dxa"/>
            <w:bottom w:w="0" w:type="dxa"/>
            <w:right w:w="108" w:type="dxa"/>
          </w:tblCellMar>
        </w:tblPrEx>
        <w:trPr>
          <w:trHeight w:val="473"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8A87E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9525E">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9899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004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B3F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57A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1DF3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C99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FB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BA5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682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72E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26E4C">
            <w:pPr>
              <w:widowControl/>
              <w:jc w:val="center"/>
              <w:textAlignment w:val="center"/>
              <w:rPr>
                <w:rFonts w:hint="eastAsia" w:ascii="仿宋" w:hAnsi="仿宋" w:eastAsia="仿宋" w:cs="仿宋"/>
                <w:color w:val="000000"/>
                <w:kern w:val="0"/>
                <w:szCs w:val="21"/>
                <w:lang w:bidi="ar"/>
              </w:rPr>
            </w:pPr>
          </w:p>
        </w:tc>
      </w:tr>
      <w:tr w14:paraId="2F08533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EAA6F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B24A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内镜终端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AC85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423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AD9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43F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0.1μm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8A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3A1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57D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EF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E0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EC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7ECE8">
            <w:pPr>
              <w:widowControl/>
              <w:jc w:val="center"/>
              <w:textAlignment w:val="center"/>
              <w:rPr>
                <w:rFonts w:hint="eastAsia" w:ascii="仿宋" w:hAnsi="仿宋" w:eastAsia="仿宋" w:cs="仿宋"/>
                <w:color w:val="000000"/>
                <w:kern w:val="0"/>
                <w:szCs w:val="21"/>
                <w:lang w:bidi="ar"/>
              </w:rPr>
            </w:pPr>
          </w:p>
        </w:tc>
      </w:tr>
      <w:tr w14:paraId="3EFFA6D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D6DB4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F244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口腔科终端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63A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D4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E86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47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0.1μm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D5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47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102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5E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E3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A34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3262">
            <w:pPr>
              <w:widowControl/>
              <w:jc w:val="center"/>
              <w:textAlignment w:val="center"/>
              <w:rPr>
                <w:rFonts w:hint="eastAsia" w:ascii="仿宋" w:hAnsi="仿宋" w:eastAsia="仿宋" w:cs="仿宋"/>
                <w:color w:val="000000"/>
                <w:kern w:val="0"/>
                <w:szCs w:val="21"/>
                <w:lang w:bidi="ar"/>
              </w:rPr>
            </w:pPr>
          </w:p>
        </w:tc>
      </w:tr>
      <w:tr w14:paraId="6828192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0B0DD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54</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2C5FF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仪器仪表校准</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62D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DCE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92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电导率、电阻率</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94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120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A6B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59B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维护保养</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D82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16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F1EA8">
            <w:pPr>
              <w:widowControl/>
              <w:jc w:val="center"/>
              <w:textAlignment w:val="center"/>
              <w:rPr>
                <w:rFonts w:hint="eastAsia" w:ascii="仿宋" w:hAnsi="仿宋" w:eastAsia="仿宋" w:cs="仿宋"/>
                <w:color w:val="000000"/>
                <w:kern w:val="0"/>
                <w:szCs w:val="21"/>
                <w:lang w:bidi="ar"/>
              </w:rPr>
            </w:pPr>
          </w:p>
        </w:tc>
      </w:tr>
      <w:tr w14:paraId="25CFA8C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559CC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55</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03601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管网消毒</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A0F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43D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E27E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主机及管网</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D7B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2E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A6D1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8F1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清洗消毒</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D72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67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2BB14">
            <w:pPr>
              <w:widowControl/>
              <w:jc w:val="center"/>
              <w:textAlignment w:val="center"/>
              <w:rPr>
                <w:rFonts w:hint="eastAsia" w:ascii="仿宋" w:hAnsi="仿宋" w:eastAsia="仿宋" w:cs="仿宋"/>
                <w:color w:val="000000"/>
                <w:kern w:val="0"/>
                <w:szCs w:val="21"/>
                <w:lang w:bidi="ar"/>
              </w:rPr>
            </w:pPr>
          </w:p>
        </w:tc>
      </w:tr>
      <w:tr w14:paraId="50C46692">
        <w:tblPrEx>
          <w:tblCellMar>
            <w:top w:w="0" w:type="dxa"/>
            <w:left w:w="108" w:type="dxa"/>
            <w:bottom w:w="0" w:type="dxa"/>
            <w:right w:w="108" w:type="dxa"/>
          </w:tblCellMar>
        </w:tblPrEx>
        <w:trPr>
          <w:trHeight w:val="675"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A8AFB8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56</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E0B2C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水质检测</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747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直饮水、清洗用水、高温灭菌用水、口腔科用水、内镜用水、检验用水</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E1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CCB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微生物、理化指标</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C2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92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22D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833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检测</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EAA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C9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399F">
            <w:pPr>
              <w:widowControl/>
              <w:jc w:val="center"/>
              <w:textAlignment w:val="center"/>
              <w:rPr>
                <w:rFonts w:hint="eastAsia" w:ascii="仿宋" w:hAnsi="仿宋" w:eastAsia="仿宋" w:cs="仿宋"/>
                <w:color w:val="000000"/>
                <w:kern w:val="0"/>
                <w:szCs w:val="21"/>
                <w:lang w:bidi="ar"/>
              </w:rPr>
            </w:pPr>
          </w:p>
        </w:tc>
      </w:tr>
      <w:tr w14:paraId="400A0148">
        <w:tblPrEx>
          <w:tblCellMar>
            <w:top w:w="0" w:type="dxa"/>
            <w:left w:w="108" w:type="dxa"/>
            <w:bottom w:w="0" w:type="dxa"/>
            <w:right w:w="108" w:type="dxa"/>
          </w:tblCellMar>
        </w:tblPrEx>
        <w:trPr>
          <w:trHeight w:val="285"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99FD8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B95F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人工费</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613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资深运维工程师工资</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15A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C2F9E">
            <w:pPr>
              <w:jc w:val="center"/>
              <w:rPr>
                <w:rFonts w:hint="eastAsia" w:ascii="仿宋" w:hAnsi="仿宋" w:eastAsia="仿宋" w:cs="仿宋"/>
                <w:color w:val="000000"/>
                <w:szCs w:val="21"/>
              </w:rPr>
            </w:pP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BA8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每年，包含加班</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AB353">
            <w:pPr>
              <w:jc w:val="center"/>
              <w:rPr>
                <w:rFonts w:hint="eastAsia"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45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3E57A">
            <w:pPr>
              <w:jc w:val="center"/>
              <w:rPr>
                <w:rFonts w:hint="eastAsia"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34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1F1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9758">
            <w:pPr>
              <w:widowControl/>
              <w:jc w:val="center"/>
              <w:textAlignment w:val="center"/>
              <w:rPr>
                <w:rFonts w:hint="eastAsia" w:ascii="仿宋" w:hAnsi="仿宋" w:eastAsia="仿宋" w:cs="仿宋"/>
                <w:color w:val="000000"/>
                <w:kern w:val="0"/>
                <w:szCs w:val="21"/>
                <w:lang w:bidi="ar"/>
              </w:rPr>
            </w:pPr>
          </w:p>
        </w:tc>
      </w:tr>
    </w:tbl>
    <w:p w14:paraId="5ADFF9BA">
      <w:pPr>
        <w:spacing w:line="360" w:lineRule="auto"/>
        <w:jc w:val="left"/>
        <w:rPr>
          <w:rFonts w:hint="eastAsia" w:ascii="仿宋" w:hAnsi="仿宋" w:eastAsia="仿宋" w:cs="仿宋"/>
          <w:b/>
          <w:bCs/>
          <w:sz w:val="24"/>
        </w:rPr>
      </w:pPr>
    </w:p>
    <w:p w14:paraId="1AD594B8">
      <w:pPr>
        <w:rPr>
          <w:rFonts w:hint="eastAsia" w:ascii="仿宋" w:hAnsi="仿宋" w:eastAsia="仿宋" w:cs="仿宋"/>
          <w:b/>
          <w:kern w:val="0"/>
          <w:sz w:val="24"/>
        </w:rPr>
      </w:pPr>
      <w:r>
        <w:rPr>
          <w:rFonts w:hint="eastAsia" w:ascii="仿宋" w:hAnsi="仿宋" w:eastAsia="仿宋" w:cs="仿宋"/>
          <w:b/>
          <w:kern w:val="0"/>
          <w:sz w:val="24"/>
        </w:rPr>
        <w:br w:type="page"/>
      </w:r>
    </w:p>
    <w:p w14:paraId="3D8ADD61">
      <w:pPr>
        <w:spacing w:line="360" w:lineRule="auto"/>
        <w:rPr>
          <w:rFonts w:hint="eastAsia" w:ascii="仿宋" w:hAnsi="仿宋" w:eastAsia="仿宋" w:cs="仿宋"/>
          <w:b/>
          <w:kern w:val="0"/>
          <w:sz w:val="24"/>
        </w:rPr>
        <w:sectPr>
          <w:pgSz w:w="11906" w:h="16838"/>
          <w:pgMar w:top="1418" w:right="1080" w:bottom="1418" w:left="1080" w:header="851" w:footer="992" w:gutter="0"/>
          <w:cols w:space="425" w:num="1"/>
          <w:docGrid w:type="lines" w:linePitch="312" w:charSpace="0"/>
        </w:sectPr>
      </w:pPr>
    </w:p>
    <w:p w14:paraId="0C2E2D86">
      <w:pPr>
        <w:spacing w:line="360" w:lineRule="auto"/>
        <w:rPr>
          <w:rFonts w:hint="eastAsia" w:ascii="仿宋" w:hAnsi="仿宋" w:eastAsia="仿宋" w:cs="仿宋"/>
          <w:b/>
          <w:kern w:val="0"/>
          <w:sz w:val="24"/>
        </w:rPr>
      </w:pPr>
      <w:r>
        <w:rPr>
          <w:rFonts w:hint="eastAsia" w:ascii="仿宋" w:hAnsi="仿宋" w:eastAsia="仿宋" w:cs="仿宋"/>
          <w:b/>
          <w:kern w:val="0"/>
          <w:sz w:val="24"/>
        </w:rPr>
        <w:t>附件二 维保配件表</w:t>
      </w:r>
    </w:p>
    <w:tbl>
      <w:tblPr>
        <w:tblStyle w:val="49"/>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3286"/>
        <w:gridCol w:w="1285"/>
        <w:gridCol w:w="1422"/>
        <w:gridCol w:w="1705"/>
        <w:gridCol w:w="1206"/>
      </w:tblGrid>
      <w:tr w14:paraId="26EA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20689561">
            <w:pPr>
              <w:spacing w:line="288" w:lineRule="auto"/>
              <w:jc w:val="center"/>
              <w:rPr>
                <w:rFonts w:hint="eastAsia" w:ascii="仿宋" w:hAnsi="仿宋" w:eastAsia="仿宋" w:cs="仿宋"/>
                <w:sz w:val="24"/>
              </w:rPr>
            </w:pPr>
            <w:r>
              <w:rPr>
                <w:rFonts w:hint="eastAsia" w:ascii="仿宋" w:hAnsi="仿宋" w:eastAsia="仿宋" w:cs="仿宋"/>
                <w:b/>
                <w:sz w:val="24"/>
              </w:rPr>
              <w:t>序号</w:t>
            </w:r>
          </w:p>
        </w:tc>
        <w:tc>
          <w:tcPr>
            <w:tcW w:w="3286" w:type="dxa"/>
            <w:vAlign w:val="center"/>
          </w:tcPr>
          <w:p w14:paraId="7CAC0A7E">
            <w:pPr>
              <w:spacing w:line="288" w:lineRule="auto"/>
              <w:jc w:val="center"/>
              <w:rPr>
                <w:rFonts w:hint="eastAsia" w:ascii="仿宋" w:hAnsi="仿宋" w:eastAsia="仿宋" w:cs="仿宋"/>
                <w:sz w:val="24"/>
              </w:rPr>
            </w:pPr>
            <w:r>
              <w:rPr>
                <w:rFonts w:hint="eastAsia" w:ascii="仿宋" w:hAnsi="仿宋" w:eastAsia="仿宋" w:cs="仿宋"/>
                <w:b/>
                <w:sz w:val="24"/>
              </w:rPr>
              <w:t>原有主材及主要零部件名称</w:t>
            </w:r>
          </w:p>
        </w:tc>
        <w:tc>
          <w:tcPr>
            <w:tcW w:w="1285" w:type="dxa"/>
            <w:vAlign w:val="center"/>
          </w:tcPr>
          <w:p w14:paraId="2B9AF109">
            <w:pPr>
              <w:spacing w:line="288" w:lineRule="auto"/>
              <w:jc w:val="center"/>
              <w:rPr>
                <w:rFonts w:hint="eastAsia" w:ascii="仿宋" w:hAnsi="仿宋" w:eastAsia="仿宋" w:cs="仿宋"/>
                <w:sz w:val="24"/>
              </w:rPr>
            </w:pPr>
            <w:r>
              <w:rPr>
                <w:rFonts w:hint="eastAsia" w:ascii="仿宋" w:hAnsi="仿宋" w:eastAsia="仿宋" w:cs="仿宋"/>
                <w:b/>
                <w:sz w:val="24"/>
              </w:rPr>
              <w:t>数量</w:t>
            </w:r>
          </w:p>
        </w:tc>
        <w:tc>
          <w:tcPr>
            <w:tcW w:w="1422" w:type="dxa"/>
            <w:vAlign w:val="center"/>
          </w:tcPr>
          <w:p w14:paraId="401BA778">
            <w:pPr>
              <w:spacing w:line="288" w:lineRule="auto"/>
              <w:jc w:val="center"/>
              <w:rPr>
                <w:rFonts w:hint="eastAsia" w:ascii="仿宋" w:hAnsi="仿宋" w:eastAsia="仿宋" w:cs="仿宋"/>
                <w:sz w:val="24"/>
              </w:rPr>
            </w:pPr>
            <w:r>
              <w:rPr>
                <w:rFonts w:hint="eastAsia" w:ascii="仿宋" w:hAnsi="仿宋" w:eastAsia="仿宋" w:cs="仿宋"/>
                <w:b/>
                <w:sz w:val="24"/>
              </w:rPr>
              <w:t>医院原有配件品牌</w:t>
            </w:r>
          </w:p>
        </w:tc>
        <w:tc>
          <w:tcPr>
            <w:tcW w:w="1705" w:type="dxa"/>
            <w:vAlign w:val="center"/>
          </w:tcPr>
          <w:p w14:paraId="6E79775C">
            <w:pPr>
              <w:spacing w:line="288" w:lineRule="auto"/>
              <w:jc w:val="center"/>
              <w:rPr>
                <w:rFonts w:hint="eastAsia" w:ascii="仿宋" w:hAnsi="仿宋" w:eastAsia="仿宋" w:cs="仿宋"/>
                <w:sz w:val="24"/>
              </w:rPr>
            </w:pPr>
            <w:r>
              <w:rPr>
                <w:rFonts w:hint="eastAsia" w:ascii="仿宋" w:hAnsi="仿宋" w:eastAsia="仿宋" w:cs="仿宋"/>
                <w:b/>
                <w:sz w:val="24"/>
              </w:rPr>
              <w:t>最高</w:t>
            </w:r>
            <w:r>
              <w:rPr>
                <w:rFonts w:hint="eastAsia" w:ascii="仿宋" w:hAnsi="仿宋" w:eastAsia="仿宋" w:cs="仿宋"/>
                <w:b/>
                <w:sz w:val="24"/>
                <w:lang w:val="en-US" w:eastAsia="zh-CN"/>
              </w:rPr>
              <w:t>限价</w:t>
            </w:r>
            <w:r>
              <w:rPr>
                <w:rFonts w:hint="eastAsia" w:ascii="仿宋" w:hAnsi="仿宋" w:eastAsia="仿宋" w:cs="仿宋"/>
                <w:b/>
                <w:sz w:val="24"/>
              </w:rPr>
              <w:t>（元）</w:t>
            </w:r>
          </w:p>
        </w:tc>
        <w:tc>
          <w:tcPr>
            <w:tcW w:w="1206" w:type="dxa"/>
            <w:vAlign w:val="center"/>
          </w:tcPr>
          <w:p w14:paraId="3AE2FCB0">
            <w:pPr>
              <w:spacing w:line="288" w:lineRule="auto"/>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含税报价</w:t>
            </w:r>
          </w:p>
          <w:p w14:paraId="3E1900D8">
            <w:pPr>
              <w:spacing w:line="288" w:lineRule="auto"/>
              <w:jc w:val="center"/>
              <w:rPr>
                <w:rFonts w:hint="eastAsia" w:ascii="仿宋" w:hAnsi="仿宋" w:eastAsia="仿宋" w:cs="仿宋"/>
                <w:b/>
                <w:sz w:val="24"/>
                <w:lang w:val="en-US" w:eastAsia="zh-CN"/>
              </w:rPr>
            </w:pPr>
            <w:r>
              <w:rPr>
                <w:rFonts w:hint="eastAsia" w:ascii="仿宋" w:hAnsi="仿宋" w:eastAsia="仿宋" w:cs="仿宋"/>
                <w:b/>
                <w:sz w:val="24"/>
                <w:lang w:val="en-US" w:eastAsia="zh-CN"/>
              </w:rPr>
              <w:t>（元）</w:t>
            </w:r>
          </w:p>
        </w:tc>
      </w:tr>
      <w:tr w14:paraId="3070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F75FF44">
            <w:pPr>
              <w:spacing w:line="288" w:lineRule="auto"/>
              <w:jc w:val="center"/>
              <w:rPr>
                <w:rFonts w:hint="eastAsia" w:ascii="仿宋" w:hAnsi="仿宋" w:eastAsia="仿宋" w:cs="仿宋"/>
                <w:sz w:val="24"/>
              </w:rPr>
            </w:pPr>
            <w:r>
              <w:rPr>
                <w:rFonts w:hint="eastAsia" w:ascii="仿宋" w:hAnsi="仿宋" w:eastAsia="仿宋" w:cs="仿宋"/>
                <w:bCs/>
                <w:sz w:val="24"/>
              </w:rPr>
              <w:t>1</w:t>
            </w:r>
          </w:p>
        </w:tc>
        <w:tc>
          <w:tcPr>
            <w:tcW w:w="3286" w:type="dxa"/>
          </w:tcPr>
          <w:p w14:paraId="08A3783C">
            <w:pPr>
              <w:spacing w:line="288" w:lineRule="auto"/>
              <w:jc w:val="center"/>
              <w:rPr>
                <w:rFonts w:hint="eastAsia" w:ascii="仿宋" w:hAnsi="仿宋" w:eastAsia="仿宋" w:cs="仿宋"/>
                <w:sz w:val="24"/>
              </w:rPr>
            </w:pPr>
            <w:r>
              <w:rPr>
                <w:rFonts w:hint="eastAsia" w:ascii="仿宋" w:hAnsi="仿宋" w:eastAsia="仿宋" w:cs="仿宋"/>
                <w:bCs/>
                <w:sz w:val="24"/>
              </w:rPr>
              <w:t>原水泵CDMF32-3-2FSWSC</w:t>
            </w:r>
          </w:p>
        </w:tc>
        <w:tc>
          <w:tcPr>
            <w:tcW w:w="1285" w:type="dxa"/>
          </w:tcPr>
          <w:p w14:paraId="033864BD">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1CF6EEF0">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64A8C3A7">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206" w:type="dxa"/>
            <w:vAlign w:val="center"/>
          </w:tcPr>
          <w:p w14:paraId="420AE642">
            <w:pPr>
              <w:widowControl/>
              <w:jc w:val="center"/>
              <w:textAlignment w:val="center"/>
              <w:rPr>
                <w:rFonts w:hint="eastAsia" w:ascii="仿宋" w:hAnsi="仿宋" w:eastAsia="仿宋" w:cs="仿宋"/>
                <w:color w:val="000000"/>
                <w:kern w:val="0"/>
                <w:sz w:val="22"/>
                <w:szCs w:val="22"/>
                <w:lang w:bidi="ar"/>
              </w:rPr>
            </w:pPr>
          </w:p>
        </w:tc>
      </w:tr>
      <w:tr w14:paraId="034F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19EBFFF">
            <w:pPr>
              <w:spacing w:line="288" w:lineRule="auto"/>
              <w:jc w:val="center"/>
              <w:rPr>
                <w:rFonts w:hint="eastAsia" w:ascii="仿宋" w:hAnsi="仿宋" w:eastAsia="仿宋" w:cs="仿宋"/>
                <w:sz w:val="24"/>
              </w:rPr>
            </w:pPr>
            <w:r>
              <w:rPr>
                <w:rFonts w:hint="eastAsia" w:ascii="仿宋" w:hAnsi="仿宋" w:eastAsia="仿宋" w:cs="仿宋"/>
                <w:bCs/>
                <w:sz w:val="24"/>
              </w:rPr>
              <w:t>2</w:t>
            </w:r>
          </w:p>
        </w:tc>
        <w:tc>
          <w:tcPr>
            <w:tcW w:w="3286" w:type="dxa"/>
          </w:tcPr>
          <w:p w14:paraId="5E16DA51">
            <w:pPr>
              <w:spacing w:line="288" w:lineRule="auto"/>
              <w:jc w:val="center"/>
              <w:rPr>
                <w:rFonts w:hint="eastAsia" w:ascii="仿宋" w:hAnsi="仿宋" w:eastAsia="仿宋" w:cs="仿宋"/>
                <w:sz w:val="24"/>
              </w:rPr>
            </w:pPr>
            <w:r>
              <w:rPr>
                <w:rFonts w:hint="eastAsia" w:ascii="仿宋" w:hAnsi="仿宋" w:eastAsia="仿宋" w:cs="仿宋"/>
                <w:bCs/>
                <w:sz w:val="24"/>
              </w:rPr>
              <w:t>反洗泵CDMF32-3-2FSWSC</w:t>
            </w:r>
          </w:p>
        </w:tc>
        <w:tc>
          <w:tcPr>
            <w:tcW w:w="1285" w:type="dxa"/>
          </w:tcPr>
          <w:p w14:paraId="6AB0D456">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6234F412">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00BA0B37">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206" w:type="dxa"/>
            <w:vAlign w:val="center"/>
          </w:tcPr>
          <w:p w14:paraId="080088C8">
            <w:pPr>
              <w:widowControl/>
              <w:jc w:val="center"/>
              <w:textAlignment w:val="center"/>
              <w:rPr>
                <w:rFonts w:hint="eastAsia" w:ascii="仿宋" w:hAnsi="仿宋" w:eastAsia="仿宋" w:cs="仿宋"/>
                <w:color w:val="000000"/>
                <w:kern w:val="0"/>
                <w:sz w:val="22"/>
                <w:szCs w:val="22"/>
                <w:lang w:bidi="ar"/>
              </w:rPr>
            </w:pPr>
          </w:p>
        </w:tc>
      </w:tr>
      <w:tr w14:paraId="07AE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7340F0D">
            <w:pPr>
              <w:spacing w:line="288" w:lineRule="auto"/>
              <w:jc w:val="center"/>
              <w:rPr>
                <w:rFonts w:hint="eastAsia" w:ascii="仿宋" w:hAnsi="仿宋" w:eastAsia="仿宋" w:cs="仿宋"/>
                <w:sz w:val="24"/>
              </w:rPr>
            </w:pPr>
            <w:r>
              <w:rPr>
                <w:rFonts w:hint="eastAsia" w:ascii="仿宋" w:hAnsi="仿宋" w:eastAsia="仿宋" w:cs="仿宋"/>
                <w:bCs/>
                <w:sz w:val="24"/>
              </w:rPr>
              <w:t>3</w:t>
            </w:r>
          </w:p>
        </w:tc>
        <w:tc>
          <w:tcPr>
            <w:tcW w:w="3286" w:type="dxa"/>
          </w:tcPr>
          <w:p w14:paraId="322A3916">
            <w:pPr>
              <w:spacing w:line="288" w:lineRule="auto"/>
              <w:jc w:val="center"/>
              <w:rPr>
                <w:rFonts w:hint="eastAsia" w:ascii="仿宋" w:hAnsi="仿宋" w:eastAsia="仿宋" w:cs="仿宋"/>
                <w:sz w:val="24"/>
              </w:rPr>
            </w:pPr>
            <w:r>
              <w:rPr>
                <w:rFonts w:hint="eastAsia" w:ascii="仿宋" w:hAnsi="仿宋" w:eastAsia="仿宋" w:cs="仿宋"/>
                <w:bCs/>
                <w:sz w:val="24"/>
              </w:rPr>
              <w:t>一级高压泵CDMF32-3-2FSWSC</w:t>
            </w:r>
          </w:p>
        </w:tc>
        <w:tc>
          <w:tcPr>
            <w:tcW w:w="1285" w:type="dxa"/>
          </w:tcPr>
          <w:p w14:paraId="4725ACB0">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5FF1C51A">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7F14C7D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206" w:type="dxa"/>
            <w:vAlign w:val="center"/>
          </w:tcPr>
          <w:p w14:paraId="401D7EDF">
            <w:pPr>
              <w:widowControl/>
              <w:jc w:val="center"/>
              <w:textAlignment w:val="center"/>
              <w:rPr>
                <w:rFonts w:hint="eastAsia" w:ascii="仿宋" w:hAnsi="仿宋" w:eastAsia="仿宋" w:cs="仿宋"/>
                <w:color w:val="000000"/>
                <w:kern w:val="0"/>
                <w:sz w:val="22"/>
                <w:szCs w:val="22"/>
                <w:lang w:bidi="ar"/>
              </w:rPr>
            </w:pPr>
          </w:p>
        </w:tc>
      </w:tr>
      <w:tr w14:paraId="612E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115278A">
            <w:pPr>
              <w:spacing w:line="288" w:lineRule="auto"/>
              <w:jc w:val="center"/>
              <w:rPr>
                <w:rFonts w:hint="eastAsia" w:ascii="仿宋" w:hAnsi="仿宋" w:eastAsia="仿宋" w:cs="仿宋"/>
                <w:sz w:val="24"/>
              </w:rPr>
            </w:pPr>
            <w:r>
              <w:rPr>
                <w:rFonts w:hint="eastAsia" w:ascii="仿宋" w:hAnsi="仿宋" w:eastAsia="仿宋" w:cs="仿宋"/>
                <w:bCs/>
                <w:sz w:val="24"/>
              </w:rPr>
              <w:t>4</w:t>
            </w:r>
          </w:p>
        </w:tc>
        <w:tc>
          <w:tcPr>
            <w:tcW w:w="3286" w:type="dxa"/>
          </w:tcPr>
          <w:p w14:paraId="7F7942F1">
            <w:pPr>
              <w:spacing w:line="288" w:lineRule="auto"/>
              <w:jc w:val="center"/>
              <w:rPr>
                <w:rFonts w:hint="eastAsia" w:ascii="仿宋" w:hAnsi="仿宋" w:eastAsia="仿宋" w:cs="仿宋"/>
                <w:sz w:val="24"/>
              </w:rPr>
            </w:pPr>
            <w:r>
              <w:rPr>
                <w:rFonts w:hint="eastAsia" w:ascii="仿宋" w:hAnsi="仿宋" w:eastAsia="仿宋" w:cs="仿宋"/>
                <w:bCs/>
                <w:sz w:val="24"/>
              </w:rPr>
              <w:t>二级高压泵CDMF3-16FSWSC</w:t>
            </w:r>
          </w:p>
        </w:tc>
        <w:tc>
          <w:tcPr>
            <w:tcW w:w="1285" w:type="dxa"/>
          </w:tcPr>
          <w:p w14:paraId="282114A7">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30611C4A">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69D98EA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4168</w:t>
            </w:r>
          </w:p>
        </w:tc>
        <w:tc>
          <w:tcPr>
            <w:tcW w:w="1206" w:type="dxa"/>
            <w:vAlign w:val="center"/>
          </w:tcPr>
          <w:p w14:paraId="504A2895">
            <w:pPr>
              <w:widowControl/>
              <w:jc w:val="center"/>
              <w:textAlignment w:val="center"/>
              <w:rPr>
                <w:rFonts w:hint="eastAsia" w:ascii="仿宋" w:hAnsi="仿宋" w:eastAsia="仿宋" w:cs="仿宋"/>
                <w:color w:val="000000"/>
                <w:kern w:val="0"/>
                <w:sz w:val="22"/>
                <w:szCs w:val="22"/>
                <w:lang w:bidi="ar"/>
              </w:rPr>
            </w:pPr>
          </w:p>
        </w:tc>
      </w:tr>
      <w:tr w14:paraId="6F9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AE185A9">
            <w:pPr>
              <w:spacing w:line="288" w:lineRule="auto"/>
              <w:jc w:val="center"/>
              <w:rPr>
                <w:rFonts w:hint="eastAsia" w:ascii="仿宋" w:hAnsi="仿宋" w:eastAsia="仿宋" w:cs="仿宋"/>
                <w:sz w:val="24"/>
              </w:rPr>
            </w:pPr>
            <w:r>
              <w:rPr>
                <w:rFonts w:hint="eastAsia" w:ascii="仿宋" w:hAnsi="仿宋" w:eastAsia="仿宋" w:cs="仿宋"/>
                <w:bCs/>
                <w:sz w:val="24"/>
              </w:rPr>
              <w:t>5</w:t>
            </w:r>
          </w:p>
        </w:tc>
        <w:tc>
          <w:tcPr>
            <w:tcW w:w="3286" w:type="dxa"/>
          </w:tcPr>
          <w:p w14:paraId="07A3FA1C">
            <w:pPr>
              <w:spacing w:line="288" w:lineRule="auto"/>
              <w:jc w:val="center"/>
              <w:rPr>
                <w:rFonts w:hint="eastAsia" w:ascii="仿宋" w:hAnsi="仿宋" w:eastAsia="仿宋" w:cs="仿宋"/>
                <w:sz w:val="24"/>
              </w:rPr>
            </w:pPr>
            <w:r>
              <w:rPr>
                <w:rFonts w:hint="eastAsia" w:ascii="仿宋" w:hAnsi="仿宋" w:eastAsia="仿宋" w:cs="仿宋"/>
                <w:bCs/>
                <w:sz w:val="24"/>
              </w:rPr>
              <w:t>纳滤泵CDMF1-15FSWSC</w:t>
            </w:r>
          </w:p>
        </w:tc>
        <w:tc>
          <w:tcPr>
            <w:tcW w:w="1285" w:type="dxa"/>
          </w:tcPr>
          <w:p w14:paraId="4A370871">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65187384">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33105011">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4054</w:t>
            </w:r>
          </w:p>
        </w:tc>
        <w:tc>
          <w:tcPr>
            <w:tcW w:w="1206" w:type="dxa"/>
            <w:vAlign w:val="center"/>
          </w:tcPr>
          <w:p w14:paraId="5F1DB970">
            <w:pPr>
              <w:widowControl/>
              <w:jc w:val="center"/>
              <w:textAlignment w:val="center"/>
              <w:rPr>
                <w:rFonts w:hint="eastAsia" w:ascii="仿宋" w:hAnsi="仿宋" w:eastAsia="仿宋" w:cs="仿宋"/>
                <w:color w:val="000000"/>
                <w:kern w:val="0"/>
                <w:sz w:val="22"/>
                <w:szCs w:val="22"/>
                <w:lang w:bidi="ar"/>
              </w:rPr>
            </w:pPr>
          </w:p>
        </w:tc>
      </w:tr>
      <w:tr w14:paraId="4893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0FA8EED">
            <w:pPr>
              <w:spacing w:line="288" w:lineRule="auto"/>
              <w:jc w:val="center"/>
              <w:rPr>
                <w:rFonts w:hint="eastAsia" w:ascii="仿宋" w:hAnsi="仿宋" w:eastAsia="仿宋" w:cs="仿宋"/>
                <w:sz w:val="24"/>
              </w:rPr>
            </w:pPr>
            <w:r>
              <w:rPr>
                <w:rFonts w:hint="eastAsia" w:ascii="仿宋" w:hAnsi="仿宋" w:eastAsia="仿宋" w:cs="仿宋"/>
                <w:bCs/>
                <w:sz w:val="24"/>
              </w:rPr>
              <w:t>6</w:t>
            </w:r>
          </w:p>
        </w:tc>
        <w:tc>
          <w:tcPr>
            <w:tcW w:w="3286" w:type="dxa"/>
          </w:tcPr>
          <w:p w14:paraId="2AF8D7DC">
            <w:pPr>
              <w:spacing w:line="288" w:lineRule="auto"/>
              <w:jc w:val="center"/>
              <w:rPr>
                <w:rFonts w:hint="eastAsia" w:ascii="仿宋" w:hAnsi="仿宋" w:eastAsia="仿宋" w:cs="仿宋"/>
                <w:sz w:val="24"/>
              </w:rPr>
            </w:pPr>
            <w:r>
              <w:rPr>
                <w:rFonts w:hint="eastAsia" w:ascii="仿宋" w:hAnsi="仿宋" w:eastAsia="仿宋" w:cs="仿宋"/>
                <w:bCs/>
                <w:sz w:val="24"/>
              </w:rPr>
              <w:t>冲洗供水泵CDMF10-8FSWSC</w:t>
            </w:r>
          </w:p>
        </w:tc>
        <w:tc>
          <w:tcPr>
            <w:tcW w:w="1285" w:type="dxa"/>
          </w:tcPr>
          <w:p w14:paraId="66CB4FB2">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5C6EE088">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15ED693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5996</w:t>
            </w:r>
          </w:p>
        </w:tc>
        <w:tc>
          <w:tcPr>
            <w:tcW w:w="1206" w:type="dxa"/>
            <w:vAlign w:val="center"/>
          </w:tcPr>
          <w:p w14:paraId="28A163AD">
            <w:pPr>
              <w:widowControl/>
              <w:jc w:val="center"/>
              <w:textAlignment w:val="center"/>
              <w:rPr>
                <w:rFonts w:hint="eastAsia" w:ascii="仿宋" w:hAnsi="仿宋" w:eastAsia="仿宋" w:cs="仿宋"/>
                <w:color w:val="000000"/>
                <w:kern w:val="0"/>
                <w:sz w:val="22"/>
                <w:szCs w:val="22"/>
                <w:lang w:bidi="ar"/>
              </w:rPr>
            </w:pPr>
          </w:p>
        </w:tc>
      </w:tr>
      <w:tr w14:paraId="1C15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F204BA9">
            <w:pPr>
              <w:spacing w:line="288" w:lineRule="auto"/>
              <w:jc w:val="center"/>
              <w:rPr>
                <w:rFonts w:hint="eastAsia" w:ascii="仿宋" w:hAnsi="仿宋" w:eastAsia="仿宋" w:cs="仿宋"/>
                <w:sz w:val="24"/>
              </w:rPr>
            </w:pPr>
            <w:r>
              <w:rPr>
                <w:rFonts w:hint="eastAsia" w:ascii="仿宋" w:hAnsi="仿宋" w:eastAsia="仿宋" w:cs="仿宋"/>
                <w:bCs/>
                <w:sz w:val="24"/>
              </w:rPr>
              <w:t>7</w:t>
            </w:r>
          </w:p>
        </w:tc>
        <w:tc>
          <w:tcPr>
            <w:tcW w:w="3286" w:type="dxa"/>
          </w:tcPr>
          <w:p w14:paraId="357DA63D">
            <w:pPr>
              <w:spacing w:line="288" w:lineRule="auto"/>
              <w:jc w:val="center"/>
              <w:rPr>
                <w:rFonts w:hint="eastAsia" w:ascii="仿宋" w:hAnsi="仿宋" w:eastAsia="仿宋" w:cs="仿宋"/>
                <w:sz w:val="24"/>
              </w:rPr>
            </w:pPr>
            <w:r>
              <w:rPr>
                <w:rFonts w:hint="eastAsia" w:ascii="仿宋" w:hAnsi="仿宋" w:eastAsia="仿宋" w:cs="仿宋"/>
                <w:bCs/>
                <w:sz w:val="24"/>
              </w:rPr>
              <w:t>纯水供水泵CDMF10-9FSWSC</w:t>
            </w:r>
          </w:p>
        </w:tc>
        <w:tc>
          <w:tcPr>
            <w:tcW w:w="1285" w:type="dxa"/>
          </w:tcPr>
          <w:p w14:paraId="01ED16F7">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4898E37E">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5B772FA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6280</w:t>
            </w:r>
          </w:p>
        </w:tc>
        <w:tc>
          <w:tcPr>
            <w:tcW w:w="1206" w:type="dxa"/>
            <w:vAlign w:val="center"/>
          </w:tcPr>
          <w:p w14:paraId="0BBDBAD3">
            <w:pPr>
              <w:widowControl/>
              <w:jc w:val="center"/>
              <w:textAlignment w:val="center"/>
              <w:rPr>
                <w:rFonts w:hint="eastAsia" w:ascii="仿宋" w:hAnsi="仿宋" w:eastAsia="仿宋" w:cs="仿宋"/>
                <w:color w:val="000000"/>
                <w:kern w:val="0"/>
                <w:sz w:val="22"/>
                <w:szCs w:val="22"/>
                <w:lang w:bidi="ar"/>
              </w:rPr>
            </w:pPr>
          </w:p>
        </w:tc>
      </w:tr>
      <w:tr w14:paraId="7300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188AD8F">
            <w:pPr>
              <w:spacing w:line="288" w:lineRule="auto"/>
              <w:jc w:val="center"/>
              <w:rPr>
                <w:rFonts w:hint="eastAsia" w:ascii="仿宋" w:hAnsi="仿宋" w:eastAsia="仿宋" w:cs="仿宋"/>
                <w:sz w:val="24"/>
              </w:rPr>
            </w:pPr>
            <w:r>
              <w:rPr>
                <w:rFonts w:hint="eastAsia" w:ascii="仿宋" w:hAnsi="仿宋" w:eastAsia="仿宋" w:cs="仿宋"/>
                <w:bCs/>
                <w:sz w:val="24"/>
              </w:rPr>
              <w:t>8</w:t>
            </w:r>
          </w:p>
        </w:tc>
        <w:tc>
          <w:tcPr>
            <w:tcW w:w="3286" w:type="dxa"/>
          </w:tcPr>
          <w:p w14:paraId="7ED9087B">
            <w:pPr>
              <w:spacing w:line="288" w:lineRule="auto"/>
              <w:jc w:val="center"/>
              <w:rPr>
                <w:rFonts w:hint="eastAsia" w:ascii="仿宋" w:hAnsi="仿宋" w:eastAsia="仿宋" w:cs="仿宋"/>
                <w:sz w:val="24"/>
              </w:rPr>
            </w:pPr>
            <w:r>
              <w:rPr>
                <w:rFonts w:hint="eastAsia" w:ascii="仿宋" w:hAnsi="仿宋" w:eastAsia="仿宋" w:cs="仿宋"/>
                <w:bCs/>
                <w:sz w:val="24"/>
              </w:rPr>
              <w:t>低区清洗供水泵CDMF10-8FSWSC</w:t>
            </w:r>
          </w:p>
        </w:tc>
        <w:tc>
          <w:tcPr>
            <w:tcW w:w="1285" w:type="dxa"/>
          </w:tcPr>
          <w:p w14:paraId="7943E45F">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6BD10B2F">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7BE0772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5996</w:t>
            </w:r>
          </w:p>
        </w:tc>
        <w:tc>
          <w:tcPr>
            <w:tcW w:w="1206" w:type="dxa"/>
            <w:vAlign w:val="center"/>
          </w:tcPr>
          <w:p w14:paraId="60115F93">
            <w:pPr>
              <w:widowControl/>
              <w:jc w:val="center"/>
              <w:textAlignment w:val="center"/>
              <w:rPr>
                <w:rFonts w:hint="eastAsia" w:ascii="仿宋" w:hAnsi="仿宋" w:eastAsia="仿宋" w:cs="仿宋"/>
                <w:color w:val="000000"/>
                <w:kern w:val="0"/>
                <w:sz w:val="22"/>
                <w:szCs w:val="22"/>
                <w:lang w:bidi="ar"/>
              </w:rPr>
            </w:pPr>
          </w:p>
        </w:tc>
      </w:tr>
      <w:tr w14:paraId="02BE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6489314">
            <w:pPr>
              <w:spacing w:line="288" w:lineRule="auto"/>
              <w:jc w:val="center"/>
              <w:rPr>
                <w:rFonts w:hint="eastAsia" w:ascii="仿宋" w:hAnsi="仿宋" w:eastAsia="仿宋" w:cs="仿宋"/>
                <w:sz w:val="24"/>
              </w:rPr>
            </w:pPr>
            <w:r>
              <w:rPr>
                <w:rFonts w:hint="eastAsia" w:ascii="仿宋" w:hAnsi="仿宋" w:eastAsia="仿宋" w:cs="仿宋"/>
                <w:bCs/>
                <w:sz w:val="24"/>
              </w:rPr>
              <w:t>9</w:t>
            </w:r>
          </w:p>
        </w:tc>
        <w:tc>
          <w:tcPr>
            <w:tcW w:w="3286" w:type="dxa"/>
          </w:tcPr>
          <w:p w14:paraId="1FCFA6FC">
            <w:pPr>
              <w:spacing w:line="288" w:lineRule="auto"/>
              <w:jc w:val="center"/>
              <w:rPr>
                <w:rFonts w:hint="eastAsia" w:ascii="仿宋" w:hAnsi="仿宋" w:eastAsia="仿宋" w:cs="仿宋"/>
                <w:sz w:val="24"/>
              </w:rPr>
            </w:pPr>
            <w:r>
              <w:rPr>
                <w:rFonts w:hint="eastAsia" w:ascii="仿宋" w:hAnsi="仿宋" w:eastAsia="仿宋" w:cs="仿宋"/>
                <w:bCs/>
                <w:sz w:val="24"/>
              </w:rPr>
              <w:t>清洗水箱自循环泵25QY-2SS</w:t>
            </w:r>
          </w:p>
        </w:tc>
        <w:tc>
          <w:tcPr>
            <w:tcW w:w="1285" w:type="dxa"/>
          </w:tcPr>
          <w:p w14:paraId="33A28B8B">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208BA5D7">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760D18F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3956</w:t>
            </w:r>
          </w:p>
        </w:tc>
        <w:tc>
          <w:tcPr>
            <w:tcW w:w="1206" w:type="dxa"/>
            <w:vAlign w:val="center"/>
          </w:tcPr>
          <w:p w14:paraId="7B04FD92">
            <w:pPr>
              <w:widowControl/>
              <w:jc w:val="center"/>
              <w:textAlignment w:val="center"/>
              <w:rPr>
                <w:rFonts w:hint="eastAsia" w:ascii="仿宋" w:hAnsi="仿宋" w:eastAsia="仿宋" w:cs="仿宋"/>
                <w:color w:val="000000"/>
                <w:kern w:val="0"/>
                <w:sz w:val="22"/>
                <w:szCs w:val="22"/>
                <w:lang w:bidi="ar"/>
              </w:rPr>
            </w:pPr>
          </w:p>
        </w:tc>
      </w:tr>
      <w:tr w14:paraId="30ED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73371BE">
            <w:pPr>
              <w:spacing w:line="288" w:lineRule="auto"/>
              <w:jc w:val="center"/>
              <w:rPr>
                <w:rFonts w:hint="eastAsia" w:ascii="仿宋" w:hAnsi="仿宋" w:eastAsia="仿宋" w:cs="仿宋"/>
                <w:sz w:val="24"/>
              </w:rPr>
            </w:pPr>
            <w:r>
              <w:rPr>
                <w:rFonts w:hint="eastAsia" w:ascii="仿宋" w:hAnsi="仿宋" w:eastAsia="仿宋" w:cs="仿宋"/>
                <w:bCs/>
                <w:sz w:val="24"/>
              </w:rPr>
              <w:t>10</w:t>
            </w:r>
          </w:p>
        </w:tc>
        <w:tc>
          <w:tcPr>
            <w:tcW w:w="3286" w:type="dxa"/>
          </w:tcPr>
          <w:p w14:paraId="25E4C300">
            <w:pPr>
              <w:spacing w:line="288" w:lineRule="auto"/>
              <w:jc w:val="center"/>
              <w:rPr>
                <w:rFonts w:hint="eastAsia" w:ascii="仿宋" w:hAnsi="仿宋" w:eastAsia="仿宋" w:cs="仿宋"/>
                <w:sz w:val="24"/>
              </w:rPr>
            </w:pPr>
            <w:r>
              <w:rPr>
                <w:rFonts w:hint="eastAsia" w:ascii="仿宋" w:hAnsi="仿宋" w:eastAsia="仿宋" w:cs="仿宋"/>
                <w:bCs/>
                <w:sz w:val="24"/>
              </w:rPr>
              <w:t>高区清洗供水泵CDMF3-15FSWSC</w:t>
            </w:r>
          </w:p>
        </w:tc>
        <w:tc>
          <w:tcPr>
            <w:tcW w:w="1285" w:type="dxa"/>
          </w:tcPr>
          <w:p w14:paraId="527AD6B1">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4ED7D2A5">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02DE9E8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4074</w:t>
            </w:r>
          </w:p>
        </w:tc>
        <w:tc>
          <w:tcPr>
            <w:tcW w:w="1206" w:type="dxa"/>
            <w:vAlign w:val="center"/>
          </w:tcPr>
          <w:p w14:paraId="02ECB50D">
            <w:pPr>
              <w:widowControl/>
              <w:jc w:val="center"/>
              <w:textAlignment w:val="center"/>
              <w:rPr>
                <w:rFonts w:hint="eastAsia" w:ascii="仿宋" w:hAnsi="仿宋" w:eastAsia="仿宋" w:cs="仿宋"/>
                <w:color w:val="000000"/>
                <w:kern w:val="0"/>
                <w:sz w:val="22"/>
                <w:szCs w:val="22"/>
                <w:lang w:bidi="ar"/>
              </w:rPr>
            </w:pPr>
          </w:p>
        </w:tc>
      </w:tr>
      <w:tr w14:paraId="67F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524217A">
            <w:pPr>
              <w:spacing w:line="288" w:lineRule="auto"/>
              <w:jc w:val="center"/>
              <w:rPr>
                <w:rFonts w:hint="eastAsia" w:ascii="仿宋" w:hAnsi="仿宋" w:eastAsia="仿宋" w:cs="仿宋"/>
                <w:sz w:val="24"/>
              </w:rPr>
            </w:pPr>
            <w:r>
              <w:rPr>
                <w:rFonts w:hint="eastAsia" w:ascii="仿宋" w:hAnsi="仿宋" w:eastAsia="仿宋" w:cs="仿宋"/>
                <w:bCs/>
                <w:sz w:val="24"/>
              </w:rPr>
              <w:t>11</w:t>
            </w:r>
          </w:p>
        </w:tc>
        <w:tc>
          <w:tcPr>
            <w:tcW w:w="3286" w:type="dxa"/>
          </w:tcPr>
          <w:p w14:paraId="7FA30802">
            <w:pPr>
              <w:spacing w:line="288" w:lineRule="auto"/>
              <w:jc w:val="center"/>
              <w:rPr>
                <w:rFonts w:hint="eastAsia" w:ascii="仿宋" w:hAnsi="仿宋" w:eastAsia="仿宋" w:cs="仿宋"/>
                <w:sz w:val="24"/>
              </w:rPr>
            </w:pPr>
            <w:r>
              <w:rPr>
                <w:rFonts w:hint="eastAsia" w:ascii="仿宋" w:hAnsi="仿宋" w:eastAsia="仿宋" w:cs="仿宋"/>
                <w:bCs/>
                <w:sz w:val="24"/>
              </w:rPr>
              <w:t>低区直饮水泵CDMF5-11FSWSC</w:t>
            </w:r>
          </w:p>
        </w:tc>
        <w:tc>
          <w:tcPr>
            <w:tcW w:w="1285" w:type="dxa"/>
          </w:tcPr>
          <w:p w14:paraId="6579F7F0">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1E687C5E">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653E8277">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3818</w:t>
            </w:r>
          </w:p>
        </w:tc>
        <w:tc>
          <w:tcPr>
            <w:tcW w:w="1206" w:type="dxa"/>
            <w:vAlign w:val="center"/>
          </w:tcPr>
          <w:p w14:paraId="55F9269A">
            <w:pPr>
              <w:widowControl/>
              <w:jc w:val="center"/>
              <w:textAlignment w:val="center"/>
              <w:rPr>
                <w:rFonts w:hint="eastAsia" w:ascii="仿宋" w:hAnsi="仿宋" w:eastAsia="仿宋" w:cs="仿宋"/>
                <w:color w:val="000000"/>
                <w:kern w:val="0"/>
                <w:sz w:val="22"/>
                <w:szCs w:val="22"/>
                <w:lang w:bidi="ar"/>
              </w:rPr>
            </w:pPr>
          </w:p>
        </w:tc>
      </w:tr>
      <w:tr w14:paraId="6F68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84DE58D">
            <w:pPr>
              <w:spacing w:line="288" w:lineRule="auto"/>
              <w:jc w:val="center"/>
              <w:rPr>
                <w:rFonts w:hint="eastAsia" w:ascii="仿宋" w:hAnsi="仿宋" w:eastAsia="仿宋" w:cs="仿宋"/>
                <w:sz w:val="24"/>
              </w:rPr>
            </w:pPr>
            <w:r>
              <w:rPr>
                <w:rFonts w:hint="eastAsia" w:ascii="仿宋" w:hAnsi="仿宋" w:eastAsia="仿宋" w:cs="仿宋"/>
                <w:bCs/>
                <w:sz w:val="24"/>
              </w:rPr>
              <w:t>12</w:t>
            </w:r>
          </w:p>
        </w:tc>
        <w:tc>
          <w:tcPr>
            <w:tcW w:w="3286" w:type="dxa"/>
          </w:tcPr>
          <w:p w14:paraId="67B25BFE">
            <w:pPr>
              <w:spacing w:line="288" w:lineRule="auto"/>
              <w:jc w:val="center"/>
              <w:rPr>
                <w:rFonts w:hint="eastAsia" w:ascii="仿宋" w:hAnsi="仿宋" w:eastAsia="仿宋" w:cs="仿宋"/>
                <w:sz w:val="24"/>
              </w:rPr>
            </w:pPr>
            <w:r>
              <w:rPr>
                <w:rFonts w:hint="eastAsia" w:ascii="仿宋" w:hAnsi="仿宋" w:eastAsia="仿宋" w:cs="仿宋"/>
                <w:bCs/>
                <w:sz w:val="24"/>
              </w:rPr>
              <w:t>高区直饮水泵CDMF5-16FSWSC</w:t>
            </w:r>
          </w:p>
        </w:tc>
        <w:tc>
          <w:tcPr>
            <w:tcW w:w="1285" w:type="dxa"/>
          </w:tcPr>
          <w:p w14:paraId="26C367E0">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2DB718EE">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42DDADE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4266</w:t>
            </w:r>
          </w:p>
        </w:tc>
        <w:tc>
          <w:tcPr>
            <w:tcW w:w="1206" w:type="dxa"/>
            <w:vAlign w:val="center"/>
          </w:tcPr>
          <w:p w14:paraId="06E714EE">
            <w:pPr>
              <w:widowControl/>
              <w:jc w:val="center"/>
              <w:textAlignment w:val="center"/>
              <w:rPr>
                <w:rFonts w:hint="eastAsia" w:ascii="仿宋" w:hAnsi="仿宋" w:eastAsia="仿宋" w:cs="仿宋"/>
                <w:color w:val="000000"/>
                <w:kern w:val="0"/>
                <w:sz w:val="22"/>
                <w:szCs w:val="22"/>
                <w:lang w:bidi="ar"/>
              </w:rPr>
            </w:pPr>
          </w:p>
        </w:tc>
      </w:tr>
      <w:tr w14:paraId="0CA9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0E45342">
            <w:pPr>
              <w:spacing w:line="288" w:lineRule="auto"/>
              <w:jc w:val="center"/>
              <w:rPr>
                <w:rFonts w:hint="eastAsia" w:ascii="仿宋" w:hAnsi="仿宋" w:eastAsia="仿宋" w:cs="仿宋"/>
                <w:sz w:val="24"/>
              </w:rPr>
            </w:pPr>
            <w:r>
              <w:rPr>
                <w:rFonts w:hint="eastAsia" w:ascii="仿宋" w:hAnsi="仿宋" w:eastAsia="仿宋" w:cs="仿宋"/>
                <w:bCs/>
                <w:sz w:val="24"/>
              </w:rPr>
              <w:t>13</w:t>
            </w:r>
          </w:p>
        </w:tc>
        <w:tc>
          <w:tcPr>
            <w:tcW w:w="3286" w:type="dxa"/>
          </w:tcPr>
          <w:p w14:paraId="7A008F72">
            <w:pPr>
              <w:spacing w:line="288" w:lineRule="auto"/>
              <w:jc w:val="center"/>
              <w:rPr>
                <w:rFonts w:hint="eastAsia" w:ascii="仿宋" w:hAnsi="仿宋" w:eastAsia="仿宋" w:cs="仿宋"/>
                <w:sz w:val="24"/>
              </w:rPr>
            </w:pPr>
            <w:r>
              <w:rPr>
                <w:rFonts w:hint="eastAsia" w:ascii="仿宋" w:hAnsi="仿宋" w:eastAsia="仿宋" w:cs="仿宋"/>
                <w:bCs/>
                <w:sz w:val="24"/>
              </w:rPr>
              <w:t>软化水供水泵CDMF10-9FSWSC</w:t>
            </w:r>
          </w:p>
        </w:tc>
        <w:tc>
          <w:tcPr>
            <w:tcW w:w="1285" w:type="dxa"/>
          </w:tcPr>
          <w:p w14:paraId="22F68E63">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64DCF28F">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307907D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5578</w:t>
            </w:r>
          </w:p>
        </w:tc>
        <w:tc>
          <w:tcPr>
            <w:tcW w:w="1206" w:type="dxa"/>
            <w:vAlign w:val="center"/>
          </w:tcPr>
          <w:p w14:paraId="5FA8728A">
            <w:pPr>
              <w:widowControl/>
              <w:jc w:val="center"/>
              <w:textAlignment w:val="center"/>
              <w:rPr>
                <w:rFonts w:hint="eastAsia" w:ascii="仿宋" w:hAnsi="仿宋" w:eastAsia="仿宋" w:cs="仿宋"/>
                <w:color w:val="000000"/>
                <w:kern w:val="0"/>
                <w:sz w:val="22"/>
                <w:szCs w:val="22"/>
                <w:lang w:bidi="ar"/>
              </w:rPr>
            </w:pPr>
          </w:p>
        </w:tc>
      </w:tr>
      <w:tr w14:paraId="14BD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20B5E3F">
            <w:pPr>
              <w:spacing w:line="288" w:lineRule="auto"/>
              <w:jc w:val="center"/>
              <w:rPr>
                <w:rFonts w:hint="eastAsia" w:ascii="仿宋" w:hAnsi="仿宋" w:eastAsia="仿宋" w:cs="仿宋"/>
                <w:sz w:val="24"/>
              </w:rPr>
            </w:pPr>
            <w:r>
              <w:rPr>
                <w:rFonts w:hint="eastAsia" w:ascii="仿宋" w:hAnsi="仿宋" w:eastAsia="仿宋" w:cs="仿宋"/>
                <w:bCs/>
                <w:sz w:val="24"/>
              </w:rPr>
              <w:t>14</w:t>
            </w:r>
          </w:p>
        </w:tc>
        <w:tc>
          <w:tcPr>
            <w:tcW w:w="3286" w:type="dxa"/>
          </w:tcPr>
          <w:p w14:paraId="4C7DFB8A">
            <w:pPr>
              <w:spacing w:line="288" w:lineRule="auto"/>
              <w:jc w:val="center"/>
              <w:rPr>
                <w:rFonts w:hint="eastAsia" w:ascii="仿宋" w:hAnsi="仿宋" w:eastAsia="仿宋" w:cs="仿宋"/>
                <w:sz w:val="24"/>
              </w:rPr>
            </w:pPr>
            <w:r>
              <w:rPr>
                <w:rFonts w:hint="eastAsia" w:ascii="仿宋" w:hAnsi="仿宋" w:eastAsia="仿宋" w:cs="仿宋"/>
                <w:bCs/>
                <w:sz w:val="24"/>
              </w:rPr>
              <w:t>超滤装置泵CHMF12-30LSWSC</w:t>
            </w:r>
          </w:p>
        </w:tc>
        <w:tc>
          <w:tcPr>
            <w:tcW w:w="1285" w:type="dxa"/>
          </w:tcPr>
          <w:p w14:paraId="068EB58C">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422" w:type="dxa"/>
          </w:tcPr>
          <w:p w14:paraId="1A1FCCB6">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705" w:type="dxa"/>
            <w:vAlign w:val="center"/>
          </w:tcPr>
          <w:p w14:paraId="450E600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4878</w:t>
            </w:r>
          </w:p>
        </w:tc>
        <w:tc>
          <w:tcPr>
            <w:tcW w:w="1206" w:type="dxa"/>
            <w:vAlign w:val="center"/>
          </w:tcPr>
          <w:p w14:paraId="12B2C3A8">
            <w:pPr>
              <w:widowControl/>
              <w:jc w:val="center"/>
              <w:textAlignment w:val="center"/>
              <w:rPr>
                <w:rFonts w:hint="eastAsia" w:ascii="仿宋" w:hAnsi="仿宋" w:eastAsia="仿宋" w:cs="仿宋"/>
                <w:color w:val="000000"/>
                <w:kern w:val="0"/>
                <w:sz w:val="22"/>
                <w:szCs w:val="22"/>
                <w:lang w:bidi="ar"/>
              </w:rPr>
            </w:pPr>
          </w:p>
        </w:tc>
      </w:tr>
      <w:tr w14:paraId="5675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FA63AAC">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15</w:t>
            </w:r>
          </w:p>
        </w:tc>
        <w:tc>
          <w:tcPr>
            <w:tcW w:w="3286" w:type="dxa"/>
          </w:tcPr>
          <w:p w14:paraId="4296D4A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电磁阀-20</w:t>
            </w:r>
          </w:p>
        </w:tc>
        <w:tc>
          <w:tcPr>
            <w:tcW w:w="1285" w:type="dxa"/>
          </w:tcPr>
          <w:p w14:paraId="1332A59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4101859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Henyon恒扬</w:t>
            </w:r>
          </w:p>
        </w:tc>
        <w:tc>
          <w:tcPr>
            <w:tcW w:w="1705" w:type="dxa"/>
            <w:vAlign w:val="center"/>
          </w:tcPr>
          <w:p w14:paraId="624757C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900</w:t>
            </w:r>
          </w:p>
        </w:tc>
        <w:tc>
          <w:tcPr>
            <w:tcW w:w="1206" w:type="dxa"/>
            <w:vAlign w:val="center"/>
          </w:tcPr>
          <w:p w14:paraId="35CBAB36">
            <w:pPr>
              <w:widowControl/>
              <w:jc w:val="center"/>
              <w:textAlignment w:val="center"/>
              <w:rPr>
                <w:rFonts w:hint="eastAsia" w:ascii="仿宋" w:hAnsi="仿宋" w:eastAsia="仿宋" w:cs="仿宋"/>
                <w:color w:val="auto"/>
                <w:kern w:val="0"/>
                <w:sz w:val="22"/>
                <w:szCs w:val="22"/>
                <w:lang w:bidi="ar"/>
              </w:rPr>
            </w:pPr>
          </w:p>
        </w:tc>
      </w:tr>
      <w:tr w14:paraId="22A7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9403DD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16</w:t>
            </w:r>
          </w:p>
        </w:tc>
        <w:tc>
          <w:tcPr>
            <w:tcW w:w="3286" w:type="dxa"/>
          </w:tcPr>
          <w:p w14:paraId="1D01055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电磁阀-32</w:t>
            </w:r>
          </w:p>
        </w:tc>
        <w:tc>
          <w:tcPr>
            <w:tcW w:w="1285" w:type="dxa"/>
          </w:tcPr>
          <w:p w14:paraId="180115F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20E43D7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Henyon恒扬</w:t>
            </w:r>
          </w:p>
        </w:tc>
        <w:tc>
          <w:tcPr>
            <w:tcW w:w="1705" w:type="dxa"/>
            <w:vAlign w:val="center"/>
          </w:tcPr>
          <w:p w14:paraId="3B410A4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1380</w:t>
            </w:r>
          </w:p>
        </w:tc>
        <w:tc>
          <w:tcPr>
            <w:tcW w:w="1206" w:type="dxa"/>
            <w:vAlign w:val="center"/>
          </w:tcPr>
          <w:p w14:paraId="06FE15E2">
            <w:pPr>
              <w:widowControl/>
              <w:jc w:val="center"/>
              <w:textAlignment w:val="center"/>
              <w:rPr>
                <w:rFonts w:hint="eastAsia" w:ascii="仿宋" w:hAnsi="仿宋" w:eastAsia="仿宋" w:cs="仿宋"/>
                <w:color w:val="auto"/>
                <w:kern w:val="0"/>
                <w:sz w:val="22"/>
                <w:szCs w:val="22"/>
                <w:lang w:bidi="ar"/>
              </w:rPr>
            </w:pPr>
          </w:p>
        </w:tc>
      </w:tr>
      <w:tr w14:paraId="3544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D9C8FF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17</w:t>
            </w:r>
          </w:p>
        </w:tc>
        <w:tc>
          <w:tcPr>
            <w:tcW w:w="3286" w:type="dxa"/>
          </w:tcPr>
          <w:p w14:paraId="3256928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电磁阀-40</w:t>
            </w:r>
          </w:p>
        </w:tc>
        <w:tc>
          <w:tcPr>
            <w:tcW w:w="1285" w:type="dxa"/>
          </w:tcPr>
          <w:p w14:paraId="7273FF7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44DD7F0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Henyon恒扬</w:t>
            </w:r>
          </w:p>
        </w:tc>
        <w:tc>
          <w:tcPr>
            <w:tcW w:w="1705" w:type="dxa"/>
            <w:vAlign w:val="center"/>
          </w:tcPr>
          <w:p w14:paraId="5345F53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1500</w:t>
            </w:r>
          </w:p>
        </w:tc>
        <w:tc>
          <w:tcPr>
            <w:tcW w:w="1206" w:type="dxa"/>
            <w:vAlign w:val="center"/>
          </w:tcPr>
          <w:p w14:paraId="41C4B11F">
            <w:pPr>
              <w:widowControl/>
              <w:jc w:val="center"/>
              <w:textAlignment w:val="center"/>
              <w:rPr>
                <w:rFonts w:hint="eastAsia" w:ascii="仿宋" w:hAnsi="仿宋" w:eastAsia="仿宋" w:cs="仿宋"/>
                <w:color w:val="auto"/>
                <w:kern w:val="0"/>
                <w:sz w:val="22"/>
                <w:szCs w:val="22"/>
                <w:lang w:bidi="ar"/>
              </w:rPr>
            </w:pPr>
          </w:p>
        </w:tc>
      </w:tr>
      <w:tr w14:paraId="2405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CBD622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18</w:t>
            </w:r>
          </w:p>
        </w:tc>
        <w:tc>
          <w:tcPr>
            <w:tcW w:w="3286" w:type="dxa"/>
          </w:tcPr>
          <w:p w14:paraId="21C1AB7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电磁阀-20</w:t>
            </w:r>
          </w:p>
        </w:tc>
        <w:tc>
          <w:tcPr>
            <w:tcW w:w="1285" w:type="dxa"/>
          </w:tcPr>
          <w:p w14:paraId="18A77AF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14DFE9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三力信</w:t>
            </w:r>
          </w:p>
        </w:tc>
        <w:tc>
          <w:tcPr>
            <w:tcW w:w="1705" w:type="dxa"/>
            <w:vAlign w:val="center"/>
          </w:tcPr>
          <w:p w14:paraId="34FC713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400</w:t>
            </w:r>
          </w:p>
        </w:tc>
        <w:tc>
          <w:tcPr>
            <w:tcW w:w="1206" w:type="dxa"/>
            <w:vAlign w:val="center"/>
          </w:tcPr>
          <w:p w14:paraId="6F70513D">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37F9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AD9CD6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19</w:t>
            </w:r>
          </w:p>
        </w:tc>
        <w:tc>
          <w:tcPr>
            <w:tcW w:w="3286" w:type="dxa"/>
          </w:tcPr>
          <w:p w14:paraId="7F837CA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电磁阀-32</w:t>
            </w:r>
          </w:p>
        </w:tc>
        <w:tc>
          <w:tcPr>
            <w:tcW w:w="1285" w:type="dxa"/>
          </w:tcPr>
          <w:p w14:paraId="56FF7B8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50FB7A9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三力信</w:t>
            </w:r>
          </w:p>
        </w:tc>
        <w:tc>
          <w:tcPr>
            <w:tcW w:w="1705" w:type="dxa"/>
            <w:vAlign w:val="center"/>
          </w:tcPr>
          <w:p w14:paraId="4092E3D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860</w:t>
            </w:r>
          </w:p>
        </w:tc>
        <w:tc>
          <w:tcPr>
            <w:tcW w:w="1206" w:type="dxa"/>
            <w:vAlign w:val="center"/>
          </w:tcPr>
          <w:p w14:paraId="6397BEE8">
            <w:pPr>
              <w:widowControl/>
              <w:jc w:val="center"/>
              <w:textAlignment w:val="center"/>
              <w:rPr>
                <w:rFonts w:hint="eastAsia" w:ascii="仿宋" w:hAnsi="仿宋" w:eastAsia="仿宋" w:cs="仿宋"/>
                <w:color w:val="auto"/>
                <w:kern w:val="0"/>
                <w:sz w:val="22"/>
                <w:szCs w:val="22"/>
                <w:lang w:bidi="ar"/>
              </w:rPr>
            </w:pPr>
          </w:p>
        </w:tc>
      </w:tr>
      <w:tr w14:paraId="6A1E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5724D7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20</w:t>
            </w:r>
          </w:p>
        </w:tc>
        <w:tc>
          <w:tcPr>
            <w:tcW w:w="3286" w:type="dxa"/>
          </w:tcPr>
          <w:p w14:paraId="5B832AC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电磁阀-40</w:t>
            </w:r>
          </w:p>
        </w:tc>
        <w:tc>
          <w:tcPr>
            <w:tcW w:w="1285" w:type="dxa"/>
          </w:tcPr>
          <w:p w14:paraId="0812A9E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6D138E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三力信</w:t>
            </w:r>
          </w:p>
        </w:tc>
        <w:tc>
          <w:tcPr>
            <w:tcW w:w="1705" w:type="dxa"/>
            <w:vAlign w:val="center"/>
          </w:tcPr>
          <w:p w14:paraId="6A2A21C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920</w:t>
            </w:r>
          </w:p>
        </w:tc>
        <w:tc>
          <w:tcPr>
            <w:tcW w:w="1206" w:type="dxa"/>
            <w:vAlign w:val="center"/>
          </w:tcPr>
          <w:p w14:paraId="41A9BA08">
            <w:pPr>
              <w:widowControl/>
              <w:jc w:val="center"/>
              <w:textAlignment w:val="center"/>
              <w:rPr>
                <w:rFonts w:hint="eastAsia" w:ascii="仿宋" w:hAnsi="仿宋" w:eastAsia="仿宋" w:cs="仿宋"/>
                <w:color w:val="auto"/>
                <w:kern w:val="0"/>
                <w:sz w:val="22"/>
                <w:szCs w:val="22"/>
                <w:lang w:bidi="ar"/>
              </w:rPr>
            </w:pPr>
          </w:p>
        </w:tc>
      </w:tr>
      <w:tr w14:paraId="1778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93EC28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21</w:t>
            </w:r>
          </w:p>
        </w:tc>
        <w:tc>
          <w:tcPr>
            <w:tcW w:w="3286" w:type="dxa"/>
          </w:tcPr>
          <w:p w14:paraId="7CBAFFF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40W电动阀</w:t>
            </w:r>
          </w:p>
        </w:tc>
        <w:tc>
          <w:tcPr>
            <w:tcW w:w="1285" w:type="dxa"/>
          </w:tcPr>
          <w:p w14:paraId="7D3120D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B83B5AC">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开利达</w:t>
            </w:r>
          </w:p>
        </w:tc>
        <w:tc>
          <w:tcPr>
            <w:tcW w:w="1705" w:type="dxa"/>
            <w:vAlign w:val="center"/>
          </w:tcPr>
          <w:p w14:paraId="13B448E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2996</w:t>
            </w:r>
          </w:p>
        </w:tc>
        <w:tc>
          <w:tcPr>
            <w:tcW w:w="1206" w:type="dxa"/>
            <w:vAlign w:val="center"/>
          </w:tcPr>
          <w:p w14:paraId="2E17CCA8">
            <w:pPr>
              <w:widowControl/>
              <w:jc w:val="center"/>
              <w:textAlignment w:val="center"/>
              <w:rPr>
                <w:rFonts w:hint="eastAsia" w:ascii="仿宋" w:hAnsi="仿宋" w:eastAsia="仿宋" w:cs="仿宋"/>
                <w:color w:val="auto"/>
                <w:kern w:val="0"/>
                <w:sz w:val="22"/>
                <w:szCs w:val="22"/>
                <w:lang w:bidi="ar"/>
              </w:rPr>
            </w:pPr>
          </w:p>
        </w:tc>
      </w:tr>
      <w:tr w14:paraId="521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760284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22</w:t>
            </w:r>
          </w:p>
        </w:tc>
        <w:tc>
          <w:tcPr>
            <w:tcW w:w="3286" w:type="dxa"/>
          </w:tcPr>
          <w:p w14:paraId="7C9ED50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压力保护开关A10</w:t>
            </w:r>
          </w:p>
        </w:tc>
        <w:tc>
          <w:tcPr>
            <w:tcW w:w="1285" w:type="dxa"/>
          </w:tcPr>
          <w:p w14:paraId="6314F8D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2B73061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伯德</w:t>
            </w:r>
          </w:p>
        </w:tc>
        <w:tc>
          <w:tcPr>
            <w:tcW w:w="1705" w:type="dxa"/>
            <w:vAlign w:val="center"/>
          </w:tcPr>
          <w:p w14:paraId="0E4CFF9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160</w:t>
            </w:r>
          </w:p>
        </w:tc>
        <w:tc>
          <w:tcPr>
            <w:tcW w:w="1206" w:type="dxa"/>
            <w:vAlign w:val="center"/>
          </w:tcPr>
          <w:p w14:paraId="7D6FFDA9">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2CAF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554B03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23</w:t>
            </w:r>
          </w:p>
        </w:tc>
        <w:tc>
          <w:tcPr>
            <w:tcW w:w="3286" w:type="dxa"/>
          </w:tcPr>
          <w:p w14:paraId="2EB9DAC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DN25电动阀</w:t>
            </w:r>
          </w:p>
        </w:tc>
        <w:tc>
          <w:tcPr>
            <w:tcW w:w="1285" w:type="dxa"/>
          </w:tcPr>
          <w:p w14:paraId="609FE2C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2A9878A5">
            <w:pPr>
              <w:spacing w:line="288" w:lineRule="auto"/>
              <w:rPr>
                <w:rFonts w:hint="eastAsia" w:ascii="仿宋" w:hAnsi="仿宋" w:eastAsia="仿宋" w:cs="仿宋"/>
                <w:color w:val="auto"/>
                <w:sz w:val="24"/>
              </w:rPr>
            </w:pPr>
            <w:r>
              <w:rPr>
                <w:rFonts w:hint="eastAsia" w:ascii="仿宋" w:hAnsi="仿宋" w:eastAsia="仿宋" w:cs="仿宋"/>
                <w:bCs/>
                <w:color w:val="auto"/>
                <w:sz w:val="24"/>
              </w:rPr>
              <w:t>UNID（鼎机）</w:t>
            </w:r>
          </w:p>
        </w:tc>
        <w:tc>
          <w:tcPr>
            <w:tcW w:w="1705" w:type="dxa"/>
            <w:vAlign w:val="center"/>
          </w:tcPr>
          <w:p w14:paraId="3BA45B0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1640</w:t>
            </w:r>
          </w:p>
        </w:tc>
        <w:tc>
          <w:tcPr>
            <w:tcW w:w="1206" w:type="dxa"/>
            <w:vAlign w:val="center"/>
          </w:tcPr>
          <w:p w14:paraId="2155FE67">
            <w:pPr>
              <w:widowControl/>
              <w:jc w:val="center"/>
              <w:textAlignment w:val="center"/>
              <w:rPr>
                <w:rFonts w:hint="eastAsia" w:ascii="仿宋" w:hAnsi="仿宋" w:eastAsia="仿宋" w:cs="仿宋"/>
                <w:color w:val="auto"/>
                <w:kern w:val="0"/>
                <w:sz w:val="22"/>
                <w:szCs w:val="22"/>
                <w:lang w:bidi="ar"/>
              </w:rPr>
            </w:pPr>
          </w:p>
        </w:tc>
      </w:tr>
      <w:tr w14:paraId="583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66436D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24</w:t>
            </w:r>
          </w:p>
        </w:tc>
        <w:tc>
          <w:tcPr>
            <w:tcW w:w="3286" w:type="dxa"/>
          </w:tcPr>
          <w:p w14:paraId="5E9176F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DN32电动阀</w:t>
            </w:r>
          </w:p>
        </w:tc>
        <w:tc>
          <w:tcPr>
            <w:tcW w:w="1285" w:type="dxa"/>
          </w:tcPr>
          <w:p w14:paraId="2E651F3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47E6B7A">
            <w:pPr>
              <w:spacing w:line="288" w:lineRule="auto"/>
              <w:rPr>
                <w:rFonts w:hint="eastAsia" w:ascii="仿宋" w:hAnsi="仿宋" w:eastAsia="仿宋" w:cs="仿宋"/>
                <w:color w:val="auto"/>
                <w:sz w:val="24"/>
              </w:rPr>
            </w:pPr>
            <w:r>
              <w:rPr>
                <w:rFonts w:hint="eastAsia" w:ascii="仿宋" w:hAnsi="仿宋" w:eastAsia="仿宋" w:cs="仿宋"/>
                <w:bCs/>
                <w:color w:val="auto"/>
                <w:sz w:val="24"/>
              </w:rPr>
              <w:t>UNID（鼎机）</w:t>
            </w:r>
          </w:p>
        </w:tc>
        <w:tc>
          <w:tcPr>
            <w:tcW w:w="1705" w:type="dxa"/>
            <w:vAlign w:val="center"/>
          </w:tcPr>
          <w:p w14:paraId="2CD30C0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1700</w:t>
            </w:r>
          </w:p>
        </w:tc>
        <w:tc>
          <w:tcPr>
            <w:tcW w:w="1206" w:type="dxa"/>
            <w:vAlign w:val="center"/>
          </w:tcPr>
          <w:p w14:paraId="60148912">
            <w:pPr>
              <w:widowControl/>
              <w:jc w:val="center"/>
              <w:textAlignment w:val="center"/>
              <w:rPr>
                <w:rFonts w:hint="eastAsia" w:ascii="仿宋" w:hAnsi="仿宋" w:eastAsia="仿宋" w:cs="仿宋"/>
                <w:color w:val="auto"/>
                <w:kern w:val="0"/>
                <w:sz w:val="22"/>
                <w:szCs w:val="22"/>
                <w:lang w:bidi="ar"/>
              </w:rPr>
            </w:pPr>
          </w:p>
        </w:tc>
      </w:tr>
      <w:tr w14:paraId="17D0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1380DAC">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25</w:t>
            </w:r>
          </w:p>
        </w:tc>
        <w:tc>
          <w:tcPr>
            <w:tcW w:w="3286" w:type="dxa"/>
          </w:tcPr>
          <w:p w14:paraId="3DF9AC4C">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DN40电动阀</w:t>
            </w:r>
          </w:p>
        </w:tc>
        <w:tc>
          <w:tcPr>
            <w:tcW w:w="1285" w:type="dxa"/>
          </w:tcPr>
          <w:p w14:paraId="5095A79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B13D993">
            <w:pPr>
              <w:spacing w:line="288" w:lineRule="auto"/>
              <w:rPr>
                <w:rFonts w:hint="eastAsia" w:ascii="仿宋" w:hAnsi="仿宋" w:eastAsia="仿宋" w:cs="仿宋"/>
                <w:color w:val="auto"/>
                <w:sz w:val="24"/>
              </w:rPr>
            </w:pPr>
            <w:r>
              <w:rPr>
                <w:rFonts w:hint="eastAsia" w:ascii="仿宋" w:hAnsi="仿宋" w:eastAsia="仿宋" w:cs="仿宋"/>
                <w:bCs/>
                <w:color w:val="auto"/>
                <w:sz w:val="24"/>
              </w:rPr>
              <w:t>UNID（鼎机）</w:t>
            </w:r>
          </w:p>
        </w:tc>
        <w:tc>
          <w:tcPr>
            <w:tcW w:w="1705" w:type="dxa"/>
            <w:vAlign w:val="center"/>
          </w:tcPr>
          <w:p w14:paraId="15261A3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2330</w:t>
            </w:r>
          </w:p>
        </w:tc>
        <w:tc>
          <w:tcPr>
            <w:tcW w:w="1206" w:type="dxa"/>
            <w:vAlign w:val="center"/>
          </w:tcPr>
          <w:p w14:paraId="60EB934F">
            <w:pPr>
              <w:widowControl/>
              <w:jc w:val="center"/>
              <w:textAlignment w:val="center"/>
              <w:rPr>
                <w:rFonts w:hint="eastAsia" w:ascii="仿宋" w:hAnsi="仿宋" w:eastAsia="仿宋" w:cs="仿宋"/>
                <w:color w:val="auto"/>
                <w:kern w:val="0"/>
                <w:sz w:val="22"/>
                <w:szCs w:val="22"/>
                <w:lang w:bidi="ar"/>
              </w:rPr>
            </w:pPr>
          </w:p>
        </w:tc>
      </w:tr>
      <w:tr w14:paraId="7A36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847534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26</w:t>
            </w:r>
          </w:p>
        </w:tc>
        <w:tc>
          <w:tcPr>
            <w:tcW w:w="3286" w:type="dxa"/>
          </w:tcPr>
          <w:p w14:paraId="5F11CAD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PLC(S7-200) CPU SR60</w:t>
            </w:r>
          </w:p>
        </w:tc>
        <w:tc>
          <w:tcPr>
            <w:tcW w:w="1285" w:type="dxa"/>
          </w:tcPr>
          <w:p w14:paraId="346662FC">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24687C4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西门子</w:t>
            </w:r>
          </w:p>
        </w:tc>
        <w:tc>
          <w:tcPr>
            <w:tcW w:w="1705" w:type="dxa"/>
            <w:vAlign w:val="center"/>
          </w:tcPr>
          <w:p w14:paraId="68D18E0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3000</w:t>
            </w:r>
          </w:p>
        </w:tc>
        <w:tc>
          <w:tcPr>
            <w:tcW w:w="1206" w:type="dxa"/>
            <w:vAlign w:val="center"/>
          </w:tcPr>
          <w:p w14:paraId="5C5962C0">
            <w:pPr>
              <w:widowControl/>
              <w:jc w:val="center"/>
              <w:textAlignment w:val="center"/>
              <w:rPr>
                <w:rFonts w:hint="eastAsia" w:ascii="仿宋" w:hAnsi="仿宋" w:eastAsia="仿宋" w:cs="仿宋"/>
                <w:color w:val="auto"/>
                <w:kern w:val="0"/>
                <w:sz w:val="22"/>
                <w:szCs w:val="22"/>
                <w:lang w:bidi="ar"/>
              </w:rPr>
            </w:pPr>
          </w:p>
        </w:tc>
      </w:tr>
      <w:tr w14:paraId="7582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4407A8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27</w:t>
            </w:r>
          </w:p>
        </w:tc>
        <w:tc>
          <w:tcPr>
            <w:tcW w:w="3286" w:type="dxa"/>
          </w:tcPr>
          <w:p w14:paraId="233A2FC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PLC(S7-200) EM DR32</w:t>
            </w:r>
          </w:p>
        </w:tc>
        <w:tc>
          <w:tcPr>
            <w:tcW w:w="1285" w:type="dxa"/>
          </w:tcPr>
          <w:p w14:paraId="247271E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2DE5708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西门子</w:t>
            </w:r>
          </w:p>
        </w:tc>
        <w:tc>
          <w:tcPr>
            <w:tcW w:w="1705" w:type="dxa"/>
            <w:vAlign w:val="center"/>
          </w:tcPr>
          <w:p w14:paraId="7CB6B08E">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1500</w:t>
            </w:r>
          </w:p>
        </w:tc>
        <w:tc>
          <w:tcPr>
            <w:tcW w:w="1206" w:type="dxa"/>
            <w:vAlign w:val="center"/>
          </w:tcPr>
          <w:p w14:paraId="4AEA6F51">
            <w:pPr>
              <w:widowControl/>
              <w:jc w:val="center"/>
              <w:textAlignment w:val="center"/>
              <w:rPr>
                <w:rFonts w:hint="eastAsia" w:ascii="仿宋" w:hAnsi="仿宋" w:eastAsia="仿宋" w:cs="仿宋"/>
                <w:color w:val="auto"/>
                <w:kern w:val="0"/>
                <w:sz w:val="22"/>
                <w:szCs w:val="22"/>
                <w:lang w:bidi="ar"/>
              </w:rPr>
            </w:pPr>
          </w:p>
        </w:tc>
      </w:tr>
      <w:tr w14:paraId="6914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701DBD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28</w:t>
            </w:r>
          </w:p>
        </w:tc>
        <w:tc>
          <w:tcPr>
            <w:tcW w:w="3286" w:type="dxa"/>
          </w:tcPr>
          <w:p w14:paraId="72D271C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PLC(S7-200) EM QR16</w:t>
            </w:r>
          </w:p>
        </w:tc>
        <w:tc>
          <w:tcPr>
            <w:tcW w:w="1285" w:type="dxa"/>
          </w:tcPr>
          <w:p w14:paraId="0EE92EA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426B67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西门子</w:t>
            </w:r>
          </w:p>
        </w:tc>
        <w:tc>
          <w:tcPr>
            <w:tcW w:w="1705" w:type="dxa"/>
            <w:vAlign w:val="center"/>
          </w:tcPr>
          <w:p w14:paraId="3DF5FF4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900</w:t>
            </w:r>
          </w:p>
        </w:tc>
        <w:tc>
          <w:tcPr>
            <w:tcW w:w="1206" w:type="dxa"/>
            <w:vAlign w:val="center"/>
          </w:tcPr>
          <w:p w14:paraId="49508E6A">
            <w:pPr>
              <w:widowControl/>
              <w:jc w:val="center"/>
              <w:textAlignment w:val="center"/>
              <w:rPr>
                <w:rFonts w:hint="eastAsia" w:ascii="仿宋" w:hAnsi="仿宋" w:eastAsia="仿宋" w:cs="仿宋"/>
                <w:color w:val="auto"/>
                <w:kern w:val="0"/>
                <w:sz w:val="22"/>
                <w:szCs w:val="22"/>
                <w:lang w:bidi="ar"/>
              </w:rPr>
            </w:pPr>
          </w:p>
        </w:tc>
      </w:tr>
      <w:tr w14:paraId="2716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8CD0C9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29</w:t>
            </w:r>
          </w:p>
        </w:tc>
        <w:tc>
          <w:tcPr>
            <w:tcW w:w="3286" w:type="dxa"/>
          </w:tcPr>
          <w:p w14:paraId="3BEBA54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PLC(S7-200) EM AE08</w:t>
            </w:r>
          </w:p>
        </w:tc>
        <w:tc>
          <w:tcPr>
            <w:tcW w:w="1285" w:type="dxa"/>
          </w:tcPr>
          <w:p w14:paraId="681BBA3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FAB0E8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西门子</w:t>
            </w:r>
          </w:p>
        </w:tc>
        <w:tc>
          <w:tcPr>
            <w:tcW w:w="1705" w:type="dxa"/>
            <w:vAlign w:val="center"/>
          </w:tcPr>
          <w:p w14:paraId="4085BAA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1560</w:t>
            </w:r>
          </w:p>
        </w:tc>
        <w:tc>
          <w:tcPr>
            <w:tcW w:w="1206" w:type="dxa"/>
            <w:vAlign w:val="center"/>
          </w:tcPr>
          <w:p w14:paraId="24FF8D56">
            <w:pPr>
              <w:widowControl/>
              <w:jc w:val="center"/>
              <w:textAlignment w:val="center"/>
              <w:rPr>
                <w:rFonts w:hint="eastAsia" w:ascii="仿宋" w:hAnsi="仿宋" w:eastAsia="仿宋" w:cs="仿宋"/>
                <w:color w:val="auto"/>
                <w:kern w:val="0"/>
                <w:sz w:val="22"/>
                <w:szCs w:val="22"/>
                <w:lang w:bidi="ar"/>
              </w:rPr>
            </w:pPr>
          </w:p>
        </w:tc>
      </w:tr>
      <w:tr w14:paraId="3C12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F66863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30</w:t>
            </w:r>
          </w:p>
        </w:tc>
        <w:tc>
          <w:tcPr>
            <w:tcW w:w="3286" w:type="dxa"/>
          </w:tcPr>
          <w:p w14:paraId="7857A30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T608F型工业以太网交换机</w:t>
            </w:r>
          </w:p>
        </w:tc>
        <w:tc>
          <w:tcPr>
            <w:tcW w:w="1285" w:type="dxa"/>
          </w:tcPr>
          <w:p w14:paraId="52C04CD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04BE0AA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欧柏</w:t>
            </w:r>
          </w:p>
        </w:tc>
        <w:tc>
          <w:tcPr>
            <w:tcW w:w="1705" w:type="dxa"/>
            <w:vAlign w:val="center"/>
          </w:tcPr>
          <w:p w14:paraId="681BA1D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180</w:t>
            </w:r>
          </w:p>
        </w:tc>
        <w:tc>
          <w:tcPr>
            <w:tcW w:w="1206" w:type="dxa"/>
            <w:vAlign w:val="center"/>
          </w:tcPr>
          <w:p w14:paraId="539663DD">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16C2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358850D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31</w:t>
            </w:r>
          </w:p>
        </w:tc>
        <w:tc>
          <w:tcPr>
            <w:tcW w:w="3286" w:type="dxa"/>
          </w:tcPr>
          <w:p w14:paraId="053D262C">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740222型模拟量输入隔离器</w:t>
            </w:r>
          </w:p>
        </w:tc>
        <w:tc>
          <w:tcPr>
            <w:tcW w:w="1285" w:type="dxa"/>
          </w:tcPr>
          <w:p w14:paraId="6F8D4F2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3F82E72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福斯德</w:t>
            </w:r>
          </w:p>
        </w:tc>
        <w:tc>
          <w:tcPr>
            <w:tcW w:w="1705" w:type="dxa"/>
            <w:vAlign w:val="center"/>
          </w:tcPr>
          <w:p w14:paraId="734486F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590</w:t>
            </w:r>
          </w:p>
        </w:tc>
        <w:tc>
          <w:tcPr>
            <w:tcW w:w="1206" w:type="dxa"/>
            <w:vAlign w:val="center"/>
          </w:tcPr>
          <w:p w14:paraId="6F6D3050">
            <w:pPr>
              <w:widowControl/>
              <w:jc w:val="center"/>
              <w:textAlignment w:val="center"/>
              <w:rPr>
                <w:rFonts w:hint="eastAsia" w:ascii="仿宋" w:hAnsi="仿宋" w:eastAsia="仿宋" w:cs="仿宋"/>
                <w:color w:val="auto"/>
                <w:kern w:val="0"/>
                <w:sz w:val="22"/>
                <w:szCs w:val="22"/>
                <w:lang w:bidi="ar"/>
              </w:rPr>
            </w:pPr>
          </w:p>
        </w:tc>
      </w:tr>
      <w:tr w14:paraId="64FF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11E953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32</w:t>
            </w:r>
          </w:p>
        </w:tc>
        <w:tc>
          <w:tcPr>
            <w:tcW w:w="3286" w:type="dxa"/>
          </w:tcPr>
          <w:p w14:paraId="3242DF2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网关PLC-501W-PRO</w:t>
            </w:r>
          </w:p>
        </w:tc>
        <w:tc>
          <w:tcPr>
            <w:tcW w:w="1285" w:type="dxa"/>
          </w:tcPr>
          <w:p w14:paraId="2091647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533BD9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北科驿唐</w:t>
            </w:r>
          </w:p>
        </w:tc>
        <w:tc>
          <w:tcPr>
            <w:tcW w:w="1705" w:type="dxa"/>
            <w:vAlign w:val="center"/>
          </w:tcPr>
          <w:p w14:paraId="11C1514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1720</w:t>
            </w:r>
          </w:p>
        </w:tc>
        <w:tc>
          <w:tcPr>
            <w:tcW w:w="1206" w:type="dxa"/>
            <w:vAlign w:val="center"/>
          </w:tcPr>
          <w:p w14:paraId="54E5B8FF">
            <w:pPr>
              <w:widowControl/>
              <w:jc w:val="center"/>
              <w:textAlignment w:val="center"/>
              <w:rPr>
                <w:rFonts w:hint="eastAsia" w:ascii="仿宋" w:hAnsi="仿宋" w:eastAsia="仿宋" w:cs="仿宋"/>
                <w:color w:val="auto"/>
                <w:kern w:val="0"/>
                <w:sz w:val="22"/>
                <w:szCs w:val="22"/>
                <w:lang w:bidi="ar"/>
              </w:rPr>
            </w:pPr>
          </w:p>
        </w:tc>
      </w:tr>
      <w:tr w14:paraId="2B5D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D6B4C3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33</w:t>
            </w:r>
          </w:p>
        </w:tc>
        <w:tc>
          <w:tcPr>
            <w:tcW w:w="3286" w:type="dxa"/>
          </w:tcPr>
          <w:p w14:paraId="3221487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小型断路器 D16</w:t>
            </w:r>
          </w:p>
        </w:tc>
        <w:tc>
          <w:tcPr>
            <w:tcW w:w="1285" w:type="dxa"/>
          </w:tcPr>
          <w:p w14:paraId="4C2274B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53B5207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德力西</w:t>
            </w:r>
          </w:p>
        </w:tc>
        <w:tc>
          <w:tcPr>
            <w:tcW w:w="1705" w:type="dxa"/>
            <w:vAlign w:val="center"/>
          </w:tcPr>
          <w:p w14:paraId="3045D47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30</w:t>
            </w:r>
          </w:p>
        </w:tc>
        <w:tc>
          <w:tcPr>
            <w:tcW w:w="1206" w:type="dxa"/>
            <w:vAlign w:val="center"/>
          </w:tcPr>
          <w:p w14:paraId="54F0B901">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76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C6E557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34</w:t>
            </w:r>
          </w:p>
        </w:tc>
        <w:tc>
          <w:tcPr>
            <w:tcW w:w="3286" w:type="dxa"/>
          </w:tcPr>
          <w:p w14:paraId="0A0F09B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小型断路器 D32</w:t>
            </w:r>
          </w:p>
        </w:tc>
        <w:tc>
          <w:tcPr>
            <w:tcW w:w="1285" w:type="dxa"/>
          </w:tcPr>
          <w:p w14:paraId="5EE380B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475AB4F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德力西</w:t>
            </w:r>
          </w:p>
        </w:tc>
        <w:tc>
          <w:tcPr>
            <w:tcW w:w="1705" w:type="dxa"/>
            <w:vAlign w:val="center"/>
          </w:tcPr>
          <w:p w14:paraId="1628A0F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40</w:t>
            </w:r>
          </w:p>
        </w:tc>
        <w:tc>
          <w:tcPr>
            <w:tcW w:w="1206" w:type="dxa"/>
            <w:vAlign w:val="center"/>
          </w:tcPr>
          <w:p w14:paraId="1919F89A">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7EAC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2D983E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35</w:t>
            </w:r>
          </w:p>
        </w:tc>
        <w:tc>
          <w:tcPr>
            <w:tcW w:w="3286" w:type="dxa"/>
          </w:tcPr>
          <w:p w14:paraId="39E8BB3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2.2KW变频器（含程序）</w:t>
            </w:r>
          </w:p>
        </w:tc>
        <w:tc>
          <w:tcPr>
            <w:tcW w:w="1285" w:type="dxa"/>
          </w:tcPr>
          <w:p w14:paraId="74D491F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0F4CCBA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ABB</w:t>
            </w:r>
          </w:p>
        </w:tc>
        <w:tc>
          <w:tcPr>
            <w:tcW w:w="1705" w:type="dxa"/>
            <w:vAlign w:val="center"/>
          </w:tcPr>
          <w:p w14:paraId="6347ACB4">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2800</w:t>
            </w:r>
          </w:p>
        </w:tc>
        <w:tc>
          <w:tcPr>
            <w:tcW w:w="1206" w:type="dxa"/>
            <w:vAlign w:val="center"/>
          </w:tcPr>
          <w:p w14:paraId="56885EE8">
            <w:pPr>
              <w:widowControl/>
              <w:jc w:val="center"/>
              <w:textAlignment w:val="center"/>
              <w:rPr>
                <w:rFonts w:hint="eastAsia" w:ascii="仿宋" w:hAnsi="仿宋" w:eastAsia="仿宋" w:cs="仿宋"/>
                <w:color w:val="auto"/>
                <w:kern w:val="0"/>
                <w:sz w:val="22"/>
                <w:szCs w:val="22"/>
                <w:lang w:bidi="ar"/>
              </w:rPr>
            </w:pPr>
          </w:p>
        </w:tc>
      </w:tr>
      <w:tr w14:paraId="6845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AD37B6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36</w:t>
            </w:r>
          </w:p>
        </w:tc>
        <w:tc>
          <w:tcPr>
            <w:tcW w:w="3286" w:type="dxa"/>
          </w:tcPr>
          <w:p w14:paraId="358EFB3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3KW变频器（含程序）</w:t>
            </w:r>
          </w:p>
        </w:tc>
        <w:tc>
          <w:tcPr>
            <w:tcW w:w="1285" w:type="dxa"/>
          </w:tcPr>
          <w:p w14:paraId="2D9FB80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3230A6D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ABB</w:t>
            </w:r>
          </w:p>
        </w:tc>
        <w:tc>
          <w:tcPr>
            <w:tcW w:w="1705" w:type="dxa"/>
            <w:vAlign w:val="center"/>
          </w:tcPr>
          <w:p w14:paraId="72FABE0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3000</w:t>
            </w:r>
          </w:p>
        </w:tc>
        <w:tc>
          <w:tcPr>
            <w:tcW w:w="1206" w:type="dxa"/>
            <w:vAlign w:val="center"/>
          </w:tcPr>
          <w:p w14:paraId="5D4DD85A">
            <w:pPr>
              <w:widowControl/>
              <w:jc w:val="center"/>
              <w:textAlignment w:val="center"/>
              <w:rPr>
                <w:rFonts w:hint="eastAsia" w:ascii="仿宋" w:hAnsi="仿宋" w:eastAsia="仿宋" w:cs="仿宋"/>
                <w:color w:val="auto"/>
                <w:kern w:val="0"/>
                <w:sz w:val="22"/>
                <w:szCs w:val="22"/>
                <w:lang w:bidi="ar"/>
              </w:rPr>
            </w:pPr>
          </w:p>
        </w:tc>
      </w:tr>
      <w:tr w14:paraId="6266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4A5C26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37</w:t>
            </w:r>
          </w:p>
        </w:tc>
        <w:tc>
          <w:tcPr>
            <w:tcW w:w="3286" w:type="dxa"/>
          </w:tcPr>
          <w:p w14:paraId="44B2B49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4KW变频器（含程序）</w:t>
            </w:r>
          </w:p>
        </w:tc>
        <w:tc>
          <w:tcPr>
            <w:tcW w:w="1285" w:type="dxa"/>
          </w:tcPr>
          <w:p w14:paraId="6BE77B9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016FD2B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ABB</w:t>
            </w:r>
          </w:p>
        </w:tc>
        <w:tc>
          <w:tcPr>
            <w:tcW w:w="1705" w:type="dxa"/>
            <w:vAlign w:val="center"/>
          </w:tcPr>
          <w:p w14:paraId="0DA7A4B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3400</w:t>
            </w:r>
          </w:p>
        </w:tc>
        <w:tc>
          <w:tcPr>
            <w:tcW w:w="1206" w:type="dxa"/>
            <w:vAlign w:val="center"/>
          </w:tcPr>
          <w:p w14:paraId="2D670A23">
            <w:pPr>
              <w:widowControl/>
              <w:jc w:val="center"/>
              <w:textAlignment w:val="center"/>
              <w:rPr>
                <w:rFonts w:hint="eastAsia" w:ascii="仿宋" w:hAnsi="仿宋" w:eastAsia="仿宋" w:cs="仿宋"/>
                <w:color w:val="auto"/>
                <w:kern w:val="0"/>
                <w:sz w:val="22"/>
                <w:szCs w:val="22"/>
                <w:lang w:bidi="ar"/>
              </w:rPr>
            </w:pPr>
          </w:p>
        </w:tc>
      </w:tr>
      <w:tr w14:paraId="05EA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1135DC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38</w:t>
            </w:r>
          </w:p>
        </w:tc>
        <w:tc>
          <w:tcPr>
            <w:tcW w:w="3286" w:type="dxa"/>
          </w:tcPr>
          <w:p w14:paraId="7564365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5.5KW变频器（含程序）</w:t>
            </w:r>
          </w:p>
        </w:tc>
        <w:tc>
          <w:tcPr>
            <w:tcW w:w="1285" w:type="dxa"/>
          </w:tcPr>
          <w:p w14:paraId="4A8A4AC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43C2F7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ABB</w:t>
            </w:r>
          </w:p>
        </w:tc>
        <w:tc>
          <w:tcPr>
            <w:tcW w:w="1705" w:type="dxa"/>
            <w:vAlign w:val="center"/>
          </w:tcPr>
          <w:p w14:paraId="33D3D046">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4000</w:t>
            </w:r>
          </w:p>
        </w:tc>
        <w:tc>
          <w:tcPr>
            <w:tcW w:w="1206" w:type="dxa"/>
            <w:vAlign w:val="center"/>
          </w:tcPr>
          <w:p w14:paraId="63390451">
            <w:pPr>
              <w:widowControl/>
              <w:jc w:val="center"/>
              <w:textAlignment w:val="center"/>
              <w:rPr>
                <w:rFonts w:hint="eastAsia" w:ascii="仿宋" w:hAnsi="仿宋" w:eastAsia="仿宋" w:cs="仿宋"/>
                <w:color w:val="auto"/>
                <w:kern w:val="0"/>
                <w:sz w:val="22"/>
                <w:szCs w:val="22"/>
                <w:lang w:bidi="ar"/>
              </w:rPr>
            </w:pPr>
          </w:p>
        </w:tc>
      </w:tr>
      <w:tr w14:paraId="5330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0B4904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39</w:t>
            </w:r>
          </w:p>
        </w:tc>
        <w:tc>
          <w:tcPr>
            <w:tcW w:w="3286" w:type="dxa"/>
          </w:tcPr>
          <w:p w14:paraId="7CA1324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15KW变频器（含程序）</w:t>
            </w:r>
          </w:p>
        </w:tc>
        <w:tc>
          <w:tcPr>
            <w:tcW w:w="1285" w:type="dxa"/>
          </w:tcPr>
          <w:p w14:paraId="5503987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3B345EE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ABB</w:t>
            </w:r>
          </w:p>
        </w:tc>
        <w:tc>
          <w:tcPr>
            <w:tcW w:w="1705" w:type="dxa"/>
            <w:vAlign w:val="center"/>
          </w:tcPr>
          <w:p w14:paraId="6BCAFBD4">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9600</w:t>
            </w:r>
          </w:p>
        </w:tc>
        <w:tc>
          <w:tcPr>
            <w:tcW w:w="1206" w:type="dxa"/>
            <w:vAlign w:val="center"/>
          </w:tcPr>
          <w:p w14:paraId="29142EE4">
            <w:pPr>
              <w:widowControl/>
              <w:jc w:val="center"/>
              <w:textAlignment w:val="center"/>
              <w:rPr>
                <w:rFonts w:hint="eastAsia" w:ascii="仿宋" w:hAnsi="仿宋" w:eastAsia="仿宋" w:cs="仿宋"/>
                <w:color w:val="auto"/>
                <w:kern w:val="0"/>
                <w:sz w:val="22"/>
                <w:szCs w:val="22"/>
                <w:lang w:bidi="ar"/>
              </w:rPr>
            </w:pPr>
          </w:p>
        </w:tc>
      </w:tr>
      <w:tr w14:paraId="3EE6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500155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40</w:t>
            </w:r>
          </w:p>
        </w:tc>
        <w:tc>
          <w:tcPr>
            <w:tcW w:w="3286" w:type="dxa"/>
          </w:tcPr>
          <w:p w14:paraId="57E4D27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压力变送器0-10MPA</w:t>
            </w:r>
          </w:p>
        </w:tc>
        <w:tc>
          <w:tcPr>
            <w:tcW w:w="1285" w:type="dxa"/>
          </w:tcPr>
          <w:p w14:paraId="49A6864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50E85E7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轩胜</w:t>
            </w:r>
          </w:p>
        </w:tc>
        <w:tc>
          <w:tcPr>
            <w:tcW w:w="1705" w:type="dxa"/>
            <w:vAlign w:val="center"/>
          </w:tcPr>
          <w:p w14:paraId="675EB00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320</w:t>
            </w:r>
          </w:p>
        </w:tc>
        <w:tc>
          <w:tcPr>
            <w:tcW w:w="1206" w:type="dxa"/>
            <w:vAlign w:val="center"/>
          </w:tcPr>
          <w:p w14:paraId="65237030">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5C45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18F43B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41</w:t>
            </w:r>
          </w:p>
        </w:tc>
        <w:tc>
          <w:tcPr>
            <w:tcW w:w="3286" w:type="dxa"/>
          </w:tcPr>
          <w:p w14:paraId="120F1A2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DN40浮球阀</w:t>
            </w:r>
          </w:p>
        </w:tc>
        <w:tc>
          <w:tcPr>
            <w:tcW w:w="1285" w:type="dxa"/>
          </w:tcPr>
          <w:p w14:paraId="56766C9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4BEABA7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龙泽</w:t>
            </w:r>
          </w:p>
        </w:tc>
        <w:tc>
          <w:tcPr>
            <w:tcW w:w="1705" w:type="dxa"/>
            <w:vAlign w:val="center"/>
          </w:tcPr>
          <w:p w14:paraId="7200E68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260</w:t>
            </w:r>
          </w:p>
        </w:tc>
        <w:tc>
          <w:tcPr>
            <w:tcW w:w="1206" w:type="dxa"/>
            <w:vAlign w:val="center"/>
          </w:tcPr>
          <w:p w14:paraId="61D35E34">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33DB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46D7E3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42</w:t>
            </w:r>
          </w:p>
        </w:tc>
        <w:tc>
          <w:tcPr>
            <w:tcW w:w="3286" w:type="dxa"/>
          </w:tcPr>
          <w:p w14:paraId="55EF3A9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DN40阀门</w:t>
            </w:r>
          </w:p>
        </w:tc>
        <w:tc>
          <w:tcPr>
            <w:tcW w:w="1285" w:type="dxa"/>
          </w:tcPr>
          <w:p w14:paraId="753C799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701F739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环琪牌</w:t>
            </w:r>
          </w:p>
        </w:tc>
        <w:tc>
          <w:tcPr>
            <w:tcW w:w="1705" w:type="dxa"/>
            <w:vAlign w:val="center"/>
          </w:tcPr>
          <w:p w14:paraId="77A0074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44</w:t>
            </w:r>
          </w:p>
        </w:tc>
        <w:tc>
          <w:tcPr>
            <w:tcW w:w="1206" w:type="dxa"/>
            <w:vAlign w:val="center"/>
          </w:tcPr>
          <w:p w14:paraId="2A297007">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0D3F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9C7F9A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43</w:t>
            </w:r>
          </w:p>
        </w:tc>
        <w:tc>
          <w:tcPr>
            <w:tcW w:w="3286" w:type="dxa"/>
          </w:tcPr>
          <w:p w14:paraId="4865D73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DN32阀门</w:t>
            </w:r>
          </w:p>
        </w:tc>
        <w:tc>
          <w:tcPr>
            <w:tcW w:w="1285" w:type="dxa"/>
          </w:tcPr>
          <w:p w14:paraId="6EBDEFE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4BF28EB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环琪牌</w:t>
            </w:r>
          </w:p>
        </w:tc>
        <w:tc>
          <w:tcPr>
            <w:tcW w:w="1705" w:type="dxa"/>
            <w:vAlign w:val="center"/>
          </w:tcPr>
          <w:p w14:paraId="4FE6AA7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30</w:t>
            </w:r>
          </w:p>
        </w:tc>
        <w:tc>
          <w:tcPr>
            <w:tcW w:w="1206" w:type="dxa"/>
            <w:vAlign w:val="center"/>
          </w:tcPr>
          <w:p w14:paraId="37779A53">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39D0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6B9907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44</w:t>
            </w:r>
          </w:p>
        </w:tc>
        <w:tc>
          <w:tcPr>
            <w:tcW w:w="3286" w:type="dxa"/>
          </w:tcPr>
          <w:p w14:paraId="464A0A3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DN25阀门</w:t>
            </w:r>
          </w:p>
        </w:tc>
        <w:tc>
          <w:tcPr>
            <w:tcW w:w="1285" w:type="dxa"/>
          </w:tcPr>
          <w:p w14:paraId="5006D87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06B81EC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环琪牌</w:t>
            </w:r>
          </w:p>
        </w:tc>
        <w:tc>
          <w:tcPr>
            <w:tcW w:w="1705" w:type="dxa"/>
            <w:vAlign w:val="center"/>
          </w:tcPr>
          <w:p w14:paraId="41192117">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24</w:t>
            </w:r>
          </w:p>
        </w:tc>
        <w:tc>
          <w:tcPr>
            <w:tcW w:w="1206" w:type="dxa"/>
            <w:vAlign w:val="center"/>
          </w:tcPr>
          <w:p w14:paraId="3194F49F">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0E6E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56E3BA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45</w:t>
            </w:r>
          </w:p>
        </w:tc>
        <w:tc>
          <w:tcPr>
            <w:tcW w:w="3286" w:type="dxa"/>
          </w:tcPr>
          <w:p w14:paraId="30A553F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DN15阀门</w:t>
            </w:r>
          </w:p>
        </w:tc>
        <w:tc>
          <w:tcPr>
            <w:tcW w:w="1285" w:type="dxa"/>
          </w:tcPr>
          <w:p w14:paraId="5EA48EC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27C6D7F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环琪牌</w:t>
            </w:r>
          </w:p>
        </w:tc>
        <w:tc>
          <w:tcPr>
            <w:tcW w:w="1705" w:type="dxa"/>
            <w:vAlign w:val="center"/>
          </w:tcPr>
          <w:p w14:paraId="4EA8140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w:t>
            </w:r>
          </w:p>
        </w:tc>
        <w:tc>
          <w:tcPr>
            <w:tcW w:w="1206" w:type="dxa"/>
            <w:vAlign w:val="center"/>
          </w:tcPr>
          <w:p w14:paraId="5B4D8455">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2ECD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A674FB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46</w:t>
            </w:r>
          </w:p>
        </w:tc>
        <w:tc>
          <w:tcPr>
            <w:tcW w:w="3286" w:type="dxa"/>
          </w:tcPr>
          <w:p w14:paraId="713AE6C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DN25卡箍橡皮</w:t>
            </w:r>
          </w:p>
        </w:tc>
        <w:tc>
          <w:tcPr>
            <w:tcW w:w="1285" w:type="dxa"/>
          </w:tcPr>
          <w:p w14:paraId="4620BAB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45DAE51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龙泽</w:t>
            </w:r>
          </w:p>
        </w:tc>
        <w:tc>
          <w:tcPr>
            <w:tcW w:w="1705" w:type="dxa"/>
            <w:vAlign w:val="center"/>
          </w:tcPr>
          <w:p w14:paraId="4988425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20</w:t>
            </w:r>
          </w:p>
        </w:tc>
        <w:tc>
          <w:tcPr>
            <w:tcW w:w="1206" w:type="dxa"/>
            <w:vAlign w:val="center"/>
          </w:tcPr>
          <w:p w14:paraId="05A99A83">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4AD4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E23481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47</w:t>
            </w:r>
          </w:p>
        </w:tc>
        <w:tc>
          <w:tcPr>
            <w:tcW w:w="3286" w:type="dxa"/>
          </w:tcPr>
          <w:p w14:paraId="19182E0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DN40卡箍橡皮</w:t>
            </w:r>
          </w:p>
        </w:tc>
        <w:tc>
          <w:tcPr>
            <w:tcW w:w="1285" w:type="dxa"/>
          </w:tcPr>
          <w:p w14:paraId="204E662D">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410A1C2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龙泽</w:t>
            </w:r>
          </w:p>
        </w:tc>
        <w:tc>
          <w:tcPr>
            <w:tcW w:w="1705" w:type="dxa"/>
            <w:vAlign w:val="center"/>
          </w:tcPr>
          <w:p w14:paraId="3EFCF30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30</w:t>
            </w:r>
          </w:p>
        </w:tc>
        <w:tc>
          <w:tcPr>
            <w:tcW w:w="1206" w:type="dxa"/>
            <w:vAlign w:val="center"/>
          </w:tcPr>
          <w:p w14:paraId="29F989DC">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4650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D668E1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48</w:t>
            </w:r>
          </w:p>
        </w:tc>
        <w:tc>
          <w:tcPr>
            <w:tcW w:w="3286" w:type="dxa"/>
          </w:tcPr>
          <w:p w14:paraId="686C17B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不锈钢压力表0-1MPA</w:t>
            </w:r>
          </w:p>
        </w:tc>
        <w:tc>
          <w:tcPr>
            <w:tcW w:w="1285" w:type="dxa"/>
          </w:tcPr>
          <w:p w14:paraId="10EB65D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021BEE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迈尔特</w:t>
            </w:r>
          </w:p>
        </w:tc>
        <w:tc>
          <w:tcPr>
            <w:tcW w:w="1705" w:type="dxa"/>
            <w:vAlign w:val="center"/>
          </w:tcPr>
          <w:p w14:paraId="13AB82E6">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40</w:t>
            </w:r>
          </w:p>
        </w:tc>
        <w:tc>
          <w:tcPr>
            <w:tcW w:w="1206" w:type="dxa"/>
            <w:vAlign w:val="center"/>
          </w:tcPr>
          <w:p w14:paraId="6654C1F6">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2478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78C0388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49</w:t>
            </w:r>
          </w:p>
        </w:tc>
        <w:tc>
          <w:tcPr>
            <w:tcW w:w="3286" w:type="dxa"/>
          </w:tcPr>
          <w:p w14:paraId="31591C1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不锈钢压力表0-3MPA</w:t>
            </w:r>
          </w:p>
        </w:tc>
        <w:tc>
          <w:tcPr>
            <w:tcW w:w="1285" w:type="dxa"/>
          </w:tcPr>
          <w:p w14:paraId="7E0D2E5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1个</w:t>
            </w:r>
          </w:p>
        </w:tc>
        <w:tc>
          <w:tcPr>
            <w:tcW w:w="1422" w:type="dxa"/>
          </w:tcPr>
          <w:p w14:paraId="3C2F9E7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迈尔特</w:t>
            </w:r>
          </w:p>
        </w:tc>
        <w:tc>
          <w:tcPr>
            <w:tcW w:w="1705" w:type="dxa"/>
            <w:vAlign w:val="center"/>
          </w:tcPr>
          <w:p w14:paraId="1CAA8D1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40</w:t>
            </w:r>
          </w:p>
        </w:tc>
        <w:tc>
          <w:tcPr>
            <w:tcW w:w="1206" w:type="dxa"/>
            <w:vAlign w:val="center"/>
          </w:tcPr>
          <w:p w14:paraId="175035A1">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7526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6B214C41">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50</w:t>
            </w:r>
          </w:p>
        </w:tc>
        <w:tc>
          <w:tcPr>
            <w:tcW w:w="3286" w:type="dxa"/>
          </w:tcPr>
          <w:p w14:paraId="6DF8189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接触器/热继电器（16A）</w:t>
            </w:r>
          </w:p>
        </w:tc>
        <w:tc>
          <w:tcPr>
            <w:tcW w:w="1285" w:type="dxa"/>
          </w:tcPr>
          <w:p w14:paraId="206F4BB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39E467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施耐德</w:t>
            </w:r>
          </w:p>
        </w:tc>
        <w:tc>
          <w:tcPr>
            <w:tcW w:w="1705" w:type="dxa"/>
            <w:vAlign w:val="center"/>
          </w:tcPr>
          <w:p w14:paraId="75842D8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160</w:t>
            </w:r>
          </w:p>
        </w:tc>
        <w:tc>
          <w:tcPr>
            <w:tcW w:w="1206" w:type="dxa"/>
            <w:vAlign w:val="center"/>
          </w:tcPr>
          <w:p w14:paraId="348868B4">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3AB0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F8B5C4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51</w:t>
            </w:r>
          </w:p>
        </w:tc>
        <w:tc>
          <w:tcPr>
            <w:tcW w:w="3286" w:type="dxa"/>
          </w:tcPr>
          <w:p w14:paraId="6DFF4BF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接触器/热继电器（32A）</w:t>
            </w:r>
          </w:p>
        </w:tc>
        <w:tc>
          <w:tcPr>
            <w:tcW w:w="1285" w:type="dxa"/>
          </w:tcPr>
          <w:p w14:paraId="61CC871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0EE0DC1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施耐德</w:t>
            </w:r>
          </w:p>
        </w:tc>
        <w:tc>
          <w:tcPr>
            <w:tcW w:w="1705" w:type="dxa"/>
            <w:vAlign w:val="center"/>
          </w:tcPr>
          <w:p w14:paraId="1885867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160</w:t>
            </w:r>
          </w:p>
        </w:tc>
        <w:tc>
          <w:tcPr>
            <w:tcW w:w="1206" w:type="dxa"/>
            <w:vAlign w:val="center"/>
          </w:tcPr>
          <w:p w14:paraId="32C89A34">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147F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E53F4F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52</w:t>
            </w:r>
          </w:p>
        </w:tc>
        <w:tc>
          <w:tcPr>
            <w:tcW w:w="3286" w:type="dxa"/>
          </w:tcPr>
          <w:p w14:paraId="4F2F3D9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变压电源NDR-240-24</w:t>
            </w:r>
          </w:p>
        </w:tc>
        <w:tc>
          <w:tcPr>
            <w:tcW w:w="1285" w:type="dxa"/>
          </w:tcPr>
          <w:p w14:paraId="4D74C2D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738C7D3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明纬（MEAN WELL）</w:t>
            </w:r>
          </w:p>
        </w:tc>
        <w:tc>
          <w:tcPr>
            <w:tcW w:w="1705" w:type="dxa"/>
            <w:vAlign w:val="center"/>
          </w:tcPr>
          <w:p w14:paraId="5AD45BA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430</w:t>
            </w:r>
          </w:p>
        </w:tc>
        <w:tc>
          <w:tcPr>
            <w:tcW w:w="1206" w:type="dxa"/>
            <w:vAlign w:val="center"/>
          </w:tcPr>
          <w:p w14:paraId="72930254">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0987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398B7CE">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53</w:t>
            </w:r>
          </w:p>
        </w:tc>
        <w:tc>
          <w:tcPr>
            <w:tcW w:w="3286" w:type="dxa"/>
          </w:tcPr>
          <w:p w14:paraId="1E4D0DE8">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变压电源NDR-120-24</w:t>
            </w:r>
          </w:p>
        </w:tc>
        <w:tc>
          <w:tcPr>
            <w:tcW w:w="1285" w:type="dxa"/>
          </w:tcPr>
          <w:p w14:paraId="794AB51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651E9FA">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明纬（MEAN WELL）</w:t>
            </w:r>
          </w:p>
        </w:tc>
        <w:tc>
          <w:tcPr>
            <w:tcW w:w="1705" w:type="dxa"/>
            <w:vAlign w:val="center"/>
          </w:tcPr>
          <w:p w14:paraId="346A029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236</w:t>
            </w:r>
          </w:p>
        </w:tc>
        <w:tc>
          <w:tcPr>
            <w:tcW w:w="1206" w:type="dxa"/>
            <w:vAlign w:val="center"/>
          </w:tcPr>
          <w:p w14:paraId="2F9FE584">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3C44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22C4EDA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54</w:t>
            </w:r>
          </w:p>
        </w:tc>
        <w:tc>
          <w:tcPr>
            <w:tcW w:w="3286" w:type="dxa"/>
          </w:tcPr>
          <w:p w14:paraId="246A1D26">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触摸屏TPC1031Nt</w:t>
            </w:r>
          </w:p>
        </w:tc>
        <w:tc>
          <w:tcPr>
            <w:tcW w:w="1285" w:type="dxa"/>
          </w:tcPr>
          <w:p w14:paraId="0EA63054">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1套</w:t>
            </w:r>
          </w:p>
        </w:tc>
        <w:tc>
          <w:tcPr>
            <w:tcW w:w="1422" w:type="dxa"/>
          </w:tcPr>
          <w:p w14:paraId="553B4ED5">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昆仑通泰</w:t>
            </w:r>
          </w:p>
        </w:tc>
        <w:tc>
          <w:tcPr>
            <w:tcW w:w="1705" w:type="dxa"/>
            <w:vAlign w:val="center"/>
          </w:tcPr>
          <w:p w14:paraId="7D9B298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1660</w:t>
            </w:r>
          </w:p>
        </w:tc>
        <w:tc>
          <w:tcPr>
            <w:tcW w:w="1206" w:type="dxa"/>
            <w:vAlign w:val="center"/>
          </w:tcPr>
          <w:p w14:paraId="0C54382D">
            <w:pPr>
              <w:widowControl/>
              <w:jc w:val="center"/>
              <w:textAlignment w:val="center"/>
              <w:rPr>
                <w:rFonts w:hint="eastAsia" w:ascii="仿宋" w:hAnsi="仿宋" w:eastAsia="仿宋" w:cs="仿宋"/>
                <w:color w:val="auto"/>
                <w:kern w:val="0"/>
                <w:sz w:val="22"/>
                <w:szCs w:val="22"/>
                <w:lang w:bidi="ar"/>
              </w:rPr>
            </w:pPr>
          </w:p>
        </w:tc>
      </w:tr>
      <w:tr w14:paraId="7783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50E3578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55</w:t>
            </w:r>
          </w:p>
        </w:tc>
        <w:tc>
          <w:tcPr>
            <w:tcW w:w="3286" w:type="dxa"/>
          </w:tcPr>
          <w:p w14:paraId="1A989C5C">
            <w:pPr>
              <w:spacing w:line="288" w:lineRule="auto"/>
              <w:rPr>
                <w:rFonts w:hint="eastAsia" w:ascii="仿宋" w:hAnsi="仿宋" w:eastAsia="仿宋" w:cs="仿宋"/>
                <w:color w:val="auto"/>
                <w:sz w:val="24"/>
              </w:rPr>
            </w:pPr>
            <w:r>
              <w:rPr>
                <w:rFonts w:hint="eastAsia" w:ascii="仿宋" w:hAnsi="仿宋" w:eastAsia="仿宋" w:cs="仿宋"/>
                <w:bCs/>
                <w:color w:val="auto"/>
                <w:sz w:val="24"/>
              </w:rPr>
              <w:t>增压泵EC-636-800H</w:t>
            </w:r>
          </w:p>
        </w:tc>
        <w:tc>
          <w:tcPr>
            <w:tcW w:w="1285" w:type="dxa"/>
          </w:tcPr>
          <w:p w14:paraId="47387199">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1台</w:t>
            </w:r>
          </w:p>
        </w:tc>
        <w:tc>
          <w:tcPr>
            <w:tcW w:w="1422" w:type="dxa"/>
          </w:tcPr>
          <w:p w14:paraId="5F222251">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三角洲</w:t>
            </w:r>
          </w:p>
        </w:tc>
        <w:tc>
          <w:tcPr>
            <w:tcW w:w="1705" w:type="dxa"/>
            <w:vAlign w:val="center"/>
          </w:tcPr>
          <w:p w14:paraId="07A0DB4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960</w:t>
            </w:r>
          </w:p>
        </w:tc>
        <w:tc>
          <w:tcPr>
            <w:tcW w:w="1206" w:type="dxa"/>
            <w:vAlign w:val="center"/>
          </w:tcPr>
          <w:p w14:paraId="50F1B2DC">
            <w:pPr>
              <w:widowControl/>
              <w:jc w:val="center"/>
              <w:textAlignment w:val="center"/>
              <w:rPr>
                <w:rFonts w:hint="eastAsia" w:ascii="仿宋" w:hAnsi="仿宋" w:eastAsia="仿宋" w:cs="仿宋"/>
                <w:color w:val="auto"/>
                <w:kern w:val="0"/>
                <w:sz w:val="22"/>
                <w:szCs w:val="22"/>
                <w:lang w:bidi="ar"/>
              </w:rPr>
            </w:pPr>
          </w:p>
        </w:tc>
      </w:tr>
      <w:tr w14:paraId="7F60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17FC724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56</w:t>
            </w:r>
          </w:p>
        </w:tc>
        <w:tc>
          <w:tcPr>
            <w:tcW w:w="3286" w:type="dxa"/>
          </w:tcPr>
          <w:p w14:paraId="55D8C07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增压泵CRV-10LF</w:t>
            </w:r>
          </w:p>
        </w:tc>
        <w:tc>
          <w:tcPr>
            <w:tcW w:w="1285" w:type="dxa"/>
          </w:tcPr>
          <w:p w14:paraId="237408E0">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1台</w:t>
            </w:r>
          </w:p>
        </w:tc>
        <w:tc>
          <w:tcPr>
            <w:tcW w:w="1422" w:type="dxa"/>
          </w:tcPr>
          <w:p w14:paraId="781FF702">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三角洲</w:t>
            </w:r>
          </w:p>
        </w:tc>
        <w:tc>
          <w:tcPr>
            <w:tcW w:w="1705" w:type="dxa"/>
            <w:vAlign w:val="center"/>
          </w:tcPr>
          <w:p w14:paraId="344063B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620</w:t>
            </w:r>
          </w:p>
        </w:tc>
        <w:tc>
          <w:tcPr>
            <w:tcW w:w="1206" w:type="dxa"/>
            <w:vAlign w:val="center"/>
          </w:tcPr>
          <w:p w14:paraId="199ABD7E">
            <w:pPr>
              <w:widowControl/>
              <w:jc w:val="center"/>
              <w:textAlignment w:val="center"/>
              <w:rPr>
                <w:rFonts w:hint="eastAsia" w:ascii="仿宋" w:hAnsi="仿宋" w:eastAsia="仿宋" w:cs="仿宋"/>
                <w:color w:val="auto"/>
                <w:kern w:val="0"/>
                <w:sz w:val="22"/>
                <w:szCs w:val="22"/>
                <w:lang w:bidi="ar"/>
              </w:rPr>
            </w:pPr>
          </w:p>
        </w:tc>
      </w:tr>
      <w:tr w14:paraId="7122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69B746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57</w:t>
            </w:r>
          </w:p>
        </w:tc>
        <w:tc>
          <w:tcPr>
            <w:tcW w:w="3286" w:type="dxa"/>
          </w:tcPr>
          <w:p w14:paraId="115C98B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控制回路小型功率继电器</w:t>
            </w:r>
          </w:p>
        </w:tc>
        <w:tc>
          <w:tcPr>
            <w:tcW w:w="1285" w:type="dxa"/>
          </w:tcPr>
          <w:p w14:paraId="29B83F8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6481C5A9">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日本和泉（IDEC）</w:t>
            </w:r>
          </w:p>
        </w:tc>
        <w:tc>
          <w:tcPr>
            <w:tcW w:w="1705" w:type="dxa"/>
            <w:vAlign w:val="center"/>
          </w:tcPr>
          <w:p w14:paraId="048E3B3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52</w:t>
            </w:r>
          </w:p>
        </w:tc>
        <w:tc>
          <w:tcPr>
            <w:tcW w:w="1206" w:type="dxa"/>
            <w:vAlign w:val="center"/>
          </w:tcPr>
          <w:p w14:paraId="05F7482A">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28BE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DB76EA6">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58</w:t>
            </w:r>
          </w:p>
        </w:tc>
        <w:tc>
          <w:tcPr>
            <w:tcW w:w="3286" w:type="dxa"/>
          </w:tcPr>
          <w:p w14:paraId="2C5031B3">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电导率仪</w:t>
            </w:r>
          </w:p>
        </w:tc>
        <w:tc>
          <w:tcPr>
            <w:tcW w:w="1285" w:type="dxa"/>
          </w:tcPr>
          <w:p w14:paraId="64A4326F">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1只</w:t>
            </w:r>
          </w:p>
        </w:tc>
        <w:tc>
          <w:tcPr>
            <w:tcW w:w="1422" w:type="dxa"/>
          </w:tcPr>
          <w:p w14:paraId="65319FFB">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诚磁</w:t>
            </w:r>
          </w:p>
        </w:tc>
        <w:tc>
          <w:tcPr>
            <w:tcW w:w="1705" w:type="dxa"/>
            <w:vAlign w:val="center"/>
          </w:tcPr>
          <w:p w14:paraId="1FACBDE0">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1030</w:t>
            </w:r>
          </w:p>
        </w:tc>
        <w:tc>
          <w:tcPr>
            <w:tcW w:w="1206" w:type="dxa"/>
            <w:vAlign w:val="center"/>
          </w:tcPr>
          <w:p w14:paraId="269E39B3">
            <w:pPr>
              <w:widowControl/>
              <w:jc w:val="center"/>
              <w:textAlignment w:val="center"/>
              <w:rPr>
                <w:rFonts w:hint="eastAsia" w:ascii="仿宋" w:hAnsi="仿宋" w:eastAsia="仿宋" w:cs="仿宋"/>
                <w:color w:val="auto"/>
                <w:kern w:val="0"/>
                <w:sz w:val="22"/>
                <w:szCs w:val="22"/>
                <w:lang w:bidi="ar"/>
              </w:rPr>
            </w:pPr>
          </w:p>
        </w:tc>
      </w:tr>
      <w:tr w14:paraId="12AE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410D12C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59</w:t>
            </w:r>
          </w:p>
        </w:tc>
        <w:tc>
          <w:tcPr>
            <w:tcW w:w="3286" w:type="dxa"/>
          </w:tcPr>
          <w:p w14:paraId="39E267D9">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紫外线镇流器11W-55W</w:t>
            </w:r>
          </w:p>
        </w:tc>
        <w:tc>
          <w:tcPr>
            <w:tcW w:w="1285" w:type="dxa"/>
          </w:tcPr>
          <w:p w14:paraId="36FC91C4">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3AA29F73">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腾诺</w:t>
            </w:r>
          </w:p>
        </w:tc>
        <w:tc>
          <w:tcPr>
            <w:tcW w:w="1705" w:type="dxa"/>
            <w:vAlign w:val="center"/>
          </w:tcPr>
          <w:p w14:paraId="2FB52679">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400</w:t>
            </w:r>
          </w:p>
        </w:tc>
        <w:tc>
          <w:tcPr>
            <w:tcW w:w="1206" w:type="dxa"/>
            <w:vAlign w:val="center"/>
          </w:tcPr>
          <w:p w14:paraId="665340D0">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r w14:paraId="1474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tcPr>
          <w:p w14:paraId="05A82132">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60</w:t>
            </w:r>
          </w:p>
        </w:tc>
        <w:tc>
          <w:tcPr>
            <w:tcW w:w="3286" w:type="dxa"/>
          </w:tcPr>
          <w:p w14:paraId="72967521">
            <w:pPr>
              <w:spacing w:line="288" w:lineRule="auto"/>
              <w:jc w:val="center"/>
              <w:rPr>
                <w:rFonts w:hint="eastAsia" w:ascii="仿宋" w:hAnsi="仿宋" w:eastAsia="仿宋" w:cs="仿宋"/>
                <w:color w:val="auto"/>
                <w:sz w:val="24"/>
              </w:rPr>
            </w:pPr>
            <w:r>
              <w:rPr>
                <w:rFonts w:hint="eastAsia" w:ascii="仿宋" w:hAnsi="仿宋" w:eastAsia="仿宋" w:cs="仿宋"/>
                <w:color w:val="auto"/>
                <w:sz w:val="24"/>
              </w:rPr>
              <w:t>紫外线镇流器55W-95W</w:t>
            </w:r>
          </w:p>
        </w:tc>
        <w:tc>
          <w:tcPr>
            <w:tcW w:w="1285" w:type="dxa"/>
          </w:tcPr>
          <w:p w14:paraId="188A9FC5">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1套</w:t>
            </w:r>
          </w:p>
        </w:tc>
        <w:tc>
          <w:tcPr>
            <w:tcW w:w="1422" w:type="dxa"/>
          </w:tcPr>
          <w:p w14:paraId="535B94C7">
            <w:pPr>
              <w:spacing w:line="288" w:lineRule="auto"/>
              <w:jc w:val="center"/>
              <w:rPr>
                <w:rFonts w:hint="eastAsia" w:ascii="仿宋" w:hAnsi="仿宋" w:eastAsia="仿宋" w:cs="仿宋"/>
                <w:color w:val="auto"/>
                <w:sz w:val="24"/>
              </w:rPr>
            </w:pPr>
            <w:r>
              <w:rPr>
                <w:rFonts w:hint="eastAsia" w:ascii="仿宋" w:hAnsi="仿宋" w:eastAsia="仿宋" w:cs="仿宋"/>
                <w:bCs/>
                <w:color w:val="auto"/>
                <w:sz w:val="24"/>
              </w:rPr>
              <w:t>腾诺</w:t>
            </w:r>
          </w:p>
        </w:tc>
        <w:tc>
          <w:tcPr>
            <w:tcW w:w="1705" w:type="dxa"/>
            <w:vAlign w:val="center"/>
          </w:tcPr>
          <w:p w14:paraId="77179FC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2"/>
                <w:szCs w:val="22"/>
                <w:lang w:bidi="ar"/>
              </w:rPr>
              <w:t>460</w:t>
            </w:r>
          </w:p>
        </w:tc>
        <w:tc>
          <w:tcPr>
            <w:tcW w:w="1206" w:type="dxa"/>
            <w:vAlign w:val="center"/>
          </w:tcPr>
          <w:p w14:paraId="516ACE14">
            <w:pPr>
              <w:widowControl/>
              <w:jc w:val="center"/>
              <w:textAlignment w:val="center"/>
              <w:rPr>
                <w:rFonts w:hint="eastAsia" w:ascii="仿宋" w:hAnsi="仿宋" w:eastAsia="仿宋" w:cs="仿宋"/>
                <w:color w:val="auto"/>
                <w:kern w:val="0"/>
                <w:sz w:val="22"/>
                <w:szCs w:val="22"/>
                <w:lang w:bidi="ar"/>
              </w:rPr>
            </w:pPr>
            <w:r>
              <w:rPr>
                <w:rFonts w:hint="eastAsia" w:ascii="仿宋" w:hAnsi="仿宋" w:eastAsia="仿宋" w:cs="仿宋"/>
                <w:color w:val="auto"/>
                <w:kern w:val="0"/>
                <w:sz w:val="22"/>
                <w:szCs w:val="22"/>
                <w:lang w:bidi="ar"/>
              </w:rPr>
              <w:t>免费更换</w:t>
            </w:r>
          </w:p>
        </w:tc>
      </w:tr>
    </w:tbl>
    <w:p w14:paraId="1442279A">
      <w:pPr>
        <w:spacing w:line="360" w:lineRule="auto"/>
        <w:rPr>
          <w:rFonts w:hint="eastAsia" w:ascii="仿宋" w:hAnsi="仿宋" w:eastAsia="仿宋" w:cs="仿宋"/>
          <w:b/>
          <w:kern w:val="0"/>
          <w:sz w:val="24"/>
        </w:rPr>
        <w:sectPr>
          <w:pgSz w:w="11906" w:h="16838"/>
          <w:pgMar w:top="1418" w:right="1080" w:bottom="1418" w:left="1080" w:header="851" w:footer="992" w:gutter="0"/>
          <w:cols w:space="425" w:num="1"/>
          <w:docGrid w:type="lines" w:linePitch="312" w:charSpace="0"/>
        </w:sectPr>
      </w:pPr>
    </w:p>
    <w:p w14:paraId="53F32B9D">
      <w:pPr>
        <w:spacing w:line="360" w:lineRule="auto"/>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rPr>
        <w:t>附件</w:t>
      </w:r>
      <w:r>
        <w:rPr>
          <w:rFonts w:hint="eastAsia" w:ascii="仿宋" w:hAnsi="仿宋" w:eastAsia="仿宋" w:cs="仿宋"/>
          <w:b/>
          <w:kern w:val="0"/>
          <w:sz w:val="24"/>
          <w:highlight w:val="none"/>
          <w:lang w:val="en-US" w:eastAsia="zh-CN"/>
        </w:rPr>
        <w:t>三 月度考核表</w:t>
      </w:r>
    </w:p>
    <w:p w14:paraId="1470A3EB">
      <w:pPr>
        <w:pStyle w:val="31"/>
        <w:rPr>
          <w:rFonts w:hint="eastAsia" w:ascii="仿宋" w:hAnsi="仿宋" w:eastAsia="仿宋" w:cs="仿宋"/>
          <w:b/>
          <w:kern w:val="0"/>
          <w:sz w:val="24"/>
          <w:lang w:val="en-US" w:eastAsia="zh-CN"/>
        </w:rPr>
      </w:pPr>
    </w:p>
    <w:tbl>
      <w:tblPr>
        <w:tblStyle w:val="48"/>
        <w:tblW w:w="4996" w:type="pct"/>
        <w:jc w:val="center"/>
        <w:tblLayout w:type="autofit"/>
        <w:tblCellMar>
          <w:top w:w="0" w:type="dxa"/>
          <w:left w:w="108" w:type="dxa"/>
          <w:bottom w:w="0" w:type="dxa"/>
          <w:right w:w="108" w:type="dxa"/>
        </w:tblCellMar>
      </w:tblPr>
      <w:tblGrid>
        <w:gridCol w:w="886"/>
        <w:gridCol w:w="1308"/>
        <w:gridCol w:w="1153"/>
        <w:gridCol w:w="4293"/>
        <w:gridCol w:w="1312"/>
        <w:gridCol w:w="1002"/>
      </w:tblGrid>
      <w:tr w14:paraId="094D1344">
        <w:tblPrEx>
          <w:tblCellMar>
            <w:top w:w="0" w:type="dxa"/>
            <w:left w:w="108" w:type="dxa"/>
            <w:bottom w:w="0" w:type="dxa"/>
            <w:right w:w="108" w:type="dxa"/>
          </w:tblCellMar>
        </w:tblPrEx>
        <w:trPr>
          <w:trHeight w:val="270" w:hRule="atLeast"/>
          <w:jc w:val="center"/>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14:paraId="25866A72">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监管部门</w:t>
            </w:r>
          </w:p>
        </w:tc>
        <w:tc>
          <w:tcPr>
            <w:tcW w:w="3897" w:type="pct"/>
            <w:gridSpan w:val="4"/>
            <w:tcBorders>
              <w:top w:val="single" w:color="auto" w:sz="4" w:space="0"/>
              <w:left w:val="nil"/>
              <w:bottom w:val="single" w:color="auto" w:sz="4" w:space="0"/>
              <w:right w:val="single" w:color="auto" w:sz="4" w:space="0"/>
            </w:tcBorders>
            <w:noWrap w:val="0"/>
            <w:vAlign w:val="center"/>
          </w:tcPr>
          <w:p w14:paraId="27A3FAD6">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02ADF650">
            <w:pPr>
              <w:pStyle w:val="31"/>
              <w:rPr>
                <w:rFonts w:hint="eastAsia" w:ascii="仿宋" w:hAnsi="仿宋" w:eastAsia="仿宋" w:cs="仿宋"/>
              </w:rPr>
            </w:pPr>
          </w:p>
        </w:tc>
      </w:tr>
      <w:tr w14:paraId="48C980EA">
        <w:tblPrEx>
          <w:tblCellMar>
            <w:top w:w="0" w:type="dxa"/>
            <w:left w:w="108" w:type="dxa"/>
            <w:bottom w:w="0" w:type="dxa"/>
            <w:right w:w="108" w:type="dxa"/>
          </w:tblCellMar>
        </w:tblPrEx>
        <w:trPr>
          <w:trHeight w:val="270" w:hRule="atLeast"/>
          <w:jc w:val="center"/>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14:paraId="0267CF90">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评价期间</w:t>
            </w:r>
          </w:p>
        </w:tc>
        <w:tc>
          <w:tcPr>
            <w:tcW w:w="3897" w:type="pct"/>
            <w:gridSpan w:val="4"/>
            <w:tcBorders>
              <w:top w:val="single" w:color="auto" w:sz="4" w:space="0"/>
              <w:left w:val="nil"/>
              <w:bottom w:val="single" w:color="auto" w:sz="4" w:space="0"/>
              <w:right w:val="single" w:color="auto" w:sz="4" w:space="0"/>
            </w:tcBorders>
            <w:noWrap w:val="0"/>
            <w:vAlign w:val="center"/>
          </w:tcPr>
          <w:p w14:paraId="1D400ADD">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61D18B31">
            <w:pPr>
              <w:pStyle w:val="31"/>
              <w:rPr>
                <w:rFonts w:hint="eastAsia" w:ascii="仿宋" w:hAnsi="仿宋" w:eastAsia="仿宋" w:cs="仿宋"/>
              </w:rPr>
            </w:pPr>
          </w:p>
        </w:tc>
      </w:tr>
      <w:tr w14:paraId="66654A8D">
        <w:tblPrEx>
          <w:tblCellMar>
            <w:top w:w="0" w:type="dxa"/>
            <w:left w:w="108" w:type="dxa"/>
            <w:bottom w:w="0" w:type="dxa"/>
            <w:right w:w="108" w:type="dxa"/>
          </w:tblCellMar>
        </w:tblPrEx>
        <w:trPr>
          <w:trHeight w:val="270" w:hRule="atLeast"/>
          <w:jc w:val="center"/>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14:paraId="3E8224FD">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服务外包单位</w:t>
            </w:r>
          </w:p>
        </w:tc>
        <w:tc>
          <w:tcPr>
            <w:tcW w:w="3897" w:type="pct"/>
            <w:gridSpan w:val="4"/>
            <w:tcBorders>
              <w:top w:val="single" w:color="auto" w:sz="4" w:space="0"/>
              <w:left w:val="nil"/>
              <w:bottom w:val="single" w:color="auto" w:sz="4" w:space="0"/>
              <w:right w:val="single" w:color="auto" w:sz="4" w:space="0"/>
            </w:tcBorders>
            <w:noWrap w:val="0"/>
            <w:vAlign w:val="center"/>
          </w:tcPr>
          <w:p w14:paraId="22221C6A">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07C6A699">
            <w:pPr>
              <w:pStyle w:val="31"/>
              <w:rPr>
                <w:rFonts w:hint="eastAsia" w:ascii="仿宋" w:hAnsi="仿宋" w:eastAsia="仿宋" w:cs="仿宋"/>
              </w:rPr>
            </w:pPr>
          </w:p>
        </w:tc>
      </w:tr>
      <w:tr w14:paraId="24129F59">
        <w:tblPrEx>
          <w:tblCellMar>
            <w:top w:w="0" w:type="dxa"/>
            <w:left w:w="108" w:type="dxa"/>
            <w:bottom w:w="0" w:type="dxa"/>
            <w:right w:w="108" w:type="dxa"/>
          </w:tblCellMar>
        </w:tblPrEx>
        <w:trPr>
          <w:trHeight w:val="270" w:hRule="atLeast"/>
          <w:jc w:val="center"/>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14:paraId="09710261">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服务内容范围</w:t>
            </w:r>
          </w:p>
        </w:tc>
        <w:tc>
          <w:tcPr>
            <w:tcW w:w="3897" w:type="pct"/>
            <w:gridSpan w:val="4"/>
            <w:tcBorders>
              <w:top w:val="single" w:color="auto" w:sz="4" w:space="0"/>
              <w:left w:val="nil"/>
              <w:bottom w:val="single" w:color="auto" w:sz="4" w:space="0"/>
              <w:right w:val="single" w:color="auto" w:sz="4" w:space="0"/>
            </w:tcBorders>
            <w:noWrap w:val="0"/>
            <w:vAlign w:val="center"/>
          </w:tcPr>
          <w:p w14:paraId="07310136">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29FC2A18">
            <w:pPr>
              <w:pStyle w:val="31"/>
              <w:rPr>
                <w:rFonts w:hint="eastAsia" w:ascii="仿宋" w:hAnsi="仿宋" w:eastAsia="仿宋" w:cs="仿宋"/>
              </w:rPr>
            </w:pPr>
          </w:p>
        </w:tc>
      </w:tr>
      <w:tr w14:paraId="0E03F18D">
        <w:tblPrEx>
          <w:tblCellMar>
            <w:top w:w="0" w:type="dxa"/>
            <w:left w:w="108" w:type="dxa"/>
            <w:bottom w:w="0" w:type="dxa"/>
            <w:right w:w="108" w:type="dxa"/>
          </w:tblCellMar>
        </w:tblPrEx>
        <w:trPr>
          <w:trHeight w:val="27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0AACB179">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657" w:type="pct"/>
            <w:tcBorders>
              <w:top w:val="single" w:color="auto" w:sz="4" w:space="0"/>
              <w:left w:val="nil"/>
              <w:bottom w:val="single" w:color="auto" w:sz="4" w:space="0"/>
              <w:right w:val="single" w:color="auto" w:sz="4" w:space="0"/>
            </w:tcBorders>
            <w:noWrap w:val="0"/>
            <w:vAlign w:val="center"/>
          </w:tcPr>
          <w:p w14:paraId="4EC49C56">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考核内容</w:t>
            </w:r>
          </w:p>
        </w:tc>
        <w:tc>
          <w:tcPr>
            <w:tcW w:w="579" w:type="pct"/>
            <w:tcBorders>
              <w:top w:val="single" w:color="auto" w:sz="4" w:space="0"/>
              <w:left w:val="nil"/>
              <w:bottom w:val="single" w:color="auto" w:sz="4" w:space="0"/>
              <w:right w:val="single" w:color="auto" w:sz="4" w:space="0"/>
            </w:tcBorders>
            <w:noWrap w:val="0"/>
            <w:vAlign w:val="center"/>
          </w:tcPr>
          <w:p w14:paraId="5BDDFAB8">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权重</w:t>
            </w:r>
          </w:p>
        </w:tc>
        <w:tc>
          <w:tcPr>
            <w:tcW w:w="2156" w:type="pct"/>
            <w:tcBorders>
              <w:top w:val="single" w:color="auto" w:sz="4" w:space="0"/>
              <w:left w:val="nil"/>
              <w:bottom w:val="single" w:color="auto" w:sz="4" w:space="0"/>
              <w:right w:val="single" w:color="auto" w:sz="4" w:space="0"/>
            </w:tcBorders>
            <w:noWrap w:val="0"/>
            <w:vAlign w:val="center"/>
          </w:tcPr>
          <w:p w14:paraId="5A961BD5">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考核标准</w:t>
            </w:r>
          </w:p>
        </w:tc>
        <w:tc>
          <w:tcPr>
            <w:tcW w:w="659" w:type="pct"/>
            <w:tcBorders>
              <w:top w:val="single" w:color="auto" w:sz="4" w:space="0"/>
              <w:left w:val="nil"/>
              <w:bottom w:val="single" w:color="auto" w:sz="4" w:space="0"/>
              <w:right w:val="single" w:color="auto" w:sz="4" w:space="0"/>
            </w:tcBorders>
            <w:noWrap w:val="0"/>
            <w:vAlign w:val="center"/>
          </w:tcPr>
          <w:p w14:paraId="3004B0AE">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得分</w:t>
            </w:r>
          </w:p>
        </w:tc>
        <w:tc>
          <w:tcPr>
            <w:tcW w:w="501" w:type="pct"/>
            <w:tcBorders>
              <w:top w:val="single" w:color="auto" w:sz="4" w:space="0"/>
              <w:left w:val="nil"/>
              <w:bottom w:val="single" w:color="auto" w:sz="4" w:space="0"/>
              <w:right w:val="single" w:color="auto" w:sz="4" w:space="0"/>
            </w:tcBorders>
            <w:noWrap w:val="0"/>
            <w:vAlign w:val="center"/>
          </w:tcPr>
          <w:p w14:paraId="17CDB26B">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lang w:val="en-US" w:eastAsia="zh-CN"/>
              </w:rPr>
              <w:t>备注</w:t>
            </w:r>
          </w:p>
        </w:tc>
      </w:tr>
      <w:tr w14:paraId="32E858A6">
        <w:tblPrEx>
          <w:tblCellMar>
            <w:top w:w="0" w:type="dxa"/>
            <w:left w:w="108" w:type="dxa"/>
            <w:bottom w:w="0" w:type="dxa"/>
            <w:right w:w="108" w:type="dxa"/>
          </w:tblCellMar>
        </w:tblPrEx>
        <w:trPr>
          <w:trHeight w:val="27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66CD6AB3">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1</w:t>
            </w:r>
          </w:p>
        </w:tc>
        <w:tc>
          <w:tcPr>
            <w:tcW w:w="657" w:type="pct"/>
            <w:tcBorders>
              <w:top w:val="single" w:color="auto" w:sz="4" w:space="0"/>
              <w:left w:val="nil"/>
              <w:bottom w:val="single" w:color="auto" w:sz="4" w:space="0"/>
              <w:right w:val="single" w:color="auto" w:sz="4" w:space="0"/>
            </w:tcBorders>
            <w:noWrap w:val="0"/>
            <w:vAlign w:val="center"/>
          </w:tcPr>
          <w:p w14:paraId="60087B7D">
            <w:pPr>
              <w:spacing w:line="300" w:lineRule="exact"/>
              <w:jc w:val="center"/>
              <w:rPr>
                <w:rFonts w:hint="eastAsia" w:ascii="仿宋" w:hAnsi="仿宋" w:eastAsia="仿宋" w:cs="仿宋"/>
                <w:b/>
                <w:bCs/>
                <w:kern w:val="0"/>
                <w:sz w:val="24"/>
                <w:szCs w:val="24"/>
                <w:lang w:val="en-US" w:eastAsia="zh-CN"/>
              </w:rPr>
            </w:pPr>
            <w:r>
              <w:rPr>
                <w:rFonts w:hint="eastAsia" w:ascii="仿宋" w:hAnsi="仿宋" w:eastAsia="仿宋" w:cs="仿宋"/>
                <w:bCs/>
                <w:color w:val="000000" w:themeColor="text1"/>
                <w:sz w:val="24"/>
                <w14:textFill>
                  <w14:solidFill>
                    <w14:schemeClr w14:val="tx1"/>
                  </w14:solidFill>
                </w14:textFill>
              </w:rPr>
              <w:t>响应情况</w:t>
            </w:r>
          </w:p>
        </w:tc>
        <w:tc>
          <w:tcPr>
            <w:tcW w:w="579" w:type="pct"/>
            <w:tcBorders>
              <w:top w:val="single" w:color="auto" w:sz="4" w:space="0"/>
              <w:left w:val="nil"/>
              <w:bottom w:val="single" w:color="auto" w:sz="4" w:space="0"/>
              <w:right w:val="single" w:color="auto" w:sz="4" w:space="0"/>
            </w:tcBorders>
            <w:noWrap w:val="0"/>
            <w:vAlign w:val="center"/>
          </w:tcPr>
          <w:p w14:paraId="1E27D2BC">
            <w:pPr>
              <w:spacing w:line="300" w:lineRule="exact"/>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w:t>
            </w:r>
          </w:p>
          <w:p w14:paraId="013FE74C">
            <w:pPr>
              <w:spacing w:line="300" w:lineRule="exact"/>
              <w:jc w:val="center"/>
              <w:rPr>
                <w:rFonts w:hint="eastAsia" w:ascii="仿宋" w:hAnsi="仿宋" w:eastAsia="仿宋" w:cs="仿宋"/>
                <w:lang w:val="en-US" w:eastAsia="zh-CN"/>
              </w:rPr>
            </w:pPr>
            <w:r>
              <w:rPr>
                <w:rFonts w:hint="eastAsia" w:ascii="仿宋" w:hAnsi="仿宋" w:eastAsia="仿宋" w:cs="仿宋"/>
                <w:bCs/>
                <w:color w:val="000000" w:themeColor="text1"/>
                <w:sz w:val="24"/>
                <w14:textFill>
                  <w14:solidFill>
                    <w14:schemeClr w14:val="tx1"/>
                  </w14:solidFill>
                </w14:textFill>
              </w:rPr>
              <w:t>（15分）</w:t>
            </w:r>
          </w:p>
        </w:tc>
        <w:tc>
          <w:tcPr>
            <w:tcW w:w="2156" w:type="pct"/>
            <w:tcBorders>
              <w:top w:val="single" w:color="auto" w:sz="4" w:space="0"/>
              <w:left w:val="nil"/>
              <w:bottom w:val="single" w:color="auto" w:sz="4" w:space="0"/>
              <w:right w:val="single" w:color="auto" w:sz="4" w:space="0"/>
            </w:tcBorders>
            <w:noWrap w:val="0"/>
            <w:vAlign w:val="top"/>
          </w:tcPr>
          <w:p w14:paraId="0B622526">
            <w:pPr>
              <w:spacing w:line="24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bCs/>
                <w:color w:val="000000" w:themeColor="text1"/>
                <w:sz w:val="24"/>
                <w14:textFill>
                  <w14:solidFill>
                    <w14:schemeClr w14:val="tx1"/>
                  </w14:solidFill>
                </w14:textFill>
              </w:rPr>
              <w:t>每次均在规定时间响应并达到现场得15分；</w:t>
            </w:r>
          </w:p>
          <w:p w14:paraId="016C0591">
            <w:pPr>
              <w:spacing w:line="240" w:lineRule="auto"/>
              <w:ind w:firstLine="480" w:firstLineChars="200"/>
              <w:rPr>
                <w:rFonts w:hint="eastAsia" w:ascii="仿宋" w:hAnsi="仿宋" w:eastAsia="仿宋" w:cs="仿宋"/>
                <w:b/>
                <w:bCs/>
                <w:kern w:val="0"/>
                <w:sz w:val="24"/>
                <w:szCs w:val="24"/>
              </w:rPr>
            </w:pP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bCs/>
                <w:color w:val="000000" w:themeColor="text1"/>
                <w:sz w:val="24"/>
                <w14:textFill>
                  <w14:solidFill>
                    <w14:schemeClr w14:val="tx1"/>
                  </w14:solidFill>
                </w14:textFill>
              </w:rPr>
              <w:t>未在规定的时间响应并达到现场每次扣</w:t>
            </w:r>
            <w:r>
              <w:rPr>
                <w:rFonts w:hint="eastAsia" w:ascii="仿宋" w:hAnsi="仿宋" w:eastAsia="仿宋" w:cs="仿宋"/>
                <w:bCs/>
                <w:color w:val="000000" w:themeColor="text1"/>
                <w:sz w:val="24"/>
                <w:lang w:val="en-US" w:eastAsia="zh-CN"/>
                <w14:textFill>
                  <w14:solidFill>
                    <w14:schemeClr w14:val="tx1"/>
                  </w14:solidFill>
                </w14:textFill>
              </w:rPr>
              <w:t>1.5</w:t>
            </w:r>
            <w:r>
              <w:rPr>
                <w:rFonts w:hint="eastAsia" w:ascii="仿宋" w:hAnsi="仿宋" w:eastAsia="仿宋" w:cs="仿宋"/>
                <w:bCs/>
                <w:color w:val="000000" w:themeColor="text1"/>
                <w:sz w:val="24"/>
                <w14:textFill>
                  <w14:solidFill>
                    <w14:schemeClr w14:val="tx1"/>
                  </w14:solidFill>
                </w14:textFill>
              </w:rPr>
              <w:t>分。</w:t>
            </w:r>
          </w:p>
        </w:tc>
        <w:tc>
          <w:tcPr>
            <w:tcW w:w="659" w:type="pct"/>
            <w:tcBorders>
              <w:top w:val="single" w:color="auto" w:sz="4" w:space="0"/>
              <w:left w:val="nil"/>
              <w:bottom w:val="single" w:color="auto" w:sz="4" w:space="0"/>
              <w:right w:val="single" w:color="auto" w:sz="4" w:space="0"/>
            </w:tcBorders>
            <w:noWrap w:val="0"/>
            <w:vAlign w:val="center"/>
          </w:tcPr>
          <w:p w14:paraId="20272E2A">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c>
          <w:tcPr>
            <w:tcW w:w="501" w:type="pct"/>
            <w:tcBorders>
              <w:top w:val="single" w:color="auto" w:sz="4" w:space="0"/>
              <w:left w:val="nil"/>
              <w:bottom w:val="single" w:color="auto" w:sz="4" w:space="0"/>
              <w:right w:val="single" w:color="auto" w:sz="4" w:space="0"/>
            </w:tcBorders>
            <w:noWrap w:val="0"/>
            <w:vAlign w:val="center"/>
          </w:tcPr>
          <w:p w14:paraId="1B16F1F1">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5E194916">
        <w:tblPrEx>
          <w:tblCellMar>
            <w:top w:w="0" w:type="dxa"/>
            <w:left w:w="108" w:type="dxa"/>
            <w:bottom w:w="0" w:type="dxa"/>
            <w:right w:w="108" w:type="dxa"/>
          </w:tblCellMar>
        </w:tblPrEx>
        <w:trPr>
          <w:trHeight w:val="9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1F3C80C7">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2</w:t>
            </w:r>
          </w:p>
        </w:tc>
        <w:tc>
          <w:tcPr>
            <w:tcW w:w="657" w:type="pct"/>
            <w:tcBorders>
              <w:top w:val="single" w:color="auto" w:sz="4" w:space="0"/>
              <w:left w:val="nil"/>
              <w:bottom w:val="single" w:color="auto" w:sz="4" w:space="0"/>
              <w:right w:val="single" w:color="auto" w:sz="4" w:space="0"/>
            </w:tcBorders>
            <w:noWrap w:val="0"/>
            <w:vAlign w:val="center"/>
          </w:tcPr>
          <w:p w14:paraId="2B97D0C7">
            <w:pPr>
              <w:spacing w:line="300" w:lineRule="exact"/>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工作</w:t>
            </w:r>
          </w:p>
          <w:p w14:paraId="232B10E1">
            <w:pPr>
              <w:spacing w:line="300" w:lineRule="exact"/>
              <w:jc w:val="center"/>
              <w:rPr>
                <w:rFonts w:hint="eastAsia" w:ascii="仿宋" w:hAnsi="仿宋" w:eastAsia="仿宋" w:cs="仿宋"/>
                <w:b/>
                <w:bCs/>
                <w:kern w:val="0"/>
                <w:sz w:val="24"/>
                <w:szCs w:val="24"/>
                <w:lang w:val="en-US" w:eastAsia="zh-CN"/>
              </w:rPr>
            </w:pPr>
            <w:r>
              <w:rPr>
                <w:rFonts w:hint="eastAsia" w:ascii="仿宋" w:hAnsi="仿宋" w:eastAsia="仿宋" w:cs="仿宋"/>
                <w:bCs/>
                <w:color w:val="000000" w:themeColor="text1"/>
                <w:sz w:val="24"/>
                <w14:textFill>
                  <w14:solidFill>
                    <w14:schemeClr w14:val="tx1"/>
                  </w14:solidFill>
                </w14:textFill>
              </w:rPr>
              <w:t>质量</w:t>
            </w:r>
          </w:p>
        </w:tc>
        <w:tc>
          <w:tcPr>
            <w:tcW w:w="579" w:type="pct"/>
            <w:tcBorders>
              <w:top w:val="single" w:color="auto" w:sz="4" w:space="0"/>
              <w:left w:val="nil"/>
              <w:bottom w:val="single" w:color="auto" w:sz="4" w:space="0"/>
              <w:right w:val="single" w:color="auto" w:sz="4" w:space="0"/>
            </w:tcBorders>
            <w:noWrap w:val="0"/>
            <w:vAlign w:val="center"/>
          </w:tcPr>
          <w:p w14:paraId="2561885A">
            <w:pPr>
              <w:spacing w:line="300" w:lineRule="exact"/>
              <w:jc w:val="center"/>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60</w:t>
            </w:r>
            <w:r>
              <w:rPr>
                <w:rFonts w:hint="eastAsia" w:ascii="仿宋" w:hAnsi="仿宋" w:eastAsia="仿宋" w:cs="仿宋"/>
                <w:bCs/>
                <w:color w:val="000000" w:themeColor="text1"/>
                <w:sz w:val="24"/>
                <w14:textFill>
                  <w14:solidFill>
                    <w14:schemeClr w14:val="tx1"/>
                  </w14:solidFill>
                </w14:textFill>
              </w:rPr>
              <w:t>%</w:t>
            </w:r>
          </w:p>
          <w:p w14:paraId="4D912B5C">
            <w:pPr>
              <w:spacing w:line="300" w:lineRule="exact"/>
              <w:jc w:val="center"/>
              <w:rPr>
                <w:rFonts w:hint="eastAsia" w:ascii="仿宋" w:hAnsi="仿宋" w:eastAsia="仿宋" w:cs="仿宋"/>
                <w:b/>
                <w:bCs/>
                <w:kern w:val="0"/>
                <w:sz w:val="24"/>
                <w:szCs w:val="24"/>
              </w:rPr>
            </w:pP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60</w:t>
            </w:r>
            <w:r>
              <w:rPr>
                <w:rFonts w:hint="eastAsia" w:ascii="仿宋" w:hAnsi="仿宋" w:eastAsia="仿宋" w:cs="仿宋"/>
                <w:bCs/>
                <w:color w:val="000000" w:themeColor="text1"/>
                <w:sz w:val="24"/>
                <w14:textFill>
                  <w14:solidFill>
                    <w14:schemeClr w14:val="tx1"/>
                  </w14:solidFill>
                </w14:textFill>
              </w:rPr>
              <w:t>分）</w:t>
            </w:r>
          </w:p>
        </w:tc>
        <w:tc>
          <w:tcPr>
            <w:tcW w:w="2156" w:type="pct"/>
            <w:tcBorders>
              <w:top w:val="single" w:color="auto" w:sz="4" w:space="0"/>
              <w:left w:val="nil"/>
              <w:bottom w:val="single" w:color="auto" w:sz="4" w:space="0"/>
              <w:right w:val="single" w:color="auto" w:sz="4" w:space="0"/>
            </w:tcBorders>
            <w:noWrap w:val="0"/>
            <w:vAlign w:val="top"/>
          </w:tcPr>
          <w:p w14:paraId="6D2DA476">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该项内容主要按以下</w:t>
            </w: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方面评分：</w:t>
            </w:r>
          </w:p>
          <w:p w14:paraId="0EEE91AE">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1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①</w:t>
            </w:r>
            <w:r>
              <w:rPr>
                <w:rFonts w:hint="eastAsia" w:ascii="仿宋" w:hAnsi="仿宋" w:eastAsia="仿宋" w:cs="仿宋"/>
                <w:color w:val="auto"/>
                <w:sz w:val="24"/>
              </w:rPr>
              <w:fldChar w:fldCharType="end"/>
            </w:r>
            <w:r>
              <w:rPr>
                <w:rFonts w:hint="eastAsia" w:ascii="仿宋" w:hAnsi="仿宋" w:eastAsia="仿宋" w:cs="仿宋"/>
                <w:color w:val="auto"/>
                <w:sz w:val="24"/>
                <w:lang w:val="en-US" w:eastAsia="zh-CN"/>
              </w:rPr>
              <w:t>认真完成巡查工作，</w:t>
            </w:r>
            <w:r>
              <w:rPr>
                <w:rFonts w:hint="eastAsia" w:ascii="仿宋" w:hAnsi="仿宋" w:eastAsia="仿宋" w:cs="仿宋"/>
                <w:bCs/>
                <w:color w:val="auto"/>
                <w:sz w:val="24"/>
                <w:lang w:val="en-US" w:eastAsia="zh-CN"/>
              </w:rPr>
              <w:t>巡查过程</w:t>
            </w:r>
            <w:r>
              <w:rPr>
                <w:rFonts w:hint="eastAsia" w:ascii="仿宋" w:hAnsi="仿宋" w:eastAsia="仿宋" w:cs="仿宋"/>
                <w:bCs/>
                <w:color w:val="auto"/>
                <w:sz w:val="24"/>
              </w:rPr>
              <w:t>发现问题立即处理，保证</w:t>
            </w:r>
            <w:r>
              <w:rPr>
                <w:rFonts w:hint="eastAsia" w:ascii="仿宋" w:hAnsi="仿宋" w:eastAsia="仿宋" w:cs="仿宋"/>
                <w:bCs/>
                <w:color w:val="auto"/>
                <w:sz w:val="24"/>
                <w:lang w:val="en-US" w:eastAsia="zh-CN"/>
              </w:rPr>
              <w:t>系统</w:t>
            </w:r>
            <w:r>
              <w:rPr>
                <w:rFonts w:hint="eastAsia" w:ascii="仿宋" w:hAnsi="仿宋" w:eastAsia="仿宋" w:cs="仿宋"/>
                <w:bCs/>
                <w:color w:val="auto"/>
                <w:sz w:val="24"/>
              </w:rPr>
              <w:t>正常使用</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及时提交巡查记录，内容完整、填写规范，</w:t>
            </w:r>
            <w:r>
              <w:rPr>
                <w:rFonts w:hint="eastAsia" w:ascii="仿宋" w:hAnsi="仿宋" w:eastAsia="仿宋" w:cs="仿宋"/>
                <w:bCs/>
                <w:color w:val="auto"/>
                <w:sz w:val="24"/>
              </w:rPr>
              <w:t>得</w:t>
            </w: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分；</w:t>
            </w:r>
          </w:p>
          <w:p w14:paraId="24D1C8A7">
            <w:pPr>
              <w:spacing w:line="24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2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②</w:t>
            </w:r>
            <w:r>
              <w:rPr>
                <w:rFonts w:hint="eastAsia" w:ascii="仿宋" w:hAnsi="仿宋" w:eastAsia="仿宋" w:cs="仿宋"/>
                <w:color w:val="auto"/>
                <w:sz w:val="24"/>
              </w:rPr>
              <w:fldChar w:fldCharType="end"/>
            </w:r>
            <w:r>
              <w:rPr>
                <w:rFonts w:hint="eastAsia" w:ascii="仿宋" w:hAnsi="仿宋" w:eastAsia="仿宋" w:cs="仿宋"/>
                <w:color w:val="auto"/>
                <w:sz w:val="24"/>
                <w:lang w:val="en-US" w:eastAsia="zh-CN"/>
              </w:rPr>
              <w:t>耗材更换、定期养护、管网消毒、仪器仪表校准等维护保养工作高效开展，</w:t>
            </w:r>
            <w:r>
              <w:rPr>
                <w:rFonts w:hint="eastAsia" w:ascii="仿宋" w:hAnsi="仿宋" w:eastAsia="仿宋" w:cs="仿宋"/>
                <w:bCs/>
                <w:color w:val="auto"/>
                <w:sz w:val="24"/>
              </w:rPr>
              <w:t>主动发现问题，</w:t>
            </w:r>
            <w:r>
              <w:rPr>
                <w:rFonts w:hint="eastAsia" w:ascii="仿宋" w:hAnsi="仿宋" w:eastAsia="仿宋" w:cs="仿宋"/>
                <w:bCs/>
                <w:color w:val="auto"/>
                <w:sz w:val="24"/>
                <w:lang w:val="en-US" w:eastAsia="zh-CN"/>
              </w:rPr>
              <w:t>及时提交巡查记录，内容完整、填写规范</w:t>
            </w:r>
            <w:r>
              <w:rPr>
                <w:rFonts w:hint="eastAsia" w:ascii="仿宋" w:hAnsi="仿宋" w:eastAsia="仿宋" w:cs="仿宋"/>
                <w:bCs/>
                <w:color w:val="auto"/>
                <w:sz w:val="24"/>
              </w:rPr>
              <w:t>；妥善保管好维修工具、配件等，得</w:t>
            </w: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分；</w:t>
            </w:r>
          </w:p>
          <w:p w14:paraId="551753F8">
            <w:pPr>
              <w:spacing w:line="24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3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③</w:t>
            </w:r>
            <w:r>
              <w:rPr>
                <w:rFonts w:hint="eastAsia" w:ascii="仿宋" w:hAnsi="仿宋" w:eastAsia="仿宋" w:cs="仿宋"/>
                <w:color w:val="auto"/>
                <w:sz w:val="24"/>
              </w:rPr>
              <w:fldChar w:fldCharType="end"/>
            </w:r>
            <w:r>
              <w:rPr>
                <w:rFonts w:hint="eastAsia" w:ascii="仿宋" w:hAnsi="仿宋" w:eastAsia="仿宋" w:cs="仿宋"/>
                <w:color w:val="auto"/>
                <w:sz w:val="24"/>
                <w:lang w:val="en-US" w:eastAsia="zh-CN"/>
              </w:rPr>
              <w:t>故障处理高效及时，按要求提交相关故障分析报告，得15分。</w:t>
            </w:r>
          </w:p>
          <w:p w14:paraId="34F45F31">
            <w:pPr>
              <w:spacing w:line="24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lang w:val="en-US" w:eastAsia="zh-CN"/>
              </w:rPr>
              <w:t>④系统运行稳定，及时提交系统运行报告，</w:t>
            </w:r>
            <w:r>
              <w:rPr>
                <w:rFonts w:hint="eastAsia" w:ascii="仿宋" w:hAnsi="仿宋" w:eastAsia="仿宋" w:cs="仿宋"/>
                <w:bCs/>
                <w:color w:val="auto"/>
                <w:sz w:val="24"/>
                <w:lang w:val="en-US" w:eastAsia="zh-CN"/>
              </w:rPr>
              <w:t>未发生水质检测不合格情况，</w:t>
            </w:r>
            <w:r>
              <w:rPr>
                <w:rFonts w:hint="eastAsia" w:ascii="仿宋" w:hAnsi="仿宋" w:eastAsia="仿宋" w:cs="仿宋"/>
                <w:color w:val="auto"/>
                <w:sz w:val="24"/>
                <w:lang w:val="en-US" w:eastAsia="zh-CN"/>
              </w:rPr>
              <w:t>机房</w:t>
            </w:r>
            <w:r>
              <w:rPr>
                <w:rFonts w:hint="eastAsia" w:ascii="仿宋" w:hAnsi="仿宋" w:eastAsia="仿宋" w:cs="仿宋"/>
                <w:color w:val="auto"/>
                <w:sz w:val="24"/>
                <w:highlight w:val="none"/>
                <w:lang w:val="en-US" w:eastAsia="zh-CN"/>
              </w:rPr>
              <w:t>环境卫生状态良好，</w:t>
            </w:r>
            <w:r>
              <w:rPr>
                <w:rFonts w:hint="eastAsia" w:ascii="仿宋" w:hAnsi="仿宋" w:eastAsia="仿宋" w:cs="仿宋"/>
                <w:bCs/>
                <w:color w:val="auto"/>
                <w:sz w:val="24"/>
                <w:highlight w:val="none"/>
              </w:rPr>
              <w:t>得</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分；</w:t>
            </w:r>
          </w:p>
          <w:p w14:paraId="00432F9F">
            <w:pPr>
              <w:spacing w:line="240" w:lineRule="auto"/>
              <w:ind w:firstLine="480" w:firstLineChars="200"/>
              <w:rPr>
                <w:rFonts w:hint="eastAsia" w:ascii="仿宋" w:hAnsi="仿宋" w:eastAsia="仿宋" w:cs="仿宋"/>
                <w:b/>
                <w:bCs/>
                <w:color w:val="auto"/>
                <w:kern w:val="0"/>
                <w:sz w:val="24"/>
                <w:szCs w:val="24"/>
              </w:rPr>
            </w:pPr>
            <w:r>
              <w:rPr>
                <w:rFonts w:hint="eastAsia" w:ascii="仿宋" w:hAnsi="仿宋" w:eastAsia="仿宋" w:cs="仿宋"/>
                <w:bCs/>
                <w:color w:val="auto"/>
                <w:sz w:val="24"/>
                <w:lang w:val="en-US" w:eastAsia="zh-CN"/>
              </w:rPr>
              <w:t>按上述四方面要求保质保量完成工作的，本项得满分；若工作存在失误，将根据情节轻重扣 2-10 分。</w:t>
            </w:r>
          </w:p>
        </w:tc>
        <w:tc>
          <w:tcPr>
            <w:tcW w:w="659" w:type="pct"/>
            <w:tcBorders>
              <w:top w:val="single" w:color="auto" w:sz="4" w:space="0"/>
              <w:left w:val="nil"/>
              <w:bottom w:val="single" w:color="auto" w:sz="4" w:space="0"/>
              <w:right w:val="single" w:color="auto" w:sz="4" w:space="0"/>
            </w:tcBorders>
            <w:noWrap w:val="0"/>
            <w:vAlign w:val="center"/>
          </w:tcPr>
          <w:p w14:paraId="3844569E">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c>
          <w:tcPr>
            <w:tcW w:w="501" w:type="pct"/>
            <w:tcBorders>
              <w:top w:val="single" w:color="auto" w:sz="4" w:space="0"/>
              <w:left w:val="nil"/>
              <w:bottom w:val="single" w:color="auto" w:sz="4" w:space="0"/>
              <w:right w:val="single" w:color="auto" w:sz="4" w:space="0"/>
            </w:tcBorders>
            <w:noWrap w:val="0"/>
            <w:vAlign w:val="center"/>
          </w:tcPr>
          <w:p w14:paraId="0E08FF8B">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423B36A0">
        <w:tblPrEx>
          <w:tblCellMar>
            <w:top w:w="0" w:type="dxa"/>
            <w:left w:w="108" w:type="dxa"/>
            <w:bottom w:w="0" w:type="dxa"/>
            <w:right w:w="108" w:type="dxa"/>
          </w:tblCellMar>
        </w:tblPrEx>
        <w:trPr>
          <w:trHeight w:val="27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3C0EC451">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3</w:t>
            </w:r>
          </w:p>
        </w:tc>
        <w:tc>
          <w:tcPr>
            <w:tcW w:w="657" w:type="pct"/>
            <w:tcBorders>
              <w:top w:val="single" w:color="auto" w:sz="4" w:space="0"/>
              <w:left w:val="nil"/>
              <w:bottom w:val="single" w:color="auto" w:sz="4" w:space="0"/>
              <w:right w:val="single" w:color="auto" w:sz="4" w:space="0"/>
            </w:tcBorders>
            <w:noWrap w:val="0"/>
            <w:vAlign w:val="center"/>
          </w:tcPr>
          <w:p w14:paraId="7E5EB213">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w:t>
            </w:r>
          </w:p>
          <w:p w14:paraId="14C7FF83">
            <w:pPr>
              <w:spacing w:line="300" w:lineRule="exact"/>
              <w:jc w:val="center"/>
              <w:rPr>
                <w:rFonts w:hint="eastAsia" w:ascii="仿宋" w:hAnsi="仿宋" w:eastAsia="仿宋" w:cs="仿宋"/>
                <w:b/>
                <w:bCs/>
                <w:kern w:val="0"/>
                <w:sz w:val="24"/>
                <w:szCs w:val="24"/>
                <w:lang w:val="en-US" w:eastAsia="zh-CN"/>
              </w:rPr>
            </w:pPr>
            <w:r>
              <w:rPr>
                <w:rFonts w:hint="eastAsia" w:ascii="仿宋" w:hAnsi="仿宋" w:eastAsia="仿宋" w:cs="仿宋"/>
                <w:color w:val="000000" w:themeColor="text1"/>
                <w:sz w:val="24"/>
                <w14:textFill>
                  <w14:solidFill>
                    <w14:schemeClr w14:val="tx1"/>
                  </w14:solidFill>
                </w14:textFill>
              </w:rPr>
              <w:t>态度</w:t>
            </w:r>
          </w:p>
        </w:tc>
        <w:tc>
          <w:tcPr>
            <w:tcW w:w="579" w:type="pct"/>
            <w:tcBorders>
              <w:top w:val="single" w:color="auto" w:sz="4" w:space="0"/>
              <w:left w:val="nil"/>
              <w:bottom w:val="single" w:color="auto" w:sz="4" w:space="0"/>
              <w:right w:val="single" w:color="auto" w:sz="4" w:space="0"/>
            </w:tcBorders>
            <w:noWrap w:val="0"/>
            <w:vAlign w:val="center"/>
          </w:tcPr>
          <w:p w14:paraId="0A04A27D">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p>
          <w:p w14:paraId="76787C1A">
            <w:pPr>
              <w:spacing w:line="300" w:lineRule="exact"/>
              <w:jc w:val="center"/>
              <w:rPr>
                <w:rFonts w:hint="eastAsia" w:ascii="仿宋" w:hAnsi="仿宋" w:eastAsia="仿宋" w:cs="仿宋"/>
                <w:b/>
                <w:bCs/>
                <w:kern w:val="0"/>
                <w:sz w:val="24"/>
                <w:szCs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分）</w:t>
            </w:r>
          </w:p>
        </w:tc>
        <w:tc>
          <w:tcPr>
            <w:tcW w:w="2156" w:type="pct"/>
            <w:tcBorders>
              <w:top w:val="single" w:color="auto" w:sz="4" w:space="0"/>
              <w:left w:val="nil"/>
              <w:bottom w:val="single" w:color="auto" w:sz="4" w:space="0"/>
              <w:right w:val="single" w:color="auto" w:sz="4" w:space="0"/>
            </w:tcBorders>
            <w:noWrap w:val="0"/>
            <w:vAlign w:val="top"/>
          </w:tcPr>
          <w:p w14:paraId="10063ACE">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1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①</w:t>
            </w:r>
            <w:r>
              <w:rPr>
                <w:rFonts w:hint="eastAsia" w:ascii="仿宋" w:hAnsi="仿宋" w:eastAsia="仿宋" w:cs="仿宋"/>
                <w:color w:val="auto"/>
                <w:sz w:val="24"/>
              </w:rPr>
              <w:fldChar w:fldCharType="end"/>
            </w:r>
            <w:r>
              <w:rPr>
                <w:rFonts w:hint="eastAsia" w:ascii="仿宋" w:hAnsi="仿宋" w:eastAsia="仿宋" w:cs="仿宋"/>
                <w:color w:val="auto"/>
                <w:sz w:val="24"/>
              </w:rPr>
              <w:t>工作热情，能主动考虑问题，并主动提出解决办法和改进措施，积极承担力所能及的工作的，得</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p w14:paraId="46C91CC5">
            <w:pPr>
              <w:spacing w:line="24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2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②</w:t>
            </w:r>
            <w:r>
              <w:rPr>
                <w:rFonts w:hint="eastAsia" w:ascii="仿宋" w:hAnsi="仿宋" w:eastAsia="仿宋" w:cs="仿宋"/>
                <w:color w:val="auto"/>
                <w:sz w:val="24"/>
              </w:rPr>
              <w:fldChar w:fldCharType="end"/>
            </w:r>
            <w:r>
              <w:rPr>
                <w:rFonts w:hint="eastAsia" w:ascii="仿宋" w:hAnsi="仿宋" w:eastAsia="仿宋" w:cs="仿宋"/>
                <w:color w:val="auto"/>
                <w:sz w:val="24"/>
              </w:rPr>
              <w:t>责任心欠缺，对自己的工作责任有推诿的现象，每次扣</w:t>
            </w:r>
            <w:r>
              <w:rPr>
                <w:rFonts w:hint="eastAsia" w:ascii="仿宋" w:hAnsi="仿宋" w:eastAsia="仿宋" w:cs="仿宋"/>
                <w:color w:val="auto"/>
                <w:sz w:val="24"/>
                <w:lang w:val="en-US" w:eastAsia="zh-CN"/>
              </w:rPr>
              <w:t>2</w:t>
            </w:r>
            <w:r>
              <w:rPr>
                <w:rFonts w:hint="eastAsia" w:ascii="仿宋" w:hAnsi="仿宋" w:eastAsia="仿宋" w:cs="仿宋"/>
                <w:color w:val="auto"/>
                <w:sz w:val="24"/>
              </w:rPr>
              <w:t>分；</w:t>
            </w:r>
          </w:p>
          <w:p w14:paraId="6FD26692">
            <w:pPr>
              <w:spacing w:line="240" w:lineRule="auto"/>
              <w:ind w:firstLine="480" w:firstLineChars="200"/>
              <w:rPr>
                <w:rFonts w:hint="eastAsia" w:ascii="仿宋" w:hAnsi="仿宋" w:eastAsia="仿宋" w:cs="仿宋"/>
                <w:b/>
                <w:bCs/>
                <w:color w:val="auto"/>
                <w:kern w:val="0"/>
                <w:sz w:val="24"/>
                <w:szCs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 3 \* GB3 </w:instrText>
            </w:r>
            <w:r>
              <w:rPr>
                <w:rFonts w:hint="eastAsia" w:ascii="仿宋" w:hAnsi="仿宋" w:eastAsia="仿宋" w:cs="仿宋"/>
                <w:color w:val="auto"/>
                <w:sz w:val="24"/>
              </w:rPr>
              <w:fldChar w:fldCharType="separate"/>
            </w:r>
            <w:r>
              <w:rPr>
                <w:rFonts w:hint="eastAsia" w:ascii="仿宋" w:hAnsi="仿宋" w:eastAsia="仿宋" w:cs="仿宋"/>
                <w:color w:val="auto"/>
                <w:sz w:val="24"/>
              </w:rPr>
              <w:t>③</w:t>
            </w:r>
            <w:r>
              <w:rPr>
                <w:rFonts w:hint="eastAsia" w:ascii="仿宋" w:hAnsi="仿宋" w:eastAsia="仿宋" w:cs="仿宋"/>
                <w:color w:val="auto"/>
                <w:sz w:val="24"/>
              </w:rPr>
              <w:fldChar w:fldCharType="end"/>
            </w:r>
            <w:r>
              <w:rPr>
                <w:rFonts w:hint="eastAsia" w:ascii="仿宋" w:hAnsi="仿宋" w:eastAsia="仿宋" w:cs="仿宋"/>
                <w:color w:val="auto"/>
                <w:sz w:val="24"/>
              </w:rPr>
              <w:t>违反医院的各项管理制度，不能按医院的行为要求规范，每次扣5分。</w:t>
            </w:r>
          </w:p>
        </w:tc>
        <w:tc>
          <w:tcPr>
            <w:tcW w:w="659" w:type="pct"/>
            <w:tcBorders>
              <w:top w:val="single" w:color="auto" w:sz="4" w:space="0"/>
              <w:left w:val="nil"/>
              <w:bottom w:val="single" w:color="auto" w:sz="4" w:space="0"/>
              <w:right w:val="single" w:color="auto" w:sz="4" w:space="0"/>
            </w:tcBorders>
            <w:noWrap w:val="0"/>
            <w:vAlign w:val="center"/>
          </w:tcPr>
          <w:p w14:paraId="06A1CB23">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c>
          <w:tcPr>
            <w:tcW w:w="501" w:type="pct"/>
            <w:tcBorders>
              <w:top w:val="single" w:color="auto" w:sz="4" w:space="0"/>
              <w:left w:val="nil"/>
              <w:bottom w:val="single" w:color="auto" w:sz="4" w:space="0"/>
              <w:right w:val="single" w:color="auto" w:sz="4" w:space="0"/>
            </w:tcBorders>
            <w:noWrap w:val="0"/>
            <w:vAlign w:val="center"/>
          </w:tcPr>
          <w:p w14:paraId="4A5497FD">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011E189C">
        <w:tblPrEx>
          <w:tblCellMar>
            <w:top w:w="0" w:type="dxa"/>
            <w:left w:w="108" w:type="dxa"/>
            <w:bottom w:w="0" w:type="dxa"/>
            <w:right w:w="108" w:type="dxa"/>
          </w:tblCellMar>
        </w:tblPrEx>
        <w:trPr>
          <w:trHeight w:val="27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1877D419">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lang w:val="en-US" w:eastAsia="zh-CN"/>
              </w:rPr>
            </w:pPr>
            <w:r>
              <w:rPr>
                <w:rFonts w:hint="eastAsia" w:ascii="仿宋" w:hAnsi="仿宋" w:eastAsia="仿宋" w:cs="仿宋"/>
                <w:b/>
                <w:bCs/>
                <w:kern w:val="0"/>
                <w:sz w:val="24"/>
                <w:szCs w:val="24"/>
                <w:lang w:val="en-US" w:eastAsia="zh-CN"/>
              </w:rPr>
              <w:t>4</w:t>
            </w:r>
          </w:p>
        </w:tc>
        <w:tc>
          <w:tcPr>
            <w:tcW w:w="657" w:type="pct"/>
            <w:tcBorders>
              <w:top w:val="single" w:color="auto" w:sz="4" w:space="0"/>
              <w:left w:val="nil"/>
              <w:bottom w:val="single" w:color="auto" w:sz="4" w:space="0"/>
              <w:right w:val="single" w:color="auto" w:sz="4" w:space="0"/>
            </w:tcBorders>
            <w:noWrap w:val="0"/>
            <w:vAlign w:val="center"/>
          </w:tcPr>
          <w:p w14:paraId="4C0039DD">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w:t>
            </w:r>
          </w:p>
          <w:p w14:paraId="79A5FDCB">
            <w:pPr>
              <w:spacing w:line="300" w:lineRule="exact"/>
              <w:jc w:val="center"/>
              <w:rPr>
                <w:rFonts w:hint="eastAsia" w:ascii="仿宋" w:hAnsi="仿宋" w:eastAsia="仿宋" w:cs="仿宋"/>
                <w:b/>
                <w:bCs/>
                <w:kern w:val="0"/>
                <w:sz w:val="24"/>
                <w:szCs w:val="24"/>
                <w:lang w:val="en-US" w:eastAsia="zh-CN"/>
              </w:rPr>
            </w:pPr>
            <w:r>
              <w:rPr>
                <w:rFonts w:hint="eastAsia" w:ascii="仿宋" w:hAnsi="仿宋" w:eastAsia="仿宋" w:cs="仿宋"/>
                <w:color w:val="000000" w:themeColor="text1"/>
                <w:sz w:val="24"/>
                <w14:textFill>
                  <w14:solidFill>
                    <w14:schemeClr w14:val="tx1"/>
                  </w14:solidFill>
                </w14:textFill>
              </w:rPr>
              <w:t>能力</w:t>
            </w:r>
          </w:p>
        </w:tc>
        <w:tc>
          <w:tcPr>
            <w:tcW w:w="579" w:type="pct"/>
            <w:tcBorders>
              <w:top w:val="single" w:color="auto" w:sz="4" w:space="0"/>
              <w:left w:val="nil"/>
              <w:bottom w:val="single" w:color="auto" w:sz="4" w:space="0"/>
              <w:right w:val="single" w:color="auto" w:sz="4" w:space="0"/>
            </w:tcBorders>
            <w:noWrap w:val="0"/>
            <w:vAlign w:val="center"/>
          </w:tcPr>
          <w:p w14:paraId="56394B4C">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p>
          <w:p w14:paraId="5EBE6925">
            <w:pPr>
              <w:spacing w:line="300" w:lineRule="exact"/>
              <w:jc w:val="center"/>
              <w:rPr>
                <w:rFonts w:hint="eastAsia" w:ascii="仿宋" w:hAnsi="仿宋" w:eastAsia="仿宋" w:cs="仿宋"/>
                <w:b/>
                <w:bCs/>
                <w:kern w:val="0"/>
                <w:sz w:val="24"/>
                <w:szCs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分）</w:t>
            </w:r>
          </w:p>
        </w:tc>
        <w:tc>
          <w:tcPr>
            <w:tcW w:w="2156" w:type="pct"/>
            <w:tcBorders>
              <w:top w:val="single" w:color="auto" w:sz="4" w:space="0"/>
              <w:left w:val="nil"/>
              <w:bottom w:val="single" w:color="auto" w:sz="4" w:space="0"/>
              <w:right w:val="single" w:color="auto" w:sz="4" w:space="0"/>
            </w:tcBorders>
            <w:noWrap w:val="0"/>
            <w:vAlign w:val="top"/>
          </w:tcPr>
          <w:p w14:paraId="3093B6CB">
            <w:pPr>
              <w:spacing w:line="24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该项工作内容按以下4个梯度评分：</w:t>
            </w:r>
          </w:p>
          <w:p w14:paraId="2C3D3520">
            <w:pPr>
              <w:spacing w:line="24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sz w:val="24"/>
                <w:lang w:val="en-US" w:eastAsia="zh-CN"/>
              </w:rPr>
              <w:t>中央纯水系统</w:t>
            </w:r>
            <w:r>
              <w:rPr>
                <w:rFonts w:hint="eastAsia" w:ascii="仿宋" w:hAnsi="仿宋" w:eastAsia="仿宋" w:cs="仿宋"/>
                <w:color w:val="000000" w:themeColor="text1"/>
                <w:sz w:val="24"/>
                <w14:textFill>
                  <w14:solidFill>
                    <w14:schemeClr w14:val="tx1"/>
                  </w14:solidFill>
                </w14:textFill>
              </w:rPr>
              <w:t>相关知识广博，具备扎实的本岗位专业知识，熟练掌握本职工作的技术技巧，经验丰富得</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分；</w:t>
            </w:r>
          </w:p>
          <w:p w14:paraId="677F0622">
            <w:pPr>
              <w:spacing w:line="24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color w:val="000000" w:themeColor="text1"/>
                <w:sz w:val="24"/>
                <w14:textFill>
                  <w14:solidFill>
                    <w14:schemeClr w14:val="tx1"/>
                  </w14:solidFill>
                </w14:textFill>
              </w:rPr>
              <w:t>熟悉</w:t>
            </w:r>
            <w:r>
              <w:rPr>
                <w:rFonts w:hint="eastAsia" w:ascii="仿宋" w:hAnsi="仿宋" w:eastAsia="仿宋" w:cs="仿宋"/>
                <w:color w:val="000000" w:themeColor="text1"/>
                <w:sz w:val="24"/>
                <w:lang w:val="en-US" w:eastAsia="zh-CN"/>
                <w14:textFill>
                  <w14:solidFill>
                    <w14:schemeClr w14:val="tx1"/>
                  </w14:solidFill>
                </w14:textFill>
              </w:rPr>
              <w:t>中央纯水系统</w:t>
            </w:r>
            <w:r>
              <w:rPr>
                <w:rFonts w:hint="eastAsia" w:ascii="仿宋" w:hAnsi="仿宋" w:eastAsia="仿宋" w:cs="仿宋"/>
                <w:color w:val="000000" w:themeColor="text1"/>
                <w:sz w:val="24"/>
                <w14:textFill>
                  <w14:solidFill>
                    <w14:schemeClr w14:val="tx1"/>
                  </w14:solidFill>
                </w14:textFill>
              </w:rPr>
              <w:t>设施系统相关知识，具备较充实的本岗位专业知识，掌握本职工作的技术技巧，经验较丰富得</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分；</w:t>
            </w:r>
          </w:p>
          <w:p w14:paraId="5B109394">
            <w:pPr>
              <w:spacing w:line="24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fldChar w:fldCharType="begin"/>
            </w:r>
            <w:r>
              <w:rPr>
                <w:rFonts w:hint="eastAsia" w:ascii="仿宋" w:hAnsi="仿宋" w:eastAsia="仿宋" w:cs="仿宋"/>
                <w:sz w:val="24"/>
              </w:rPr>
              <w:instrText xml:space="preserve"> = 3 \* GB3 </w:instrText>
            </w:r>
            <w:r>
              <w:rPr>
                <w:rFonts w:hint="eastAsia" w:ascii="仿宋" w:hAnsi="仿宋" w:eastAsia="仿宋" w:cs="仿宋"/>
                <w:sz w:val="24"/>
              </w:rPr>
              <w:fldChar w:fldCharType="separate"/>
            </w:r>
            <w:r>
              <w:rPr>
                <w:rFonts w:hint="eastAsia" w:ascii="仿宋" w:hAnsi="仿宋" w:eastAsia="仿宋" w:cs="仿宋"/>
                <w:sz w:val="24"/>
              </w:rPr>
              <w:t>③</w:t>
            </w:r>
            <w:r>
              <w:rPr>
                <w:rFonts w:hint="eastAsia" w:ascii="仿宋" w:hAnsi="仿宋" w:eastAsia="仿宋" w:cs="仿宋"/>
                <w:sz w:val="24"/>
              </w:rPr>
              <w:fldChar w:fldCharType="end"/>
            </w:r>
            <w:r>
              <w:rPr>
                <w:rFonts w:hint="eastAsia" w:ascii="仿宋" w:hAnsi="仿宋" w:eastAsia="仿宋" w:cs="仿宋"/>
                <w:color w:val="000000" w:themeColor="text1"/>
                <w:sz w:val="24"/>
                <w14:textFill>
                  <w14:solidFill>
                    <w14:schemeClr w14:val="tx1"/>
                  </w14:solidFill>
                </w14:textFill>
              </w:rPr>
              <w:t>具备本岗位专业知识，对</w:t>
            </w:r>
            <w:r>
              <w:rPr>
                <w:rFonts w:hint="eastAsia" w:ascii="仿宋" w:hAnsi="仿宋" w:eastAsia="仿宋" w:cs="仿宋"/>
                <w:color w:val="000000" w:themeColor="text1"/>
                <w:sz w:val="24"/>
                <w:lang w:val="en-US" w:eastAsia="zh-CN"/>
                <w14:textFill>
                  <w14:solidFill>
                    <w14:schemeClr w14:val="tx1"/>
                  </w14:solidFill>
                </w14:textFill>
              </w:rPr>
              <w:t>中央纯水系统</w:t>
            </w:r>
            <w:r>
              <w:rPr>
                <w:rFonts w:hint="eastAsia" w:ascii="仿宋" w:hAnsi="仿宋" w:eastAsia="仿宋" w:cs="仿宋"/>
                <w:color w:val="000000" w:themeColor="text1"/>
                <w:sz w:val="24"/>
                <w14:textFill>
                  <w14:solidFill>
                    <w14:schemeClr w14:val="tx1"/>
                  </w14:solidFill>
                </w14:textFill>
              </w:rPr>
              <w:t>相关知识有一定了解，基本掌握本职工作的技术技巧。有一定岗位专业知识，对相关知识了解不够得</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分；</w:t>
            </w:r>
          </w:p>
          <w:p w14:paraId="352ABBF9">
            <w:pPr>
              <w:spacing w:line="240" w:lineRule="auto"/>
              <w:ind w:firstLine="480" w:firstLineChars="200"/>
              <w:rPr>
                <w:rFonts w:hint="eastAsia" w:ascii="仿宋" w:hAnsi="仿宋" w:eastAsia="仿宋" w:cs="仿宋"/>
                <w:b/>
                <w:bCs/>
                <w:kern w:val="0"/>
                <w:sz w:val="24"/>
                <w:szCs w:val="24"/>
              </w:rPr>
            </w:pPr>
            <w:r>
              <w:rPr>
                <w:rFonts w:hint="eastAsia" w:ascii="仿宋" w:hAnsi="仿宋" w:eastAsia="仿宋" w:cs="仿宋"/>
                <w:sz w:val="24"/>
              </w:rPr>
              <w:fldChar w:fldCharType="begin"/>
            </w:r>
            <w:r>
              <w:rPr>
                <w:rFonts w:hint="eastAsia" w:ascii="仿宋" w:hAnsi="仿宋" w:eastAsia="仿宋" w:cs="仿宋"/>
                <w:sz w:val="24"/>
              </w:rPr>
              <w:instrText xml:space="preserve"> = 4 \* GB3 </w:instrText>
            </w:r>
            <w:r>
              <w:rPr>
                <w:rFonts w:hint="eastAsia" w:ascii="仿宋" w:hAnsi="仿宋" w:eastAsia="仿宋" w:cs="仿宋"/>
                <w:sz w:val="24"/>
              </w:rPr>
              <w:fldChar w:fldCharType="separate"/>
            </w:r>
            <w:r>
              <w:rPr>
                <w:rFonts w:hint="eastAsia" w:ascii="仿宋" w:hAnsi="仿宋" w:eastAsia="仿宋" w:cs="仿宋"/>
                <w:sz w:val="24"/>
              </w:rPr>
              <w:t>④</w:t>
            </w:r>
            <w:r>
              <w:rPr>
                <w:rFonts w:hint="eastAsia" w:ascii="仿宋" w:hAnsi="仿宋" w:eastAsia="仿宋" w:cs="仿宋"/>
                <w:sz w:val="24"/>
              </w:rPr>
              <w:fldChar w:fldCharType="end"/>
            </w:r>
            <w:r>
              <w:rPr>
                <w:rFonts w:hint="eastAsia" w:ascii="仿宋" w:hAnsi="仿宋" w:eastAsia="仿宋" w:cs="仿宋"/>
                <w:color w:val="000000" w:themeColor="text1"/>
                <w:sz w:val="24"/>
                <w14:textFill>
                  <w14:solidFill>
                    <w14:schemeClr w14:val="tx1"/>
                  </w14:solidFill>
                </w14:textFill>
              </w:rPr>
              <w:t>尚未全面掌握本专业知识，经验不足得</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分。</w:t>
            </w:r>
          </w:p>
        </w:tc>
        <w:tc>
          <w:tcPr>
            <w:tcW w:w="659" w:type="pct"/>
            <w:tcBorders>
              <w:top w:val="single" w:color="auto" w:sz="4" w:space="0"/>
              <w:left w:val="nil"/>
              <w:bottom w:val="single" w:color="auto" w:sz="4" w:space="0"/>
              <w:right w:val="single" w:color="auto" w:sz="4" w:space="0"/>
            </w:tcBorders>
            <w:noWrap w:val="0"/>
            <w:vAlign w:val="center"/>
          </w:tcPr>
          <w:p w14:paraId="1802BE5A">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c>
          <w:tcPr>
            <w:tcW w:w="501" w:type="pct"/>
            <w:tcBorders>
              <w:top w:val="single" w:color="auto" w:sz="4" w:space="0"/>
              <w:left w:val="nil"/>
              <w:bottom w:val="single" w:color="auto" w:sz="4" w:space="0"/>
              <w:right w:val="single" w:color="auto" w:sz="4" w:space="0"/>
            </w:tcBorders>
            <w:noWrap w:val="0"/>
            <w:vAlign w:val="center"/>
          </w:tcPr>
          <w:p w14:paraId="04CE2F8F">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6B379A75">
        <w:tblPrEx>
          <w:tblCellMar>
            <w:top w:w="0" w:type="dxa"/>
            <w:left w:w="108" w:type="dxa"/>
            <w:bottom w:w="0" w:type="dxa"/>
            <w:right w:w="108" w:type="dxa"/>
          </w:tblCellMar>
        </w:tblPrEx>
        <w:trPr>
          <w:trHeight w:val="27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08BF118C">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5</w:t>
            </w:r>
          </w:p>
        </w:tc>
        <w:tc>
          <w:tcPr>
            <w:tcW w:w="657" w:type="pct"/>
            <w:tcBorders>
              <w:top w:val="single" w:color="auto" w:sz="4" w:space="0"/>
              <w:left w:val="nil"/>
              <w:bottom w:val="single" w:color="auto" w:sz="4" w:space="0"/>
              <w:right w:val="single" w:color="auto" w:sz="4" w:space="0"/>
            </w:tcBorders>
            <w:noWrap w:val="0"/>
            <w:vAlign w:val="center"/>
          </w:tcPr>
          <w:p w14:paraId="544FFA0B">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仪容</w:t>
            </w:r>
          </w:p>
          <w:p w14:paraId="05B508F0">
            <w:pPr>
              <w:spacing w:line="300" w:lineRule="exact"/>
              <w:jc w:val="center"/>
              <w:rPr>
                <w:rFonts w:hint="eastAsia" w:ascii="仿宋" w:hAnsi="仿宋" w:eastAsia="仿宋" w:cs="仿宋"/>
                <w:b/>
                <w:bCs/>
                <w:kern w:val="0"/>
                <w:sz w:val="24"/>
                <w:szCs w:val="24"/>
                <w:lang w:val="en-US" w:eastAsia="zh-CN"/>
              </w:rPr>
            </w:pPr>
            <w:r>
              <w:rPr>
                <w:rFonts w:hint="eastAsia" w:ascii="仿宋" w:hAnsi="仿宋" w:eastAsia="仿宋" w:cs="仿宋"/>
                <w:color w:val="000000" w:themeColor="text1"/>
                <w:sz w:val="24"/>
                <w14:textFill>
                  <w14:solidFill>
                    <w14:schemeClr w14:val="tx1"/>
                  </w14:solidFill>
                </w14:textFill>
              </w:rPr>
              <w:t>仪表</w:t>
            </w:r>
          </w:p>
        </w:tc>
        <w:tc>
          <w:tcPr>
            <w:tcW w:w="579" w:type="pct"/>
            <w:tcBorders>
              <w:top w:val="single" w:color="auto" w:sz="4" w:space="0"/>
              <w:left w:val="nil"/>
              <w:bottom w:val="single" w:color="auto" w:sz="4" w:space="0"/>
              <w:right w:val="single" w:color="auto" w:sz="4" w:space="0"/>
            </w:tcBorders>
            <w:noWrap w:val="0"/>
            <w:vAlign w:val="center"/>
          </w:tcPr>
          <w:p w14:paraId="661F6C47">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w:t>
            </w:r>
          </w:p>
          <w:p w14:paraId="7F224D84">
            <w:pPr>
              <w:spacing w:line="300" w:lineRule="exact"/>
              <w:jc w:val="center"/>
              <w:rPr>
                <w:rFonts w:hint="eastAsia" w:ascii="仿宋" w:hAnsi="仿宋" w:eastAsia="仿宋" w:cs="仿宋"/>
                <w:b/>
                <w:bCs/>
                <w:kern w:val="0"/>
                <w:sz w:val="24"/>
                <w:szCs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分）</w:t>
            </w:r>
          </w:p>
        </w:tc>
        <w:tc>
          <w:tcPr>
            <w:tcW w:w="2156" w:type="pct"/>
            <w:tcBorders>
              <w:top w:val="single" w:color="auto" w:sz="4" w:space="0"/>
              <w:left w:val="nil"/>
              <w:bottom w:val="single" w:color="auto" w:sz="4" w:space="0"/>
              <w:right w:val="single" w:color="auto" w:sz="4" w:space="0"/>
            </w:tcBorders>
            <w:noWrap w:val="0"/>
            <w:vAlign w:val="top"/>
          </w:tcPr>
          <w:p w14:paraId="3285F35C">
            <w:pPr>
              <w:spacing w:line="24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fldChar w:fldCharType="begin"/>
            </w:r>
            <w:r>
              <w:rPr>
                <w:rFonts w:hint="eastAsia" w:ascii="仿宋" w:hAnsi="仿宋" w:eastAsia="仿宋" w:cs="仿宋"/>
                <w:sz w:val="24"/>
              </w:rPr>
              <w:instrText xml:space="preserve"> = 1 \* GB3 </w:instrText>
            </w:r>
            <w:r>
              <w:rPr>
                <w:rFonts w:hint="eastAsia" w:ascii="仿宋" w:hAnsi="仿宋" w:eastAsia="仿宋" w:cs="仿宋"/>
                <w:sz w:val="24"/>
              </w:rPr>
              <w:fldChar w:fldCharType="separate"/>
            </w:r>
            <w:r>
              <w:rPr>
                <w:rFonts w:hint="eastAsia" w:ascii="仿宋" w:hAnsi="仿宋" w:eastAsia="仿宋" w:cs="仿宋"/>
                <w:sz w:val="24"/>
              </w:rPr>
              <w:t>①</w:t>
            </w:r>
            <w:r>
              <w:rPr>
                <w:rFonts w:hint="eastAsia" w:ascii="仿宋" w:hAnsi="仿宋" w:eastAsia="仿宋" w:cs="仿宋"/>
                <w:sz w:val="24"/>
              </w:rPr>
              <w:fldChar w:fldCharType="end"/>
            </w:r>
            <w:r>
              <w:rPr>
                <w:rFonts w:hint="eastAsia" w:ascii="仿宋" w:hAnsi="仿宋" w:eastAsia="仿宋" w:cs="仿宋"/>
                <w:color w:val="000000" w:themeColor="text1"/>
                <w:sz w:val="24"/>
                <w14:textFill>
                  <w14:solidFill>
                    <w14:schemeClr w14:val="tx1"/>
                  </w14:solidFill>
                </w14:textFill>
              </w:rPr>
              <w:t>着装、仪容仪表、行为符合医院要求，用语文明的，得</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分；</w:t>
            </w:r>
          </w:p>
          <w:p w14:paraId="0591D6D3">
            <w:pPr>
              <w:spacing w:line="240" w:lineRule="auto"/>
              <w:ind w:firstLine="480" w:firstLineChars="200"/>
              <w:rPr>
                <w:rFonts w:hint="eastAsia" w:ascii="仿宋" w:hAnsi="仿宋" w:eastAsia="仿宋" w:cs="仿宋"/>
                <w:b/>
                <w:bCs/>
                <w:kern w:val="0"/>
                <w:sz w:val="24"/>
                <w:szCs w:val="24"/>
              </w:rPr>
            </w:pPr>
            <w:r>
              <w:rPr>
                <w:rFonts w:hint="eastAsia" w:ascii="仿宋" w:hAnsi="仿宋" w:eastAsia="仿宋" w:cs="仿宋"/>
                <w:sz w:val="24"/>
              </w:rPr>
              <w:fldChar w:fldCharType="begin"/>
            </w:r>
            <w:r>
              <w:rPr>
                <w:rFonts w:hint="eastAsia" w:ascii="仿宋" w:hAnsi="仿宋" w:eastAsia="仿宋" w:cs="仿宋"/>
                <w:sz w:val="24"/>
              </w:rPr>
              <w:instrText xml:space="preserve"> = 2 \* GB3 </w:instrText>
            </w:r>
            <w:r>
              <w:rPr>
                <w:rFonts w:hint="eastAsia" w:ascii="仿宋" w:hAnsi="仿宋" w:eastAsia="仿宋" w:cs="仿宋"/>
                <w:sz w:val="24"/>
              </w:rPr>
              <w:fldChar w:fldCharType="separate"/>
            </w:r>
            <w:r>
              <w:rPr>
                <w:rFonts w:hint="eastAsia" w:ascii="仿宋" w:hAnsi="仿宋" w:eastAsia="仿宋" w:cs="仿宋"/>
                <w:sz w:val="24"/>
              </w:rPr>
              <w:t>②</w:t>
            </w:r>
            <w:r>
              <w:rPr>
                <w:rFonts w:hint="eastAsia" w:ascii="仿宋" w:hAnsi="仿宋" w:eastAsia="仿宋" w:cs="仿宋"/>
                <w:sz w:val="24"/>
              </w:rPr>
              <w:fldChar w:fldCharType="end"/>
            </w:r>
            <w:r>
              <w:rPr>
                <w:rFonts w:hint="eastAsia" w:ascii="仿宋" w:hAnsi="仿宋" w:eastAsia="仿宋" w:cs="仿宋"/>
                <w:color w:val="000000" w:themeColor="text1"/>
                <w:sz w:val="24"/>
                <w14:textFill>
                  <w14:solidFill>
                    <w14:schemeClr w14:val="tx1"/>
                  </w14:solidFill>
                </w14:textFill>
              </w:rPr>
              <w:t>违反医院相关管理规定上岗（如吸烟、着装不规范等），每次扣</w:t>
            </w:r>
            <w:r>
              <w:rPr>
                <w:rFonts w:hint="eastAsia" w:ascii="仿宋" w:hAnsi="仿宋" w:eastAsia="仿宋" w:cs="仿宋"/>
                <w:color w:val="000000" w:themeColor="text1"/>
                <w:sz w:val="24"/>
                <w:lang w:val="en-US" w:eastAsia="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分。</w:t>
            </w:r>
          </w:p>
        </w:tc>
        <w:tc>
          <w:tcPr>
            <w:tcW w:w="659" w:type="pct"/>
            <w:tcBorders>
              <w:top w:val="single" w:color="auto" w:sz="4" w:space="0"/>
              <w:left w:val="nil"/>
              <w:bottom w:val="single" w:color="auto" w:sz="4" w:space="0"/>
              <w:right w:val="single" w:color="auto" w:sz="4" w:space="0"/>
            </w:tcBorders>
            <w:noWrap w:val="0"/>
            <w:vAlign w:val="center"/>
          </w:tcPr>
          <w:p w14:paraId="61268711">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c>
          <w:tcPr>
            <w:tcW w:w="501" w:type="pct"/>
            <w:tcBorders>
              <w:top w:val="single" w:color="auto" w:sz="4" w:space="0"/>
              <w:left w:val="nil"/>
              <w:bottom w:val="single" w:color="auto" w:sz="4" w:space="0"/>
              <w:right w:val="single" w:color="auto" w:sz="4" w:space="0"/>
            </w:tcBorders>
            <w:noWrap w:val="0"/>
            <w:vAlign w:val="center"/>
          </w:tcPr>
          <w:p w14:paraId="65693433">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2494BAA7">
        <w:tblPrEx>
          <w:tblCellMar>
            <w:top w:w="0" w:type="dxa"/>
            <w:left w:w="108" w:type="dxa"/>
            <w:bottom w:w="0" w:type="dxa"/>
            <w:right w:w="108" w:type="dxa"/>
          </w:tblCellMar>
        </w:tblPrEx>
        <w:trPr>
          <w:trHeight w:val="270" w:hRule="atLeast"/>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14:paraId="540773B9">
            <w:pPr>
              <w:keepNext w:val="0"/>
              <w:keepLines w:val="0"/>
              <w:pageBreakBefore w:val="0"/>
              <w:widowControl/>
              <w:kinsoku/>
              <w:wordWrap/>
              <w:overflowPunct/>
              <w:topLinePunct w:val="0"/>
              <w:autoSpaceDE/>
              <w:autoSpaceDN/>
              <w:bidi w:val="0"/>
              <w:adjustRightInd/>
              <w:spacing w:line="288" w:lineRule="auto"/>
              <w:jc w:val="center"/>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6</w:t>
            </w:r>
          </w:p>
        </w:tc>
        <w:tc>
          <w:tcPr>
            <w:tcW w:w="657" w:type="pct"/>
            <w:tcBorders>
              <w:top w:val="single" w:color="auto" w:sz="4" w:space="0"/>
              <w:left w:val="nil"/>
              <w:bottom w:val="single" w:color="auto" w:sz="4" w:space="0"/>
              <w:right w:val="single" w:color="auto" w:sz="4" w:space="0"/>
            </w:tcBorders>
            <w:noWrap w:val="0"/>
            <w:vAlign w:val="center"/>
          </w:tcPr>
          <w:p w14:paraId="110BB063">
            <w:pPr>
              <w:spacing w:line="30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投诉情况</w:t>
            </w:r>
          </w:p>
        </w:tc>
        <w:tc>
          <w:tcPr>
            <w:tcW w:w="579" w:type="pct"/>
            <w:tcBorders>
              <w:top w:val="single" w:color="auto" w:sz="4" w:space="0"/>
              <w:left w:val="nil"/>
              <w:bottom w:val="single" w:color="auto" w:sz="4" w:space="0"/>
              <w:right w:val="single" w:color="auto" w:sz="4" w:space="0"/>
            </w:tcBorders>
            <w:noWrap w:val="0"/>
            <w:vAlign w:val="center"/>
          </w:tcPr>
          <w:p w14:paraId="1C1C6A85">
            <w:pPr>
              <w:spacing w:line="300" w:lineRule="exact"/>
              <w:jc w:val="center"/>
              <w:rPr>
                <w:rFonts w:hint="eastAsia" w:ascii="仿宋" w:hAnsi="仿宋" w:eastAsia="仿宋" w:cs="仿宋"/>
                <w:color w:val="000000" w:themeColor="text1"/>
                <w:sz w:val="24"/>
                <w14:textFill>
                  <w14:solidFill>
                    <w14:schemeClr w14:val="tx1"/>
                  </w14:solidFill>
                </w14:textFill>
              </w:rPr>
            </w:pPr>
          </w:p>
        </w:tc>
        <w:tc>
          <w:tcPr>
            <w:tcW w:w="2156" w:type="pct"/>
            <w:tcBorders>
              <w:top w:val="single" w:color="auto" w:sz="4" w:space="0"/>
              <w:left w:val="nil"/>
              <w:bottom w:val="single" w:color="auto" w:sz="4" w:space="0"/>
              <w:right w:val="single" w:color="auto" w:sz="4" w:space="0"/>
            </w:tcBorders>
            <w:noWrap w:val="0"/>
            <w:vAlign w:val="top"/>
          </w:tcPr>
          <w:p w14:paraId="77172A36">
            <w:pPr>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color w:val="000000" w:themeColor="text1"/>
                <w:sz w:val="24"/>
                <w:lang w:val="en-US" w:eastAsia="zh-CN"/>
                <w14:textFill>
                  <w14:solidFill>
                    <w14:schemeClr w14:val="tx1"/>
                  </w14:solidFill>
                </w14:textFill>
              </w:rPr>
              <w:t>因系统管理不善导致医院员工、患者及第三方电话投诉或收到投诉材料</w:t>
            </w:r>
            <w:r>
              <w:rPr>
                <w:rFonts w:hint="eastAsia" w:ascii="仿宋" w:hAnsi="仿宋" w:eastAsia="仿宋" w:cs="仿宋"/>
                <w:color w:val="000000" w:themeColor="text1"/>
                <w:sz w:val="24"/>
                <w14:textFill>
                  <w14:solidFill>
                    <w14:schemeClr w14:val="tx1"/>
                  </w14:solidFill>
                </w14:textFill>
              </w:rPr>
              <w:t>的，每发生 1 次扣 2 分，本项不设加分项。</w:t>
            </w:r>
          </w:p>
        </w:tc>
        <w:tc>
          <w:tcPr>
            <w:tcW w:w="659" w:type="pct"/>
            <w:tcBorders>
              <w:top w:val="single" w:color="auto" w:sz="4" w:space="0"/>
              <w:left w:val="nil"/>
              <w:bottom w:val="single" w:color="auto" w:sz="4" w:space="0"/>
              <w:right w:val="single" w:color="auto" w:sz="4" w:space="0"/>
            </w:tcBorders>
            <w:noWrap w:val="0"/>
            <w:vAlign w:val="center"/>
          </w:tcPr>
          <w:p w14:paraId="7622F422">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c>
          <w:tcPr>
            <w:tcW w:w="501" w:type="pct"/>
            <w:tcBorders>
              <w:top w:val="single" w:color="auto" w:sz="4" w:space="0"/>
              <w:left w:val="nil"/>
              <w:bottom w:val="single" w:color="auto" w:sz="4" w:space="0"/>
              <w:right w:val="single" w:color="auto" w:sz="4" w:space="0"/>
            </w:tcBorders>
            <w:noWrap w:val="0"/>
            <w:vAlign w:val="center"/>
          </w:tcPr>
          <w:p w14:paraId="36BEFD79">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7B78670C">
        <w:tblPrEx>
          <w:tblCellMar>
            <w:top w:w="0" w:type="dxa"/>
            <w:left w:w="108" w:type="dxa"/>
            <w:bottom w:w="0" w:type="dxa"/>
            <w:right w:w="108" w:type="dxa"/>
          </w:tblCellMar>
        </w:tblPrEx>
        <w:trPr>
          <w:trHeight w:val="270" w:hRule="atLeast"/>
          <w:jc w:val="center"/>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14:paraId="0B89EA56">
            <w:pPr>
              <w:spacing w:line="30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总得分</w:t>
            </w:r>
          </w:p>
          <w:p w14:paraId="2A9E306A">
            <w:pPr>
              <w:spacing w:line="30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（及格要求：得分≥90分）</w:t>
            </w:r>
          </w:p>
        </w:tc>
        <w:tc>
          <w:tcPr>
            <w:tcW w:w="3897" w:type="pct"/>
            <w:gridSpan w:val="4"/>
            <w:tcBorders>
              <w:top w:val="single" w:color="auto" w:sz="4" w:space="0"/>
              <w:left w:val="nil"/>
              <w:bottom w:val="single" w:color="auto" w:sz="4" w:space="0"/>
              <w:right w:val="single" w:color="auto" w:sz="4" w:space="0"/>
            </w:tcBorders>
            <w:noWrap w:val="0"/>
            <w:vAlign w:val="center"/>
          </w:tcPr>
          <w:p w14:paraId="65EBD53D">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tc>
      </w:tr>
      <w:tr w14:paraId="7BB6C451">
        <w:tblPrEx>
          <w:tblCellMar>
            <w:top w:w="0" w:type="dxa"/>
            <w:left w:w="108" w:type="dxa"/>
            <w:bottom w:w="0" w:type="dxa"/>
            <w:right w:w="108" w:type="dxa"/>
          </w:tblCellMar>
        </w:tblPrEx>
        <w:trPr>
          <w:trHeight w:val="270" w:hRule="atLeast"/>
          <w:jc w:val="center"/>
        </w:trPr>
        <w:tc>
          <w:tcPr>
            <w:tcW w:w="1102" w:type="pct"/>
            <w:gridSpan w:val="2"/>
            <w:tcBorders>
              <w:top w:val="single" w:color="auto" w:sz="4" w:space="0"/>
              <w:left w:val="single" w:color="auto" w:sz="4" w:space="0"/>
              <w:bottom w:val="single" w:color="auto" w:sz="4" w:space="0"/>
              <w:right w:val="single" w:color="auto" w:sz="4" w:space="0"/>
            </w:tcBorders>
            <w:noWrap w:val="0"/>
            <w:vAlign w:val="center"/>
          </w:tcPr>
          <w:p w14:paraId="278F85CE">
            <w:pPr>
              <w:spacing w:line="3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kern w:val="0"/>
                <w:sz w:val="24"/>
                <w:szCs w:val="24"/>
                <w:lang w:val="en-US" w:eastAsia="zh-CN"/>
              </w:rPr>
              <w:t>考核总评</w:t>
            </w:r>
          </w:p>
        </w:tc>
        <w:tc>
          <w:tcPr>
            <w:tcW w:w="3897" w:type="pct"/>
            <w:gridSpan w:val="4"/>
            <w:tcBorders>
              <w:top w:val="single" w:color="auto" w:sz="4" w:space="0"/>
              <w:left w:val="nil"/>
              <w:bottom w:val="single" w:color="auto" w:sz="4" w:space="0"/>
              <w:right w:val="single" w:color="auto" w:sz="4" w:space="0"/>
            </w:tcBorders>
            <w:noWrap w:val="0"/>
            <w:vAlign w:val="center"/>
          </w:tcPr>
          <w:p w14:paraId="7A3C1109">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6ADFD298">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312CC650">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03C90F22">
            <w:pPr>
              <w:keepNext w:val="0"/>
              <w:keepLines w:val="0"/>
              <w:pageBreakBefore w:val="0"/>
              <w:widowControl/>
              <w:kinsoku/>
              <w:wordWrap/>
              <w:overflowPunct/>
              <w:topLinePunct w:val="0"/>
              <w:autoSpaceDE/>
              <w:autoSpaceDN/>
              <w:bidi w:val="0"/>
              <w:adjustRightInd/>
              <w:spacing w:line="288" w:lineRule="auto"/>
              <w:jc w:val="center"/>
              <w:rPr>
                <w:rFonts w:hint="eastAsia" w:ascii="仿宋" w:hAnsi="仿宋" w:eastAsia="仿宋" w:cs="仿宋"/>
                <w:b/>
                <w:bCs/>
                <w:kern w:val="0"/>
                <w:sz w:val="24"/>
                <w:szCs w:val="24"/>
              </w:rPr>
            </w:pPr>
          </w:p>
          <w:p w14:paraId="42962BC2">
            <w:pPr>
              <w:keepNext w:val="0"/>
              <w:keepLines w:val="0"/>
              <w:pageBreakBefore w:val="0"/>
              <w:widowControl/>
              <w:tabs>
                <w:tab w:val="left" w:pos="1221"/>
                <w:tab w:val="left" w:pos="8259"/>
              </w:tabs>
              <w:kinsoku/>
              <w:wordWrap/>
              <w:overflowPunct/>
              <w:topLinePunct w:val="0"/>
              <w:autoSpaceDE/>
              <w:autoSpaceDN/>
              <w:bidi w:val="0"/>
              <w:adjustRightInd/>
              <w:spacing w:line="288" w:lineRule="auto"/>
              <w:jc w:val="left"/>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eastAsia="zh-CN"/>
              </w:rPr>
              <w:tab/>
            </w:r>
            <w:r>
              <w:rPr>
                <w:rFonts w:hint="eastAsia" w:ascii="仿宋" w:hAnsi="仿宋" w:eastAsia="仿宋" w:cs="仿宋"/>
                <w:b/>
                <w:bCs/>
                <w:kern w:val="0"/>
                <w:sz w:val="24"/>
                <w:szCs w:val="24"/>
                <w:lang w:val="en-US" w:eastAsia="zh-CN"/>
              </w:rPr>
              <w:t>考核人：                    审核人：</w:t>
            </w:r>
            <w:r>
              <w:rPr>
                <w:rFonts w:hint="eastAsia" w:ascii="仿宋" w:hAnsi="仿宋" w:eastAsia="仿宋" w:cs="仿宋"/>
                <w:b/>
                <w:bCs/>
                <w:kern w:val="0"/>
                <w:sz w:val="24"/>
                <w:szCs w:val="24"/>
                <w:lang w:val="en-US" w:eastAsia="zh-CN"/>
              </w:rPr>
              <w:tab/>
            </w:r>
            <w:r>
              <w:rPr>
                <w:rFonts w:hint="eastAsia" w:ascii="仿宋" w:hAnsi="仿宋" w:eastAsia="仿宋" w:cs="仿宋"/>
                <w:b/>
                <w:bCs/>
                <w:kern w:val="0"/>
                <w:sz w:val="24"/>
                <w:szCs w:val="24"/>
                <w:lang w:val="en-US" w:eastAsia="zh-CN"/>
              </w:rPr>
              <w:t>年      月      日</w:t>
            </w:r>
          </w:p>
        </w:tc>
      </w:tr>
    </w:tbl>
    <w:p w14:paraId="6C0A4135"/>
    <w:p w14:paraId="27685282">
      <w:pPr>
        <w:pStyle w:val="31"/>
        <w:rPr>
          <w:rFonts w:hint="default" w:ascii="仿宋" w:hAnsi="仿宋" w:eastAsia="仿宋" w:cs="仿宋"/>
          <w:b/>
          <w:kern w:val="0"/>
          <w:sz w:val="24"/>
          <w:lang w:val="en-US" w:eastAsia="zh-CN"/>
        </w:rPr>
        <w:sectPr>
          <w:pgSz w:w="11906" w:h="16838"/>
          <w:pgMar w:top="1418" w:right="1080" w:bottom="1418" w:left="1080" w:header="851" w:footer="992" w:gutter="0"/>
          <w:cols w:space="425" w:num="1"/>
          <w:docGrid w:type="lines" w:linePitch="312" w:charSpace="0"/>
        </w:sectPr>
      </w:pPr>
    </w:p>
    <w:p w14:paraId="79D1C752">
      <w:pPr>
        <w:spacing w:line="360" w:lineRule="auto"/>
        <w:rPr>
          <w:rFonts w:hint="eastAsia" w:ascii="仿宋" w:hAnsi="仿宋" w:eastAsia="仿宋" w:cs="仿宋"/>
          <w:b/>
          <w:kern w:val="0"/>
          <w:sz w:val="24"/>
          <w:lang w:eastAsia="zh-CN"/>
        </w:rPr>
      </w:pPr>
      <w:r>
        <w:rPr>
          <w:rFonts w:hint="eastAsia" w:ascii="仿宋" w:hAnsi="仿宋" w:eastAsia="仿宋" w:cs="仿宋"/>
          <w:b/>
          <w:kern w:val="0"/>
          <w:sz w:val="24"/>
        </w:rPr>
        <w:t>附件</w:t>
      </w:r>
      <w:r>
        <w:rPr>
          <w:rFonts w:hint="eastAsia" w:ascii="仿宋" w:hAnsi="仿宋" w:eastAsia="仿宋" w:cs="仿宋"/>
          <w:b/>
          <w:kern w:val="0"/>
          <w:sz w:val="24"/>
          <w:lang w:val="en-US" w:eastAsia="zh-CN"/>
        </w:rPr>
        <w:t>四</w:t>
      </w:r>
    </w:p>
    <w:p w14:paraId="04FD3A0E">
      <w:pPr>
        <w:snapToGrid w:val="0"/>
        <w:spacing w:before="156" w:beforeLines="50"/>
        <w:jc w:val="center"/>
        <w:rPr>
          <w:rFonts w:hint="eastAsia" w:ascii="仿宋" w:hAnsi="仿宋" w:eastAsia="仿宋" w:cs="仿宋"/>
          <w:b/>
          <w:bCs/>
          <w:position w:val="-60"/>
          <w:sz w:val="56"/>
          <w:szCs w:val="56"/>
        </w:rPr>
      </w:pPr>
      <w:r>
        <w:rPr>
          <w:rFonts w:hint="eastAsia" w:ascii="仿宋" w:hAnsi="仿宋" w:eastAsia="仿宋" w:cs="仿宋"/>
          <w:b/>
          <w:bCs/>
          <w:position w:val="-60"/>
          <w:sz w:val="52"/>
          <w:szCs w:val="52"/>
        </w:rPr>
        <w:t>中山大学孙逸仙纪念医院</w:t>
      </w:r>
    </w:p>
    <w:p w14:paraId="0237C4CA">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供应商廉洁守约承诺书</w:t>
      </w:r>
    </w:p>
    <w:p w14:paraId="35FB855B">
      <w:pPr>
        <w:adjustRightInd w:val="0"/>
        <w:snapToGrid w:val="0"/>
        <w:spacing w:line="360" w:lineRule="auto"/>
        <w:rPr>
          <w:rFonts w:hint="eastAsia" w:ascii="仿宋" w:hAnsi="仿宋" w:eastAsia="仿宋" w:cs="仿宋"/>
          <w:sz w:val="24"/>
        </w:rPr>
      </w:pPr>
      <w:r>
        <w:rPr>
          <w:rFonts w:hint="eastAsia" w:ascii="仿宋" w:hAnsi="仿宋" w:eastAsia="仿宋" w:cs="仿宋"/>
          <w:sz w:val="24"/>
        </w:rPr>
        <w:t>项目名称******：</w:t>
      </w:r>
    </w:p>
    <w:p w14:paraId="4AC7220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医师法》、《中华人民共和国政府采购法》、《中华人民共和国招标投标法》等有关规定，结合中山大学孙逸仙纪念医院（下称医院）的规章制度，我公司特作出以下廉洁守约承诺：</w:t>
      </w:r>
    </w:p>
    <w:p w14:paraId="66E4A7F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EE016D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41BAF30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B195C9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30F3F7A2">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13F6CB5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54211E1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2FA7CC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936E3F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成交人的投标文件或其他响应文件签订书面合同。</w:t>
      </w:r>
    </w:p>
    <w:p w14:paraId="06FEAC92">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8D92C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3882AD2D">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489FC861">
      <w:pPr>
        <w:adjustRightInd w:val="0"/>
        <w:snapToGrid w:val="0"/>
        <w:spacing w:line="336" w:lineRule="auto"/>
        <w:rPr>
          <w:rFonts w:hint="eastAsia" w:ascii="仿宋" w:hAnsi="仿宋" w:eastAsia="仿宋" w:cs="仿宋"/>
          <w:sz w:val="24"/>
        </w:rPr>
      </w:pPr>
    </w:p>
    <w:p w14:paraId="581BB2C6">
      <w:pPr>
        <w:adjustRightInd w:val="0"/>
        <w:snapToGrid w:val="0"/>
        <w:spacing w:line="336" w:lineRule="auto"/>
        <w:rPr>
          <w:rFonts w:hint="eastAsia" w:ascii="仿宋" w:hAnsi="仿宋" w:eastAsia="仿宋" w:cs="仿宋"/>
          <w:sz w:val="24"/>
        </w:rPr>
      </w:pPr>
    </w:p>
    <w:p w14:paraId="3EC5AB32">
      <w:pPr>
        <w:adjustRightInd w:val="0"/>
        <w:snapToGrid w:val="0"/>
        <w:spacing w:line="336" w:lineRule="auto"/>
        <w:rPr>
          <w:rFonts w:hint="eastAsia" w:ascii="仿宋" w:hAnsi="仿宋" w:eastAsia="仿宋" w:cs="仿宋"/>
          <w:sz w:val="24"/>
        </w:rPr>
      </w:pPr>
    </w:p>
    <w:p w14:paraId="40855B5C">
      <w:pPr>
        <w:adjustRightInd w:val="0"/>
        <w:snapToGrid w:val="0"/>
        <w:spacing w:line="336" w:lineRule="auto"/>
        <w:ind w:firstLine="2640" w:firstLineChars="1100"/>
        <w:rPr>
          <w:rFonts w:hint="eastAsia" w:ascii="仿宋" w:hAnsi="仿宋" w:eastAsia="仿宋" w:cs="仿宋"/>
          <w:sz w:val="24"/>
        </w:rPr>
      </w:pPr>
      <w:r>
        <w:rPr>
          <w:rFonts w:hint="eastAsia" w:ascii="仿宋" w:hAnsi="仿宋" w:eastAsia="仿宋" w:cs="仿宋"/>
          <w:sz w:val="24"/>
        </w:rPr>
        <w:t xml:space="preserve">   单位名称（盖章）：</w:t>
      </w:r>
    </w:p>
    <w:p w14:paraId="12B92578">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w:t>
      </w:r>
    </w:p>
    <w:p w14:paraId="5FF84CC2">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单位负责人（或法定代表人）（签名）：</w:t>
      </w:r>
    </w:p>
    <w:p w14:paraId="10AF3AE3">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w:t>
      </w:r>
    </w:p>
    <w:p w14:paraId="66518939">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15553066">
      <w:pPr>
        <w:spacing w:line="360" w:lineRule="auto"/>
        <w:rPr>
          <w:rFonts w:hint="eastAsia" w:ascii="仿宋" w:hAnsi="仿宋" w:eastAsia="仿宋" w:cs="仿宋"/>
          <w:b/>
          <w:kern w:val="0"/>
          <w:sz w:val="24"/>
        </w:rPr>
      </w:pPr>
    </w:p>
    <w:p w14:paraId="598F1C78">
      <w:pPr>
        <w:spacing w:line="360" w:lineRule="auto"/>
        <w:rPr>
          <w:rFonts w:hint="eastAsia" w:ascii="仿宋" w:hAnsi="仿宋" w:eastAsia="仿宋" w:cs="仿宋"/>
          <w:b/>
          <w:kern w:val="0"/>
          <w:sz w:val="24"/>
        </w:rPr>
      </w:pPr>
    </w:p>
    <w:p w14:paraId="1BD0BD41">
      <w:pPr>
        <w:spacing w:line="360" w:lineRule="auto"/>
        <w:rPr>
          <w:rFonts w:hint="eastAsia" w:ascii="仿宋" w:hAnsi="仿宋" w:eastAsia="仿宋" w:cs="仿宋"/>
          <w:b/>
          <w:kern w:val="0"/>
          <w:sz w:val="24"/>
        </w:rPr>
      </w:pPr>
    </w:p>
    <w:p w14:paraId="388428FA">
      <w:pPr>
        <w:rPr>
          <w:rFonts w:hint="eastAsia" w:ascii="仿宋" w:hAnsi="仿宋" w:eastAsia="仿宋" w:cs="仿宋"/>
          <w:b/>
          <w:bCs/>
          <w:sz w:val="24"/>
        </w:rPr>
      </w:pPr>
    </w:p>
    <w:p w14:paraId="7C8D5425">
      <w:pPr>
        <w:pStyle w:val="21"/>
        <w:rPr>
          <w:rFonts w:hint="eastAsia" w:ascii="仿宋" w:hAnsi="仿宋" w:eastAsia="仿宋" w:cs="仿宋"/>
          <w:b/>
          <w:bCs/>
          <w:sz w:val="24"/>
        </w:rPr>
      </w:pPr>
    </w:p>
    <w:p w14:paraId="755FAF5B">
      <w:pPr>
        <w:pStyle w:val="21"/>
        <w:rPr>
          <w:rFonts w:hint="eastAsia" w:ascii="仿宋" w:hAnsi="仿宋" w:eastAsia="仿宋" w:cs="仿宋"/>
          <w:b/>
          <w:bCs/>
          <w:sz w:val="24"/>
        </w:rPr>
      </w:pPr>
    </w:p>
    <w:p w14:paraId="63A570EE">
      <w:pPr>
        <w:pStyle w:val="21"/>
        <w:rPr>
          <w:rFonts w:hint="eastAsia" w:ascii="仿宋" w:hAnsi="仿宋" w:eastAsia="仿宋" w:cs="仿宋"/>
          <w:b/>
          <w:bCs/>
          <w:sz w:val="24"/>
        </w:rPr>
      </w:pPr>
    </w:p>
    <w:p w14:paraId="54507320">
      <w:pPr>
        <w:pStyle w:val="21"/>
        <w:rPr>
          <w:rFonts w:hint="eastAsia" w:ascii="仿宋" w:hAnsi="仿宋" w:eastAsia="仿宋" w:cs="仿宋"/>
          <w:b/>
          <w:bCs/>
          <w:sz w:val="24"/>
        </w:rPr>
      </w:pPr>
    </w:p>
    <w:p w14:paraId="42A7363F">
      <w:pPr>
        <w:pStyle w:val="21"/>
        <w:rPr>
          <w:rFonts w:hint="eastAsia" w:ascii="仿宋" w:hAnsi="仿宋" w:eastAsia="仿宋" w:cs="仿宋"/>
          <w:b/>
          <w:bCs/>
          <w:sz w:val="24"/>
        </w:rPr>
      </w:pPr>
    </w:p>
    <w:p w14:paraId="0CF7FFE6">
      <w:pPr>
        <w:pStyle w:val="21"/>
        <w:rPr>
          <w:rFonts w:hint="eastAsia" w:ascii="仿宋" w:hAnsi="仿宋" w:eastAsia="仿宋" w:cs="仿宋"/>
          <w:b/>
          <w:bCs/>
          <w:sz w:val="24"/>
        </w:rPr>
      </w:pPr>
    </w:p>
    <w:p w14:paraId="57B64C9E">
      <w:pPr>
        <w:pStyle w:val="21"/>
        <w:rPr>
          <w:rFonts w:hint="eastAsia" w:ascii="仿宋" w:hAnsi="仿宋" w:eastAsia="仿宋" w:cs="仿宋"/>
          <w:b/>
          <w:bCs/>
          <w:sz w:val="24"/>
        </w:rPr>
      </w:pPr>
    </w:p>
    <w:p w14:paraId="29B94FBB">
      <w:pPr>
        <w:rPr>
          <w:rFonts w:hint="eastAsia" w:ascii="仿宋" w:hAnsi="仿宋" w:eastAsia="仿宋" w:cs="仿宋"/>
          <w:b/>
          <w:bCs/>
          <w:sz w:val="24"/>
        </w:rPr>
      </w:pPr>
    </w:p>
    <w:p w14:paraId="6EE05810">
      <w:pPr>
        <w:rPr>
          <w:rFonts w:hint="eastAsia" w:ascii="仿宋" w:hAnsi="仿宋" w:eastAsia="仿宋" w:cs="仿宋"/>
          <w:b/>
          <w:bCs/>
          <w:sz w:val="24"/>
        </w:rPr>
      </w:pPr>
    </w:p>
    <w:p w14:paraId="6DFD5615">
      <w:pPr>
        <w:pStyle w:val="29"/>
        <w:rPr>
          <w:rFonts w:hint="eastAsia" w:ascii="仿宋" w:hAnsi="仿宋" w:eastAsia="仿宋" w:cs="仿宋"/>
        </w:rPr>
      </w:pPr>
    </w:p>
    <w:p w14:paraId="73AB7F7C">
      <w:pPr>
        <w:rPr>
          <w:rFonts w:hint="eastAsia" w:ascii="仿宋" w:hAnsi="仿宋" w:eastAsia="仿宋" w:cs="仿宋"/>
          <w:b/>
          <w:bCs/>
          <w:sz w:val="44"/>
          <w:szCs w:val="44"/>
        </w:rPr>
      </w:pPr>
      <w:bookmarkStart w:id="139" w:name="第五章"/>
    </w:p>
    <w:p w14:paraId="0F97BA9C">
      <w:pPr>
        <w:jc w:val="center"/>
        <w:rPr>
          <w:rFonts w:hint="eastAsia" w:ascii="仿宋" w:hAnsi="仿宋" w:eastAsia="仿宋" w:cs="仿宋"/>
          <w:b/>
          <w:bCs/>
          <w:sz w:val="44"/>
          <w:szCs w:val="44"/>
        </w:rPr>
      </w:pPr>
    </w:p>
    <w:p w14:paraId="2086D704">
      <w:pPr>
        <w:jc w:val="center"/>
        <w:rPr>
          <w:rFonts w:hint="eastAsia" w:ascii="仿宋" w:hAnsi="仿宋" w:eastAsia="仿宋" w:cs="仿宋"/>
          <w:b/>
          <w:bCs/>
          <w:sz w:val="44"/>
          <w:szCs w:val="44"/>
        </w:rPr>
      </w:pPr>
    </w:p>
    <w:p w14:paraId="46683ABD">
      <w:pPr>
        <w:jc w:val="center"/>
        <w:rPr>
          <w:rFonts w:hint="eastAsia" w:ascii="仿宋" w:hAnsi="仿宋" w:eastAsia="仿宋" w:cs="仿宋"/>
          <w:b/>
          <w:bCs/>
          <w:sz w:val="44"/>
          <w:szCs w:val="44"/>
        </w:rPr>
      </w:pPr>
    </w:p>
    <w:p w14:paraId="214C4DE2">
      <w:pPr>
        <w:jc w:val="center"/>
        <w:rPr>
          <w:rFonts w:hint="eastAsia" w:ascii="仿宋" w:hAnsi="仿宋" w:eastAsia="仿宋" w:cs="仿宋"/>
          <w:b/>
          <w:bCs/>
          <w:sz w:val="44"/>
          <w:szCs w:val="44"/>
        </w:rPr>
      </w:pPr>
    </w:p>
    <w:p w14:paraId="69C76EEE">
      <w:pPr>
        <w:jc w:val="center"/>
        <w:rPr>
          <w:rFonts w:hint="eastAsia" w:ascii="仿宋" w:hAnsi="仿宋" w:eastAsia="仿宋" w:cs="仿宋"/>
          <w:b/>
          <w:bCs/>
          <w:sz w:val="44"/>
          <w:szCs w:val="44"/>
        </w:rPr>
      </w:pPr>
    </w:p>
    <w:p w14:paraId="148CA7DD">
      <w:pPr>
        <w:jc w:val="center"/>
        <w:rPr>
          <w:rFonts w:hint="eastAsia" w:ascii="仿宋" w:hAnsi="仿宋" w:eastAsia="仿宋" w:cs="仿宋"/>
          <w:b/>
          <w:bCs/>
          <w:sz w:val="44"/>
          <w:szCs w:val="44"/>
        </w:rPr>
      </w:pPr>
    </w:p>
    <w:p w14:paraId="06F9CCF7">
      <w:pPr>
        <w:jc w:val="center"/>
        <w:rPr>
          <w:rFonts w:hint="eastAsia" w:ascii="仿宋" w:hAnsi="仿宋" w:eastAsia="仿宋" w:cs="仿宋"/>
          <w:b/>
          <w:bCs/>
          <w:sz w:val="44"/>
          <w:szCs w:val="44"/>
        </w:rPr>
      </w:pPr>
      <w:r>
        <w:rPr>
          <w:rFonts w:hint="eastAsia" w:ascii="仿宋" w:hAnsi="仿宋" w:eastAsia="仿宋" w:cs="仿宋"/>
          <w:b/>
          <w:bCs/>
          <w:sz w:val="44"/>
          <w:szCs w:val="44"/>
        </w:rPr>
        <w:t>第五章　</w:t>
      </w:r>
      <w:r>
        <w:rPr>
          <w:rFonts w:hint="eastAsia" w:ascii="仿宋" w:hAnsi="仿宋" w:eastAsia="仿宋" w:cs="仿宋"/>
          <w:b/>
          <w:sz w:val="44"/>
          <w:szCs w:val="44"/>
        </w:rPr>
        <w:t>响应文件编制要求</w:t>
      </w:r>
    </w:p>
    <w:p w14:paraId="1BFCCC9B">
      <w:pPr>
        <w:rPr>
          <w:rFonts w:hint="eastAsia" w:ascii="仿宋" w:hAnsi="仿宋" w:eastAsia="仿宋" w:cs="仿宋"/>
          <w:b/>
          <w:bCs/>
          <w:sz w:val="44"/>
          <w:szCs w:val="44"/>
        </w:rPr>
      </w:pPr>
      <w:r>
        <w:rPr>
          <w:rFonts w:hint="eastAsia" w:ascii="仿宋" w:hAnsi="仿宋" w:eastAsia="仿宋" w:cs="仿宋"/>
          <w:b/>
          <w:bCs/>
          <w:sz w:val="44"/>
          <w:szCs w:val="44"/>
        </w:rPr>
        <w:br w:type="page"/>
      </w:r>
    </w:p>
    <w:bookmarkEnd w:id="139"/>
    <w:p w14:paraId="6581C4ED">
      <w:pPr>
        <w:pStyle w:val="57"/>
        <w:ind w:firstLine="643"/>
        <w:rPr>
          <w:rFonts w:hint="eastAsia" w:ascii="仿宋" w:hAnsi="仿宋" w:eastAsia="仿宋" w:cs="仿宋"/>
        </w:rPr>
      </w:pPr>
      <w:r>
        <w:rPr>
          <w:rFonts w:hint="eastAsia" w:ascii="仿宋" w:hAnsi="仿宋" w:eastAsia="仿宋" w:cs="仿宋"/>
          <w:b/>
          <w:sz w:val="32"/>
          <w:szCs w:val="18"/>
        </w:rPr>
        <w:t>（请响应人按照以下文件的要求格式、内容、顺序制作响应文件，并请编制目录及页码，否则可能将影响对响应文件的评价。）</w:t>
      </w:r>
    </w:p>
    <w:p w14:paraId="3AC533C4">
      <w:pPr>
        <w:pStyle w:val="57"/>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温馨提示</w:t>
      </w:r>
    </w:p>
    <w:p w14:paraId="551CB96D">
      <w:pPr>
        <w:spacing w:line="360" w:lineRule="auto"/>
        <w:rPr>
          <w:rFonts w:hint="eastAsia" w:ascii="仿宋" w:hAnsi="仿宋" w:eastAsia="仿宋" w:cs="仿宋"/>
          <w:b/>
          <w:bCs/>
          <w:sz w:val="24"/>
        </w:rPr>
      </w:pPr>
      <w:r>
        <w:rPr>
          <w:rFonts w:hint="eastAsia" w:ascii="仿宋" w:hAnsi="仿宋" w:eastAsia="仿宋" w:cs="仿宋"/>
          <w:sz w:val="24"/>
        </w:rPr>
        <w:t>（本提示内容非比选文件的组成部分，仅为善意提醒。如有不一致，以比选文件为准。）</w:t>
      </w:r>
    </w:p>
    <w:p w14:paraId="1BACFE52">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响应人应仔细阅读比选文件中所有的事项、格式、条款和规范等，完整、真实、准确的填写比选文件中规定的所有内容。</w:t>
      </w:r>
    </w:p>
    <w:p w14:paraId="1679E694">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按照比选文件的要求编制响应文件，对比选文件提出的实质性要求和条件做出响应。否则，其响应将被拒绝。</w:t>
      </w:r>
    </w:p>
    <w:p w14:paraId="3887CDDC">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凡关于比选文件的所有响应资料（包含但不限于：承诺函、声明函等各类函件，资质证书等证明资料复印件，项目具体实施方案等)，都必须盖上响应人公章。</w:t>
      </w:r>
    </w:p>
    <w:p w14:paraId="68982F95">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响应文件所附的相关资料复印件若模糊不清的，将影响其评审得分。</w:t>
      </w:r>
    </w:p>
    <w:p w14:paraId="6C6EEB38">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建议响应文件采用</w:t>
      </w:r>
      <w:r>
        <w:rPr>
          <w:rFonts w:hint="eastAsia" w:ascii="仿宋" w:hAnsi="仿宋" w:eastAsia="仿宋" w:cs="仿宋"/>
          <w:b/>
          <w:sz w:val="24"/>
        </w:rPr>
        <w:t>双面印制</w:t>
      </w:r>
      <w:r>
        <w:rPr>
          <w:rFonts w:hint="eastAsia" w:ascii="仿宋" w:hAnsi="仿宋" w:eastAsia="仿宋" w:cs="仿宋"/>
          <w:sz w:val="24"/>
        </w:rPr>
        <w:t>。</w:t>
      </w:r>
    </w:p>
    <w:p w14:paraId="6EE7491B">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响应人必须对其响应文件所提供的全部资料的真实性承担法律责任，且无条件接受集中采购机构或采购人及政府采购监管部门等对其中任何资料进行核实的要求。</w:t>
      </w:r>
    </w:p>
    <w:p w14:paraId="5F1F0277">
      <w:pPr>
        <w:pStyle w:val="57"/>
        <w:numPr>
          <w:ilvl w:val="0"/>
          <w:numId w:val="14"/>
        </w:numPr>
        <w:spacing w:line="360" w:lineRule="auto"/>
        <w:ind w:firstLine="480"/>
        <w:rPr>
          <w:rFonts w:hint="eastAsia" w:ascii="仿宋" w:hAnsi="仿宋" w:eastAsia="仿宋" w:cs="仿宋"/>
          <w:sz w:val="24"/>
        </w:rPr>
      </w:pPr>
      <w:r>
        <w:rPr>
          <w:rFonts w:hint="eastAsia" w:ascii="仿宋" w:hAnsi="仿宋" w:eastAsia="仿宋" w:cs="仿宋"/>
          <w:sz w:val="24"/>
        </w:rPr>
        <w:t>为了提高采购效率，节约社会交易成本与时间，已报名并获取了比选文件后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125CA6AE">
      <w:pPr>
        <w:pStyle w:val="57"/>
        <w:ind w:firstLine="400"/>
        <w:rPr>
          <w:rFonts w:hint="eastAsia" w:ascii="仿宋" w:hAnsi="仿宋" w:eastAsia="仿宋" w:cs="仿宋"/>
        </w:rPr>
      </w:pPr>
    </w:p>
    <w:p w14:paraId="652FC174">
      <w:pPr>
        <w:pStyle w:val="57"/>
        <w:ind w:firstLine="400"/>
        <w:rPr>
          <w:rFonts w:hint="eastAsia" w:ascii="仿宋" w:hAnsi="仿宋" w:eastAsia="仿宋" w:cs="仿宋"/>
        </w:rPr>
      </w:pPr>
    </w:p>
    <w:p w14:paraId="6499B3BC">
      <w:pPr>
        <w:pStyle w:val="57"/>
        <w:ind w:firstLine="400"/>
        <w:rPr>
          <w:rFonts w:hint="eastAsia" w:ascii="仿宋" w:hAnsi="仿宋" w:eastAsia="仿宋" w:cs="仿宋"/>
        </w:rPr>
      </w:pPr>
    </w:p>
    <w:p w14:paraId="17FEE7B4">
      <w:pPr>
        <w:pStyle w:val="57"/>
        <w:ind w:firstLine="400"/>
        <w:rPr>
          <w:rFonts w:hint="eastAsia" w:ascii="仿宋" w:hAnsi="仿宋" w:eastAsia="仿宋" w:cs="仿宋"/>
        </w:rPr>
      </w:pPr>
    </w:p>
    <w:p w14:paraId="54F8D03A">
      <w:pPr>
        <w:pStyle w:val="57"/>
        <w:ind w:firstLine="400"/>
        <w:rPr>
          <w:rFonts w:hint="eastAsia" w:ascii="仿宋" w:hAnsi="仿宋" w:eastAsia="仿宋" w:cs="仿宋"/>
        </w:rPr>
      </w:pPr>
    </w:p>
    <w:p w14:paraId="7DB7A900">
      <w:pPr>
        <w:pStyle w:val="57"/>
        <w:ind w:firstLine="400"/>
        <w:rPr>
          <w:rFonts w:hint="eastAsia" w:ascii="仿宋" w:hAnsi="仿宋" w:eastAsia="仿宋" w:cs="仿宋"/>
        </w:rPr>
      </w:pPr>
    </w:p>
    <w:p w14:paraId="11AEEA69">
      <w:pPr>
        <w:pStyle w:val="57"/>
        <w:ind w:firstLine="400"/>
        <w:rPr>
          <w:rFonts w:hint="eastAsia" w:ascii="仿宋" w:hAnsi="仿宋" w:eastAsia="仿宋" w:cs="仿宋"/>
        </w:rPr>
      </w:pPr>
    </w:p>
    <w:p w14:paraId="281CEB04">
      <w:pPr>
        <w:pStyle w:val="57"/>
        <w:ind w:firstLine="400"/>
        <w:rPr>
          <w:rFonts w:hint="eastAsia" w:ascii="仿宋" w:hAnsi="仿宋" w:eastAsia="仿宋" w:cs="仿宋"/>
        </w:rPr>
      </w:pPr>
    </w:p>
    <w:p w14:paraId="58670168">
      <w:pPr>
        <w:pStyle w:val="57"/>
        <w:ind w:firstLine="400"/>
        <w:rPr>
          <w:rFonts w:hint="eastAsia" w:ascii="仿宋" w:hAnsi="仿宋" w:eastAsia="仿宋" w:cs="仿宋"/>
        </w:rPr>
      </w:pPr>
    </w:p>
    <w:p w14:paraId="79BF5978">
      <w:pPr>
        <w:pStyle w:val="57"/>
        <w:ind w:firstLine="400"/>
        <w:rPr>
          <w:rFonts w:hint="eastAsia" w:ascii="仿宋" w:hAnsi="仿宋" w:eastAsia="仿宋" w:cs="仿宋"/>
        </w:rPr>
      </w:pPr>
    </w:p>
    <w:p w14:paraId="2A913251">
      <w:pPr>
        <w:pStyle w:val="57"/>
        <w:ind w:firstLine="400"/>
        <w:rPr>
          <w:rFonts w:hint="eastAsia" w:ascii="仿宋" w:hAnsi="仿宋" w:eastAsia="仿宋" w:cs="仿宋"/>
        </w:rPr>
      </w:pPr>
    </w:p>
    <w:p w14:paraId="6CD89B20">
      <w:pPr>
        <w:pStyle w:val="57"/>
        <w:ind w:firstLine="400"/>
        <w:rPr>
          <w:rFonts w:hint="eastAsia" w:ascii="仿宋" w:hAnsi="仿宋" w:eastAsia="仿宋" w:cs="仿宋"/>
        </w:rPr>
      </w:pPr>
    </w:p>
    <w:p w14:paraId="203CC396">
      <w:pPr>
        <w:pStyle w:val="57"/>
        <w:ind w:firstLine="400"/>
        <w:rPr>
          <w:rFonts w:hint="eastAsia" w:ascii="仿宋" w:hAnsi="仿宋" w:eastAsia="仿宋" w:cs="仿宋"/>
        </w:rPr>
      </w:pPr>
    </w:p>
    <w:p w14:paraId="4C7A4A87">
      <w:pPr>
        <w:pStyle w:val="57"/>
        <w:ind w:firstLine="400"/>
        <w:rPr>
          <w:rFonts w:hint="eastAsia" w:ascii="仿宋" w:hAnsi="仿宋" w:eastAsia="仿宋" w:cs="仿宋"/>
        </w:rPr>
      </w:pPr>
    </w:p>
    <w:p w14:paraId="01BD59A9">
      <w:pPr>
        <w:spacing w:line="360" w:lineRule="auto"/>
        <w:jc w:val="left"/>
        <w:rPr>
          <w:rFonts w:hint="eastAsia" w:ascii="仿宋" w:hAnsi="仿宋" w:eastAsia="仿宋" w:cs="仿宋"/>
          <w:b/>
          <w:sz w:val="28"/>
          <w:szCs w:val="28"/>
        </w:rPr>
      </w:pPr>
    </w:p>
    <w:p w14:paraId="0870D3BA">
      <w:pPr>
        <w:spacing w:line="360" w:lineRule="auto"/>
        <w:jc w:val="left"/>
        <w:rPr>
          <w:rFonts w:hint="eastAsia" w:ascii="仿宋" w:hAnsi="仿宋" w:eastAsia="仿宋" w:cs="仿宋"/>
          <w:b/>
          <w:sz w:val="28"/>
          <w:szCs w:val="28"/>
        </w:rPr>
      </w:pPr>
      <w:r>
        <w:rPr>
          <w:rFonts w:hint="eastAsia" w:ascii="仿宋" w:hAnsi="仿宋" w:eastAsia="仿宋" w:cs="仿宋"/>
          <w:b/>
          <w:sz w:val="28"/>
          <w:szCs w:val="28"/>
        </w:rPr>
        <w:t>响应文件封面</w:t>
      </w:r>
      <w:r>
        <w:rPr>
          <w:rFonts w:hint="eastAsia" w:ascii="仿宋" w:hAnsi="仿宋" w:eastAsia="仿宋" w:cs="仿宋"/>
          <w:b/>
          <w:bCs/>
          <w:kern w:val="0"/>
          <w:sz w:val="24"/>
          <w:lang w:bidi="ar"/>
        </w:rPr>
        <w:t>（非实质性格式）</w:t>
      </w:r>
    </w:p>
    <w:p w14:paraId="4AE117D5">
      <w:pPr>
        <w:spacing w:line="360" w:lineRule="auto"/>
        <w:jc w:val="center"/>
        <w:rPr>
          <w:rFonts w:hint="eastAsia" w:ascii="仿宋" w:hAnsi="仿宋" w:eastAsia="仿宋" w:cs="仿宋"/>
          <w:b/>
          <w:sz w:val="84"/>
          <w:szCs w:val="84"/>
        </w:rPr>
      </w:pPr>
    </w:p>
    <w:p w14:paraId="29808640">
      <w:pPr>
        <w:spacing w:line="360" w:lineRule="auto"/>
        <w:jc w:val="center"/>
        <w:rPr>
          <w:rFonts w:hint="eastAsia" w:ascii="仿宋" w:hAnsi="仿宋" w:eastAsia="仿宋" w:cs="仿宋"/>
          <w:b/>
          <w:sz w:val="52"/>
          <w:szCs w:val="32"/>
        </w:rPr>
      </w:pPr>
      <w:r>
        <w:rPr>
          <w:rFonts w:hint="eastAsia" w:ascii="仿宋" w:hAnsi="仿宋" w:eastAsia="仿宋" w:cs="仿宋"/>
          <w:b/>
          <w:sz w:val="84"/>
          <w:szCs w:val="84"/>
        </w:rPr>
        <w:t>响 应 文 件</w:t>
      </w:r>
    </w:p>
    <w:p w14:paraId="6B5D6242">
      <w:pPr>
        <w:pStyle w:val="26"/>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(正本</w:t>
      </w:r>
      <w:r>
        <w:rPr>
          <w:rFonts w:hint="eastAsia" w:ascii="仿宋" w:hAnsi="仿宋" w:eastAsia="仿宋" w:cs="仿宋"/>
          <w:kern w:val="0"/>
          <w:sz w:val="24"/>
        </w:rPr>
        <w:t>□</w:t>
      </w:r>
      <w:r>
        <w:rPr>
          <w:rFonts w:hint="eastAsia" w:ascii="仿宋" w:hAnsi="仿宋" w:eastAsia="仿宋" w:cs="仿宋"/>
          <w:b/>
          <w:sz w:val="32"/>
          <w:szCs w:val="32"/>
        </w:rPr>
        <w:t>/副本</w:t>
      </w:r>
      <w:r>
        <w:rPr>
          <w:rFonts w:hint="eastAsia" w:ascii="仿宋" w:hAnsi="仿宋" w:eastAsia="仿宋" w:cs="仿宋"/>
          <w:kern w:val="0"/>
          <w:sz w:val="24"/>
        </w:rPr>
        <w:t>□</w:t>
      </w:r>
      <w:r>
        <w:rPr>
          <w:rFonts w:hint="eastAsia" w:ascii="仿宋" w:hAnsi="仿宋" w:eastAsia="仿宋" w:cs="仿宋"/>
          <w:b/>
          <w:sz w:val="32"/>
          <w:szCs w:val="32"/>
        </w:rPr>
        <w:t>）</w:t>
      </w:r>
    </w:p>
    <w:p w14:paraId="54F97A94">
      <w:pPr>
        <w:pStyle w:val="26"/>
        <w:spacing w:line="360" w:lineRule="auto"/>
        <w:ind w:firstLine="643" w:firstLineChars="200"/>
        <w:jc w:val="center"/>
        <w:rPr>
          <w:rFonts w:hint="eastAsia" w:ascii="仿宋" w:hAnsi="仿宋" w:eastAsia="仿宋" w:cs="仿宋"/>
          <w:b/>
          <w:sz w:val="32"/>
          <w:szCs w:val="32"/>
        </w:rPr>
      </w:pPr>
    </w:p>
    <w:p w14:paraId="269A2A05">
      <w:pPr>
        <w:pStyle w:val="26"/>
        <w:spacing w:line="360" w:lineRule="auto"/>
        <w:ind w:firstLine="1928" w:firstLineChars="600"/>
        <w:jc w:val="left"/>
        <w:rPr>
          <w:rFonts w:hint="eastAsia" w:ascii="仿宋" w:hAnsi="仿宋" w:eastAsia="仿宋" w:cs="仿宋"/>
          <w:b/>
          <w:sz w:val="32"/>
          <w:szCs w:val="32"/>
        </w:rPr>
      </w:pPr>
    </w:p>
    <w:p w14:paraId="4B0F7AE6">
      <w:pPr>
        <w:pStyle w:val="26"/>
        <w:spacing w:line="360" w:lineRule="auto"/>
        <w:ind w:firstLine="1263" w:firstLineChars="393"/>
        <w:jc w:val="left"/>
        <w:rPr>
          <w:rFonts w:hint="eastAsia" w:ascii="仿宋" w:hAnsi="仿宋" w:eastAsia="仿宋" w:cs="仿宋"/>
          <w:b/>
          <w:sz w:val="32"/>
          <w:szCs w:val="32"/>
          <w:u w:val="single"/>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p>
    <w:p w14:paraId="1F0E5CAC">
      <w:pPr>
        <w:pStyle w:val="26"/>
        <w:spacing w:line="360" w:lineRule="auto"/>
        <w:ind w:firstLine="1263" w:firstLineChars="393"/>
        <w:jc w:val="left"/>
        <w:rPr>
          <w:rFonts w:hint="eastAsia"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u w:val="single"/>
        </w:rPr>
        <w:t xml:space="preserve">                              </w:t>
      </w:r>
    </w:p>
    <w:p w14:paraId="6EE6576F">
      <w:pPr>
        <w:pStyle w:val="26"/>
        <w:spacing w:line="360" w:lineRule="auto"/>
        <w:ind w:firstLine="643" w:firstLineChars="200"/>
        <w:jc w:val="center"/>
        <w:rPr>
          <w:rFonts w:hint="eastAsia" w:ascii="仿宋" w:hAnsi="仿宋" w:eastAsia="仿宋" w:cs="仿宋"/>
          <w:b/>
          <w:sz w:val="32"/>
          <w:szCs w:val="32"/>
        </w:rPr>
      </w:pPr>
    </w:p>
    <w:p w14:paraId="67FD335C">
      <w:pPr>
        <w:pStyle w:val="26"/>
        <w:spacing w:line="360" w:lineRule="auto"/>
        <w:ind w:firstLine="643" w:firstLineChars="200"/>
        <w:jc w:val="center"/>
        <w:rPr>
          <w:rFonts w:hint="eastAsia" w:ascii="仿宋" w:hAnsi="仿宋" w:eastAsia="仿宋" w:cs="仿宋"/>
          <w:b/>
          <w:sz w:val="32"/>
          <w:szCs w:val="32"/>
        </w:rPr>
      </w:pPr>
    </w:p>
    <w:p w14:paraId="68B398DE">
      <w:pPr>
        <w:pStyle w:val="26"/>
        <w:spacing w:line="360" w:lineRule="auto"/>
        <w:ind w:firstLine="643" w:firstLineChars="200"/>
        <w:jc w:val="center"/>
        <w:rPr>
          <w:rFonts w:hint="eastAsia" w:ascii="仿宋" w:hAnsi="仿宋" w:eastAsia="仿宋" w:cs="仿宋"/>
          <w:b/>
          <w:sz w:val="32"/>
          <w:szCs w:val="32"/>
        </w:rPr>
      </w:pPr>
    </w:p>
    <w:p w14:paraId="27FF6B1E">
      <w:pPr>
        <w:pStyle w:val="26"/>
        <w:spacing w:line="360" w:lineRule="auto"/>
        <w:ind w:firstLine="1265" w:firstLineChars="450"/>
        <w:rPr>
          <w:rFonts w:hint="eastAsia" w:ascii="仿宋" w:hAnsi="仿宋" w:eastAsia="仿宋" w:cs="仿宋"/>
          <w:b/>
          <w:sz w:val="28"/>
          <w:szCs w:val="28"/>
          <w:u w:val="single"/>
        </w:rPr>
      </w:pPr>
      <w:r>
        <w:rPr>
          <w:rFonts w:hint="eastAsia" w:ascii="仿宋" w:hAnsi="仿宋" w:eastAsia="仿宋" w:cs="仿宋"/>
          <w:b/>
          <w:sz w:val="28"/>
          <w:szCs w:val="28"/>
        </w:rPr>
        <w:t>供应商名称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1F61BD49">
      <w:pPr>
        <w:pStyle w:val="26"/>
        <w:spacing w:line="360" w:lineRule="auto"/>
        <w:ind w:firstLine="1265" w:firstLineChars="450"/>
        <w:rPr>
          <w:rFonts w:hint="eastAsia" w:ascii="仿宋" w:hAnsi="仿宋" w:eastAsia="仿宋" w:cs="仿宋"/>
          <w:b/>
          <w:sz w:val="28"/>
          <w:szCs w:val="28"/>
          <w:u w:val="single"/>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2449E626">
      <w:pPr>
        <w:pStyle w:val="26"/>
        <w:spacing w:line="360" w:lineRule="auto"/>
        <w:ind w:firstLine="1265" w:firstLineChars="450"/>
        <w:rPr>
          <w:rFonts w:hint="eastAsia" w:ascii="仿宋" w:hAnsi="仿宋" w:eastAsia="仿宋" w:cs="仿宋"/>
          <w:b/>
          <w:sz w:val="28"/>
          <w:szCs w:val="28"/>
          <w:u w:val="single"/>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27643559">
      <w:pPr>
        <w:pStyle w:val="26"/>
        <w:spacing w:line="360" w:lineRule="auto"/>
        <w:ind w:firstLine="1265" w:firstLineChars="450"/>
        <w:rPr>
          <w:rFonts w:hint="eastAsia" w:ascii="仿宋" w:hAnsi="仿宋" w:eastAsia="仿宋" w:cs="仿宋"/>
          <w:b/>
          <w:sz w:val="32"/>
          <w:szCs w:val="32"/>
          <w:u w:val="single"/>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5B5EA512">
      <w:pPr>
        <w:pStyle w:val="57"/>
        <w:ind w:firstLine="0" w:firstLineChars="0"/>
        <w:rPr>
          <w:rFonts w:hint="eastAsia" w:ascii="仿宋" w:hAnsi="仿宋" w:eastAsia="仿宋" w:cs="仿宋"/>
        </w:rPr>
      </w:pPr>
    </w:p>
    <w:p w14:paraId="418E23C9">
      <w:pPr>
        <w:pStyle w:val="57"/>
        <w:ind w:firstLine="400"/>
        <w:rPr>
          <w:rFonts w:hint="eastAsia" w:ascii="仿宋" w:hAnsi="仿宋" w:eastAsia="仿宋" w:cs="仿宋"/>
        </w:rPr>
      </w:pPr>
    </w:p>
    <w:p w14:paraId="0D85B364">
      <w:pPr>
        <w:pStyle w:val="57"/>
        <w:ind w:firstLine="400"/>
        <w:rPr>
          <w:rFonts w:hint="eastAsia" w:ascii="仿宋" w:hAnsi="仿宋" w:eastAsia="仿宋" w:cs="仿宋"/>
        </w:rPr>
      </w:pPr>
    </w:p>
    <w:p w14:paraId="71D05F68">
      <w:pPr>
        <w:pStyle w:val="57"/>
        <w:ind w:firstLine="400"/>
        <w:rPr>
          <w:rFonts w:hint="eastAsia" w:ascii="仿宋" w:hAnsi="仿宋" w:eastAsia="仿宋" w:cs="仿宋"/>
        </w:rPr>
      </w:pPr>
    </w:p>
    <w:p w14:paraId="1D0C2F7B">
      <w:pPr>
        <w:pStyle w:val="57"/>
        <w:ind w:firstLine="400"/>
        <w:rPr>
          <w:rFonts w:hint="eastAsia" w:ascii="仿宋" w:hAnsi="仿宋" w:eastAsia="仿宋" w:cs="仿宋"/>
        </w:rPr>
      </w:pPr>
    </w:p>
    <w:p w14:paraId="2DA647E6">
      <w:pPr>
        <w:jc w:val="center"/>
        <w:rPr>
          <w:rFonts w:hint="eastAsia" w:ascii="仿宋" w:hAnsi="仿宋" w:eastAsia="仿宋" w:cs="仿宋"/>
          <w:bCs/>
          <w:kern w:val="0"/>
          <w:szCs w:val="21"/>
        </w:rPr>
      </w:pPr>
      <w:r>
        <w:rPr>
          <w:rFonts w:hint="eastAsia" w:ascii="仿宋" w:hAnsi="仿宋" w:eastAsia="仿宋" w:cs="仿宋"/>
          <w:bCs/>
          <w:kern w:val="0"/>
          <w:szCs w:val="21"/>
        </w:rPr>
        <w:br w:type="page"/>
      </w:r>
    </w:p>
    <w:p w14:paraId="06442E7B">
      <w:pPr>
        <w:pStyle w:val="3"/>
        <w:pageBreakBefore/>
        <w:jc w:val="center"/>
        <w:rPr>
          <w:rFonts w:hint="eastAsia" w:ascii="仿宋" w:hAnsi="仿宋" w:eastAsia="仿宋" w:cs="仿宋"/>
          <w:sz w:val="24"/>
        </w:rPr>
      </w:pPr>
      <w:bookmarkStart w:id="140" w:name="_Toc97049462"/>
      <w:bookmarkStart w:id="141" w:name="_Toc97049463"/>
      <w:r>
        <w:rPr>
          <w:rFonts w:hint="eastAsia" w:ascii="仿宋" w:hAnsi="仿宋" w:eastAsia="仿宋" w:cs="仿宋"/>
          <w:sz w:val="36"/>
          <w:szCs w:val="36"/>
        </w:rPr>
        <w:t>响应文件目录</w:t>
      </w:r>
      <w:bookmarkEnd w:id="140"/>
      <w:r>
        <w:rPr>
          <w:rFonts w:hint="eastAsia" w:ascii="仿宋" w:hAnsi="仿宋" w:eastAsia="仿宋" w:cs="仿宋"/>
          <w:sz w:val="24"/>
        </w:rPr>
        <w:fldChar w:fldCharType="begin"/>
      </w:r>
      <w:r>
        <w:rPr>
          <w:rFonts w:hint="eastAsia" w:ascii="仿宋" w:hAnsi="仿宋" w:eastAsia="仿宋" w:cs="仿宋"/>
          <w:sz w:val="24"/>
        </w:rPr>
        <w:instrText xml:space="preserve"> TOC \o "1-3" \h \z \u </w:instrText>
      </w:r>
      <w:r>
        <w:rPr>
          <w:rFonts w:hint="eastAsia" w:ascii="仿宋" w:hAnsi="仿宋" w:eastAsia="仿宋" w:cs="仿宋"/>
          <w:sz w:val="24"/>
        </w:rPr>
        <w:fldChar w:fldCharType="separate"/>
      </w:r>
    </w:p>
    <w:p w14:paraId="3CF5EB7D">
      <w:pPr>
        <w:widowControl/>
        <w:jc w:val="left"/>
        <w:rPr>
          <w:rFonts w:hint="eastAsia" w:ascii="仿宋" w:hAnsi="仿宋" w:eastAsia="仿宋" w:cs="仿宋"/>
        </w:rPr>
      </w:pPr>
    </w:p>
    <w:p w14:paraId="538F0071">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一、  报价表……………………………………………………………………第（  ）页</w:t>
      </w:r>
    </w:p>
    <w:p w14:paraId="351070AE">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（一）报价一览表………………………………………………………………第（  ）页</w:t>
      </w:r>
    </w:p>
    <w:p w14:paraId="140429CD">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（二）配件报价表………………………………………………………………第（  ）页</w:t>
      </w:r>
    </w:p>
    <w:p w14:paraId="4147051A">
      <w:pPr>
        <w:shd w:val="clear" w:color="auto" w:fill="FFFFFF"/>
        <w:spacing w:line="360" w:lineRule="auto"/>
        <w:rPr>
          <w:rFonts w:hint="eastAsia" w:ascii="仿宋" w:hAnsi="仿宋" w:eastAsia="仿宋" w:cs="仿宋"/>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Cs w:val="36"/>
        </w:rPr>
        <w:t xml:space="preserve">二、  </w:t>
      </w:r>
      <w:r>
        <w:rPr>
          <w:rFonts w:hint="eastAsia" w:ascii="仿宋" w:hAnsi="仿宋" w:eastAsia="仿宋" w:cs="仿宋"/>
          <w:szCs w:val="36"/>
        </w:rPr>
        <w:fldChar w:fldCharType="end"/>
      </w:r>
      <w:r>
        <w:rPr>
          <w:rFonts w:hint="eastAsia" w:ascii="仿宋" w:hAnsi="仿宋" w:eastAsia="仿宋" w:cs="仿宋"/>
          <w:sz w:val="24"/>
          <w:szCs w:val="36"/>
        </w:rPr>
        <w:t>资格审查 …………………………………………………………………第（  ）页</w:t>
      </w:r>
    </w:p>
    <w:p w14:paraId="0CA9709B">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（一）资格自查表………………………………………………………………第（  ）页</w:t>
      </w:r>
    </w:p>
    <w:p w14:paraId="3E731E66">
      <w:pPr>
        <w:pStyle w:val="57"/>
        <w:spacing w:line="360" w:lineRule="auto"/>
        <w:ind w:firstLine="0" w:firstLineChars="0"/>
        <w:rPr>
          <w:rFonts w:hint="eastAsia" w:ascii="仿宋" w:hAnsi="仿宋" w:eastAsia="仿宋" w:cs="仿宋"/>
        </w:rPr>
      </w:pPr>
      <w:r>
        <w:rPr>
          <w:rFonts w:hint="eastAsia" w:ascii="仿宋" w:hAnsi="仿宋" w:eastAsia="仿宋" w:cs="仿宋"/>
          <w:sz w:val="24"/>
          <w:szCs w:val="36"/>
        </w:rPr>
        <w:t>（二）资格审查证明资料………………………………………………………第（  ）页</w:t>
      </w:r>
    </w:p>
    <w:p w14:paraId="3024CBA1">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三、  符合性审查………………………………………………………………第（  ）页</w:t>
      </w:r>
    </w:p>
    <w:p w14:paraId="7AF85EA3">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（一）符合性自查表……………………………………………………………第（  ）页</w:t>
      </w:r>
    </w:p>
    <w:p w14:paraId="6320542D">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（二）符合性审查证明资料……………………………………………………第（  ）页</w:t>
      </w:r>
    </w:p>
    <w:p w14:paraId="1B7F795B">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四、  商务评审…………………………………………………………………第（  ）页</w:t>
      </w:r>
    </w:p>
    <w:p w14:paraId="73F1A65D">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（一）商务评审自查表…………………………………………………………第（  ）页</w:t>
      </w:r>
    </w:p>
    <w:p w14:paraId="6E1B4954">
      <w:pPr>
        <w:pStyle w:val="57"/>
        <w:spacing w:line="360" w:lineRule="auto"/>
        <w:ind w:firstLine="0" w:firstLineChars="0"/>
        <w:rPr>
          <w:rFonts w:hint="eastAsia" w:ascii="仿宋" w:hAnsi="仿宋" w:eastAsia="仿宋" w:cs="仿宋"/>
        </w:rPr>
      </w:pPr>
      <w:r>
        <w:rPr>
          <w:rFonts w:hint="eastAsia" w:ascii="仿宋" w:hAnsi="仿宋" w:eastAsia="仿宋" w:cs="仿宋"/>
          <w:sz w:val="24"/>
          <w:szCs w:val="36"/>
        </w:rPr>
        <w:t>（二）商务评审证明资料………………………………………………………第（  ）页</w:t>
      </w:r>
    </w:p>
    <w:p w14:paraId="3AB33D5B">
      <w:pPr>
        <w:shd w:val="clear" w:color="auto" w:fill="FFFFFF"/>
        <w:spacing w:line="360" w:lineRule="auto"/>
        <w:rPr>
          <w:rFonts w:hint="eastAsia" w:ascii="仿宋" w:hAnsi="仿宋" w:eastAsia="仿宋" w:cs="仿宋"/>
          <w:sz w:val="24"/>
          <w:szCs w:val="36"/>
        </w:rPr>
      </w:pPr>
      <w:r>
        <w:rPr>
          <w:rFonts w:hint="eastAsia" w:ascii="仿宋" w:hAnsi="仿宋" w:eastAsia="仿宋" w:cs="仿宋"/>
          <w:sz w:val="24"/>
          <w:szCs w:val="36"/>
        </w:rPr>
        <w:t>五、  技术评审…………………………………………………………………第（  ）页</w:t>
      </w:r>
    </w:p>
    <w:p w14:paraId="3615A43C">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（一）技术评审自查表…………………………………………………………第（  ）页</w:t>
      </w:r>
    </w:p>
    <w:p w14:paraId="01810751">
      <w:pPr>
        <w:pStyle w:val="57"/>
        <w:spacing w:line="360" w:lineRule="auto"/>
        <w:ind w:firstLine="0" w:firstLineChars="0"/>
        <w:rPr>
          <w:rFonts w:hint="eastAsia" w:ascii="仿宋" w:hAnsi="仿宋" w:eastAsia="仿宋" w:cs="仿宋"/>
          <w:sz w:val="24"/>
          <w:szCs w:val="36"/>
        </w:rPr>
      </w:pPr>
      <w:r>
        <w:rPr>
          <w:rFonts w:hint="eastAsia" w:ascii="仿宋" w:hAnsi="仿宋" w:eastAsia="仿宋" w:cs="仿宋"/>
          <w:sz w:val="24"/>
          <w:szCs w:val="36"/>
        </w:rPr>
        <w:t>（二）技术评审证明资料………………………………………………………第（  ）页</w:t>
      </w:r>
    </w:p>
    <w:p w14:paraId="5AE81A4A">
      <w:pPr>
        <w:pStyle w:val="57"/>
        <w:ind w:firstLine="0" w:firstLineChars="0"/>
        <w:jc w:val="left"/>
        <w:rPr>
          <w:rFonts w:hint="eastAsia" w:ascii="仿宋" w:hAnsi="仿宋" w:eastAsia="仿宋" w:cs="仿宋"/>
          <w:b/>
          <w:bCs/>
          <w:sz w:val="40"/>
          <w:szCs w:val="40"/>
        </w:rPr>
      </w:pPr>
    </w:p>
    <w:p w14:paraId="45D5FAB8">
      <w:pPr>
        <w:pStyle w:val="57"/>
        <w:spacing w:line="360" w:lineRule="auto"/>
        <w:ind w:firstLine="0" w:firstLineChars="0"/>
        <w:rPr>
          <w:rFonts w:hint="eastAsia" w:ascii="仿宋" w:hAnsi="仿宋" w:eastAsia="仿宋" w:cs="仿宋"/>
          <w:sz w:val="24"/>
          <w:szCs w:val="36"/>
        </w:rPr>
      </w:pPr>
    </w:p>
    <w:p w14:paraId="2A0D80EA">
      <w:pPr>
        <w:shd w:val="clear" w:color="auto" w:fill="FFFFFF"/>
        <w:spacing w:line="360" w:lineRule="auto"/>
        <w:rPr>
          <w:rFonts w:hint="eastAsia" w:ascii="仿宋" w:hAnsi="仿宋" w:eastAsia="仿宋" w:cs="仿宋"/>
          <w:sz w:val="24"/>
          <w:szCs w:val="36"/>
        </w:rPr>
      </w:pPr>
    </w:p>
    <w:p w14:paraId="16E808CF">
      <w:pPr>
        <w:pStyle w:val="57"/>
        <w:ind w:firstLine="0" w:firstLineChars="0"/>
        <w:rPr>
          <w:rFonts w:hint="eastAsia" w:ascii="仿宋" w:hAnsi="仿宋" w:eastAsia="仿宋" w:cs="仿宋"/>
          <w:sz w:val="24"/>
        </w:rPr>
      </w:pPr>
    </w:p>
    <w:p w14:paraId="6526C1A1">
      <w:pPr>
        <w:pStyle w:val="57"/>
        <w:ind w:firstLine="0" w:firstLineChars="0"/>
        <w:rPr>
          <w:rFonts w:hint="eastAsia" w:ascii="仿宋" w:hAnsi="仿宋" w:eastAsia="仿宋" w:cs="仿宋"/>
          <w:sz w:val="24"/>
        </w:rPr>
      </w:pPr>
    </w:p>
    <w:p w14:paraId="790B3E39">
      <w:pPr>
        <w:pStyle w:val="57"/>
        <w:ind w:firstLine="0" w:firstLineChars="0"/>
        <w:rPr>
          <w:rFonts w:hint="eastAsia" w:ascii="仿宋" w:hAnsi="仿宋" w:eastAsia="仿宋" w:cs="仿宋"/>
          <w:sz w:val="24"/>
        </w:rPr>
      </w:pPr>
      <w:r>
        <w:rPr>
          <w:rFonts w:hint="eastAsia" w:ascii="仿宋" w:hAnsi="仿宋" w:eastAsia="仿宋" w:cs="仿宋"/>
          <w:sz w:val="24"/>
        </w:rPr>
        <w:t>注：请响应人按照以下要求的格式、内容、顺序制作响应文件，并请</w:t>
      </w:r>
      <w:r>
        <w:rPr>
          <w:rFonts w:hint="eastAsia" w:ascii="仿宋" w:hAnsi="仿宋" w:eastAsia="仿宋" w:cs="仿宋"/>
          <w:b/>
          <w:bCs/>
          <w:sz w:val="24"/>
        </w:rPr>
        <w:t>编制目录及页码</w:t>
      </w:r>
      <w:r>
        <w:rPr>
          <w:rFonts w:hint="eastAsia" w:ascii="仿宋" w:hAnsi="仿宋" w:eastAsia="仿宋" w:cs="仿宋"/>
          <w:sz w:val="24"/>
        </w:rPr>
        <w:t>，否则可能将影响对响应文件的评价。</w:t>
      </w:r>
    </w:p>
    <w:p w14:paraId="6B9B4868">
      <w:pPr>
        <w:pStyle w:val="41"/>
        <w:tabs>
          <w:tab w:val="right" w:leader="dot" w:pos="8296"/>
          <w:tab w:val="clear" w:pos="8302"/>
        </w:tabs>
        <w:spacing w:line="360" w:lineRule="auto"/>
        <w:rPr>
          <w:rFonts w:hint="eastAsia" w:ascii="仿宋" w:eastAsia="仿宋" w:cs="仿宋"/>
          <w:sz w:val="24"/>
        </w:rPr>
      </w:pPr>
    </w:p>
    <w:p w14:paraId="362663CE">
      <w:pPr>
        <w:spacing w:before="240" w:line="360" w:lineRule="auto"/>
        <w:rPr>
          <w:rFonts w:hint="eastAsia" w:ascii="仿宋" w:hAnsi="仿宋" w:eastAsia="仿宋" w:cs="仿宋"/>
          <w:sz w:val="24"/>
        </w:rPr>
      </w:pPr>
      <w:r>
        <w:rPr>
          <w:rFonts w:hint="eastAsia" w:ascii="仿宋" w:hAnsi="仿宋" w:eastAsia="仿宋" w:cs="仿宋"/>
          <w:b/>
          <w:bCs/>
          <w:sz w:val="24"/>
          <w:lang w:val="zh-CN"/>
        </w:rPr>
        <w:fldChar w:fldCharType="end"/>
      </w:r>
    </w:p>
    <w:p w14:paraId="3BDA4F24">
      <w:pPr>
        <w:pStyle w:val="57"/>
        <w:adjustRightInd w:val="0"/>
        <w:snapToGrid w:val="0"/>
        <w:spacing w:line="360" w:lineRule="auto"/>
        <w:ind w:firstLine="0" w:firstLineChars="0"/>
        <w:rPr>
          <w:rFonts w:hint="eastAsia" w:ascii="仿宋" w:hAnsi="仿宋" w:eastAsia="仿宋" w:cs="仿宋"/>
          <w:sz w:val="21"/>
          <w:szCs w:val="28"/>
        </w:rPr>
      </w:pPr>
    </w:p>
    <w:bookmarkEnd w:id="141"/>
    <w:p w14:paraId="4B53B8EA">
      <w:pPr>
        <w:pStyle w:val="3"/>
        <w:pageBreakBefore/>
        <w:adjustRightInd w:val="0"/>
        <w:snapToGrid w:val="0"/>
        <w:spacing w:before="156" w:beforeLines="50" w:after="0" w:line="360" w:lineRule="auto"/>
        <w:jc w:val="left"/>
        <w:rPr>
          <w:rFonts w:hint="eastAsia" w:ascii="仿宋" w:hAnsi="仿宋" w:eastAsia="仿宋" w:cs="仿宋"/>
          <w:sz w:val="36"/>
          <w:szCs w:val="36"/>
        </w:rPr>
      </w:pPr>
      <w:r>
        <w:rPr>
          <w:rFonts w:hint="eastAsia" w:ascii="仿宋" w:hAnsi="仿宋" w:eastAsia="仿宋" w:cs="仿宋"/>
          <w:sz w:val="36"/>
          <w:szCs w:val="36"/>
        </w:rPr>
        <w:t>一、报价表</w:t>
      </w:r>
    </w:p>
    <w:p w14:paraId="071F79AD">
      <w:pPr>
        <w:shd w:val="clear" w:color="auto" w:fill="FFFFFF"/>
        <w:tabs>
          <w:tab w:val="left" w:pos="360"/>
        </w:tabs>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（一）报价一览表</w:t>
      </w:r>
    </w:p>
    <w:p w14:paraId="3046248D">
      <w:pPr>
        <w:pStyle w:val="3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bCs/>
          <w:sz w:val="24"/>
        </w:rPr>
        <w:t>中山大学孙逸仙纪念医院花都院区中央纯水系统维保服务</w:t>
      </w:r>
    </w:p>
    <w:p w14:paraId="49662A4C">
      <w:pPr>
        <w:pStyle w:val="3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响应单位：</w:t>
      </w:r>
    </w:p>
    <w:p w14:paraId="7956884F">
      <w:pPr>
        <w:pStyle w:val="3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响应日期：</w:t>
      </w:r>
    </w:p>
    <w:p w14:paraId="0683B09A">
      <w:pPr>
        <w:pStyle w:val="3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联系人：</w:t>
      </w:r>
    </w:p>
    <w:p w14:paraId="1817970C">
      <w:pPr>
        <w:pStyle w:val="3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w:t>
      </w:r>
    </w:p>
    <w:p w14:paraId="57C146AD">
      <w:pPr>
        <w:pStyle w:val="57"/>
        <w:ind w:firstLine="0" w:firstLineChars="0"/>
        <w:rPr>
          <w:rFonts w:hint="eastAsia" w:ascii="仿宋" w:hAnsi="仿宋" w:eastAsia="仿宋" w:cs="仿宋"/>
        </w:rPr>
      </w:pPr>
    </w:p>
    <w:tbl>
      <w:tblPr>
        <w:tblStyle w:val="48"/>
        <w:tblW w:w="43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031"/>
      </w:tblGrid>
      <w:tr w14:paraId="4399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52705BA5">
            <w:pPr>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4618" w:type="pct"/>
            <w:vAlign w:val="center"/>
          </w:tcPr>
          <w:p w14:paraId="486E92C1">
            <w:pPr>
              <w:spacing w:line="288" w:lineRule="auto"/>
              <w:jc w:val="center"/>
              <w:rPr>
                <w:rFonts w:hint="eastAsia" w:ascii="仿宋" w:hAnsi="仿宋" w:eastAsia="仿宋" w:cs="仿宋"/>
                <w:b/>
                <w:bCs/>
                <w:sz w:val="24"/>
              </w:rPr>
            </w:pPr>
            <w:r>
              <w:rPr>
                <w:rFonts w:hint="eastAsia" w:ascii="仿宋" w:hAnsi="仿宋" w:eastAsia="仿宋" w:cs="仿宋"/>
                <w:b/>
                <w:bCs/>
                <w:sz w:val="24"/>
              </w:rPr>
              <w:t>本项目服务内容</w:t>
            </w:r>
          </w:p>
        </w:tc>
      </w:tr>
      <w:tr w14:paraId="330C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1" w:type="pct"/>
            <w:vAlign w:val="center"/>
          </w:tcPr>
          <w:p w14:paraId="36CCA78E">
            <w:pPr>
              <w:spacing w:line="288" w:lineRule="auto"/>
              <w:jc w:val="center"/>
              <w:rPr>
                <w:rFonts w:hint="eastAsia" w:ascii="仿宋" w:hAnsi="仿宋" w:eastAsia="仿宋" w:cs="仿宋"/>
                <w:sz w:val="24"/>
              </w:rPr>
            </w:pPr>
            <w:r>
              <w:rPr>
                <w:rFonts w:hint="eastAsia" w:ascii="仿宋" w:hAnsi="仿宋" w:eastAsia="仿宋" w:cs="仿宋"/>
                <w:sz w:val="24"/>
              </w:rPr>
              <w:t>1</w:t>
            </w:r>
          </w:p>
        </w:tc>
        <w:tc>
          <w:tcPr>
            <w:tcW w:w="4618" w:type="pct"/>
            <w:vAlign w:val="center"/>
          </w:tcPr>
          <w:p w14:paraId="3838896C">
            <w:pPr>
              <w:spacing w:line="288" w:lineRule="auto"/>
              <w:jc w:val="center"/>
              <w:rPr>
                <w:rFonts w:hint="eastAsia" w:ascii="仿宋" w:hAnsi="仿宋" w:eastAsia="仿宋" w:cs="仿宋"/>
                <w:sz w:val="24"/>
              </w:rPr>
            </w:pPr>
            <w:r>
              <w:rPr>
                <w:rFonts w:hint="eastAsia" w:ascii="仿宋" w:hAnsi="仿宋" w:eastAsia="仿宋" w:cs="仿宋"/>
                <w:sz w:val="24"/>
              </w:rPr>
              <w:t>耗材拆卸、更换、安装、清洗、调试（</w:t>
            </w:r>
            <w:r>
              <w:rPr>
                <w:rFonts w:hint="eastAsia" w:ascii="仿宋" w:hAnsi="仿宋" w:eastAsia="仿宋" w:cs="仿宋"/>
                <w:b/>
                <w:bCs/>
                <w:sz w:val="24"/>
              </w:rPr>
              <w:t>详见耗材需求表</w:t>
            </w:r>
            <w:r>
              <w:rPr>
                <w:rFonts w:hint="eastAsia" w:ascii="仿宋" w:hAnsi="仿宋" w:eastAsia="仿宋" w:cs="仿宋"/>
                <w:sz w:val="24"/>
              </w:rPr>
              <w:t>）</w:t>
            </w:r>
          </w:p>
        </w:tc>
      </w:tr>
      <w:tr w14:paraId="4D4A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1" w:type="pct"/>
            <w:vAlign w:val="center"/>
          </w:tcPr>
          <w:p w14:paraId="283716CD">
            <w:pPr>
              <w:spacing w:line="288" w:lineRule="auto"/>
              <w:jc w:val="center"/>
              <w:rPr>
                <w:rFonts w:hint="eastAsia" w:ascii="仿宋" w:hAnsi="仿宋" w:eastAsia="仿宋" w:cs="仿宋"/>
                <w:sz w:val="24"/>
              </w:rPr>
            </w:pPr>
            <w:r>
              <w:rPr>
                <w:rFonts w:hint="eastAsia" w:ascii="仿宋" w:hAnsi="仿宋" w:eastAsia="仿宋" w:cs="仿宋"/>
                <w:sz w:val="24"/>
              </w:rPr>
              <w:t>2</w:t>
            </w:r>
          </w:p>
        </w:tc>
        <w:tc>
          <w:tcPr>
            <w:tcW w:w="4618" w:type="pct"/>
            <w:vAlign w:val="center"/>
          </w:tcPr>
          <w:p w14:paraId="12DF8587">
            <w:pPr>
              <w:spacing w:line="288" w:lineRule="auto"/>
              <w:jc w:val="center"/>
              <w:rPr>
                <w:rFonts w:hint="eastAsia" w:ascii="仿宋" w:hAnsi="仿宋" w:eastAsia="仿宋" w:cs="仿宋"/>
                <w:sz w:val="24"/>
              </w:rPr>
            </w:pPr>
            <w:r>
              <w:rPr>
                <w:rFonts w:hint="eastAsia" w:ascii="仿宋" w:hAnsi="仿宋" w:eastAsia="仿宋" w:cs="仿宋"/>
                <w:sz w:val="24"/>
              </w:rPr>
              <w:t>仪器仪表校准（</w:t>
            </w:r>
            <w:r>
              <w:rPr>
                <w:rFonts w:hint="eastAsia" w:ascii="仿宋" w:hAnsi="仿宋" w:eastAsia="仿宋" w:cs="仿宋"/>
                <w:b/>
                <w:bCs/>
                <w:sz w:val="24"/>
              </w:rPr>
              <w:t>详见耗材需求表</w:t>
            </w:r>
            <w:r>
              <w:rPr>
                <w:rFonts w:hint="eastAsia" w:ascii="仿宋" w:hAnsi="仿宋" w:eastAsia="仿宋" w:cs="仿宋"/>
                <w:sz w:val="24"/>
              </w:rPr>
              <w:t>）</w:t>
            </w:r>
          </w:p>
        </w:tc>
      </w:tr>
      <w:tr w14:paraId="0C41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1" w:type="pct"/>
            <w:vAlign w:val="center"/>
          </w:tcPr>
          <w:p w14:paraId="72BD75E5">
            <w:pPr>
              <w:spacing w:line="288" w:lineRule="auto"/>
              <w:jc w:val="center"/>
              <w:rPr>
                <w:rFonts w:hint="eastAsia" w:ascii="仿宋" w:hAnsi="仿宋" w:eastAsia="仿宋" w:cs="仿宋"/>
                <w:sz w:val="24"/>
              </w:rPr>
            </w:pPr>
            <w:r>
              <w:rPr>
                <w:rFonts w:hint="eastAsia" w:ascii="仿宋" w:hAnsi="仿宋" w:eastAsia="仿宋" w:cs="仿宋"/>
                <w:sz w:val="24"/>
              </w:rPr>
              <w:t>3</w:t>
            </w:r>
          </w:p>
        </w:tc>
        <w:tc>
          <w:tcPr>
            <w:tcW w:w="4618" w:type="pct"/>
            <w:vAlign w:val="center"/>
          </w:tcPr>
          <w:p w14:paraId="545B25B3">
            <w:pPr>
              <w:spacing w:line="288" w:lineRule="auto"/>
              <w:jc w:val="center"/>
              <w:rPr>
                <w:rFonts w:hint="eastAsia" w:ascii="仿宋" w:hAnsi="仿宋" w:eastAsia="仿宋" w:cs="仿宋"/>
                <w:color w:val="FF0000"/>
                <w:sz w:val="24"/>
              </w:rPr>
            </w:pPr>
            <w:r>
              <w:rPr>
                <w:rFonts w:hint="eastAsia" w:ascii="仿宋" w:hAnsi="仿宋" w:eastAsia="仿宋" w:cs="仿宋"/>
                <w:sz w:val="24"/>
              </w:rPr>
              <w:t>每年对管网系统和各用水末端装</w:t>
            </w:r>
            <w:r>
              <w:rPr>
                <w:rFonts w:hint="eastAsia" w:ascii="仿宋" w:hAnsi="仿宋" w:eastAsia="仿宋" w:cs="仿宋"/>
                <w:color w:val="auto"/>
                <w:sz w:val="24"/>
              </w:rPr>
              <w:t>置进行消毒，确保供水水质符合标准，微生物指标符合医院感染管理的要求，并提供有效的第三方水质检测报告</w:t>
            </w:r>
          </w:p>
          <w:p w14:paraId="3C566F0A">
            <w:pPr>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bCs/>
                <w:sz w:val="24"/>
              </w:rPr>
              <w:t>详见耗材需求表</w:t>
            </w:r>
            <w:r>
              <w:rPr>
                <w:rFonts w:hint="eastAsia" w:ascii="仿宋" w:hAnsi="仿宋" w:eastAsia="仿宋" w:cs="仿宋"/>
                <w:sz w:val="24"/>
              </w:rPr>
              <w:t>）</w:t>
            </w:r>
          </w:p>
        </w:tc>
      </w:tr>
      <w:tr w14:paraId="732C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1" w:type="pct"/>
            <w:vAlign w:val="center"/>
          </w:tcPr>
          <w:p w14:paraId="635FD931">
            <w:pPr>
              <w:spacing w:line="288" w:lineRule="auto"/>
              <w:jc w:val="center"/>
              <w:rPr>
                <w:rFonts w:hint="eastAsia" w:ascii="仿宋" w:hAnsi="仿宋" w:eastAsia="仿宋" w:cs="仿宋"/>
                <w:sz w:val="24"/>
              </w:rPr>
            </w:pPr>
            <w:r>
              <w:rPr>
                <w:rFonts w:hint="eastAsia" w:ascii="仿宋" w:hAnsi="仿宋" w:eastAsia="仿宋" w:cs="仿宋"/>
                <w:sz w:val="24"/>
              </w:rPr>
              <w:t>4</w:t>
            </w:r>
          </w:p>
        </w:tc>
        <w:tc>
          <w:tcPr>
            <w:tcW w:w="4618" w:type="pct"/>
            <w:vAlign w:val="center"/>
          </w:tcPr>
          <w:p w14:paraId="5DB5981E">
            <w:pPr>
              <w:spacing w:line="288" w:lineRule="auto"/>
              <w:jc w:val="center"/>
              <w:rPr>
                <w:rFonts w:hint="eastAsia" w:ascii="仿宋" w:hAnsi="仿宋" w:eastAsia="仿宋" w:cs="仿宋"/>
                <w:sz w:val="24"/>
              </w:rPr>
            </w:pPr>
            <w:r>
              <w:rPr>
                <w:rFonts w:hint="eastAsia" w:ascii="仿宋" w:hAnsi="仿宋" w:eastAsia="仿宋" w:cs="仿宋"/>
                <w:sz w:val="24"/>
              </w:rPr>
              <w:t>7天× 24小时服务响应</w:t>
            </w:r>
          </w:p>
        </w:tc>
      </w:tr>
      <w:tr w14:paraId="6DA9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81" w:type="pct"/>
            <w:vAlign w:val="center"/>
          </w:tcPr>
          <w:p w14:paraId="768CA053">
            <w:pPr>
              <w:spacing w:line="288" w:lineRule="auto"/>
              <w:jc w:val="center"/>
              <w:rPr>
                <w:rFonts w:hint="eastAsia" w:ascii="仿宋" w:hAnsi="仿宋" w:eastAsia="仿宋" w:cs="仿宋"/>
                <w:sz w:val="24"/>
              </w:rPr>
            </w:pPr>
            <w:r>
              <w:rPr>
                <w:rFonts w:hint="eastAsia" w:ascii="仿宋" w:hAnsi="仿宋" w:eastAsia="仿宋" w:cs="仿宋"/>
                <w:sz w:val="24"/>
              </w:rPr>
              <w:t>5</w:t>
            </w:r>
          </w:p>
        </w:tc>
        <w:tc>
          <w:tcPr>
            <w:tcW w:w="4618" w:type="pct"/>
            <w:vAlign w:val="center"/>
          </w:tcPr>
          <w:p w14:paraId="15BF79E2">
            <w:pPr>
              <w:spacing w:line="288" w:lineRule="auto"/>
              <w:jc w:val="center"/>
              <w:rPr>
                <w:rFonts w:hint="eastAsia" w:ascii="仿宋" w:hAnsi="仿宋" w:eastAsia="仿宋" w:cs="仿宋"/>
                <w:sz w:val="24"/>
              </w:rPr>
            </w:pPr>
            <w:r>
              <w:rPr>
                <w:rFonts w:hint="eastAsia" w:ascii="仿宋" w:hAnsi="仿宋" w:eastAsia="仿宋" w:cs="仿宋"/>
                <w:sz w:val="24"/>
              </w:rPr>
              <w:t>系统、设备故障应急处理</w:t>
            </w:r>
          </w:p>
        </w:tc>
      </w:tr>
      <w:tr w14:paraId="219F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249731EB">
            <w:pPr>
              <w:spacing w:line="288" w:lineRule="auto"/>
              <w:jc w:val="center"/>
              <w:rPr>
                <w:rFonts w:hint="eastAsia" w:ascii="仿宋" w:hAnsi="仿宋" w:eastAsia="仿宋" w:cs="仿宋"/>
                <w:sz w:val="24"/>
              </w:rPr>
            </w:pPr>
            <w:r>
              <w:rPr>
                <w:rFonts w:hint="eastAsia" w:ascii="仿宋" w:hAnsi="仿宋" w:eastAsia="仿宋" w:cs="仿宋"/>
                <w:sz w:val="24"/>
              </w:rPr>
              <w:t>6</w:t>
            </w:r>
          </w:p>
        </w:tc>
        <w:tc>
          <w:tcPr>
            <w:tcW w:w="4618" w:type="pct"/>
            <w:vAlign w:val="center"/>
          </w:tcPr>
          <w:p w14:paraId="5768AF7F">
            <w:pPr>
              <w:spacing w:line="288" w:lineRule="auto"/>
              <w:jc w:val="center"/>
              <w:rPr>
                <w:rFonts w:hint="eastAsia" w:ascii="仿宋" w:hAnsi="仿宋" w:eastAsia="仿宋" w:cs="仿宋"/>
                <w:sz w:val="24"/>
              </w:rPr>
            </w:pPr>
            <w:r>
              <w:rPr>
                <w:rFonts w:hint="eastAsia" w:ascii="仿宋" w:hAnsi="仿宋" w:eastAsia="仿宋" w:cs="仿宋"/>
                <w:sz w:val="24"/>
              </w:rPr>
              <w:t>每日2次定时巡检机房设备，每月提交月度巡查记录</w:t>
            </w:r>
          </w:p>
        </w:tc>
      </w:tr>
      <w:tr w14:paraId="130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59E4B13A">
            <w:pPr>
              <w:spacing w:line="288" w:lineRule="auto"/>
              <w:jc w:val="center"/>
              <w:rPr>
                <w:rFonts w:hint="eastAsia" w:ascii="仿宋" w:hAnsi="仿宋" w:eastAsia="仿宋" w:cs="仿宋"/>
                <w:sz w:val="24"/>
              </w:rPr>
            </w:pPr>
            <w:r>
              <w:rPr>
                <w:rFonts w:hint="eastAsia" w:ascii="仿宋" w:hAnsi="仿宋" w:eastAsia="仿宋" w:cs="仿宋"/>
                <w:sz w:val="24"/>
              </w:rPr>
              <w:t>7</w:t>
            </w:r>
          </w:p>
        </w:tc>
        <w:tc>
          <w:tcPr>
            <w:tcW w:w="4618" w:type="pct"/>
            <w:vAlign w:val="center"/>
          </w:tcPr>
          <w:p w14:paraId="64A90BD7">
            <w:pPr>
              <w:spacing w:line="288" w:lineRule="auto"/>
              <w:jc w:val="center"/>
              <w:rPr>
                <w:rFonts w:hint="eastAsia" w:ascii="仿宋" w:hAnsi="仿宋" w:eastAsia="仿宋" w:cs="仿宋"/>
                <w:sz w:val="24"/>
              </w:rPr>
            </w:pPr>
            <w:r>
              <w:rPr>
                <w:rFonts w:hint="eastAsia" w:ascii="仿宋" w:hAnsi="仿宋" w:eastAsia="仿宋" w:cs="仿宋"/>
                <w:sz w:val="24"/>
              </w:rPr>
              <w:t>每周1次对管网系统和末端用水设备进行巡查</w:t>
            </w:r>
          </w:p>
        </w:tc>
      </w:tr>
      <w:tr w14:paraId="486F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7EBDE12F">
            <w:pPr>
              <w:spacing w:line="288" w:lineRule="auto"/>
              <w:jc w:val="center"/>
              <w:rPr>
                <w:rFonts w:hint="eastAsia" w:ascii="仿宋" w:hAnsi="仿宋" w:eastAsia="仿宋" w:cs="仿宋"/>
                <w:sz w:val="24"/>
              </w:rPr>
            </w:pPr>
            <w:r>
              <w:rPr>
                <w:rFonts w:hint="eastAsia" w:ascii="仿宋" w:hAnsi="仿宋" w:eastAsia="仿宋" w:cs="仿宋"/>
                <w:sz w:val="24"/>
              </w:rPr>
              <w:t>8</w:t>
            </w:r>
          </w:p>
        </w:tc>
        <w:tc>
          <w:tcPr>
            <w:tcW w:w="4618" w:type="pct"/>
            <w:vAlign w:val="center"/>
          </w:tcPr>
          <w:p w14:paraId="73F5E0AD">
            <w:pPr>
              <w:spacing w:line="288" w:lineRule="auto"/>
              <w:jc w:val="center"/>
              <w:rPr>
                <w:rFonts w:hint="eastAsia" w:ascii="仿宋" w:hAnsi="仿宋" w:eastAsia="仿宋" w:cs="仿宋"/>
                <w:sz w:val="24"/>
              </w:rPr>
            </w:pPr>
            <w:r>
              <w:rPr>
                <w:rFonts w:hint="eastAsia" w:ascii="仿宋" w:hAnsi="仿宋" w:eastAsia="仿宋" w:cs="仿宋"/>
                <w:sz w:val="24"/>
              </w:rPr>
              <w:t>确保中央纯水不间断供应</w:t>
            </w:r>
          </w:p>
        </w:tc>
      </w:tr>
      <w:tr w14:paraId="02C1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Align w:val="center"/>
          </w:tcPr>
          <w:p w14:paraId="2828BE65">
            <w:pPr>
              <w:spacing w:line="288" w:lineRule="auto"/>
              <w:jc w:val="center"/>
              <w:rPr>
                <w:rFonts w:hint="eastAsia" w:ascii="仿宋" w:hAnsi="仿宋" w:eastAsia="仿宋" w:cs="仿宋"/>
                <w:sz w:val="24"/>
              </w:rPr>
            </w:pPr>
            <w:r>
              <w:rPr>
                <w:rFonts w:hint="eastAsia" w:ascii="仿宋" w:hAnsi="仿宋" w:eastAsia="仿宋" w:cs="仿宋"/>
                <w:sz w:val="24"/>
              </w:rPr>
              <w:t>9</w:t>
            </w:r>
          </w:p>
        </w:tc>
        <w:tc>
          <w:tcPr>
            <w:tcW w:w="4618" w:type="pct"/>
            <w:vAlign w:val="center"/>
          </w:tcPr>
          <w:p w14:paraId="2FB9B39B">
            <w:pPr>
              <w:spacing w:line="288" w:lineRule="auto"/>
              <w:jc w:val="center"/>
              <w:rPr>
                <w:rFonts w:hint="eastAsia" w:ascii="仿宋" w:hAnsi="仿宋" w:eastAsia="仿宋" w:cs="仿宋"/>
                <w:sz w:val="24"/>
              </w:rPr>
            </w:pPr>
            <w:r>
              <w:rPr>
                <w:rFonts w:hint="eastAsia" w:ascii="仿宋" w:hAnsi="仿宋" w:eastAsia="仿宋" w:cs="仿宋"/>
                <w:sz w:val="24"/>
              </w:rPr>
              <w:t>定期清理机房</w:t>
            </w:r>
          </w:p>
        </w:tc>
      </w:tr>
      <w:tr w14:paraId="1DAB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012C483F">
            <w:pPr>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4618" w:type="pct"/>
            <w:vAlign w:val="center"/>
          </w:tcPr>
          <w:p w14:paraId="502AC63A">
            <w:pPr>
              <w:spacing w:line="288" w:lineRule="auto"/>
              <w:jc w:val="center"/>
              <w:rPr>
                <w:rFonts w:hint="eastAsia" w:ascii="仿宋" w:hAnsi="仿宋" w:eastAsia="仿宋" w:cs="仿宋"/>
                <w:sz w:val="24"/>
              </w:rPr>
            </w:pPr>
            <w:r>
              <w:rPr>
                <w:rFonts w:hint="eastAsia" w:ascii="仿宋" w:hAnsi="仿宋" w:eastAsia="仿宋" w:cs="仿宋"/>
                <w:sz w:val="24"/>
              </w:rPr>
              <w:t>每季度对各末端用水设备进行1次全面清洁</w:t>
            </w:r>
          </w:p>
        </w:tc>
      </w:tr>
      <w:tr w14:paraId="001D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4C071181">
            <w:pPr>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4618" w:type="pct"/>
            <w:vAlign w:val="center"/>
          </w:tcPr>
          <w:p w14:paraId="4F0EBED1">
            <w:pPr>
              <w:spacing w:line="288" w:lineRule="auto"/>
              <w:jc w:val="center"/>
              <w:rPr>
                <w:rFonts w:hint="eastAsia" w:ascii="仿宋" w:hAnsi="仿宋" w:eastAsia="仿宋" w:cs="仿宋"/>
                <w:sz w:val="24"/>
              </w:rPr>
            </w:pPr>
            <w:r>
              <w:rPr>
                <w:rFonts w:hint="eastAsia" w:ascii="仿宋" w:hAnsi="仿宋" w:eastAsia="仿宋" w:cs="仿宋"/>
                <w:sz w:val="24"/>
              </w:rPr>
              <w:t>每年对系统设备进行1次全面养护</w:t>
            </w:r>
          </w:p>
        </w:tc>
      </w:tr>
      <w:tr w14:paraId="5B50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5F7B63B4">
            <w:pPr>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4618" w:type="pct"/>
            <w:vAlign w:val="center"/>
          </w:tcPr>
          <w:p w14:paraId="323D2916">
            <w:pPr>
              <w:spacing w:line="288" w:lineRule="auto"/>
              <w:jc w:val="center"/>
              <w:rPr>
                <w:rFonts w:hint="eastAsia" w:ascii="仿宋" w:hAnsi="仿宋" w:eastAsia="仿宋" w:cs="仿宋"/>
                <w:sz w:val="24"/>
              </w:rPr>
            </w:pPr>
            <w:r>
              <w:rPr>
                <w:rFonts w:hint="eastAsia" w:ascii="仿宋" w:hAnsi="仿宋" w:eastAsia="仿宋" w:cs="仿宋"/>
                <w:sz w:val="24"/>
              </w:rPr>
              <w:t>建立维保服务档案及台账</w:t>
            </w:r>
          </w:p>
        </w:tc>
      </w:tr>
      <w:tr w14:paraId="718F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31C91DCD">
            <w:pPr>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4618" w:type="pct"/>
            <w:vAlign w:val="center"/>
          </w:tcPr>
          <w:p w14:paraId="2F84C920">
            <w:pPr>
              <w:spacing w:line="288" w:lineRule="auto"/>
              <w:jc w:val="center"/>
              <w:rPr>
                <w:rFonts w:hint="eastAsia" w:ascii="仿宋" w:hAnsi="仿宋" w:eastAsia="仿宋" w:cs="仿宋"/>
                <w:sz w:val="24"/>
              </w:rPr>
            </w:pPr>
            <w:r>
              <w:rPr>
                <w:rFonts w:hint="eastAsia" w:ascii="仿宋" w:hAnsi="仿宋" w:eastAsia="仿宋" w:cs="仿宋"/>
                <w:sz w:val="24"/>
              </w:rPr>
              <w:t>每月对使用科室用水情况进行主动巡查</w:t>
            </w:r>
          </w:p>
        </w:tc>
      </w:tr>
      <w:tr w14:paraId="5BBB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4B16F711">
            <w:pPr>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4618" w:type="pct"/>
            <w:vAlign w:val="center"/>
          </w:tcPr>
          <w:p w14:paraId="5D14D322">
            <w:pPr>
              <w:spacing w:line="288" w:lineRule="auto"/>
              <w:jc w:val="center"/>
              <w:rPr>
                <w:rFonts w:hint="eastAsia" w:ascii="仿宋" w:hAnsi="仿宋" w:eastAsia="仿宋" w:cs="仿宋"/>
                <w:sz w:val="24"/>
              </w:rPr>
            </w:pPr>
            <w:r>
              <w:rPr>
                <w:rFonts w:hint="eastAsia" w:ascii="仿宋" w:hAnsi="仿宋" w:eastAsia="仿宋" w:cs="仿宋"/>
                <w:sz w:val="24"/>
              </w:rPr>
              <w:t>每季度对系统运行情况进行分析，提供季度分析报告</w:t>
            </w:r>
          </w:p>
        </w:tc>
      </w:tr>
      <w:tr w14:paraId="7D9A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Align w:val="center"/>
          </w:tcPr>
          <w:p w14:paraId="7B032990">
            <w:pPr>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4618" w:type="pct"/>
            <w:vAlign w:val="center"/>
          </w:tcPr>
          <w:p w14:paraId="791A192D">
            <w:pPr>
              <w:spacing w:line="288" w:lineRule="auto"/>
              <w:jc w:val="center"/>
              <w:rPr>
                <w:rFonts w:hint="eastAsia" w:ascii="仿宋" w:hAnsi="仿宋" w:eastAsia="仿宋" w:cs="仿宋"/>
                <w:sz w:val="24"/>
              </w:rPr>
            </w:pPr>
            <w:r>
              <w:rPr>
                <w:rFonts w:hint="eastAsia" w:ascii="仿宋" w:hAnsi="仿宋" w:eastAsia="仿宋" w:cs="仿宋"/>
                <w:sz w:val="24"/>
              </w:rPr>
              <w:t>每年针对现场服务人员及采购管理人员进行至少1次培训</w:t>
            </w:r>
          </w:p>
        </w:tc>
      </w:tr>
      <w:tr w14:paraId="66B0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vAlign w:val="center"/>
          </w:tcPr>
          <w:p w14:paraId="24024814">
            <w:pPr>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4618" w:type="pct"/>
            <w:vAlign w:val="center"/>
          </w:tcPr>
          <w:p w14:paraId="55CDE7E5">
            <w:pPr>
              <w:spacing w:line="288" w:lineRule="auto"/>
              <w:jc w:val="center"/>
              <w:rPr>
                <w:rFonts w:hint="eastAsia" w:ascii="仿宋" w:hAnsi="仿宋" w:eastAsia="仿宋" w:cs="仿宋"/>
                <w:sz w:val="24"/>
              </w:rPr>
            </w:pPr>
            <w:r>
              <w:rPr>
                <w:rFonts w:hint="eastAsia" w:ascii="仿宋" w:hAnsi="仿宋" w:eastAsia="仿宋" w:cs="仿宋"/>
                <w:sz w:val="24"/>
              </w:rPr>
              <w:t>提供技术支持服务</w:t>
            </w:r>
          </w:p>
        </w:tc>
      </w:tr>
      <w:tr w14:paraId="0133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49C686FA">
            <w:pPr>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4618" w:type="pct"/>
            <w:vAlign w:val="center"/>
          </w:tcPr>
          <w:p w14:paraId="366E735C">
            <w:pPr>
              <w:spacing w:line="288" w:lineRule="auto"/>
              <w:jc w:val="center"/>
              <w:rPr>
                <w:rFonts w:hint="eastAsia" w:ascii="仿宋" w:hAnsi="仿宋" w:eastAsia="仿宋" w:cs="仿宋"/>
                <w:sz w:val="24"/>
              </w:rPr>
            </w:pPr>
            <w:r>
              <w:rPr>
                <w:rFonts w:hint="eastAsia" w:ascii="仿宋" w:hAnsi="仿宋" w:eastAsia="仿宋" w:cs="仿宋"/>
                <w:sz w:val="24"/>
              </w:rPr>
              <w:t>积极配合采购人相关专项工作，如大型医院巡查、医院三甲评审配合等</w:t>
            </w:r>
          </w:p>
        </w:tc>
      </w:tr>
      <w:tr w14:paraId="4F41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1" w:type="pct"/>
            <w:vAlign w:val="center"/>
          </w:tcPr>
          <w:p w14:paraId="575D353E">
            <w:pPr>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4618" w:type="pct"/>
            <w:vAlign w:val="center"/>
          </w:tcPr>
          <w:p w14:paraId="5E58EAAB">
            <w:pPr>
              <w:spacing w:line="288" w:lineRule="auto"/>
              <w:jc w:val="center"/>
              <w:rPr>
                <w:rFonts w:hint="eastAsia" w:ascii="仿宋" w:hAnsi="仿宋" w:eastAsia="仿宋" w:cs="仿宋"/>
                <w:sz w:val="24"/>
              </w:rPr>
            </w:pPr>
            <w:r>
              <w:rPr>
                <w:rFonts w:hint="eastAsia" w:ascii="仿宋" w:hAnsi="仿宋" w:eastAsia="仿宋" w:cs="仿宋"/>
                <w:sz w:val="24"/>
              </w:rPr>
              <w:t>积极配合采购人完成本项目相关的其他工作（如有要求）</w:t>
            </w:r>
          </w:p>
        </w:tc>
      </w:tr>
    </w:tbl>
    <w:p w14:paraId="6963DE6A">
      <w:pPr>
        <w:spacing w:line="360" w:lineRule="auto"/>
        <w:jc w:val="left"/>
        <w:rPr>
          <w:rFonts w:hint="eastAsia" w:ascii="仿宋" w:hAnsi="仿宋" w:eastAsia="仿宋" w:cs="仿宋"/>
          <w:b/>
          <w:bCs/>
          <w:sz w:val="28"/>
          <w:szCs w:val="28"/>
        </w:rPr>
      </w:pPr>
    </w:p>
    <w:p w14:paraId="2AB4D9B4">
      <w:pPr>
        <w:spacing w:line="360" w:lineRule="auto"/>
        <w:jc w:val="left"/>
        <w:rPr>
          <w:rFonts w:hint="eastAsia" w:ascii="仿宋" w:hAnsi="仿宋" w:eastAsia="仿宋" w:cs="仿宋"/>
          <w:b/>
          <w:bCs/>
          <w:sz w:val="28"/>
          <w:szCs w:val="28"/>
        </w:rPr>
      </w:pPr>
    </w:p>
    <w:p w14:paraId="2603FA4B">
      <w:pPr>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耗材需求表</w:t>
      </w:r>
    </w:p>
    <w:tbl>
      <w:tblPr>
        <w:tblStyle w:val="48"/>
        <w:tblW w:w="5602" w:type="pct"/>
        <w:tblInd w:w="-524" w:type="dxa"/>
        <w:tblLayout w:type="fixed"/>
        <w:tblCellMar>
          <w:top w:w="0" w:type="dxa"/>
          <w:left w:w="108" w:type="dxa"/>
          <w:bottom w:w="0" w:type="dxa"/>
          <w:right w:w="108" w:type="dxa"/>
        </w:tblCellMar>
      </w:tblPr>
      <w:tblGrid>
        <w:gridCol w:w="365"/>
        <w:gridCol w:w="698"/>
        <w:gridCol w:w="996"/>
        <w:gridCol w:w="1183"/>
        <w:gridCol w:w="1094"/>
        <w:gridCol w:w="1170"/>
        <w:gridCol w:w="1132"/>
        <w:gridCol w:w="554"/>
        <w:gridCol w:w="795"/>
        <w:gridCol w:w="779"/>
        <w:gridCol w:w="795"/>
        <w:gridCol w:w="674"/>
        <w:gridCol w:w="926"/>
      </w:tblGrid>
      <w:tr w14:paraId="095E592E">
        <w:tblPrEx>
          <w:tblCellMar>
            <w:top w:w="0" w:type="dxa"/>
            <w:left w:w="108" w:type="dxa"/>
            <w:bottom w:w="0" w:type="dxa"/>
            <w:right w:w="108" w:type="dxa"/>
          </w:tblCellMar>
        </w:tblPrEx>
        <w:trPr>
          <w:trHeight w:val="270" w:hRule="atLeast"/>
        </w:trPr>
        <w:tc>
          <w:tcPr>
            <w:tcW w:w="164" w:type="pct"/>
            <w:tcBorders>
              <w:top w:val="single" w:color="000000" w:sz="8" w:space="0"/>
              <w:left w:val="single" w:color="000000" w:sz="8" w:space="0"/>
              <w:bottom w:val="single" w:color="000000" w:sz="8" w:space="0"/>
              <w:right w:val="single" w:color="000000" w:sz="4" w:space="0"/>
            </w:tcBorders>
            <w:shd w:val="clear" w:color="auto" w:fill="FFFFFF"/>
            <w:noWrap/>
            <w:vAlign w:val="center"/>
          </w:tcPr>
          <w:p w14:paraId="53F9109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759" w:type="pct"/>
            <w:gridSpan w:val="2"/>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65A8E08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设备名称</w:t>
            </w:r>
          </w:p>
        </w:tc>
        <w:tc>
          <w:tcPr>
            <w:tcW w:w="530"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449D233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物料名称</w:t>
            </w:r>
          </w:p>
        </w:tc>
        <w:tc>
          <w:tcPr>
            <w:tcW w:w="490"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14C3BA7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品牌</w:t>
            </w:r>
          </w:p>
        </w:tc>
        <w:tc>
          <w:tcPr>
            <w:tcW w:w="524"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77F5341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参数/型号</w:t>
            </w:r>
          </w:p>
        </w:tc>
        <w:tc>
          <w:tcPr>
            <w:tcW w:w="507"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1FDA3B3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频次</w:t>
            </w:r>
          </w:p>
        </w:tc>
        <w:tc>
          <w:tcPr>
            <w:tcW w:w="248"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5B91B86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单位</w:t>
            </w:r>
          </w:p>
        </w:tc>
        <w:tc>
          <w:tcPr>
            <w:tcW w:w="356"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69D9D4F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每次用量</w:t>
            </w:r>
          </w:p>
        </w:tc>
        <w:tc>
          <w:tcPr>
            <w:tcW w:w="349" w:type="pct"/>
            <w:tcBorders>
              <w:top w:val="single" w:color="000000" w:sz="8" w:space="0"/>
              <w:left w:val="single" w:color="000000" w:sz="4" w:space="0"/>
              <w:bottom w:val="single" w:color="000000" w:sz="8" w:space="0"/>
              <w:right w:val="single" w:color="000000" w:sz="4" w:space="0"/>
            </w:tcBorders>
            <w:shd w:val="clear" w:color="auto" w:fill="FFFFFF"/>
            <w:noWrap/>
            <w:vAlign w:val="center"/>
          </w:tcPr>
          <w:p w14:paraId="3932D9B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工作内容</w:t>
            </w:r>
          </w:p>
        </w:tc>
        <w:tc>
          <w:tcPr>
            <w:tcW w:w="356" w:type="pct"/>
            <w:tcBorders>
              <w:top w:val="single" w:color="000000" w:sz="8" w:space="0"/>
              <w:left w:val="single" w:color="000000" w:sz="4" w:space="0"/>
              <w:bottom w:val="single" w:color="000000" w:sz="8" w:space="0"/>
              <w:right w:val="single" w:color="000000" w:sz="4" w:space="0"/>
            </w:tcBorders>
            <w:noWrap/>
            <w:vAlign w:val="center"/>
          </w:tcPr>
          <w:p w14:paraId="09ACEF1E">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26年用量</w:t>
            </w:r>
          </w:p>
        </w:tc>
        <w:tc>
          <w:tcPr>
            <w:tcW w:w="302" w:type="pct"/>
            <w:tcBorders>
              <w:top w:val="single" w:color="000000" w:sz="8" w:space="0"/>
              <w:left w:val="single" w:color="000000" w:sz="4" w:space="0"/>
              <w:bottom w:val="single" w:color="000000" w:sz="8" w:space="0"/>
              <w:right w:val="single" w:color="000000" w:sz="4" w:space="0"/>
            </w:tcBorders>
            <w:noWrap/>
            <w:vAlign w:val="center"/>
          </w:tcPr>
          <w:p w14:paraId="056C875E">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27年用量</w:t>
            </w:r>
          </w:p>
        </w:tc>
        <w:tc>
          <w:tcPr>
            <w:tcW w:w="409" w:type="pct"/>
            <w:tcBorders>
              <w:top w:val="single" w:color="000000" w:sz="8" w:space="0"/>
              <w:left w:val="single" w:color="000000" w:sz="4" w:space="0"/>
              <w:bottom w:val="single" w:color="000000" w:sz="8" w:space="0"/>
              <w:right w:val="single" w:color="000000" w:sz="4" w:space="0"/>
            </w:tcBorders>
            <w:noWrap/>
            <w:vAlign w:val="center"/>
          </w:tcPr>
          <w:p w14:paraId="2E682FC8">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两年含税总价（元）</w:t>
            </w:r>
          </w:p>
        </w:tc>
      </w:tr>
      <w:tr w14:paraId="457242EF">
        <w:tblPrEx>
          <w:tblCellMar>
            <w:top w:w="0" w:type="dxa"/>
            <w:left w:w="108" w:type="dxa"/>
            <w:bottom w:w="0" w:type="dxa"/>
            <w:right w:w="108" w:type="dxa"/>
          </w:tblCellMar>
        </w:tblPrEx>
        <w:trPr>
          <w:trHeight w:val="270" w:hRule="atLeast"/>
        </w:trPr>
        <w:tc>
          <w:tcPr>
            <w:tcW w:w="164"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65880A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13" w:type="pct"/>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AB6036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预处理系统</w:t>
            </w:r>
          </w:p>
        </w:tc>
        <w:tc>
          <w:tcPr>
            <w:tcW w:w="44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1E7A4E2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呼吸器</w:t>
            </w:r>
          </w:p>
        </w:tc>
        <w:tc>
          <w:tcPr>
            <w:tcW w:w="530"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E4386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5A3516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2B56E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43C5DB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35F481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59692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CA292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5EF70E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7ED404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3477B040">
            <w:pPr>
              <w:widowControl/>
              <w:jc w:val="center"/>
              <w:textAlignment w:val="center"/>
              <w:rPr>
                <w:rFonts w:hint="eastAsia" w:ascii="仿宋" w:hAnsi="仿宋" w:eastAsia="仿宋" w:cs="仿宋"/>
                <w:color w:val="000000"/>
                <w:kern w:val="0"/>
                <w:szCs w:val="21"/>
                <w:lang w:bidi="ar"/>
              </w:rPr>
            </w:pPr>
          </w:p>
        </w:tc>
      </w:tr>
      <w:tr w14:paraId="3FD572F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F9327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5C897CC4">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74F0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盘式过滤器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07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盘式过滤碟片</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04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D2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D7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F93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C22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0E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清洗消毒</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6FF6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098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28330">
            <w:pPr>
              <w:widowControl/>
              <w:jc w:val="center"/>
              <w:textAlignment w:val="center"/>
              <w:rPr>
                <w:rFonts w:hint="eastAsia" w:ascii="仿宋" w:hAnsi="仿宋" w:eastAsia="仿宋" w:cs="仿宋"/>
                <w:color w:val="000000"/>
                <w:kern w:val="0"/>
                <w:szCs w:val="21"/>
                <w:lang w:bidi="ar"/>
              </w:rPr>
            </w:pPr>
          </w:p>
        </w:tc>
      </w:tr>
      <w:tr w14:paraId="10B7F100">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BF9A0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1999B7D">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8931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超滤膜组件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F5C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超滤膜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2BE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艾科</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56A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AQU200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865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1DC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25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F9F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B3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01A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9333">
            <w:pPr>
              <w:widowControl/>
              <w:jc w:val="center"/>
              <w:textAlignment w:val="center"/>
              <w:rPr>
                <w:rFonts w:hint="eastAsia" w:ascii="仿宋" w:hAnsi="仿宋" w:eastAsia="仿宋" w:cs="仿宋"/>
                <w:color w:val="000000"/>
                <w:kern w:val="0"/>
                <w:szCs w:val="21"/>
                <w:lang w:bidi="ar"/>
              </w:rPr>
            </w:pPr>
          </w:p>
        </w:tc>
      </w:tr>
      <w:tr w14:paraId="2E665DC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98A3C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77179B2">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6D52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活性炭过滤器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E401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布水石英砂</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553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D08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8-12mm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155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6-12月/次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376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B06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7A8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3AD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8D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634E">
            <w:pPr>
              <w:widowControl/>
              <w:jc w:val="center"/>
              <w:textAlignment w:val="center"/>
              <w:rPr>
                <w:rFonts w:hint="eastAsia" w:ascii="仿宋" w:hAnsi="仿宋" w:eastAsia="仿宋" w:cs="仿宋"/>
                <w:color w:val="000000"/>
                <w:kern w:val="0"/>
                <w:szCs w:val="21"/>
                <w:lang w:bidi="ar"/>
              </w:rPr>
            </w:pPr>
          </w:p>
        </w:tc>
      </w:tr>
      <w:tr w14:paraId="1109D0C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AC8DE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DB98BD0">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075838">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5E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净水椰壳活性炭</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70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951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碘值&gt;1000mg/g</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5B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6-12月/次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CC2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18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0A9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C11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550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A274E">
            <w:pPr>
              <w:widowControl/>
              <w:jc w:val="center"/>
              <w:textAlignment w:val="center"/>
              <w:rPr>
                <w:rFonts w:hint="eastAsia" w:ascii="仿宋" w:hAnsi="仿宋" w:eastAsia="仿宋" w:cs="仿宋"/>
                <w:color w:val="000000"/>
                <w:kern w:val="0"/>
                <w:szCs w:val="21"/>
                <w:lang w:bidi="ar"/>
              </w:rPr>
            </w:pPr>
          </w:p>
        </w:tc>
      </w:tr>
      <w:tr w14:paraId="55E4B7C8">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4E2355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13" w:type="pct"/>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336FFBD">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F79D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保安过滤器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2B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PP棉熔喷滤芯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07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D2B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40" 5μm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AD2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4EB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A99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FC6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D2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236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65E84">
            <w:pPr>
              <w:widowControl/>
              <w:jc w:val="center"/>
              <w:textAlignment w:val="center"/>
              <w:rPr>
                <w:rFonts w:hint="eastAsia" w:ascii="仿宋" w:hAnsi="仿宋" w:eastAsia="仿宋" w:cs="仿宋"/>
                <w:color w:val="000000"/>
                <w:kern w:val="0"/>
                <w:szCs w:val="21"/>
                <w:lang w:bidi="ar"/>
              </w:rPr>
            </w:pPr>
          </w:p>
        </w:tc>
      </w:tr>
      <w:tr w14:paraId="79C97C7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97210B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89B8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膜处理系统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1001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484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043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A1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D34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58A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30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50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84D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52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2612">
            <w:pPr>
              <w:widowControl/>
              <w:jc w:val="center"/>
              <w:textAlignment w:val="center"/>
              <w:rPr>
                <w:rFonts w:hint="eastAsia" w:ascii="仿宋" w:hAnsi="仿宋" w:eastAsia="仿宋" w:cs="仿宋"/>
                <w:color w:val="000000"/>
                <w:kern w:val="0"/>
                <w:szCs w:val="21"/>
                <w:lang w:bidi="ar"/>
              </w:rPr>
            </w:pPr>
          </w:p>
        </w:tc>
      </w:tr>
      <w:tr w14:paraId="743A836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3F408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E4C80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膜清洗系统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51DA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清洗过滤器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B18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504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EF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40" 5μm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51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91A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58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F9B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CED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FD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64030">
            <w:pPr>
              <w:widowControl/>
              <w:jc w:val="center"/>
              <w:textAlignment w:val="center"/>
              <w:rPr>
                <w:rFonts w:hint="eastAsia" w:ascii="仿宋" w:hAnsi="仿宋" w:eastAsia="仿宋" w:cs="仿宋"/>
                <w:color w:val="000000"/>
                <w:kern w:val="0"/>
                <w:szCs w:val="21"/>
                <w:lang w:bidi="ar"/>
              </w:rPr>
            </w:pPr>
          </w:p>
        </w:tc>
      </w:tr>
      <w:tr w14:paraId="03999A25">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51960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81243">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AAC7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碱洗</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A5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清洗药水</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18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F4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10kg/台</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1D5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EB9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500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35F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消耗</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2CB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BD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46F2">
            <w:pPr>
              <w:widowControl/>
              <w:jc w:val="center"/>
              <w:textAlignment w:val="center"/>
              <w:rPr>
                <w:rFonts w:hint="eastAsia" w:ascii="仿宋" w:hAnsi="仿宋" w:eastAsia="仿宋" w:cs="仿宋"/>
                <w:color w:val="000000"/>
                <w:kern w:val="0"/>
                <w:szCs w:val="21"/>
                <w:lang w:bidi="ar"/>
              </w:rPr>
            </w:pPr>
          </w:p>
        </w:tc>
      </w:tr>
      <w:tr w14:paraId="4C918BED">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5BF98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183DE">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34A7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酸洗</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450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清洗药水</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7AC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EC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10kg/台</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F8DA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DE37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kg</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E9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74F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消耗</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6C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6CB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78AE">
            <w:pPr>
              <w:widowControl/>
              <w:jc w:val="center"/>
              <w:textAlignment w:val="center"/>
              <w:rPr>
                <w:rFonts w:hint="eastAsia" w:ascii="仿宋" w:hAnsi="仿宋" w:eastAsia="仿宋" w:cs="仿宋"/>
                <w:color w:val="000000"/>
                <w:kern w:val="0"/>
                <w:szCs w:val="21"/>
                <w:lang w:bidi="ar"/>
              </w:rPr>
            </w:pPr>
          </w:p>
        </w:tc>
      </w:tr>
      <w:tr w14:paraId="0E4A003D">
        <w:tblPrEx>
          <w:tblCellMar>
            <w:top w:w="0" w:type="dxa"/>
            <w:left w:w="108" w:type="dxa"/>
            <w:bottom w:w="0" w:type="dxa"/>
            <w:right w:w="108" w:type="dxa"/>
          </w:tblCellMar>
        </w:tblPrEx>
        <w:trPr>
          <w:trHeight w:val="45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F36F5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24C3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浓水回收系统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17AF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超滤膜组件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837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超滤膜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E96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艾科</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23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AQU200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FE92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9E7E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A9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D72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1344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12D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D9C33">
            <w:pPr>
              <w:widowControl/>
              <w:jc w:val="center"/>
              <w:textAlignment w:val="center"/>
              <w:rPr>
                <w:rFonts w:hint="eastAsia" w:ascii="仿宋" w:hAnsi="仿宋" w:eastAsia="仿宋" w:cs="仿宋"/>
                <w:color w:val="000000"/>
                <w:kern w:val="0"/>
                <w:szCs w:val="21"/>
                <w:lang w:bidi="ar"/>
              </w:rPr>
            </w:pPr>
          </w:p>
        </w:tc>
      </w:tr>
      <w:tr w14:paraId="58786CE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9ECE7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EC149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直饮水系统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4CB6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纳滤装置</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8D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纳滤膜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D65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453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A5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15E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E10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D6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D01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AB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A99BD">
            <w:pPr>
              <w:widowControl/>
              <w:jc w:val="center"/>
              <w:textAlignment w:val="center"/>
              <w:rPr>
                <w:rFonts w:hint="eastAsia" w:ascii="仿宋" w:hAnsi="仿宋" w:eastAsia="仿宋" w:cs="仿宋"/>
                <w:color w:val="000000"/>
                <w:kern w:val="0"/>
                <w:szCs w:val="21"/>
                <w:lang w:bidi="ar"/>
              </w:rPr>
            </w:pPr>
          </w:p>
        </w:tc>
      </w:tr>
      <w:tr w14:paraId="3C800644">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BD360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8EFBD">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3A1FC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低区直饮水供水系统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E95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B4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3D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8F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153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05FC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B69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568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2F6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5F793">
            <w:pPr>
              <w:widowControl/>
              <w:jc w:val="center"/>
              <w:textAlignment w:val="center"/>
              <w:rPr>
                <w:rFonts w:hint="eastAsia" w:ascii="仿宋" w:hAnsi="仿宋" w:eastAsia="仿宋" w:cs="仿宋"/>
                <w:color w:val="000000"/>
                <w:kern w:val="0"/>
                <w:szCs w:val="21"/>
                <w:lang w:bidi="ar"/>
              </w:rPr>
            </w:pPr>
          </w:p>
        </w:tc>
      </w:tr>
      <w:tr w14:paraId="79C60D2D">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749E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35D47">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167E7">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AB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4D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7FD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C62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4B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0B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96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5770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81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E1CF">
            <w:pPr>
              <w:widowControl/>
              <w:jc w:val="center"/>
              <w:textAlignment w:val="center"/>
              <w:rPr>
                <w:rFonts w:hint="eastAsia" w:ascii="仿宋" w:hAnsi="仿宋" w:eastAsia="仿宋" w:cs="仿宋"/>
                <w:color w:val="000000"/>
                <w:kern w:val="0"/>
                <w:szCs w:val="21"/>
                <w:lang w:bidi="ar"/>
              </w:rPr>
            </w:pPr>
          </w:p>
        </w:tc>
      </w:tr>
      <w:tr w14:paraId="5B29074B">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134A7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93D10">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6A475">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068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9D3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797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LM22</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0C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AC1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784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48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1DB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27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6865">
            <w:pPr>
              <w:widowControl/>
              <w:jc w:val="center"/>
              <w:textAlignment w:val="center"/>
              <w:rPr>
                <w:rFonts w:hint="eastAsia" w:ascii="仿宋" w:hAnsi="仿宋" w:eastAsia="仿宋" w:cs="仿宋"/>
                <w:color w:val="000000"/>
                <w:kern w:val="0"/>
                <w:szCs w:val="21"/>
                <w:lang w:bidi="ar"/>
              </w:rPr>
            </w:pPr>
          </w:p>
        </w:tc>
      </w:tr>
      <w:tr w14:paraId="5477E915">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92A56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520D33">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7825D">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57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22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646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706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3F7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06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0411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9C3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45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1E51C">
            <w:pPr>
              <w:widowControl/>
              <w:jc w:val="center"/>
              <w:textAlignment w:val="center"/>
              <w:rPr>
                <w:rFonts w:hint="eastAsia" w:ascii="仿宋" w:hAnsi="仿宋" w:eastAsia="仿宋" w:cs="仿宋"/>
                <w:color w:val="000000"/>
                <w:kern w:val="0"/>
                <w:szCs w:val="21"/>
                <w:lang w:bidi="ar"/>
              </w:rPr>
            </w:pPr>
          </w:p>
        </w:tc>
      </w:tr>
      <w:tr w14:paraId="7D6416FB">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1E3F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C05E2">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E1B3F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高区直饮水供水系统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4A7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325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90B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LM22</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381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88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7C2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4C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1C1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CC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94B9">
            <w:pPr>
              <w:widowControl/>
              <w:jc w:val="center"/>
              <w:textAlignment w:val="center"/>
              <w:rPr>
                <w:rFonts w:hint="eastAsia" w:ascii="仿宋" w:hAnsi="仿宋" w:eastAsia="仿宋" w:cs="仿宋"/>
                <w:color w:val="000000"/>
                <w:kern w:val="0"/>
                <w:szCs w:val="21"/>
                <w:lang w:bidi="ar"/>
              </w:rPr>
            </w:pPr>
          </w:p>
        </w:tc>
      </w:tr>
      <w:tr w14:paraId="6147D1B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4F9704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33E05">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1BE8D">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645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046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686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103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0F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D4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7F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0C0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F88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AF1B3">
            <w:pPr>
              <w:widowControl/>
              <w:jc w:val="center"/>
              <w:textAlignment w:val="center"/>
              <w:rPr>
                <w:rFonts w:hint="eastAsia" w:ascii="仿宋" w:hAnsi="仿宋" w:eastAsia="仿宋" w:cs="仿宋"/>
                <w:color w:val="000000"/>
                <w:kern w:val="0"/>
                <w:szCs w:val="21"/>
                <w:lang w:bidi="ar"/>
              </w:rPr>
            </w:pPr>
          </w:p>
        </w:tc>
      </w:tr>
      <w:tr w14:paraId="23D3E8E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52250B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13C69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高温灭菌用水系统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CFAC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F0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C7E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338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0D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FCF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FBD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D9D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C7B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4333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365D">
            <w:pPr>
              <w:widowControl/>
              <w:jc w:val="center"/>
              <w:textAlignment w:val="center"/>
              <w:rPr>
                <w:rFonts w:hint="eastAsia" w:ascii="仿宋" w:hAnsi="仿宋" w:eastAsia="仿宋" w:cs="仿宋"/>
                <w:color w:val="000000"/>
                <w:kern w:val="0"/>
                <w:szCs w:val="21"/>
                <w:lang w:bidi="ar"/>
              </w:rPr>
            </w:pPr>
          </w:p>
        </w:tc>
      </w:tr>
      <w:tr w14:paraId="53D3E26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55773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A1CCC">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6439B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高温灭菌纯水供水系统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19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58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DADA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96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CA9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20B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8A4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E5C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0A0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BA0E">
            <w:pPr>
              <w:widowControl/>
              <w:jc w:val="center"/>
              <w:textAlignment w:val="center"/>
              <w:rPr>
                <w:rFonts w:hint="eastAsia" w:ascii="仿宋" w:hAnsi="仿宋" w:eastAsia="仿宋" w:cs="仿宋"/>
                <w:color w:val="000000"/>
                <w:kern w:val="0"/>
                <w:szCs w:val="21"/>
                <w:lang w:bidi="ar"/>
              </w:rPr>
            </w:pPr>
          </w:p>
        </w:tc>
      </w:tr>
      <w:tr w14:paraId="49D8BCE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83A2D3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B8850">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F02C3C">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7C9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776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F8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0D0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48C1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5D7E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652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EA7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72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2AF5">
            <w:pPr>
              <w:widowControl/>
              <w:jc w:val="center"/>
              <w:textAlignment w:val="center"/>
              <w:rPr>
                <w:rFonts w:hint="eastAsia" w:ascii="仿宋" w:hAnsi="仿宋" w:eastAsia="仿宋" w:cs="仿宋"/>
                <w:color w:val="000000"/>
                <w:kern w:val="0"/>
                <w:szCs w:val="21"/>
                <w:lang w:bidi="ar"/>
              </w:rPr>
            </w:pPr>
          </w:p>
        </w:tc>
      </w:tr>
      <w:tr w14:paraId="468A7C0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0035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C2FBA3">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41229">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1D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4E5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1B0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88B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DBE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A933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858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F29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E0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6D579">
            <w:pPr>
              <w:widowControl/>
              <w:jc w:val="center"/>
              <w:textAlignment w:val="center"/>
              <w:rPr>
                <w:rFonts w:hint="eastAsia" w:ascii="仿宋" w:hAnsi="仿宋" w:eastAsia="仿宋" w:cs="仿宋"/>
                <w:color w:val="000000"/>
                <w:kern w:val="0"/>
                <w:szCs w:val="21"/>
                <w:lang w:bidi="ar"/>
              </w:rPr>
            </w:pPr>
          </w:p>
        </w:tc>
      </w:tr>
      <w:tr w14:paraId="10F5AE8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7621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FE9A3">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BC6E6">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F82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3B0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0FA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055B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F0E3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1A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DAE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B43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3D2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FB02">
            <w:pPr>
              <w:widowControl/>
              <w:jc w:val="center"/>
              <w:textAlignment w:val="center"/>
              <w:rPr>
                <w:rFonts w:hint="eastAsia" w:ascii="仿宋" w:hAnsi="仿宋" w:eastAsia="仿宋" w:cs="仿宋"/>
                <w:color w:val="000000"/>
                <w:kern w:val="0"/>
                <w:szCs w:val="21"/>
                <w:lang w:bidi="ar"/>
              </w:rPr>
            </w:pPr>
          </w:p>
        </w:tc>
      </w:tr>
      <w:tr w14:paraId="2A8A671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ED53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7516B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供水系统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01306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纯水供水系统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F82C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FB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C05B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8DF7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9E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AD1A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084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4B1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272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A524">
            <w:pPr>
              <w:widowControl/>
              <w:jc w:val="center"/>
              <w:textAlignment w:val="center"/>
              <w:rPr>
                <w:rFonts w:hint="eastAsia" w:ascii="仿宋" w:hAnsi="仿宋" w:eastAsia="仿宋" w:cs="仿宋"/>
                <w:color w:val="000000"/>
                <w:kern w:val="0"/>
                <w:szCs w:val="21"/>
                <w:lang w:bidi="ar"/>
              </w:rPr>
            </w:pPr>
          </w:p>
        </w:tc>
      </w:tr>
      <w:tr w14:paraId="21F6BF9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8EE7ED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A20A5">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A6180F">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F78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8B82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92A6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00D6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8FD7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6B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7EA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4406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531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250D8">
            <w:pPr>
              <w:widowControl/>
              <w:jc w:val="center"/>
              <w:textAlignment w:val="center"/>
              <w:rPr>
                <w:rFonts w:hint="eastAsia" w:ascii="仿宋" w:hAnsi="仿宋" w:eastAsia="仿宋" w:cs="仿宋"/>
                <w:color w:val="000000"/>
                <w:kern w:val="0"/>
                <w:szCs w:val="21"/>
                <w:lang w:bidi="ar"/>
              </w:rPr>
            </w:pPr>
          </w:p>
        </w:tc>
      </w:tr>
      <w:tr w14:paraId="7CF6F332">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D0ED8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AD26C">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BD108">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5B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08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1A3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71E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4F3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2BF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CE0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3A4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994B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228">
            <w:pPr>
              <w:widowControl/>
              <w:jc w:val="center"/>
              <w:textAlignment w:val="center"/>
              <w:rPr>
                <w:rFonts w:hint="eastAsia" w:ascii="仿宋" w:hAnsi="仿宋" w:eastAsia="仿宋" w:cs="仿宋"/>
                <w:color w:val="000000"/>
                <w:kern w:val="0"/>
                <w:szCs w:val="21"/>
                <w:lang w:bidi="ar"/>
              </w:rPr>
            </w:pPr>
          </w:p>
        </w:tc>
      </w:tr>
      <w:tr w14:paraId="5126BE20">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3EF4F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22DC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B73F9">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FDD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0BB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BE0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38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9F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09C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E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25F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8E2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472AF">
            <w:pPr>
              <w:widowControl/>
              <w:jc w:val="center"/>
              <w:textAlignment w:val="center"/>
              <w:rPr>
                <w:rFonts w:hint="eastAsia" w:ascii="仿宋" w:hAnsi="仿宋" w:eastAsia="仿宋" w:cs="仿宋"/>
                <w:color w:val="000000"/>
                <w:kern w:val="0"/>
                <w:szCs w:val="21"/>
                <w:lang w:bidi="ar"/>
              </w:rPr>
            </w:pPr>
          </w:p>
        </w:tc>
      </w:tr>
      <w:tr w14:paraId="6AB1318D">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57A887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E570A">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5AC60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清洗用水供水系统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ECD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4B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68EA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A46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B5C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F5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70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6E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A8C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7C15">
            <w:pPr>
              <w:widowControl/>
              <w:jc w:val="center"/>
              <w:textAlignment w:val="center"/>
              <w:rPr>
                <w:rFonts w:hint="eastAsia" w:ascii="仿宋" w:hAnsi="仿宋" w:eastAsia="仿宋" w:cs="仿宋"/>
                <w:color w:val="000000"/>
                <w:kern w:val="0"/>
                <w:szCs w:val="21"/>
                <w:lang w:bidi="ar"/>
              </w:rPr>
            </w:pPr>
          </w:p>
        </w:tc>
      </w:tr>
      <w:tr w14:paraId="33780BE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C04AA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56594">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6B1E72">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79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3B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049A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6D5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AC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AE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EAB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5CD4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6F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02380">
            <w:pPr>
              <w:widowControl/>
              <w:jc w:val="center"/>
              <w:textAlignment w:val="center"/>
              <w:rPr>
                <w:rFonts w:hint="eastAsia" w:ascii="仿宋" w:hAnsi="仿宋" w:eastAsia="仿宋" w:cs="仿宋"/>
                <w:color w:val="000000"/>
                <w:kern w:val="0"/>
                <w:szCs w:val="21"/>
                <w:lang w:bidi="ar"/>
              </w:rPr>
            </w:pPr>
          </w:p>
        </w:tc>
      </w:tr>
      <w:tr w14:paraId="4B7081F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819D7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EA402">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3C4E2">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F7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低区进口过流式紫外线杀菌灯管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A3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A76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35E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488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B6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D0A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D5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0B1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58D9">
            <w:pPr>
              <w:widowControl/>
              <w:jc w:val="center"/>
              <w:textAlignment w:val="center"/>
              <w:rPr>
                <w:rFonts w:hint="eastAsia" w:ascii="仿宋" w:hAnsi="仿宋" w:eastAsia="仿宋" w:cs="仿宋"/>
                <w:color w:val="000000"/>
                <w:kern w:val="0"/>
                <w:szCs w:val="21"/>
                <w:lang w:bidi="ar"/>
              </w:rPr>
            </w:pPr>
          </w:p>
        </w:tc>
      </w:tr>
      <w:tr w14:paraId="29ECECA2">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FF494E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AB4BB2">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D1DCB">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9E52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低区细菌过滤器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86E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EEEE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9F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F691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3AF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EAD0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A52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9DB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6DF3">
            <w:pPr>
              <w:widowControl/>
              <w:jc w:val="center"/>
              <w:textAlignment w:val="center"/>
              <w:rPr>
                <w:rFonts w:hint="eastAsia" w:ascii="仿宋" w:hAnsi="仿宋" w:eastAsia="仿宋" w:cs="仿宋"/>
                <w:color w:val="000000"/>
                <w:kern w:val="0"/>
                <w:szCs w:val="21"/>
                <w:lang w:bidi="ar"/>
              </w:rPr>
            </w:pPr>
          </w:p>
        </w:tc>
      </w:tr>
      <w:tr w14:paraId="52A6A76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A67EF9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67F7F3">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C8CF1F">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563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高区进口过流式紫外线杀菌灯管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F1A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A5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5E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907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AFAE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CC9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3AB5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E8F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B644E">
            <w:pPr>
              <w:widowControl/>
              <w:jc w:val="center"/>
              <w:textAlignment w:val="center"/>
              <w:rPr>
                <w:rFonts w:hint="eastAsia" w:ascii="仿宋" w:hAnsi="仿宋" w:eastAsia="仿宋" w:cs="仿宋"/>
                <w:color w:val="000000"/>
                <w:kern w:val="0"/>
                <w:szCs w:val="21"/>
                <w:lang w:bidi="ar"/>
              </w:rPr>
            </w:pPr>
          </w:p>
        </w:tc>
      </w:tr>
      <w:tr w14:paraId="7EE1FF26">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021F61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DBF1A">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CDB2B0">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B68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高区细菌过滤器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843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7C1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5156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B0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2F49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AC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1BF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667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0CCF2">
            <w:pPr>
              <w:widowControl/>
              <w:jc w:val="center"/>
              <w:textAlignment w:val="center"/>
              <w:rPr>
                <w:rFonts w:hint="eastAsia" w:ascii="仿宋" w:hAnsi="仿宋" w:eastAsia="仿宋" w:cs="仿宋"/>
                <w:color w:val="000000"/>
                <w:kern w:val="0"/>
                <w:szCs w:val="21"/>
                <w:lang w:bidi="ar"/>
              </w:rPr>
            </w:pPr>
          </w:p>
        </w:tc>
      </w:tr>
      <w:tr w14:paraId="21B7AD2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E5C3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929B1">
            <w:pPr>
              <w:jc w:val="center"/>
              <w:rPr>
                <w:rFonts w:hint="eastAsia" w:ascii="仿宋" w:hAnsi="仿宋" w:eastAsia="仿宋" w:cs="仿宋"/>
                <w:b/>
                <w:bCs/>
                <w:color w:val="000000"/>
                <w:szCs w:val="21"/>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E0079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冲洗水供水系统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732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折叠空气过滤芯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C8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4DA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20μm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68F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1225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AF9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BEE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9F9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A6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F85C">
            <w:pPr>
              <w:widowControl/>
              <w:jc w:val="center"/>
              <w:textAlignment w:val="center"/>
              <w:rPr>
                <w:rFonts w:hint="eastAsia" w:ascii="仿宋" w:hAnsi="仿宋" w:eastAsia="仿宋" w:cs="仿宋"/>
                <w:color w:val="000000"/>
                <w:kern w:val="0"/>
                <w:szCs w:val="21"/>
                <w:lang w:bidi="ar"/>
              </w:rPr>
            </w:pPr>
          </w:p>
        </w:tc>
      </w:tr>
      <w:tr w14:paraId="40B7A5E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9A99F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3092E">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74433">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A44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进口浸没式紫外线杀菌灯管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57F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99F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94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88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6F3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B1A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64B4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02C1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86E8D">
            <w:pPr>
              <w:widowControl/>
              <w:jc w:val="center"/>
              <w:textAlignment w:val="center"/>
              <w:rPr>
                <w:rFonts w:hint="eastAsia" w:ascii="仿宋" w:hAnsi="仿宋" w:eastAsia="仿宋" w:cs="仿宋"/>
                <w:color w:val="000000"/>
                <w:kern w:val="0"/>
                <w:szCs w:val="21"/>
                <w:lang w:bidi="ar"/>
              </w:rPr>
            </w:pPr>
          </w:p>
        </w:tc>
      </w:tr>
      <w:tr w14:paraId="49425A8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BC8B78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E303EC">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14333">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F9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A6A2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133D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LB40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C5C9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6DC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B21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039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772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FA7F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5360">
            <w:pPr>
              <w:widowControl/>
              <w:jc w:val="center"/>
              <w:textAlignment w:val="center"/>
              <w:rPr>
                <w:rFonts w:hint="eastAsia" w:ascii="仿宋" w:hAnsi="仿宋" w:eastAsia="仿宋" w:cs="仿宋"/>
                <w:color w:val="000000"/>
                <w:kern w:val="0"/>
                <w:szCs w:val="21"/>
                <w:lang w:bidi="ar"/>
              </w:rPr>
            </w:pPr>
          </w:p>
        </w:tc>
      </w:tr>
      <w:tr w14:paraId="483D57A3">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453A0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EF441">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59230">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B9F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33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B17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4F5D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39A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B4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22E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0606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11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D989E">
            <w:pPr>
              <w:widowControl/>
              <w:jc w:val="center"/>
              <w:textAlignment w:val="center"/>
              <w:rPr>
                <w:rFonts w:hint="eastAsia" w:ascii="仿宋" w:hAnsi="仿宋" w:eastAsia="仿宋" w:cs="仿宋"/>
                <w:color w:val="000000"/>
                <w:kern w:val="0"/>
                <w:szCs w:val="21"/>
                <w:lang w:bidi="ar"/>
              </w:rPr>
            </w:pPr>
          </w:p>
        </w:tc>
      </w:tr>
      <w:tr w14:paraId="6C36A281">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936D0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81A12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软化系统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56015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软化水供水系统</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5F6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64B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A9C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524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CA1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5A6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8C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47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E17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D488">
            <w:pPr>
              <w:widowControl/>
              <w:jc w:val="center"/>
              <w:textAlignment w:val="center"/>
              <w:rPr>
                <w:rFonts w:hint="eastAsia" w:ascii="仿宋" w:hAnsi="仿宋" w:eastAsia="仿宋" w:cs="仿宋"/>
                <w:color w:val="000000"/>
                <w:kern w:val="0"/>
                <w:szCs w:val="21"/>
                <w:lang w:bidi="ar"/>
              </w:rPr>
            </w:pPr>
          </w:p>
        </w:tc>
      </w:tr>
      <w:tr w14:paraId="67570B90">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8184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59E12">
            <w:pPr>
              <w:jc w:val="center"/>
              <w:rPr>
                <w:rFonts w:hint="eastAsia" w:ascii="仿宋" w:hAnsi="仿宋" w:eastAsia="仿宋" w:cs="仿宋"/>
                <w:b/>
                <w:bCs/>
                <w:color w:val="000000"/>
                <w:szCs w:val="21"/>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96C54">
            <w:pPr>
              <w:jc w:val="center"/>
              <w:rPr>
                <w:rFonts w:hint="eastAsia" w:ascii="仿宋" w:hAnsi="仿宋" w:eastAsia="仿宋" w:cs="仿宋"/>
                <w:b/>
                <w:bCs/>
                <w:color w:val="000000"/>
                <w:szCs w:val="21"/>
              </w:rPr>
            </w:pP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9C59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细菌过滤器</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F3FA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A18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AFB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E0B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FEC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136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FA2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48C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9BF9">
            <w:pPr>
              <w:widowControl/>
              <w:jc w:val="center"/>
              <w:textAlignment w:val="center"/>
              <w:rPr>
                <w:rFonts w:hint="eastAsia" w:ascii="仿宋" w:hAnsi="仿宋" w:eastAsia="仿宋" w:cs="仿宋"/>
                <w:color w:val="000000"/>
                <w:kern w:val="0"/>
                <w:szCs w:val="21"/>
                <w:lang w:bidi="ar"/>
              </w:rPr>
            </w:pPr>
          </w:p>
        </w:tc>
      </w:tr>
      <w:tr w14:paraId="435BA095">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E23BC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3CE47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检验科600L双核超纯水处理系统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4C10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62B9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287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6D50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42E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DD3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F11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C970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FA3A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932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A11E">
            <w:pPr>
              <w:widowControl/>
              <w:jc w:val="center"/>
              <w:textAlignment w:val="center"/>
              <w:rPr>
                <w:rFonts w:hint="eastAsia" w:ascii="仿宋" w:hAnsi="仿宋" w:eastAsia="仿宋" w:cs="仿宋"/>
                <w:color w:val="000000"/>
                <w:kern w:val="0"/>
                <w:szCs w:val="21"/>
                <w:lang w:bidi="ar"/>
              </w:rPr>
            </w:pPr>
          </w:p>
        </w:tc>
      </w:tr>
      <w:tr w14:paraId="4CF1E45E">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F0AB05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2F625">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94BE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1CEF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3FC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B514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4FA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622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9159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01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007C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FFA7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03890">
            <w:pPr>
              <w:widowControl/>
              <w:jc w:val="center"/>
              <w:textAlignment w:val="center"/>
              <w:rPr>
                <w:rFonts w:hint="eastAsia" w:ascii="仿宋" w:hAnsi="仿宋" w:eastAsia="仿宋" w:cs="仿宋"/>
                <w:color w:val="000000"/>
                <w:kern w:val="0"/>
                <w:szCs w:val="21"/>
                <w:lang w:bidi="ar"/>
              </w:rPr>
            </w:pPr>
          </w:p>
        </w:tc>
      </w:tr>
      <w:tr w14:paraId="4B67C5E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92166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4CB2C">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5448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1F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D39C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96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F70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AF8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A57A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67D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1DDE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AAB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BFFE">
            <w:pPr>
              <w:widowControl/>
              <w:jc w:val="center"/>
              <w:textAlignment w:val="center"/>
              <w:rPr>
                <w:rFonts w:hint="eastAsia" w:ascii="仿宋" w:hAnsi="仿宋" w:eastAsia="仿宋" w:cs="仿宋"/>
                <w:color w:val="000000"/>
                <w:kern w:val="0"/>
                <w:szCs w:val="21"/>
                <w:lang w:bidi="ar"/>
              </w:rPr>
            </w:pPr>
          </w:p>
        </w:tc>
      </w:tr>
      <w:tr w14:paraId="2A328BC9">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9457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1A255">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1190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502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83B4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19A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E6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F7D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F048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3EB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B287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988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E58FE">
            <w:pPr>
              <w:widowControl/>
              <w:jc w:val="center"/>
              <w:textAlignment w:val="center"/>
              <w:rPr>
                <w:rFonts w:hint="eastAsia" w:ascii="仿宋" w:hAnsi="仿宋" w:eastAsia="仿宋" w:cs="仿宋"/>
                <w:color w:val="000000"/>
                <w:kern w:val="0"/>
                <w:szCs w:val="21"/>
                <w:lang w:bidi="ar"/>
              </w:rPr>
            </w:pPr>
          </w:p>
        </w:tc>
      </w:tr>
      <w:tr w14:paraId="6A134653">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61897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E8EEB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病理科300L双核超纯水处理系统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5044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FF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A540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DB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4021</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79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025C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C9E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C95A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3D1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BE915">
            <w:pPr>
              <w:jc w:val="center"/>
              <w:rPr>
                <w:rFonts w:hint="eastAsia" w:ascii="仿宋" w:hAnsi="仿宋" w:eastAsia="仿宋" w:cs="仿宋"/>
                <w:color w:val="000000"/>
                <w:szCs w:val="21"/>
              </w:rPr>
            </w:pPr>
            <w:r>
              <w:rPr>
                <w:rFonts w:hint="eastAsia"/>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9A6F8">
            <w:pPr>
              <w:jc w:val="center"/>
            </w:pPr>
          </w:p>
        </w:tc>
      </w:tr>
      <w:tr w14:paraId="48925C55">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58C1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9D261">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AEE10">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788E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1B08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E57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7C7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0473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5E27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E0A7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1EE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BC9D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1A376">
            <w:pPr>
              <w:widowControl/>
              <w:jc w:val="center"/>
              <w:textAlignment w:val="center"/>
              <w:rPr>
                <w:rFonts w:hint="eastAsia" w:ascii="仿宋" w:hAnsi="仿宋" w:eastAsia="仿宋" w:cs="仿宋"/>
                <w:color w:val="000000"/>
                <w:kern w:val="0"/>
                <w:szCs w:val="21"/>
                <w:lang w:bidi="ar"/>
              </w:rPr>
            </w:pPr>
          </w:p>
        </w:tc>
      </w:tr>
      <w:tr w14:paraId="27E4E65A">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521E8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6B74B">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951E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CFD8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EC60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95B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E401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4F6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66A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DDF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F896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CE8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17EBC">
            <w:pPr>
              <w:widowControl/>
              <w:jc w:val="center"/>
              <w:textAlignment w:val="center"/>
              <w:rPr>
                <w:rFonts w:hint="eastAsia" w:ascii="仿宋" w:hAnsi="仿宋" w:eastAsia="仿宋" w:cs="仿宋"/>
                <w:color w:val="000000"/>
                <w:kern w:val="0"/>
                <w:szCs w:val="21"/>
                <w:lang w:bidi="ar"/>
              </w:rPr>
            </w:pPr>
          </w:p>
        </w:tc>
      </w:tr>
      <w:tr w14:paraId="25BDCB9B">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5338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A0FFA">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6BCE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111D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BA13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079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99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D255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665E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5F3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2A2F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6B5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19BB">
            <w:pPr>
              <w:widowControl/>
              <w:jc w:val="center"/>
              <w:textAlignment w:val="center"/>
              <w:rPr>
                <w:rFonts w:hint="eastAsia" w:ascii="仿宋" w:hAnsi="仿宋" w:eastAsia="仿宋" w:cs="仿宋"/>
                <w:color w:val="000000"/>
                <w:kern w:val="0"/>
                <w:szCs w:val="21"/>
                <w:lang w:bidi="ar"/>
              </w:rPr>
            </w:pPr>
          </w:p>
        </w:tc>
      </w:tr>
      <w:tr w14:paraId="4303D135">
        <w:tblPrEx>
          <w:tblCellMar>
            <w:top w:w="0" w:type="dxa"/>
            <w:left w:w="108" w:type="dxa"/>
            <w:bottom w:w="0" w:type="dxa"/>
            <w:right w:w="108" w:type="dxa"/>
          </w:tblCellMar>
        </w:tblPrEx>
        <w:trPr>
          <w:trHeight w:val="1105"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8340C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8D5943">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内分泌实验室300L双核超纯水处理系统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53DB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反渗透膜组件</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5C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反渗透膜</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A58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汇通</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4EF1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4021</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31B0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74A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B406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7F0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AE4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F0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74302">
            <w:pPr>
              <w:widowControl/>
              <w:jc w:val="center"/>
              <w:textAlignment w:val="center"/>
              <w:rPr>
                <w:rFonts w:hint="eastAsia" w:ascii="仿宋" w:hAnsi="仿宋" w:eastAsia="仿宋" w:cs="仿宋"/>
                <w:color w:val="000000"/>
                <w:kern w:val="0"/>
                <w:szCs w:val="21"/>
                <w:lang w:bidi="ar"/>
              </w:rPr>
            </w:pPr>
          </w:p>
        </w:tc>
      </w:tr>
      <w:tr w14:paraId="0AEEBB13">
        <w:tblPrEx>
          <w:tblCellMar>
            <w:top w:w="0" w:type="dxa"/>
            <w:left w:w="108" w:type="dxa"/>
            <w:bottom w:w="0" w:type="dxa"/>
            <w:right w:w="108" w:type="dxa"/>
          </w:tblCellMar>
        </w:tblPrEx>
        <w:trPr>
          <w:trHeight w:val="1228"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FA94DB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42124D">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DF49F">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离子交换器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3919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进口超纯化模块</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89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0A6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30"</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DC1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3-6月/次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E1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组</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1479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26F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291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0E05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8872">
            <w:pPr>
              <w:widowControl/>
              <w:jc w:val="center"/>
              <w:textAlignment w:val="center"/>
              <w:rPr>
                <w:rFonts w:hint="eastAsia" w:ascii="仿宋" w:hAnsi="仿宋" w:eastAsia="仿宋" w:cs="仿宋"/>
                <w:color w:val="000000"/>
                <w:kern w:val="0"/>
                <w:szCs w:val="21"/>
                <w:lang w:bidi="ar"/>
              </w:rPr>
            </w:pPr>
          </w:p>
        </w:tc>
      </w:tr>
      <w:tr w14:paraId="2952B7B6">
        <w:tblPrEx>
          <w:tblCellMar>
            <w:top w:w="0" w:type="dxa"/>
            <w:left w:w="108" w:type="dxa"/>
            <w:bottom w:w="0" w:type="dxa"/>
            <w:right w:w="108" w:type="dxa"/>
          </w:tblCellMar>
        </w:tblPrEx>
        <w:trPr>
          <w:trHeight w:val="1326"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DBD097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709A8">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A638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紫外线杀菌器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A7BC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进口过流式紫外线杀菌灯管</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7E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瑞朗</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5740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LM6</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88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2B3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5880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D8C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EA6D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1812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730C">
            <w:pPr>
              <w:widowControl/>
              <w:jc w:val="center"/>
              <w:textAlignment w:val="center"/>
              <w:rPr>
                <w:rFonts w:hint="eastAsia" w:ascii="仿宋" w:hAnsi="仿宋" w:eastAsia="仿宋" w:cs="仿宋"/>
                <w:color w:val="000000"/>
                <w:kern w:val="0"/>
                <w:szCs w:val="21"/>
                <w:lang w:bidi="ar"/>
              </w:rPr>
            </w:pPr>
          </w:p>
        </w:tc>
      </w:tr>
      <w:tr w14:paraId="4FA3F142">
        <w:tblPrEx>
          <w:tblCellMar>
            <w:top w:w="0" w:type="dxa"/>
            <w:left w:w="108" w:type="dxa"/>
            <w:bottom w:w="0" w:type="dxa"/>
            <w:right w:w="108" w:type="dxa"/>
          </w:tblCellMar>
        </w:tblPrEx>
        <w:trPr>
          <w:trHeight w:val="473"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16015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51</w:t>
            </w: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99906">
            <w:pPr>
              <w:jc w:val="center"/>
              <w:rPr>
                <w:rFonts w:hint="eastAsia" w:ascii="仿宋" w:hAnsi="仿宋" w:eastAsia="仿宋" w:cs="仿宋"/>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1C3E">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CA05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AAD2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60C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10" 0.2μm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C90E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EA5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025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FA55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947D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73CA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250D2">
            <w:pPr>
              <w:widowControl/>
              <w:jc w:val="center"/>
              <w:textAlignment w:val="center"/>
              <w:rPr>
                <w:rFonts w:hint="eastAsia" w:ascii="仿宋" w:hAnsi="仿宋" w:eastAsia="仿宋" w:cs="仿宋"/>
                <w:color w:val="000000"/>
                <w:kern w:val="0"/>
                <w:szCs w:val="21"/>
                <w:lang w:bidi="ar"/>
              </w:rPr>
            </w:pPr>
          </w:p>
        </w:tc>
      </w:tr>
      <w:tr w14:paraId="18EF22F7">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A7453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B7DDD">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内镜终端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FC1F6">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41F5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D493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29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5" 0.1μm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FAA4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77B2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791A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1C33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1090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1088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693E5">
            <w:pPr>
              <w:widowControl/>
              <w:jc w:val="center"/>
              <w:textAlignment w:val="center"/>
              <w:rPr>
                <w:rFonts w:hint="eastAsia" w:ascii="仿宋" w:hAnsi="仿宋" w:eastAsia="仿宋" w:cs="仿宋"/>
                <w:color w:val="000000"/>
                <w:kern w:val="0"/>
                <w:szCs w:val="21"/>
                <w:lang w:bidi="ar"/>
              </w:rPr>
            </w:pPr>
          </w:p>
        </w:tc>
      </w:tr>
      <w:tr w14:paraId="774FC958">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DE8BBD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53</w:t>
            </w:r>
          </w:p>
        </w:tc>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FCDF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口腔科终端</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1A12">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细菌过滤器</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FB5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细菌过滤滤芯</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940F">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2029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 xml:space="preserve"> 20" 0.1μm</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153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B14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932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DC27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更换</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A15C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D45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BDD9">
            <w:pPr>
              <w:widowControl/>
              <w:jc w:val="center"/>
              <w:textAlignment w:val="center"/>
              <w:rPr>
                <w:rFonts w:hint="eastAsia" w:ascii="仿宋" w:hAnsi="仿宋" w:eastAsia="仿宋" w:cs="仿宋"/>
                <w:color w:val="000000"/>
                <w:kern w:val="0"/>
                <w:szCs w:val="21"/>
                <w:lang w:bidi="ar"/>
              </w:rPr>
            </w:pPr>
          </w:p>
        </w:tc>
      </w:tr>
      <w:tr w14:paraId="19433ACB">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DC5959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54</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536AB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仪器仪表校准</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46B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75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AB4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电导率、电阻率</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3AA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C56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台</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59ED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FDBCA">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维护保养</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E1C5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8299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2BB24">
            <w:pPr>
              <w:widowControl/>
              <w:jc w:val="center"/>
              <w:textAlignment w:val="center"/>
              <w:rPr>
                <w:rFonts w:hint="eastAsia" w:ascii="仿宋" w:hAnsi="仿宋" w:eastAsia="仿宋" w:cs="仿宋"/>
                <w:color w:val="000000"/>
                <w:kern w:val="0"/>
                <w:szCs w:val="21"/>
                <w:lang w:bidi="ar"/>
              </w:rPr>
            </w:pPr>
          </w:p>
        </w:tc>
      </w:tr>
      <w:tr w14:paraId="573F529F">
        <w:tblPrEx>
          <w:tblCellMar>
            <w:top w:w="0" w:type="dxa"/>
            <w:left w:w="108" w:type="dxa"/>
            <w:bottom w:w="0" w:type="dxa"/>
            <w:right w:w="108" w:type="dxa"/>
          </w:tblCellMar>
        </w:tblPrEx>
        <w:trPr>
          <w:trHeight w:val="270"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693AF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55</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4C4D2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管网消毒</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8C4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AFE8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8B3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主机及管网</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8DD4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5701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路</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1BAF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3A62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清洗消毒</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06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33B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EFE5">
            <w:pPr>
              <w:widowControl/>
              <w:jc w:val="center"/>
              <w:textAlignment w:val="center"/>
              <w:rPr>
                <w:rFonts w:hint="eastAsia" w:ascii="仿宋" w:hAnsi="仿宋" w:eastAsia="仿宋" w:cs="仿宋"/>
                <w:color w:val="000000"/>
                <w:kern w:val="0"/>
                <w:szCs w:val="21"/>
                <w:lang w:bidi="ar"/>
              </w:rPr>
            </w:pPr>
          </w:p>
        </w:tc>
      </w:tr>
      <w:tr w14:paraId="65BB81A9">
        <w:tblPrEx>
          <w:tblCellMar>
            <w:top w:w="0" w:type="dxa"/>
            <w:left w:w="108" w:type="dxa"/>
            <w:bottom w:w="0" w:type="dxa"/>
            <w:right w:w="108" w:type="dxa"/>
          </w:tblCellMar>
        </w:tblPrEx>
        <w:trPr>
          <w:trHeight w:val="675"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92C514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56</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6ABF1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水质检测</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488E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直饮水、清洗用水、高温灭菌用水、口腔科用水、内镜用水、检验用水</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0EA7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Kertone</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D35E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微生物、理化指标</w:t>
            </w: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20E2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1年/次</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084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项</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ED71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A36C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检测</w:t>
            </w: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6E43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7FA41">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2EB2">
            <w:pPr>
              <w:widowControl/>
              <w:jc w:val="center"/>
              <w:textAlignment w:val="center"/>
              <w:rPr>
                <w:rFonts w:hint="eastAsia" w:ascii="仿宋" w:hAnsi="仿宋" w:eastAsia="仿宋" w:cs="仿宋"/>
                <w:color w:val="000000"/>
                <w:kern w:val="0"/>
                <w:szCs w:val="21"/>
                <w:lang w:bidi="ar"/>
              </w:rPr>
            </w:pPr>
          </w:p>
        </w:tc>
      </w:tr>
      <w:tr w14:paraId="0D856D40">
        <w:tblPrEx>
          <w:tblCellMar>
            <w:top w:w="0" w:type="dxa"/>
            <w:left w:w="108" w:type="dxa"/>
            <w:bottom w:w="0" w:type="dxa"/>
            <w:right w:w="108" w:type="dxa"/>
          </w:tblCellMar>
        </w:tblPrEx>
        <w:trPr>
          <w:trHeight w:val="285" w:hRule="atLeast"/>
        </w:trPr>
        <w:tc>
          <w:tcPr>
            <w:tcW w:w="164"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1D676F3">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75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DF7C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人工费</w:t>
            </w:r>
          </w:p>
        </w:tc>
        <w:tc>
          <w:tcPr>
            <w:tcW w:w="5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49EE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资深运维工程师工资</w:t>
            </w:r>
          </w:p>
        </w:tc>
        <w:tc>
          <w:tcPr>
            <w:tcW w:w="4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5850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207C">
            <w:pPr>
              <w:jc w:val="center"/>
              <w:rPr>
                <w:rFonts w:hint="eastAsia" w:ascii="仿宋" w:hAnsi="仿宋" w:eastAsia="仿宋" w:cs="仿宋"/>
                <w:color w:val="000000"/>
                <w:szCs w:val="21"/>
              </w:rPr>
            </w:pPr>
          </w:p>
        </w:tc>
        <w:tc>
          <w:tcPr>
            <w:tcW w:w="50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159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每年，包含加班</w:t>
            </w:r>
          </w:p>
        </w:tc>
        <w:tc>
          <w:tcPr>
            <w:tcW w:w="2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393E4">
            <w:pPr>
              <w:jc w:val="center"/>
              <w:rPr>
                <w:rFonts w:hint="eastAsia"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0F860">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2E395">
            <w:pPr>
              <w:jc w:val="center"/>
              <w:rPr>
                <w:rFonts w:hint="eastAsia" w:ascii="仿宋" w:hAnsi="仿宋" w:eastAsia="仿宋" w:cs="仿宋"/>
                <w:color w:val="000000"/>
                <w:szCs w:val="21"/>
              </w:rPr>
            </w:pPr>
          </w:p>
        </w:tc>
        <w:tc>
          <w:tcPr>
            <w:tcW w:w="3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C6A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3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6848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4E49D">
            <w:pPr>
              <w:widowControl/>
              <w:jc w:val="center"/>
              <w:textAlignment w:val="center"/>
              <w:rPr>
                <w:rFonts w:hint="eastAsia" w:ascii="仿宋" w:hAnsi="仿宋" w:eastAsia="仿宋" w:cs="仿宋"/>
                <w:color w:val="000000"/>
                <w:kern w:val="0"/>
                <w:szCs w:val="21"/>
                <w:lang w:bidi="ar"/>
              </w:rPr>
            </w:pPr>
          </w:p>
        </w:tc>
      </w:tr>
      <w:tr w14:paraId="5609ADCB">
        <w:tblPrEx>
          <w:tblCellMar>
            <w:top w:w="0" w:type="dxa"/>
            <w:left w:w="108" w:type="dxa"/>
            <w:bottom w:w="0" w:type="dxa"/>
            <w:right w:w="108" w:type="dxa"/>
          </w:tblCellMar>
        </w:tblPrEx>
        <w:trPr>
          <w:trHeight w:val="1007" w:hRule="atLeast"/>
        </w:trPr>
        <w:tc>
          <w:tcPr>
            <w:tcW w:w="5000" w:type="pct"/>
            <w:gridSpan w:val="13"/>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D6B2C7F">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含税总报价：（小写）        元</w:t>
            </w:r>
          </w:p>
          <w:p w14:paraId="539CF4DE">
            <w:pPr>
              <w:pStyle w:val="31"/>
              <w:jc w:val="center"/>
            </w:pPr>
            <w:r>
              <w:rPr>
                <w:rFonts w:hint="eastAsia" w:ascii="仿宋" w:hAnsi="仿宋" w:eastAsia="仿宋" w:cs="仿宋"/>
                <w:b/>
                <w:bCs/>
                <w:color w:val="000000"/>
                <w:kern w:val="0"/>
                <w:sz w:val="21"/>
                <w:szCs w:val="21"/>
                <w:lang w:bidi="ar"/>
              </w:rPr>
              <w:t>（大写）人民币</w:t>
            </w:r>
          </w:p>
        </w:tc>
      </w:tr>
    </w:tbl>
    <w:p w14:paraId="1DD337E9">
      <w:pPr>
        <w:pStyle w:val="57"/>
        <w:ind w:firstLine="400"/>
        <w:rPr>
          <w:rFonts w:hint="eastAsia" w:ascii="仿宋" w:hAnsi="仿宋" w:eastAsia="仿宋" w:cs="仿宋"/>
        </w:rPr>
      </w:pPr>
    </w:p>
    <w:p w14:paraId="79C9EEAA">
      <w:pPr>
        <w:adjustRightInd w:val="0"/>
        <w:snapToGrid w:val="0"/>
        <w:rPr>
          <w:rFonts w:hint="eastAsia" w:ascii="仿宋" w:hAnsi="仿宋" w:eastAsia="仿宋" w:cs="仿宋"/>
          <w:sz w:val="24"/>
        </w:rPr>
      </w:pPr>
      <w:r>
        <w:rPr>
          <w:rFonts w:hint="eastAsia" w:ascii="仿宋" w:hAnsi="仿宋" w:eastAsia="仿宋" w:cs="仿宋"/>
          <w:sz w:val="24"/>
        </w:rPr>
        <w:t>注：</w:t>
      </w:r>
    </w:p>
    <w:p w14:paraId="2D87D1F2">
      <w:pPr>
        <w:widowControl/>
        <w:adjustRightInd w:val="0"/>
        <w:snapToGrid w:val="0"/>
        <w:spacing w:line="360" w:lineRule="auto"/>
        <w:ind w:firstLine="482" w:firstLineChars="200"/>
        <w:jc w:val="left"/>
        <w:rPr>
          <w:rFonts w:hint="eastAsia" w:ascii="仿宋" w:hAnsi="仿宋" w:eastAsia="仿宋" w:cs="仿宋"/>
          <w:b/>
          <w:bCs/>
          <w:sz w:val="24"/>
          <w:highlight w:val="yellow"/>
        </w:rPr>
      </w:pPr>
      <w:r>
        <w:rPr>
          <w:rFonts w:hint="eastAsia" w:ascii="仿宋" w:hAnsi="仿宋" w:eastAsia="仿宋" w:cs="仿宋"/>
          <w:b/>
          <w:bCs/>
          <w:sz w:val="24"/>
        </w:rPr>
        <w:t>1、响应人须按要求填写所有信息，不得随意更改本表格式；</w:t>
      </w:r>
    </w:p>
    <w:p w14:paraId="73D37DC9">
      <w:pPr>
        <w:pStyle w:val="31"/>
        <w:spacing w:line="360" w:lineRule="auto"/>
        <w:ind w:firstLine="482" w:firstLineChars="200"/>
        <w:rPr>
          <w:rFonts w:eastAsia="仿宋"/>
          <w:b/>
          <w:bCs/>
          <w:sz w:val="24"/>
          <w:szCs w:val="24"/>
        </w:rPr>
      </w:pPr>
      <w:r>
        <w:rPr>
          <w:rFonts w:hint="eastAsia" w:ascii="仿宋" w:hAnsi="仿宋" w:eastAsia="仿宋" w:cs="仿宋"/>
          <w:b/>
          <w:bCs/>
          <w:sz w:val="24"/>
          <w:szCs w:val="24"/>
        </w:rPr>
        <w:t>2、本报价表响应有效期为自提交响应文件的截止之日起90天；</w:t>
      </w:r>
    </w:p>
    <w:p w14:paraId="05B0CD8F">
      <w:pPr>
        <w:pStyle w:val="57"/>
        <w:spacing w:line="360" w:lineRule="auto"/>
        <w:ind w:firstLine="482"/>
        <w:jc w:val="left"/>
        <w:rPr>
          <w:rFonts w:hint="eastAsia" w:ascii="仿宋" w:hAnsi="仿宋" w:eastAsia="仿宋" w:cs="仿宋"/>
          <w:b/>
          <w:bCs/>
          <w:kern w:val="0"/>
          <w:sz w:val="24"/>
        </w:rPr>
      </w:pPr>
      <w:r>
        <w:rPr>
          <w:rFonts w:hint="eastAsia" w:ascii="仿宋" w:hAnsi="仿宋" w:eastAsia="仿宋" w:cs="仿宋"/>
          <w:b/>
          <w:bCs/>
          <w:kern w:val="0"/>
          <w:sz w:val="24"/>
        </w:rPr>
        <w:t>3、本表报价为包干总价，报价包含服务费、管理费、利润、税金及完成本项目所需的一切费用（双方另有约定的费用除外，如单价500元以上的高值配件更换），除另有约定外，采购人不再就本项目另行支付任何费用；</w:t>
      </w:r>
    </w:p>
    <w:p w14:paraId="447B9C0E">
      <w:pPr>
        <w:pStyle w:val="57"/>
        <w:spacing w:line="360" w:lineRule="auto"/>
        <w:ind w:firstLine="482"/>
        <w:jc w:val="left"/>
        <w:rPr>
          <w:rFonts w:hint="eastAsia" w:ascii="仿宋" w:hAnsi="仿宋" w:eastAsia="仿宋" w:cs="仿宋"/>
          <w:b/>
          <w:bCs/>
          <w:sz w:val="24"/>
        </w:rPr>
      </w:pPr>
      <w:r>
        <w:rPr>
          <w:rFonts w:hint="eastAsia" w:ascii="仿宋" w:hAnsi="仿宋" w:eastAsia="仿宋" w:cs="仿宋"/>
          <w:b/>
          <w:bCs/>
          <w:sz w:val="24"/>
        </w:rPr>
        <w:t>4、此表是响应文件的必要组成文件。</w:t>
      </w:r>
    </w:p>
    <w:p w14:paraId="2F0CE481">
      <w:pPr>
        <w:pStyle w:val="57"/>
        <w:ind w:firstLine="400"/>
        <w:rPr>
          <w:rFonts w:hint="eastAsia" w:ascii="仿宋" w:hAnsi="仿宋" w:eastAsia="仿宋" w:cs="仿宋"/>
        </w:rPr>
      </w:pPr>
    </w:p>
    <w:p w14:paraId="20ED6862">
      <w:pPr>
        <w:pStyle w:val="57"/>
        <w:ind w:firstLine="400"/>
        <w:rPr>
          <w:rFonts w:hint="eastAsia" w:ascii="仿宋" w:hAnsi="仿宋" w:eastAsia="仿宋" w:cs="仿宋"/>
        </w:rPr>
      </w:pPr>
    </w:p>
    <w:p w14:paraId="4D6E69A5">
      <w:pPr>
        <w:pStyle w:val="57"/>
        <w:ind w:firstLine="400"/>
        <w:rPr>
          <w:rFonts w:hint="eastAsia" w:ascii="仿宋" w:hAnsi="仿宋" w:eastAsia="仿宋" w:cs="仿宋"/>
        </w:rPr>
      </w:pPr>
    </w:p>
    <w:p w14:paraId="338347F0">
      <w:pPr>
        <w:pStyle w:val="57"/>
        <w:ind w:firstLine="400"/>
        <w:rPr>
          <w:rFonts w:hint="eastAsia" w:ascii="仿宋" w:hAnsi="仿宋" w:eastAsia="仿宋" w:cs="仿宋"/>
        </w:rPr>
      </w:pPr>
    </w:p>
    <w:p w14:paraId="38CA8A21">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6670C62F">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0183E350">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EE0F801">
      <w:pPr>
        <w:spacing w:line="360" w:lineRule="auto"/>
        <w:ind w:firstLine="3600" w:firstLineChars="1500"/>
        <w:rPr>
          <w:rFonts w:hint="eastAsia" w:ascii="仿宋" w:hAnsi="仿宋" w:eastAsia="仿宋" w:cs="仿宋"/>
          <w:sz w:val="24"/>
        </w:rPr>
      </w:pPr>
    </w:p>
    <w:p w14:paraId="241356A2">
      <w:pPr>
        <w:rPr>
          <w:rFonts w:hint="eastAsia" w:ascii="仿宋" w:hAnsi="仿宋" w:eastAsia="仿宋" w:cs="仿宋"/>
          <w:sz w:val="36"/>
          <w:szCs w:val="36"/>
        </w:rPr>
      </w:pPr>
      <w:r>
        <w:rPr>
          <w:rFonts w:hint="eastAsia" w:ascii="仿宋" w:hAnsi="仿宋" w:eastAsia="仿宋" w:cs="仿宋"/>
          <w:sz w:val="36"/>
          <w:szCs w:val="36"/>
        </w:rPr>
        <w:br w:type="page"/>
      </w:r>
    </w:p>
    <w:p w14:paraId="0416F294">
      <w:pPr>
        <w:shd w:val="clear" w:color="auto" w:fill="FFFFFF"/>
        <w:tabs>
          <w:tab w:val="left" w:pos="360"/>
        </w:tabs>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（二）配件报价表</w:t>
      </w:r>
    </w:p>
    <w:tbl>
      <w:tblPr>
        <w:tblStyle w:val="4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833"/>
        <w:gridCol w:w="1108"/>
        <w:gridCol w:w="1637"/>
        <w:gridCol w:w="1995"/>
        <w:gridCol w:w="1521"/>
      </w:tblGrid>
      <w:tr w14:paraId="0E21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14:paraId="7314E3CF">
            <w:pPr>
              <w:spacing w:line="288" w:lineRule="auto"/>
              <w:jc w:val="center"/>
              <w:rPr>
                <w:rFonts w:hint="eastAsia" w:ascii="仿宋" w:hAnsi="仿宋" w:eastAsia="仿宋" w:cs="仿宋"/>
                <w:sz w:val="24"/>
              </w:rPr>
            </w:pPr>
            <w:r>
              <w:rPr>
                <w:rFonts w:hint="eastAsia" w:ascii="仿宋" w:hAnsi="仿宋" w:eastAsia="仿宋" w:cs="仿宋"/>
                <w:b/>
                <w:sz w:val="24"/>
              </w:rPr>
              <w:t>序号</w:t>
            </w:r>
          </w:p>
        </w:tc>
        <w:tc>
          <w:tcPr>
            <w:tcW w:w="2833" w:type="dxa"/>
            <w:vAlign w:val="center"/>
          </w:tcPr>
          <w:p w14:paraId="2F5D69EB">
            <w:pPr>
              <w:spacing w:line="288" w:lineRule="auto"/>
              <w:jc w:val="center"/>
              <w:rPr>
                <w:rFonts w:hint="eastAsia" w:ascii="仿宋" w:hAnsi="仿宋" w:eastAsia="仿宋" w:cs="仿宋"/>
                <w:sz w:val="24"/>
              </w:rPr>
            </w:pPr>
            <w:r>
              <w:rPr>
                <w:rFonts w:hint="eastAsia" w:ascii="仿宋" w:hAnsi="仿宋" w:eastAsia="仿宋" w:cs="仿宋"/>
                <w:b/>
                <w:sz w:val="24"/>
              </w:rPr>
              <w:t>原有主材及主要零部件名称</w:t>
            </w:r>
          </w:p>
        </w:tc>
        <w:tc>
          <w:tcPr>
            <w:tcW w:w="1108" w:type="dxa"/>
            <w:vAlign w:val="center"/>
          </w:tcPr>
          <w:p w14:paraId="79DB26E4">
            <w:pPr>
              <w:spacing w:line="288" w:lineRule="auto"/>
              <w:jc w:val="center"/>
              <w:rPr>
                <w:rFonts w:hint="eastAsia" w:ascii="仿宋" w:hAnsi="仿宋" w:eastAsia="仿宋" w:cs="仿宋"/>
                <w:sz w:val="24"/>
              </w:rPr>
            </w:pPr>
            <w:r>
              <w:rPr>
                <w:rFonts w:hint="eastAsia" w:ascii="仿宋" w:hAnsi="仿宋" w:eastAsia="仿宋" w:cs="仿宋"/>
                <w:b/>
                <w:sz w:val="24"/>
              </w:rPr>
              <w:t>数量</w:t>
            </w:r>
          </w:p>
        </w:tc>
        <w:tc>
          <w:tcPr>
            <w:tcW w:w="1637" w:type="dxa"/>
            <w:vAlign w:val="center"/>
          </w:tcPr>
          <w:p w14:paraId="51EF3369">
            <w:pPr>
              <w:spacing w:line="288" w:lineRule="auto"/>
              <w:jc w:val="center"/>
              <w:rPr>
                <w:rFonts w:hint="eastAsia" w:ascii="仿宋" w:hAnsi="仿宋" w:eastAsia="仿宋" w:cs="仿宋"/>
                <w:sz w:val="24"/>
              </w:rPr>
            </w:pPr>
            <w:r>
              <w:rPr>
                <w:rFonts w:hint="eastAsia" w:ascii="仿宋" w:hAnsi="仿宋" w:eastAsia="仿宋" w:cs="仿宋"/>
                <w:b/>
                <w:sz w:val="24"/>
              </w:rPr>
              <w:t>医院原有配件品牌</w:t>
            </w:r>
          </w:p>
        </w:tc>
        <w:tc>
          <w:tcPr>
            <w:tcW w:w="1995" w:type="dxa"/>
            <w:vAlign w:val="center"/>
          </w:tcPr>
          <w:p w14:paraId="5D2BBE18">
            <w:pPr>
              <w:spacing w:line="288" w:lineRule="auto"/>
              <w:jc w:val="center"/>
              <w:rPr>
                <w:rFonts w:hint="eastAsia" w:ascii="仿宋" w:hAnsi="仿宋" w:eastAsia="仿宋" w:cs="仿宋"/>
                <w:sz w:val="24"/>
              </w:rPr>
            </w:pPr>
            <w:r>
              <w:rPr>
                <w:rFonts w:hint="eastAsia" w:ascii="仿宋" w:hAnsi="仿宋" w:eastAsia="仿宋" w:cs="仿宋"/>
                <w:b/>
                <w:sz w:val="24"/>
              </w:rPr>
              <w:t>最高限价（元）</w:t>
            </w:r>
          </w:p>
        </w:tc>
        <w:tc>
          <w:tcPr>
            <w:tcW w:w="1521" w:type="dxa"/>
            <w:vAlign w:val="center"/>
          </w:tcPr>
          <w:p w14:paraId="516C97CB">
            <w:pPr>
              <w:spacing w:line="288" w:lineRule="auto"/>
              <w:jc w:val="center"/>
              <w:rPr>
                <w:rFonts w:hint="eastAsia" w:ascii="仿宋" w:hAnsi="仿宋" w:eastAsia="仿宋" w:cs="仿宋"/>
                <w:b/>
                <w:sz w:val="24"/>
              </w:rPr>
            </w:pPr>
            <w:r>
              <w:rPr>
                <w:rFonts w:hint="eastAsia" w:ascii="仿宋" w:hAnsi="仿宋" w:eastAsia="仿宋" w:cs="仿宋"/>
                <w:b/>
                <w:sz w:val="24"/>
              </w:rPr>
              <w:t>含税报价（元）</w:t>
            </w:r>
          </w:p>
          <w:p w14:paraId="4091C80C">
            <w:pPr>
              <w:pStyle w:val="31"/>
              <w:jc w:val="center"/>
            </w:pPr>
            <w:r>
              <w:rPr>
                <w:rFonts w:hint="eastAsia" w:ascii="仿宋" w:hAnsi="仿宋" w:eastAsia="仿宋" w:cs="仿宋"/>
                <w:b/>
                <w:color w:val="FF0000"/>
                <w:sz w:val="22"/>
                <w:szCs w:val="22"/>
              </w:rPr>
              <w:t>*不高于最高限价</w:t>
            </w:r>
          </w:p>
        </w:tc>
      </w:tr>
      <w:tr w14:paraId="500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504DBC6">
            <w:pPr>
              <w:spacing w:line="288" w:lineRule="auto"/>
              <w:jc w:val="center"/>
              <w:rPr>
                <w:rFonts w:hint="eastAsia" w:ascii="仿宋" w:hAnsi="仿宋" w:eastAsia="仿宋" w:cs="仿宋"/>
                <w:sz w:val="24"/>
              </w:rPr>
            </w:pPr>
            <w:r>
              <w:rPr>
                <w:rFonts w:hint="eastAsia" w:ascii="仿宋" w:hAnsi="仿宋" w:eastAsia="仿宋" w:cs="仿宋"/>
                <w:bCs/>
                <w:sz w:val="24"/>
              </w:rPr>
              <w:t>1</w:t>
            </w:r>
          </w:p>
        </w:tc>
        <w:tc>
          <w:tcPr>
            <w:tcW w:w="2833" w:type="dxa"/>
          </w:tcPr>
          <w:p w14:paraId="1281174F">
            <w:pPr>
              <w:spacing w:line="288" w:lineRule="auto"/>
              <w:jc w:val="center"/>
              <w:rPr>
                <w:rFonts w:hint="eastAsia" w:ascii="仿宋" w:hAnsi="仿宋" w:eastAsia="仿宋" w:cs="仿宋"/>
                <w:sz w:val="24"/>
              </w:rPr>
            </w:pPr>
            <w:r>
              <w:rPr>
                <w:rFonts w:hint="eastAsia" w:ascii="仿宋" w:hAnsi="仿宋" w:eastAsia="仿宋" w:cs="仿宋"/>
                <w:bCs/>
                <w:sz w:val="24"/>
              </w:rPr>
              <w:t>原水泵CDMF32-3-2FSWSC</w:t>
            </w:r>
          </w:p>
        </w:tc>
        <w:tc>
          <w:tcPr>
            <w:tcW w:w="1108" w:type="dxa"/>
          </w:tcPr>
          <w:p w14:paraId="4C8542C3">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40D10379">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3DF8258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521" w:type="dxa"/>
            <w:vAlign w:val="center"/>
          </w:tcPr>
          <w:p w14:paraId="3D277FB2">
            <w:pPr>
              <w:widowControl/>
              <w:jc w:val="center"/>
              <w:textAlignment w:val="center"/>
              <w:rPr>
                <w:rFonts w:hint="eastAsia" w:ascii="仿宋" w:hAnsi="仿宋" w:eastAsia="仿宋" w:cs="仿宋"/>
                <w:color w:val="000000"/>
                <w:kern w:val="0"/>
                <w:sz w:val="22"/>
                <w:szCs w:val="22"/>
                <w:lang w:bidi="ar"/>
              </w:rPr>
            </w:pPr>
          </w:p>
        </w:tc>
      </w:tr>
      <w:tr w14:paraId="5D9B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68006CA">
            <w:pPr>
              <w:spacing w:line="288" w:lineRule="auto"/>
              <w:jc w:val="center"/>
              <w:rPr>
                <w:rFonts w:hint="eastAsia" w:ascii="仿宋" w:hAnsi="仿宋" w:eastAsia="仿宋" w:cs="仿宋"/>
                <w:sz w:val="24"/>
              </w:rPr>
            </w:pPr>
            <w:r>
              <w:rPr>
                <w:rFonts w:hint="eastAsia" w:ascii="仿宋" w:hAnsi="仿宋" w:eastAsia="仿宋" w:cs="仿宋"/>
                <w:bCs/>
                <w:sz w:val="24"/>
              </w:rPr>
              <w:t>2</w:t>
            </w:r>
          </w:p>
        </w:tc>
        <w:tc>
          <w:tcPr>
            <w:tcW w:w="2833" w:type="dxa"/>
          </w:tcPr>
          <w:p w14:paraId="5C3B246D">
            <w:pPr>
              <w:spacing w:line="288" w:lineRule="auto"/>
              <w:jc w:val="center"/>
              <w:rPr>
                <w:rFonts w:hint="eastAsia" w:ascii="仿宋" w:hAnsi="仿宋" w:eastAsia="仿宋" w:cs="仿宋"/>
                <w:sz w:val="24"/>
              </w:rPr>
            </w:pPr>
            <w:r>
              <w:rPr>
                <w:rFonts w:hint="eastAsia" w:ascii="仿宋" w:hAnsi="仿宋" w:eastAsia="仿宋" w:cs="仿宋"/>
                <w:bCs/>
                <w:sz w:val="24"/>
              </w:rPr>
              <w:t>反洗泵CDMF32-3-2FSWSC</w:t>
            </w:r>
          </w:p>
        </w:tc>
        <w:tc>
          <w:tcPr>
            <w:tcW w:w="1108" w:type="dxa"/>
          </w:tcPr>
          <w:p w14:paraId="2C6ECBE2">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62BBBAF3">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4A3BBB9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521" w:type="dxa"/>
            <w:vAlign w:val="center"/>
          </w:tcPr>
          <w:p w14:paraId="1678EF64">
            <w:pPr>
              <w:widowControl/>
              <w:jc w:val="center"/>
              <w:textAlignment w:val="center"/>
              <w:rPr>
                <w:rFonts w:hint="eastAsia" w:ascii="仿宋" w:hAnsi="仿宋" w:eastAsia="仿宋" w:cs="仿宋"/>
                <w:color w:val="000000"/>
                <w:kern w:val="0"/>
                <w:sz w:val="22"/>
                <w:szCs w:val="22"/>
                <w:lang w:bidi="ar"/>
              </w:rPr>
            </w:pPr>
          </w:p>
        </w:tc>
      </w:tr>
      <w:tr w14:paraId="55F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E55E38E">
            <w:pPr>
              <w:spacing w:line="288" w:lineRule="auto"/>
              <w:jc w:val="center"/>
              <w:rPr>
                <w:rFonts w:hint="eastAsia" w:ascii="仿宋" w:hAnsi="仿宋" w:eastAsia="仿宋" w:cs="仿宋"/>
                <w:sz w:val="24"/>
              </w:rPr>
            </w:pPr>
            <w:r>
              <w:rPr>
                <w:rFonts w:hint="eastAsia" w:ascii="仿宋" w:hAnsi="仿宋" w:eastAsia="仿宋" w:cs="仿宋"/>
                <w:bCs/>
                <w:sz w:val="24"/>
              </w:rPr>
              <w:t>3</w:t>
            </w:r>
          </w:p>
        </w:tc>
        <w:tc>
          <w:tcPr>
            <w:tcW w:w="2833" w:type="dxa"/>
          </w:tcPr>
          <w:p w14:paraId="7F114DED">
            <w:pPr>
              <w:spacing w:line="288" w:lineRule="auto"/>
              <w:jc w:val="center"/>
              <w:rPr>
                <w:rFonts w:hint="eastAsia" w:ascii="仿宋" w:hAnsi="仿宋" w:eastAsia="仿宋" w:cs="仿宋"/>
                <w:sz w:val="24"/>
              </w:rPr>
            </w:pPr>
            <w:r>
              <w:rPr>
                <w:rFonts w:hint="eastAsia" w:ascii="仿宋" w:hAnsi="仿宋" w:eastAsia="仿宋" w:cs="仿宋"/>
                <w:bCs/>
                <w:sz w:val="24"/>
              </w:rPr>
              <w:t>一级高压泵CDMF32-3-2FSWSC</w:t>
            </w:r>
          </w:p>
        </w:tc>
        <w:tc>
          <w:tcPr>
            <w:tcW w:w="1108" w:type="dxa"/>
          </w:tcPr>
          <w:p w14:paraId="4F344AFF">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21F37080">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0217046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11226</w:t>
            </w:r>
          </w:p>
        </w:tc>
        <w:tc>
          <w:tcPr>
            <w:tcW w:w="1521" w:type="dxa"/>
            <w:vAlign w:val="center"/>
          </w:tcPr>
          <w:p w14:paraId="7B2D0601">
            <w:pPr>
              <w:widowControl/>
              <w:jc w:val="center"/>
              <w:textAlignment w:val="center"/>
              <w:rPr>
                <w:rFonts w:hint="eastAsia" w:ascii="仿宋" w:hAnsi="仿宋" w:eastAsia="仿宋" w:cs="仿宋"/>
                <w:color w:val="000000"/>
                <w:kern w:val="0"/>
                <w:sz w:val="22"/>
                <w:szCs w:val="22"/>
                <w:lang w:bidi="ar"/>
              </w:rPr>
            </w:pPr>
          </w:p>
        </w:tc>
      </w:tr>
      <w:tr w14:paraId="5B9F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6CEF439">
            <w:pPr>
              <w:spacing w:line="288" w:lineRule="auto"/>
              <w:jc w:val="center"/>
              <w:rPr>
                <w:rFonts w:hint="eastAsia" w:ascii="仿宋" w:hAnsi="仿宋" w:eastAsia="仿宋" w:cs="仿宋"/>
                <w:sz w:val="24"/>
              </w:rPr>
            </w:pPr>
            <w:r>
              <w:rPr>
                <w:rFonts w:hint="eastAsia" w:ascii="仿宋" w:hAnsi="仿宋" w:eastAsia="仿宋" w:cs="仿宋"/>
                <w:bCs/>
                <w:sz w:val="24"/>
              </w:rPr>
              <w:t>4</w:t>
            </w:r>
          </w:p>
        </w:tc>
        <w:tc>
          <w:tcPr>
            <w:tcW w:w="2833" w:type="dxa"/>
          </w:tcPr>
          <w:p w14:paraId="1E0389BF">
            <w:pPr>
              <w:spacing w:line="288" w:lineRule="auto"/>
              <w:jc w:val="center"/>
              <w:rPr>
                <w:rFonts w:hint="eastAsia" w:ascii="仿宋" w:hAnsi="仿宋" w:eastAsia="仿宋" w:cs="仿宋"/>
                <w:sz w:val="24"/>
              </w:rPr>
            </w:pPr>
            <w:r>
              <w:rPr>
                <w:rFonts w:hint="eastAsia" w:ascii="仿宋" w:hAnsi="仿宋" w:eastAsia="仿宋" w:cs="仿宋"/>
                <w:bCs/>
                <w:sz w:val="24"/>
              </w:rPr>
              <w:t>二级高压泵CDMF3-16FSWSC</w:t>
            </w:r>
          </w:p>
        </w:tc>
        <w:tc>
          <w:tcPr>
            <w:tcW w:w="1108" w:type="dxa"/>
          </w:tcPr>
          <w:p w14:paraId="142D1FE1">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73468F42">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5EBFE449">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4168</w:t>
            </w:r>
          </w:p>
        </w:tc>
        <w:tc>
          <w:tcPr>
            <w:tcW w:w="1521" w:type="dxa"/>
            <w:vAlign w:val="center"/>
          </w:tcPr>
          <w:p w14:paraId="7DE76F63">
            <w:pPr>
              <w:widowControl/>
              <w:jc w:val="center"/>
              <w:textAlignment w:val="center"/>
              <w:rPr>
                <w:rFonts w:hint="eastAsia" w:ascii="仿宋" w:hAnsi="仿宋" w:eastAsia="仿宋" w:cs="仿宋"/>
                <w:color w:val="000000"/>
                <w:kern w:val="0"/>
                <w:sz w:val="22"/>
                <w:szCs w:val="22"/>
                <w:lang w:bidi="ar"/>
              </w:rPr>
            </w:pPr>
          </w:p>
        </w:tc>
      </w:tr>
      <w:tr w14:paraId="45D4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E38A8CE">
            <w:pPr>
              <w:spacing w:line="288" w:lineRule="auto"/>
              <w:jc w:val="center"/>
              <w:rPr>
                <w:rFonts w:hint="eastAsia" w:ascii="仿宋" w:hAnsi="仿宋" w:eastAsia="仿宋" w:cs="仿宋"/>
                <w:sz w:val="24"/>
              </w:rPr>
            </w:pPr>
            <w:r>
              <w:rPr>
                <w:rFonts w:hint="eastAsia" w:ascii="仿宋" w:hAnsi="仿宋" w:eastAsia="仿宋" w:cs="仿宋"/>
                <w:bCs/>
                <w:sz w:val="24"/>
              </w:rPr>
              <w:t>5</w:t>
            </w:r>
          </w:p>
        </w:tc>
        <w:tc>
          <w:tcPr>
            <w:tcW w:w="2833" w:type="dxa"/>
          </w:tcPr>
          <w:p w14:paraId="306C1A4D">
            <w:pPr>
              <w:spacing w:line="288" w:lineRule="auto"/>
              <w:jc w:val="center"/>
              <w:rPr>
                <w:rFonts w:hint="eastAsia" w:ascii="仿宋" w:hAnsi="仿宋" w:eastAsia="仿宋" w:cs="仿宋"/>
                <w:sz w:val="24"/>
              </w:rPr>
            </w:pPr>
            <w:r>
              <w:rPr>
                <w:rFonts w:hint="eastAsia" w:ascii="仿宋" w:hAnsi="仿宋" w:eastAsia="仿宋" w:cs="仿宋"/>
                <w:bCs/>
                <w:sz w:val="24"/>
              </w:rPr>
              <w:t>纳滤泵CDMF1-15FSWSC</w:t>
            </w:r>
          </w:p>
        </w:tc>
        <w:tc>
          <w:tcPr>
            <w:tcW w:w="1108" w:type="dxa"/>
          </w:tcPr>
          <w:p w14:paraId="48194265">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3D54F1D0">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41A6F66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4054</w:t>
            </w:r>
          </w:p>
        </w:tc>
        <w:tc>
          <w:tcPr>
            <w:tcW w:w="1521" w:type="dxa"/>
            <w:vAlign w:val="center"/>
          </w:tcPr>
          <w:p w14:paraId="69D0F634">
            <w:pPr>
              <w:widowControl/>
              <w:jc w:val="center"/>
              <w:textAlignment w:val="center"/>
              <w:rPr>
                <w:rFonts w:hint="eastAsia" w:ascii="仿宋" w:hAnsi="仿宋" w:eastAsia="仿宋" w:cs="仿宋"/>
                <w:color w:val="000000"/>
                <w:kern w:val="0"/>
                <w:sz w:val="22"/>
                <w:szCs w:val="22"/>
                <w:lang w:bidi="ar"/>
              </w:rPr>
            </w:pPr>
          </w:p>
        </w:tc>
      </w:tr>
      <w:tr w14:paraId="3152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B1E35E1">
            <w:pPr>
              <w:spacing w:line="288" w:lineRule="auto"/>
              <w:jc w:val="center"/>
              <w:rPr>
                <w:rFonts w:hint="eastAsia" w:ascii="仿宋" w:hAnsi="仿宋" w:eastAsia="仿宋" w:cs="仿宋"/>
                <w:sz w:val="24"/>
              </w:rPr>
            </w:pPr>
            <w:r>
              <w:rPr>
                <w:rFonts w:hint="eastAsia" w:ascii="仿宋" w:hAnsi="仿宋" w:eastAsia="仿宋" w:cs="仿宋"/>
                <w:bCs/>
                <w:sz w:val="24"/>
              </w:rPr>
              <w:t>6</w:t>
            </w:r>
          </w:p>
        </w:tc>
        <w:tc>
          <w:tcPr>
            <w:tcW w:w="2833" w:type="dxa"/>
          </w:tcPr>
          <w:p w14:paraId="346ADDF0">
            <w:pPr>
              <w:spacing w:line="288" w:lineRule="auto"/>
              <w:jc w:val="center"/>
              <w:rPr>
                <w:rFonts w:hint="eastAsia" w:ascii="仿宋" w:hAnsi="仿宋" w:eastAsia="仿宋" w:cs="仿宋"/>
                <w:sz w:val="24"/>
              </w:rPr>
            </w:pPr>
            <w:r>
              <w:rPr>
                <w:rFonts w:hint="eastAsia" w:ascii="仿宋" w:hAnsi="仿宋" w:eastAsia="仿宋" w:cs="仿宋"/>
                <w:bCs/>
                <w:sz w:val="24"/>
              </w:rPr>
              <w:t>冲洗供水泵CDMF10-8FSWSC</w:t>
            </w:r>
          </w:p>
        </w:tc>
        <w:tc>
          <w:tcPr>
            <w:tcW w:w="1108" w:type="dxa"/>
          </w:tcPr>
          <w:p w14:paraId="0C498C2F">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6E73111D">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5C67E181">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5996</w:t>
            </w:r>
          </w:p>
        </w:tc>
        <w:tc>
          <w:tcPr>
            <w:tcW w:w="1521" w:type="dxa"/>
            <w:vAlign w:val="center"/>
          </w:tcPr>
          <w:p w14:paraId="3D1D11DB">
            <w:pPr>
              <w:widowControl/>
              <w:jc w:val="center"/>
              <w:textAlignment w:val="center"/>
              <w:rPr>
                <w:rFonts w:hint="eastAsia" w:ascii="仿宋" w:hAnsi="仿宋" w:eastAsia="仿宋" w:cs="仿宋"/>
                <w:color w:val="000000"/>
                <w:kern w:val="0"/>
                <w:sz w:val="22"/>
                <w:szCs w:val="22"/>
                <w:lang w:bidi="ar"/>
              </w:rPr>
            </w:pPr>
          </w:p>
        </w:tc>
      </w:tr>
      <w:tr w14:paraId="41B5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63DE4EA">
            <w:pPr>
              <w:spacing w:line="288" w:lineRule="auto"/>
              <w:jc w:val="center"/>
              <w:rPr>
                <w:rFonts w:hint="eastAsia" w:ascii="仿宋" w:hAnsi="仿宋" w:eastAsia="仿宋" w:cs="仿宋"/>
                <w:sz w:val="24"/>
              </w:rPr>
            </w:pPr>
            <w:r>
              <w:rPr>
                <w:rFonts w:hint="eastAsia" w:ascii="仿宋" w:hAnsi="仿宋" w:eastAsia="仿宋" w:cs="仿宋"/>
                <w:bCs/>
                <w:sz w:val="24"/>
              </w:rPr>
              <w:t>7</w:t>
            </w:r>
          </w:p>
        </w:tc>
        <w:tc>
          <w:tcPr>
            <w:tcW w:w="2833" w:type="dxa"/>
          </w:tcPr>
          <w:p w14:paraId="282E63FA">
            <w:pPr>
              <w:spacing w:line="288" w:lineRule="auto"/>
              <w:jc w:val="center"/>
              <w:rPr>
                <w:rFonts w:hint="eastAsia" w:ascii="仿宋" w:hAnsi="仿宋" w:eastAsia="仿宋" w:cs="仿宋"/>
                <w:sz w:val="24"/>
              </w:rPr>
            </w:pPr>
            <w:r>
              <w:rPr>
                <w:rFonts w:hint="eastAsia" w:ascii="仿宋" w:hAnsi="仿宋" w:eastAsia="仿宋" w:cs="仿宋"/>
                <w:bCs/>
                <w:sz w:val="24"/>
              </w:rPr>
              <w:t>纯水供水泵CDMF10-9FSWSC</w:t>
            </w:r>
          </w:p>
        </w:tc>
        <w:tc>
          <w:tcPr>
            <w:tcW w:w="1108" w:type="dxa"/>
          </w:tcPr>
          <w:p w14:paraId="5A9BC9D9">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7718A2EF">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462894C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6280</w:t>
            </w:r>
          </w:p>
        </w:tc>
        <w:tc>
          <w:tcPr>
            <w:tcW w:w="1521" w:type="dxa"/>
            <w:vAlign w:val="center"/>
          </w:tcPr>
          <w:p w14:paraId="01D29976">
            <w:pPr>
              <w:widowControl/>
              <w:jc w:val="center"/>
              <w:textAlignment w:val="center"/>
              <w:rPr>
                <w:rFonts w:hint="eastAsia" w:ascii="仿宋" w:hAnsi="仿宋" w:eastAsia="仿宋" w:cs="仿宋"/>
                <w:color w:val="000000"/>
                <w:kern w:val="0"/>
                <w:sz w:val="22"/>
                <w:szCs w:val="22"/>
                <w:lang w:bidi="ar"/>
              </w:rPr>
            </w:pPr>
          </w:p>
        </w:tc>
      </w:tr>
      <w:tr w14:paraId="363E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A8ED87F">
            <w:pPr>
              <w:spacing w:line="288" w:lineRule="auto"/>
              <w:jc w:val="center"/>
              <w:rPr>
                <w:rFonts w:hint="eastAsia" w:ascii="仿宋" w:hAnsi="仿宋" w:eastAsia="仿宋" w:cs="仿宋"/>
                <w:sz w:val="24"/>
              </w:rPr>
            </w:pPr>
            <w:r>
              <w:rPr>
                <w:rFonts w:hint="eastAsia" w:ascii="仿宋" w:hAnsi="仿宋" w:eastAsia="仿宋" w:cs="仿宋"/>
                <w:bCs/>
                <w:sz w:val="24"/>
              </w:rPr>
              <w:t>8</w:t>
            </w:r>
          </w:p>
        </w:tc>
        <w:tc>
          <w:tcPr>
            <w:tcW w:w="2833" w:type="dxa"/>
          </w:tcPr>
          <w:p w14:paraId="0719F251">
            <w:pPr>
              <w:spacing w:line="288" w:lineRule="auto"/>
              <w:jc w:val="center"/>
              <w:rPr>
                <w:rFonts w:hint="eastAsia" w:ascii="仿宋" w:hAnsi="仿宋" w:eastAsia="仿宋" w:cs="仿宋"/>
                <w:sz w:val="24"/>
              </w:rPr>
            </w:pPr>
            <w:r>
              <w:rPr>
                <w:rFonts w:hint="eastAsia" w:ascii="仿宋" w:hAnsi="仿宋" w:eastAsia="仿宋" w:cs="仿宋"/>
                <w:bCs/>
                <w:sz w:val="24"/>
              </w:rPr>
              <w:t>低区清洗供水泵CDMF10-8FSWSC</w:t>
            </w:r>
          </w:p>
        </w:tc>
        <w:tc>
          <w:tcPr>
            <w:tcW w:w="1108" w:type="dxa"/>
          </w:tcPr>
          <w:p w14:paraId="1DAB87E1">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2CEC0028">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32C8B651">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5996</w:t>
            </w:r>
          </w:p>
        </w:tc>
        <w:tc>
          <w:tcPr>
            <w:tcW w:w="1521" w:type="dxa"/>
            <w:vAlign w:val="center"/>
          </w:tcPr>
          <w:p w14:paraId="16E5AFE9">
            <w:pPr>
              <w:widowControl/>
              <w:jc w:val="center"/>
              <w:textAlignment w:val="center"/>
              <w:rPr>
                <w:rFonts w:hint="eastAsia" w:ascii="仿宋" w:hAnsi="仿宋" w:eastAsia="仿宋" w:cs="仿宋"/>
                <w:color w:val="000000"/>
                <w:kern w:val="0"/>
                <w:sz w:val="22"/>
                <w:szCs w:val="22"/>
                <w:lang w:bidi="ar"/>
              </w:rPr>
            </w:pPr>
          </w:p>
        </w:tc>
      </w:tr>
      <w:tr w14:paraId="2E59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73889F0">
            <w:pPr>
              <w:spacing w:line="288" w:lineRule="auto"/>
              <w:jc w:val="center"/>
              <w:rPr>
                <w:rFonts w:hint="eastAsia" w:ascii="仿宋" w:hAnsi="仿宋" w:eastAsia="仿宋" w:cs="仿宋"/>
                <w:sz w:val="24"/>
              </w:rPr>
            </w:pPr>
            <w:r>
              <w:rPr>
                <w:rFonts w:hint="eastAsia" w:ascii="仿宋" w:hAnsi="仿宋" w:eastAsia="仿宋" w:cs="仿宋"/>
                <w:bCs/>
                <w:sz w:val="24"/>
              </w:rPr>
              <w:t>9</w:t>
            </w:r>
          </w:p>
        </w:tc>
        <w:tc>
          <w:tcPr>
            <w:tcW w:w="2833" w:type="dxa"/>
          </w:tcPr>
          <w:p w14:paraId="24493E8A">
            <w:pPr>
              <w:spacing w:line="288" w:lineRule="auto"/>
              <w:jc w:val="center"/>
              <w:rPr>
                <w:rFonts w:hint="eastAsia" w:ascii="仿宋" w:hAnsi="仿宋" w:eastAsia="仿宋" w:cs="仿宋"/>
                <w:sz w:val="24"/>
              </w:rPr>
            </w:pPr>
            <w:r>
              <w:rPr>
                <w:rFonts w:hint="eastAsia" w:ascii="仿宋" w:hAnsi="仿宋" w:eastAsia="仿宋" w:cs="仿宋"/>
                <w:bCs/>
                <w:sz w:val="24"/>
              </w:rPr>
              <w:t>清洗水箱自循环泵25QY-2SS</w:t>
            </w:r>
          </w:p>
        </w:tc>
        <w:tc>
          <w:tcPr>
            <w:tcW w:w="1108" w:type="dxa"/>
          </w:tcPr>
          <w:p w14:paraId="7738967E">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3AB56A95">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005A0A0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3956</w:t>
            </w:r>
          </w:p>
        </w:tc>
        <w:tc>
          <w:tcPr>
            <w:tcW w:w="1521" w:type="dxa"/>
            <w:vAlign w:val="center"/>
          </w:tcPr>
          <w:p w14:paraId="387B3959">
            <w:pPr>
              <w:widowControl/>
              <w:jc w:val="center"/>
              <w:textAlignment w:val="center"/>
              <w:rPr>
                <w:rFonts w:hint="eastAsia" w:ascii="仿宋" w:hAnsi="仿宋" w:eastAsia="仿宋" w:cs="仿宋"/>
                <w:color w:val="000000"/>
                <w:kern w:val="0"/>
                <w:sz w:val="22"/>
                <w:szCs w:val="22"/>
                <w:lang w:bidi="ar"/>
              </w:rPr>
            </w:pPr>
          </w:p>
        </w:tc>
      </w:tr>
      <w:tr w14:paraId="5EAB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600DD1AA">
            <w:pPr>
              <w:spacing w:line="288" w:lineRule="auto"/>
              <w:jc w:val="center"/>
              <w:rPr>
                <w:rFonts w:hint="eastAsia" w:ascii="仿宋" w:hAnsi="仿宋" w:eastAsia="仿宋" w:cs="仿宋"/>
                <w:sz w:val="24"/>
              </w:rPr>
            </w:pPr>
            <w:r>
              <w:rPr>
                <w:rFonts w:hint="eastAsia" w:ascii="仿宋" w:hAnsi="仿宋" w:eastAsia="仿宋" w:cs="仿宋"/>
                <w:bCs/>
                <w:sz w:val="24"/>
              </w:rPr>
              <w:t>10</w:t>
            </w:r>
          </w:p>
        </w:tc>
        <w:tc>
          <w:tcPr>
            <w:tcW w:w="2833" w:type="dxa"/>
          </w:tcPr>
          <w:p w14:paraId="4E9AA72E">
            <w:pPr>
              <w:spacing w:line="288" w:lineRule="auto"/>
              <w:jc w:val="center"/>
              <w:rPr>
                <w:rFonts w:hint="eastAsia" w:ascii="仿宋" w:hAnsi="仿宋" w:eastAsia="仿宋" w:cs="仿宋"/>
                <w:sz w:val="24"/>
              </w:rPr>
            </w:pPr>
            <w:r>
              <w:rPr>
                <w:rFonts w:hint="eastAsia" w:ascii="仿宋" w:hAnsi="仿宋" w:eastAsia="仿宋" w:cs="仿宋"/>
                <w:bCs/>
                <w:sz w:val="24"/>
              </w:rPr>
              <w:t>高区清洗供水泵CDMF3-15FSWSC</w:t>
            </w:r>
          </w:p>
        </w:tc>
        <w:tc>
          <w:tcPr>
            <w:tcW w:w="1108" w:type="dxa"/>
          </w:tcPr>
          <w:p w14:paraId="20F9F244">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41149E73">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196769C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4074</w:t>
            </w:r>
          </w:p>
        </w:tc>
        <w:tc>
          <w:tcPr>
            <w:tcW w:w="1521" w:type="dxa"/>
            <w:vAlign w:val="center"/>
          </w:tcPr>
          <w:p w14:paraId="5912F2DB">
            <w:pPr>
              <w:widowControl/>
              <w:jc w:val="center"/>
              <w:textAlignment w:val="center"/>
              <w:rPr>
                <w:rFonts w:hint="eastAsia" w:ascii="仿宋" w:hAnsi="仿宋" w:eastAsia="仿宋" w:cs="仿宋"/>
                <w:color w:val="000000"/>
                <w:kern w:val="0"/>
                <w:sz w:val="22"/>
                <w:szCs w:val="22"/>
                <w:lang w:bidi="ar"/>
              </w:rPr>
            </w:pPr>
          </w:p>
        </w:tc>
      </w:tr>
      <w:tr w14:paraId="4961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9B715E3">
            <w:pPr>
              <w:spacing w:line="288" w:lineRule="auto"/>
              <w:jc w:val="center"/>
              <w:rPr>
                <w:rFonts w:hint="eastAsia" w:ascii="仿宋" w:hAnsi="仿宋" w:eastAsia="仿宋" w:cs="仿宋"/>
                <w:sz w:val="24"/>
              </w:rPr>
            </w:pPr>
            <w:r>
              <w:rPr>
                <w:rFonts w:hint="eastAsia" w:ascii="仿宋" w:hAnsi="仿宋" w:eastAsia="仿宋" w:cs="仿宋"/>
                <w:bCs/>
                <w:sz w:val="24"/>
              </w:rPr>
              <w:t>11</w:t>
            </w:r>
          </w:p>
        </w:tc>
        <w:tc>
          <w:tcPr>
            <w:tcW w:w="2833" w:type="dxa"/>
          </w:tcPr>
          <w:p w14:paraId="1F0D2638">
            <w:pPr>
              <w:spacing w:line="288" w:lineRule="auto"/>
              <w:jc w:val="center"/>
              <w:rPr>
                <w:rFonts w:hint="eastAsia" w:ascii="仿宋" w:hAnsi="仿宋" w:eastAsia="仿宋" w:cs="仿宋"/>
                <w:sz w:val="24"/>
              </w:rPr>
            </w:pPr>
            <w:r>
              <w:rPr>
                <w:rFonts w:hint="eastAsia" w:ascii="仿宋" w:hAnsi="仿宋" w:eastAsia="仿宋" w:cs="仿宋"/>
                <w:bCs/>
                <w:sz w:val="24"/>
              </w:rPr>
              <w:t>低区直饮水泵CDMF5-11FSWSC</w:t>
            </w:r>
          </w:p>
        </w:tc>
        <w:tc>
          <w:tcPr>
            <w:tcW w:w="1108" w:type="dxa"/>
          </w:tcPr>
          <w:p w14:paraId="72A7AE6A">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3F92D3AF">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4427032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3818</w:t>
            </w:r>
          </w:p>
        </w:tc>
        <w:tc>
          <w:tcPr>
            <w:tcW w:w="1521" w:type="dxa"/>
            <w:vAlign w:val="center"/>
          </w:tcPr>
          <w:p w14:paraId="159ED571">
            <w:pPr>
              <w:widowControl/>
              <w:jc w:val="center"/>
              <w:textAlignment w:val="center"/>
              <w:rPr>
                <w:rFonts w:hint="eastAsia" w:ascii="仿宋" w:hAnsi="仿宋" w:eastAsia="仿宋" w:cs="仿宋"/>
                <w:color w:val="000000"/>
                <w:kern w:val="0"/>
                <w:sz w:val="22"/>
                <w:szCs w:val="22"/>
                <w:lang w:bidi="ar"/>
              </w:rPr>
            </w:pPr>
          </w:p>
        </w:tc>
      </w:tr>
      <w:tr w14:paraId="0C37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B42CCBA">
            <w:pPr>
              <w:spacing w:line="288" w:lineRule="auto"/>
              <w:jc w:val="center"/>
              <w:rPr>
                <w:rFonts w:hint="eastAsia" w:ascii="仿宋" w:hAnsi="仿宋" w:eastAsia="仿宋" w:cs="仿宋"/>
                <w:sz w:val="24"/>
              </w:rPr>
            </w:pPr>
            <w:r>
              <w:rPr>
                <w:rFonts w:hint="eastAsia" w:ascii="仿宋" w:hAnsi="仿宋" w:eastAsia="仿宋" w:cs="仿宋"/>
                <w:bCs/>
                <w:sz w:val="24"/>
              </w:rPr>
              <w:t>12</w:t>
            </w:r>
          </w:p>
        </w:tc>
        <w:tc>
          <w:tcPr>
            <w:tcW w:w="2833" w:type="dxa"/>
          </w:tcPr>
          <w:p w14:paraId="7AF444DE">
            <w:pPr>
              <w:spacing w:line="288" w:lineRule="auto"/>
              <w:jc w:val="center"/>
              <w:rPr>
                <w:rFonts w:hint="eastAsia" w:ascii="仿宋" w:hAnsi="仿宋" w:eastAsia="仿宋" w:cs="仿宋"/>
                <w:sz w:val="24"/>
              </w:rPr>
            </w:pPr>
            <w:r>
              <w:rPr>
                <w:rFonts w:hint="eastAsia" w:ascii="仿宋" w:hAnsi="仿宋" w:eastAsia="仿宋" w:cs="仿宋"/>
                <w:bCs/>
                <w:sz w:val="24"/>
              </w:rPr>
              <w:t>高区直饮水泵CDMF5-16FSWSC</w:t>
            </w:r>
          </w:p>
        </w:tc>
        <w:tc>
          <w:tcPr>
            <w:tcW w:w="1108" w:type="dxa"/>
          </w:tcPr>
          <w:p w14:paraId="14FEFA59">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7C8AD1E2">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42E1809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4266</w:t>
            </w:r>
          </w:p>
        </w:tc>
        <w:tc>
          <w:tcPr>
            <w:tcW w:w="1521" w:type="dxa"/>
            <w:vAlign w:val="center"/>
          </w:tcPr>
          <w:p w14:paraId="41071D39">
            <w:pPr>
              <w:widowControl/>
              <w:jc w:val="center"/>
              <w:textAlignment w:val="center"/>
              <w:rPr>
                <w:rFonts w:hint="eastAsia" w:ascii="仿宋" w:hAnsi="仿宋" w:eastAsia="仿宋" w:cs="仿宋"/>
                <w:color w:val="000000"/>
                <w:kern w:val="0"/>
                <w:sz w:val="22"/>
                <w:szCs w:val="22"/>
                <w:lang w:bidi="ar"/>
              </w:rPr>
            </w:pPr>
          </w:p>
        </w:tc>
      </w:tr>
      <w:tr w14:paraId="65CC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715D999">
            <w:pPr>
              <w:spacing w:line="288" w:lineRule="auto"/>
              <w:jc w:val="center"/>
              <w:rPr>
                <w:rFonts w:hint="eastAsia" w:ascii="仿宋" w:hAnsi="仿宋" w:eastAsia="仿宋" w:cs="仿宋"/>
                <w:sz w:val="24"/>
              </w:rPr>
            </w:pPr>
            <w:r>
              <w:rPr>
                <w:rFonts w:hint="eastAsia" w:ascii="仿宋" w:hAnsi="仿宋" w:eastAsia="仿宋" w:cs="仿宋"/>
                <w:bCs/>
                <w:sz w:val="24"/>
              </w:rPr>
              <w:t>13</w:t>
            </w:r>
          </w:p>
        </w:tc>
        <w:tc>
          <w:tcPr>
            <w:tcW w:w="2833" w:type="dxa"/>
          </w:tcPr>
          <w:p w14:paraId="2388DE26">
            <w:pPr>
              <w:spacing w:line="288" w:lineRule="auto"/>
              <w:jc w:val="center"/>
              <w:rPr>
                <w:rFonts w:hint="eastAsia" w:ascii="仿宋" w:hAnsi="仿宋" w:eastAsia="仿宋" w:cs="仿宋"/>
                <w:sz w:val="24"/>
              </w:rPr>
            </w:pPr>
            <w:r>
              <w:rPr>
                <w:rFonts w:hint="eastAsia" w:ascii="仿宋" w:hAnsi="仿宋" w:eastAsia="仿宋" w:cs="仿宋"/>
                <w:bCs/>
                <w:sz w:val="24"/>
              </w:rPr>
              <w:t>软化水供水泵CDMF10-9FSWSC</w:t>
            </w:r>
          </w:p>
        </w:tc>
        <w:tc>
          <w:tcPr>
            <w:tcW w:w="1108" w:type="dxa"/>
          </w:tcPr>
          <w:p w14:paraId="568F4656">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2FBEF675">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75EFA2D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5578</w:t>
            </w:r>
          </w:p>
        </w:tc>
        <w:tc>
          <w:tcPr>
            <w:tcW w:w="1521" w:type="dxa"/>
            <w:vAlign w:val="center"/>
          </w:tcPr>
          <w:p w14:paraId="7A45B5C8">
            <w:pPr>
              <w:widowControl/>
              <w:jc w:val="center"/>
              <w:textAlignment w:val="center"/>
              <w:rPr>
                <w:rFonts w:hint="eastAsia" w:ascii="仿宋" w:hAnsi="仿宋" w:eastAsia="仿宋" w:cs="仿宋"/>
                <w:color w:val="000000"/>
                <w:kern w:val="0"/>
                <w:sz w:val="22"/>
                <w:szCs w:val="22"/>
                <w:lang w:bidi="ar"/>
              </w:rPr>
            </w:pPr>
          </w:p>
        </w:tc>
      </w:tr>
      <w:tr w14:paraId="4D62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FC64403">
            <w:pPr>
              <w:spacing w:line="288" w:lineRule="auto"/>
              <w:jc w:val="center"/>
              <w:rPr>
                <w:rFonts w:hint="eastAsia" w:ascii="仿宋" w:hAnsi="仿宋" w:eastAsia="仿宋" w:cs="仿宋"/>
                <w:sz w:val="24"/>
              </w:rPr>
            </w:pPr>
            <w:r>
              <w:rPr>
                <w:rFonts w:hint="eastAsia" w:ascii="仿宋" w:hAnsi="仿宋" w:eastAsia="仿宋" w:cs="仿宋"/>
                <w:bCs/>
                <w:sz w:val="24"/>
              </w:rPr>
              <w:t>14</w:t>
            </w:r>
          </w:p>
        </w:tc>
        <w:tc>
          <w:tcPr>
            <w:tcW w:w="2833" w:type="dxa"/>
          </w:tcPr>
          <w:p w14:paraId="4EF38250">
            <w:pPr>
              <w:spacing w:line="288" w:lineRule="auto"/>
              <w:jc w:val="center"/>
              <w:rPr>
                <w:rFonts w:hint="eastAsia" w:ascii="仿宋" w:hAnsi="仿宋" w:eastAsia="仿宋" w:cs="仿宋"/>
                <w:sz w:val="24"/>
              </w:rPr>
            </w:pPr>
            <w:r>
              <w:rPr>
                <w:rFonts w:hint="eastAsia" w:ascii="仿宋" w:hAnsi="仿宋" w:eastAsia="仿宋" w:cs="仿宋"/>
                <w:bCs/>
                <w:sz w:val="24"/>
              </w:rPr>
              <w:t>超滤装置泵CHMF12-30LSWSC</w:t>
            </w:r>
          </w:p>
        </w:tc>
        <w:tc>
          <w:tcPr>
            <w:tcW w:w="1108" w:type="dxa"/>
          </w:tcPr>
          <w:p w14:paraId="6F4769DD">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7006D190">
            <w:pPr>
              <w:spacing w:line="288" w:lineRule="auto"/>
              <w:jc w:val="center"/>
              <w:rPr>
                <w:rFonts w:hint="eastAsia" w:ascii="仿宋" w:hAnsi="仿宋" w:eastAsia="仿宋" w:cs="仿宋"/>
                <w:sz w:val="24"/>
              </w:rPr>
            </w:pPr>
            <w:r>
              <w:rPr>
                <w:rFonts w:hint="eastAsia" w:ascii="仿宋" w:hAnsi="仿宋" w:eastAsia="仿宋" w:cs="仿宋"/>
                <w:bCs/>
                <w:sz w:val="24"/>
              </w:rPr>
              <w:t>南方泵业</w:t>
            </w:r>
          </w:p>
        </w:tc>
        <w:tc>
          <w:tcPr>
            <w:tcW w:w="1995" w:type="dxa"/>
            <w:vAlign w:val="center"/>
          </w:tcPr>
          <w:p w14:paraId="21759A21">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4878</w:t>
            </w:r>
          </w:p>
        </w:tc>
        <w:tc>
          <w:tcPr>
            <w:tcW w:w="1521" w:type="dxa"/>
            <w:vAlign w:val="center"/>
          </w:tcPr>
          <w:p w14:paraId="722F21DC">
            <w:pPr>
              <w:widowControl/>
              <w:jc w:val="center"/>
              <w:textAlignment w:val="center"/>
              <w:rPr>
                <w:rFonts w:hint="eastAsia" w:ascii="仿宋" w:hAnsi="仿宋" w:eastAsia="仿宋" w:cs="仿宋"/>
                <w:color w:val="000000"/>
                <w:kern w:val="0"/>
                <w:sz w:val="22"/>
                <w:szCs w:val="22"/>
                <w:lang w:bidi="ar"/>
              </w:rPr>
            </w:pPr>
          </w:p>
        </w:tc>
      </w:tr>
      <w:tr w14:paraId="158B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7155EF6">
            <w:pPr>
              <w:spacing w:line="288" w:lineRule="auto"/>
              <w:jc w:val="center"/>
              <w:rPr>
                <w:rFonts w:hint="eastAsia" w:ascii="仿宋" w:hAnsi="仿宋" w:eastAsia="仿宋" w:cs="仿宋"/>
                <w:sz w:val="24"/>
              </w:rPr>
            </w:pPr>
            <w:r>
              <w:rPr>
                <w:rFonts w:hint="eastAsia" w:ascii="仿宋" w:hAnsi="仿宋" w:eastAsia="仿宋" w:cs="仿宋"/>
                <w:bCs/>
                <w:sz w:val="24"/>
              </w:rPr>
              <w:t>15</w:t>
            </w:r>
          </w:p>
        </w:tc>
        <w:tc>
          <w:tcPr>
            <w:tcW w:w="2833" w:type="dxa"/>
          </w:tcPr>
          <w:p w14:paraId="74071908">
            <w:pPr>
              <w:spacing w:line="288" w:lineRule="auto"/>
              <w:jc w:val="center"/>
              <w:rPr>
                <w:rFonts w:hint="eastAsia" w:ascii="仿宋" w:hAnsi="仿宋" w:eastAsia="仿宋" w:cs="仿宋"/>
                <w:sz w:val="24"/>
              </w:rPr>
            </w:pPr>
            <w:r>
              <w:rPr>
                <w:rFonts w:hint="eastAsia" w:ascii="仿宋" w:hAnsi="仿宋" w:eastAsia="仿宋" w:cs="仿宋"/>
                <w:bCs/>
                <w:sz w:val="24"/>
              </w:rPr>
              <w:t>电磁阀-20</w:t>
            </w:r>
          </w:p>
        </w:tc>
        <w:tc>
          <w:tcPr>
            <w:tcW w:w="1108" w:type="dxa"/>
          </w:tcPr>
          <w:p w14:paraId="19A63218">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0B35FDE0">
            <w:pPr>
              <w:spacing w:line="288" w:lineRule="auto"/>
              <w:jc w:val="center"/>
              <w:rPr>
                <w:rFonts w:hint="eastAsia" w:ascii="仿宋" w:hAnsi="仿宋" w:eastAsia="仿宋" w:cs="仿宋"/>
                <w:sz w:val="24"/>
              </w:rPr>
            </w:pPr>
            <w:r>
              <w:rPr>
                <w:rFonts w:hint="eastAsia" w:ascii="仿宋" w:hAnsi="仿宋" w:eastAsia="仿宋" w:cs="仿宋"/>
                <w:bCs/>
                <w:sz w:val="24"/>
              </w:rPr>
              <w:t>Henyon恒扬</w:t>
            </w:r>
          </w:p>
        </w:tc>
        <w:tc>
          <w:tcPr>
            <w:tcW w:w="1995" w:type="dxa"/>
            <w:vAlign w:val="center"/>
          </w:tcPr>
          <w:p w14:paraId="5FFF063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900</w:t>
            </w:r>
          </w:p>
        </w:tc>
        <w:tc>
          <w:tcPr>
            <w:tcW w:w="1521" w:type="dxa"/>
            <w:vAlign w:val="center"/>
          </w:tcPr>
          <w:p w14:paraId="4E3649B0">
            <w:pPr>
              <w:widowControl/>
              <w:jc w:val="center"/>
              <w:textAlignment w:val="center"/>
              <w:rPr>
                <w:rFonts w:hint="eastAsia" w:ascii="仿宋" w:hAnsi="仿宋" w:eastAsia="仿宋" w:cs="仿宋"/>
                <w:color w:val="000000"/>
                <w:kern w:val="0"/>
                <w:sz w:val="22"/>
                <w:szCs w:val="22"/>
                <w:lang w:bidi="ar"/>
              </w:rPr>
            </w:pPr>
          </w:p>
        </w:tc>
      </w:tr>
      <w:tr w14:paraId="44C9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B9889E3">
            <w:pPr>
              <w:spacing w:line="288" w:lineRule="auto"/>
              <w:jc w:val="center"/>
              <w:rPr>
                <w:rFonts w:hint="eastAsia" w:ascii="仿宋" w:hAnsi="仿宋" w:eastAsia="仿宋" w:cs="仿宋"/>
                <w:sz w:val="24"/>
              </w:rPr>
            </w:pPr>
            <w:r>
              <w:rPr>
                <w:rFonts w:hint="eastAsia" w:ascii="仿宋" w:hAnsi="仿宋" w:eastAsia="仿宋" w:cs="仿宋"/>
                <w:bCs/>
                <w:sz w:val="24"/>
              </w:rPr>
              <w:t>16</w:t>
            </w:r>
          </w:p>
        </w:tc>
        <w:tc>
          <w:tcPr>
            <w:tcW w:w="2833" w:type="dxa"/>
          </w:tcPr>
          <w:p w14:paraId="5ECA3E4A">
            <w:pPr>
              <w:spacing w:line="288" w:lineRule="auto"/>
              <w:jc w:val="center"/>
              <w:rPr>
                <w:rFonts w:hint="eastAsia" w:ascii="仿宋" w:hAnsi="仿宋" w:eastAsia="仿宋" w:cs="仿宋"/>
                <w:sz w:val="24"/>
              </w:rPr>
            </w:pPr>
            <w:r>
              <w:rPr>
                <w:rFonts w:hint="eastAsia" w:ascii="仿宋" w:hAnsi="仿宋" w:eastAsia="仿宋" w:cs="仿宋"/>
                <w:bCs/>
                <w:sz w:val="24"/>
              </w:rPr>
              <w:t>电磁阀-32</w:t>
            </w:r>
          </w:p>
        </w:tc>
        <w:tc>
          <w:tcPr>
            <w:tcW w:w="1108" w:type="dxa"/>
          </w:tcPr>
          <w:p w14:paraId="3FAE4A4F">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04F9583A">
            <w:pPr>
              <w:spacing w:line="288" w:lineRule="auto"/>
              <w:jc w:val="center"/>
              <w:rPr>
                <w:rFonts w:hint="eastAsia" w:ascii="仿宋" w:hAnsi="仿宋" w:eastAsia="仿宋" w:cs="仿宋"/>
                <w:sz w:val="24"/>
              </w:rPr>
            </w:pPr>
            <w:r>
              <w:rPr>
                <w:rFonts w:hint="eastAsia" w:ascii="仿宋" w:hAnsi="仿宋" w:eastAsia="仿宋" w:cs="仿宋"/>
                <w:bCs/>
                <w:sz w:val="24"/>
              </w:rPr>
              <w:t>Henyon恒扬</w:t>
            </w:r>
          </w:p>
        </w:tc>
        <w:tc>
          <w:tcPr>
            <w:tcW w:w="1995" w:type="dxa"/>
            <w:vAlign w:val="center"/>
          </w:tcPr>
          <w:p w14:paraId="72801DA8">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1380</w:t>
            </w:r>
          </w:p>
        </w:tc>
        <w:tc>
          <w:tcPr>
            <w:tcW w:w="1521" w:type="dxa"/>
            <w:vAlign w:val="center"/>
          </w:tcPr>
          <w:p w14:paraId="74AF8401">
            <w:pPr>
              <w:widowControl/>
              <w:jc w:val="center"/>
              <w:textAlignment w:val="center"/>
              <w:rPr>
                <w:rFonts w:hint="eastAsia" w:ascii="仿宋" w:hAnsi="仿宋" w:eastAsia="仿宋" w:cs="仿宋"/>
                <w:color w:val="000000"/>
                <w:kern w:val="0"/>
                <w:sz w:val="22"/>
                <w:szCs w:val="22"/>
                <w:lang w:bidi="ar"/>
              </w:rPr>
            </w:pPr>
          </w:p>
        </w:tc>
      </w:tr>
      <w:tr w14:paraId="2CA8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D4EC57F">
            <w:pPr>
              <w:spacing w:line="288" w:lineRule="auto"/>
              <w:jc w:val="center"/>
              <w:rPr>
                <w:rFonts w:hint="eastAsia" w:ascii="仿宋" w:hAnsi="仿宋" w:eastAsia="仿宋" w:cs="仿宋"/>
                <w:sz w:val="24"/>
              </w:rPr>
            </w:pPr>
            <w:r>
              <w:rPr>
                <w:rFonts w:hint="eastAsia" w:ascii="仿宋" w:hAnsi="仿宋" w:eastAsia="仿宋" w:cs="仿宋"/>
                <w:bCs/>
                <w:sz w:val="24"/>
              </w:rPr>
              <w:t>17</w:t>
            </w:r>
          </w:p>
        </w:tc>
        <w:tc>
          <w:tcPr>
            <w:tcW w:w="2833" w:type="dxa"/>
          </w:tcPr>
          <w:p w14:paraId="7D5B2AD9">
            <w:pPr>
              <w:spacing w:line="288" w:lineRule="auto"/>
              <w:jc w:val="center"/>
              <w:rPr>
                <w:rFonts w:hint="eastAsia" w:ascii="仿宋" w:hAnsi="仿宋" w:eastAsia="仿宋" w:cs="仿宋"/>
                <w:sz w:val="24"/>
              </w:rPr>
            </w:pPr>
            <w:r>
              <w:rPr>
                <w:rFonts w:hint="eastAsia" w:ascii="仿宋" w:hAnsi="仿宋" w:eastAsia="仿宋" w:cs="仿宋"/>
                <w:bCs/>
                <w:sz w:val="24"/>
              </w:rPr>
              <w:t>电磁阀-40</w:t>
            </w:r>
          </w:p>
        </w:tc>
        <w:tc>
          <w:tcPr>
            <w:tcW w:w="1108" w:type="dxa"/>
          </w:tcPr>
          <w:p w14:paraId="09ED0865">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0B3B5A85">
            <w:pPr>
              <w:spacing w:line="288" w:lineRule="auto"/>
              <w:jc w:val="center"/>
              <w:rPr>
                <w:rFonts w:hint="eastAsia" w:ascii="仿宋" w:hAnsi="仿宋" w:eastAsia="仿宋" w:cs="仿宋"/>
                <w:sz w:val="24"/>
              </w:rPr>
            </w:pPr>
            <w:r>
              <w:rPr>
                <w:rFonts w:hint="eastAsia" w:ascii="仿宋" w:hAnsi="仿宋" w:eastAsia="仿宋" w:cs="仿宋"/>
                <w:bCs/>
                <w:sz w:val="24"/>
              </w:rPr>
              <w:t>Henyon恒扬</w:t>
            </w:r>
          </w:p>
        </w:tc>
        <w:tc>
          <w:tcPr>
            <w:tcW w:w="1995" w:type="dxa"/>
            <w:vAlign w:val="center"/>
          </w:tcPr>
          <w:p w14:paraId="3D9DD673">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1500</w:t>
            </w:r>
          </w:p>
        </w:tc>
        <w:tc>
          <w:tcPr>
            <w:tcW w:w="1521" w:type="dxa"/>
            <w:vAlign w:val="center"/>
          </w:tcPr>
          <w:p w14:paraId="75BD08F4">
            <w:pPr>
              <w:widowControl/>
              <w:jc w:val="center"/>
              <w:textAlignment w:val="center"/>
              <w:rPr>
                <w:rFonts w:hint="eastAsia" w:ascii="仿宋" w:hAnsi="仿宋" w:eastAsia="仿宋" w:cs="仿宋"/>
                <w:color w:val="000000"/>
                <w:kern w:val="0"/>
                <w:sz w:val="22"/>
                <w:szCs w:val="22"/>
                <w:lang w:bidi="ar"/>
              </w:rPr>
            </w:pPr>
          </w:p>
        </w:tc>
      </w:tr>
      <w:tr w14:paraId="438C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06C37E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18</w:t>
            </w:r>
          </w:p>
        </w:tc>
        <w:tc>
          <w:tcPr>
            <w:tcW w:w="2833" w:type="dxa"/>
          </w:tcPr>
          <w:p w14:paraId="6012B87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电磁阀-20</w:t>
            </w:r>
          </w:p>
        </w:tc>
        <w:tc>
          <w:tcPr>
            <w:tcW w:w="1108" w:type="dxa"/>
          </w:tcPr>
          <w:p w14:paraId="58F575B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637" w:type="dxa"/>
          </w:tcPr>
          <w:p w14:paraId="63E7435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三力信</w:t>
            </w:r>
          </w:p>
        </w:tc>
        <w:tc>
          <w:tcPr>
            <w:tcW w:w="1995" w:type="dxa"/>
            <w:vAlign w:val="center"/>
          </w:tcPr>
          <w:p w14:paraId="0ABA774B">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400</w:t>
            </w:r>
          </w:p>
        </w:tc>
        <w:tc>
          <w:tcPr>
            <w:tcW w:w="1521" w:type="dxa"/>
            <w:vAlign w:val="center"/>
          </w:tcPr>
          <w:p w14:paraId="5805A78E">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4F73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BB4420E">
            <w:pPr>
              <w:spacing w:line="288" w:lineRule="auto"/>
              <w:jc w:val="center"/>
              <w:rPr>
                <w:rFonts w:hint="eastAsia" w:ascii="仿宋" w:hAnsi="仿宋" w:eastAsia="仿宋" w:cs="仿宋"/>
                <w:sz w:val="24"/>
              </w:rPr>
            </w:pPr>
            <w:r>
              <w:rPr>
                <w:rFonts w:hint="eastAsia" w:ascii="仿宋" w:hAnsi="仿宋" w:eastAsia="仿宋" w:cs="仿宋"/>
                <w:bCs/>
                <w:sz w:val="24"/>
              </w:rPr>
              <w:t>19</w:t>
            </w:r>
          </w:p>
        </w:tc>
        <w:tc>
          <w:tcPr>
            <w:tcW w:w="2833" w:type="dxa"/>
          </w:tcPr>
          <w:p w14:paraId="2E65B0B7">
            <w:pPr>
              <w:spacing w:line="288" w:lineRule="auto"/>
              <w:jc w:val="center"/>
              <w:rPr>
                <w:rFonts w:hint="eastAsia" w:ascii="仿宋" w:hAnsi="仿宋" w:eastAsia="仿宋" w:cs="仿宋"/>
                <w:sz w:val="24"/>
              </w:rPr>
            </w:pPr>
            <w:r>
              <w:rPr>
                <w:rFonts w:hint="eastAsia" w:ascii="仿宋" w:hAnsi="仿宋" w:eastAsia="仿宋" w:cs="仿宋"/>
                <w:bCs/>
                <w:sz w:val="24"/>
              </w:rPr>
              <w:t>电磁阀-32</w:t>
            </w:r>
          </w:p>
        </w:tc>
        <w:tc>
          <w:tcPr>
            <w:tcW w:w="1108" w:type="dxa"/>
          </w:tcPr>
          <w:p w14:paraId="60AF2737">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547F743E">
            <w:pPr>
              <w:spacing w:line="288" w:lineRule="auto"/>
              <w:jc w:val="center"/>
              <w:rPr>
                <w:rFonts w:hint="eastAsia" w:ascii="仿宋" w:hAnsi="仿宋" w:eastAsia="仿宋" w:cs="仿宋"/>
                <w:sz w:val="24"/>
              </w:rPr>
            </w:pPr>
            <w:r>
              <w:rPr>
                <w:rFonts w:hint="eastAsia" w:ascii="仿宋" w:hAnsi="仿宋" w:eastAsia="仿宋" w:cs="仿宋"/>
                <w:bCs/>
                <w:sz w:val="24"/>
              </w:rPr>
              <w:t>三力信</w:t>
            </w:r>
          </w:p>
        </w:tc>
        <w:tc>
          <w:tcPr>
            <w:tcW w:w="1995" w:type="dxa"/>
            <w:vAlign w:val="center"/>
          </w:tcPr>
          <w:p w14:paraId="1DE5CBF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860</w:t>
            </w:r>
          </w:p>
        </w:tc>
        <w:tc>
          <w:tcPr>
            <w:tcW w:w="1521" w:type="dxa"/>
            <w:vAlign w:val="center"/>
          </w:tcPr>
          <w:p w14:paraId="75C76201">
            <w:pPr>
              <w:widowControl/>
              <w:jc w:val="center"/>
              <w:textAlignment w:val="center"/>
              <w:rPr>
                <w:rFonts w:hint="eastAsia" w:ascii="仿宋" w:hAnsi="仿宋" w:eastAsia="仿宋" w:cs="仿宋"/>
                <w:color w:val="000000"/>
                <w:kern w:val="0"/>
                <w:sz w:val="22"/>
                <w:szCs w:val="22"/>
                <w:lang w:bidi="ar"/>
              </w:rPr>
            </w:pPr>
          </w:p>
        </w:tc>
      </w:tr>
      <w:tr w14:paraId="10FB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FE1228A">
            <w:pPr>
              <w:spacing w:line="288" w:lineRule="auto"/>
              <w:jc w:val="center"/>
              <w:rPr>
                <w:rFonts w:hint="eastAsia" w:ascii="仿宋" w:hAnsi="仿宋" w:eastAsia="仿宋" w:cs="仿宋"/>
                <w:sz w:val="24"/>
              </w:rPr>
            </w:pPr>
            <w:r>
              <w:rPr>
                <w:rFonts w:hint="eastAsia" w:ascii="仿宋" w:hAnsi="仿宋" w:eastAsia="仿宋" w:cs="仿宋"/>
                <w:bCs/>
                <w:sz w:val="24"/>
              </w:rPr>
              <w:t>20</w:t>
            </w:r>
          </w:p>
        </w:tc>
        <w:tc>
          <w:tcPr>
            <w:tcW w:w="2833" w:type="dxa"/>
          </w:tcPr>
          <w:p w14:paraId="465DA9C4">
            <w:pPr>
              <w:spacing w:line="288" w:lineRule="auto"/>
              <w:jc w:val="center"/>
              <w:rPr>
                <w:rFonts w:hint="eastAsia" w:ascii="仿宋" w:hAnsi="仿宋" w:eastAsia="仿宋" w:cs="仿宋"/>
                <w:sz w:val="24"/>
              </w:rPr>
            </w:pPr>
            <w:r>
              <w:rPr>
                <w:rFonts w:hint="eastAsia" w:ascii="仿宋" w:hAnsi="仿宋" w:eastAsia="仿宋" w:cs="仿宋"/>
                <w:bCs/>
                <w:sz w:val="24"/>
              </w:rPr>
              <w:t>电磁阀-40</w:t>
            </w:r>
          </w:p>
        </w:tc>
        <w:tc>
          <w:tcPr>
            <w:tcW w:w="1108" w:type="dxa"/>
          </w:tcPr>
          <w:p w14:paraId="16922C8F">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5940605F">
            <w:pPr>
              <w:spacing w:line="288" w:lineRule="auto"/>
              <w:jc w:val="center"/>
              <w:rPr>
                <w:rFonts w:hint="eastAsia" w:ascii="仿宋" w:hAnsi="仿宋" w:eastAsia="仿宋" w:cs="仿宋"/>
                <w:sz w:val="24"/>
              </w:rPr>
            </w:pPr>
            <w:r>
              <w:rPr>
                <w:rFonts w:hint="eastAsia" w:ascii="仿宋" w:hAnsi="仿宋" w:eastAsia="仿宋" w:cs="仿宋"/>
                <w:bCs/>
                <w:sz w:val="24"/>
              </w:rPr>
              <w:t>三力信</w:t>
            </w:r>
          </w:p>
        </w:tc>
        <w:tc>
          <w:tcPr>
            <w:tcW w:w="1995" w:type="dxa"/>
            <w:vAlign w:val="center"/>
          </w:tcPr>
          <w:p w14:paraId="239805D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920</w:t>
            </w:r>
          </w:p>
        </w:tc>
        <w:tc>
          <w:tcPr>
            <w:tcW w:w="1521" w:type="dxa"/>
            <w:vAlign w:val="center"/>
          </w:tcPr>
          <w:p w14:paraId="346C9849">
            <w:pPr>
              <w:widowControl/>
              <w:jc w:val="center"/>
              <w:textAlignment w:val="center"/>
              <w:rPr>
                <w:rFonts w:hint="eastAsia" w:ascii="仿宋" w:hAnsi="仿宋" w:eastAsia="仿宋" w:cs="仿宋"/>
                <w:color w:val="000000"/>
                <w:kern w:val="0"/>
                <w:sz w:val="22"/>
                <w:szCs w:val="22"/>
                <w:lang w:bidi="ar"/>
              </w:rPr>
            </w:pPr>
          </w:p>
        </w:tc>
      </w:tr>
      <w:tr w14:paraId="59B0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DA749BA">
            <w:pPr>
              <w:spacing w:line="288" w:lineRule="auto"/>
              <w:jc w:val="center"/>
              <w:rPr>
                <w:rFonts w:hint="eastAsia" w:ascii="仿宋" w:hAnsi="仿宋" w:eastAsia="仿宋" w:cs="仿宋"/>
                <w:sz w:val="24"/>
              </w:rPr>
            </w:pPr>
            <w:r>
              <w:rPr>
                <w:rFonts w:hint="eastAsia" w:ascii="仿宋" w:hAnsi="仿宋" w:eastAsia="仿宋" w:cs="仿宋"/>
                <w:bCs/>
                <w:sz w:val="24"/>
              </w:rPr>
              <w:t>21</w:t>
            </w:r>
          </w:p>
        </w:tc>
        <w:tc>
          <w:tcPr>
            <w:tcW w:w="2833" w:type="dxa"/>
          </w:tcPr>
          <w:p w14:paraId="22DE38B9">
            <w:pPr>
              <w:spacing w:line="288" w:lineRule="auto"/>
              <w:jc w:val="center"/>
              <w:rPr>
                <w:rFonts w:hint="eastAsia" w:ascii="仿宋" w:hAnsi="仿宋" w:eastAsia="仿宋" w:cs="仿宋"/>
                <w:sz w:val="24"/>
              </w:rPr>
            </w:pPr>
            <w:r>
              <w:rPr>
                <w:rFonts w:hint="eastAsia" w:ascii="仿宋" w:hAnsi="仿宋" w:eastAsia="仿宋" w:cs="仿宋"/>
                <w:bCs/>
                <w:sz w:val="24"/>
              </w:rPr>
              <w:t>40W电动阀</w:t>
            </w:r>
          </w:p>
        </w:tc>
        <w:tc>
          <w:tcPr>
            <w:tcW w:w="1108" w:type="dxa"/>
          </w:tcPr>
          <w:p w14:paraId="0A78DE5A">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65EF800E">
            <w:pPr>
              <w:spacing w:line="288" w:lineRule="auto"/>
              <w:jc w:val="center"/>
              <w:rPr>
                <w:rFonts w:hint="eastAsia" w:ascii="仿宋" w:hAnsi="仿宋" w:eastAsia="仿宋" w:cs="仿宋"/>
                <w:sz w:val="24"/>
              </w:rPr>
            </w:pPr>
            <w:r>
              <w:rPr>
                <w:rFonts w:hint="eastAsia" w:ascii="仿宋" w:hAnsi="仿宋" w:eastAsia="仿宋" w:cs="仿宋"/>
                <w:bCs/>
                <w:sz w:val="24"/>
              </w:rPr>
              <w:t>开利达</w:t>
            </w:r>
          </w:p>
        </w:tc>
        <w:tc>
          <w:tcPr>
            <w:tcW w:w="1995" w:type="dxa"/>
            <w:vAlign w:val="center"/>
          </w:tcPr>
          <w:p w14:paraId="25C36A7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2996</w:t>
            </w:r>
          </w:p>
        </w:tc>
        <w:tc>
          <w:tcPr>
            <w:tcW w:w="1521" w:type="dxa"/>
            <w:vAlign w:val="center"/>
          </w:tcPr>
          <w:p w14:paraId="50E7A65B">
            <w:pPr>
              <w:widowControl/>
              <w:jc w:val="center"/>
              <w:textAlignment w:val="center"/>
              <w:rPr>
                <w:rFonts w:hint="eastAsia" w:ascii="仿宋" w:hAnsi="仿宋" w:eastAsia="仿宋" w:cs="仿宋"/>
                <w:color w:val="000000"/>
                <w:kern w:val="0"/>
                <w:sz w:val="22"/>
                <w:szCs w:val="22"/>
                <w:lang w:bidi="ar"/>
              </w:rPr>
            </w:pPr>
          </w:p>
        </w:tc>
      </w:tr>
      <w:tr w14:paraId="51CF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0E4C30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22</w:t>
            </w:r>
          </w:p>
        </w:tc>
        <w:tc>
          <w:tcPr>
            <w:tcW w:w="2833" w:type="dxa"/>
          </w:tcPr>
          <w:p w14:paraId="3CB173B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压力保护开关A10</w:t>
            </w:r>
          </w:p>
        </w:tc>
        <w:tc>
          <w:tcPr>
            <w:tcW w:w="1108" w:type="dxa"/>
          </w:tcPr>
          <w:p w14:paraId="5053970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637" w:type="dxa"/>
          </w:tcPr>
          <w:p w14:paraId="781F020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伯德</w:t>
            </w:r>
          </w:p>
        </w:tc>
        <w:tc>
          <w:tcPr>
            <w:tcW w:w="1995" w:type="dxa"/>
            <w:vAlign w:val="center"/>
          </w:tcPr>
          <w:p w14:paraId="7EA984A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160</w:t>
            </w:r>
          </w:p>
        </w:tc>
        <w:tc>
          <w:tcPr>
            <w:tcW w:w="1521" w:type="dxa"/>
            <w:vAlign w:val="center"/>
          </w:tcPr>
          <w:p w14:paraId="228842A3">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152A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5A01C89">
            <w:pPr>
              <w:spacing w:line="288" w:lineRule="auto"/>
              <w:jc w:val="center"/>
              <w:rPr>
                <w:rFonts w:hint="eastAsia" w:ascii="仿宋" w:hAnsi="仿宋" w:eastAsia="仿宋" w:cs="仿宋"/>
                <w:sz w:val="24"/>
              </w:rPr>
            </w:pPr>
            <w:r>
              <w:rPr>
                <w:rFonts w:hint="eastAsia" w:ascii="仿宋" w:hAnsi="仿宋" w:eastAsia="仿宋" w:cs="仿宋"/>
                <w:bCs/>
                <w:sz w:val="24"/>
              </w:rPr>
              <w:t>23</w:t>
            </w:r>
          </w:p>
        </w:tc>
        <w:tc>
          <w:tcPr>
            <w:tcW w:w="2833" w:type="dxa"/>
          </w:tcPr>
          <w:p w14:paraId="7CE1614B">
            <w:pPr>
              <w:spacing w:line="288" w:lineRule="auto"/>
              <w:jc w:val="center"/>
              <w:rPr>
                <w:rFonts w:hint="eastAsia" w:ascii="仿宋" w:hAnsi="仿宋" w:eastAsia="仿宋" w:cs="仿宋"/>
                <w:sz w:val="24"/>
              </w:rPr>
            </w:pPr>
            <w:r>
              <w:rPr>
                <w:rFonts w:hint="eastAsia" w:ascii="仿宋" w:hAnsi="仿宋" w:eastAsia="仿宋" w:cs="仿宋"/>
                <w:bCs/>
                <w:sz w:val="24"/>
              </w:rPr>
              <w:t>DN25电动阀</w:t>
            </w:r>
          </w:p>
        </w:tc>
        <w:tc>
          <w:tcPr>
            <w:tcW w:w="1108" w:type="dxa"/>
          </w:tcPr>
          <w:p w14:paraId="343B7A3D">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4BD560EE">
            <w:pPr>
              <w:spacing w:line="288" w:lineRule="auto"/>
              <w:rPr>
                <w:rFonts w:hint="eastAsia" w:ascii="仿宋" w:hAnsi="仿宋" w:eastAsia="仿宋" w:cs="仿宋"/>
                <w:sz w:val="24"/>
              </w:rPr>
            </w:pPr>
            <w:r>
              <w:rPr>
                <w:rFonts w:hint="eastAsia" w:ascii="仿宋" w:hAnsi="仿宋" w:eastAsia="仿宋" w:cs="仿宋"/>
                <w:bCs/>
                <w:sz w:val="24"/>
              </w:rPr>
              <w:t>UNID（鼎机）</w:t>
            </w:r>
          </w:p>
        </w:tc>
        <w:tc>
          <w:tcPr>
            <w:tcW w:w="1995" w:type="dxa"/>
            <w:vAlign w:val="center"/>
          </w:tcPr>
          <w:p w14:paraId="75DF9A3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1640</w:t>
            </w:r>
          </w:p>
        </w:tc>
        <w:tc>
          <w:tcPr>
            <w:tcW w:w="1521" w:type="dxa"/>
            <w:vAlign w:val="center"/>
          </w:tcPr>
          <w:p w14:paraId="49634E77">
            <w:pPr>
              <w:widowControl/>
              <w:jc w:val="center"/>
              <w:textAlignment w:val="center"/>
              <w:rPr>
                <w:rFonts w:hint="eastAsia" w:ascii="仿宋" w:hAnsi="仿宋" w:eastAsia="仿宋" w:cs="仿宋"/>
                <w:color w:val="000000"/>
                <w:kern w:val="0"/>
                <w:sz w:val="22"/>
                <w:szCs w:val="22"/>
                <w:lang w:bidi="ar"/>
              </w:rPr>
            </w:pPr>
          </w:p>
        </w:tc>
      </w:tr>
      <w:tr w14:paraId="7EBB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672F26FA">
            <w:pPr>
              <w:spacing w:line="288" w:lineRule="auto"/>
              <w:jc w:val="center"/>
              <w:rPr>
                <w:rFonts w:hint="eastAsia" w:ascii="仿宋" w:hAnsi="仿宋" w:eastAsia="仿宋" w:cs="仿宋"/>
                <w:sz w:val="24"/>
              </w:rPr>
            </w:pPr>
            <w:r>
              <w:rPr>
                <w:rFonts w:hint="eastAsia" w:ascii="仿宋" w:hAnsi="仿宋" w:eastAsia="仿宋" w:cs="仿宋"/>
                <w:bCs/>
                <w:sz w:val="24"/>
              </w:rPr>
              <w:t>24</w:t>
            </w:r>
          </w:p>
        </w:tc>
        <w:tc>
          <w:tcPr>
            <w:tcW w:w="2833" w:type="dxa"/>
          </w:tcPr>
          <w:p w14:paraId="15040BD0">
            <w:pPr>
              <w:spacing w:line="288" w:lineRule="auto"/>
              <w:jc w:val="center"/>
              <w:rPr>
                <w:rFonts w:hint="eastAsia" w:ascii="仿宋" w:hAnsi="仿宋" w:eastAsia="仿宋" w:cs="仿宋"/>
                <w:sz w:val="24"/>
              </w:rPr>
            </w:pPr>
            <w:r>
              <w:rPr>
                <w:rFonts w:hint="eastAsia" w:ascii="仿宋" w:hAnsi="仿宋" w:eastAsia="仿宋" w:cs="仿宋"/>
                <w:bCs/>
                <w:sz w:val="24"/>
              </w:rPr>
              <w:t>DN32电动阀</w:t>
            </w:r>
          </w:p>
        </w:tc>
        <w:tc>
          <w:tcPr>
            <w:tcW w:w="1108" w:type="dxa"/>
          </w:tcPr>
          <w:p w14:paraId="3721F79B">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50805902">
            <w:pPr>
              <w:spacing w:line="288" w:lineRule="auto"/>
              <w:rPr>
                <w:rFonts w:hint="eastAsia" w:ascii="仿宋" w:hAnsi="仿宋" w:eastAsia="仿宋" w:cs="仿宋"/>
                <w:sz w:val="24"/>
              </w:rPr>
            </w:pPr>
            <w:r>
              <w:rPr>
                <w:rFonts w:hint="eastAsia" w:ascii="仿宋" w:hAnsi="仿宋" w:eastAsia="仿宋" w:cs="仿宋"/>
                <w:bCs/>
                <w:sz w:val="24"/>
              </w:rPr>
              <w:t>UNID（鼎机）</w:t>
            </w:r>
          </w:p>
        </w:tc>
        <w:tc>
          <w:tcPr>
            <w:tcW w:w="1995" w:type="dxa"/>
            <w:vAlign w:val="center"/>
          </w:tcPr>
          <w:p w14:paraId="767E9608">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1700</w:t>
            </w:r>
          </w:p>
        </w:tc>
        <w:tc>
          <w:tcPr>
            <w:tcW w:w="1521" w:type="dxa"/>
            <w:vAlign w:val="center"/>
          </w:tcPr>
          <w:p w14:paraId="55D86FD7">
            <w:pPr>
              <w:widowControl/>
              <w:jc w:val="center"/>
              <w:textAlignment w:val="center"/>
              <w:rPr>
                <w:rFonts w:hint="eastAsia" w:ascii="仿宋" w:hAnsi="仿宋" w:eastAsia="仿宋" w:cs="仿宋"/>
                <w:color w:val="000000"/>
                <w:kern w:val="0"/>
                <w:sz w:val="22"/>
                <w:szCs w:val="22"/>
                <w:lang w:bidi="ar"/>
              </w:rPr>
            </w:pPr>
          </w:p>
        </w:tc>
      </w:tr>
      <w:tr w14:paraId="4B02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3906164C">
            <w:pPr>
              <w:spacing w:line="288" w:lineRule="auto"/>
              <w:jc w:val="center"/>
              <w:rPr>
                <w:rFonts w:hint="eastAsia" w:ascii="仿宋" w:hAnsi="仿宋" w:eastAsia="仿宋" w:cs="仿宋"/>
                <w:sz w:val="24"/>
              </w:rPr>
            </w:pPr>
            <w:r>
              <w:rPr>
                <w:rFonts w:hint="eastAsia" w:ascii="仿宋" w:hAnsi="仿宋" w:eastAsia="仿宋" w:cs="仿宋"/>
                <w:bCs/>
                <w:sz w:val="24"/>
              </w:rPr>
              <w:t>25</w:t>
            </w:r>
          </w:p>
        </w:tc>
        <w:tc>
          <w:tcPr>
            <w:tcW w:w="2833" w:type="dxa"/>
          </w:tcPr>
          <w:p w14:paraId="3C8973FE">
            <w:pPr>
              <w:spacing w:line="288" w:lineRule="auto"/>
              <w:jc w:val="center"/>
              <w:rPr>
                <w:rFonts w:hint="eastAsia" w:ascii="仿宋" w:hAnsi="仿宋" w:eastAsia="仿宋" w:cs="仿宋"/>
                <w:sz w:val="24"/>
              </w:rPr>
            </w:pPr>
            <w:r>
              <w:rPr>
                <w:rFonts w:hint="eastAsia" w:ascii="仿宋" w:hAnsi="仿宋" w:eastAsia="仿宋" w:cs="仿宋"/>
                <w:bCs/>
                <w:sz w:val="24"/>
              </w:rPr>
              <w:t>DN40电动阀</w:t>
            </w:r>
          </w:p>
        </w:tc>
        <w:tc>
          <w:tcPr>
            <w:tcW w:w="1108" w:type="dxa"/>
          </w:tcPr>
          <w:p w14:paraId="657C0DCD">
            <w:pPr>
              <w:spacing w:line="288" w:lineRule="auto"/>
              <w:jc w:val="center"/>
              <w:rPr>
                <w:rFonts w:hint="eastAsia" w:ascii="仿宋" w:hAnsi="仿宋" w:eastAsia="仿宋" w:cs="仿宋"/>
                <w:sz w:val="24"/>
              </w:rPr>
            </w:pPr>
            <w:r>
              <w:rPr>
                <w:rFonts w:hint="eastAsia" w:ascii="仿宋" w:hAnsi="仿宋" w:eastAsia="仿宋" w:cs="仿宋"/>
                <w:bCs/>
                <w:sz w:val="24"/>
              </w:rPr>
              <w:t>1个</w:t>
            </w:r>
          </w:p>
        </w:tc>
        <w:tc>
          <w:tcPr>
            <w:tcW w:w="1637" w:type="dxa"/>
          </w:tcPr>
          <w:p w14:paraId="7954B5FD">
            <w:pPr>
              <w:spacing w:line="288" w:lineRule="auto"/>
              <w:rPr>
                <w:rFonts w:hint="eastAsia" w:ascii="仿宋" w:hAnsi="仿宋" w:eastAsia="仿宋" w:cs="仿宋"/>
                <w:sz w:val="24"/>
              </w:rPr>
            </w:pPr>
            <w:r>
              <w:rPr>
                <w:rFonts w:hint="eastAsia" w:ascii="仿宋" w:hAnsi="仿宋" w:eastAsia="仿宋" w:cs="仿宋"/>
                <w:bCs/>
                <w:sz w:val="24"/>
              </w:rPr>
              <w:t>UNID（鼎机）</w:t>
            </w:r>
          </w:p>
        </w:tc>
        <w:tc>
          <w:tcPr>
            <w:tcW w:w="1995" w:type="dxa"/>
            <w:vAlign w:val="center"/>
          </w:tcPr>
          <w:p w14:paraId="4C9BF1B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2330</w:t>
            </w:r>
          </w:p>
        </w:tc>
        <w:tc>
          <w:tcPr>
            <w:tcW w:w="1521" w:type="dxa"/>
            <w:vAlign w:val="center"/>
          </w:tcPr>
          <w:p w14:paraId="2EABD3A2">
            <w:pPr>
              <w:widowControl/>
              <w:jc w:val="center"/>
              <w:textAlignment w:val="center"/>
              <w:rPr>
                <w:rFonts w:hint="eastAsia" w:ascii="仿宋" w:hAnsi="仿宋" w:eastAsia="仿宋" w:cs="仿宋"/>
                <w:color w:val="000000"/>
                <w:kern w:val="0"/>
                <w:sz w:val="22"/>
                <w:szCs w:val="22"/>
                <w:lang w:bidi="ar"/>
              </w:rPr>
            </w:pPr>
          </w:p>
        </w:tc>
      </w:tr>
      <w:tr w14:paraId="37DE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92D6CC8">
            <w:pPr>
              <w:spacing w:line="288" w:lineRule="auto"/>
              <w:jc w:val="center"/>
              <w:rPr>
                <w:rFonts w:hint="eastAsia" w:ascii="仿宋" w:hAnsi="仿宋" w:eastAsia="仿宋" w:cs="仿宋"/>
                <w:sz w:val="24"/>
              </w:rPr>
            </w:pPr>
            <w:r>
              <w:rPr>
                <w:rFonts w:hint="eastAsia" w:ascii="仿宋" w:hAnsi="仿宋" w:eastAsia="仿宋" w:cs="仿宋"/>
                <w:bCs/>
                <w:sz w:val="24"/>
              </w:rPr>
              <w:t>26</w:t>
            </w:r>
          </w:p>
        </w:tc>
        <w:tc>
          <w:tcPr>
            <w:tcW w:w="2833" w:type="dxa"/>
          </w:tcPr>
          <w:p w14:paraId="607748EE">
            <w:pPr>
              <w:spacing w:line="288" w:lineRule="auto"/>
              <w:jc w:val="center"/>
              <w:rPr>
                <w:rFonts w:hint="eastAsia" w:ascii="仿宋" w:hAnsi="仿宋" w:eastAsia="仿宋" w:cs="仿宋"/>
                <w:sz w:val="24"/>
              </w:rPr>
            </w:pPr>
            <w:r>
              <w:rPr>
                <w:rFonts w:hint="eastAsia" w:ascii="仿宋" w:hAnsi="仿宋" w:eastAsia="仿宋" w:cs="仿宋"/>
                <w:bCs/>
                <w:sz w:val="24"/>
              </w:rPr>
              <w:t>PLC(S7-200) CPU SR60</w:t>
            </w:r>
          </w:p>
        </w:tc>
        <w:tc>
          <w:tcPr>
            <w:tcW w:w="1108" w:type="dxa"/>
          </w:tcPr>
          <w:p w14:paraId="342A6B11">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03D8EA0D">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995" w:type="dxa"/>
            <w:vAlign w:val="center"/>
          </w:tcPr>
          <w:p w14:paraId="108CB51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3000</w:t>
            </w:r>
          </w:p>
        </w:tc>
        <w:tc>
          <w:tcPr>
            <w:tcW w:w="1521" w:type="dxa"/>
            <w:vAlign w:val="center"/>
          </w:tcPr>
          <w:p w14:paraId="56FF8FDD">
            <w:pPr>
              <w:widowControl/>
              <w:jc w:val="center"/>
              <w:textAlignment w:val="center"/>
              <w:rPr>
                <w:rFonts w:hint="eastAsia" w:ascii="仿宋" w:hAnsi="仿宋" w:eastAsia="仿宋" w:cs="仿宋"/>
                <w:color w:val="000000"/>
                <w:kern w:val="0"/>
                <w:sz w:val="22"/>
                <w:szCs w:val="22"/>
                <w:lang w:bidi="ar"/>
              </w:rPr>
            </w:pPr>
          </w:p>
        </w:tc>
      </w:tr>
      <w:tr w14:paraId="516F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DADAE3F">
            <w:pPr>
              <w:spacing w:line="288" w:lineRule="auto"/>
              <w:jc w:val="center"/>
              <w:rPr>
                <w:rFonts w:hint="eastAsia" w:ascii="仿宋" w:hAnsi="仿宋" w:eastAsia="仿宋" w:cs="仿宋"/>
                <w:sz w:val="24"/>
              </w:rPr>
            </w:pPr>
            <w:r>
              <w:rPr>
                <w:rFonts w:hint="eastAsia" w:ascii="仿宋" w:hAnsi="仿宋" w:eastAsia="仿宋" w:cs="仿宋"/>
                <w:bCs/>
                <w:sz w:val="24"/>
              </w:rPr>
              <w:t>27</w:t>
            </w:r>
          </w:p>
        </w:tc>
        <w:tc>
          <w:tcPr>
            <w:tcW w:w="2833" w:type="dxa"/>
          </w:tcPr>
          <w:p w14:paraId="4E00B48E">
            <w:pPr>
              <w:spacing w:line="288" w:lineRule="auto"/>
              <w:jc w:val="center"/>
              <w:rPr>
                <w:rFonts w:hint="eastAsia" w:ascii="仿宋" w:hAnsi="仿宋" w:eastAsia="仿宋" w:cs="仿宋"/>
                <w:sz w:val="24"/>
              </w:rPr>
            </w:pPr>
            <w:r>
              <w:rPr>
                <w:rFonts w:hint="eastAsia" w:ascii="仿宋" w:hAnsi="仿宋" w:eastAsia="仿宋" w:cs="仿宋"/>
                <w:bCs/>
                <w:sz w:val="24"/>
              </w:rPr>
              <w:t>PLC(S7-200) EM DR32</w:t>
            </w:r>
          </w:p>
        </w:tc>
        <w:tc>
          <w:tcPr>
            <w:tcW w:w="1108" w:type="dxa"/>
          </w:tcPr>
          <w:p w14:paraId="4FD2B32B">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5FFFD05C">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995" w:type="dxa"/>
            <w:vAlign w:val="center"/>
          </w:tcPr>
          <w:p w14:paraId="2B0B9DC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1500</w:t>
            </w:r>
          </w:p>
        </w:tc>
        <w:tc>
          <w:tcPr>
            <w:tcW w:w="1521" w:type="dxa"/>
            <w:vAlign w:val="center"/>
          </w:tcPr>
          <w:p w14:paraId="1E3D0AA8">
            <w:pPr>
              <w:widowControl/>
              <w:jc w:val="center"/>
              <w:textAlignment w:val="center"/>
              <w:rPr>
                <w:rFonts w:hint="eastAsia" w:ascii="仿宋" w:hAnsi="仿宋" w:eastAsia="仿宋" w:cs="仿宋"/>
                <w:color w:val="000000"/>
                <w:kern w:val="0"/>
                <w:sz w:val="22"/>
                <w:szCs w:val="22"/>
                <w:lang w:bidi="ar"/>
              </w:rPr>
            </w:pPr>
          </w:p>
        </w:tc>
      </w:tr>
      <w:tr w14:paraId="2167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9DC3B9F">
            <w:pPr>
              <w:spacing w:line="288" w:lineRule="auto"/>
              <w:jc w:val="center"/>
              <w:rPr>
                <w:rFonts w:hint="eastAsia" w:ascii="仿宋" w:hAnsi="仿宋" w:eastAsia="仿宋" w:cs="仿宋"/>
                <w:sz w:val="24"/>
              </w:rPr>
            </w:pPr>
            <w:r>
              <w:rPr>
                <w:rFonts w:hint="eastAsia" w:ascii="仿宋" w:hAnsi="仿宋" w:eastAsia="仿宋" w:cs="仿宋"/>
                <w:bCs/>
                <w:sz w:val="24"/>
              </w:rPr>
              <w:t>28</w:t>
            </w:r>
          </w:p>
        </w:tc>
        <w:tc>
          <w:tcPr>
            <w:tcW w:w="2833" w:type="dxa"/>
          </w:tcPr>
          <w:p w14:paraId="64D5FF66">
            <w:pPr>
              <w:spacing w:line="288" w:lineRule="auto"/>
              <w:jc w:val="center"/>
              <w:rPr>
                <w:rFonts w:hint="eastAsia" w:ascii="仿宋" w:hAnsi="仿宋" w:eastAsia="仿宋" w:cs="仿宋"/>
                <w:sz w:val="24"/>
              </w:rPr>
            </w:pPr>
            <w:r>
              <w:rPr>
                <w:rFonts w:hint="eastAsia" w:ascii="仿宋" w:hAnsi="仿宋" w:eastAsia="仿宋" w:cs="仿宋"/>
                <w:bCs/>
                <w:sz w:val="24"/>
              </w:rPr>
              <w:t>PLC(S7-200) EM QR16</w:t>
            </w:r>
          </w:p>
        </w:tc>
        <w:tc>
          <w:tcPr>
            <w:tcW w:w="1108" w:type="dxa"/>
          </w:tcPr>
          <w:p w14:paraId="58C610F2">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272C9949">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995" w:type="dxa"/>
            <w:vAlign w:val="center"/>
          </w:tcPr>
          <w:p w14:paraId="07E5A6B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900</w:t>
            </w:r>
          </w:p>
        </w:tc>
        <w:tc>
          <w:tcPr>
            <w:tcW w:w="1521" w:type="dxa"/>
            <w:vAlign w:val="center"/>
          </w:tcPr>
          <w:p w14:paraId="3B97574B">
            <w:pPr>
              <w:widowControl/>
              <w:jc w:val="center"/>
              <w:textAlignment w:val="center"/>
              <w:rPr>
                <w:rFonts w:hint="eastAsia" w:ascii="仿宋" w:hAnsi="仿宋" w:eastAsia="仿宋" w:cs="仿宋"/>
                <w:color w:val="000000"/>
                <w:kern w:val="0"/>
                <w:sz w:val="22"/>
                <w:szCs w:val="22"/>
                <w:lang w:bidi="ar"/>
              </w:rPr>
            </w:pPr>
          </w:p>
        </w:tc>
      </w:tr>
      <w:tr w14:paraId="4006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74BF100">
            <w:pPr>
              <w:spacing w:line="288" w:lineRule="auto"/>
              <w:jc w:val="center"/>
              <w:rPr>
                <w:rFonts w:hint="eastAsia" w:ascii="仿宋" w:hAnsi="仿宋" w:eastAsia="仿宋" w:cs="仿宋"/>
                <w:sz w:val="24"/>
              </w:rPr>
            </w:pPr>
            <w:r>
              <w:rPr>
                <w:rFonts w:hint="eastAsia" w:ascii="仿宋" w:hAnsi="仿宋" w:eastAsia="仿宋" w:cs="仿宋"/>
                <w:bCs/>
                <w:sz w:val="24"/>
              </w:rPr>
              <w:t>29</w:t>
            </w:r>
          </w:p>
        </w:tc>
        <w:tc>
          <w:tcPr>
            <w:tcW w:w="2833" w:type="dxa"/>
          </w:tcPr>
          <w:p w14:paraId="4784C221">
            <w:pPr>
              <w:spacing w:line="288" w:lineRule="auto"/>
              <w:jc w:val="center"/>
              <w:rPr>
                <w:rFonts w:hint="eastAsia" w:ascii="仿宋" w:hAnsi="仿宋" w:eastAsia="仿宋" w:cs="仿宋"/>
                <w:sz w:val="24"/>
              </w:rPr>
            </w:pPr>
            <w:r>
              <w:rPr>
                <w:rFonts w:hint="eastAsia" w:ascii="仿宋" w:hAnsi="仿宋" w:eastAsia="仿宋" w:cs="仿宋"/>
                <w:bCs/>
                <w:sz w:val="24"/>
              </w:rPr>
              <w:t>PLC(S7-200) EM AE08</w:t>
            </w:r>
          </w:p>
        </w:tc>
        <w:tc>
          <w:tcPr>
            <w:tcW w:w="1108" w:type="dxa"/>
          </w:tcPr>
          <w:p w14:paraId="16438F08">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64F05816">
            <w:pPr>
              <w:spacing w:line="288" w:lineRule="auto"/>
              <w:jc w:val="center"/>
              <w:rPr>
                <w:rFonts w:hint="eastAsia" w:ascii="仿宋" w:hAnsi="仿宋" w:eastAsia="仿宋" w:cs="仿宋"/>
                <w:sz w:val="24"/>
              </w:rPr>
            </w:pPr>
            <w:r>
              <w:rPr>
                <w:rFonts w:hint="eastAsia" w:ascii="仿宋" w:hAnsi="仿宋" w:eastAsia="仿宋" w:cs="仿宋"/>
                <w:bCs/>
                <w:sz w:val="24"/>
              </w:rPr>
              <w:t>西门子</w:t>
            </w:r>
          </w:p>
        </w:tc>
        <w:tc>
          <w:tcPr>
            <w:tcW w:w="1995" w:type="dxa"/>
            <w:vAlign w:val="center"/>
          </w:tcPr>
          <w:p w14:paraId="6121963E">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1560</w:t>
            </w:r>
          </w:p>
        </w:tc>
        <w:tc>
          <w:tcPr>
            <w:tcW w:w="1521" w:type="dxa"/>
            <w:vAlign w:val="center"/>
          </w:tcPr>
          <w:p w14:paraId="079B427C">
            <w:pPr>
              <w:widowControl/>
              <w:jc w:val="center"/>
              <w:textAlignment w:val="center"/>
              <w:rPr>
                <w:rFonts w:hint="eastAsia" w:ascii="仿宋" w:hAnsi="仿宋" w:eastAsia="仿宋" w:cs="仿宋"/>
                <w:color w:val="000000"/>
                <w:kern w:val="0"/>
                <w:sz w:val="22"/>
                <w:szCs w:val="22"/>
                <w:lang w:bidi="ar"/>
              </w:rPr>
            </w:pPr>
          </w:p>
        </w:tc>
      </w:tr>
      <w:tr w14:paraId="65DA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6EEB5F1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30</w:t>
            </w:r>
          </w:p>
        </w:tc>
        <w:tc>
          <w:tcPr>
            <w:tcW w:w="2833" w:type="dxa"/>
            <w:vAlign w:val="center"/>
          </w:tcPr>
          <w:p w14:paraId="3FF8E17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T608F型工业以太网交换机</w:t>
            </w:r>
          </w:p>
        </w:tc>
        <w:tc>
          <w:tcPr>
            <w:tcW w:w="1108" w:type="dxa"/>
            <w:vAlign w:val="center"/>
          </w:tcPr>
          <w:p w14:paraId="461E8AB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vAlign w:val="center"/>
          </w:tcPr>
          <w:p w14:paraId="1B374D9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欧柏</w:t>
            </w:r>
          </w:p>
        </w:tc>
        <w:tc>
          <w:tcPr>
            <w:tcW w:w="1995" w:type="dxa"/>
            <w:vAlign w:val="center"/>
          </w:tcPr>
          <w:p w14:paraId="2782B13C">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180</w:t>
            </w:r>
          </w:p>
        </w:tc>
        <w:tc>
          <w:tcPr>
            <w:tcW w:w="1521" w:type="dxa"/>
            <w:vAlign w:val="center"/>
          </w:tcPr>
          <w:p w14:paraId="451163B1">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370F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731A507">
            <w:pPr>
              <w:spacing w:line="288" w:lineRule="auto"/>
              <w:jc w:val="center"/>
              <w:rPr>
                <w:rFonts w:hint="eastAsia" w:ascii="仿宋" w:hAnsi="仿宋" w:eastAsia="仿宋" w:cs="仿宋"/>
                <w:sz w:val="24"/>
              </w:rPr>
            </w:pPr>
            <w:r>
              <w:rPr>
                <w:rFonts w:hint="eastAsia" w:ascii="仿宋" w:hAnsi="仿宋" w:eastAsia="仿宋" w:cs="仿宋"/>
                <w:bCs/>
                <w:sz w:val="24"/>
              </w:rPr>
              <w:t>31</w:t>
            </w:r>
          </w:p>
        </w:tc>
        <w:tc>
          <w:tcPr>
            <w:tcW w:w="2833" w:type="dxa"/>
          </w:tcPr>
          <w:p w14:paraId="2225B93B">
            <w:pPr>
              <w:spacing w:line="288" w:lineRule="auto"/>
              <w:jc w:val="center"/>
              <w:rPr>
                <w:rFonts w:hint="eastAsia" w:ascii="仿宋" w:hAnsi="仿宋" w:eastAsia="仿宋" w:cs="仿宋"/>
                <w:sz w:val="24"/>
              </w:rPr>
            </w:pPr>
            <w:r>
              <w:rPr>
                <w:rFonts w:hint="eastAsia" w:ascii="仿宋" w:hAnsi="仿宋" w:eastAsia="仿宋" w:cs="仿宋"/>
                <w:bCs/>
                <w:sz w:val="24"/>
              </w:rPr>
              <w:t>740222型模拟量输入隔离器</w:t>
            </w:r>
          </w:p>
        </w:tc>
        <w:tc>
          <w:tcPr>
            <w:tcW w:w="1108" w:type="dxa"/>
          </w:tcPr>
          <w:p w14:paraId="13084067">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150AC302">
            <w:pPr>
              <w:spacing w:line="288" w:lineRule="auto"/>
              <w:jc w:val="center"/>
              <w:rPr>
                <w:rFonts w:hint="eastAsia" w:ascii="仿宋" w:hAnsi="仿宋" w:eastAsia="仿宋" w:cs="仿宋"/>
                <w:sz w:val="24"/>
              </w:rPr>
            </w:pPr>
            <w:r>
              <w:rPr>
                <w:rFonts w:hint="eastAsia" w:ascii="仿宋" w:hAnsi="仿宋" w:eastAsia="仿宋" w:cs="仿宋"/>
                <w:bCs/>
                <w:sz w:val="24"/>
              </w:rPr>
              <w:t>福斯德</w:t>
            </w:r>
          </w:p>
        </w:tc>
        <w:tc>
          <w:tcPr>
            <w:tcW w:w="1995" w:type="dxa"/>
            <w:vAlign w:val="center"/>
          </w:tcPr>
          <w:p w14:paraId="7B4DB182">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590</w:t>
            </w:r>
          </w:p>
        </w:tc>
        <w:tc>
          <w:tcPr>
            <w:tcW w:w="1521" w:type="dxa"/>
            <w:vAlign w:val="center"/>
          </w:tcPr>
          <w:p w14:paraId="6588F77E">
            <w:pPr>
              <w:widowControl/>
              <w:jc w:val="center"/>
              <w:textAlignment w:val="center"/>
              <w:rPr>
                <w:rFonts w:hint="eastAsia" w:ascii="仿宋" w:hAnsi="仿宋" w:eastAsia="仿宋" w:cs="仿宋"/>
                <w:color w:val="000000"/>
                <w:kern w:val="0"/>
                <w:sz w:val="22"/>
                <w:szCs w:val="22"/>
                <w:lang w:bidi="ar"/>
              </w:rPr>
            </w:pPr>
          </w:p>
        </w:tc>
      </w:tr>
      <w:tr w14:paraId="1B73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793AABA">
            <w:pPr>
              <w:spacing w:line="288" w:lineRule="auto"/>
              <w:jc w:val="center"/>
              <w:rPr>
                <w:rFonts w:hint="eastAsia" w:ascii="仿宋" w:hAnsi="仿宋" w:eastAsia="仿宋" w:cs="仿宋"/>
                <w:sz w:val="24"/>
              </w:rPr>
            </w:pPr>
            <w:r>
              <w:rPr>
                <w:rFonts w:hint="eastAsia" w:ascii="仿宋" w:hAnsi="仿宋" w:eastAsia="仿宋" w:cs="仿宋"/>
                <w:bCs/>
                <w:sz w:val="24"/>
              </w:rPr>
              <w:t>32</w:t>
            </w:r>
          </w:p>
        </w:tc>
        <w:tc>
          <w:tcPr>
            <w:tcW w:w="2833" w:type="dxa"/>
          </w:tcPr>
          <w:p w14:paraId="384057B9">
            <w:pPr>
              <w:spacing w:line="288" w:lineRule="auto"/>
              <w:jc w:val="center"/>
              <w:rPr>
                <w:rFonts w:hint="eastAsia" w:ascii="仿宋" w:hAnsi="仿宋" w:eastAsia="仿宋" w:cs="仿宋"/>
                <w:sz w:val="24"/>
              </w:rPr>
            </w:pPr>
            <w:r>
              <w:rPr>
                <w:rFonts w:hint="eastAsia" w:ascii="仿宋" w:hAnsi="仿宋" w:eastAsia="仿宋" w:cs="仿宋"/>
                <w:bCs/>
                <w:sz w:val="24"/>
              </w:rPr>
              <w:t>网关PLC-501W-PRO</w:t>
            </w:r>
          </w:p>
        </w:tc>
        <w:tc>
          <w:tcPr>
            <w:tcW w:w="1108" w:type="dxa"/>
          </w:tcPr>
          <w:p w14:paraId="2E28645A">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5FBA4C78">
            <w:pPr>
              <w:spacing w:line="288" w:lineRule="auto"/>
              <w:jc w:val="center"/>
              <w:rPr>
                <w:rFonts w:hint="eastAsia" w:ascii="仿宋" w:hAnsi="仿宋" w:eastAsia="仿宋" w:cs="仿宋"/>
                <w:sz w:val="24"/>
              </w:rPr>
            </w:pPr>
            <w:r>
              <w:rPr>
                <w:rFonts w:hint="eastAsia" w:ascii="仿宋" w:hAnsi="仿宋" w:eastAsia="仿宋" w:cs="仿宋"/>
                <w:bCs/>
                <w:sz w:val="24"/>
              </w:rPr>
              <w:t>北科驿唐</w:t>
            </w:r>
          </w:p>
        </w:tc>
        <w:tc>
          <w:tcPr>
            <w:tcW w:w="1995" w:type="dxa"/>
            <w:vAlign w:val="center"/>
          </w:tcPr>
          <w:p w14:paraId="0A9E4A8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1720</w:t>
            </w:r>
          </w:p>
        </w:tc>
        <w:tc>
          <w:tcPr>
            <w:tcW w:w="1521" w:type="dxa"/>
            <w:vAlign w:val="center"/>
          </w:tcPr>
          <w:p w14:paraId="57BE1B7D">
            <w:pPr>
              <w:widowControl/>
              <w:jc w:val="center"/>
              <w:textAlignment w:val="center"/>
              <w:rPr>
                <w:rFonts w:hint="eastAsia" w:ascii="仿宋" w:hAnsi="仿宋" w:eastAsia="仿宋" w:cs="仿宋"/>
                <w:color w:val="000000"/>
                <w:kern w:val="0"/>
                <w:sz w:val="22"/>
                <w:szCs w:val="22"/>
                <w:lang w:bidi="ar"/>
              </w:rPr>
            </w:pPr>
          </w:p>
        </w:tc>
      </w:tr>
      <w:tr w14:paraId="1D32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2A73F5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33</w:t>
            </w:r>
          </w:p>
        </w:tc>
        <w:tc>
          <w:tcPr>
            <w:tcW w:w="2833" w:type="dxa"/>
          </w:tcPr>
          <w:p w14:paraId="5D4AB90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小型断路器 D16</w:t>
            </w:r>
          </w:p>
        </w:tc>
        <w:tc>
          <w:tcPr>
            <w:tcW w:w="1108" w:type="dxa"/>
          </w:tcPr>
          <w:p w14:paraId="17730A6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637" w:type="dxa"/>
          </w:tcPr>
          <w:p w14:paraId="0D278FC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德力西</w:t>
            </w:r>
          </w:p>
        </w:tc>
        <w:tc>
          <w:tcPr>
            <w:tcW w:w="1995" w:type="dxa"/>
            <w:vAlign w:val="center"/>
          </w:tcPr>
          <w:p w14:paraId="307E9437">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30</w:t>
            </w:r>
          </w:p>
        </w:tc>
        <w:tc>
          <w:tcPr>
            <w:tcW w:w="1521" w:type="dxa"/>
            <w:vAlign w:val="center"/>
          </w:tcPr>
          <w:p w14:paraId="335D4842">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7275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007682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34</w:t>
            </w:r>
          </w:p>
        </w:tc>
        <w:tc>
          <w:tcPr>
            <w:tcW w:w="2833" w:type="dxa"/>
          </w:tcPr>
          <w:p w14:paraId="39F245E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小型断路器 D32</w:t>
            </w:r>
          </w:p>
        </w:tc>
        <w:tc>
          <w:tcPr>
            <w:tcW w:w="1108" w:type="dxa"/>
          </w:tcPr>
          <w:p w14:paraId="3204CB1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637" w:type="dxa"/>
          </w:tcPr>
          <w:p w14:paraId="4BC9C43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德力西</w:t>
            </w:r>
          </w:p>
        </w:tc>
        <w:tc>
          <w:tcPr>
            <w:tcW w:w="1995" w:type="dxa"/>
            <w:vAlign w:val="center"/>
          </w:tcPr>
          <w:p w14:paraId="3E6581E7">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w:t>
            </w:r>
          </w:p>
        </w:tc>
        <w:tc>
          <w:tcPr>
            <w:tcW w:w="1521" w:type="dxa"/>
            <w:vAlign w:val="center"/>
          </w:tcPr>
          <w:p w14:paraId="13D6E148">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4823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9223078">
            <w:pPr>
              <w:spacing w:line="288" w:lineRule="auto"/>
              <w:jc w:val="center"/>
              <w:rPr>
                <w:rFonts w:hint="eastAsia" w:ascii="仿宋" w:hAnsi="仿宋" w:eastAsia="仿宋" w:cs="仿宋"/>
                <w:sz w:val="24"/>
              </w:rPr>
            </w:pPr>
            <w:r>
              <w:rPr>
                <w:rFonts w:hint="eastAsia" w:ascii="仿宋" w:hAnsi="仿宋" w:eastAsia="仿宋" w:cs="仿宋"/>
                <w:bCs/>
                <w:sz w:val="24"/>
              </w:rPr>
              <w:t>35</w:t>
            </w:r>
          </w:p>
        </w:tc>
        <w:tc>
          <w:tcPr>
            <w:tcW w:w="2833" w:type="dxa"/>
          </w:tcPr>
          <w:p w14:paraId="3A501CD2">
            <w:pPr>
              <w:spacing w:line="288" w:lineRule="auto"/>
              <w:jc w:val="center"/>
              <w:rPr>
                <w:rFonts w:hint="eastAsia" w:ascii="仿宋" w:hAnsi="仿宋" w:eastAsia="仿宋" w:cs="仿宋"/>
                <w:sz w:val="24"/>
              </w:rPr>
            </w:pPr>
            <w:r>
              <w:rPr>
                <w:rFonts w:hint="eastAsia" w:ascii="仿宋" w:hAnsi="仿宋" w:eastAsia="仿宋" w:cs="仿宋"/>
                <w:bCs/>
                <w:sz w:val="24"/>
              </w:rPr>
              <w:t>2.2KW变频器（含程序）</w:t>
            </w:r>
          </w:p>
        </w:tc>
        <w:tc>
          <w:tcPr>
            <w:tcW w:w="1108" w:type="dxa"/>
          </w:tcPr>
          <w:p w14:paraId="6B231281">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20C0C4CE">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995" w:type="dxa"/>
            <w:vAlign w:val="center"/>
          </w:tcPr>
          <w:p w14:paraId="21CAF646">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2800</w:t>
            </w:r>
          </w:p>
        </w:tc>
        <w:tc>
          <w:tcPr>
            <w:tcW w:w="1521" w:type="dxa"/>
            <w:vAlign w:val="center"/>
          </w:tcPr>
          <w:p w14:paraId="059541DE">
            <w:pPr>
              <w:widowControl/>
              <w:jc w:val="center"/>
              <w:textAlignment w:val="center"/>
              <w:rPr>
                <w:rFonts w:hint="eastAsia" w:ascii="仿宋" w:hAnsi="仿宋" w:eastAsia="仿宋" w:cs="仿宋"/>
                <w:color w:val="000000"/>
                <w:kern w:val="0"/>
                <w:sz w:val="22"/>
                <w:szCs w:val="22"/>
                <w:lang w:bidi="ar"/>
              </w:rPr>
            </w:pPr>
          </w:p>
        </w:tc>
      </w:tr>
      <w:tr w14:paraId="5E52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5A5791E">
            <w:pPr>
              <w:spacing w:line="288" w:lineRule="auto"/>
              <w:jc w:val="center"/>
              <w:rPr>
                <w:rFonts w:hint="eastAsia" w:ascii="仿宋" w:hAnsi="仿宋" w:eastAsia="仿宋" w:cs="仿宋"/>
                <w:sz w:val="24"/>
              </w:rPr>
            </w:pPr>
            <w:r>
              <w:rPr>
                <w:rFonts w:hint="eastAsia" w:ascii="仿宋" w:hAnsi="仿宋" w:eastAsia="仿宋" w:cs="仿宋"/>
                <w:bCs/>
                <w:sz w:val="24"/>
              </w:rPr>
              <w:t>36</w:t>
            </w:r>
          </w:p>
        </w:tc>
        <w:tc>
          <w:tcPr>
            <w:tcW w:w="2833" w:type="dxa"/>
          </w:tcPr>
          <w:p w14:paraId="6462BAE3">
            <w:pPr>
              <w:spacing w:line="288" w:lineRule="auto"/>
              <w:jc w:val="center"/>
              <w:rPr>
                <w:rFonts w:hint="eastAsia" w:ascii="仿宋" w:hAnsi="仿宋" w:eastAsia="仿宋" w:cs="仿宋"/>
                <w:sz w:val="24"/>
              </w:rPr>
            </w:pPr>
            <w:r>
              <w:rPr>
                <w:rFonts w:hint="eastAsia" w:ascii="仿宋" w:hAnsi="仿宋" w:eastAsia="仿宋" w:cs="仿宋"/>
                <w:bCs/>
                <w:sz w:val="24"/>
              </w:rPr>
              <w:t>3KW变频器（含程序）</w:t>
            </w:r>
          </w:p>
        </w:tc>
        <w:tc>
          <w:tcPr>
            <w:tcW w:w="1108" w:type="dxa"/>
          </w:tcPr>
          <w:p w14:paraId="4C4098BE">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5499F10A">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995" w:type="dxa"/>
            <w:vAlign w:val="center"/>
          </w:tcPr>
          <w:p w14:paraId="06508B84">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3000</w:t>
            </w:r>
          </w:p>
        </w:tc>
        <w:tc>
          <w:tcPr>
            <w:tcW w:w="1521" w:type="dxa"/>
            <w:vAlign w:val="center"/>
          </w:tcPr>
          <w:p w14:paraId="4BE8F112">
            <w:pPr>
              <w:widowControl/>
              <w:jc w:val="center"/>
              <w:textAlignment w:val="center"/>
              <w:rPr>
                <w:rFonts w:hint="eastAsia" w:ascii="仿宋" w:hAnsi="仿宋" w:eastAsia="仿宋" w:cs="仿宋"/>
                <w:color w:val="000000"/>
                <w:kern w:val="0"/>
                <w:sz w:val="22"/>
                <w:szCs w:val="22"/>
                <w:lang w:bidi="ar"/>
              </w:rPr>
            </w:pPr>
          </w:p>
        </w:tc>
      </w:tr>
      <w:tr w14:paraId="6996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AE1EF29">
            <w:pPr>
              <w:spacing w:line="288" w:lineRule="auto"/>
              <w:jc w:val="center"/>
              <w:rPr>
                <w:rFonts w:hint="eastAsia" w:ascii="仿宋" w:hAnsi="仿宋" w:eastAsia="仿宋" w:cs="仿宋"/>
                <w:sz w:val="24"/>
              </w:rPr>
            </w:pPr>
            <w:r>
              <w:rPr>
                <w:rFonts w:hint="eastAsia" w:ascii="仿宋" w:hAnsi="仿宋" w:eastAsia="仿宋" w:cs="仿宋"/>
                <w:bCs/>
                <w:sz w:val="24"/>
              </w:rPr>
              <w:t>37</w:t>
            </w:r>
          </w:p>
        </w:tc>
        <w:tc>
          <w:tcPr>
            <w:tcW w:w="2833" w:type="dxa"/>
          </w:tcPr>
          <w:p w14:paraId="01C4CD73">
            <w:pPr>
              <w:spacing w:line="288" w:lineRule="auto"/>
              <w:jc w:val="center"/>
              <w:rPr>
                <w:rFonts w:hint="eastAsia" w:ascii="仿宋" w:hAnsi="仿宋" w:eastAsia="仿宋" w:cs="仿宋"/>
                <w:sz w:val="24"/>
              </w:rPr>
            </w:pPr>
            <w:r>
              <w:rPr>
                <w:rFonts w:hint="eastAsia" w:ascii="仿宋" w:hAnsi="仿宋" w:eastAsia="仿宋" w:cs="仿宋"/>
                <w:bCs/>
                <w:sz w:val="24"/>
              </w:rPr>
              <w:t>4KW变频器（含程序）</w:t>
            </w:r>
          </w:p>
        </w:tc>
        <w:tc>
          <w:tcPr>
            <w:tcW w:w="1108" w:type="dxa"/>
          </w:tcPr>
          <w:p w14:paraId="2F29C99F">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777AF4BF">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995" w:type="dxa"/>
            <w:vAlign w:val="center"/>
          </w:tcPr>
          <w:p w14:paraId="15AB93DF">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3400</w:t>
            </w:r>
          </w:p>
        </w:tc>
        <w:tc>
          <w:tcPr>
            <w:tcW w:w="1521" w:type="dxa"/>
            <w:vAlign w:val="center"/>
          </w:tcPr>
          <w:p w14:paraId="7A8FA690">
            <w:pPr>
              <w:widowControl/>
              <w:jc w:val="center"/>
              <w:textAlignment w:val="center"/>
              <w:rPr>
                <w:rFonts w:hint="eastAsia" w:ascii="仿宋" w:hAnsi="仿宋" w:eastAsia="仿宋" w:cs="仿宋"/>
                <w:color w:val="000000"/>
                <w:kern w:val="0"/>
                <w:sz w:val="22"/>
                <w:szCs w:val="22"/>
                <w:lang w:bidi="ar"/>
              </w:rPr>
            </w:pPr>
          </w:p>
        </w:tc>
      </w:tr>
      <w:tr w14:paraId="7486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A54D5C1">
            <w:pPr>
              <w:spacing w:line="288" w:lineRule="auto"/>
              <w:jc w:val="center"/>
              <w:rPr>
                <w:rFonts w:hint="eastAsia" w:ascii="仿宋" w:hAnsi="仿宋" w:eastAsia="仿宋" w:cs="仿宋"/>
                <w:sz w:val="24"/>
              </w:rPr>
            </w:pPr>
            <w:r>
              <w:rPr>
                <w:rFonts w:hint="eastAsia" w:ascii="仿宋" w:hAnsi="仿宋" w:eastAsia="仿宋" w:cs="仿宋"/>
                <w:bCs/>
                <w:sz w:val="24"/>
              </w:rPr>
              <w:t>38</w:t>
            </w:r>
          </w:p>
        </w:tc>
        <w:tc>
          <w:tcPr>
            <w:tcW w:w="2833" w:type="dxa"/>
          </w:tcPr>
          <w:p w14:paraId="3A2AC073">
            <w:pPr>
              <w:spacing w:line="288" w:lineRule="auto"/>
              <w:jc w:val="center"/>
              <w:rPr>
                <w:rFonts w:hint="eastAsia" w:ascii="仿宋" w:hAnsi="仿宋" w:eastAsia="仿宋" w:cs="仿宋"/>
                <w:sz w:val="24"/>
              </w:rPr>
            </w:pPr>
            <w:r>
              <w:rPr>
                <w:rFonts w:hint="eastAsia" w:ascii="仿宋" w:hAnsi="仿宋" w:eastAsia="仿宋" w:cs="仿宋"/>
                <w:bCs/>
                <w:sz w:val="24"/>
              </w:rPr>
              <w:t>5.5KW变频器（含程序）</w:t>
            </w:r>
          </w:p>
        </w:tc>
        <w:tc>
          <w:tcPr>
            <w:tcW w:w="1108" w:type="dxa"/>
          </w:tcPr>
          <w:p w14:paraId="39D5AE6F">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3C324389">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995" w:type="dxa"/>
            <w:vAlign w:val="center"/>
          </w:tcPr>
          <w:p w14:paraId="7E33B01B">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4000</w:t>
            </w:r>
          </w:p>
        </w:tc>
        <w:tc>
          <w:tcPr>
            <w:tcW w:w="1521" w:type="dxa"/>
            <w:vAlign w:val="center"/>
          </w:tcPr>
          <w:p w14:paraId="72168E83">
            <w:pPr>
              <w:widowControl/>
              <w:jc w:val="center"/>
              <w:textAlignment w:val="center"/>
              <w:rPr>
                <w:rFonts w:hint="eastAsia" w:ascii="仿宋" w:hAnsi="仿宋" w:eastAsia="仿宋" w:cs="仿宋"/>
                <w:color w:val="000000"/>
                <w:kern w:val="0"/>
                <w:sz w:val="22"/>
                <w:szCs w:val="22"/>
                <w:lang w:bidi="ar"/>
              </w:rPr>
            </w:pPr>
          </w:p>
        </w:tc>
      </w:tr>
      <w:tr w14:paraId="4CF6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1AA2229">
            <w:pPr>
              <w:spacing w:line="288" w:lineRule="auto"/>
              <w:jc w:val="center"/>
              <w:rPr>
                <w:rFonts w:hint="eastAsia" w:ascii="仿宋" w:hAnsi="仿宋" w:eastAsia="仿宋" w:cs="仿宋"/>
                <w:sz w:val="24"/>
              </w:rPr>
            </w:pPr>
            <w:r>
              <w:rPr>
                <w:rFonts w:hint="eastAsia" w:ascii="仿宋" w:hAnsi="仿宋" w:eastAsia="仿宋" w:cs="仿宋"/>
                <w:bCs/>
                <w:sz w:val="24"/>
              </w:rPr>
              <w:t>39</w:t>
            </w:r>
          </w:p>
        </w:tc>
        <w:tc>
          <w:tcPr>
            <w:tcW w:w="2833" w:type="dxa"/>
          </w:tcPr>
          <w:p w14:paraId="29A56219">
            <w:pPr>
              <w:spacing w:line="288" w:lineRule="auto"/>
              <w:jc w:val="center"/>
              <w:rPr>
                <w:rFonts w:hint="eastAsia" w:ascii="仿宋" w:hAnsi="仿宋" w:eastAsia="仿宋" w:cs="仿宋"/>
                <w:sz w:val="24"/>
              </w:rPr>
            </w:pPr>
            <w:r>
              <w:rPr>
                <w:rFonts w:hint="eastAsia" w:ascii="仿宋" w:hAnsi="仿宋" w:eastAsia="仿宋" w:cs="仿宋"/>
                <w:bCs/>
                <w:sz w:val="24"/>
              </w:rPr>
              <w:t>15KW变频器（含程序）</w:t>
            </w:r>
          </w:p>
        </w:tc>
        <w:tc>
          <w:tcPr>
            <w:tcW w:w="1108" w:type="dxa"/>
          </w:tcPr>
          <w:p w14:paraId="6DFBD45F">
            <w:pPr>
              <w:spacing w:line="288" w:lineRule="auto"/>
              <w:jc w:val="center"/>
              <w:rPr>
                <w:rFonts w:hint="eastAsia" w:ascii="仿宋" w:hAnsi="仿宋" w:eastAsia="仿宋" w:cs="仿宋"/>
                <w:sz w:val="24"/>
              </w:rPr>
            </w:pPr>
            <w:r>
              <w:rPr>
                <w:rFonts w:hint="eastAsia" w:ascii="仿宋" w:hAnsi="仿宋" w:eastAsia="仿宋" w:cs="仿宋"/>
                <w:bCs/>
                <w:sz w:val="24"/>
              </w:rPr>
              <w:t>1套</w:t>
            </w:r>
          </w:p>
        </w:tc>
        <w:tc>
          <w:tcPr>
            <w:tcW w:w="1637" w:type="dxa"/>
          </w:tcPr>
          <w:p w14:paraId="0E669889">
            <w:pPr>
              <w:spacing w:line="288" w:lineRule="auto"/>
              <w:jc w:val="center"/>
              <w:rPr>
                <w:rFonts w:hint="eastAsia" w:ascii="仿宋" w:hAnsi="仿宋" w:eastAsia="仿宋" w:cs="仿宋"/>
                <w:sz w:val="24"/>
              </w:rPr>
            </w:pPr>
            <w:r>
              <w:rPr>
                <w:rFonts w:hint="eastAsia" w:ascii="仿宋" w:hAnsi="仿宋" w:eastAsia="仿宋" w:cs="仿宋"/>
                <w:bCs/>
                <w:sz w:val="24"/>
              </w:rPr>
              <w:t>ABB</w:t>
            </w:r>
          </w:p>
        </w:tc>
        <w:tc>
          <w:tcPr>
            <w:tcW w:w="1995" w:type="dxa"/>
            <w:vAlign w:val="center"/>
          </w:tcPr>
          <w:p w14:paraId="480192E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9600</w:t>
            </w:r>
          </w:p>
        </w:tc>
        <w:tc>
          <w:tcPr>
            <w:tcW w:w="1521" w:type="dxa"/>
            <w:vAlign w:val="center"/>
          </w:tcPr>
          <w:p w14:paraId="725B8DB8">
            <w:pPr>
              <w:widowControl/>
              <w:jc w:val="center"/>
              <w:textAlignment w:val="center"/>
              <w:rPr>
                <w:rFonts w:hint="eastAsia" w:ascii="仿宋" w:hAnsi="仿宋" w:eastAsia="仿宋" w:cs="仿宋"/>
                <w:color w:val="000000"/>
                <w:kern w:val="0"/>
                <w:sz w:val="22"/>
                <w:szCs w:val="22"/>
                <w:lang w:bidi="ar"/>
              </w:rPr>
            </w:pPr>
          </w:p>
        </w:tc>
      </w:tr>
      <w:tr w14:paraId="6B77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6C4593B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40</w:t>
            </w:r>
          </w:p>
        </w:tc>
        <w:tc>
          <w:tcPr>
            <w:tcW w:w="2833" w:type="dxa"/>
          </w:tcPr>
          <w:p w14:paraId="30A0406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压力变送器0-10MPA</w:t>
            </w:r>
          </w:p>
        </w:tc>
        <w:tc>
          <w:tcPr>
            <w:tcW w:w="1108" w:type="dxa"/>
          </w:tcPr>
          <w:p w14:paraId="4343AB2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6818C60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轩胜</w:t>
            </w:r>
          </w:p>
        </w:tc>
        <w:tc>
          <w:tcPr>
            <w:tcW w:w="1995" w:type="dxa"/>
            <w:vAlign w:val="center"/>
          </w:tcPr>
          <w:p w14:paraId="44CFDFB9">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320</w:t>
            </w:r>
          </w:p>
        </w:tc>
        <w:tc>
          <w:tcPr>
            <w:tcW w:w="1521" w:type="dxa"/>
            <w:vAlign w:val="center"/>
          </w:tcPr>
          <w:p w14:paraId="6C0E0E3A">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3691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CF468B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41</w:t>
            </w:r>
          </w:p>
        </w:tc>
        <w:tc>
          <w:tcPr>
            <w:tcW w:w="2833" w:type="dxa"/>
          </w:tcPr>
          <w:p w14:paraId="2A3D895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DN40浮球阀</w:t>
            </w:r>
          </w:p>
        </w:tc>
        <w:tc>
          <w:tcPr>
            <w:tcW w:w="1108" w:type="dxa"/>
          </w:tcPr>
          <w:p w14:paraId="1C0EDD7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439A116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龙泽</w:t>
            </w:r>
          </w:p>
        </w:tc>
        <w:tc>
          <w:tcPr>
            <w:tcW w:w="1995" w:type="dxa"/>
            <w:vAlign w:val="center"/>
          </w:tcPr>
          <w:p w14:paraId="7685AF5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260</w:t>
            </w:r>
          </w:p>
        </w:tc>
        <w:tc>
          <w:tcPr>
            <w:tcW w:w="1521" w:type="dxa"/>
            <w:vAlign w:val="center"/>
          </w:tcPr>
          <w:p w14:paraId="02CBB699">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6A56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5DA508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42</w:t>
            </w:r>
          </w:p>
        </w:tc>
        <w:tc>
          <w:tcPr>
            <w:tcW w:w="2833" w:type="dxa"/>
          </w:tcPr>
          <w:p w14:paraId="4592531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DN40阀门</w:t>
            </w:r>
          </w:p>
        </w:tc>
        <w:tc>
          <w:tcPr>
            <w:tcW w:w="1108" w:type="dxa"/>
          </w:tcPr>
          <w:p w14:paraId="0AE0940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53F645C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995" w:type="dxa"/>
            <w:vAlign w:val="center"/>
          </w:tcPr>
          <w:p w14:paraId="4A2E1908">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44</w:t>
            </w:r>
          </w:p>
        </w:tc>
        <w:tc>
          <w:tcPr>
            <w:tcW w:w="1521" w:type="dxa"/>
            <w:vAlign w:val="center"/>
          </w:tcPr>
          <w:p w14:paraId="3DF20021">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5715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B579D3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43</w:t>
            </w:r>
          </w:p>
        </w:tc>
        <w:tc>
          <w:tcPr>
            <w:tcW w:w="2833" w:type="dxa"/>
          </w:tcPr>
          <w:p w14:paraId="7C77FDE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DN32阀门</w:t>
            </w:r>
          </w:p>
        </w:tc>
        <w:tc>
          <w:tcPr>
            <w:tcW w:w="1108" w:type="dxa"/>
          </w:tcPr>
          <w:p w14:paraId="73BFE55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6090F04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995" w:type="dxa"/>
            <w:vAlign w:val="center"/>
          </w:tcPr>
          <w:p w14:paraId="231C906E">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30</w:t>
            </w:r>
          </w:p>
        </w:tc>
        <w:tc>
          <w:tcPr>
            <w:tcW w:w="1521" w:type="dxa"/>
            <w:vAlign w:val="center"/>
          </w:tcPr>
          <w:p w14:paraId="12F9997B">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2302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D46F69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44</w:t>
            </w:r>
          </w:p>
        </w:tc>
        <w:tc>
          <w:tcPr>
            <w:tcW w:w="2833" w:type="dxa"/>
          </w:tcPr>
          <w:p w14:paraId="52CD043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DN25阀门</w:t>
            </w:r>
          </w:p>
        </w:tc>
        <w:tc>
          <w:tcPr>
            <w:tcW w:w="1108" w:type="dxa"/>
          </w:tcPr>
          <w:p w14:paraId="776283C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3900C8E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995" w:type="dxa"/>
            <w:vAlign w:val="center"/>
          </w:tcPr>
          <w:p w14:paraId="3039A253">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24</w:t>
            </w:r>
          </w:p>
        </w:tc>
        <w:tc>
          <w:tcPr>
            <w:tcW w:w="1521" w:type="dxa"/>
            <w:vAlign w:val="center"/>
          </w:tcPr>
          <w:p w14:paraId="3E24C192">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69FA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91F0AB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45</w:t>
            </w:r>
          </w:p>
        </w:tc>
        <w:tc>
          <w:tcPr>
            <w:tcW w:w="2833" w:type="dxa"/>
          </w:tcPr>
          <w:p w14:paraId="1789331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DN15阀门</w:t>
            </w:r>
          </w:p>
        </w:tc>
        <w:tc>
          <w:tcPr>
            <w:tcW w:w="1108" w:type="dxa"/>
          </w:tcPr>
          <w:p w14:paraId="2914864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2144ACF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环琪牌</w:t>
            </w:r>
          </w:p>
        </w:tc>
        <w:tc>
          <w:tcPr>
            <w:tcW w:w="1995" w:type="dxa"/>
            <w:vAlign w:val="center"/>
          </w:tcPr>
          <w:p w14:paraId="28856921">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w:t>
            </w:r>
          </w:p>
        </w:tc>
        <w:tc>
          <w:tcPr>
            <w:tcW w:w="1521" w:type="dxa"/>
            <w:vAlign w:val="center"/>
          </w:tcPr>
          <w:p w14:paraId="7DCF38D3">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4CF1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ABC1C8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46</w:t>
            </w:r>
          </w:p>
        </w:tc>
        <w:tc>
          <w:tcPr>
            <w:tcW w:w="2833" w:type="dxa"/>
          </w:tcPr>
          <w:p w14:paraId="24F1EFB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DN25卡箍橡皮</w:t>
            </w:r>
          </w:p>
        </w:tc>
        <w:tc>
          <w:tcPr>
            <w:tcW w:w="1108" w:type="dxa"/>
          </w:tcPr>
          <w:p w14:paraId="2B8BD76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3708A5F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龙泽</w:t>
            </w:r>
          </w:p>
        </w:tc>
        <w:tc>
          <w:tcPr>
            <w:tcW w:w="1995" w:type="dxa"/>
            <w:vAlign w:val="center"/>
          </w:tcPr>
          <w:p w14:paraId="71C46014">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20</w:t>
            </w:r>
          </w:p>
        </w:tc>
        <w:tc>
          <w:tcPr>
            <w:tcW w:w="1521" w:type="dxa"/>
            <w:vAlign w:val="center"/>
          </w:tcPr>
          <w:p w14:paraId="0F8D57C7">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036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998C78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47</w:t>
            </w:r>
          </w:p>
        </w:tc>
        <w:tc>
          <w:tcPr>
            <w:tcW w:w="2833" w:type="dxa"/>
          </w:tcPr>
          <w:p w14:paraId="2F2C2DD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DN40卡箍橡皮</w:t>
            </w:r>
          </w:p>
        </w:tc>
        <w:tc>
          <w:tcPr>
            <w:tcW w:w="1108" w:type="dxa"/>
          </w:tcPr>
          <w:p w14:paraId="5D45357B">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44BB56D2">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龙泽</w:t>
            </w:r>
          </w:p>
        </w:tc>
        <w:tc>
          <w:tcPr>
            <w:tcW w:w="1995" w:type="dxa"/>
            <w:vAlign w:val="center"/>
          </w:tcPr>
          <w:p w14:paraId="4900B88C">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30</w:t>
            </w:r>
          </w:p>
        </w:tc>
        <w:tc>
          <w:tcPr>
            <w:tcW w:w="1521" w:type="dxa"/>
            <w:vAlign w:val="center"/>
          </w:tcPr>
          <w:p w14:paraId="267CED40">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4148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BC0A557">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48</w:t>
            </w:r>
          </w:p>
        </w:tc>
        <w:tc>
          <w:tcPr>
            <w:tcW w:w="2833" w:type="dxa"/>
          </w:tcPr>
          <w:p w14:paraId="074BFEB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不锈钢压力表0-1MPA</w:t>
            </w:r>
          </w:p>
        </w:tc>
        <w:tc>
          <w:tcPr>
            <w:tcW w:w="1108" w:type="dxa"/>
          </w:tcPr>
          <w:p w14:paraId="7A8FC6D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637" w:type="dxa"/>
          </w:tcPr>
          <w:p w14:paraId="606C145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迈尔特</w:t>
            </w:r>
          </w:p>
        </w:tc>
        <w:tc>
          <w:tcPr>
            <w:tcW w:w="1995" w:type="dxa"/>
            <w:vAlign w:val="center"/>
          </w:tcPr>
          <w:p w14:paraId="4831FCA3">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w:t>
            </w:r>
          </w:p>
        </w:tc>
        <w:tc>
          <w:tcPr>
            <w:tcW w:w="1521" w:type="dxa"/>
            <w:vAlign w:val="center"/>
          </w:tcPr>
          <w:p w14:paraId="22399622">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0893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353D48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49</w:t>
            </w:r>
          </w:p>
        </w:tc>
        <w:tc>
          <w:tcPr>
            <w:tcW w:w="2833" w:type="dxa"/>
          </w:tcPr>
          <w:p w14:paraId="45D58B4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不锈钢压力表0-3MPA</w:t>
            </w:r>
          </w:p>
        </w:tc>
        <w:tc>
          <w:tcPr>
            <w:tcW w:w="1108" w:type="dxa"/>
          </w:tcPr>
          <w:p w14:paraId="5A94856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1个</w:t>
            </w:r>
          </w:p>
        </w:tc>
        <w:tc>
          <w:tcPr>
            <w:tcW w:w="1637" w:type="dxa"/>
          </w:tcPr>
          <w:p w14:paraId="0254B64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迈尔特</w:t>
            </w:r>
          </w:p>
        </w:tc>
        <w:tc>
          <w:tcPr>
            <w:tcW w:w="1995" w:type="dxa"/>
            <w:vAlign w:val="center"/>
          </w:tcPr>
          <w:p w14:paraId="2F4785C1">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w:t>
            </w:r>
          </w:p>
        </w:tc>
        <w:tc>
          <w:tcPr>
            <w:tcW w:w="1521" w:type="dxa"/>
            <w:vAlign w:val="center"/>
          </w:tcPr>
          <w:p w14:paraId="06F7A587">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3049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10AF2E9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50</w:t>
            </w:r>
          </w:p>
        </w:tc>
        <w:tc>
          <w:tcPr>
            <w:tcW w:w="2833" w:type="dxa"/>
          </w:tcPr>
          <w:p w14:paraId="7F24D30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接触器/热继电器（16A）</w:t>
            </w:r>
          </w:p>
        </w:tc>
        <w:tc>
          <w:tcPr>
            <w:tcW w:w="1108" w:type="dxa"/>
          </w:tcPr>
          <w:p w14:paraId="3478C911">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398160FA">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施耐德</w:t>
            </w:r>
          </w:p>
        </w:tc>
        <w:tc>
          <w:tcPr>
            <w:tcW w:w="1995" w:type="dxa"/>
            <w:vAlign w:val="center"/>
          </w:tcPr>
          <w:p w14:paraId="6A613366">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160</w:t>
            </w:r>
          </w:p>
        </w:tc>
        <w:tc>
          <w:tcPr>
            <w:tcW w:w="1521" w:type="dxa"/>
            <w:vAlign w:val="center"/>
          </w:tcPr>
          <w:p w14:paraId="6121FE3C">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0C14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DE2C24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51</w:t>
            </w:r>
          </w:p>
        </w:tc>
        <w:tc>
          <w:tcPr>
            <w:tcW w:w="2833" w:type="dxa"/>
          </w:tcPr>
          <w:p w14:paraId="46A3CEC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接触器/热继电器（32A）</w:t>
            </w:r>
          </w:p>
        </w:tc>
        <w:tc>
          <w:tcPr>
            <w:tcW w:w="1108" w:type="dxa"/>
          </w:tcPr>
          <w:p w14:paraId="792D399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6CBB71C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施耐德</w:t>
            </w:r>
          </w:p>
        </w:tc>
        <w:tc>
          <w:tcPr>
            <w:tcW w:w="1995" w:type="dxa"/>
            <w:vAlign w:val="center"/>
          </w:tcPr>
          <w:p w14:paraId="389775FE">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160</w:t>
            </w:r>
          </w:p>
        </w:tc>
        <w:tc>
          <w:tcPr>
            <w:tcW w:w="1521" w:type="dxa"/>
            <w:vAlign w:val="center"/>
          </w:tcPr>
          <w:p w14:paraId="13D86F71">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1F8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0D8B57A8">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52</w:t>
            </w:r>
          </w:p>
        </w:tc>
        <w:tc>
          <w:tcPr>
            <w:tcW w:w="2833" w:type="dxa"/>
          </w:tcPr>
          <w:p w14:paraId="1B139AE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变压电源NDR-240-24</w:t>
            </w:r>
          </w:p>
        </w:tc>
        <w:tc>
          <w:tcPr>
            <w:tcW w:w="1108" w:type="dxa"/>
          </w:tcPr>
          <w:p w14:paraId="36F1F07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7F9EADFD">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明纬（MEAN WELL）</w:t>
            </w:r>
          </w:p>
        </w:tc>
        <w:tc>
          <w:tcPr>
            <w:tcW w:w="1995" w:type="dxa"/>
            <w:vAlign w:val="center"/>
          </w:tcPr>
          <w:p w14:paraId="4CD4ABFD">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430</w:t>
            </w:r>
          </w:p>
        </w:tc>
        <w:tc>
          <w:tcPr>
            <w:tcW w:w="1521" w:type="dxa"/>
            <w:vAlign w:val="center"/>
          </w:tcPr>
          <w:p w14:paraId="1C58F896">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0AF9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75AB42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53</w:t>
            </w:r>
          </w:p>
        </w:tc>
        <w:tc>
          <w:tcPr>
            <w:tcW w:w="2833" w:type="dxa"/>
          </w:tcPr>
          <w:p w14:paraId="096661EC">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变压电源NDR-120-24</w:t>
            </w:r>
          </w:p>
        </w:tc>
        <w:tc>
          <w:tcPr>
            <w:tcW w:w="1108" w:type="dxa"/>
          </w:tcPr>
          <w:p w14:paraId="4D2EF3EE">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2CD3F93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明纬（MEAN WELL）</w:t>
            </w:r>
          </w:p>
        </w:tc>
        <w:tc>
          <w:tcPr>
            <w:tcW w:w="1995" w:type="dxa"/>
            <w:vAlign w:val="center"/>
          </w:tcPr>
          <w:p w14:paraId="2657A855">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236</w:t>
            </w:r>
          </w:p>
        </w:tc>
        <w:tc>
          <w:tcPr>
            <w:tcW w:w="1521" w:type="dxa"/>
            <w:vAlign w:val="center"/>
          </w:tcPr>
          <w:p w14:paraId="03FEEB71">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661E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7674B48D">
            <w:pPr>
              <w:spacing w:line="288" w:lineRule="auto"/>
              <w:jc w:val="center"/>
              <w:rPr>
                <w:rFonts w:hint="eastAsia" w:ascii="仿宋" w:hAnsi="仿宋" w:eastAsia="仿宋" w:cs="仿宋"/>
                <w:sz w:val="24"/>
              </w:rPr>
            </w:pPr>
            <w:r>
              <w:rPr>
                <w:rFonts w:hint="eastAsia" w:ascii="仿宋" w:hAnsi="仿宋" w:eastAsia="仿宋" w:cs="仿宋"/>
                <w:bCs/>
                <w:sz w:val="24"/>
              </w:rPr>
              <w:t>54</w:t>
            </w:r>
          </w:p>
        </w:tc>
        <w:tc>
          <w:tcPr>
            <w:tcW w:w="2833" w:type="dxa"/>
          </w:tcPr>
          <w:p w14:paraId="2B3AA3E5">
            <w:pPr>
              <w:spacing w:line="288" w:lineRule="auto"/>
              <w:jc w:val="center"/>
              <w:rPr>
                <w:rFonts w:hint="eastAsia" w:ascii="仿宋" w:hAnsi="仿宋" w:eastAsia="仿宋" w:cs="仿宋"/>
                <w:sz w:val="24"/>
              </w:rPr>
            </w:pPr>
            <w:r>
              <w:rPr>
                <w:rFonts w:hint="eastAsia" w:ascii="仿宋" w:hAnsi="仿宋" w:eastAsia="仿宋" w:cs="仿宋"/>
                <w:sz w:val="24"/>
              </w:rPr>
              <w:t>触摸屏TPC1031Nt</w:t>
            </w:r>
          </w:p>
        </w:tc>
        <w:tc>
          <w:tcPr>
            <w:tcW w:w="1108" w:type="dxa"/>
          </w:tcPr>
          <w:p w14:paraId="16D34838">
            <w:pPr>
              <w:spacing w:line="288" w:lineRule="auto"/>
              <w:jc w:val="center"/>
              <w:rPr>
                <w:rFonts w:hint="eastAsia" w:ascii="仿宋" w:hAnsi="仿宋" w:eastAsia="仿宋" w:cs="仿宋"/>
                <w:sz w:val="24"/>
              </w:rPr>
            </w:pPr>
            <w:r>
              <w:rPr>
                <w:rFonts w:hint="eastAsia" w:ascii="仿宋" w:hAnsi="仿宋" w:eastAsia="仿宋" w:cs="仿宋"/>
                <w:sz w:val="24"/>
              </w:rPr>
              <w:t>1套</w:t>
            </w:r>
          </w:p>
        </w:tc>
        <w:tc>
          <w:tcPr>
            <w:tcW w:w="1637" w:type="dxa"/>
          </w:tcPr>
          <w:p w14:paraId="5DA89648">
            <w:pPr>
              <w:spacing w:line="288" w:lineRule="auto"/>
              <w:jc w:val="center"/>
              <w:rPr>
                <w:rFonts w:hint="eastAsia" w:ascii="仿宋" w:hAnsi="仿宋" w:eastAsia="仿宋" w:cs="仿宋"/>
                <w:sz w:val="24"/>
              </w:rPr>
            </w:pPr>
            <w:r>
              <w:rPr>
                <w:rFonts w:hint="eastAsia" w:ascii="仿宋" w:hAnsi="仿宋" w:eastAsia="仿宋" w:cs="仿宋"/>
                <w:sz w:val="24"/>
              </w:rPr>
              <w:t>昆仑通泰</w:t>
            </w:r>
          </w:p>
        </w:tc>
        <w:tc>
          <w:tcPr>
            <w:tcW w:w="1995" w:type="dxa"/>
            <w:vAlign w:val="center"/>
          </w:tcPr>
          <w:p w14:paraId="2217DC29">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1660</w:t>
            </w:r>
          </w:p>
        </w:tc>
        <w:tc>
          <w:tcPr>
            <w:tcW w:w="1521" w:type="dxa"/>
            <w:vAlign w:val="center"/>
          </w:tcPr>
          <w:p w14:paraId="2126A5D7">
            <w:pPr>
              <w:widowControl/>
              <w:jc w:val="center"/>
              <w:textAlignment w:val="center"/>
              <w:rPr>
                <w:rFonts w:hint="eastAsia" w:ascii="仿宋" w:hAnsi="仿宋" w:eastAsia="仿宋" w:cs="仿宋"/>
                <w:color w:val="000000"/>
                <w:kern w:val="0"/>
                <w:sz w:val="22"/>
                <w:szCs w:val="22"/>
                <w:lang w:bidi="ar"/>
              </w:rPr>
            </w:pPr>
          </w:p>
        </w:tc>
      </w:tr>
      <w:tr w14:paraId="67BB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54CDAD3F">
            <w:pPr>
              <w:spacing w:line="288" w:lineRule="auto"/>
              <w:jc w:val="center"/>
              <w:rPr>
                <w:rFonts w:hint="eastAsia" w:ascii="仿宋" w:hAnsi="仿宋" w:eastAsia="仿宋" w:cs="仿宋"/>
                <w:sz w:val="24"/>
              </w:rPr>
            </w:pPr>
            <w:r>
              <w:rPr>
                <w:rFonts w:hint="eastAsia" w:ascii="仿宋" w:hAnsi="仿宋" w:eastAsia="仿宋" w:cs="仿宋"/>
                <w:bCs/>
                <w:sz w:val="24"/>
              </w:rPr>
              <w:t>55</w:t>
            </w:r>
          </w:p>
        </w:tc>
        <w:tc>
          <w:tcPr>
            <w:tcW w:w="2833" w:type="dxa"/>
          </w:tcPr>
          <w:p w14:paraId="27F32537">
            <w:pPr>
              <w:spacing w:line="288" w:lineRule="auto"/>
              <w:rPr>
                <w:rFonts w:hint="eastAsia" w:ascii="仿宋" w:hAnsi="仿宋" w:eastAsia="仿宋" w:cs="仿宋"/>
                <w:sz w:val="24"/>
              </w:rPr>
            </w:pPr>
            <w:r>
              <w:rPr>
                <w:rFonts w:hint="eastAsia" w:ascii="仿宋" w:hAnsi="仿宋" w:eastAsia="仿宋" w:cs="仿宋"/>
                <w:bCs/>
                <w:sz w:val="24"/>
              </w:rPr>
              <w:t>增压泵EC-636-800H</w:t>
            </w:r>
          </w:p>
        </w:tc>
        <w:tc>
          <w:tcPr>
            <w:tcW w:w="1108" w:type="dxa"/>
          </w:tcPr>
          <w:p w14:paraId="4B19F878">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565816D8">
            <w:pPr>
              <w:spacing w:line="288" w:lineRule="auto"/>
              <w:jc w:val="center"/>
              <w:rPr>
                <w:rFonts w:hint="eastAsia" w:ascii="仿宋" w:hAnsi="仿宋" w:eastAsia="仿宋" w:cs="仿宋"/>
                <w:sz w:val="24"/>
              </w:rPr>
            </w:pPr>
            <w:r>
              <w:rPr>
                <w:rFonts w:hint="eastAsia" w:ascii="仿宋" w:hAnsi="仿宋" w:eastAsia="仿宋" w:cs="仿宋"/>
                <w:sz w:val="24"/>
              </w:rPr>
              <w:t>三角洲</w:t>
            </w:r>
          </w:p>
        </w:tc>
        <w:tc>
          <w:tcPr>
            <w:tcW w:w="1995" w:type="dxa"/>
            <w:vAlign w:val="center"/>
          </w:tcPr>
          <w:p w14:paraId="157F2531">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960</w:t>
            </w:r>
          </w:p>
        </w:tc>
        <w:tc>
          <w:tcPr>
            <w:tcW w:w="1521" w:type="dxa"/>
            <w:vAlign w:val="center"/>
          </w:tcPr>
          <w:p w14:paraId="3FF2D6CF">
            <w:pPr>
              <w:widowControl/>
              <w:jc w:val="center"/>
              <w:textAlignment w:val="center"/>
              <w:rPr>
                <w:rFonts w:hint="eastAsia" w:ascii="仿宋" w:hAnsi="仿宋" w:eastAsia="仿宋" w:cs="仿宋"/>
                <w:color w:val="000000"/>
                <w:kern w:val="0"/>
                <w:sz w:val="22"/>
                <w:szCs w:val="22"/>
                <w:lang w:bidi="ar"/>
              </w:rPr>
            </w:pPr>
          </w:p>
        </w:tc>
      </w:tr>
      <w:tr w14:paraId="3990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2C534F4F">
            <w:pPr>
              <w:spacing w:line="288" w:lineRule="auto"/>
              <w:jc w:val="center"/>
              <w:rPr>
                <w:rFonts w:hint="eastAsia" w:ascii="仿宋" w:hAnsi="仿宋" w:eastAsia="仿宋" w:cs="仿宋"/>
                <w:sz w:val="24"/>
              </w:rPr>
            </w:pPr>
            <w:r>
              <w:rPr>
                <w:rFonts w:hint="eastAsia" w:ascii="仿宋" w:hAnsi="仿宋" w:eastAsia="仿宋" w:cs="仿宋"/>
                <w:bCs/>
                <w:sz w:val="24"/>
              </w:rPr>
              <w:t>56</w:t>
            </w:r>
          </w:p>
        </w:tc>
        <w:tc>
          <w:tcPr>
            <w:tcW w:w="2833" w:type="dxa"/>
          </w:tcPr>
          <w:p w14:paraId="75381DA1">
            <w:pPr>
              <w:spacing w:line="288" w:lineRule="auto"/>
              <w:jc w:val="center"/>
              <w:rPr>
                <w:rFonts w:hint="eastAsia" w:ascii="仿宋" w:hAnsi="仿宋" w:eastAsia="仿宋" w:cs="仿宋"/>
                <w:sz w:val="24"/>
              </w:rPr>
            </w:pPr>
            <w:r>
              <w:rPr>
                <w:rFonts w:hint="eastAsia" w:ascii="仿宋" w:hAnsi="仿宋" w:eastAsia="仿宋" w:cs="仿宋"/>
                <w:bCs/>
                <w:sz w:val="24"/>
              </w:rPr>
              <w:t>增压泵CRV-10LF</w:t>
            </w:r>
          </w:p>
        </w:tc>
        <w:tc>
          <w:tcPr>
            <w:tcW w:w="1108" w:type="dxa"/>
          </w:tcPr>
          <w:p w14:paraId="18BF8996">
            <w:pPr>
              <w:spacing w:line="288" w:lineRule="auto"/>
              <w:jc w:val="center"/>
              <w:rPr>
                <w:rFonts w:hint="eastAsia" w:ascii="仿宋" w:hAnsi="仿宋" w:eastAsia="仿宋" w:cs="仿宋"/>
                <w:sz w:val="24"/>
              </w:rPr>
            </w:pPr>
            <w:r>
              <w:rPr>
                <w:rFonts w:hint="eastAsia" w:ascii="仿宋" w:hAnsi="仿宋" w:eastAsia="仿宋" w:cs="仿宋"/>
                <w:bCs/>
                <w:sz w:val="24"/>
              </w:rPr>
              <w:t>1台</w:t>
            </w:r>
          </w:p>
        </w:tc>
        <w:tc>
          <w:tcPr>
            <w:tcW w:w="1637" w:type="dxa"/>
          </w:tcPr>
          <w:p w14:paraId="425B6422">
            <w:pPr>
              <w:spacing w:line="288" w:lineRule="auto"/>
              <w:jc w:val="center"/>
              <w:rPr>
                <w:rFonts w:hint="eastAsia" w:ascii="仿宋" w:hAnsi="仿宋" w:eastAsia="仿宋" w:cs="仿宋"/>
                <w:sz w:val="24"/>
              </w:rPr>
            </w:pPr>
            <w:r>
              <w:rPr>
                <w:rFonts w:hint="eastAsia" w:ascii="仿宋" w:hAnsi="仿宋" w:eastAsia="仿宋" w:cs="仿宋"/>
                <w:sz w:val="24"/>
              </w:rPr>
              <w:t>三角洲</w:t>
            </w:r>
          </w:p>
        </w:tc>
        <w:tc>
          <w:tcPr>
            <w:tcW w:w="1995" w:type="dxa"/>
            <w:vAlign w:val="center"/>
          </w:tcPr>
          <w:p w14:paraId="2EDCC7A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620</w:t>
            </w:r>
          </w:p>
        </w:tc>
        <w:tc>
          <w:tcPr>
            <w:tcW w:w="1521" w:type="dxa"/>
            <w:vAlign w:val="center"/>
          </w:tcPr>
          <w:p w14:paraId="6521792C">
            <w:pPr>
              <w:widowControl/>
              <w:jc w:val="center"/>
              <w:textAlignment w:val="center"/>
              <w:rPr>
                <w:rFonts w:hint="eastAsia" w:ascii="仿宋" w:hAnsi="仿宋" w:eastAsia="仿宋" w:cs="仿宋"/>
                <w:color w:val="000000"/>
                <w:kern w:val="0"/>
                <w:sz w:val="22"/>
                <w:szCs w:val="22"/>
                <w:lang w:bidi="ar"/>
              </w:rPr>
            </w:pPr>
          </w:p>
        </w:tc>
      </w:tr>
      <w:tr w14:paraId="574A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6FE968E4">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57</w:t>
            </w:r>
          </w:p>
        </w:tc>
        <w:tc>
          <w:tcPr>
            <w:tcW w:w="2833" w:type="dxa"/>
          </w:tcPr>
          <w:p w14:paraId="613F0353">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控制回路小型功率继电器</w:t>
            </w:r>
          </w:p>
        </w:tc>
        <w:tc>
          <w:tcPr>
            <w:tcW w:w="1108" w:type="dxa"/>
          </w:tcPr>
          <w:p w14:paraId="6FEB707F">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1只</w:t>
            </w:r>
          </w:p>
        </w:tc>
        <w:tc>
          <w:tcPr>
            <w:tcW w:w="1637" w:type="dxa"/>
          </w:tcPr>
          <w:p w14:paraId="3B079514">
            <w:pPr>
              <w:spacing w:line="288" w:lineRule="auto"/>
              <w:jc w:val="center"/>
              <w:rPr>
                <w:rFonts w:hint="eastAsia" w:ascii="仿宋" w:hAnsi="仿宋" w:eastAsia="仿宋" w:cs="仿宋"/>
                <w:color w:val="FF0000"/>
                <w:sz w:val="24"/>
              </w:rPr>
            </w:pPr>
            <w:r>
              <w:rPr>
                <w:rFonts w:hint="eastAsia" w:ascii="仿宋" w:hAnsi="仿宋" w:eastAsia="仿宋" w:cs="仿宋"/>
                <w:color w:val="FF0000"/>
                <w:sz w:val="24"/>
              </w:rPr>
              <w:t>日本和泉（IDEC）</w:t>
            </w:r>
          </w:p>
        </w:tc>
        <w:tc>
          <w:tcPr>
            <w:tcW w:w="1995" w:type="dxa"/>
            <w:vAlign w:val="center"/>
          </w:tcPr>
          <w:p w14:paraId="5A960F75">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52</w:t>
            </w:r>
          </w:p>
        </w:tc>
        <w:tc>
          <w:tcPr>
            <w:tcW w:w="1521" w:type="dxa"/>
            <w:vAlign w:val="center"/>
          </w:tcPr>
          <w:p w14:paraId="522CD45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FF0000"/>
                <w:kern w:val="0"/>
                <w:sz w:val="22"/>
                <w:szCs w:val="22"/>
                <w:lang w:bidi="ar"/>
              </w:rPr>
              <w:t>免费更换</w:t>
            </w:r>
          </w:p>
        </w:tc>
      </w:tr>
      <w:tr w14:paraId="436F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B18168D">
            <w:pPr>
              <w:spacing w:line="288" w:lineRule="auto"/>
              <w:jc w:val="center"/>
              <w:rPr>
                <w:rFonts w:hint="eastAsia" w:ascii="仿宋" w:hAnsi="仿宋" w:eastAsia="仿宋" w:cs="仿宋"/>
                <w:sz w:val="24"/>
              </w:rPr>
            </w:pPr>
            <w:r>
              <w:rPr>
                <w:rFonts w:hint="eastAsia" w:ascii="仿宋" w:hAnsi="仿宋" w:eastAsia="仿宋" w:cs="仿宋"/>
                <w:bCs/>
                <w:sz w:val="24"/>
              </w:rPr>
              <w:t>58</w:t>
            </w:r>
          </w:p>
        </w:tc>
        <w:tc>
          <w:tcPr>
            <w:tcW w:w="2833" w:type="dxa"/>
          </w:tcPr>
          <w:p w14:paraId="46B977AA">
            <w:pPr>
              <w:spacing w:line="288" w:lineRule="auto"/>
              <w:jc w:val="center"/>
              <w:rPr>
                <w:rFonts w:hint="eastAsia" w:ascii="仿宋" w:hAnsi="仿宋" w:eastAsia="仿宋" w:cs="仿宋"/>
                <w:sz w:val="24"/>
              </w:rPr>
            </w:pPr>
            <w:r>
              <w:rPr>
                <w:rFonts w:hint="eastAsia" w:ascii="仿宋" w:hAnsi="仿宋" w:eastAsia="仿宋" w:cs="仿宋"/>
                <w:sz w:val="24"/>
              </w:rPr>
              <w:t>电导率仪</w:t>
            </w:r>
          </w:p>
        </w:tc>
        <w:tc>
          <w:tcPr>
            <w:tcW w:w="1108" w:type="dxa"/>
          </w:tcPr>
          <w:p w14:paraId="77B8CC1A">
            <w:pPr>
              <w:spacing w:line="288" w:lineRule="auto"/>
              <w:jc w:val="center"/>
              <w:rPr>
                <w:rFonts w:hint="eastAsia" w:ascii="仿宋" w:hAnsi="仿宋" w:eastAsia="仿宋" w:cs="仿宋"/>
                <w:sz w:val="24"/>
              </w:rPr>
            </w:pPr>
            <w:r>
              <w:rPr>
                <w:rFonts w:hint="eastAsia" w:ascii="仿宋" w:hAnsi="仿宋" w:eastAsia="仿宋" w:cs="仿宋"/>
                <w:bCs/>
                <w:sz w:val="24"/>
              </w:rPr>
              <w:t>1只</w:t>
            </w:r>
          </w:p>
        </w:tc>
        <w:tc>
          <w:tcPr>
            <w:tcW w:w="1637" w:type="dxa"/>
          </w:tcPr>
          <w:p w14:paraId="7A4CE6FD">
            <w:pPr>
              <w:spacing w:line="288" w:lineRule="auto"/>
              <w:jc w:val="center"/>
              <w:rPr>
                <w:rFonts w:hint="eastAsia" w:ascii="仿宋" w:hAnsi="仿宋" w:eastAsia="仿宋" w:cs="仿宋"/>
                <w:sz w:val="24"/>
              </w:rPr>
            </w:pPr>
            <w:r>
              <w:rPr>
                <w:rFonts w:hint="eastAsia" w:ascii="仿宋" w:hAnsi="仿宋" w:eastAsia="仿宋" w:cs="仿宋"/>
                <w:bCs/>
                <w:sz w:val="24"/>
              </w:rPr>
              <w:t>诚磁</w:t>
            </w:r>
          </w:p>
        </w:tc>
        <w:tc>
          <w:tcPr>
            <w:tcW w:w="1995" w:type="dxa"/>
            <w:vAlign w:val="center"/>
          </w:tcPr>
          <w:p w14:paraId="0E86247C">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2"/>
                <w:szCs w:val="22"/>
                <w:lang w:bidi="ar"/>
              </w:rPr>
              <w:t>1030</w:t>
            </w:r>
          </w:p>
        </w:tc>
        <w:tc>
          <w:tcPr>
            <w:tcW w:w="1521" w:type="dxa"/>
            <w:vAlign w:val="center"/>
          </w:tcPr>
          <w:p w14:paraId="4EF2F396">
            <w:pPr>
              <w:widowControl/>
              <w:jc w:val="center"/>
              <w:textAlignment w:val="center"/>
              <w:rPr>
                <w:rFonts w:hint="eastAsia" w:ascii="仿宋" w:hAnsi="仿宋" w:eastAsia="仿宋" w:cs="仿宋"/>
                <w:color w:val="000000"/>
                <w:kern w:val="0"/>
                <w:sz w:val="22"/>
                <w:szCs w:val="22"/>
                <w:lang w:bidi="ar"/>
              </w:rPr>
            </w:pPr>
          </w:p>
        </w:tc>
      </w:tr>
      <w:tr w14:paraId="04A8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A09F5D5">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59</w:t>
            </w:r>
          </w:p>
        </w:tc>
        <w:tc>
          <w:tcPr>
            <w:tcW w:w="2833" w:type="dxa"/>
          </w:tcPr>
          <w:p w14:paraId="6C801455">
            <w:pPr>
              <w:spacing w:line="288" w:lineRule="auto"/>
              <w:jc w:val="center"/>
              <w:rPr>
                <w:rFonts w:hint="eastAsia" w:ascii="仿宋" w:hAnsi="仿宋" w:eastAsia="仿宋" w:cs="仿宋"/>
                <w:color w:val="FF0000"/>
                <w:sz w:val="24"/>
              </w:rPr>
            </w:pPr>
            <w:r>
              <w:rPr>
                <w:rFonts w:hint="eastAsia" w:ascii="仿宋" w:hAnsi="仿宋" w:eastAsia="仿宋" w:cs="仿宋"/>
                <w:color w:val="FF0000"/>
                <w:sz w:val="24"/>
              </w:rPr>
              <w:t>紫外线镇流器11W-55W</w:t>
            </w:r>
          </w:p>
        </w:tc>
        <w:tc>
          <w:tcPr>
            <w:tcW w:w="1108" w:type="dxa"/>
          </w:tcPr>
          <w:p w14:paraId="32526F50">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526913A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腾诺</w:t>
            </w:r>
          </w:p>
        </w:tc>
        <w:tc>
          <w:tcPr>
            <w:tcW w:w="1995" w:type="dxa"/>
            <w:vAlign w:val="center"/>
          </w:tcPr>
          <w:p w14:paraId="4ED23813">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400</w:t>
            </w:r>
          </w:p>
        </w:tc>
        <w:tc>
          <w:tcPr>
            <w:tcW w:w="1521" w:type="dxa"/>
            <w:vAlign w:val="center"/>
          </w:tcPr>
          <w:p w14:paraId="22B25641">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r w14:paraId="3C04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tcPr>
          <w:p w14:paraId="468E4DA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60</w:t>
            </w:r>
          </w:p>
        </w:tc>
        <w:tc>
          <w:tcPr>
            <w:tcW w:w="2833" w:type="dxa"/>
          </w:tcPr>
          <w:p w14:paraId="38269948">
            <w:pPr>
              <w:spacing w:line="288" w:lineRule="auto"/>
              <w:jc w:val="center"/>
              <w:rPr>
                <w:rFonts w:hint="eastAsia" w:ascii="仿宋" w:hAnsi="仿宋" w:eastAsia="仿宋" w:cs="仿宋"/>
                <w:color w:val="FF0000"/>
                <w:sz w:val="24"/>
              </w:rPr>
            </w:pPr>
            <w:r>
              <w:rPr>
                <w:rFonts w:hint="eastAsia" w:ascii="仿宋" w:hAnsi="仿宋" w:eastAsia="仿宋" w:cs="仿宋"/>
                <w:color w:val="FF0000"/>
                <w:sz w:val="24"/>
              </w:rPr>
              <w:t>紫外线镇流器55W-95W</w:t>
            </w:r>
          </w:p>
        </w:tc>
        <w:tc>
          <w:tcPr>
            <w:tcW w:w="1108" w:type="dxa"/>
          </w:tcPr>
          <w:p w14:paraId="6C960656">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1套</w:t>
            </w:r>
          </w:p>
        </w:tc>
        <w:tc>
          <w:tcPr>
            <w:tcW w:w="1637" w:type="dxa"/>
          </w:tcPr>
          <w:p w14:paraId="698194C9">
            <w:pPr>
              <w:spacing w:line="288" w:lineRule="auto"/>
              <w:jc w:val="center"/>
              <w:rPr>
                <w:rFonts w:hint="eastAsia" w:ascii="仿宋" w:hAnsi="仿宋" w:eastAsia="仿宋" w:cs="仿宋"/>
                <w:color w:val="FF0000"/>
                <w:sz w:val="24"/>
              </w:rPr>
            </w:pPr>
            <w:r>
              <w:rPr>
                <w:rFonts w:hint="eastAsia" w:ascii="仿宋" w:hAnsi="仿宋" w:eastAsia="仿宋" w:cs="仿宋"/>
                <w:bCs/>
                <w:color w:val="FF0000"/>
                <w:sz w:val="24"/>
              </w:rPr>
              <w:t>腾诺</w:t>
            </w:r>
          </w:p>
        </w:tc>
        <w:tc>
          <w:tcPr>
            <w:tcW w:w="1995" w:type="dxa"/>
            <w:vAlign w:val="center"/>
          </w:tcPr>
          <w:p w14:paraId="5A554B91">
            <w:pPr>
              <w:widowControl/>
              <w:jc w:val="center"/>
              <w:textAlignment w:val="center"/>
              <w:rPr>
                <w:rFonts w:hint="eastAsia" w:ascii="仿宋" w:hAnsi="仿宋" w:eastAsia="仿宋" w:cs="仿宋"/>
                <w:color w:val="FF0000"/>
                <w:sz w:val="24"/>
              </w:rPr>
            </w:pPr>
            <w:r>
              <w:rPr>
                <w:rFonts w:hint="eastAsia" w:ascii="仿宋" w:hAnsi="仿宋" w:eastAsia="仿宋" w:cs="仿宋"/>
                <w:color w:val="FF0000"/>
                <w:kern w:val="0"/>
                <w:sz w:val="22"/>
                <w:szCs w:val="22"/>
                <w:lang w:bidi="ar"/>
              </w:rPr>
              <w:t>460</w:t>
            </w:r>
          </w:p>
        </w:tc>
        <w:tc>
          <w:tcPr>
            <w:tcW w:w="1521" w:type="dxa"/>
            <w:vAlign w:val="center"/>
          </w:tcPr>
          <w:p w14:paraId="02E8EA90">
            <w:pPr>
              <w:widowControl/>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免费更换</w:t>
            </w:r>
          </w:p>
        </w:tc>
      </w:tr>
    </w:tbl>
    <w:p w14:paraId="26167F86">
      <w:pPr>
        <w:spacing w:line="288" w:lineRule="auto"/>
        <w:ind w:firstLine="480" w:firstLineChars="200"/>
        <w:rPr>
          <w:rFonts w:hint="eastAsia" w:ascii="宋体" w:hAnsi="宋体" w:cs="宋体"/>
          <w:sz w:val="24"/>
        </w:rPr>
      </w:pPr>
    </w:p>
    <w:p w14:paraId="5AEE692D">
      <w:pPr>
        <w:spacing w:line="360" w:lineRule="auto"/>
        <w:rPr>
          <w:rFonts w:hint="eastAsia" w:ascii="仿宋" w:hAnsi="仿宋" w:eastAsia="仿宋" w:cs="仿宋"/>
          <w:sz w:val="24"/>
        </w:rPr>
      </w:pPr>
      <w:r>
        <w:rPr>
          <w:rFonts w:hint="eastAsia" w:ascii="仿宋" w:hAnsi="仿宋" w:eastAsia="仿宋" w:cs="仿宋"/>
          <w:sz w:val="24"/>
        </w:rPr>
        <w:t>注：</w:t>
      </w:r>
    </w:p>
    <w:p w14:paraId="5B74833D">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1、本表报价不包含在报价一览表内；</w:t>
      </w:r>
    </w:p>
    <w:p w14:paraId="4F402D63">
      <w:pPr>
        <w:spacing w:line="360" w:lineRule="auto"/>
        <w:ind w:firstLine="480" w:firstLineChars="200"/>
        <w:rPr>
          <w:rFonts w:hint="eastAsia" w:ascii="仿宋" w:hAnsi="仿宋" w:eastAsia="仿宋" w:cs="仿宋"/>
          <w:sz w:val="24"/>
        </w:rPr>
      </w:pPr>
      <w:r>
        <w:rPr>
          <w:rFonts w:hint="eastAsia" w:ascii="仿宋" w:hAnsi="仿宋" w:eastAsia="仿宋" w:cs="仿宋"/>
          <w:sz w:val="24"/>
        </w:rPr>
        <w:t>2、涉及上表中配件采购及更换的，对于单价500元及以下的低值配件，免费提供更换服务；</w:t>
      </w:r>
    </w:p>
    <w:p w14:paraId="10AB7E85">
      <w:pPr>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2、单价500元以上的高值配件报价须</w:t>
      </w:r>
      <w:r>
        <w:rPr>
          <w:rFonts w:hint="eastAsia" w:ascii="仿宋" w:hAnsi="仿宋" w:eastAsia="仿宋" w:cs="仿宋"/>
          <w:kern w:val="0"/>
          <w:sz w:val="24"/>
        </w:rPr>
        <w:t>不高于最高限价</w:t>
      </w:r>
      <w:r>
        <w:rPr>
          <w:rFonts w:hint="eastAsia" w:ascii="仿宋" w:hAnsi="仿宋" w:eastAsia="仿宋" w:cs="仿宋"/>
          <w:sz w:val="24"/>
        </w:rPr>
        <w:t>，否则可能导致响应无效。</w:t>
      </w:r>
    </w:p>
    <w:p w14:paraId="76C6B1BB">
      <w:pPr>
        <w:rPr>
          <w:rFonts w:hint="eastAsia" w:ascii="仿宋" w:hAnsi="仿宋" w:eastAsia="仿宋" w:cs="仿宋"/>
          <w:sz w:val="36"/>
          <w:szCs w:val="36"/>
        </w:rPr>
      </w:pPr>
    </w:p>
    <w:p w14:paraId="1EA71758">
      <w:pPr>
        <w:pStyle w:val="31"/>
        <w:rPr>
          <w:rFonts w:hint="eastAsia" w:ascii="仿宋" w:hAnsi="仿宋" w:eastAsia="仿宋" w:cs="仿宋"/>
          <w:sz w:val="36"/>
          <w:szCs w:val="36"/>
        </w:rPr>
      </w:pPr>
    </w:p>
    <w:p w14:paraId="5A2D7A8E">
      <w:pPr>
        <w:pStyle w:val="31"/>
        <w:rPr>
          <w:rFonts w:hint="eastAsia" w:ascii="仿宋" w:hAnsi="仿宋" w:eastAsia="仿宋" w:cs="仿宋"/>
          <w:sz w:val="36"/>
          <w:szCs w:val="36"/>
        </w:rPr>
      </w:pPr>
    </w:p>
    <w:p w14:paraId="7D670E83">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656A4B81">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4E7E68C7">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90FB3B6">
      <w:pPr>
        <w:pStyle w:val="31"/>
        <w:rPr>
          <w:rFonts w:hint="eastAsia" w:ascii="仿宋" w:hAnsi="仿宋" w:eastAsia="仿宋" w:cs="仿宋"/>
          <w:sz w:val="36"/>
          <w:szCs w:val="36"/>
        </w:rPr>
      </w:pPr>
    </w:p>
    <w:p w14:paraId="266B428A">
      <w:pPr>
        <w:pStyle w:val="3"/>
        <w:pageBreakBefore/>
        <w:adjustRightInd w:val="0"/>
        <w:snapToGrid w:val="0"/>
        <w:spacing w:before="156" w:beforeLines="50" w:after="0" w:line="240" w:lineRule="auto"/>
        <w:jc w:val="left"/>
        <w:rPr>
          <w:rFonts w:hint="eastAsia" w:ascii="仿宋" w:hAnsi="仿宋" w:eastAsia="仿宋" w:cs="仿宋"/>
          <w:szCs w:val="40"/>
        </w:rPr>
      </w:pPr>
      <w:r>
        <w:rPr>
          <w:rFonts w:hint="eastAsia" w:ascii="仿宋" w:hAnsi="仿宋" w:eastAsia="仿宋" w:cs="仿宋"/>
          <w:sz w:val="36"/>
          <w:szCs w:val="36"/>
        </w:rPr>
        <w:t>二、资格审查</w:t>
      </w:r>
    </w:p>
    <w:p w14:paraId="4365F4C9">
      <w:pPr>
        <w:jc w:val="center"/>
        <w:rPr>
          <w:rFonts w:hint="eastAsia" w:ascii="仿宋" w:hAnsi="仿宋" w:eastAsia="仿宋" w:cs="仿宋"/>
          <w:b/>
          <w:bCs/>
          <w:sz w:val="32"/>
          <w:szCs w:val="40"/>
        </w:rPr>
      </w:pPr>
      <w:r>
        <w:rPr>
          <w:rFonts w:hint="eastAsia" w:ascii="仿宋" w:hAnsi="仿宋" w:eastAsia="仿宋" w:cs="仿宋"/>
          <w:b/>
          <w:bCs/>
          <w:sz w:val="32"/>
          <w:szCs w:val="40"/>
        </w:rPr>
        <w:t>（一）资格自查表</w:t>
      </w:r>
    </w:p>
    <w:tbl>
      <w:tblPr>
        <w:tblStyle w:val="48"/>
        <w:tblW w:w="98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371"/>
        <w:gridCol w:w="1200"/>
        <w:gridCol w:w="1649"/>
      </w:tblGrid>
      <w:tr w14:paraId="61E03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C116C79">
            <w:pPr>
              <w:jc w:val="center"/>
              <w:rPr>
                <w:rFonts w:hint="eastAsia" w:ascii="仿宋" w:hAnsi="仿宋" w:eastAsia="仿宋" w:cs="仿宋"/>
                <w:b/>
                <w:sz w:val="22"/>
                <w:szCs w:val="22"/>
              </w:rPr>
            </w:pPr>
            <w:r>
              <w:rPr>
                <w:rFonts w:hint="eastAsia" w:ascii="仿宋" w:hAnsi="仿宋" w:eastAsia="仿宋" w:cs="仿宋"/>
                <w:b/>
                <w:szCs w:val="21"/>
              </w:rPr>
              <w:t>评审内容</w:t>
            </w:r>
          </w:p>
        </w:tc>
        <w:tc>
          <w:tcPr>
            <w:tcW w:w="6371" w:type="dxa"/>
            <w:vAlign w:val="center"/>
          </w:tcPr>
          <w:p w14:paraId="06353D77">
            <w:pPr>
              <w:ind w:firstLine="19" w:firstLineChars="9"/>
              <w:jc w:val="center"/>
              <w:rPr>
                <w:rFonts w:hint="eastAsia" w:ascii="仿宋" w:hAnsi="仿宋" w:eastAsia="仿宋" w:cs="仿宋"/>
                <w:b/>
                <w:sz w:val="22"/>
                <w:szCs w:val="22"/>
              </w:rPr>
            </w:pPr>
            <w:r>
              <w:rPr>
                <w:rFonts w:hint="eastAsia" w:ascii="仿宋" w:hAnsi="仿宋" w:eastAsia="仿宋" w:cs="仿宋"/>
                <w:b/>
                <w:szCs w:val="21"/>
              </w:rPr>
              <w:t>采购文件要求</w:t>
            </w:r>
          </w:p>
        </w:tc>
        <w:tc>
          <w:tcPr>
            <w:tcW w:w="1200" w:type="dxa"/>
            <w:vAlign w:val="center"/>
          </w:tcPr>
          <w:p w14:paraId="20BA549F">
            <w:pPr>
              <w:jc w:val="center"/>
              <w:rPr>
                <w:rFonts w:hint="eastAsia" w:ascii="仿宋" w:hAnsi="仿宋" w:eastAsia="仿宋" w:cs="仿宋"/>
                <w:b/>
                <w:sz w:val="22"/>
                <w:szCs w:val="22"/>
              </w:rPr>
            </w:pPr>
            <w:r>
              <w:rPr>
                <w:rFonts w:hint="eastAsia" w:ascii="仿宋" w:hAnsi="仿宋" w:eastAsia="仿宋" w:cs="仿宋"/>
                <w:b/>
                <w:szCs w:val="21"/>
              </w:rPr>
              <w:t>自查结论</w:t>
            </w:r>
          </w:p>
        </w:tc>
        <w:tc>
          <w:tcPr>
            <w:tcW w:w="1649" w:type="dxa"/>
            <w:vAlign w:val="center"/>
          </w:tcPr>
          <w:p w14:paraId="5984D38F">
            <w:pPr>
              <w:ind w:right="-178" w:rightChars="-85"/>
              <w:jc w:val="center"/>
              <w:rPr>
                <w:rFonts w:hint="eastAsia" w:ascii="仿宋" w:hAnsi="仿宋" w:eastAsia="仿宋" w:cs="仿宋"/>
                <w:b/>
                <w:sz w:val="22"/>
                <w:szCs w:val="22"/>
              </w:rPr>
            </w:pPr>
            <w:r>
              <w:rPr>
                <w:rFonts w:hint="eastAsia" w:ascii="仿宋" w:hAnsi="仿宋" w:eastAsia="仿宋" w:cs="仿宋"/>
                <w:b/>
                <w:szCs w:val="21"/>
              </w:rPr>
              <w:t>证明资料</w:t>
            </w:r>
          </w:p>
        </w:tc>
      </w:tr>
      <w:tr w14:paraId="4C6587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5087A26D">
            <w:pPr>
              <w:jc w:val="center"/>
              <w:rPr>
                <w:rFonts w:hint="eastAsia" w:ascii="仿宋" w:hAnsi="仿宋" w:eastAsia="仿宋" w:cs="仿宋"/>
                <w:szCs w:val="21"/>
              </w:rPr>
            </w:pPr>
          </w:p>
          <w:p w14:paraId="73A4908F">
            <w:pPr>
              <w:jc w:val="center"/>
              <w:rPr>
                <w:rFonts w:hint="eastAsia" w:ascii="仿宋" w:hAnsi="仿宋" w:eastAsia="仿宋" w:cs="仿宋"/>
                <w:szCs w:val="21"/>
              </w:rPr>
            </w:pPr>
            <w:r>
              <w:rPr>
                <w:rFonts w:hint="eastAsia" w:ascii="仿宋" w:hAnsi="仿宋" w:eastAsia="仿宋" w:cs="仿宋"/>
                <w:szCs w:val="21"/>
              </w:rPr>
              <w:t>合格条件</w:t>
            </w:r>
          </w:p>
        </w:tc>
        <w:tc>
          <w:tcPr>
            <w:tcW w:w="6371" w:type="dxa"/>
            <w:vAlign w:val="center"/>
          </w:tcPr>
          <w:p w14:paraId="32280CAB">
            <w:pPr>
              <w:pStyle w:val="16"/>
              <w:rPr>
                <w:rFonts w:hint="eastAsia" w:ascii="仿宋" w:hAnsi="仿宋" w:eastAsia="仿宋" w:cs="仿宋"/>
                <w:sz w:val="21"/>
              </w:rPr>
            </w:pPr>
            <w:r>
              <w:rPr>
                <w:rFonts w:hint="eastAsia" w:ascii="仿宋" w:hAnsi="仿宋" w:eastAsia="仿宋" w:cs="仿宋"/>
                <w:sz w:val="21"/>
              </w:rPr>
              <w:t>供应商应具备以下条件：（供应商出具有效的声明函并加盖公章，格式详见“2.1 资格声明函”）</w:t>
            </w:r>
          </w:p>
          <w:p w14:paraId="327D2E5A">
            <w:pPr>
              <w:pStyle w:val="16"/>
              <w:rPr>
                <w:rFonts w:hint="eastAsia" w:ascii="仿宋" w:hAnsi="仿宋" w:eastAsia="仿宋" w:cs="仿宋"/>
                <w:sz w:val="21"/>
              </w:rPr>
            </w:pPr>
            <w:r>
              <w:rPr>
                <w:rFonts w:hint="eastAsia" w:ascii="仿宋" w:hAnsi="仿宋" w:eastAsia="仿宋" w:cs="仿宋"/>
                <w:sz w:val="21"/>
              </w:rPr>
              <w:t>（1）具有良好的商业信誉和健全的财务会计制度；</w:t>
            </w:r>
          </w:p>
          <w:p w14:paraId="510290C3">
            <w:pPr>
              <w:pStyle w:val="16"/>
              <w:rPr>
                <w:rFonts w:hint="eastAsia" w:ascii="仿宋" w:hAnsi="仿宋" w:eastAsia="仿宋" w:cs="仿宋"/>
                <w:sz w:val="21"/>
              </w:rPr>
            </w:pPr>
            <w:r>
              <w:rPr>
                <w:rFonts w:hint="eastAsia" w:ascii="仿宋" w:hAnsi="仿宋" w:eastAsia="仿宋" w:cs="仿宋"/>
                <w:sz w:val="21"/>
              </w:rPr>
              <w:t>（2）具有依法缴纳税收和社会保障资金的良好记录；</w:t>
            </w:r>
          </w:p>
          <w:p w14:paraId="1B98F69E">
            <w:pPr>
              <w:pStyle w:val="16"/>
              <w:rPr>
                <w:rFonts w:hint="eastAsia" w:ascii="仿宋" w:hAnsi="仿宋" w:eastAsia="仿宋" w:cs="仿宋"/>
                <w:sz w:val="21"/>
              </w:rPr>
            </w:pPr>
            <w:r>
              <w:rPr>
                <w:rFonts w:hint="eastAsia" w:ascii="仿宋" w:hAnsi="仿宋" w:eastAsia="仿宋" w:cs="仿宋"/>
                <w:sz w:val="21"/>
              </w:rPr>
              <w:t>（3）具备履行合同所必需的设备和专业技术能力；</w:t>
            </w:r>
          </w:p>
          <w:p w14:paraId="73CBD1E4">
            <w:pPr>
              <w:pStyle w:val="16"/>
              <w:rPr>
                <w:rFonts w:hint="eastAsia" w:ascii="仿宋" w:hAnsi="仿宋" w:eastAsia="仿宋" w:cs="仿宋"/>
                <w:szCs w:val="21"/>
              </w:rPr>
            </w:pPr>
            <w:r>
              <w:rPr>
                <w:rFonts w:hint="eastAsia" w:ascii="仿宋" w:hAnsi="仿宋" w:eastAsia="仿宋" w:cs="仿宋"/>
                <w:sz w:val="21"/>
              </w:rPr>
              <w:t>（4）参加本次采购活动前3年内在经营活动中没有重大违法记录。</w:t>
            </w:r>
          </w:p>
        </w:tc>
        <w:tc>
          <w:tcPr>
            <w:tcW w:w="1200" w:type="dxa"/>
            <w:vAlign w:val="center"/>
          </w:tcPr>
          <w:p w14:paraId="35F34B1C">
            <w:pPr>
              <w:ind w:left="36" w:leftChars="17"/>
              <w:jc w:val="center"/>
              <w:rPr>
                <w:rFonts w:hint="eastAsia" w:ascii="仿宋" w:hAnsi="仿宋" w:eastAsia="仿宋" w:cs="仿宋"/>
                <w:szCs w:val="21"/>
              </w:rPr>
            </w:pPr>
            <w:r>
              <w:rPr>
                <w:rFonts w:hint="eastAsia" w:ascii="仿宋" w:hAnsi="仿宋" w:eastAsia="仿宋" w:cs="仿宋"/>
                <w:szCs w:val="21"/>
              </w:rPr>
              <w:t>□通  过</w:t>
            </w:r>
          </w:p>
          <w:p w14:paraId="354C62B7">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1AD45F74">
            <w:pPr>
              <w:ind w:right="-78" w:rightChars="-37"/>
              <w:jc w:val="center"/>
              <w:rPr>
                <w:rFonts w:hint="eastAsia" w:ascii="仿宋" w:hAnsi="仿宋" w:eastAsia="仿宋" w:cs="仿宋"/>
                <w:szCs w:val="21"/>
              </w:rPr>
            </w:pPr>
            <w:r>
              <w:rPr>
                <w:rFonts w:hint="eastAsia" w:ascii="仿宋" w:hAnsi="仿宋" w:eastAsia="仿宋" w:cs="仿宋"/>
                <w:szCs w:val="21"/>
              </w:rPr>
              <w:t>响应文件</w:t>
            </w:r>
          </w:p>
          <w:p w14:paraId="3722840E">
            <w:pPr>
              <w:ind w:right="-78" w:rightChars="-37"/>
              <w:jc w:val="center"/>
              <w:rPr>
                <w:rFonts w:hint="eastAsia" w:ascii="仿宋" w:hAnsi="仿宋" w:eastAsia="仿宋" w:cs="仿宋"/>
                <w:szCs w:val="21"/>
              </w:rPr>
            </w:pPr>
            <w:r>
              <w:rPr>
                <w:rFonts w:hint="eastAsia" w:ascii="仿宋" w:hAnsi="仿宋" w:eastAsia="仿宋" w:cs="仿宋"/>
                <w:szCs w:val="21"/>
              </w:rPr>
              <w:t>第（）页</w:t>
            </w:r>
          </w:p>
        </w:tc>
      </w:tr>
      <w:tr w14:paraId="154E3A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9ECBAF8">
            <w:pPr>
              <w:jc w:val="center"/>
              <w:rPr>
                <w:rFonts w:hint="eastAsia" w:ascii="仿宋" w:hAnsi="仿宋" w:eastAsia="仿宋" w:cs="仿宋"/>
                <w:szCs w:val="21"/>
              </w:rPr>
            </w:pPr>
          </w:p>
        </w:tc>
        <w:tc>
          <w:tcPr>
            <w:tcW w:w="6371" w:type="dxa"/>
            <w:vAlign w:val="center"/>
          </w:tcPr>
          <w:p w14:paraId="7EC6AA66">
            <w:pPr>
              <w:pStyle w:val="16"/>
              <w:rPr>
                <w:rFonts w:hint="eastAsia" w:ascii="仿宋" w:hAnsi="仿宋" w:eastAsia="仿宋" w:cs="仿宋"/>
              </w:rPr>
            </w:pPr>
            <w:r>
              <w:rPr>
                <w:rFonts w:hint="eastAsia" w:ascii="仿宋" w:hAnsi="仿宋" w:eastAsia="仿宋" w:cs="仿宋"/>
                <w:sz w:val="21"/>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须取得具有法人资格的总公司（总所）出具给分公司的授权书，并提供总公司和分公司的营业执照（执业许可证）复印件并加盖公章。</w:t>
            </w:r>
          </w:p>
        </w:tc>
        <w:tc>
          <w:tcPr>
            <w:tcW w:w="1200" w:type="dxa"/>
            <w:vAlign w:val="center"/>
          </w:tcPr>
          <w:p w14:paraId="4183F1B6">
            <w:pPr>
              <w:ind w:left="36" w:leftChars="17"/>
              <w:jc w:val="center"/>
              <w:rPr>
                <w:rFonts w:hint="eastAsia" w:ascii="仿宋" w:hAnsi="仿宋" w:eastAsia="仿宋" w:cs="仿宋"/>
                <w:szCs w:val="21"/>
              </w:rPr>
            </w:pPr>
            <w:r>
              <w:rPr>
                <w:rFonts w:hint="eastAsia" w:ascii="仿宋" w:hAnsi="仿宋" w:eastAsia="仿宋" w:cs="仿宋"/>
                <w:szCs w:val="21"/>
              </w:rPr>
              <w:t>□通  过</w:t>
            </w:r>
          </w:p>
          <w:p w14:paraId="618AE1A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6FC0178B">
            <w:pPr>
              <w:ind w:right="-78" w:rightChars="-37"/>
              <w:jc w:val="center"/>
              <w:rPr>
                <w:rFonts w:hint="eastAsia" w:ascii="仿宋" w:hAnsi="仿宋" w:eastAsia="仿宋" w:cs="仿宋"/>
                <w:szCs w:val="21"/>
              </w:rPr>
            </w:pPr>
            <w:r>
              <w:rPr>
                <w:rFonts w:hint="eastAsia" w:ascii="仿宋" w:hAnsi="仿宋" w:eastAsia="仿宋" w:cs="仿宋"/>
                <w:szCs w:val="21"/>
              </w:rPr>
              <w:t>响应文件</w:t>
            </w:r>
          </w:p>
          <w:p w14:paraId="1F781F9D">
            <w:pPr>
              <w:ind w:right="-78" w:rightChars="-37"/>
              <w:jc w:val="center"/>
              <w:rPr>
                <w:rFonts w:hint="eastAsia" w:ascii="仿宋" w:hAnsi="仿宋" w:eastAsia="仿宋" w:cs="仿宋"/>
                <w:szCs w:val="21"/>
              </w:rPr>
            </w:pPr>
            <w:r>
              <w:rPr>
                <w:rFonts w:hint="eastAsia" w:ascii="仿宋" w:hAnsi="仿宋" w:eastAsia="仿宋" w:cs="仿宋"/>
                <w:szCs w:val="21"/>
              </w:rPr>
              <w:t>第（）页</w:t>
            </w:r>
          </w:p>
        </w:tc>
      </w:tr>
      <w:tr w14:paraId="210FE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7B99532">
            <w:pPr>
              <w:jc w:val="center"/>
              <w:rPr>
                <w:rFonts w:hint="eastAsia" w:ascii="仿宋" w:hAnsi="仿宋" w:eastAsia="仿宋" w:cs="仿宋"/>
                <w:szCs w:val="21"/>
              </w:rPr>
            </w:pPr>
          </w:p>
        </w:tc>
        <w:tc>
          <w:tcPr>
            <w:tcW w:w="6371" w:type="dxa"/>
            <w:vAlign w:val="center"/>
          </w:tcPr>
          <w:p w14:paraId="437384E4">
            <w:pPr>
              <w:widowControl/>
              <w:autoSpaceDE w:val="0"/>
              <w:autoSpaceDN w:val="0"/>
              <w:adjustRightInd w:val="0"/>
              <w:snapToGrid w:val="0"/>
              <w:spacing w:before="156" w:beforeLines="50" w:line="360" w:lineRule="auto"/>
              <w:rPr>
                <w:rFonts w:hint="eastAsia" w:ascii="仿宋" w:hAnsi="仿宋" w:eastAsia="仿宋" w:cs="仿宋"/>
              </w:rPr>
            </w:pPr>
            <w:r>
              <w:rPr>
                <w:rFonts w:hint="eastAsia" w:ascii="仿宋" w:hAnsi="仿宋" w:eastAsia="仿宋" w:cs="仿宋"/>
              </w:rPr>
              <w:t>被“信用中国”网站列入失信被执行人和重大税收违法失信主体的、被“中国政府采购网”网站列入政府采购严重违法失信行为记录名单（处罚期限尚未届满的）的供应商，不得参与本项目的采购活动。</w:t>
            </w:r>
            <w:r>
              <w:rPr>
                <w:rFonts w:hint="eastAsia" w:ascii="仿宋" w:hAnsi="仿宋" w:eastAsia="仿宋" w:cs="仿宋"/>
                <w:b/>
                <w:bCs/>
              </w:rPr>
              <w:t>（供应商无需提供证明资料，以评审现场查询结果为准）</w:t>
            </w:r>
          </w:p>
        </w:tc>
        <w:tc>
          <w:tcPr>
            <w:tcW w:w="1200" w:type="dxa"/>
            <w:vAlign w:val="center"/>
          </w:tcPr>
          <w:p w14:paraId="1BE236C7">
            <w:pPr>
              <w:ind w:left="36" w:leftChars="17"/>
              <w:jc w:val="center"/>
              <w:rPr>
                <w:rFonts w:hint="eastAsia" w:ascii="仿宋" w:hAnsi="仿宋" w:eastAsia="仿宋" w:cs="仿宋"/>
                <w:szCs w:val="21"/>
              </w:rPr>
            </w:pPr>
            <w:r>
              <w:rPr>
                <w:rFonts w:hint="eastAsia" w:ascii="仿宋" w:hAnsi="仿宋" w:eastAsia="仿宋" w:cs="仿宋"/>
                <w:szCs w:val="21"/>
              </w:rPr>
              <w:t>□通  过</w:t>
            </w:r>
          </w:p>
          <w:p w14:paraId="625EF78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39B49008">
            <w:pPr>
              <w:ind w:right="-78" w:rightChars="-37"/>
              <w:jc w:val="center"/>
              <w:rPr>
                <w:rFonts w:hint="eastAsia" w:ascii="仿宋" w:hAnsi="仿宋" w:eastAsia="仿宋" w:cs="仿宋"/>
                <w:szCs w:val="21"/>
              </w:rPr>
            </w:pPr>
            <w:r>
              <w:rPr>
                <w:rFonts w:hint="eastAsia" w:ascii="仿宋" w:hAnsi="仿宋" w:eastAsia="仿宋" w:cs="仿宋"/>
                <w:szCs w:val="21"/>
              </w:rPr>
              <w:t>/</w:t>
            </w:r>
          </w:p>
        </w:tc>
      </w:tr>
      <w:tr w14:paraId="3005A0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69282C30">
            <w:pPr>
              <w:jc w:val="center"/>
              <w:rPr>
                <w:rFonts w:hint="eastAsia" w:ascii="仿宋" w:hAnsi="仿宋" w:eastAsia="仿宋" w:cs="仿宋"/>
                <w:bCs/>
                <w:szCs w:val="21"/>
              </w:rPr>
            </w:pPr>
          </w:p>
        </w:tc>
        <w:tc>
          <w:tcPr>
            <w:tcW w:w="6371" w:type="dxa"/>
            <w:vAlign w:val="center"/>
          </w:tcPr>
          <w:p w14:paraId="01F5D8DF">
            <w:pPr>
              <w:widowControl/>
              <w:autoSpaceDE w:val="0"/>
              <w:autoSpaceDN w:val="0"/>
              <w:adjustRightInd w:val="0"/>
              <w:snapToGrid w:val="0"/>
              <w:spacing w:before="156" w:beforeLines="50" w:line="360" w:lineRule="auto"/>
              <w:rPr>
                <w:rFonts w:hint="eastAsia" w:ascii="仿宋" w:hAnsi="仿宋" w:eastAsia="仿宋" w:cs="仿宋"/>
              </w:rPr>
            </w:pPr>
            <w:r>
              <w:rPr>
                <w:rFonts w:hint="eastAsia" w:ascii="仿宋" w:hAnsi="仿宋" w:eastAsia="仿宋" w:cs="仿宋"/>
              </w:rPr>
              <w:t>法定代表人或单位负责人为同一人或者存在直接控股、管理关系的不同响应单位，不得参加同一合同项下的采购活动。（供应商出具有效的</w:t>
            </w:r>
            <w:r>
              <w:rPr>
                <w:rFonts w:hint="eastAsia" w:ascii="仿宋" w:hAnsi="仿宋" w:eastAsia="仿宋" w:cs="仿宋"/>
                <w:szCs w:val="21"/>
              </w:rPr>
              <w:t>声明</w:t>
            </w:r>
            <w:r>
              <w:rPr>
                <w:rFonts w:hint="eastAsia" w:ascii="仿宋" w:hAnsi="仿宋" w:eastAsia="仿宋" w:cs="仿宋"/>
              </w:rPr>
              <w:t>函并加盖公章，格式详见“2.1 资格声明函”）</w:t>
            </w:r>
          </w:p>
        </w:tc>
        <w:tc>
          <w:tcPr>
            <w:tcW w:w="1200" w:type="dxa"/>
            <w:vAlign w:val="center"/>
          </w:tcPr>
          <w:p w14:paraId="2797F832">
            <w:pPr>
              <w:ind w:left="36" w:leftChars="17"/>
              <w:jc w:val="center"/>
              <w:rPr>
                <w:rFonts w:hint="eastAsia" w:ascii="仿宋" w:hAnsi="仿宋" w:eastAsia="仿宋" w:cs="仿宋"/>
                <w:szCs w:val="21"/>
              </w:rPr>
            </w:pPr>
            <w:r>
              <w:rPr>
                <w:rFonts w:hint="eastAsia" w:ascii="仿宋" w:hAnsi="仿宋" w:eastAsia="仿宋" w:cs="仿宋"/>
                <w:szCs w:val="21"/>
              </w:rPr>
              <w:t>□通  过</w:t>
            </w:r>
          </w:p>
          <w:p w14:paraId="2D03FD09">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2F8E4276">
            <w:pPr>
              <w:jc w:val="center"/>
              <w:rPr>
                <w:rFonts w:hint="eastAsia" w:ascii="仿宋" w:hAnsi="仿宋" w:eastAsia="仿宋" w:cs="仿宋"/>
                <w:szCs w:val="21"/>
              </w:rPr>
            </w:pPr>
            <w:r>
              <w:rPr>
                <w:rFonts w:hint="eastAsia" w:ascii="仿宋" w:hAnsi="仿宋" w:eastAsia="仿宋" w:cs="仿宋"/>
                <w:szCs w:val="21"/>
              </w:rPr>
              <w:t>响应文件</w:t>
            </w:r>
          </w:p>
          <w:p w14:paraId="1581A34F">
            <w:pPr>
              <w:jc w:val="center"/>
              <w:rPr>
                <w:rFonts w:hint="eastAsia" w:ascii="仿宋" w:hAnsi="仿宋" w:eastAsia="仿宋" w:cs="仿宋"/>
                <w:szCs w:val="21"/>
              </w:rPr>
            </w:pPr>
            <w:r>
              <w:rPr>
                <w:rFonts w:hint="eastAsia" w:ascii="仿宋" w:hAnsi="仿宋" w:eastAsia="仿宋" w:cs="仿宋"/>
                <w:szCs w:val="21"/>
              </w:rPr>
              <w:t>第（）页</w:t>
            </w:r>
          </w:p>
        </w:tc>
      </w:tr>
      <w:tr w14:paraId="0B2143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8313CD7">
            <w:pPr>
              <w:jc w:val="center"/>
              <w:rPr>
                <w:rFonts w:hint="eastAsia" w:ascii="仿宋" w:hAnsi="仿宋" w:eastAsia="仿宋" w:cs="仿宋"/>
                <w:bCs/>
                <w:szCs w:val="21"/>
                <w:highlight w:val="none"/>
              </w:rPr>
            </w:pPr>
          </w:p>
        </w:tc>
        <w:tc>
          <w:tcPr>
            <w:tcW w:w="6371" w:type="dxa"/>
            <w:vAlign w:val="center"/>
          </w:tcPr>
          <w:p w14:paraId="4D1F2184">
            <w:pPr>
              <w:widowControl/>
              <w:adjustRightInd w:val="0"/>
              <w:snapToGrid w:val="0"/>
              <w:spacing w:before="156" w:beforeLines="50" w:line="360" w:lineRule="auto"/>
              <w:rPr>
                <w:rFonts w:hint="eastAsia" w:ascii="仿宋" w:hAnsi="仿宋" w:eastAsia="仿宋" w:cs="仿宋"/>
                <w:highlight w:val="none"/>
              </w:rPr>
            </w:pPr>
            <w:r>
              <w:rPr>
                <w:rFonts w:hint="eastAsia" w:ascii="仿宋" w:hAnsi="仿宋" w:eastAsia="仿宋" w:cs="仿宋"/>
                <w:highlight w:val="none"/>
              </w:rPr>
              <w:t>为本采购项目提供过整体设计、规范编制或者项目管理、监理、检测等服务的供应商及其附属机构，不得再参加本采购项目的响应。（供应商出具有效的</w:t>
            </w:r>
            <w:r>
              <w:rPr>
                <w:rFonts w:hint="eastAsia" w:ascii="仿宋" w:hAnsi="仿宋" w:eastAsia="仿宋" w:cs="仿宋"/>
                <w:szCs w:val="21"/>
                <w:highlight w:val="none"/>
              </w:rPr>
              <w:t>声明</w:t>
            </w:r>
            <w:r>
              <w:rPr>
                <w:rFonts w:hint="eastAsia" w:ascii="仿宋" w:hAnsi="仿宋" w:eastAsia="仿宋" w:cs="仿宋"/>
                <w:highlight w:val="none"/>
              </w:rPr>
              <w:t>函并加盖公章，格式详见“2.1 资格声明函”）</w:t>
            </w:r>
          </w:p>
        </w:tc>
        <w:tc>
          <w:tcPr>
            <w:tcW w:w="1200" w:type="dxa"/>
            <w:vAlign w:val="center"/>
          </w:tcPr>
          <w:p w14:paraId="6CDA2BC3">
            <w:pPr>
              <w:ind w:left="36" w:leftChars="17"/>
              <w:jc w:val="center"/>
              <w:rPr>
                <w:rFonts w:hint="eastAsia" w:ascii="仿宋" w:hAnsi="仿宋" w:eastAsia="仿宋" w:cs="仿宋"/>
                <w:szCs w:val="21"/>
              </w:rPr>
            </w:pPr>
            <w:r>
              <w:rPr>
                <w:rFonts w:hint="eastAsia" w:ascii="仿宋" w:hAnsi="仿宋" w:eastAsia="仿宋" w:cs="仿宋"/>
                <w:szCs w:val="21"/>
              </w:rPr>
              <w:t>□通  过</w:t>
            </w:r>
          </w:p>
          <w:p w14:paraId="4D3FD6B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61457D5F">
            <w:pPr>
              <w:jc w:val="center"/>
              <w:rPr>
                <w:rFonts w:hint="eastAsia" w:ascii="仿宋" w:hAnsi="仿宋" w:eastAsia="仿宋" w:cs="仿宋"/>
                <w:szCs w:val="21"/>
              </w:rPr>
            </w:pPr>
            <w:r>
              <w:rPr>
                <w:rFonts w:hint="eastAsia" w:ascii="仿宋" w:hAnsi="仿宋" w:eastAsia="仿宋" w:cs="仿宋"/>
                <w:szCs w:val="21"/>
              </w:rPr>
              <w:t>响应文件</w:t>
            </w:r>
          </w:p>
          <w:p w14:paraId="1328A2FE">
            <w:pPr>
              <w:jc w:val="center"/>
              <w:rPr>
                <w:rFonts w:hint="eastAsia" w:ascii="仿宋" w:hAnsi="仿宋" w:eastAsia="仿宋" w:cs="仿宋"/>
                <w:szCs w:val="21"/>
              </w:rPr>
            </w:pPr>
            <w:r>
              <w:rPr>
                <w:rFonts w:hint="eastAsia" w:ascii="仿宋" w:hAnsi="仿宋" w:eastAsia="仿宋" w:cs="仿宋"/>
                <w:szCs w:val="21"/>
              </w:rPr>
              <w:t>第（）页</w:t>
            </w:r>
          </w:p>
        </w:tc>
      </w:tr>
      <w:tr w14:paraId="10A98A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14:paraId="2C0B2E81">
            <w:pPr>
              <w:jc w:val="center"/>
              <w:rPr>
                <w:rFonts w:hint="eastAsia" w:ascii="仿宋" w:hAnsi="仿宋" w:eastAsia="仿宋" w:cs="仿宋"/>
                <w:bCs/>
                <w:szCs w:val="21"/>
              </w:rPr>
            </w:pPr>
          </w:p>
        </w:tc>
        <w:tc>
          <w:tcPr>
            <w:tcW w:w="6371" w:type="dxa"/>
            <w:vAlign w:val="center"/>
          </w:tcPr>
          <w:p w14:paraId="4A9A9FCB">
            <w:pPr>
              <w:widowControl/>
              <w:adjustRightInd w:val="0"/>
              <w:snapToGrid w:val="0"/>
              <w:spacing w:before="156" w:beforeLines="50" w:line="360" w:lineRule="auto"/>
              <w:rPr>
                <w:rFonts w:hint="eastAsia" w:ascii="仿宋" w:hAnsi="仿宋" w:eastAsia="仿宋" w:cs="仿宋"/>
              </w:rPr>
            </w:pPr>
            <w:r>
              <w:rPr>
                <w:rFonts w:hint="eastAsia" w:ascii="仿宋" w:hAnsi="仿宋" w:eastAsia="仿宋" w:cs="仿宋"/>
              </w:rPr>
              <w:t>本项目不接受联合体响应，不得分包、转包。（出具有效的</w:t>
            </w:r>
            <w:r>
              <w:rPr>
                <w:rFonts w:hint="eastAsia" w:ascii="仿宋" w:hAnsi="仿宋" w:eastAsia="仿宋" w:cs="仿宋"/>
                <w:szCs w:val="21"/>
              </w:rPr>
              <w:t>声明</w:t>
            </w:r>
            <w:r>
              <w:rPr>
                <w:rFonts w:hint="eastAsia" w:ascii="仿宋" w:hAnsi="仿宋" w:eastAsia="仿宋" w:cs="仿宋"/>
              </w:rPr>
              <w:t>函并加盖公章，格式详见“2.1 资格声明函”）</w:t>
            </w:r>
          </w:p>
        </w:tc>
        <w:tc>
          <w:tcPr>
            <w:tcW w:w="1200" w:type="dxa"/>
            <w:vAlign w:val="center"/>
          </w:tcPr>
          <w:p w14:paraId="7DE34F09">
            <w:pPr>
              <w:ind w:left="36" w:leftChars="17"/>
              <w:jc w:val="center"/>
              <w:rPr>
                <w:rFonts w:hint="eastAsia" w:ascii="仿宋" w:hAnsi="仿宋" w:eastAsia="仿宋" w:cs="仿宋"/>
                <w:szCs w:val="21"/>
              </w:rPr>
            </w:pPr>
            <w:r>
              <w:rPr>
                <w:rFonts w:hint="eastAsia" w:ascii="仿宋" w:hAnsi="仿宋" w:eastAsia="仿宋" w:cs="仿宋"/>
                <w:szCs w:val="21"/>
              </w:rPr>
              <w:t>□通  过</w:t>
            </w:r>
          </w:p>
          <w:p w14:paraId="3D9CC583">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2186BD4C">
            <w:pPr>
              <w:ind w:right="-78" w:rightChars="-37"/>
              <w:jc w:val="center"/>
              <w:rPr>
                <w:rFonts w:hint="eastAsia" w:ascii="仿宋" w:hAnsi="仿宋" w:eastAsia="仿宋" w:cs="仿宋"/>
                <w:szCs w:val="21"/>
              </w:rPr>
            </w:pPr>
            <w:r>
              <w:rPr>
                <w:rFonts w:hint="eastAsia" w:ascii="仿宋" w:hAnsi="仿宋" w:eastAsia="仿宋" w:cs="仿宋"/>
                <w:szCs w:val="21"/>
              </w:rPr>
              <w:t>响应文件</w:t>
            </w:r>
          </w:p>
          <w:p w14:paraId="3ED9377B">
            <w:pPr>
              <w:ind w:right="-78" w:rightChars="-37"/>
              <w:jc w:val="center"/>
              <w:rPr>
                <w:rFonts w:hint="eastAsia" w:ascii="仿宋" w:hAnsi="仿宋" w:eastAsia="仿宋" w:cs="仿宋"/>
                <w:szCs w:val="21"/>
              </w:rPr>
            </w:pPr>
            <w:r>
              <w:rPr>
                <w:rFonts w:hint="eastAsia" w:ascii="仿宋" w:hAnsi="仿宋" w:eastAsia="仿宋" w:cs="仿宋"/>
                <w:szCs w:val="21"/>
              </w:rPr>
              <w:t>第（）页</w:t>
            </w:r>
          </w:p>
        </w:tc>
      </w:tr>
      <w:tr w14:paraId="136EE4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8" w:hRule="atLeast"/>
          <w:jc w:val="center"/>
        </w:trPr>
        <w:tc>
          <w:tcPr>
            <w:tcW w:w="589" w:type="dxa"/>
            <w:vMerge w:val="continue"/>
            <w:vAlign w:val="center"/>
          </w:tcPr>
          <w:p w14:paraId="79478566">
            <w:pPr>
              <w:jc w:val="center"/>
              <w:rPr>
                <w:rFonts w:hint="eastAsia" w:ascii="仿宋" w:hAnsi="仿宋" w:eastAsia="仿宋" w:cs="仿宋"/>
                <w:bCs/>
                <w:szCs w:val="21"/>
              </w:rPr>
            </w:pPr>
          </w:p>
        </w:tc>
        <w:tc>
          <w:tcPr>
            <w:tcW w:w="6371" w:type="dxa"/>
            <w:vAlign w:val="center"/>
          </w:tcPr>
          <w:p w14:paraId="24644E14">
            <w:pPr>
              <w:widowControl/>
              <w:adjustRightInd w:val="0"/>
              <w:snapToGrid w:val="0"/>
              <w:spacing w:before="156" w:beforeLines="50" w:line="360" w:lineRule="auto"/>
              <w:rPr>
                <w:rFonts w:hint="eastAsia" w:ascii="仿宋" w:hAnsi="仿宋" w:eastAsia="仿宋" w:cs="仿宋"/>
              </w:rPr>
            </w:pPr>
            <w:r>
              <w:rPr>
                <w:rFonts w:hint="eastAsia" w:ascii="仿宋" w:hAnsi="仿宋" w:eastAsia="仿宋" w:cs="仿宋"/>
              </w:rPr>
              <w:t>出具报名邮件截图，加盖公章。</w:t>
            </w:r>
          </w:p>
        </w:tc>
        <w:tc>
          <w:tcPr>
            <w:tcW w:w="1200" w:type="dxa"/>
            <w:vAlign w:val="center"/>
          </w:tcPr>
          <w:p w14:paraId="4EBF34CA">
            <w:pPr>
              <w:ind w:left="36" w:leftChars="17"/>
              <w:jc w:val="center"/>
              <w:rPr>
                <w:rFonts w:hint="eastAsia" w:ascii="仿宋" w:hAnsi="仿宋" w:eastAsia="仿宋" w:cs="仿宋"/>
                <w:szCs w:val="21"/>
              </w:rPr>
            </w:pPr>
            <w:r>
              <w:rPr>
                <w:rFonts w:hint="eastAsia" w:ascii="仿宋" w:hAnsi="仿宋" w:eastAsia="仿宋" w:cs="仿宋"/>
                <w:szCs w:val="21"/>
              </w:rPr>
              <w:t>□通  过</w:t>
            </w:r>
          </w:p>
          <w:p w14:paraId="7C0C00D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649" w:type="dxa"/>
            <w:vAlign w:val="center"/>
          </w:tcPr>
          <w:p w14:paraId="6AB1E381">
            <w:pPr>
              <w:ind w:right="-78" w:rightChars="-37"/>
              <w:jc w:val="center"/>
              <w:rPr>
                <w:rFonts w:hint="eastAsia" w:ascii="仿宋" w:hAnsi="仿宋" w:eastAsia="仿宋" w:cs="仿宋"/>
                <w:szCs w:val="21"/>
              </w:rPr>
            </w:pPr>
            <w:r>
              <w:rPr>
                <w:rFonts w:hint="eastAsia" w:ascii="仿宋" w:hAnsi="仿宋" w:eastAsia="仿宋" w:cs="仿宋"/>
                <w:szCs w:val="21"/>
              </w:rPr>
              <w:t>响应文件</w:t>
            </w:r>
          </w:p>
          <w:p w14:paraId="37E8CBC6">
            <w:pPr>
              <w:ind w:right="-78" w:rightChars="-37"/>
              <w:jc w:val="center"/>
              <w:rPr>
                <w:rFonts w:hint="eastAsia" w:ascii="仿宋" w:hAnsi="仿宋" w:eastAsia="仿宋" w:cs="仿宋"/>
                <w:szCs w:val="21"/>
              </w:rPr>
            </w:pPr>
            <w:r>
              <w:rPr>
                <w:rFonts w:hint="eastAsia" w:ascii="仿宋" w:hAnsi="仿宋" w:eastAsia="仿宋" w:cs="仿宋"/>
                <w:szCs w:val="21"/>
              </w:rPr>
              <w:t>第（）页</w:t>
            </w:r>
          </w:p>
        </w:tc>
      </w:tr>
    </w:tbl>
    <w:p w14:paraId="4BC0E26D">
      <w:pPr>
        <w:rPr>
          <w:rFonts w:hint="eastAsia" w:ascii="仿宋" w:hAnsi="仿宋" w:eastAsia="仿宋" w:cs="仿宋"/>
        </w:rPr>
      </w:pPr>
    </w:p>
    <w:p w14:paraId="1B232B87">
      <w:pPr>
        <w:autoSpaceDE w:val="0"/>
        <w:autoSpaceDN w:val="0"/>
        <w:adjustRightInd w:val="0"/>
        <w:jc w:val="left"/>
        <w:rPr>
          <w:rFonts w:hint="eastAsia" w:ascii="仿宋" w:hAnsi="仿宋" w:eastAsia="仿宋" w:cs="仿宋"/>
          <w:sz w:val="24"/>
          <w:szCs w:val="24"/>
        </w:rPr>
      </w:pPr>
      <w:r>
        <w:rPr>
          <w:rFonts w:hint="eastAsia" w:ascii="仿宋" w:hAnsi="仿宋" w:eastAsia="仿宋" w:cs="仿宋"/>
          <w:sz w:val="24"/>
          <w:szCs w:val="24"/>
        </w:rPr>
        <w:t>备注：</w:t>
      </w:r>
    </w:p>
    <w:p w14:paraId="4035C14D">
      <w:pPr>
        <w:autoSpaceDE w:val="0"/>
        <w:autoSpaceDN w:val="0"/>
        <w:adjustRightIn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1.以上材料将作为供应商资格审核的重要内容之一，供应商必须严格按照其内容及序列要求在响应文件中对应如实提供，对资格性证明文件的任何缺漏和不符合项将会直接导致无效响应。</w:t>
      </w:r>
    </w:p>
    <w:p w14:paraId="5E185BD7">
      <w:pPr>
        <w:autoSpaceDE w:val="0"/>
        <w:autoSpaceDN w:val="0"/>
        <w:adjustRightInd w:val="0"/>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2.供应商须在“自查结论”栏勾选通过或不通过，在“证明资料”栏填写页码。</w:t>
      </w:r>
    </w:p>
    <w:p w14:paraId="48A05466">
      <w:pPr>
        <w:pStyle w:val="57"/>
        <w:rPr>
          <w:rFonts w:hint="eastAsia" w:ascii="仿宋" w:hAnsi="仿宋" w:eastAsia="仿宋" w:cs="仿宋"/>
          <w:sz w:val="24"/>
          <w:szCs w:val="24"/>
        </w:rPr>
      </w:pPr>
      <w:r>
        <w:rPr>
          <w:rFonts w:hint="eastAsia" w:ascii="仿宋" w:hAnsi="仿宋" w:eastAsia="仿宋" w:cs="仿宋"/>
          <w:sz w:val="24"/>
          <w:szCs w:val="24"/>
        </w:rPr>
        <w:t>3.本自查表不得擅自删改。</w:t>
      </w:r>
    </w:p>
    <w:p w14:paraId="477955B9">
      <w:pPr>
        <w:autoSpaceDE w:val="0"/>
        <w:autoSpaceDN w:val="0"/>
        <w:adjustRightInd w:val="0"/>
        <w:ind w:firstLine="420" w:firstLineChars="200"/>
        <w:jc w:val="left"/>
        <w:rPr>
          <w:rFonts w:hint="eastAsia" w:ascii="仿宋" w:hAnsi="仿宋" w:eastAsia="仿宋" w:cs="仿宋"/>
          <w:szCs w:val="21"/>
        </w:rPr>
      </w:pPr>
    </w:p>
    <w:p w14:paraId="06A960D0">
      <w:pPr>
        <w:pStyle w:val="57"/>
        <w:ind w:firstLine="0" w:firstLineChars="0"/>
        <w:rPr>
          <w:rFonts w:hint="eastAsia" w:ascii="仿宋" w:hAnsi="仿宋" w:eastAsia="仿宋" w:cs="仿宋"/>
          <w:szCs w:val="21"/>
        </w:rPr>
      </w:pPr>
    </w:p>
    <w:p w14:paraId="2F2A7933">
      <w:pPr>
        <w:pStyle w:val="57"/>
        <w:ind w:firstLine="400"/>
        <w:rPr>
          <w:rFonts w:hint="eastAsia" w:ascii="仿宋" w:hAnsi="仿宋" w:eastAsia="仿宋" w:cs="仿宋"/>
          <w:szCs w:val="21"/>
        </w:rPr>
      </w:pPr>
    </w:p>
    <w:p w14:paraId="69C61641">
      <w:pPr>
        <w:pStyle w:val="57"/>
        <w:ind w:firstLine="400"/>
        <w:rPr>
          <w:rFonts w:hint="eastAsia" w:ascii="仿宋" w:hAnsi="仿宋" w:eastAsia="仿宋" w:cs="仿宋"/>
          <w:szCs w:val="21"/>
        </w:rPr>
      </w:pPr>
    </w:p>
    <w:p w14:paraId="7D9A1258">
      <w:pPr>
        <w:autoSpaceDE w:val="0"/>
        <w:autoSpaceDN w:val="0"/>
        <w:adjustRightInd w:val="0"/>
        <w:ind w:firstLine="420" w:firstLineChars="200"/>
        <w:jc w:val="left"/>
        <w:rPr>
          <w:rFonts w:hint="eastAsia" w:ascii="仿宋" w:hAnsi="仿宋" w:eastAsia="仿宋" w:cs="仿宋"/>
          <w:szCs w:val="21"/>
        </w:rPr>
      </w:pPr>
    </w:p>
    <w:p w14:paraId="762D8F2B">
      <w:pPr>
        <w:rPr>
          <w:rFonts w:hint="eastAsia" w:ascii="仿宋" w:hAnsi="仿宋" w:eastAsia="仿宋" w:cs="仿宋"/>
        </w:rPr>
      </w:pPr>
    </w:p>
    <w:p w14:paraId="085DE7BF">
      <w:pPr>
        <w:pStyle w:val="2"/>
        <w:rPr>
          <w:rFonts w:hint="eastAsia" w:ascii="仿宋" w:hAnsi="仿宋" w:eastAsia="仿宋" w:cs="仿宋"/>
          <w:color w:val="auto"/>
        </w:rPr>
      </w:pPr>
    </w:p>
    <w:p w14:paraId="7EF2D479">
      <w:pPr>
        <w:rPr>
          <w:rFonts w:hint="eastAsia" w:ascii="仿宋" w:hAnsi="仿宋" w:eastAsia="仿宋" w:cs="仿宋"/>
        </w:rPr>
      </w:pPr>
    </w:p>
    <w:p w14:paraId="6D66AB2C">
      <w:pPr>
        <w:pStyle w:val="21"/>
        <w:rPr>
          <w:rFonts w:hint="eastAsia" w:ascii="仿宋" w:hAnsi="仿宋" w:eastAsia="仿宋" w:cs="仿宋"/>
        </w:rPr>
      </w:pPr>
    </w:p>
    <w:p w14:paraId="6F7385A0">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4D687B6D">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6F834E47">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803F3FA">
      <w:pPr>
        <w:spacing w:line="360" w:lineRule="auto"/>
        <w:ind w:firstLine="3542" w:firstLineChars="1476"/>
        <w:rPr>
          <w:rFonts w:hint="eastAsia" w:ascii="仿宋" w:hAnsi="仿宋" w:eastAsia="仿宋" w:cs="仿宋"/>
          <w:sz w:val="24"/>
        </w:rPr>
      </w:pPr>
    </w:p>
    <w:p w14:paraId="5A0321C1">
      <w:pPr>
        <w:pStyle w:val="57"/>
        <w:ind w:firstLine="400"/>
        <w:rPr>
          <w:rFonts w:hint="eastAsia" w:ascii="仿宋" w:hAnsi="仿宋" w:eastAsia="仿宋" w:cs="仿宋"/>
          <w:bCs/>
          <w:szCs w:val="21"/>
        </w:rPr>
      </w:pPr>
    </w:p>
    <w:p w14:paraId="5109738D">
      <w:pPr>
        <w:pStyle w:val="26"/>
        <w:shd w:val="clear" w:color="auto" w:fill="FFFFFF"/>
        <w:tabs>
          <w:tab w:val="left" w:pos="1260"/>
        </w:tabs>
        <w:jc w:val="center"/>
        <w:rPr>
          <w:rFonts w:hint="eastAsia" w:ascii="仿宋" w:hAnsi="仿宋" w:eastAsia="仿宋" w:cs="仿宋"/>
          <w:b/>
          <w:bCs/>
          <w:spacing w:val="100"/>
          <w:w w:val="110"/>
          <w:sz w:val="36"/>
          <w:szCs w:val="36"/>
        </w:rPr>
      </w:pPr>
    </w:p>
    <w:p w14:paraId="769A0C5F">
      <w:pPr>
        <w:pStyle w:val="26"/>
        <w:shd w:val="clear" w:color="auto" w:fill="FFFFFF"/>
        <w:tabs>
          <w:tab w:val="left" w:pos="1260"/>
        </w:tabs>
        <w:jc w:val="center"/>
        <w:rPr>
          <w:rFonts w:hint="eastAsia" w:ascii="仿宋" w:hAnsi="仿宋" w:eastAsia="仿宋" w:cs="仿宋"/>
          <w:b/>
          <w:bCs/>
          <w:spacing w:val="100"/>
          <w:w w:val="110"/>
          <w:sz w:val="36"/>
          <w:szCs w:val="36"/>
        </w:rPr>
      </w:pPr>
    </w:p>
    <w:p w14:paraId="11F0D62D">
      <w:pPr>
        <w:pStyle w:val="26"/>
        <w:shd w:val="clear" w:color="auto" w:fill="FFFFFF"/>
        <w:tabs>
          <w:tab w:val="left" w:pos="1260"/>
        </w:tabs>
        <w:jc w:val="center"/>
        <w:rPr>
          <w:rFonts w:hint="eastAsia" w:ascii="仿宋" w:hAnsi="仿宋" w:eastAsia="仿宋" w:cs="仿宋"/>
          <w:b/>
          <w:bCs/>
          <w:spacing w:val="100"/>
          <w:w w:val="110"/>
          <w:sz w:val="36"/>
          <w:szCs w:val="36"/>
        </w:rPr>
      </w:pPr>
    </w:p>
    <w:p w14:paraId="28AA4899">
      <w:pPr>
        <w:pStyle w:val="26"/>
        <w:shd w:val="clear" w:color="auto" w:fill="FFFFFF"/>
        <w:tabs>
          <w:tab w:val="left" w:pos="1260"/>
        </w:tabs>
        <w:jc w:val="center"/>
        <w:rPr>
          <w:rFonts w:hint="eastAsia" w:ascii="仿宋" w:hAnsi="仿宋" w:eastAsia="仿宋" w:cs="仿宋"/>
          <w:b/>
          <w:bCs/>
          <w:spacing w:val="100"/>
          <w:w w:val="110"/>
          <w:sz w:val="36"/>
          <w:szCs w:val="36"/>
        </w:rPr>
      </w:pPr>
    </w:p>
    <w:p w14:paraId="12E42EC5">
      <w:pPr>
        <w:pStyle w:val="26"/>
        <w:shd w:val="clear" w:color="auto" w:fill="FFFFFF"/>
        <w:tabs>
          <w:tab w:val="left" w:pos="1260"/>
        </w:tabs>
        <w:jc w:val="center"/>
        <w:rPr>
          <w:rFonts w:hint="eastAsia" w:ascii="仿宋" w:hAnsi="仿宋" w:eastAsia="仿宋" w:cs="仿宋"/>
          <w:b/>
          <w:bCs/>
          <w:spacing w:val="100"/>
          <w:w w:val="110"/>
          <w:sz w:val="36"/>
          <w:szCs w:val="36"/>
        </w:rPr>
      </w:pPr>
    </w:p>
    <w:p w14:paraId="1D8ED86D">
      <w:pPr>
        <w:pStyle w:val="26"/>
        <w:shd w:val="clear" w:color="auto" w:fill="FFFFFF"/>
        <w:tabs>
          <w:tab w:val="left" w:pos="1260"/>
        </w:tabs>
        <w:jc w:val="center"/>
        <w:rPr>
          <w:rFonts w:hint="eastAsia" w:ascii="仿宋" w:hAnsi="仿宋" w:eastAsia="仿宋" w:cs="仿宋"/>
          <w:b/>
          <w:bCs/>
          <w:spacing w:val="100"/>
          <w:w w:val="110"/>
          <w:sz w:val="36"/>
          <w:szCs w:val="36"/>
        </w:rPr>
      </w:pPr>
    </w:p>
    <w:p w14:paraId="46E4B52F">
      <w:pPr>
        <w:pStyle w:val="26"/>
        <w:shd w:val="clear" w:color="auto" w:fill="FFFFFF"/>
        <w:tabs>
          <w:tab w:val="left" w:pos="1260"/>
        </w:tabs>
        <w:jc w:val="center"/>
        <w:rPr>
          <w:rFonts w:hint="eastAsia" w:ascii="仿宋" w:hAnsi="仿宋" w:eastAsia="仿宋" w:cs="仿宋"/>
          <w:b/>
          <w:bCs/>
          <w:spacing w:val="100"/>
          <w:w w:val="110"/>
          <w:sz w:val="36"/>
          <w:szCs w:val="36"/>
        </w:rPr>
      </w:pPr>
    </w:p>
    <w:p w14:paraId="115C6BAC">
      <w:pPr>
        <w:pStyle w:val="26"/>
        <w:shd w:val="clear" w:color="auto" w:fill="FFFFFF"/>
        <w:tabs>
          <w:tab w:val="left" w:pos="1260"/>
        </w:tabs>
        <w:jc w:val="center"/>
        <w:rPr>
          <w:rFonts w:hint="eastAsia" w:ascii="仿宋" w:hAnsi="仿宋" w:eastAsia="仿宋" w:cs="仿宋"/>
          <w:b/>
          <w:bCs/>
          <w:spacing w:val="100"/>
          <w:w w:val="110"/>
          <w:sz w:val="36"/>
          <w:szCs w:val="36"/>
        </w:rPr>
      </w:pPr>
    </w:p>
    <w:p w14:paraId="69E79977">
      <w:pPr>
        <w:pStyle w:val="26"/>
        <w:shd w:val="clear" w:color="auto" w:fill="FFFFFF"/>
        <w:tabs>
          <w:tab w:val="left" w:pos="1260"/>
        </w:tabs>
        <w:jc w:val="center"/>
        <w:rPr>
          <w:rFonts w:hint="eastAsia" w:ascii="仿宋" w:hAnsi="仿宋" w:eastAsia="仿宋" w:cs="仿宋"/>
          <w:b/>
          <w:bCs/>
          <w:spacing w:val="100"/>
          <w:w w:val="110"/>
          <w:sz w:val="36"/>
          <w:szCs w:val="36"/>
        </w:rPr>
      </w:pPr>
    </w:p>
    <w:p w14:paraId="58FE0F3F">
      <w:pPr>
        <w:shd w:val="clear" w:color="auto" w:fill="FFFFFF"/>
        <w:adjustRightInd w:val="0"/>
        <w:snapToGrid w:val="0"/>
        <w:spacing w:line="360" w:lineRule="auto"/>
        <w:rPr>
          <w:rFonts w:hint="eastAsia" w:ascii="仿宋" w:hAnsi="仿宋" w:eastAsia="仿宋" w:cs="仿宋"/>
          <w:b/>
          <w:bCs/>
          <w:sz w:val="36"/>
          <w:szCs w:val="44"/>
        </w:rPr>
      </w:pPr>
    </w:p>
    <w:p w14:paraId="285552F1">
      <w:pPr>
        <w:shd w:val="clear" w:color="auto" w:fill="FFFFFF"/>
        <w:adjustRightInd w:val="0"/>
        <w:snapToGrid w:val="0"/>
        <w:spacing w:line="360" w:lineRule="auto"/>
        <w:jc w:val="center"/>
        <w:rPr>
          <w:rFonts w:hint="eastAsia" w:ascii="仿宋" w:hAnsi="仿宋" w:eastAsia="仿宋" w:cs="仿宋"/>
          <w:b/>
          <w:bCs/>
          <w:sz w:val="36"/>
          <w:szCs w:val="44"/>
        </w:rPr>
      </w:pPr>
    </w:p>
    <w:p w14:paraId="75D0C4B2">
      <w:pPr>
        <w:shd w:val="clear" w:color="auto" w:fill="FFFFFF"/>
        <w:adjustRightInd w:val="0"/>
        <w:snapToGrid w:val="0"/>
        <w:spacing w:line="360" w:lineRule="auto"/>
        <w:jc w:val="center"/>
        <w:rPr>
          <w:rFonts w:hint="eastAsia" w:ascii="仿宋" w:hAnsi="仿宋" w:eastAsia="仿宋" w:cs="仿宋"/>
          <w:b/>
          <w:bCs/>
          <w:sz w:val="36"/>
          <w:szCs w:val="44"/>
        </w:rPr>
      </w:pPr>
    </w:p>
    <w:p w14:paraId="4930E778">
      <w:pPr>
        <w:shd w:val="clear" w:color="auto" w:fill="FFFFFF"/>
        <w:adjustRightInd w:val="0"/>
        <w:snapToGrid w:val="0"/>
        <w:spacing w:line="360" w:lineRule="auto"/>
        <w:jc w:val="center"/>
        <w:rPr>
          <w:rFonts w:hint="eastAsia" w:ascii="仿宋" w:hAnsi="仿宋" w:eastAsia="仿宋" w:cs="仿宋"/>
          <w:szCs w:val="21"/>
        </w:rPr>
      </w:pPr>
      <w:r>
        <w:rPr>
          <w:rFonts w:hint="eastAsia" w:ascii="仿宋" w:hAnsi="仿宋" w:eastAsia="仿宋" w:cs="仿宋"/>
          <w:b/>
          <w:bCs/>
          <w:sz w:val="36"/>
          <w:szCs w:val="44"/>
        </w:rPr>
        <w:t>（二）资格审查证明资料</w:t>
      </w:r>
    </w:p>
    <w:p w14:paraId="01121D4B">
      <w:pPr>
        <w:widowControl/>
        <w:jc w:val="center"/>
        <w:rPr>
          <w:rFonts w:hint="eastAsia" w:ascii="仿宋" w:hAnsi="仿宋" w:eastAsia="仿宋" w:cs="仿宋"/>
          <w:b/>
          <w:bCs/>
          <w:sz w:val="32"/>
          <w:szCs w:val="32"/>
        </w:rPr>
      </w:pPr>
      <w:r>
        <w:rPr>
          <w:rFonts w:hint="eastAsia" w:ascii="仿宋" w:hAnsi="仿宋" w:eastAsia="仿宋" w:cs="仿宋"/>
          <w:b/>
          <w:bCs/>
          <w:kern w:val="0"/>
          <w:sz w:val="32"/>
          <w:szCs w:val="32"/>
        </w:rPr>
        <w:t>2.1 资格声明函</w:t>
      </w:r>
    </w:p>
    <w:p w14:paraId="1DA4A484">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w:t>
      </w:r>
    </w:p>
    <w:p w14:paraId="73C57EF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rPr>
        <w:t>项目的公开比选采购邀请，本单位（企业）自愿参加报名响应，现声明如下：</w:t>
      </w:r>
    </w:p>
    <w:p w14:paraId="411902C9">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(1)本单位已完全清楚本项目采购文件的内容和要求。</w:t>
      </w:r>
    </w:p>
    <w:p w14:paraId="168C3F7E">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(2)本单位具有履行合同所必需的设备和专业技术能力，且参加本次采购活动前</w:t>
      </w:r>
      <w:r>
        <w:rPr>
          <w:rFonts w:hint="eastAsia" w:ascii="仿宋" w:hAnsi="仿宋" w:eastAsia="仿宋" w:cs="仿宋"/>
          <w:sz w:val="24"/>
          <w:u w:val="single"/>
        </w:rPr>
        <w:t xml:space="preserve"> 3 </w:t>
      </w:r>
      <w:r>
        <w:rPr>
          <w:rFonts w:hint="eastAsia" w:ascii="仿宋" w:hAnsi="仿宋" w:eastAsia="仿宋" w:cs="仿宋"/>
          <w:sz w:val="24"/>
        </w:rPr>
        <w:t>年内在经营活动中没有重大违法记录。否则，由此所造成的损失、不良后果及法律责任，一律由本单位承担。</w:t>
      </w:r>
    </w:p>
    <w:p w14:paraId="03131D65">
      <w:pPr>
        <w:pStyle w:val="57"/>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(3)本单位具有良好的商业信誉和健全的财务会计制度、具有依法缴纳税收和社会保障资金的良好记录。</w:t>
      </w:r>
    </w:p>
    <w:p w14:paraId="3ECB6882">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(4)本单位承诺绝不存在“单位负责人或法定代表人为同一人或者存在直接控股、管理关系的不同响应单位，参加同一合同项下的采购活动”的情况。</w:t>
      </w:r>
    </w:p>
    <w:p w14:paraId="331F6A8F">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(5)本单位参加本次采购活动，具备独立实施能力，属于非联合体响应。</w:t>
      </w:r>
    </w:p>
    <w:p w14:paraId="2BFCED18">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(6)本单位承诺绝不存在“为本采购项目提供过整体设计、规范编制或者项目管理、监理、检测等服务”的情况。</w:t>
      </w:r>
    </w:p>
    <w:p w14:paraId="15E18F68">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(7)本单位承诺，若成为本项目成交人，绝不分包、转包本项目。</w:t>
      </w:r>
    </w:p>
    <w:p w14:paraId="1FD89E82">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(8)关于本单位信用情况，经对“信用中国”网站、“中国政府采购网”信用记录信息的查询，截至规定的响应截止时间，本单位没有被列入失信被执行人、税收违法黑名单、政府采购严重违法失信行为记录名单及其他不符合规定条件的供应商名单中。</w:t>
      </w:r>
    </w:p>
    <w:p w14:paraId="73899343">
      <w:pPr>
        <w:pStyle w:val="57"/>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(9)本次采购活动中，如有违法、违规、弄虚作假行为，所造成的损失、不良后果及法律责任，一律由本单位承担。 </w:t>
      </w:r>
    </w:p>
    <w:p w14:paraId="2823709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4C386248">
      <w:pPr>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（注：本资格声明函内容不得擅自删改）</w:t>
      </w:r>
    </w:p>
    <w:p w14:paraId="72861290">
      <w:pPr>
        <w:spacing w:line="360" w:lineRule="auto"/>
        <w:ind w:firstLine="3542" w:firstLineChars="1476"/>
        <w:jc w:val="left"/>
        <w:rPr>
          <w:rFonts w:hint="eastAsia" w:ascii="仿宋" w:hAnsi="仿宋" w:eastAsia="仿宋" w:cs="仿宋"/>
          <w:sz w:val="24"/>
        </w:rPr>
      </w:pPr>
    </w:p>
    <w:p w14:paraId="2BD88FC6">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7DA10011">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04456B12">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C959DDD">
      <w:pPr>
        <w:shd w:val="clear" w:color="auto" w:fill="FFFFFF"/>
        <w:adjustRightInd w:val="0"/>
        <w:snapToGrid w:val="0"/>
        <w:spacing w:line="360" w:lineRule="auto"/>
        <w:jc w:val="center"/>
        <w:rPr>
          <w:rFonts w:hint="eastAsia" w:ascii="仿宋" w:hAnsi="仿宋" w:eastAsia="仿宋" w:cs="仿宋"/>
          <w:b/>
          <w:bCs/>
          <w:kern w:val="0"/>
          <w:sz w:val="32"/>
          <w:szCs w:val="32"/>
        </w:rPr>
      </w:pPr>
    </w:p>
    <w:p w14:paraId="3C690A30">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kern w:val="0"/>
          <w:sz w:val="32"/>
          <w:szCs w:val="32"/>
        </w:rPr>
        <w:t xml:space="preserve">2.2 </w:t>
      </w:r>
      <w:r>
        <w:rPr>
          <w:rFonts w:hint="eastAsia" w:ascii="仿宋" w:hAnsi="仿宋" w:eastAsia="仿宋" w:cs="仿宋"/>
          <w:b/>
          <w:bCs/>
          <w:sz w:val="32"/>
          <w:szCs w:val="40"/>
        </w:rPr>
        <w:t>营业执照（提供证书复印件加盖公章）</w:t>
      </w:r>
    </w:p>
    <w:p w14:paraId="5566E8C0">
      <w:pPr>
        <w:pStyle w:val="57"/>
        <w:ind w:firstLine="480"/>
        <w:rPr>
          <w:rFonts w:hint="eastAsia" w:ascii="仿宋" w:hAnsi="仿宋" w:eastAsia="仿宋" w:cs="仿宋"/>
          <w:bCs/>
          <w:sz w:val="24"/>
        </w:rPr>
      </w:pPr>
      <w:r>
        <w:rPr>
          <w:rFonts w:hint="eastAsia" w:ascii="仿宋" w:hAnsi="仿宋" w:eastAsia="仿宋" w:cs="仿宋"/>
          <w:bCs/>
          <w:sz w:val="24"/>
          <w:lang w:val="en-US" w:eastAsia="zh-CN"/>
        </w:rPr>
        <w:t>1.</w:t>
      </w:r>
      <w:r>
        <w:rPr>
          <w:rFonts w:hint="eastAsia" w:ascii="仿宋" w:hAnsi="仿宋" w:eastAsia="仿宋" w:cs="仿宋"/>
          <w:bCs/>
          <w:sz w:val="24"/>
        </w:rPr>
        <w:t>提供复印件,并加盖供应商公章。</w:t>
      </w:r>
    </w:p>
    <w:p w14:paraId="7BD922E8">
      <w:pPr>
        <w:pStyle w:val="57"/>
        <w:ind w:firstLine="480"/>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如为分公司报名，须取得具有法人资格的总公司（总所）出具给分公司的授权书，并提供总公司和分公司的营业执照（执业许可证）复印件并加盖公章。</w:t>
      </w:r>
    </w:p>
    <w:p w14:paraId="4D9F3853">
      <w:pPr>
        <w:pStyle w:val="57"/>
        <w:ind w:firstLine="480"/>
        <w:rPr>
          <w:rFonts w:hint="default" w:ascii="仿宋" w:hAnsi="仿宋" w:eastAsia="仿宋" w:cs="仿宋"/>
          <w:szCs w:val="21"/>
          <w:lang w:val="en-US" w:eastAsia="zh-CN"/>
        </w:rPr>
      </w:pPr>
      <w:r>
        <w:rPr>
          <w:rFonts w:hint="eastAsia" w:ascii="仿宋" w:hAnsi="仿宋" w:eastAsia="仿宋" w:cs="仿宋"/>
          <w:bCs/>
          <w:sz w:val="24"/>
          <w:lang w:val="en-US" w:eastAsia="zh-CN"/>
        </w:rPr>
        <w:t>3.同步提供国家企业信用信息公示系统出具的正常登记状态查询页面截图，并加盖单位公章。</w:t>
      </w:r>
    </w:p>
    <w:p w14:paraId="61F5B0AE">
      <w:pPr>
        <w:pStyle w:val="57"/>
        <w:ind w:firstLine="400"/>
        <w:rPr>
          <w:rFonts w:hint="eastAsia" w:ascii="仿宋" w:hAnsi="仿宋" w:eastAsia="仿宋" w:cs="仿宋"/>
          <w:szCs w:val="21"/>
        </w:rPr>
      </w:pPr>
    </w:p>
    <w:p w14:paraId="3DB9A30A">
      <w:pPr>
        <w:pStyle w:val="57"/>
        <w:ind w:firstLine="400"/>
        <w:rPr>
          <w:rFonts w:hint="eastAsia" w:ascii="仿宋" w:hAnsi="仿宋" w:eastAsia="仿宋" w:cs="仿宋"/>
          <w:szCs w:val="21"/>
        </w:rPr>
      </w:pPr>
    </w:p>
    <w:p w14:paraId="475E3D97">
      <w:pPr>
        <w:pStyle w:val="57"/>
        <w:ind w:firstLine="400"/>
        <w:rPr>
          <w:rFonts w:hint="eastAsia" w:ascii="仿宋" w:hAnsi="仿宋" w:eastAsia="仿宋" w:cs="仿宋"/>
          <w:szCs w:val="21"/>
        </w:rPr>
      </w:pPr>
    </w:p>
    <w:p w14:paraId="74ED1AE9">
      <w:pPr>
        <w:pStyle w:val="57"/>
        <w:ind w:firstLine="400"/>
        <w:rPr>
          <w:rFonts w:hint="eastAsia" w:ascii="仿宋" w:hAnsi="仿宋" w:eastAsia="仿宋" w:cs="仿宋"/>
          <w:szCs w:val="21"/>
        </w:rPr>
      </w:pPr>
    </w:p>
    <w:p w14:paraId="2B9A65B5">
      <w:pPr>
        <w:pStyle w:val="57"/>
        <w:ind w:firstLine="400"/>
        <w:rPr>
          <w:rFonts w:hint="eastAsia" w:ascii="仿宋" w:hAnsi="仿宋" w:eastAsia="仿宋" w:cs="仿宋"/>
          <w:szCs w:val="21"/>
        </w:rPr>
      </w:pPr>
    </w:p>
    <w:p w14:paraId="5241C141">
      <w:pPr>
        <w:pStyle w:val="57"/>
        <w:ind w:firstLine="400"/>
        <w:rPr>
          <w:rFonts w:hint="eastAsia" w:ascii="仿宋" w:hAnsi="仿宋" w:eastAsia="仿宋" w:cs="仿宋"/>
          <w:szCs w:val="21"/>
        </w:rPr>
      </w:pPr>
    </w:p>
    <w:p w14:paraId="1384F60C">
      <w:pPr>
        <w:pStyle w:val="57"/>
        <w:ind w:firstLine="400"/>
        <w:rPr>
          <w:rFonts w:hint="eastAsia" w:ascii="仿宋" w:hAnsi="仿宋" w:eastAsia="仿宋" w:cs="仿宋"/>
          <w:szCs w:val="21"/>
        </w:rPr>
      </w:pPr>
    </w:p>
    <w:p w14:paraId="535E5579">
      <w:pPr>
        <w:pStyle w:val="57"/>
        <w:ind w:firstLine="400"/>
        <w:rPr>
          <w:rFonts w:hint="eastAsia" w:ascii="仿宋" w:hAnsi="仿宋" w:eastAsia="仿宋" w:cs="仿宋"/>
          <w:szCs w:val="21"/>
        </w:rPr>
      </w:pPr>
    </w:p>
    <w:p w14:paraId="51542872">
      <w:pPr>
        <w:pStyle w:val="57"/>
        <w:ind w:firstLine="400"/>
        <w:rPr>
          <w:rFonts w:hint="eastAsia" w:ascii="仿宋" w:hAnsi="仿宋" w:eastAsia="仿宋" w:cs="仿宋"/>
          <w:szCs w:val="21"/>
        </w:rPr>
      </w:pPr>
    </w:p>
    <w:p w14:paraId="142423B0">
      <w:pPr>
        <w:pStyle w:val="57"/>
        <w:ind w:firstLine="400"/>
        <w:rPr>
          <w:rFonts w:hint="eastAsia" w:ascii="仿宋" w:hAnsi="仿宋" w:eastAsia="仿宋" w:cs="仿宋"/>
          <w:szCs w:val="21"/>
        </w:rPr>
      </w:pPr>
    </w:p>
    <w:p w14:paraId="38B1B9E0">
      <w:pPr>
        <w:pStyle w:val="57"/>
        <w:ind w:firstLine="400"/>
        <w:rPr>
          <w:rFonts w:hint="eastAsia" w:ascii="仿宋" w:hAnsi="仿宋" w:eastAsia="仿宋" w:cs="仿宋"/>
          <w:szCs w:val="21"/>
        </w:rPr>
      </w:pPr>
    </w:p>
    <w:p w14:paraId="267C3491">
      <w:pPr>
        <w:pStyle w:val="57"/>
        <w:ind w:firstLine="400"/>
        <w:rPr>
          <w:rFonts w:hint="eastAsia" w:ascii="仿宋" w:hAnsi="仿宋" w:eastAsia="仿宋" w:cs="仿宋"/>
          <w:szCs w:val="21"/>
        </w:rPr>
      </w:pPr>
    </w:p>
    <w:p w14:paraId="01D89C83">
      <w:pPr>
        <w:pStyle w:val="57"/>
        <w:ind w:firstLine="400"/>
        <w:rPr>
          <w:rFonts w:hint="eastAsia" w:ascii="仿宋" w:hAnsi="仿宋" w:eastAsia="仿宋" w:cs="仿宋"/>
          <w:szCs w:val="21"/>
        </w:rPr>
      </w:pPr>
    </w:p>
    <w:p w14:paraId="67030E0E">
      <w:pPr>
        <w:pStyle w:val="57"/>
        <w:ind w:firstLine="400"/>
        <w:rPr>
          <w:rFonts w:hint="eastAsia" w:ascii="仿宋" w:hAnsi="仿宋" w:eastAsia="仿宋" w:cs="仿宋"/>
          <w:szCs w:val="21"/>
        </w:rPr>
      </w:pPr>
    </w:p>
    <w:p w14:paraId="4B10B5F0">
      <w:pPr>
        <w:pStyle w:val="57"/>
        <w:ind w:firstLine="400"/>
        <w:rPr>
          <w:rFonts w:hint="eastAsia" w:ascii="仿宋" w:hAnsi="仿宋" w:eastAsia="仿宋" w:cs="仿宋"/>
          <w:szCs w:val="21"/>
        </w:rPr>
      </w:pPr>
    </w:p>
    <w:p w14:paraId="1029C9EB">
      <w:pPr>
        <w:pStyle w:val="57"/>
        <w:ind w:firstLine="400"/>
        <w:rPr>
          <w:rFonts w:hint="eastAsia" w:ascii="仿宋" w:hAnsi="仿宋" w:eastAsia="仿宋" w:cs="仿宋"/>
          <w:szCs w:val="21"/>
        </w:rPr>
      </w:pPr>
    </w:p>
    <w:p w14:paraId="1B8B7242">
      <w:pPr>
        <w:pStyle w:val="57"/>
        <w:ind w:firstLine="400"/>
        <w:rPr>
          <w:rFonts w:hint="eastAsia" w:ascii="仿宋" w:hAnsi="仿宋" w:eastAsia="仿宋" w:cs="仿宋"/>
          <w:szCs w:val="21"/>
        </w:rPr>
      </w:pPr>
    </w:p>
    <w:p w14:paraId="46BBB39C">
      <w:pPr>
        <w:pStyle w:val="57"/>
        <w:ind w:firstLine="400"/>
        <w:rPr>
          <w:rFonts w:hint="eastAsia" w:ascii="仿宋" w:hAnsi="仿宋" w:eastAsia="仿宋" w:cs="仿宋"/>
          <w:szCs w:val="21"/>
        </w:rPr>
      </w:pPr>
    </w:p>
    <w:p w14:paraId="2D3BCD18">
      <w:pPr>
        <w:pStyle w:val="57"/>
        <w:ind w:firstLine="400"/>
        <w:rPr>
          <w:rFonts w:hint="eastAsia" w:ascii="仿宋" w:hAnsi="仿宋" w:eastAsia="仿宋" w:cs="仿宋"/>
          <w:szCs w:val="21"/>
        </w:rPr>
      </w:pPr>
    </w:p>
    <w:p w14:paraId="304068D9">
      <w:pPr>
        <w:pStyle w:val="57"/>
        <w:ind w:firstLine="400"/>
        <w:rPr>
          <w:rFonts w:hint="eastAsia" w:ascii="仿宋" w:hAnsi="仿宋" w:eastAsia="仿宋" w:cs="仿宋"/>
          <w:szCs w:val="21"/>
        </w:rPr>
      </w:pPr>
    </w:p>
    <w:p w14:paraId="1D300EDC">
      <w:pPr>
        <w:pStyle w:val="124"/>
        <w:ind w:firstLine="0"/>
        <w:rPr>
          <w:rFonts w:hint="eastAsia" w:ascii="仿宋" w:hAnsi="仿宋" w:eastAsia="仿宋" w:cs="仿宋"/>
          <w:color w:val="auto"/>
        </w:rPr>
      </w:pPr>
    </w:p>
    <w:p w14:paraId="6720797F">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01D73BA4">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071FAE14">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F15D20E">
      <w:pPr>
        <w:spacing w:line="360" w:lineRule="auto"/>
        <w:ind w:firstLine="3542" w:firstLineChars="1476"/>
        <w:jc w:val="left"/>
        <w:rPr>
          <w:rFonts w:hint="eastAsia" w:ascii="仿宋" w:hAnsi="仿宋" w:eastAsia="仿宋" w:cs="仿宋"/>
          <w:sz w:val="24"/>
        </w:rPr>
      </w:pPr>
    </w:p>
    <w:p w14:paraId="771660F2">
      <w:pPr>
        <w:pStyle w:val="57"/>
        <w:ind w:firstLine="400"/>
        <w:rPr>
          <w:rFonts w:hint="eastAsia" w:ascii="仿宋" w:hAnsi="仿宋" w:eastAsia="仿宋" w:cs="仿宋"/>
          <w:szCs w:val="21"/>
        </w:rPr>
      </w:pPr>
    </w:p>
    <w:p w14:paraId="7DC82E28">
      <w:pPr>
        <w:pStyle w:val="57"/>
        <w:ind w:firstLine="400"/>
        <w:rPr>
          <w:rFonts w:hint="eastAsia" w:ascii="仿宋" w:hAnsi="仿宋" w:eastAsia="仿宋" w:cs="仿宋"/>
          <w:szCs w:val="21"/>
        </w:rPr>
      </w:pPr>
    </w:p>
    <w:p w14:paraId="20C25812">
      <w:pPr>
        <w:pStyle w:val="57"/>
        <w:ind w:firstLine="400"/>
        <w:rPr>
          <w:rFonts w:hint="eastAsia" w:ascii="仿宋" w:hAnsi="仿宋" w:eastAsia="仿宋" w:cs="仿宋"/>
          <w:szCs w:val="21"/>
        </w:rPr>
      </w:pPr>
    </w:p>
    <w:p w14:paraId="2A15F4FC">
      <w:pPr>
        <w:pStyle w:val="57"/>
        <w:ind w:firstLine="400"/>
        <w:rPr>
          <w:rFonts w:hint="eastAsia" w:ascii="仿宋" w:hAnsi="仿宋" w:eastAsia="仿宋" w:cs="仿宋"/>
          <w:szCs w:val="21"/>
        </w:rPr>
      </w:pPr>
    </w:p>
    <w:p w14:paraId="4A223807">
      <w:pPr>
        <w:pStyle w:val="57"/>
        <w:ind w:firstLine="400"/>
        <w:rPr>
          <w:rFonts w:hint="eastAsia" w:ascii="仿宋" w:hAnsi="仿宋" w:eastAsia="仿宋" w:cs="仿宋"/>
          <w:szCs w:val="21"/>
        </w:rPr>
      </w:pPr>
    </w:p>
    <w:p w14:paraId="3B0B8FC6">
      <w:pPr>
        <w:pStyle w:val="57"/>
        <w:ind w:firstLine="400"/>
        <w:rPr>
          <w:rFonts w:hint="eastAsia" w:ascii="仿宋" w:hAnsi="仿宋" w:eastAsia="仿宋" w:cs="仿宋"/>
          <w:szCs w:val="21"/>
        </w:rPr>
      </w:pPr>
    </w:p>
    <w:p w14:paraId="5F2549E9">
      <w:pPr>
        <w:pStyle w:val="57"/>
        <w:ind w:firstLine="400"/>
        <w:rPr>
          <w:rFonts w:hint="eastAsia" w:ascii="仿宋" w:hAnsi="仿宋" w:eastAsia="仿宋" w:cs="仿宋"/>
          <w:szCs w:val="21"/>
        </w:rPr>
      </w:pPr>
    </w:p>
    <w:p w14:paraId="204716A9">
      <w:pPr>
        <w:pStyle w:val="57"/>
        <w:ind w:firstLine="400"/>
        <w:rPr>
          <w:rFonts w:hint="eastAsia" w:ascii="仿宋" w:hAnsi="仿宋" w:eastAsia="仿宋" w:cs="仿宋"/>
          <w:szCs w:val="21"/>
        </w:rPr>
      </w:pPr>
    </w:p>
    <w:p w14:paraId="50842D5B">
      <w:pPr>
        <w:pStyle w:val="57"/>
        <w:ind w:firstLine="400"/>
        <w:rPr>
          <w:rFonts w:hint="eastAsia" w:ascii="仿宋" w:hAnsi="仿宋" w:eastAsia="仿宋" w:cs="仿宋"/>
          <w:szCs w:val="21"/>
        </w:rPr>
      </w:pPr>
    </w:p>
    <w:p w14:paraId="5C7210B8">
      <w:pPr>
        <w:pStyle w:val="57"/>
        <w:ind w:left="0" w:leftChars="0" w:firstLine="0" w:firstLineChars="0"/>
        <w:rPr>
          <w:rFonts w:hint="eastAsia" w:ascii="仿宋" w:hAnsi="仿宋" w:eastAsia="仿宋" w:cs="仿宋"/>
          <w:szCs w:val="21"/>
        </w:rPr>
      </w:pPr>
    </w:p>
    <w:p w14:paraId="77F7C9FB">
      <w:pPr>
        <w:shd w:val="clear" w:color="auto" w:fill="FFFFFF"/>
        <w:adjustRightInd w:val="0"/>
        <w:snapToGrid w:val="0"/>
        <w:spacing w:line="360" w:lineRule="auto"/>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br w:type="page"/>
      </w:r>
    </w:p>
    <w:p w14:paraId="79359FC9">
      <w:pPr>
        <w:pStyle w:val="124"/>
        <w:spacing w:before="156" w:beforeLines="50" w:after="156" w:afterLines="50" w:line="360" w:lineRule="auto"/>
        <w:ind w:firstLine="0"/>
        <w:jc w:val="center"/>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rPr>
        <w:t xml:space="preserve">2.3 </w:t>
      </w:r>
      <w:r>
        <w:rPr>
          <w:rFonts w:hint="eastAsia" w:ascii="仿宋" w:hAnsi="仿宋" w:eastAsia="仿宋" w:cs="仿宋"/>
          <w:b/>
          <w:bCs/>
          <w:color w:val="auto"/>
          <w:sz w:val="32"/>
          <w:szCs w:val="32"/>
        </w:rPr>
        <w:t>成功登记报名截图</w:t>
      </w:r>
    </w:p>
    <w:p w14:paraId="6E0FB2EC">
      <w:pPr>
        <w:pStyle w:val="124"/>
        <w:spacing w:before="156" w:beforeLines="50" w:after="156" w:afterLines="50"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截图加盖供应商公章</w:t>
      </w:r>
    </w:p>
    <w:p w14:paraId="62C1B5A4">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6C6B8FEB">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4948627F">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21C22058">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34DAC61E">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3BE3C6AA">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0FBA23F0">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01A7FE20">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39657B3F">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28CC8E96">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C3D3799">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4AEB4960">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63E6E3BB">
      <w:pPr>
        <w:pStyle w:val="124"/>
        <w:spacing w:before="156" w:beforeLines="50" w:after="156" w:afterLines="50" w:line="360" w:lineRule="auto"/>
        <w:ind w:firstLine="0"/>
        <w:jc w:val="center"/>
        <w:rPr>
          <w:rFonts w:hint="eastAsia" w:ascii="仿宋" w:hAnsi="仿宋" w:eastAsia="仿宋" w:cs="仿宋"/>
          <w:color w:val="auto"/>
          <w:sz w:val="28"/>
          <w:szCs w:val="28"/>
        </w:rPr>
      </w:pPr>
    </w:p>
    <w:p w14:paraId="31ED8883">
      <w:pPr>
        <w:pStyle w:val="21"/>
        <w:ind w:left="0" w:leftChars="0" w:firstLine="0"/>
        <w:rPr>
          <w:rFonts w:hint="eastAsia" w:ascii="仿宋" w:hAnsi="仿宋" w:eastAsia="仿宋" w:cs="仿宋"/>
          <w:b/>
          <w:bCs/>
          <w:sz w:val="24"/>
        </w:rPr>
      </w:pPr>
    </w:p>
    <w:p w14:paraId="32340AD9">
      <w:pPr>
        <w:pStyle w:val="21"/>
        <w:ind w:left="0" w:leftChars="0" w:firstLine="0"/>
        <w:rPr>
          <w:rFonts w:hint="eastAsia" w:ascii="仿宋" w:hAnsi="仿宋" w:eastAsia="仿宋" w:cs="仿宋"/>
          <w:b/>
          <w:bCs/>
          <w:sz w:val="24"/>
        </w:rPr>
      </w:pPr>
    </w:p>
    <w:p w14:paraId="37957D95">
      <w:pPr>
        <w:pStyle w:val="21"/>
        <w:ind w:left="0" w:leftChars="0" w:firstLine="0"/>
        <w:rPr>
          <w:rFonts w:hint="eastAsia" w:ascii="仿宋" w:hAnsi="仿宋" w:eastAsia="仿宋" w:cs="仿宋"/>
          <w:b/>
          <w:bCs/>
          <w:sz w:val="24"/>
        </w:rPr>
      </w:pPr>
    </w:p>
    <w:p w14:paraId="02E8B5D2">
      <w:pPr>
        <w:pStyle w:val="21"/>
        <w:ind w:left="0" w:leftChars="0" w:firstLine="0"/>
        <w:rPr>
          <w:rFonts w:hint="eastAsia" w:ascii="仿宋" w:hAnsi="仿宋" w:eastAsia="仿宋" w:cs="仿宋"/>
          <w:b/>
          <w:bCs/>
          <w:sz w:val="24"/>
        </w:rPr>
      </w:pPr>
    </w:p>
    <w:p w14:paraId="052F9D70">
      <w:pPr>
        <w:pStyle w:val="21"/>
        <w:ind w:left="0" w:leftChars="0" w:firstLine="0"/>
        <w:rPr>
          <w:rFonts w:hint="eastAsia" w:ascii="仿宋" w:hAnsi="仿宋" w:eastAsia="仿宋" w:cs="仿宋"/>
          <w:b/>
          <w:bCs/>
          <w:sz w:val="24"/>
        </w:rPr>
      </w:pPr>
    </w:p>
    <w:p w14:paraId="2DF80AEE">
      <w:pPr>
        <w:pStyle w:val="21"/>
        <w:ind w:left="0" w:leftChars="0" w:firstLine="0"/>
        <w:rPr>
          <w:rFonts w:hint="eastAsia" w:ascii="仿宋" w:hAnsi="仿宋" w:eastAsia="仿宋" w:cs="仿宋"/>
          <w:b/>
          <w:bCs/>
          <w:sz w:val="24"/>
        </w:rPr>
      </w:pPr>
    </w:p>
    <w:p w14:paraId="2C04E1D8">
      <w:pPr>
        <w:pStyle w:val="21"/>
        <w:ind w:left="0" w:leftChars="0" w:firstLine="0"/>
        <w:rPr>
          <w:rFonts w:hint="eastAsia" w:ascii="仿宋" w:hAnsi="仿宋" w:eastAsia="仿宋" w:cs="仿宋"/>
          <w:b/>
          <w:bCs/>
          <w:sz w:val="24"/>
        </w:rPr>
      </w:pPr>
    </w:p>
    <w:p w14:paraId="389259C5">
      <w:pPr>
        <w:shd w:val="clear" w:color="auto" w:fill="FFFFFF"/>
        <w:adjustRightInd w:val="0"/>
        <w:snapToGrid w:val="0"/>
        <w:spacing w:line="360" w:lineRule="auto"/>
        <w:jc w:val="left"/>
        <w:rPr>
          <w:rFonts w:hint="eastAsia" w:ascii="仿宋" w:hAnsi="仿宋" w:eastAsia="仿宋" w:cs="仿宋"/>
          <w:b/>
          <w:bCs/>
          <w:sz w:val="36"/>
          <w:szCs w:val="36"/>
        </w:rPr>
      </w:pPr>
      <w:r>
        <w:rPr>
          <w:rFonts w:hint="eastAsia" w:ascii="仿宋" w:hAnsi="仿宋" w:eastAsia="仿宋" w:cs="仿宋"/>
          <w:b/>
          <w:bCs/>
          <w:sz w:val="36"/>
          <w:szCs w:val="36"/>
        </w:rPr>
        <w:t xml:space="preserve">三、符合性审查     </w:t>
      </w:r>
    </w:p>
    <w:p w14:paraId="246EAB2B">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4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6AEA52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52EDCAC0">
            <w:pPr>
              <w:jc w:val="center"/>
              <w:rPr>
                <w:rFonts w:hint="eastAsia" w:ascii="仿宋" w:hAnsi="仿宋" w:eastAsia="仿宋" w:cs="仿宋"/>
                <w:b/>
                <w:sz w:val="22"/>
                <w:szCs w:val="22"/>
              </w:rPr>
            </w:pPr>
            <w:r>
              <w:rPr>
                <w:rFonts w:hint="eastAsia" w:ascii="仿宋" w:hAnsi="仿宋" w:eastAsia="仿宋" w:cs="仿宋"/>
                <w:b/>
                <w:szCs w:val="21"/>
              </w:rPr>
              <w:t>评审内容</w:t>
            </w:r>
          </w:p>
        </w:tc>
        <w:tc>
          <w:tcPr>
            <w:tcW w:w="5642" w:type="dxa"/>
            <w:vAlign w:val="center"/>
          </w:tcPr>
          <w:p w14:paraId="02ECE998">
            <w:pPr>
              <w:ind w:firstLine="19" w:firstLineChars="9"/>
              <w:jc w:val="center"/>
              <w:rPr>
                <w:rFonts w:hint="eastAsia" w:ascii="仿宋" w:hAnsi="仿宋" w:eastAsia="仿宋" w:cs="仿宋"/>
                <w:b/>
                <w:sz w:val="22"/>
                <w:szCs w:val="22"/>
              </w:rPr>
            </w:pPr>
            <w:r>
              <w:rPr>
                <w:rFonts w:hint="eastAsia" w:ascii="仿宋" w:hAnsi="仿宋" w:eastAsia="仿宋" w:cs="仿宋"/>
                <w:b/>
                <w:szCs w:val="21"/>
              </w:rPr>
              <w:t>采购文件要求</w:t>
            </w:r>
          </w:p>
        </w:tc>
        <w:tc>
          <w:tcPr>
            <w:tcW w:w="1275" w:type="dxa"/>
            <w:vAlign w:val="center"/>
          </w:tcPr>
          <w:p w14:paraId="761636DD">
            <w:pPr>
              <w:jc w:val="center"/>
              <w:rPr>
                <w:rFonts w:hint="eastAsia" w:ascii="仿宋" w:hAnsi="仿宋" w:eastAsia="仿宋" w:cs="仿宋"/>
                <w:b/>
                <w:sz w:val="22"/>
                <w:szCs w:val="22"/>
              </w:rPr>
            </w:pPr>
            <w:r>
              <w:rPr>
                <w:rFonts w:hint="eastAsia" w:ascii="仿宋" w:hAnsi="仿宋" w:eastAsia="仿宋" w:cs="仿宋"/>
                <w:b/>
                <w:szCs w:val="21"/>
              </w:rPr>
              <w:t>自查结论</w:t>
            </w:r>
          </w:p>
        </w:tc>
        <w:tc>
          <w:tcPr>
            <w:tcW w:w="1212" w:type="dxa"/>
            <w:vAlign w:val="center"/>
          </w:tcPr>
          <w:p w14:paraId="05ABD84C">
            <w:pPr>
              <w:ind w:right="-178" w:rightChars="-85"/>
              <w:jc w:val="center"/>
              <w:rPr>
                <w:rFonts w:hint="eastAsia" w:ascii="仿宋" w:hAnsi="仿宋" w:eastAsia="仿宋" w:cs="仿宋"/>
                <w:b/>
                <w:sz w:val="22"/>
                <w:szCs w:val="22"/>
              </w:rPr>
            </w:pPr>
            <w:r>
              <w:rPr>
                <w:rFonts w:hint="eastAsia" w:ascii="仿宋" w:hAnsi="仿宋" w:eastAsia="仿宋" w:cs="仿宋"/>
                <w:b/>
                <w:szCs w:val="21"/>
              </w:rPr>
              <w:t>证明资料</w:t>
            </w:r>
          </w:p>
        </w:tc>
      </w:tr>
      <w:tr w14:paraId="58EAF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1CB054D4">
            <w:pPr>
              <w:jc w:val="center"/>
              <w:rPr>
                <w:rFonts w:hint="eastAsia" w:ascii="仿宋" w:hAnsi="仿宋" w:eastAsia="仿宋" w:cs="仿宋"/>
                <w:szCs w:val="21"/>
              </w:rPr>
            </w:pPr>
            <w:r>
              <w:rPr>
                <w:rFonts w:hint="eastAsia" w:ascii="仿宋" w:hAnsi="仿宋" w:eastAsia="仿宋" w:cs="仿宋"/>
                <w:kern w:val="0"/>
                <w:szCs w:val="21"/>
              </w:rPr>
              <w:t>响应报价</w:t>
            </w:r>
          </w:p>
        </w:tc>
        <w:tc>
          <w:tcPr>
            <w:tcW w:w="5642" w:type="dxa"/>
          </w:tcPr>
          <w:p w14:paraId="35F1665E">
            <w:pPr>
              <w:pStyle w:val="16"/>
              <w:rPr>
                <w:rFonts w:hint="eastAsia" w:ascii="仿宋" w:hAnsi="仿宋" w:eastAsia="仿宋" w:cs="仿宋"/>
                <w:sz w:val="21"/>
              </w:rPr>
            </w:pPr>
            <w:r>
              <w:rPr>
                <w:rFonts w:hint="eastAsia" w:ascii="仿宋" w:hAnsi="仿宋" w:eastAsia="仿宋" w:cs="仿宋"/>
                <w:sz w:val="21"/>
              </w:rPr>
              <w:t>响应报价：</w:t>
            </w:r>
          </w:p>
          <w:p w14:paraId="1DFB0646">
            <w:pPr>
              <w:pStyle w:val="16"/>
              <w:rPr>
                <w:rFonts w:hint="eastAsia" w:ascii="仿宋" w:hAnsi="仿宋" w:eastAsia="仿宋" w:cs="仿宋"/>
                <w:sz w:val="21"/>
              </w:rPr>
            </w:pPr>
            <w:r>
              <w:rPr>
                <w:rFonts w:hint="eastAsia" w:ascii="仿宋" w:hAnsi="仿宋" w:eastAsia="仿宋" w:cs="仿宋"/>
                <w:sz w:val="21"/>
              </w:rPr>
              <w:t>（1）响应报价有效；</w:t>
            </w:r>
          </w:p>
          <w:p w14:paraId="04339C34">
            <w:pPr>
              <w:pStyle w:val="16"/>
              <w:rPr>
                <w:rFonts w:hint="eastAsia" w:ascii="仿宋" w:hAnsi="仿宋" w:eastAsia="仿宋" w:cs="仿宋"/>
                <w:sz w:val="21"/>
              </w:rPr>
            </w:pPr>
            <w:r>
              <w:rPr>
                <w:rFonts w:hint="eastAsia" w:ascii="仿宋" w:hAnsi="仿宋" w:eastAsia="仿宋" w:cs="仿宋"/>
                <w:sz w:val="21"/>
              </w:rPr>
              <w:t>（2）对本项目的全部内容进行响应报价；</w:t>
            </w:r>
          </w:p>
          <w:p w14:paraId="6DE9081F">
            <w:pPr>
              <w:pStyle w:val="16"/>
              <w:rPr>
                <w:rFonts w:hint="eastAsia" w:ascii="仿宋" w:hAnsi="仿宋" w:eastAsia="仿宋" w:cs="仿宋"/>
                <w:szCs w:val="21"/>
              </w:rPr>
            </w:pPr>
            <w:r>
              <w:rPr>
                <w:rFonts w:hint="eastAsia" w:ascii="仿宋" w:hAnsi="仿宋" w:eastAsia="仿宋" w:cs="仿宋"/>
                <w:sz w:val="21"/>
              </w:rPr>
              <w:t>（3）响应报价是唯一确定的。</w:t>
            </w:r>
          </w:p>
        </w:tc>
        <w:tc>
          <w:tcPr>
            <w:tcW w:w="1275" w:type="dxa"/>
            <w:vAlign w:val="center"/>
          </w:tcPr>
          <w:p w14:paraId="6E7D918F">
            <w:pPr>
              <w:ind w:left="36" w:leftChars="17"/>
              <w:jc w:val="center"/>
              <w:rPr>
                <w:rFonts w:hint="eastAsia" w:ascii="仿宋" w:hAnsi="仿宋" w:eastAsia="仿宋" w:cs="仿宋"/>
                <w:szCs w:val="21"/>
              </w:rPr>
            </w:pPr>
            <w:r>
              <w:rPr>
                <w:rFonts w:hint="eastAsia" w:ascii="仿宋" w:hAnsi="仿宋" w:eastAsia="仿宋" w:cs="仿宋"/>
                <w:szCs w:val="21"/>
              </w:rPr>
              <w:t>□通  过</w:t>
            </w:r>
          </w:p>
          <w:p w14:paraId="0F022828">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1212" w:type="dxa"/>
            <w:vAlign w:val="center"/>
          </w:tcPr>
          <w:p w14:paraId="538276D8">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717175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3831D748">
            <w:pPr>
              <w:jc w:val="center"/>
              <w:rPr>
                <w:rFonts w:hint="eastAsia" w:ascii="仿宋" w:hAnsi="仿宋" w:eastAsia="仿宋" w:cs="仿宋"/>
                <w:szCs w:val="21"/>
              </w:rPr>
            </w:pPr>
            <w:r>
              <w:rPr>
                <w:rFonts w:hint="eastAsia" w:ascii="仿宋" w:hAnsi="仿宋" w:eastAsia="仿宋" w:cs="仿宋"/>
                <w:szCs w:val="21"/>
              </w:rPr>
              <w:t>响应有效期</w:t>
            </w:r>
          </w:p>
        </w:tc>
        <w:tc>
          <w:tcPr>
            <w:tcW w:w="5642" w:type="dxa"/>
            <w:vAlign w:val="center"/>
          </w:tcPr>
          <w:p w14:paraId="55604D2C">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rPr>
              <w:t>提供《响应承诺函》，响应有效期为提交响应文件的截止之日起90天。（格式详</w:t>
            </w:r>
            <w:r>
              <w:rPr>
                <w:rFonts w:hint="eastAsia" w:ascii="仿宋" w:hAnsi="仿宋" w:eastAsia="仿宋" w:cs="仿宋"/>
                <w:szCs w:val="21"/>
              </w:rPr>
              <w:t>见“3.3 响应</w:t>
            </w:r>
            <w:r>
              <w:rPr>
                <w:rFonts w:hint="eastAsia" w:ascii="仿宋" w:hAnsi="仿宋" w:eastAsia="仿宋" w:cs="仿宋"/>
              </w:rPr>
              <w:t>承诺函”）</w:t>
            </w:r>
          </w:p>
        </w:tc>
        <w:tc>
          <w:tcPr>
            <w:tcW w:w="1275" w:type="dxa"/>
            <w:vAlign w:val="center"/>
          </w:tcPr>
          <w:p w14:paraId="6F923F7F">
            <w:pPr>
              <w:ind w:left="36" w:leftChars="17"/>
              <w:jc w:val="center"/>
              <w:rPr>
                <w:rFonts w:hint="eastAsia" w:ascii="仿宋" w:hAnsi="仿宋" w:eastAsia="仿宋" w:cs="仿宋"/>
                <w:szCs w:val="21"/>
              </w:rPr>
            </w:pPr>
            <w:r>
              <w:rPr>
                <w:rFonts w:hint="eastAsia" w:ascii="仿宋" w:hAnsi="仿宋" w:eastAsia="仿宋" w:cs="仿宋"/>
                <w:szCs w:val="21"/>
              </w:rPr>
              <w:t>□通  过</w:t>
            </w:r>
          </w:p>
          <w:p w14:paraId="28CA7369">
            <w:pPr>
              <w:jc w:val="center"/>
              <w:rPr>
                <w:rFonts w:hint="eastAsia" w:ascii="仿宋" w:hAnsi="仿宋" w:eastAsia="仿宋" w:cs="仿宋"/>
              </w:rPr>
            </w:pPr>
            <w:r>
              <w:rPr>
                <w:rFonts w:hint="eastAsia" w:ascii="仿宋" w:hAnsi="仿宋" w:eastAsia="仿宋" w:cs="仿宋"/>
                <w:szCs w:val="21"/>
              </w:rPr>
              <w:t>□不通过</w:t>
            </w:r>
          </w:p>
        </w:tc>
        <w:tc>
          <w:tcPr>
            <w:tcW w:w="1212" w:type="dxa"/>
            <w:vAlign w:val="center"/>
          </w:tcPr>
          <w:p w14:paraId="568BC3D8">
            <w:pPr>
              <w:jc w:val="center"/>
              <w:rPr>
                <w:rFonts w:hint="eastAsia" w:ascii="仿宋" w:hAnsi="仿宋" w:eastAsia="仿宋" w:cs="仿宋"/>
                <w:szCs w:val="21"/>
              </w:rPr>
            </w:pPr>
            <w:r>
              <w:rPr>
                <w:rFonts w:hint="eastAsia" w:ascii="仿宋" w:hAnsi="仿宋" w:eastAsia="仿宋" w:cs="仿宋"/>
                <w:szCs w:val="21"/>
              </w:rPr>
              <w:t>响应文件</w:t>
            </w:r>
          </w:p>
          <w:p w14:paraId="32A9BE5C">
            <w:pPr>
              <w:jc w:val="center"/>
              <w:rPr>
                <w:rFonts w:hint="eastAsia" w:ascii="仿宋" w:hAnsi="仿宋" w:eastAsia="仿宋" w:cs="仿宋"/>
                <w:sz w:val="20"/>
                <w:szCs w:val="20"/>
              </w:rPr>
            </w:pPr>
            <w:r>
              <w:rPr>
                <w:rFonts w:hint="eastAsia" w:ascii="仿宋" w:hAnsi="仿宋" w:eastAsia="仿宋" w:cs="仿宋"/>
                <w:szCs w:val="21"/>
              </w:rPr>
              <w:t>第（）页</w:t>
            </w:r>
          </w:p>
        </w:tc>
      </w:tr>
      <w:tr w14:paraId="650604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63224AA9">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5642" w:type="dxa"/>
            <w:vAlign w:val="center"/>
          </w:tcPr>
          <w:p w14:paraId="633AFD01">
            <w:pPr>
              <w:widowControl/>
              <w:autoSpaceDE w:val="0"/>
              <w:autoSpaceDN w:val="0"/>
              <w:adjustRightInd w:val="0"/>
              <w:snapToGrid w:val="0"/>
              <w:rPr>
                <w:rFonts w:hint="eastAsia" w:ascii="仿宋" w:hAnsi="仿宋" w:eastAsia="仿宋" w:cs="仿宋"/>
                <w:bCs/>
                <w:sz w:val="20"/>
                <w:szCs w:val="20"/>
              </w:rPr>
            </w:pPr>
            <w:r>
              <w:rPr>
                <w:rFonts w:hint="eastAsia" w:ascii="仿宋" w:hAnsi="仿宋" w:eastAsia="仿宋" w:cs="仿宋"/>
              </w:rPr>
              <w:t>法定代表人资格证明书及授权委托书：按对应格式文件签署、盖章。</w:t>
            </w:r>
            <w:r>
              <w:rPr>
                <w:rFonts w:hint="eastAsia" w:ascii="仿宋" w:hAnsi="仿宋" w:eastAsia="仿宋" w:cs="仿宋"/>
                <w:szCs w:val="21"/>
              </w:rPr>
              <w:t>（格式详见“3.1及3.2”）</w:t>
            </w:r>
          </w:p>
        </w:tc>
        <w:tc>
          <w:tcPr>
            <w:tcW w:w="1275" w:type="dxa"/>
            <w:vAlign w:val="center"/>
          </w:tcPr>
          <w:p w14:paraId="1D43F782">
            <w:pPr>
              <w:ind w:left="36" w:leftChars="17"/>
              <w:jc w:val="center"/>
              <w:rPr>
                <w:rFonts w:hint="eastAsia" w:ascii="仿宋" w:hAnsi="仿宋" w:eastAsia="仿宋" w:cs="仿宋"/>
              </w:rPr>
            </w:pPr>
            <w:r>
              <w:rPr>
                <w:rFonts w:hint="eastAsia" w:ascii="仿宋" w:hAnsi="仿宋" w:eastAsia="仿宋" w:cs="仿宋"/>
              </w:rPr>
              <w:t>□通  过</w:t>
            </w:r>
          </w:p>
          <w:p w14:paraId="3051385B">
            <w:pPr>
              <w:pStyle w:val="57"/>
              <w:ind w:firstLine="0" w:firstLineChars="0"/>
              <w:jc w:val="center"/>
              <w:rPr>
                <w:rFonts w:hint="eastAsia" w:ascii="仿宋" w:hAnsi="仿宋" w:eastAsia="仿宋" w:cs="仿宋"/>
                <w:szCs w:val="20"/>
              </w:rPr>
            </w:pPr>
            <w:r>
              <w:rPr>
                <w:rFonts w:hint="eastAsia" w:ascii="仿宋" w:hAnsi="仿宋" w:eastAsia="仿宋" w:cs="仿宋"/>
                <w:sz w:val="21"/>
                <w:szCs w:val="21"/>
              </w:rPr>
              <w:t xml:space="preserve"> □不通过</w:t>
            </w:r>
          </w:p>
        </w:tc>
        <w:tc>
          <w:tcPr>
            <w:tcW w:w="1212" w:type="dxa"/>
            <w:vAlign w:val="center"/>
          </w:tcPr>
          <w:p w14:paraId="096A1E70">
            <w:pPr>
              <w:jc w:val="center"/>
              <w:rPr>
                <w:rFonts w:hint="eastAsia" w:ascii="仿宋" w:hAnsi="仿宋" w:eastAsia="仿宋" w:cs="仿宋"/>
                <w:szCs w:val="21"/>
              </w:rPr>
            </w:pPr>
            <w:r>
              <w:rPr>
                <w:rFonts w:hint="eastAsia" w:ascii="仿宋" w:hAnsi="仿宋" w:eastAsia="仿宋" w:cs="仿宋"/>
                <w:szCs w:val="21"/>
              </w:rPr>
              <w:t>响应文件</w:t>
            </w:r>
          </w:p>
          <w:p w14:paraId="14D18734">
            <w:pPr>
              <w:jc w:val="center"/>
              <w:rPr>
                <w:rFonts w:hint="eastAsia" w:ascii="仿宋" w:hAnsi="仿宋" w:eastAsia="仿宋" w:cs="仿宋"/>
                <w:sz w:val="20"/>
                <w:szCs w:val="20"/>
              </w:rPr>
            </w:pPr>
            <w:r>
              <w:rPr>
                <w:rFonts w:hint="eastAsia" w:ascii="仿宋" w:hAnsi="仿宋" w:eastAsia="仿宋" w:cs="仿宋"/>
                <w:szCs w:val="21"/>
              </w:rPr>
              <w:t>第（）页</w:t>
            </w:r>
          </w:p>
        </w:tc>
      </w:tr>
      <w:tr w14:paraId="13C09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3" w:hRule="atLeast"/>
        </w:trPr>
        <w:tc>
          <w:tcPr>
            <w:tcW w:w="1614" w:type="dxa"/>
            <w:vAlign w:val="center"/>
          </w:tcPr>
          <w:p w14:paraId="1AAAE3F6">
            <w:pPr>
              <w:jc w:val="center"/>
              <w:rPr>
                <w:rFonts w:hint="eastAsia" w:ascii="仿宋" w:hAnsi="仿宋" w:eastAsia="仿宋" w:cs="仿宋"/>
                <w:szCs w:val="21"/>
              </w:rPr>
            </w:pPr>
            <w:r>
              <w:rPr>
                <w:rFonts w:hint="eastAsia" w:ascii="仿宋" w:hAnsi="仿宋" w:eastAsia="仿宋" w:cs="仿宋"/>
                <w:szCs w:val="21"/>
              </w:rPr>
              <w:t>响应文件签署、</w:t>
            </w:r>
          </w:p>
          <w:p w14:paraId="313ADD45">
            <w:pPr>
              <w:jc w:val="center"/>
              <w:rPr>
                <w:rFonts w:hint="eastAsia" w:ascii="仿宋" w:hAnsi="仿宋" w:eastAsia="仿宋" w:cs="仿宋"/>
                <w:szCs w:val="21"/>
              </w:rPr>
            </w:pPr>
            <w:r>
              <w:rPr>
                <w:rFonts w:hint="eastAsia" w:ascii="仿宋" w:hAnsi="仿宋" w:eastAsia="仿宋" w:cs="仿宋"/>
                <w:szCs w:val="21"/>
              </w:rPr>
              <w:t>盖章</w:t>
            </w:r>
          </w:p>
        </w:tc>
        <w:tc>
          <w:tcPr>
            <w:tcW w:w="5642" w:type="dxa"/>
          </w:tcPr>
          <w:p w14:paraId="1BA28082">
            <w:pPr>
              <w:widowControl/>
              <w:adjustRightInd w:val="0"/>
              <w:snapToGrid w:val="0"/>
              <w:spacing w:before="156" w:beforeLines="50" w:line="360" w:lineRule="auto"/>
              <w:rPr>
                <w:rFonts w:hint="eastAsia" w:ascii="仿宋" w:hAnsi="仿宋" w:eastAsia="仿宋" w:cs="仿宋"/>
                <w:kern w:val="28"/>
                <w:sz w:val="20"/>
                <w:szCs w:val="20"/>
              </w:rPr>
            </w:pPr>
            <w:r>
              <w:rPr>
                <w:rFonts w:hint="eastAsia" w:ascii="仿宋" w:hAnsi="仿宋" w:eastAsia="仿宋" w:cs="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275" w:type="dxa"/>
            <w:vAlign w:val="center"/>
          </w:tcPr>
          <w:p w14:paraId="636589B4">
            <w:pPr>
              <w:ind w:left="36" w:leftChars="17"/>
              <w:jc w:val="center"/>
              <w:rPr>
                <w:rFonts w:hint="eastAsia" w:ascii="仿宋" w:hAnsi="仿宋" w:eastAsia="仿宋" w:cs="仿宋"/>
                <w:szCs w:val="21"/>
              </w:rPr>
            </w:pPr>
            <w:r>
              <w:rPr>
                <w:rFonts w:hint="eastAsia" w:ascii="仿宋" w:hAnsi="仿宋" w:eastAsia="仿宋" w:cs="仿宋"/>
                <w:szCs w:val="21"/>
              </w:rPr>
              <w:t>□通  过</w:t>
            </w:r>
          </w:p>
          <w:p w14:paraId="032959AA">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1212" w:type="dxa"/>
            <w:vAlign w:val="center"/>
          </w:tcPr>
          <w:p w14:paraId="19706862">
            <w:pPr>
              <w:jc w:val="center"/>
              <w:rPr>
                <w:rFonts w:hint="eastAsia" w:ascii="仿宋" w:hAnsi="仿宋" w:eastAsia="仿宋" w:cs="仿宋"/>
                <w:sz w:val="20"/>
                <w:szCs w:val="20"/>
              </w:rPr>
            </w:pPr>
            <w:r>
              <w:rPr>
                <w:rFonts w:hint="eastAsia" w:ascii="仿宋" w:hAnsi="仿宋" w:eastAsia="仿宋" w:cs="仿宋"/>
                <w:szCs w:val="21"/>
              </w:rPr>
              <w:t>/</w:t>
            </w:r>
          </w:p>
        </w:tc>
      </w:tr>
      <w:tr w14:paraId="7FDD65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5ECEDFA1">
            <w:pPr>
              <w:tabs>
                <w:tab w:val="left" w:pos="2880"/>
              </w:tabs>
              <w:jc w:val="center"/>
              <w:rPr>
                <w:rFonts w:hint="eastAsia" w:ascii="仿宋" w:hAnsi="仿宋" w:eastAsia="仿宋" w:cs="仿宋"/>
                <w:szCs w:val="21"/>
              </w:rPr>
            </w:pPr>
            <w:r>
              <w:rPr>
                <w:rFonts w:hint="eastAsia" w:ascii="仿宋" w:hAnsi="仿宋" w:eastAsia="仿宋" w:cs="仿宋"/>
                <w:szCs w:val="21"/>
              </w:rPr>
              <w:t>“★”号条款要求</w:t>
            </w:r>
          </w:p>
        </w:tc>
        <w:tc>
          <w:tcPr>
            <w:tcW w:w="5642" w:type="dxa"/>
            <w:vAlign w:val="center"/>
          </w:tcPr>
          <w:p w14:paraId="3961C704">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rPr>
              <w:t>响应文件满足公开比选文件第二章《采购需求》中“★”号条款要求。（格式详</w:t>
            </w:r>
            <w:r>
              <w:rPr>
                <w:rFonts w:hint="eastAsia" w:ascii="仿宋" w:hAnsi="仿宋" w:eastAsia="仿宋" w:cs="仿宋"/>
                <w:szCs w:val="21"/>
              </w:rPr>
              <w:t>见“3.3 响应</w:t>
            </w:r>
            <w:r>
              <w:rPr>
                <w:rFonts w:hint="eastAsia" w:ascii="仿宋" w:hAnsi="仿宋" w:eastAsia="仿宋" w:cs="仿宋"/>
              </w:rPr>
              <w:t>承诺函”）</w:t>
            </w:r>
          </w:p>
        </w:tc>
        <w:tc>
          <w:tcPr>
            <w:tcW w:w="1275" w:type="dxa"/>
            <w:vAlign w:val="center"/>
          </w:tcPr>
          <w:p w14:paraId="7DBDC19A">
            <w:pPr>
              <w:ind w:left="36" w:leftChars="17"/>
              <w:jc w:val="center"/>
              <w:rPr>
                <w:rFonts w:hint="eastAsia" w:ascii="仿宋" w:hAnsi="仿宋" w:eastAsia="仿宋" w:cs="仿宋"/>
                <w:szCs w:val="21"/>
              </w:rPr>
            </w:pPr>
            <w:r>
              <w:rPr>
                <w:rFonts w:hint="eastAsia" w:ascii="仿宋" w:hAnsi="仿宋" w:eastAsia="仿宋" w:cs="仿宋"/>
                <w:szCs w:val="21"/>
              </w:rPr>
              <w:t>□通  过</w:t>
            </w:r>
          </w:p>
          <w:p w14:paraId="6E35D95F">
            <w:pPr>
              <w:jc w:val="center"/>
              <w:rPr>
                <w:rFonts w:hint="eastAsia" w:ascii="仿宋" w:hAnsi="仿宋" w:eastAsia="仿宋" w:cs="仿宋"/>
                <w:sz w:val="20"/>
                <w:szCs w:val="20"/>
              </w:rPr>
            </w:pPr>
            <w:r>
              <w:rPr>
                <w:rFonts w:hint="eastAsia" w:ascii="仿宋" w:hAnsi="仿宋" w:eastAsia="仿宋" w:cs="仿宋"/>
                <w:szCs w:val="21"/>
              </w:rPr>
              <w:t xml:space="preserve"> □不通过</w:t>
            </w:r>
          </w:p>
        </w:tc>
        <w:tc>
          <w:tcPr>
            <w:tcW w:w="1212" w:type="dxa"/>
            <w:vAlign w:val="center"/>
          </w:tcPr>
          <w:p w14:paraId="1843BACF">
            <w:pPr>
              <w:jc w:val="center"/>
              <w:rPr>
                <w:rFonts w:hint="eastAsia" w:ascii="仿宋" w:hAnsi="仿宋" w:eastAsia="仿宋" w:cs="仿宋"/>
                <w:szCs w:val="21"/>
              </w:rPr>
            </w:pPr>
            <w:r>
              <w:rPr>
                <w:rFonts w:hint="eastAsia" w:ascii="仿宋" w:hAnsi="仿宋" w:eastAsia="仿宋" w:cs="仿宋"/>
                <w:szCs w:val="21"/>
              </w:rPr>
              <w:t>响应文件</w:t>
            </w:r>
          </w:p>
          <w:p w14:paraId="5C6312C0">
            <w:pPr>
              <w:jc w:val="center"/>
              <w:rPr>
                <w:rFonts w:hint="eastAsia" w:ascii="仿宋" w:hAnsi="仿宋" w:eastAsia="仿宋" w:cs="仿宋"/>
                <w:sz w:val="20"/>
                <w:szCs w:val="20"/>
              </w:rPr>
            </w:pPr>
            <w:r>
              <w:rPr>
                <w:rFonts w:hint="eastAsia" w:ascii="仿宋" w:hAnsi="仿宋" w:eastAsia="仿宋" w:cs="仿宋"/>
                <w:szCs w:val="21"/>
              </w:rPr>
              <w:t>第（）页</w:t>
            </w:r>
          </w:p>
        </w:tc>
      </w:tr>
      <w:tr w14:paraId="23675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1614" w:type="dxa"/>
            <w:vAlign w:val="center"/>
          </w:tcPr>
          <w:p w14:paraId="73090C6B">
            <w:pPr>
              <w:tabs>
                <w:tab w:val="left" w:pos="2880"/>
              </w:tabs>
              <w:jc w:val="center"/>
              <w:rPr>
                <w:rFonts w:hint="eastAsia" w:ascii="仿宋" w:hAnsi="仿宋" w:eastAsia="仿宋" w:cs="仿宋"/>
              </w:rPr>
            </w:pPr>
            <w:r>
              <w:rPr>
                <w:rFonts w:hint="eastAsia" w:ascii="仿宋" w:hAnsi="仿宋" w:eastAsia="仿宋" w:cs="仿宋"/>
                <w:szCs w:val="21"/>
              </w:rPr>
              <w:t>其他</w:t>
            </w:r>
          </w:p>
        </w:tc>
        <w:tc>
          <w:tcPr>
            <w:tcW w:w="5642" w:type="dxa"/>
            <w:vAlign w:val="center"/>
          </w:tcPr>
          <w:p w14:paraId="7F1FEF91">
            <w:pPr>
              <w:widowControl/>
              <w:autoSpaceDE w:val="0"/>
              <w:autoSpaceDN w:val="0"/>
              <w:adjustRightInd w:val="0"/>
              <w:snapToGrid w:val="0"/>
              <w:rPr>
                <w:rFonts w:hint="eastAsia" w:ascii="仿宋" w:hAnsi="仿宋" w:eastAsia="仿宋" w:cs="仿宋"/>
                <w:szCs w:val="21"/>
              </w:rPr>
            </w:pPr>
            <w:r>
              <w:rPr>
                <w:rFonts w:hint="eastAsia" w:ascii="仿宋" w:hAnsi="仿宋" w:eastAsia="仿宋" w:cs="仿宋"/>
              </w:rPr>
              <w:t>响应文件未含有采购人不能接受的附加条件。（格式详</w:t>
            </w:r>
            <w:r>
              <w:rPr>
                <w:rFonts w:hint="eastAsia" w:ascii="仿宋" w:hAnsi="仿宋" w:eastAsia="仿宋" w:cs="仿宋"/>
                <w:szCs w:val="21"/>
              </w:rPr>
              <w:t>见“3.3 响应</w:t>
            </w:r>
            <w:r>
              <w:rPr>
                <w:rFonts w:hint="eastAsia" w:ascii="仿宋" w:hAnsi="仿宋" w:eastAsia="仿宋" w:cs="仿宋"/>
              </w:rPr>
              <w:t>承诺函”）</w:t>
            </w:r>
          </w:p>
        </w:tc>
        <w:tc>
          <w:tcPr>
            <w:tcW w:w="1275" w:type="dxa"/>
            <w:vAlign w:val="center"/>
          </w:tcPr>
          <w:p w14:paraId="37198B91">
            <w:pPr>
              <w:ind w:left="36" w:leftChars="17"/>
              <w:jc w:val="center"/>
              <w:rPr>
                <w:rFonts w:hint="eastAsia" w:ascii="仿宋" w:hAnsi="仿宋" w:eastAsia="仿宋" w:cs="仿宋"/>
                <w:szCs w:val="21"/>
              </w:rPr>
            </w:pPr>
            <w:r>
              <w:rPr>
                <w:rFonts w:hint="eastAsia" w:ascii="仿宋" w:hAnsi="仿宋" w:eastAsia="仿宋" w:cs="仿宋"/>
                <w:szCs w:val="21"/>
              </w:rPr>
              <w:t>□通  过</w:t>
            </w:r>
          </w:p>
          <w:p w14:paraId="77ACEAD8">
            <w:pPr>
              <w:jc w:val="center"/>
              <w:rPr>
                <w:rFonts w:hint="eastAsia" w:ascii="仿宋" w:hAnsi="仿宋" w:eastAsia="仿宋" w:cs="仿宋"/>
                <w:sz w:val="20"/>
                <w:szCs w:val="20"/>
              </w:rPr>
            </w:pPr>
            <w:r>
              <w:rPr>
                <w:rFonts w:hint="eastAsia" w:ascii="仿宋" w:hAnsi="仿宋" w:eastAsia="仿宋" w:cs="仿宋"/>
                <w:szCs w:val="21"/>
              </w:rPr>
              <w:t xml:space="preserve"> □不通过</w:t>
            </w:r>
          </w:p>
        </w:tc>
        <w:tc>
          <w:tcPr>
            <w:tcW w:w="1212" w:type="dxa"/>
            <w:vAlign w:val="center"/>
          </w:tcPr>
          <w:p w14:paraId="71E2B092">
            <w:pPr>
              <w:jc w:val="center"/>
              <w:rPr>
                <w:rFonts w:hint="eastAsia" w:ascii="仿宋" w:hAnsi="仿宋" w:eastAsia="仿宋" w:cs="仿宋"/>
                <w:szCs w:val="21"/>
              </w:rPr>
            </w:pPr>
            <w:r>
              <w:rPr>
                <w:rFonts w:hint="eastAsia" w:ascii="仿宋" w:hAnsi="仿宋" w:eastAsia="仿宋" w:cs="仿宋"/>
                <w:szCs w:val="21"/>
              </w:rPr>
              <w:t>响应文件</w:t>
            </w:r>
          </w:p>
          <w:p w14:paraId="2BD364AC">
            <w:pPr>
              <w:jc w:val="center"/>
              <w:rPr>
                <w:rFonts w:hint="eastAsia" w:ascii="仿宋" w:hAnsi="仿宋" w:eastAsia="仿宋" w:cs="仿宋"/>
                <w:sz w:val="20"/>
                <w:szCs w:val="20"/>
              </w:rPr>
            </w:pPr>
            <w:r>
              <w:rPr>
                <w:rFonts w:hint="eastAsia" w:ascii="仿宋" w:hAnsi="仿宋" w:eastAsia="仿宋" w:cs="仿宋"/>
                <w:szCs w:val="21"/>
              </w:rPr>
              <w:t>第（）页</w:t>
            </w:r>
          </w:p>
        </w:tc>
      </w:tr>
    </w:tbl>
    <w:p w14:paraId="1DA5EA65">
      <w:pPr>
        <w:pStyle w:val="17"/>
        <w:shd w:val="clear" w:color="auto" w:fill="FFFFFF"/>
        <w:adjustRightInd w:val="0"/>
        <w:snapToGrid w:val="0"/>
        <w:spacing w:after="0"/>
        <w:rPr>
          <w:rFonts w:hint="eastAsia" w:ascii="仿宋" w:hAnsi="仿宋" w:eastAsia="仿宋" w:cs="仿宋"/>
          <w:sz w:val="21"/>
          <w:szCs w:val="21"/>
        </w:rPr>
      </w:pPr>
    </w:p>
    <w:p w14:paraId="6307EB86">
      <w:pPr>
        <w:pStyle w:val="17"/>
        <w:shd w:val="clear" w:color="auto" w:fill="FFFFFF"/>
        <w:adjustRightInd w:val="0"/>
        <w:snapToGrid w:val="0"/>
        <w:spacing w:after="0"/>
        <w:rPr>
          <w:rFonts w:hint="eastAsia" w:ascii="仿宋" w:hAnsi="仿宋" w:eastAsia="仿宋" w:cs="仿宋"/>
          <w:sz w:val="24"/>
          <w:szCs w:val="24"/>
        </w:rPr>
      </w:pPr>
      <w:r>
        <w:rPr>
          <w:rFonts w:hint="eastAsia" w:ascii="仿宋" w:hAnsi="仿宋" w:eastAsia="仿宋" w:cs="仿宋"/>
          <w:sz w:val="24"/>
          <w:szCs w:val="24"/>
        </w:rPr>
        <w:t>备注：</w:t>
      </w:r>
    </w:p>
    <w:p w14:paraId="37272479">
      <w:pPr>
        <w:pStyle w:val="17"/>
        <w:shd w:val="clear" w:color="auto" w:fill="FFFFFF"/>
        <w:adjustRightInd w:val="0"/>
        <w:snapToGrid w:val="0"/>
        <w:spacing w:after="0"/>
        <w:rPr>
          <w:rFonts w:hint="eastAsia" w:ascii="仿宋" w:hAnsi="仿宋" w:eastAsia="仿宋" w:cs="仿宋"/>
          <w:sz w:val="24"/>
          <w:szCs w:val="24"/>
        </w:rPr>
      </w:pPr>
      <w:r>
        <w:rPr>
          <w:rFonts w:hint="eastAsia" w:ascii="仿宋" w:hAnsi="仿宋" w:eastAsia="仿宋" w:cs="仿宋"/>
          <w:sz w:val="24"/>
          <w:szCs w:val="24"/>
        </w:rPr>
        <w:t xml:space="preserve">    1.以上材料将作为响应人符合性审核的重要内容之一，响应人必须严格按照其内容及序列要求在响应文件中对应如实提供，对符合性证明文件的任何缺漏和不符合项将会直接导致无效响应。</w:t>
      </w:r>
    </w:p>
    <w:p w14:paraId="0C011617">
      <w:pPr>
        <w:pStyle w:val="17"/>
        <w:shd w:val="clear" w:color="auto" w:fill="FFFFFF"/>
        <w:adjustRightInd w:val="0"/>
        <w:snapToGrid w:val="0"/>
        <w:spacing w:after="0"/>
        <w:rPr>
          <w:rFonts w:hint="eastAsia" w:ascii="仿宋" w:hAnsi="仿宋" w:eastAsia="仿宋" w:cs="仿宋"/>
          <w:sz w:val="24"/>
          <w:szCs w:val="24"/>
        </w:rPr>
      </w:pPr>
      <w:r>
        <w:rPr>
          <w:rFonts w:hint="eastAsia" w:ascii="仿宋" w:hAnsi="仿宋" w:eastAsia="仿宋" w:cs="仿宋"/>
          <w:sz w:val="24"/>
          <w:szCs w:val="24"/>
        </w:rPr>
        <w:t xml:space="preserve">    2.响应人须在“自查结论”栏勾选通过或不通过，在“证明资料”栏填写页码。</w:t>
      </w:r>
    </w:p>
    <w:p w14:paraId="39B7B739">
      <w:pPr>
        <w:pStyle w:val="17"/>
        <w:shd w:val="clear" w:color="auto" w:fill="FFFFFF"/>
        <w:adjustRightInd w:val="0"/>
        <w:snapToGrid w:val="0"/>
        <w:spacing w:after="0"/>
        <w:rPr>
          <w:rFonts w:hint="eastAsia" w:ascii="仿宋" w:hAnsi="仿宋" w:eastAsia="仿宋" w:cs="仿宋"/>
          <w:sz w:val="24"/>
          <w:szCs w:val="24"/>
        </w:rPr>
      </w:pPr>
      <w:r>
        <w:rPr>
          <w:rFonts w:hint="eastAsia" w:ascii="仿宋" w:hAnsi="仿宋" w:eastAsia="仿宋" w:cs="仿宋"/>
          <w:sz w:val="24"/>
          <w:szCs w:val="24"/>
        </w:rPr>
        <w:t xml:space="preserve">    3.本自查表不得擅自删改。</w:t>
      </w:r>
    </w:p>
    <w:p w14:paraId="1901D324">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2C1ED8DF">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3F285E42">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EF87CFC">
      <w:pPr>
        <w:shd w:val="clear" w:color="auto" w:fill="FFFFFF"/>
        <w:adjustRightInd w:val="0"/>
        <w:snapToGrid w:val="0"/>
        <w:spacing w:line="360" w:lineRule="auto"/>
        <w:jc w:val="center"/>
        <w:rPr>
          <w:rFonts w:hint="eastAsia" w:ascii="仿宋" w:hAnsi="仿宋" w:eastAsia="仿宋" w:cs="仿宋"/>
          <w:b/>
          <w:bCs/>
          <w:sz w:val="36"/>
          <w:szCs w:val="36"/>
        </w:rPr>
      </w:pPr>
    </w:p>
    <w:p w14:paraId="2EEE0E4F">
      <w:pPr>
        <w:shd w:val="clear" w:color="auto" w:fill="FFFFFF"/>
        <w:adjustRightInd w:val="0"/>
        <w:snapToGrid w:val="0"/>
        <w:spacing w:line="360" w:lineRule="auto"/>
        <w:jc w:val="center"/>
        <w:rPr>
          <w:rFonts w:hint="eastAsia" w:ascii="仿宋" w:hAnsi="仿宋" w:eastAsia="仿宋" w:cs="仿宋"/>
          <w:b/>
          <w:bCs/>
          <w:sz w:val="36"/>
          <w:szCs w:val="36"/>
        </w:rPr>
      </w:pPr>
    </w:p>
    <w:p w14:paraId="10C11067">
      <w:pPr>
        <w:shd w:val="clear" w:color="auto" w:fill="FFFFFF"/>
        <w:adjustRightInd w:val="0"/>
        <w:snapToGrid w:val="0"/>
        <w:spacing w:line="360" w:lineRule="auto"/>
        <w:jc w:val="center"/>
        <w:rPr>
          <w:rFonts w:hint="eastAsia" w:ascii="仿宋" w:hAnsi="仿宋" w:eastAsia="仿宋" w:cs="仿宋"/>
          <w:b/>
          <w:bCs/>
          <w:sz w:val="36"/>
          <w:szCs w:val="36"/>
        </w:rPr>
      </w:pPr>
    </w:p>
    <w:p w14:paraId="352F68D4">
      <w:pPr>
        <w:shd w:val="clear" w:color="auto" w:fill="FFFFFF"/>
        <w:adjustRightInd w:val="0"/>
        <w:snapToGrid w:val="0"/>
        <w:spacing w:line="360" w:lineRule="auto"/>
        <w:jc w:val="both"/>
        <w:rPr>
          <w:rFonts w:hint="eastAsia" w:ascii="仿宋" w:hAnsi="仿宋" w:eastAsia="仿宋" w:cs="仿宋"/>
          <w:b/>
          <w:bCs/>
          <w:sz w:val="36"/>
          <w:szCs w:val="36"/>
        </w:rPr>
      </w:pPr>
    </w:p>
    <w:p w14:paraId="2A394AC7">
      <w:pPr>
        <w:shd w:val="clear" w:color="auto" w:fill="FFFFFF"/>
        <w:adjustRightInd w:val="0"/>
        <w:snapToGrid w:val="0"/>
        <w:spacing w:line="360" w:lineRule="auto"/>
        <w:jc w:val="center"/>
        <w:rPr>
          <w:rFonts w:hint="eastAsia" w:ascii="仿宋" w:hAnsi="仿宋" w:eastAsia="仿宋" w:cs="仿宋"/>
          <w:bCs/>
          <w:sz w:val="44"/>
          <w:szCs w:val="44"/>
        </w:rPr>
      </w:pPr>
      <w:r>
        <w:rPr>
          <w:rFonts w:hint="eastAsia" w:ascii="仿宋" w:hAnsi="仿宋" w:eastAsia="仿宋" w:cs="仿宋"/>
          <w:b/>
          <w:bCs/>
          <w:sz w:val="36"/>
          <w:szCs w:val="36"/>
        </w:rPr>
        <w:t>（二）符合性审查证明资料</w:t>
      </w:r>
    </w:p>
    <w:p w14:paraId="712F0AD1">
      <w:pPr>
        <w:pStyle w:val="20"/>
        <w:tabs>
          <w:tab w:val="left" w:pos="900"/>
        </w:tabs>
        <w:spacing w:line="400" w:lineRule="exact"/>
        <w:jc w:val="center"/>
        <w:rPr>
          <w:rFonts w:hint="eastAsia" w:ascii="仿宋" w:hAnsi="仿宋" w:eastAsia="仿宋" w:cs="仿宋"/>
          <w:b/>
          <w:sz w:val="32"/>
          <w:szCs w:val="32"/>
        </w:rPr>
      </w:pPr>
      <w:r>
        <w:rPr>
          <w:rFonts w:hint="eastAsia" w:ascii="仿宋" w:hAnsi="仿宋" w:eastAsia="仿宋" w:cs="仿宋"/>
          <w:b/>
          <w:bCs/>
          <w:sz w:val="32"/>
          <w:szCs w:val="32"/>
        </w:rPr>
        <w:t xml:space="preserve">3.1 </w:t>
      </w:r>
      <w:r>
        <w:rPr>
          <w:rFonts w:hint="eastAsia" w:ascii="仿宋" w:hAnsi="仿宋" w:eastAsia="仿宋" w:cs="仿宋"/>
          <w:b/>
          <w:sz w:val="32"/>
          <w:szCs w:val="32"/>
        </w:rPr>
        <w:t>法定代表人（负责人）证明书</w:t>
      </w:r>
    </w:p>
    <w:p w14:paraId="1A16E870">
      <w:pPr>
        <w:pStyle w:val="20"/>
        <w:tabs>
          <w:tab w:val="left" w:pos="900"/>
        </w:tabs>
        <w:spacing w:line="400" w:lineRule="exact"/>
        <w:jc w:val="center"/>
        <w:rPr>
          <w:rFonts w:hint="eastAsia" w:ascii="仿宋" w:hAnsi="仿宋" w:eastAsia="仿宋" w:cs="仿宋"/>
          <w:bCs/>
          <w:sz w:val="22"/>
          <w:szCs w:val="22"/>
        </w:rPr>
      </w:pPr>
    </w:p>
    <w:p w14:paraId="3A1961D5">
      <w:pPr>
        <w:pStyle w:val="20"/>
        <w:tabs>
          <w:tab w:val="left" w:pos="900"/>
        </w:tabs>
        <w:spacing w:line="400" w:lineRule="exact"/>
        <w:rPr>
          <w:rFonts w:hint="eastAsia" w:ascii="仿宋" w:hAnsi="仿宋" w:eastAsia="仿宋" w:cs="仿宋"/>
          <w:bCs/>
        </w:rPr>
      </w:pPr>
    </w:p>
    <w:p w14:paraId="7CA61EFB">
      <w:pPr>
        <w:pStyle w:val="20"/>
        <w:tabs>
          <w:tab w:val="left" w:pos="900"/>
        </w:tabs>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中山大学孙逸仙纪念医院：</w:t>
      </w:r>
    </w:p>
    <w:p w14:paraId="14BBF246">
      <w:pPr>
        <w:pStyle w:val="20"/>
        <w:tabs>
          <w:tab w:val="left" w:pos="900"/>
        </w:tabs>
        <w:adjustRightInd w:val="0"/>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 xml:space="preserve"> ________同志，</w:t>
      </w:r>
      <w:r>
        <w:rPr>
          <w:rFonts w:hint="eastAsia" w:ascii="仿宋" w:hAnsi="仿宋" w:eastAsia="仿宋" w:cs="仿宋"/>
          <w:sz w:val="24"/>
          <w:szCs w:val="24"/>
        </w:rPr>
        <w:t>身份证号码为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bCs/>
          <w:sz w:val="24"/>
          <w:szCs w:val="24"/>
        </w:rPr>
        <w:t>现任我单位________职务，是我单位法定代表人。</w:t>
      </w:r>
    </w:p>
    <w:p w14:paraId="709F75C7">
      <w:pPr>
        <w:pStyle w:val="20"/>
        <w:tabs>
          <w:tab w:val="left" w:pos="900"/>
        </w:tabs>
        <w:adjustRightInd w:val="0"/>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特此证明。</w:t>
      </w:r>
    </w:p>
    <w:p w14:paraId="4C4840AA">
      <w:pPr>
        <w:pStyle w:val="20"/>
        <w:tabs>
          <w:tab w:val="left" w:pos="900"/>
        </w:tabs>
        <w:adjustRightInd w:val="0"/>
        <w:snapToGrid w:val="0"/>
        <w:spacing w:line="360" w:lineRule="auto"/>
        <w:ind w:firstLine="480" w:firstLineChars="200"/>
        <w:jc w:val="left"/>
        <w:rPr>
          <w:rFonts w:hint="eastAsia" w:ascii="仿宋" w:hAnsi="仿宋" w:eastAsia="仿宋" w:cs="仿宋"/>
          <w:bCs/>
          <w:sz w:val="24"/>
          <w:szCs w:val="24"/>
        </w:rPr>
      </w:pPr>
    </w:p>
    <w:p w14:paraId="24B91662">
      <w:pPr>
        <w:pStyle w:val="20"/>
        <w:tabs>
          <w:tab w:val="left" w:pos="900"/>
        </w:tabs>
        <w:adjustRightInd w:val="0"/>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附：法定代表人性别：____ 年龄：____ 身份证号码：</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14:paraId="0E345E41">
      <w:pPr>
        <w:pStyle w:val="20"/>
        <w:tabs>
          <w:tab w:val="left" w:pos="900"/>
        </w:tabs>
        <w:adjustRightInd w:val="0"/>
        <w:snapToGrid w:val="0"/>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 xml:space="preserve">注册号码：______________ 企业类型：_______________________ </w:t>
      </w:r>
    </w:p>
    <w:p w14:paraId="6AF0AC0B">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经营范围：_______________________</w:t>
      </w:r>
    </w:p>
    <w:p w14:paraId="3502262E">
      <w:pPr>
        <w:pStyle w:val="20"/>
        <w:tabs>
          <w:tab w:val="left" w:pos="900"/>
        </w:tabs>
        <w:adjustRightInd w:val="0"/>
        <w:snapToGrid w:val="0"/>
        <w:spacing w:line="360" w:lineRule="auto"/>
        <w:ind w:firstLine="3199" w:firstLineChars="1333"/>
        <w:jc w:val="left"/>
        <w:rPr>
          <w:rFonts w:hint="eastAsia" w:ascii="仿宋" w:hAnsi="仿宋" w:eastAsia="仿宋" w:cs="仿宋"/>
          <w:bCs/>
          <w:sz w:val="24"/>
          <w:szCs w:val="24"/>
        </w:rPr>
      </w:pPr>
    </w:p>
    <w:p w14:paraId="769C437C">
      <w:pPr>
        <w:pStyle w:val="20"/>
        <w:tabs>
          <w:tab w:val="left" w:pos="900"/>
        </w:tabs>
        <w:adjustRightInd w:val="0"/>
        <w:snapToGrid w:val="0"/>
        <w:spacing w:line="360" w:lineRule="auto"/>
        <w:ind w:firstLine="3199" w:firstLineChars="1333"/>
        <w:jc w:val="left"/>
        <w:rPr>
          <w:rFonts w:hint="eastAsia" w:ascii="仿宋" w:hAnsi="仿宋" w:eastAsia="仿宋" w:cs="仿宋"/>
          <w:bCs/>
          <w:sz w:val="24"/>
          <w:szCs w:val="24"/>
        </w:rPr>
      </w:pPr>
    </w:p>
    <w:p w14:paraId="7E8A3CD6">
      <w:pPr>
        <w:pStyle w:val="20"/>
        <w:tabs>
          <w:tab w:val="left" w:pos="900"/>
        </w:tabs>
        <w:adjustRightInd w:val="0"/>
        <w:snapToGrid w:val="0"/>
        <w:spacing w:line="360" w:lineRule="auto"/>
        <w:ind w:firstLine="3199" w:firstLineChars="1333"/>
        <w:jc w:val="left"/>
        <w:rPr>
          <w:rFonts w:hint="eastAsia" w:ascii="仿宋" w:hAnsi="仿宋" w:eastAsia="仿宋" w:cs="仿宋"/>
          <w:bCs/>
          <w:sz w:val="24"/>
          <w:szCs w:val="24"/>
          <w:u w:val="single"/>
        </w:rPr>
      </w:pPr>
      <w:r>
        <w:rPr>
          <w:rFonts w:hint="eastAsia" w:ascii="仿宋" w:hAnsi="仿宋" w:eastAsia="仿宋" w:cs="仿宋"/>
          <w:bCs/>
          <w:sz w:val="24"/>
          <w:szCs w:val="24"/>
        </w:rPr>
        <w:t>供应商(公章)：</w:t>
      </w:r>
      <w:r>
        <w:rPr>
          <w:rFonts w:hint="eastAsia" w:ascii="仿宋" w:hAnsi="仿宋" w:eastAsia="仿宋" w:cs="仿宋"/>
          <w:bCs/>
          <w:sz w:val="24"/>
          <w:szCs w:val="24"/>
          <w:u w:val="single"/>
        </w:rPr>
        <w:t xml:space="preserve">                       </w:t>
      </w:r>
    </w:p>
    <w:p w14:paraId="350B2F4A">
      <w:pPr>
        <w:pStyle w:val="20"/>
        <w:tabs>
          <w:tab w:val="left" w:pos="900"/>
        </w:tabs>
        <w:adjustRightInd w:val="0"/>
        <w:snapToGrid w:val="0"/>
        <w:spacing w:line="360" w:lineRule="auto"/>
        <w:ind w:firstLine="3199" w:firstLineChars="1333"/>
        <w:jc w:val="left"/>
        <w:rPr>
          <w:rFonts w:hint="eastAsia" w:ascii="仿宋" w:hAnsi="仿宋" w:eastAsia="仿宋" w:cs="仿宋"/>
          <w:bCs/>
          <w:sz w:val="24"/>
          <w:szCs w:val="24"/>
          <w:u w:val="single"/>
        </w:rPr>
      </w:pPr>
      <w:r>
        <w:rPr>
          <w:rFonts w:hint="eastAsia" w:ascii="仿宋" w:hAnsi="仿宋" w:eastAsia="仿宋" w:cs="仿宋"/>
          <w:bCs/>
          <w:sz w:val="24"/>
          <w:szCs w:val="24"/>
        </w:rPr>
        <w:t>地  址：</w:t>
      </w:r>
      <w:r>
        <w:rPr>
          <w:rFonts w:hint="eastAsia" w:ascii="仿宋" w:hAnsi="仿宋" w:eastAsia="仿宋" w:cs="仿宋"/>
          <w:bCs/>
          <w:sz w:val="24"/>
          <w:szCs w:val="24"/>
          <w:u w:val="single"/>
        </w:rPr>
        <w:t xml:space="preserve">                             </w:t>
      </w:r>
    </w:p>
    <w:p w14:paraId="10CB7281">
      <w:pPr>
        <w:pStyle w:val="20"/>
        <w:tabs>
          <w:tab w:val="left" w:pos="900"/>
        </w:tabs>
        <w:adjustRightInd w:val="0"/>
        <w:snapToGrid w:val="0"/>
        <w:spacing w:line="360" w:lineRule="auto"/>
        <w:ind w:firstLine="3199" w:firstLineChars="1333"/>
        <w:jc w:val="left"/>
        <w:rPr>
          <w:rFonts w:hint="eastAsia" w:ascii="仿宋" w:hAnsi="仿宋" w:eastAsia="仿宋" w:cs="仿宋"/>
          <w:bCs/>
          <w:sz w:val="24"/>
          <w:szCs w:val="24"/>
          <w:u w:val="single"/>
        </w:rPr>
      </w:pPr>
      <w:r>
        <w:rPr>
          <w:rFonts w:hint="eastAsia" w:ascii="仿宋" w:hAnsi="仿宋" w:eastAsia="仿宋" w:cs="仿宋"/>
          <w:bCs/>
          <w:sz w:val="24"/>
          <w:szCs w:val="24"/>
        </w:rPr>
        <w:t>法定代表人/负责人（签名）：</w:t>
      </w:r>
      <w:r>
        <w:rPr>
          <w:rFonts w:hint="eastAsia" w:ascii="仿宋" w:hAnsi="仿宋" w:eastAsia="仿宋" w:cs="仿宋"/>
          <w:bCs/>
          <w:sz w:val="24"/>
          <w:szCs w:val="24"/>
          <w:u w:val="single"/>
        </w:rPr>
        <w:t xml:space="preserve">          </w:t>
      </w:r>
    </w:p>
    <w:p w14:paraId="5633F62A">
      <w:pPr>
        <w:pStyle w:val="20"/>
        <w:tabs>
          <w:tab w:val="left" w:pos="900"/>
        </w:tabs>
        <w:adjustRightInd w:val="0"/>
        <w:snapToGrid w:val="0"/>
        <w:spacing w:line="360" w:lineRule="auto"/>
        <w:ind w:firstLine="3199" w:firstLineChars="1333"/>
        <w:jc w:val="left"/>
        <w:rPr>
          <w:rFonts w:hint="eastAsia" w:ascii="仿宋" w:hAnsi="仿宋" w:eastAsia="仿宋" w:cs="仿宋"/>
          <w:bCs/>
          <w:sz w:val="24"/>
          <w:szCs w:val="24"/>
        </w:rPr>
      </w:pPr>
      <w:r>
        <w:rPr>
          <w:rFonts w:hint="eastAsia" w:ascii="仿宋" w:hAnsi="仿宋" w:eastAsia="仿宋" w:cs="仿宋"/>
          <w:bCs/>
          <w:sz w:val="24"/>
          <w:szCs w:val="24"/>
        </w:rPr>
        <w:t>日  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0FBCEB39">
      <w:pPr>
        <w:pStyle w:val="20"/>
        <w:tabs>
          <w:tab w:val="left" w:pos="900"/>
        </w:tabs>
        <w:adjustRightInd w:val="0"/>
        <w:snapToGrid w:val="0"/>
        <w:spacing w:line="360" w:lineRule="auto"/>
        <w:ind w:firstLine="2799" w:firstLineChars="1333"/>
        <w:jc w:val="left"/>
        <w:rPr>
          <w:rFonts w:hint="eastAsia" w:ascii="仿宋" w:hAnsi="仿宋" w:eastAsia="仿宋" w:cs="仿宋"/>
          <w:bCs/>
          <w:szCs w:val="28"/>
        </w:rPr>
      </w:pPr>
    </w:p>
    <w:p w14:paraId="39867D9D">
      <w:pPr>
        <w:tabs>
          <w:tab w:val="left" w:pos="4602"/>
        </w:tabs>
        <w:ind w:left="391"/>
        <w:rPr>
          <w:rFonts w:hint="eastAsia" w:ascii="仿宋" w:hAnsi="仿宋" w:eastAsia="仿宋" w:cs="仿宋"/>
          <w:b/>
          <w:sz w:val="32"/>
          <w:szCs w:val="32"/>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53AD9F4D">
                            <w:pPr>
                              <w:pStyle w:val="18"/>
                              <w:rPr>
                                <w:sz w:val="20"/>
                              </w:rPr>
                            </w:pPr>
                          </w:p>
                          <w:p w14:paraId="4AA9A1B0">
                            <w:pPr>
                              <w:pStyle w:val="18"/>
                              <w:spacing w:before="178"/>
                              <w:ind w:left="157" w:right="155"/>
                              <w:jc w:val="center"/>
                              <w:rPr>
                                <w:rFonts w:hint="eastAsia" w:ascii="仿宋" w:hAnsi="仿宋" w:eastAsia="仿宋" w:cs="仿宋"/>
                              </w:rPr>
                            </w:pPr>
                            <w:r>
                              <w:rPr>
                                <w:rFonts w:hint="eastAsia" w:ascii="仿宋" w:hAnsi="仿宋" w:eastAsia="仿宋" w:cs="仿宋"/>
                              </w:rPr>
                              <w:t>法定代表人</w:t>
                            </w:r>
                          </w:p>
                          <w:p w14:paraId="1B15E048">
                            <w:pPr>
                              <w:spacing w:before="65" w:line="295" w:lineRule="auto"/>
                              <w:ind w:left="158" w:right="155"/>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53AD9F4D">
                      <w:pPr>
                        <w:pStyle w:val="18"/>
                        <w:rPr>
                          <w:sz w:val="20"/>
                        </w:rPr>
                      </w:pPr>
                    </w:p>
                    <w:p w14:paraId="4AA9A1B0">
                      <w:pPr>
                        <w:pStyle w:val="18"/>
                        <w:spacing w:before="178"/>
                        <w:ind w:left="157" w:right="155"/>
                        <w:jc w:val="center"/>
                        <w:rPr>
                          <w:rFonts w:hint="eastAsia" w:ascii="仿宋" w:hAnsi="仿宋" w:eastAsia="仿宋" w:cs="仿宋"/>
                        </w:rPr>
                      </w:pPr>
                      <w:r>
                        <w:rPr>
                          <w:rFonts w:hint="eastAsia" w:ascii="仿宋" w:hAnsi="仿宋" w:eastAsia="仿宋" w:cs="仿宋"/>
                        </w:rPr>
                        <w:t>法定代表人</w:t>
                      </w:r>
                    </w:p>
                    <w:p w14:paraId="1B15E048">
                      <w:pPr>
                        <w:spacing w:before="65" w:line="295" w:lineRule="auto"/>
                        <w:ind w:left="158" w:right="155"/>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2E779C4">
                            <w:pPr>
                              <w:pStyle w:val="18"/>
                              <w:rPr>
                                <w:sz w:val="20"/>
                              </w:rPr>
                            </w:pPr>
                          </w:p>
                          <w:p w14:paraId="7899EE79">
                            <w:pPr>
                              <w:pStyle w:val="18"/>
                              <w:spacing w:before="179"/>
                              <w:ind w:left="166" w:right="166"/>
                              <w:jc w:val="center"/>
                              <w:rPr>
                                <w:rFonts w:hint="eastAsia" w:ascii="仿宋" w:hAnsi="仿宋" w:eastAsia="仿宋" w:cs="仿宋"/>
                              </w:rPr>
                            </w:pPr>
                            <w:r>
                              <w:rPr>
                                <w:rFonts w:hint="eastAsia" w:ascii="仿宋" w:hAnsi="仿宋" w:eastAsia="仿宋" w:cs="仿宋"/>
                              </w:rPr>
                              <w:t>法定代表人</w:t>
                            </w:r>
                          </w:p>
                          <w:p w14:paraId="37D8A9E8">
                            <w:pPr>
                              <w:spacing w:before="62" w:line="297" w:lineRule="auto"/>
                              <w:ind w:left="166" w:right="166"/>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52E779C4">
                      <w:pPr>
                        <w:pStyle w:val="18"/>
                        <w:rPr>
                          <w:sz w:val="20"/>
                        </w:rPr>
                      </w:pPr>
                    </w:p>
                    <w:p w14:paraId="7899EE79">
                      <w:pPr>
                        <w:pStyle w:val="18"/>
                        <w:spacing w:before="179"/>
                        <w:ind w:left="166" w:right="166"/>
                        <w:jc w:val="center"/>
                        <w:rPr>
                          <w:rFonts w:hint="eastAsia" w:ascii="仿宋" w:hAnsi="仿宋" w:eastAsia="仿宋" w:cs="仿宋"/>
                        </w:rPr>
                      </w:pPr>
                      <w:r>
                        <w:rPr>
                          <w:rFonts w:hint="eastAsia" w:ascii="仿宋" w:hAnsi="仿宋" w:eastAsia="仿宋" w:cs="仿宋"/>
                        </w:rPr>
                        <w:t>法定代表人</w:t>
                      </w:r>
                    </w:p>
                    <w:p w14:paraId="37D8A9E8">
                      <w:pPr>
                        <w:spacing w:before="62" w:line="297" w:lineRule="auto"/>
                        <w:ind w:left="166" w:right="166"/>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居民身份证复印件（反面） 粘贴处</w:t>
                      </w:r>
                    </w:p>
                  </w:txbxContent>
                </v:textbox>
                <w10:wrap type="none"/>
                <w10:anchorlock/>
              </v:rect>
            </w:pict>
          </mc:Fallback>
        </mc:AlternateContent>
      </w:r>
    </w:p>
    <w:p w14:paraId="504E3BDA">
      <w:pPr>
        <w:pStyle w:val="20"/>
        <w:tabs>
          <w:tab w:val="left" w:pos="900"/>
        </w:tabs>
        <w:spacing w:line="400" w:lineRule="exact"/>
        <w:jc w:val="center"/>
        <w:rPr>
          <w:rFonts w:hint="eastAsia" w:ascii="仿宋" w:hAnsi="仿宋" w:eastAsia="仿宋" w:cs="仿宋"/>
          <w:b/>
          <w:sz w:val="32"/>
          <w:szCs w:val="32"/>
        </w:rPr>
      </w:pPr>
      <w:r>
        <w:rPr>
          <w:rFonts w:hint="eastAsia" w:ascii="仿宋" w:hAnsi="仿宋" w:eastAsia="仿宋" w:cs="仿宋"/>
          <w:b/>
          <w:bCs/>
          <w:sz w:val="32"/>
          <w:szCs w:val="32"/>
        </w:rPr>
        <w:t xml:space="preserve">3.2 </w:t>
      </w:r>
      <w:r>
        <w:rPr>
          <w:rFonts w:hint="eastAsia" w:ascii="仿宋" w:hAnsi="仿宋" w:eastAsia="仿宋" w:cs="仿宋"/>
          <w:b/>
          <w:sz w:val="32"/>
          <w:szCs w:val="32"/>
        </w:rPr>
        <w:t>法定代表人（负责人）授权委托书</w:t>
      </w:r>
    </w:p>
    <w:p w14:paraId="78A48BE6">
      <w:pPr>
        <w:pStyle w:val="20"/>
        <w:tabs>
          <w:tab w:val="left" w:pos="900"/>
        </w:tabs>
        <w:spacing w:line="400" w:lineRule="exact"/>
        <w:rPr>
          <w:rFonts w:hint="eastAsia" w:ascii="仿宋" w:hAnsi="仿宋" w:eastAsia="仿宋" w:cs="仿宋"/>
          <w:bCs/>
          <w:sz w:val="24"/>
        </w:rPr>
      </w:pPr>
    </w:p>
    <w:p w14:paraId="1B3213C3">
      <w:pPr>
        <w:pStyle w:val="20"/>
        <w:tabs>
          <w:tab w:val="left" w:pos="900"/>
        </w:tabs>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中山大学孙逸仙纪念医院：</w:t>
      </w:r>
    </w:p>
    <w:p w14:paraId="68B4980A">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本授权书声明：</w:t>
      </w:r>
      <w:r>
        <w:rPr>
          <w:rFonts w:hint="eastAsia" w:ascii="仿宋" w:hAnsi="仿宋" w:eastAsia="仿宋" w:cs="仿宋"/>
          <w:bCs/>
          <w:sz w:val="24"/>
          <w:szCs w:val="24"/>
          <w:u w:val="single"/>
        </w:rPr>
        <w:t xml:space="preserve">（法定代表人姓名）  </w:t>
      </w:r>
      <w:r>
        <w:rPr>
          <w:rFonts w:hint="eastAsia" w:ascii="仿宋" w:hAnsi="仿宋" w:eastAsia="仿宋" w:cs="仿宋"/>
          <w:bCs/>
          <w:sz w:val="24"/>
          <w:szCs w:val="24"/>
        </w:rPr>
        <w:t>代表</w:t>
      </w:r>
      <w:r>
        <w:rPr>
          <w:rFonts w:hint="eastAsia" w:ascii="仿宋" w:hAnsi="仿宋" w:eastAsia="仿宋" w:cs="仿宋"/>
          <w:bCs/>
          <w:sz w:val="24"/>
          <w:szCs w:val="24"/>
          <w:u w:val="single"/>
        </w:rPr>
        <w:t xml:space="preserve">   （公司全称）    </w:t>
      </w:r>
      <w:r>
        <w:rPr>
          <w:rFonts w:hint="eastAsia" w:ascii="仿宋" w:hAnsi="仿宋" w:eastAsia="仿宋" w:cs="仿宋"/>
          <w:bCs/>
          <w:sz w:val="24"/>
          <w:szCs w:val="24"/>
        </w:rPr>
        <w:t>授权</w:t>
      </w:r>
      <w:r>
        <w:rPr>
          <w:rFonts w:hint="eastAsia" w:ascii="仿宋" w:hAnsi="仿宋" w:eastAsia="仿宋" w:cs="仿宋"/>
          <w:bCs/>
          <w:sz w:val="24"/>
          <w:szCs w:val="24"/>
          <w:u w:val="single"/>
        </w:rPr>
        <w:t xml:space="preserve">（姓名、职务）  </w:t>
      </w:r>
      <w:r>
        <w:rPr>
          <w:rFonts w:hint="eastAsia" w:ascii="仿宋" w:hAnsi="仿宋" w:eastAsia="仿宋" w:cs="仿宋"/>
          <w:bCs/>
          <w:sz w:val="24"/>
          <w:szCs w:val="24"/>
        </w:rPr>
        <w:t>为我单位的合法代理人，就</w:t>
      </w:r>
      <w:r>
        <w:rPr>
          <w:rFonts w:hint="eastAsia" w:ascii="仿宋" w:hAnsi="仿宋" w:eastAsia="仿宋" w:cs="仿宋"/>
          <w:bCs/>
          <w:sz w:val="24"/>
          <w:szCs w:val="24"/>
          <w:u w:val="single"/>
        </w:rPr>
        <w:t>中山大学孙逸仙纪念医院******</w:t>
      </w:r>
      <w:r>
        <w:rPr>
          <w:rFonts w:hint="eastAsia" w:ascii="仿宋" w:hAnsi="仿宋" w:eastAsia="仿宋" w:cs="仿宋"/>
          <w:bCs/>
          <w:sz w:val="24"/>
          <w:szCs w:val="24"/>
        </w:rPr>
        <w:t>项目采购活动，全权代表我单位参与本项目报名响应和合同执行，以我单位的名义处理一切与之有关的事宜。</w:t>
      </w:r>
      <w:r>
        <w:rPr>
          <w:rFonts w:hint="eastAsia" w:ascii="仿宋" w:hAnsi="仿宋" w:eastAsia="仿宋" w:cs="仿宋"/>
          <w:sz w:val="24"/>
          <w:szCs w:val="24"/>
        </w:rPr>
        <w:t>有效期限：自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AEFB753">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特此委托。</w:t>
      </w:r>
    </w:p>
    <w:p w14:paraId="062AC831">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p>
    <w:p w14:paraId="1A67F7A2">
      <w:pPr>
        <w:pStyle w:val="20"/>
        <w:tabs>
          <w:tab w:val="left" w:pos="900"/>
        </w:tabs>
        <w:adjustRightInd w:val="0"/>
        <w:snapToGrid w:val="0"/>
        <w:spacing w:line="360" w:lineRule="auto"/>
        <w:ind w:firstLine="480" w:firstLineChars="200"/>
        <w:rPr>
          <w:rFonts w:hint="eastAsia" w:ascii="仿宋" w:hAnsi="仿宋" w:eastAsia="仿宋" w:cs="仿宋"/>
          <w:bCs/>
          <w:sz w:val="24"/>
          <w:szCs w:val="24"/>
          <w:u w:val="single"/>
        </w:rPr>
      </w:pPr>
      <w:r>
        <w:rPr>
          <w:rFonts w:hint="eastAsia" w:ascii="仿宋" w:hAnsi="仿宋" w:eastAsia="仿宋" w:cs="仿宋"/>
          <w:bCs/>
          <w:sz w:val="24"/>
          <w:szCs w:val="24"/>
        </w:rPr>
        <w:t>附：代理人性别：</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身份证号码：</w:t>
      </w:r>
      <w:r>
        <w:rPr>
          <w:rFonts w:hint="eastAsia" w:ascii="仿宋" w:hAnsi="仿宋" w:eastAsia="仿宋" w:cs="仿宋"/>
          <w:bCs/>
          <w:sz w:val="24"/>
          <w:szCs w:val="24"/>
          <w:u w:val="single"/>
        </w:rPr>
        <w:t xml:space="preserve">            </w:t>
      </w:r>
    </w:p>
    <w:p w14:paraId="616F43C3">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p>
    <w:p w14:paraId="3649B6D4">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p>
    <w:p w14:paraId="5E021411">
      <w:pPr>
        <w:pStyle w:val="20"/>
        <w:tabs>
          <w:tab w:val="left" w:pos="900"/>
        </w:tabs>
        <w:adjustRightInd w:val="0"/>
        <w:snapToGrid w:val="0"/>
        <w:spacing w:line="360" w:lineRule="auto"/>
        <w:ind w:firstLine="480" w:firstLineChars="200"/>
        <w:rPr>
          <w:rFonts w:hint="eastAsia" w:ascii="仿宋" w:hAnsi="仿宋" w:eastAsia="仿宋" w:cs="仿宋"/>
          <w:bCs/>
          <w:sz w:val="24"/>
          <w:szCs w:val="24"/>
        </w:rPr>
      </w:pPr>
    </w:p>
    <w:p w14:paraId="637B7203">
      <w:pPr>
        <w:pStyle w:val="20"/>
        <w:tabs>
          <w:tab w:val="left" w:pos="900"/>
        </w:tabs>
        <w:adjustRightInd w:val="0"/>
        <w:snapToGrid w:val="0"/>
        <w:spacing w:line="360" w:lineRule="auto"/>
        <w:ind w:firstLine="4080" w:firstLineChars="1700"/>
        <w:jc w:val="left"/>
        <w:rPr>
          <w:rFonts w:hint="eastAsia" w:ascii="仿宋" w:hAnsi="仿宋" w:eastAsia="仿宋" w:cs="仿宋"/>
          <w:bCs/>
          <w:sz w:val="24"/>
          <w:szCs w:val="24"/>
          <w:u w:val="single"/>
        </w:rPr>
      </w:pPr>
      <w:r>
        <w:rPr>
          <w:rFonts w:hint="eastAsia" w:ascii="仿宋" w:hAnsi="仿宋" w:eastAsia="仿宋" w:cs="仿宋"/>
          <w:bCs/>
          <w:sz w:val="24"/>
          <w:szCs w:val="24"/>
        </w:rPr>
        <w:t>供应商(公章)：</w:t>
      </w:r>
      <w:r>
        <w:rPr>
          <w:rFonts w:hint="eastAsia" w:ascii="仿宋" w:hAnsi="仿宋" w:eastAsia="仿宋" w:cs="仿宋"/>
          <w:bCs/>
          <w:sz w:val="24"/>
          <w:szCs w:val="24"/>
          <w:u w:val="single"/>
        </w:rPr>
        <w:t xml:space="preserve">                     </w:t>
      </w:r>
    </w:p>
    <w:p w14:paraId="11CAA34D">
      <w:pPr>
        <w:pStyle w:val="20"/>
        <w:tabs>
          <w:tab w:val="left" w:pos="900"/>
        </w:tabs>
        <w:adjustRightInd w:val="0"/>
        <w:snapToGrid w:val="0"/>
        <w:spacing w:line="360" w:lineRule="auto"/>
        <w:ind w:firstLine="4080" w:firstLineChars="1700"/>
        <w:jc w:val="left"/>
        <w:rPr>
          <w:rFonts w:hint="eastAsia" w:ascii="仿宋" w:hAnsi="仿宋" w:eastAsia="仿宋" w:cs="仿宋"/>
          <w:bCs/>
          <w:sz w:val="24"/>
          <w:szCs w:val="24"/>
          <w:u w:val="single"/>
        </w:rPr>
      </w:pPr>
      <w:r>
        <w:rPr>
          <w:rFonts w:hint="eastAsia" w:ascii="仿宋" w:hAnsi="仿宋" w:eastAsia="仿宋" w:cs="仿宋"/>
          <w:bCs/>
          <w:sz w:val="24"/>
          <w:szCs w:val="24"/>
        </w:rPr>
        <w:t>地  址：</w:t>
      </w:r>
      <w:r>
        <w:rPr>
          <w:rFonts w:hint="eastAsia" w:ascii="仿宋" w:hAnsi="仿宋" w:eastAsia="仿宋" w:cs="仿宋"/>
          <w:bCs/>
          <w:sz w:val="24"/>
          <w:szCs w:val="24"/>
          <w:u w:val="single"/>
        </w:rPr>
        <w:t xml:space="preserve">                           </w:t>
      </w:r>
    </w:p>
    <w:p w14:paraId="21449741">
      <w:pPr>
        <w:pStyle w:val="20"/>
        <w:tabs>
          <w:tab w:val="left" w:pos="900"/>
        </w:tabs>
        <w:adjustRightInd w:val="0"/>
        <w:snapToGrid w:val="0"/>
        <w:spacing w:line="360" w:lineRule="auto"/>
        <w:ind w:firstLine="4080" w:firstLineChars="1700"/>
        <w:jc w:val="left"/>
        <w:rPr>
          <w:rFonts w:hint="eastAsia" w:ascii="仿宋" w:hAnsi="仿宋" w:eastAsia="仿宋" w:cs="仿宋"/>
          <w:bCs/>
          <w:sz w:val="24"/>
          <w:szCs w:val="24"/>
          <w:u w:val="single"/>
        </w:rPr>
      </w:pPr>
      <w:r>
        <w:rPr>
          <w:rFonts w:hint="eastAsia" w:ascii="仿宋" w:hAnsi="仿宋" w:eastAsia="仿宋" w:cs="仿宋"/>
          <w:bCs/>
          <w:sz w:val="24"/>
          <w:szCs w:val="24"/>
        </w:rPr>
        <w:t>法定代表人/负责人（签名）：</w:t>
      </w:r>
      <w:r>
        <w:rPr>
          <w:rFonts w:hint="eastAsia" w:ascii="仿宋" w:hAnsi="仿宋" w:eastAsia="仿宋" w:cs="仿宋"/>
          <w:bCs/>
          <w:sz w:val="24"/>
          <w:szCs w:val="24"/>
          <w:u w:val="single"/>
        </w:rPr>
        <w:t xml:space="preserve">        </w:t>
      </w:r>
    </w:p>
    <w:p w14:paraId="73CFDF2A">
      <w:pPr>
        <w:pStyle w:val="20"/>
        <w:tabs>
          <w:tab w:val="left" w:pos="900"/>
        </w:tabs>
        <w:adjustRightInd w:val="0"/>
        <w:snapToGrid w:val="0"/>
        <w:spacing w:line="360" w:lineRule="auto"/>
        <w:ind w:firstLine="4080" w:firstLineChars="1700"/>
        <w:jc w:val="left"/>
        <w:rPr>
          <w:rFonts w:hint="eastAsia" w:ascii="仿宋" w:hAnsi="仿宋" w:eastAsia="仿宋" w:cs="仿宋"/>
          <w:bCs/>
          <w:sz w:val="24"/>
          <w:szCs w:val="24"/>
          <w:u w:val="single"/>
        </w:rPr>
      </w:pPr>
      <w:r>
        <w:rPr>
          <w:rFonts w:hint="eastAsia" w:ascii="仿宋" w:hAnsi="仿宋" w:eastAsia="仿宋" w:cs="仿宋"/>
          <w:bCs/>
          <w:sz w:val="24"/>
          <w:szCs w:val="24"/>
        </w:rPr>
        <w:t>授权代理人（签名）：</w:t>
      </w:r>
      <w:r>
        <w:rPr>
          <w:rFonts w:hint="eastAsia" w:ascii="仿宋" w:hAnsi="仿宋" w:eastAsia="仿宋" w:cs="仿宋"/>
          <w:bCs/>
          <w:sz w:val="24"/>
          <w:szCs w:val="24"/>
          <w:u w:val="single"/>
        </w:rPr>
        <w:t xml:space="preserve">               </w:t>
      </w:r>
    </w:p>
    <w:p w14:paraId="6B243211">
      <w:pPr>
        <w:pStyle w:val="20"/>
        <w:tabs>
          <w:tab w:val="left" w:pos="900"/>
        </w:tabs>
        <w:adjustRightInd w:val="0"/>
        <w:snapToGrid w:val="0"/>
        <w:spacing w:line="360" w:lineRule="auto"/>
        <w:ind w:firstLine="4080" w:firstLineChars="1700"/>
        <w:jc w:val="left"/>
        <w:rPr>
          <w:rFonts w:hint="eastAsia" w:ascii="仿宋" w:hAnsi="仿宋" w:eastAsia="仿宋" w:cs="仿宋"/>
          <w:bCs/>
          <w:sz w:val="24"/>
          <w:szCs w:val="24"/>
        </w:rPr>
      </w:pPr>
      <w:r>
        <w:rPr>
          <w:rFonts w:hint="eastAsia" w:ascii="仿宋" w:hAnsi="仿宋" w:eastAsia="仿宋" w:cs="仿宋"/>
          <w:bCs/>
          <w:sz w:val="24"/>
          <w:szCs w:val="24"/>
        </w:rPr>
        <w:t>日  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5D95AFC5">
      <w:pPr>
        <w:pStyle w:val="20"/>
        <w:tabs>
          <w:tab w:val="left" w:pos="900"/>
        </w:tabs>
        <w:adjustRightInd w:val="0"/>
        <w:snapToGrid w:val="0"/>
        <w:spacing w:line="360" w:lineRule="auto"/>
        <w:ind w:firstLine="5100" w:firstLineChars="1700"/>
        <w:jc w:val="left"/>
        <w:rPr>
          <w:rFonts w:hint="eastAsia" w:ascii="仿宋" w:hAnsi="仿宋" w:eastAsia="仿宋" w:cs="仿宋"/>
          <w:bCs/>
          <w:sz w:val="30"/>
          <w:szCs w:val="30"/>
        </w:rPr>
      </w:pPr>
    </w:p>
    <w:p w14:paraId="606E6BFB">
      <w:pPr>
        <w:tabs>
          <w:tab w:val="left" w:pos="4842"/>
        </w:tabs>
        <w:ind w:left="631"/>
        <w:rPr>
          <w:rFonts w:hint="eastAsia" w:ascii="仿宋" w:hAnsi="仿宋" w:eastAsia="仿宋" w:cs="仿宋"/>
          <w:bCs/>
          <w:sz w:val="30"/>
          <w:szCs w:val="3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C0E2F89">
                            <w:pPr>
                              <w:pStyle w:val="18"/>
                              <w:rPr>
                                <w:sz w:val="20"/>
                              </w:rPr>
                            </w:pPr>
                          </w:p>
                          <w:p w14:paraId="77C880F0">
                            <w:pPr>
                              <w:pStyle w:val="18"/>
                              <w:spacing w:before="178"/>
                              <w:ind w:left="157" w:right="155"/>
                              <w:jc w:val="center"/>
                              <w:rPr>
                                <w:rFonts w:hint="eastAsia" w:ascii="仿宋" w:hAnsi="仿宋" w:eastAsia="仿宋" w:cs="仿宋"/>
                              </w:rPr>
                            </w:pPr>
                            <w:r>
                              <w:rPr>
                                <w:rFonts w:hint="eastAsia" w:ascii="仿宋" w:hAnsi="仿宋" w:eastAsia="仿宋" w:cs="仿宋"/>
                              </w:rPr>
                              <w:t>被授权人（授权代表）</w:t>
                            </w:r>
                          </w:p>
                          <w:p w14:paraId="7C394929">
                            <w:pPr>
                              <w:spacing w:before="65" w:line="295" w:lineRule="auto"/>
                              <w:ind w:left="158" w:right="155"/>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C0E2F89">
                      <w:pPr>
                        <w:pStyle w:val="18"/>
                        <w:rPr>
                          <w:sz w:val="20"/>
                        </w:rPr>
                      </w:pPr>
                    </w:p>
                    <w:p w14:paraId="77C880F0">
                      <w:pPr>
                        <w:pStyle w:val="18"/>
                        <w:spacing w:before="178"/>
                        <w:ind w:left="157" w:right="155"/>
                        <w:jc w:val="center"/>
                        <w:rPr>
                          <w:rFonts w:hint="eastAsia" w:ascii="仿宋" w:hAnsi="仿宋" w:eastAsia="仿宋" w:cs="仿宋"/>
                        </w:rPr>
                      </w:pPr>
                      <w:r>
                        <w:rPr>
                          <w:rFonts w:hint="eastAsia" w:ascii="仿宋" w:hAnsi="仿宋" w:eastAsia="仿宋" w:cs="仿宋"/>
                        </w:rPr>
                        <w:t>被授权人（授权代表）</w:t>
                      </w:r>
                    </w:p>
                    <w:p w14:paraId="7C394929">
                      <w:pPr>
                        <w:spacing w:before="65" w:line="295" w:lineRule="auto"/>
                        <w:ind w:left="158" w:right="155"/>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3DFDE92">
                            <w:pPr>
                              <w:pStyle w:val="18"/>
                              <w:rPr>
                                <w:sz w:val="20"/>
                              </w:rPr>
                            </w:pPr>
                          </w:p>
                          <w:p w14:paraId="58986564">
                            <w:pPr>
                              <w:pStyle w:val="18"/>
                              <w:spacing w:before="178"/>
                              <w:ind w:left="166" w:right="166"/>
                              <w:jc w:val="center"/>
                              <w:rPr>
                                <w:rFonts w:hint="eastAsia" w:ascii="仿宋" w:hAnsi="仿宋" w:eastAsia="仿宋" w:cs="仿宋"/>
                              </w:rPr>
                            </w:pPr>
                            <w:r>
                              <w:rPr>
                                <w:rFonts w:hint="eastAsia" w:ascii="仿宋" w:hAnsi="仿宋" w:eastAsia="仿宋" w:cs="仿宋"/>
                              </w:rPr>
                              <w:t>被授权人（授权代表）</w:t>
                            </w:r>
                          </w:p>
                          <w:p w14:paraId="240CFC1B">
                            <w:pPr>
                              <w:spacing w:before="65" w:line="295" w:lineRule="auto"/>
                              <w:ind w:left="166" w:right="166"/>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13DFDE92">
                      <w:pPr>
                        <w:pStyle w:val="18"/>
                        <w:rPr>
                          <w:sz w:val="20"/>
                        </w:rPr>
                      </w:pPr>
                    </w:p>
                    <w:p w14:paraId="58986564">
                      <w:pPr>
                        <w:pStyle w:val="18"/>
                        <w:spacing w:before="178"/>
                        <w:ind w:left="166" w:right="166"/>
                        <w:jc w:val="center"/>
                        <w:rPr>
                          <w:rFonts w:hint="eastAsia" w:ascii="仿宋" w:hAnsi="仿宋" w:eastAsia="仿宋" w:cs="仿宋"/>
                        </w:rPr>
                      </w:pPr>
                      <w:r>
                        <w:rPr>
                          <w:rFonts w:hint="eastAsia" w:ascii="仿宋" w:hAnsi="仿宋" w:eastAsia="仿宋" w:cs="仿宋"/>
                        </w:rPr>
                        <w:t>被授权人（授权代表）</w:t>
                      </w:r>
                    </w:p>
                    <w:p w14:paraId="240CFC1B">
                      <w:pPr>
                        <w:spacing w:before="65" w:line="295" w:lineRule="auto"/>
                        <w:ind w:left="166" w:right="166"/>
                        <w:jc w:val="center"/>
                        <w:rPr>
                          <w:rFonts w:hint="eastAsia" w:ascii="仿宋" w:hAnsi="仿宋" w:eastAsia="仿宋" w:cs="仿宋"/>
                        </w:rPr>
                      </w:pPr>
                      <w:r>
                        <w:rPr>
                          <w:rFonts w:hint="eastAsia" w:ascii="仿宋" w:hAnsi="仿宋" w:eastAsia="仿宋" w:cs="仿宋"/>
                          <w:b/>
                          <w:u w:val="single"/>
                        </w:rPr>
                        <w:t>有效期内的</w:t>
                      </w:r>
                      <w:r>
                        <w:rPr>
                          <w:rFonts w:hint="eastAsia" w:ascii="仿宋" w:hAnsi="仿宋" w:eastAsia="仿宋" w:cs="仿宋"/>
                        </w:rPr>
                        <w:t>居民身份证复印件（反面） 粘贴处</w:t>
                      </w:r>
                    </w:p>
                  </w:txbxContent>
                </v:textbox>
                <w10:wrap type="none"/>
                <w10:anchorlock/>
              </v:rect>
            </w:pict>
          </mc:Fallback>
        </mc:AlternateContent>
      </w:r>
    </w:p>
    <w:p w14:paraId="2A3CEA97">
      <w:pPr>
        <w:pStyle w:val="18"/>
        <w:spacing w:line="360" w:lineRule="auto"/>
        <w:jc w:val="center"/>
        <w:rPr>
          <w:rFonts w:hint="eastAsia" w:ascii="仿宋" w:hAnsi="仿宋" w:eastAsia="仿宋" w:cs="仿宋"/>
        </w:rPr>
      </w:pPr>
      <w:r>
        <w:rPr>
          <w:rFonts w:hint="eastAsia" w:ascii="仿宋" w:hAnsi="仿宋" w:eastAsia="仿宋" w:cs="仿宋"/>
          <w:b/>
          <w:bCs/>
          <w:sz w:val="32"/>
          <w:szCs w:val="32"/>
        </w:rPr>
        <w:t>3.3 响应承诺函</w:t>
      </w:r>
    </w:p>
    <w:p w14:paraId="4755CE67">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致：中山大学孙逸仙纪念医院</w:t>
      </w:r>
    </w:p>
    <w:p w14:paraId="7211C024">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依据贵院</w:t>
      </w:r>
      <w:r>
        <w:rPr>
          <w:rFonts w:hint="eastAsia" w:ascii="仿宋" w:hAnsi="仿宋" w:eastAsia="仿宋" w:cs="仿宋"/>
          <w:sz w:val="24"/>
          <w:u w:val="single"/>
        </w:rPr>
        <w:t>（项目名称/项目编号：)</w:t>
      </w:r>
      <w:r>
        <w:rPr>
          <w:rFonts w:hint="eastAsia" w:ascii="仿宋" w:hAnsi="仿宋" w:eastAsia="仿宋" w:cs="仿宋"/>
          <w:sz w:val="24"/>
        </w:rPr>
        <w:t>的采购邀请，我方代表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1 </w:t>
      </w:r>
      <w:r>
        <w:rPr>
          <w:rFonts w:hint="eastAsia" w:ascii="仿宋" w:hAnsi="仿宋" w:eastAsia="仿宋" w:cs="仿宋"/>
          <w:sz w:val="24"/>
        </w:rPr>
        <w:t>份，副本</w:t>
      </w:r>
      <w:r>
        <w:rPr>
          <w:rFonts w:hint="eastAsia" w:ascii="仿宋" w:hAnsi="仿宋" w:eastAsia="仿宋" w:cs="仿宋"/>
          <w:sz w:val="24"/>
          <w:u w:val="single"/>
        </w:rPr>
        <w:t xml:space="preserve"> 2 </w:t>
      </w:r>
      <w:r>
        <w:rPr>
          <w:rFonts w:hint="eastAsia" w:ascii="仿宋" w:hAnsi="仿宋" w:eastAsia="仿宋" w:cs="仿宋"/>
          <w:sz w:val="24"/>
        </w:rPr>
        <w:t>份。</w:t>
      </w:r>
    </w:p>
    <w:p w14:paraId="3D1F70A1">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在此，我方承诺如下：</w:t>
      </w:r>
    </w:p>
    <w:p w14:paraId="759DCCB7">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1、同意并接受比选文件的各项要求，遵守比选文件中的各项规定，按比选文件的要求提供报价。</w:t>
      </w:r>
    </w:p>
    <w:p w14:paraId="5F65B75F">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2、响应有效期为递交响应文件之日起90天，如成交，有效期将延至合同终止日为止。</w:t>
      </w:r>
    </w:p>
    <w:p w14:paraId="094D2565">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4133E421">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4、我方愿意向贵院提供任何与本项报价有关的数据、情况和技术资料。若贵院需要，我方愿意提供我方作出的一切承诺的证明材料。</w:t>
      </w:r>
    </w:p>
    <w:p w14:paraId="4E2EB7C0">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5、我方如果成交，将保证履行比选文件及其附件中的全部责任和义务，按质、按量、按期完成《采购需求》及《合同书》中的全部任务。</w:t>
      </w:r>
    </w:p>
    <w:p w14:paraId="1382DA32">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6、按比选文件提供的全部货物（工程、服务）与相关服务的响应总价详见《报价一览表》。</w:t>
      </w:r>
    </w:p>
    <w:p w14:paraId="08F4FFC5">
      <w:pPr>
        <w:pStyle w:val="57"/>
        <w:adjustRightInd w:val="0"/>
        <w:snapToGrid w:val="0"/>
        <w:spacing w:line="360" w:lineRule="exact"/>
        <w:ind w:firstLine="480"/>
        <w:rPr>
          <w:rFonts w:hint="eastAsia" w:ascii="仿宋" w:hAnsi="仿宋" w:eastAsia="仿宋" w:cs="仿宋"/>
          <w:i/>
          <w:iCs/>
          <w:sz w:val="24"/>
        </w:rPr>
      </w:pPr>
      <w:r>
        <w:rPr>
          <w:rFonts w:hint="eastAsia" w:ascii="仿宋" w:hAnsi="仿宋" w:eastAsia="仿宋" w:cs="仿宋"/>
          <w:i/>
          <w:iCs/>
          <w:sz w:val="24"/>
        </w:rPr>
        <w:t>7、我方承诺能够完全对比选文件所有带“★”号条款作出响应，具体如下：</w:t>
      </w:r>
    </w:p>
    <w:p w14:paraId="50A516C9">
      <w:pPr>
        <w:pStyle w:val="57"/>
        <w:adjustRightInd w:val="0"/>
        <w:snapToGrid w:val="0"/>
        <w:spacing w:line="360" w:lineRule="exact"/>
        <w:ind w:firstLine="480"/>
        <w:rPr>
          <w:rFonts w:hint="eastAsia" w:ascii="仿宋" w:hAnsi="仿宋" w:eastAsia="仿宋" w:cs="仿宋"/>
          <w:i/>
          <w:iCs/>
          <w:color w:val="0000FF"/>
          <w:sz w:val="24"/>
        </w:rPr>
      </w:pPr>
    </w:p>
    <w:p w14:paraId="1F2AAEF1">
      <w:pPr>
        <w:pStyle w:val="57"/>
        <w:adjustRightInd w:val="0"/>
        <w:snapToGrid w:val="0"/>
        <w:spacing w:line="360" w:lineRule="exact"/>
        <w:ind w:firstLine="480"/>
        <w:rPr>
          <w:rFonts w:hint="eastAsia" w:ascii="仿宋" w:hAnsi="仿宋" w:eastAsia="仿宋" w:cs="仿宋"/>
          <w:i w:val="0"/>
          <w:iCs w:val="0"/>
          <w:color w:val="0000FF"/>
          <w:sz w:val="24"/>
          <w:lang w:eastAsia="zh-CN"/>
        </w:rPr>
      </w:pPr>
      <w:r>
        <w:rPr>
          <w:rFonts w:hint="eastAsia" w:ascii="仿宋" w:hAnsi="仿宋" w:eastAsia="仿宋" w:cs="仿宋"/>
          <w:i w:val="0"/>
          <w:iCs w:val="0"/>
          <w:color w:val="0000FF"/>
          <w:sz w:val="24"/>
        </w:rPr>
        <w:t>（一）第二章用户需求书</w:t>
      </w:r>
      <w:r>
        <w:rPr>
          <w:rFonts w:hint="eastAsia" w:ascii="仿宋" w:hAnsi="仿宋" w:eastAsia="仿宋" w:cs="仿宋"/>
          <w:i w:val="0"/>
          <w:iCs w:val="0"/>
          <w:color w:val="0000FF"/>
          <w:sz w:val="24"/>
          <w:lang w:val="en-US" w:eastAsia="zh-CN"/>
        </w:rPr>
        <w:t xml:space="preserve"> 三</w:t>
      </w:r>
      <w:r>
        <w:rPr>
          <w:rFonts w:hint="eastAsia" w:ascii="仿宋" w:hAnsi="仿宋" w:eastAsia="仿宋" w:cs="仿宋"/>
          <w:i w:val="0"/>
          <w:iCs w:val="0"/>
          <w:color w:val="0000FF"/>
          <w:sz w:val="24"/>
        </w:rPr>
        <w:t>、服务</w:t>
      </w:r>
      <w:r>
        <w:rPr>
          <w:rFonts w:hint="eastAsia" w:ascii="仿宋" w:hAnsi="仿宋" w:eastAsia="仿宋" w:cs="仿宋"/>
          <w:i w:val="0"/>
          <w:iCs w:val="0"/>
          <w:color w:val="0000FF"/>
          <w:sz w:val="24"/>
          <w:lang w:val="en-US" w:eastAsia="zh-CN"/>
        </w:rPr>
        <w:t>内容</w:t>
      </w:r>
    </w:p>
    <w:p w14:paraId="358801BA">
      <w:pPr>
        <w:pStyle w:val="57"/>
        <w:adjustRightInd w:val="0"/>
        <w:snapToGrid w:val="0"/>
        <w:spacing w:line="360" w:lineRule="exact"/>
        <w:ind w:firstLine="480"/>
        <w:rPr>
          <w:rFonts w:hint="eastAsia" w:ascii="仿宋" w:hAnsi="仿宋" w:eastAsia="仿宋" w:cs="仿宋"/>
          <w:i w:val="0"/>
          <w:iCs w:val="0"/>
          <w:color w:val="0000FF"/>
          <w:sz w:val="24"/>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 xml:space="preserve">1.1 </w:t>
      </w:r>
      <w:r>
        <w:rPr>
          <w:rFonts w:hint="eastAsia" w:ascii="仿宋" w:hAnsi="仿宋" w:eastAsia="仿宋" w:cs="仿宋"/>
          <w:i w:val="0"/>
          <w:iCs w:val="0"/>
          <w:color w:val="0000FF"/>
          <w:sz w:val="24"/>
        </w:rPr>
        <w:t>《耗材需求表》中“频次”为原厂家推荐频次，成交人需充分考虑专业工艺技术要求，在本表维保频次基础上，采取必要的维护保养措施，或视情况增加耗材更换频次，以保证供水水质合格，由此产生的额外费用均由成交人承担。</w:t>
      </w:r>
    </w:p>
    <w:p w14:paraId="6ADEEB49">
      <w:pPr>
        <w:pStyle w:val="57"/>
        <w:adjustRightInd w:val="0"/>
        <w:snapToGrid w:val="0"/>
        <w:spacing w:line="360" w:lineRule="exact"/>
        <w:ind w:firstLine="48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1.2 响应人必须对本项目的全部服务内容进行完整响应，若存在服务内容缺漏或报价超出采购预算的情形，其响应文件按无效处理。</w:t>
      </w:r>
    </w:p>
    <w:p w14:paraId="37494D82">
      <w:pPr>
        <w:pStyle w:val="57"/>
        <w:adjustRightInd w:val="0"/>
        <w:snapToGrid w:val="0"/>
        <w:spacing w:line="360" w:lineRule="exact"/>
        <w:ind w:firstLine="48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1.3 响应人报价须为总价包干形式，报价应包含服务费、管理费、利润、税金及完成本项目所需的一切费用（双方另有约定的费用除外，如单价500元以上的高值配件更换），除另有约定外，采购人不再就本项目另行支付任何费用。合同履行期间，若服务内容减少，减少部分按成交人投标报价的对应比例据实核减；若服务内容增加，由双方协商确定调整方案。如采用签订补充协议的方式调整服务内容，补充协议约定的合同价格不得超过原合同总价的 10%。</w:t>
      </w:r>
    </w:p>
    <w:p w14:paraId="72A2C053">
      <w:pPr>
        <w:pStyle w:val="57"/>
        <w:adjustRightInd w:val="0"/>
        <w:snapToGrid w:val="0"/>
        <w:spacing w:line="360" w:lineRule="exact"/>
        <w:ind w:firstLine="48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1.4 项目服务期内涉及上述《维保配件表》中配件采购及更换的，对于单价500元及以下的低值配件，成交人须免费提供更换服务。</w:t>
      </w:r>
    </w:p>
    <w:p w14:paraId="44967404">
      <w:pPr>
        <w:pStyle w:val="57"/>
        <w:adjustRightInd w:val="0"/>
        <w:snapToGrid w:val="0"/>
        <w:spacing w:line="360" w:lineRule="exact"/>
        <w:ind w:firstLine="480"/>
        <w:rPr>
          <w:rFonts w:hint="eastAsia" w:ascii="仿宋" w:hAnsi="仿宋" w:eastAsia="仿宋" w:cs="仿宋"/>
          <w:i w:val="0"/>
          <w:iCs w:val="0"/>
          <w:color w:val="0000FF"/>
          <w:sz w:val="24"/>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1.5 单价500元以上的高值配件更换需经采购人审批同意。成交人需按不高于《维保配件表》的单价向采购人报价，采购人有权另行向第三方公司询价，若第三方报价低于成交人报价，采购人可自主选择向第三方公司采购高值配件，成交人须配合采购人完成该类配件的更换、安装及调试工作，不得就该部分服务额外收取人工费用。若采购人选择向成交人采购该高值配件，成交人仅可收取配件费用，不得额外收取人工费用；结算时以采购人审计部门审定的金额作为最终结算价，若采购人审计部门审定的配件单价为500元及以下，则该配件按低值配件管理，成交人须免费提供更换服务。</w:t>
      </w:r>
    </w:p>
    <w:p w14:paraId="2C18692B">
      <w:pPr>
        <w:pStyle w:val="57"/>
        <w:adjustRightInd w:val="0"/>
        <w:snapToGrid w:val="0"/>
        <w:spacing w:line="360" w:lineRule="exact"/>
        <w:ind w:firstLine="480"/>
        <w:rPr>
          <w:rFonts w:hint="eastAsia" w:ascii="仿宋" w:hAnsi="仿宋" w:eastAsia="仿宋" w:cs="仿宋"/>
          <w:i w:val="0"/>
          <w:iCs w:val="0"/>
          <w:color w:val="0000FF"/>
          <w:sz w:val="24"/>
        </w:rPr>
      </w:pPr>
      <w:r>
        <w:rPr>
          <w:rFonts w:hint="eastAsia" w:ascii="仿宋" w:hAnsi="仿宋" w:eastAsia="仿宋" w:cs="仿宋"/>
          <w:i w:val="0"/>
          <w:iCs w:val="0"/>
          <w:color w:val="0000FF"/>
          <w:sz w:val="24"/>
        </w:rPr>
        <w:t>（二）第二章用户需求书</w:t>
      </w:r>
      <w:r>
        <w:rPr>
          <w:rFonts w:hint="eastAsia" w:ascii="仿宋" w:hAnsi="仿宋" w:eastAsia="仿宋" w:cs="仿宋"/>
          <w:i w:val="0"/>
          <w:iCs w:val="0"/>
          <w:color w:val="0000FF"/>
          <w:sz w:val="24"/>
          <w:lang w:val="en-US" w:eastAsia="zh-CN"/>
        </w:rPr>
        <w:t xml:space="preserve"> 四</w:t>
      </w: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服务</w:t>
      </w:r>
      <w:r>
        <w:rPr>
          <w:rFonts w:hint="eastAsia" w:ascii="仿宋" w:hAnsi="仿宋" w:eastAsia="仿宋" w:cs="仿宋"/>
          <w:i w:val="0"/>
          <w:iCs w:val="0"/>
          <w:color w:val="0000FF"/>
          <w:sz w:val="24"/>
        </w:rPr>
        <w:t>要求</w:t>
      </w:r>
    </w:p>
    <w:p w14:paraId="4F025CFA">
      <w:pPr>
        <w:spacing w:line="360" w:lineRule="exact"/>
        <w:ind w:firstLine="480" w:firstLineChars="200"/>
        <w:rPr>
          <w:rFonts w:hint="eastAsia" w:ascii="仿宋" w:hAnsi="仿宋" w:eastAsia="仿宋" w:cs="仿宋"/>
          <w:i w:val="0"/>
          <w:iCs w:val="0"/>
          <w:color w:val="0000FF"/>
          <w:sz w:val="24"/>
        </w:rPr>
      </w:pPr>
      <w:r>
        <w:rPr>
          <w:rFonts w:hint="eastAsia" w:ascii="仿宋" w:hAnsi="仿宋" w:eastAsia="仿宋" w:cs="仿宋"/>
          <w:i w:val="0"/>
          <w:iCs w:val="0"/>
          <w:color w:val="0000FF"/>
          <w:sz w:val="24"/>
        </w:rPr>
        <w:t>★2.1 服务期内成交人需委派至少1名驻场服务人员负责本项目设备的日常维保工作，拟委派人员需具备相应纯水设备维保经验，且持有电工作业证（需提供电工作业证复印件，正式上岗前经采购人审核确认）。</w:t>
      </w:r>
    </w:p>
    <w:p w14:paraId="106DBE4B">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2.2 成交人在维修、保养过程本项目设备过程中，相关工作人员必须按照国家规定的消防管理、安全生产以及其它相关技术要求规范执行。如因成交人指派的工作人员违规操作造成事故或意外，成交人应承担全部赔偿责任。</w:t>
      </w:r>
    </w:p>
    <w:p w14:paraId="0AB13781">
      <w:pPr>
        <w:spacing w:line="360" w:lineRule="exact"/>
        <w:ind w:firstLine="480" w:firstLineChars="200"/>
        <w:rPr>
          <w:rFonts w:hint="default"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2.3 成交人提供的产品必须是合格的、全新的原品牌厂家产品或同等级别与现有设备可兼容的产品，产品序列号可溯源查证，且须符合相应的国家标准和行业标准的要求。成交人提供的产品在服务期内如出现质量问题，成交人须负责免费更换。如因成交人提供的耗材质量问题引起系统设备故障，成交人应承担相应的赔偿责任。</w:t>
      </w:r>
    </w:p>
    <w:p w14:paraId="351A9776">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2.4 成交人应针对本项目系统设备配置常规维修配件、关键元器件及设备备品储备，并保障备品库的有效运行，确保设备故障发生后能够及时修复，最大限度缩短停机时间。</w:t>
      </w:r>
    </w:p>
    <w:p w14:paraId="36C07388">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2.5 成交人需按本项目的各类耗材使用周期，编制耗材更换计划表，按计划表准时完成耗材更换，并提供相关记录表单。当系统故障或水质指标不符合要求时，应及时更换对应耗材，由此产生的额外费用由成交人承担，更换的废旧耗材成交人须在10天内妥善清理。</w:t>
      </w:r>
    </w:p>
    <w:p w14:paraId="27C61D93">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2.6 成交人应按要求每日（含非工作日）对机房设备进行2 次定时巡检，记录设备运行数据、巡查系统运行参数是否正常，各设备工作状况是否正常，有无异常振动、异响，电控装置有无漏电、异味、绝缘不良等现象，巡查中如发现问题应及时解决。成交人每月应将月度巡查记录汇总提交采购人进行确认，并就相关问题为采购人提供后续改善建议。</w:t>
      </w:r>
    </w:p>
    <w:p w14:paraId="776A8E6A">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2.7 成交人应按要求每周1次对管网系统和末端用水设备进行巡查，确保各进出管路、阀体无漏水、渗水、跑水冻裂等异常，减压阀工作正常，最不利点压力正常；确保末端用水设备无漏水、漏电、异味、加热不正常等现象，巡查中如发现问题应及时解决。</w:t>
      </w:r>
    </w:p>
    <w:p w14:paraId="069FA706">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2.8 如系统因设备故障无法及时修复或因水质问题，导致无法对外供水的，成交人应采取措施降低影响，包括但不限于：派驻人员在现场手动控制系统，提供合适备用设备，提供桶装水和桶装水饮水机，提供标本及消毒器械院区间转运服务等。其中，直饮水断供超过6小时的，成交人需为每个病区单元提供一处桶装水饮用点，医用纯水断供超过6小时的，成交人需提供标本及消毒器械院区间转运服务，直至中央纯水供水恢复，因此产生的费用由成交人承担。故障恢复后，成交人需在2天内向采购人提交书面故障分析报告。成交人无法排除故障的情况下，采购人有权另行聘请第三方予以解决，因此产生的费用由成交人承担。</w:t>
      </w:r>
    </w:p>
    <w:p w14:paraId="68AB01B1">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2.9 成交人应按要求每季度对各末端用水设备进行1次全面清洁，确保设备表面清洁无垢，同时保持设备周边门窗、墙面无积尘、无污渍，各类安全标识、操作标识清晰完整、易于辨识。</w:t>
      </w:r>
    </w:p>
    <w:p w14:paraId="2C6C7B58">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2.10 成交人应按要求每年对管网系统和各用水末端装置进行消毒，确保供水水质符合国家及行业相关标准，微生物指标符合医院感染管理的要求，并出具合格有效的第三方水质检测报告。采购人有权对纯水系统的水质进行随机采样检测，如检测结果显示水质指标未达标准，成交人需采取措施整改或再次消毒，直至检测合格为止，所产生的复检费用及整改费用由成交人承担。</w:t>
      </w:r>
    </w:p>
    <w:p w14:paraId="0D418476">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2.11 成交人应每年对系统设备进行1次全面养护，主要包括按规范拆卸指定的部件、箱盖、防护罩等，彻底清洗，擦拭设备内外，检查调整各配合间隙，紧固松动部位，更换个别易损件，检测各种仪表、测试各项指标，检测保安装置，清洗过滤器、过滤膜壳、水箱、管路，清扫、检查、紧固电器线路及装置等。</w:t>
      </w:r>
    </w:p>
    <w:p w14:paraId="0527994D">
      <w:pPr>
        <w:spacing w:line="360" w:lineRule="exact"/>
        <w:ind w:firstLine="480" w:firstLineChars="200"/>
        <w:rPr>
          <w:rFonts w:hint="eastAsia"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2.12 成交人需积极配合采购人相关专项工作，包含但不限于主管职能部门、院感办和上级部门的检查配合，大型医院巡查、医院三甲评审配合等。</w:t>
      </w:r>
    </w:p>
    <w:p w14:paraId="10ADCE98">
      <w:pPr>
        <w:spacing w:line="360" w:lineRule="exact"/>
        <w:ind w:firstLine="480" w:firstLineChars="200"/>
        <w:rPr>
          <w:rFonts w:hint="default" w:ascii="仿宋" w:hAnsi="仿宋" w:eastAsia="仿宋" w:cs="仿宋"/>
          <w:i w:val="0"/>
          <w:iCs w:val="0"/>
          <w:color w:val="0000FF"/>
          <w:sz w:val="24"/>
          <w:lang w:val="en-US" w:eastAsia="zh-CN"/>
        </w:rPr>
      </w:pPr>
      <w:r>
        <w:rPr>
          <w:rFonts w:hint="eastAsia" w:ascii="仿宋" w:hAnsi="仿宋" w:eastAsia="仿宋" w:cs="仿宋"/>
          <w:i w:val="0"/>
          <w:iCs w:val="0"/>
          <w:color w:val="0000FF"/>
          <w:sz w:val="24"/>
        </w:rPr>
        <w:t>★</w:t>
      </w:r>
      <w:r>
        <w:rPr>
          <w:rFonts w:hint="eastAsia" w:ascii="仿宋" w:hAnsi="仿宋" w:eastAsia="仿宋" w:cs="仿宋"/>
          <w:i w:val="0"/>
          <w:iCs w:val="0"/>
          <w:color w:val="0000FF"/>
          <w:sz w:val="24"/>
          <w:lang w:val="en-US" w:eastAsia="zh-CN"/>
        </w:rPr>
        <w:t>2.13 成交人须严格遵循国家法律法规、行业规范及相关约定，积极配合采购人完成与本项目相关的其他工作（如有要求）</w:t>
      </w:r>
    </w:p>
    <w:p w14:paraId="6CC04776">
      <w:pPr>
        <w:pStyle w:val="57"/>
        <w:adjustRightInd w:val="0"/>
        <w:snapToGrid w:val="0"/>
        <w:spacing w:line="360" w:lineRule="exact"/>
        <w:ind w:firstLine="480"/>
        <w:rPr>
          <w:rFonts w:hint="default" w:ascii="仿宋" w:hAnsi="仿宋" w:eastAsia="仿宋" w:cs="仿宋"/>
          <w:i w:val="0"/>
          <w:iCs w:val="0"/>
          <w:color w:val="0000FF"/>
          <w:sz w:val="24"/>
          <w:lang w:val="en-US" w:eastAsia="zh-CN"/>
        </w:rPr>
      </w:pPr>
      <w:r>
        <w:rPr>
          <w:rFonts w:hint="eastAsia" w:ascii="仿宋" w:hAnsi="仿宋" w:eastAsia="仿宋" w:cs="仿宋"/>
          <w:i w:val="0"/>
          <w:iCs w:val="0"/>
          <w:color w:val="0000FF"/>
          <w:sz w:val="24"/>
        </w:rPr>
        <w:t>（三）第二章用户需求书</w:t>
      </w:r>
      <w:r>
        <w:rPr>
          <w:rFonts w:hint="eastAsia" w:ascii="仿宋" w:hAnsi="仿宋" w:eastAsia="仿宋" w:cs="仿宋"/>
          <w:i w:val="0"/>
          <w:iCs w:val="0"/>
          <w:color w:val="0000FF"/>
          <w:sz w:val="24"/>
          <w:lang w:val="en-US" w:eastAsia="zh-CN"/>
        </w:rPr>
        <w:t xml:space="preserve"> 六、支付方式</w:t>
      </w:r>
    </w:p>
    <w:p w14:paraId="40D16056">
      <w:pPr>
        <w:spacing w:line="360" w:lineRule="exact"/>
        <w:ind w:firstLine="480" w:firstLineChars="200"/>
        <w:rPr>
          <w:rFonts w:hint="eastAsia" w:ascii="仿宋" w:hAnsi="仿宋" w:eastAsia="仿宋" w:cs="仿宋"/>
          <w:i w:val="0"/>
          <w:iCs w:val="0"/>
          <w:color w:val="0000FF"/>
          <w:sz w:val="24"/>
        </w:rPr>
      </w:pPr>
      <w:r>
        <w:rPr>
          <w:rFonts w:hint="eastAsia" w:ascii="仿宋" w:hAnsi="仿宋" w:eastAsia="仿宋" w:cs="仿宋"/>
          <w:i w:val="0"/>
          <w:iCs w:val="0"/>
          <w:color w:val="0000FF"/>
          <w:sz w:val="24"/>
        </w:rPr>
        <w:t>★3.1 履约保证金：针对维保服务期间可能出现的设备损毁、管理疏失导致系统故障等各类风险，本项目特设保证金，金额为人民币贰万元整（¥20,000.00）。成交人须于服务合同签订后10个工作日内，以履约保函</w:t>
      </w:r>
      <w:r>
        <w:rPr>
          <w:rFonts w:hint="eastAsia" w:ascii="仿宋" w:hAnsi="仿宋" w:eastAsia="仿宋" w:cs="仿宋"/>
          <w:i w:val="0"/>
          <w:iCs w:val="0"/>
          <w:color w:val="0000FF"/>
          <w:sz w:val="24"/>
          <w:lang w:eastAsia="zh-CN"/>
        </w:rPr>
        <w:t>、</w:t>
      </w:r>
      <w:r>
        <w:rPr>
          <w:rFonts w:hint="eastAsia" w:ascii="仿宋" w:hAnsi="仿宋" w:eastAsia="仿宋" w:cs="仿宋"/>
          <w:i w:val="0"/>
          <w:iCs w:val="0"/>
          <w:color w:val="0000FF"/>
          <w:sz w:val="24"/>
          <w:lang w:val="en-US" w:eastAsia="zh-CN"/>
        </w:rPr>
        <w:t>支票、汇票</w:t>
      </w:r>
      <w:r>
        <w:rPr>
          <w:rFonts w:hint="eastAsia" w:ascii="仿宋" w:hAnsi="仿宋" w:eastAsia="仿宋" w:cs="仿宋"/>
          <w:i w:val="0"/>
          <w:iCs w:val="0"/>
          <w:color w:val="0000FF"/>
          <w:sz w:val="24"/>
        </w:rPr>
        <w:t>等非现金方式向采购人足额缴纳保证金，采购人在收款后同步出具正式收款凭证。该保证金用于担保成交人全面履行合同约定义务。合同履行期间，若成交人发生违约行为，采购人有权优先从保证金抵扣相关损失赔偿款项。服务合同正常终止且无任何未决索赔或争议的，采购人将在合同终止后 30 个工作日内全额无息退还保证金。</w:t>
      </w:r>
    </w:p>
    <w:p w14:paraId="26607BE8">
      <w:pPr>
        <w:pStyle w:val="57"/>
        <w:adjustRightInd w:val="0"/>
        <w:snapToGrid w:val="0"/>
        <w:spacing w:line="360" w:lineRule="exact"/>
        <w:ind w:firstLine="480"/>
        <w:rPr>
          <w:rFonts w:hint="eastAsia" w:ascii="仿宋" w:hAnsi="仿宋" w:eastAsia="仿宋" w:cs="仿宋"/>
          <w:sz w:val="24"/>
        </w:rPr>
      </w:pPr>
    </w:p>
    <w:p w14:paraId="500257F9">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8、我方承诺响应文件未含有贵院不能接受的附加条件。</w:t>
      </w:r>
    </w:p>
    <w:p w14:paraId="701CC1CB">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9、我方承诺按采购工程量清单填报价格（如有），无修改、增减采购工程量清单的项目、表格、内容等。</w:t>
      </w:r>
    </w:p>
    <w:p w14:paraId="75BD29FE">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10、我方完全服从和尊重评审委员会所作的评定结果，同时清楚理解到报价最低并非意味着必定获得成交资格。</w:t>
      </w:r>
    </w:p>
    <w:p w14:paraId="2350E9EE">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以上内容如有虚假或与事实不符的，评审委员会可将我方做无效响应处理，我方愿意承担相应的法律责任。</w:t>
      </w:r>
    </w:p>
    <w:p w14:paraId="3FA330C6">
      <w:pPr>
        <w:pStyle w:val="57"/>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我方对在本函及响应文件中所作的所有承诺承担法律责任。</w:t>
      </w:r>
    </w:p>
    <w:p w14:paraId="329ADF6F">
      <w:pPr>
        <w:adjustRightInd w:val="0"/>
        <w:snapToGrid w:val="0"/>
        <w:spacing w:line="360" w:lineRule="exact"/>
        <w:ind w:firstLine="482" w:firstLineChars="200"/>
        <w:rPr>
          <w:rFonts w:hint="eastAsia" w:ascii="仿宋" w:hAnsi="仿宋" w:eastAsia="仿宋" w:cs="仿宋"/>
          <w:b/>
          <w:sz w:val="24"/>
        </w:rPr>
      </w:pPr>
      <w:r>
        <w:rPr>
          <w:rFonts w:hint="eastAsia" w:ascii="仿宋" w:hAnsi="仿宋" w:eastAsia="仿宋" w:cs="仿宋"/>
          <w:b/>
          <w:sz w:val="24"/>
        </w:rPr>
        <w:t>（注：本响应承诺函内容不得擅自删改）</w:t>
      </w:r>
    </w:p>
    <w:p w14:paraId="6FD3DC61">
      <w:pPr>
        <w:spacing w:line="360" w:lineRule="auto"/>
        <w:ind w:firstLine="3542" w:firstLineChars="1476"/>
        <w:jc w:val="left"/>
        <w:rPr>
          <w:rFonts w:hint="eastAsia" w:ascii="仿宋" w:hAnsi="仿宋" w:eastAsia="仿宋" w:cs="仿宋"/>
          <w:sz w:val="24"/>
        </w:rPr>
      </w:pPr>
    </w:p>
    <w:p w14:paraId="3000F323">
      <w:pPr>
        <w:spacing w:line="360" w:lineRule="auto"/>
        <w:ind w:firstLine="3542" w:firstLineChars="1476"/>
        <w:jc w:val="left"/>
        <w:rPr>
          <w:rFonts w:hint="eastAsia" w:ascii="仿宋" w:hAnsi="仿宋" w:eastAsia="仿宋" w:cs="仿宋"/>
          <w:sz w:val="24"/>
        </w:rPr>
      </w:pPr>
    </w:p>
    <w:p w14:paraId="7A727F88">
      <w:pPr>
        <w:spacing w:line="360" w:lineRule="auto"/>
        <w:ind w:firstLine="3542" w:firstLineChars="1476"/>
        <w:jc w:val="left"/>
        <w:rPr>
          <w:rFonts w:hint="eastAsia" w:ascii="仿宋" w:hAnsi="仿宋" w:eastAsia="仿宋" w:cs="仿宋"/>
          <w:sz w:val="24"/>
        </w:rPr>
      </w:pPr>
    </w:p>
    <w:p w14:paraId="5A34F4A6">
      <w:pPr>
        <w:spacing w:line="360" w:lineRule="auto"/>
        <w:jc w:val="left"/>
        <w:rPr>
          <w:rFonts w:hint="eastAsia" w:ascii="仿宋" w:hAnsi="仿宋" w:eastAsia="仿宋" w:cs="仿宋"/>
          <w:sz w:val="24"/>
        </w:rPr>
      </w:pPr>
    </w:p>
    <w:p w14:paraId="1AAADF27">
      <w:pPr>
        <w:spacing w:line="360" w:lineRule="auto"/>
        <w:ind w:firstLine="3542" w:firstLineChars="1476"/>
        <w:jc w:val="left"/>
        <w:rPr>
          <w:rFonts w:hint="eastAsia" w:ascii="仿宋" w:hAnsi="仿宋" w:eastAsia="仿宋" w:cs="仿宋"/>
          <w:sz w:val="24"/>
        </w:rPr>
      </w:pPr>
    </w:p>
    <w:p w14:paraId="6CB71913">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0878E632">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72F04B85">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E96F3C8">
      <w:pPr>
        <w:pStyle w:val="29"/>
        <w:ind w:left="0" w:leftChars="0" w:firstLine="0" w:firstLineChars="0"/>
        <w:rPr>
          <w:rFonts w:hint="eastAsia" w:ascii="仿宋" w:hAnsi="仿宋" w:eastAsia="仿宋" w:cs="仿宋"/>
          <w:sz w:val="24"/>
        </w:rPr>
      </w:pPr>
    </w:p>
    <w:p w14:paraId="571C0B18">
      <w:pPr>
        <w:jc w:val="left"/>
        <w:rPr>
          <w:rFonts w:hint="eastAsia" w:ascii="仿宋" w:hAnsi="仿宋" w:eastAsia="仿宋" w:cs="仿宋"/>
          <w:b/>
          <w:bCs/>
          <w:sz w:val="40"/>
          <w:szCs w:val="40"/>
        </w:rPr>
      </w:pPr>
      <w:r>
        <w:rPr>
          <w:rFonts w:hint="eastAsia" w:ascii="仿宋" w:hAnsi="仿宋" w:eastAsia="仿宋" w:cs="仿宋"/>
          <w:b/>
          <w:bCs/>
          <w:sz w:val="40"/>
          <w:szCs w:val="40"/>
        </w:rPr>
        <w:br w:type="page"/>
      </w:r>
    </w:p>
    <w:p w14:paraId="15D8921B">
      <w:pPr>
        <w:shd w:val="clear" w:color="auto" w:fill="FFFFFF"/>
        <w:adjustRightInd w:val="0"/>
        <w:snapToGrid w:val="0"/>
        <w:jc w:val="left"/>
        <w:rPr>
          <w:rFonts w:hint="eastAsia" w:ascii="仿宋" w:hAnsi="仿宋" w:eastAsia="仿宋" w:cs="仿宋"/>
          <w:b/>
          <w:bCs/>
          <w:sz w:val="40"/>
          <w:szCs w:val="40"/>
        </w:rPr>
      </w:pPr>
      <w:r>
        <w:rPr>
          <w:rFonts w:hint="eastAsia" w:ascii="仿宋" w:hAnsi="仿宋" w:eastAsia="仿宋" w:cs="仿宋"/>
          <w:b/>
          <w:bCs/>
          <w:sz w:val="40"/>
          <w:szCs w:val="40"/>
        </w:rPr>
        <w:t>四、商务评审</w:t>
      </w:r>
    </w:p>
    <w:p w14:paraId="5356347F">
      <w:pPr>
        <w:shd w:val="clear" w:color="auto" w:fill="FFFFFF"/>
        <w:adjustRightInd w:val="0"/>
        <w:snapToGrid w:val="0"/>
        <w:jc w:val="center"/>
        <w:rPr>
          <w:rFonts w:hint="eastAsia" w:ascii="仿宋" w:hAnsi="仿宋" w:eastAsia="仿宋" w:cs="仿宋"/>
          <w:b/>
          <w:bCs/>
          <w:sz w:val="36"/>
          <w:szCs w:val="36"/>
          <w:highlight w:val="yellow"/>
        </w:rPr>
      </w:pPr>
      <w:r>
        <w:rPr>
          <w:rFonts w:hint="eastAsia" w:ascii="仿宋" w:hAnsi="仿宋" w:eastAsia="仿宋" w:cs="仿宋"/>
          <w:b/>
          <w:bCs/>
          <w:sz w:val="36"/>
          <w:szCs w:val="36"/>
        </w:rPr>
        <w:t>（一）商务评审自查表</w:t>
      </w:r>
    </w:p>
    <w:tbl>
      <w:tblPr>
        <w:tblStyle w:val="48"/>
        <w:tblW w:w="1117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095"/>
        <w:gridCol w:w="1136"/>
      </w:tblGrid>
      <w:tr w14:paraId="1BBDB6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vAlign w:val="center"/>
          </w:tcPr>
          <w:p w14:paraId="62D216D1">
            <w:pPr>
              <w:jc w:val="center"/>
              <w:rPr>
                <w:rFonts w:hint="eastAsia" w:ascii="仿宋" w:hAnsi="仿宋" w:eastAsia="仿宋" w:cs="仿宋"/>
                <w:b/>
                <w:sz w:val="24"/>
                <w:szCs w:val="24"/>
              </w:rPr>
            </w:pPr>
            <w:r>
              <w:rPr>
                <w:rFonts w:hint="eastAsia" w:ascii="仿宋" w:hAnsi="仿宋" w:eastAsia="仿宋" w:cs="仿宋"/>
                <w:b/>
                <w:sz w:val="24"/>
                <w:szCs w:val="24"/>
              </w:rPr>
              <w:t>评审指标</w:t>
            </w:r>
          </w:p>
        </w:tc>
        <w:tc>
          <w:tcPr>
            <w:tcW w:w="6588" w:type="dxa"/>
            <w:vAlign w:val="center"/>
          </w:tcPr>
          <w:p w14:paraId="44F92C10">
            <w:pPr>
              <w:jc w:val="center"/>
              <w:rPr>
                <w:rFonts w:hint="eastAsia" w:ascii="仿宋" w:hAnsi="仿宋" w:eastAsia="仿宋" w:cs="仿宋"/>
                <w:b/>
                <w:sz w:val="24"/>
                <w:szCs w:val="24"/>
              </w:rPr>
            </w:pPr>
            <w:r>
              <w:rPr>
                <w:rFonts w:hint="eastAsia" w:ascii="仿宋" w:hAnsi="仿宋" w:eastAsia="仿宋" w:cs="仿宋"/>
                <w:b/>
                <w:sz w:val="24"/>
                <w:szCs w:val="24"/>
              </w:rPr>
              <w:t>评审细则</w:t>
            </w:r>
          </w:p>
        </w:tc>
        <w:tc>
          <w:tcPr>
            <w:tcW w:w="1095" w:type="dxa"/>
            <w:vAlign w:val="center"/>
          </w:tcPr>
          <w:p w14:paraId="10647348">
            <w:pPr>
              <w:jc w:val="center"/>
              <w:rPr>
                <w:rFonts w:hint="eastAsia" w:ascii="仿宋" w:hAnsi="仿宋" w:eastAsia="仿宋" w:cs="仿宋"/>
                <w:b/>
                <w:sz w:val="24"/>
                <w:szCs w:val="24"/>
              </w:rPr>
            </w:pPr>
            <w:r>
              <w:rPr>
                <w:rFonts w:hint="eastAsia" w:ascii="仿宋" w:hAnsi="仿宋" w:eastAsia="仿宋" w:cs="仿宋"/>
                <w:b/>
                <w:sz w:val="24"/>
                <w:szCs w:val="24"/>
              </w:rPr>
              <w:t>自评分</w:t>
            </w:r>
          </w:p>
        </w:tc>
        <w:tc>
          <w:tcPr>
            <w:tcW w:w="1095" w:type="dxa"/>
            <w:vAlign w:val="center"/>
          </w:tcPr>
          <w:p w14:paraId="27059C78">
            <w:pPr>
              <w:jc w:val="center"/>
              <w:rPr>
                <w:rFonts w:hint="eastAsia" w:ascii="仿宋" w:hAnsi="仿宋" w:eastAsia="仿宋" w:cs="仿宋"/>
                <w:b/>
                <w:sz w:val="24"/>
                <w:szCs w:val="24"/>
              </w:rPr>
            </w:pPr>
            <w:r>
              <w:rPr>
                <w:rFonts w:hint="eastAsia" w:ascii="仿宋" w:hAnsi="仿宋" w:eastAsia="仿宋" w:cs="仿宋"/>
                <w:b/>
                <w:sz w:val="24"/>
                <w:szCs w:val="24"/>
              </w:rPr>
              <w:t>提供情况</w:t>
            </w:r>
          </w:p>
        </w:tc>
        <w:tc>
          <w:tcPr>
            <w:tcW w:w="1136" w:type="dxa"/>
            <w:vAlign w:val="center"/>
          </w:tcPr>
          <w:p w14:paraId="7D69C9BD">
            <w:pPr>
              <w:jc w:val="center"/>
              <w:rPr>
                <w:rFonts w:hint="eastAsia" w:ascii="仿宋" w:hAnsi="仿宋" w:eastAsia="仿宋" w:cs="仿宋"/>
                <w:b/>
                <w:sz w:val="24"/>
                <w:szCs w:val="24"/>
              </w:rPr>
            </w:pPr>
            <w:r>
              <w:rPr>
                <w:rFonts w:hint="eastAsia" w:ascii="仿宋" w:hAnsi="仿宋" w:eastAsia="仿宋" w:cs="仿宋"/>
                <w:b/>
                <w:sz w:val="24"/>
                <w:szCs w:val="24"/>
              </w:rPr>
              <w:t>证明资料</w:t>
            </w:r>
          </w:p>
        </w:tc>
      </w:tr>
      <w:tr w14:paraId="706474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2" w:hRule="atLeast"/>
          <w:jc w:val="center"/>
        </w:trPr>
        <w:tc>
          <w:tcPr>
            <w:tcW w:w="1260" w:type="dxa"/>
            <w:vAlign w:val="center"/>
          </w:tcPr>
          <w:p w14:paraId="194044A1">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企业认证情况</w:t>
            </w:r>
          </w:p>
          <w:p w14:paraId="1672E7B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（6分）</w:t>
            </w:r>
          </w:p>
        </w:tc>
        <w:tc>
          <w:tcPr>
            <w:tcW w:w="6588" w:type="dxa"/>
          </w:tcPr>
          <w:p w14:paraId="6005D4E2">
            <w:pPr>
              <w:rPr>
                <w:rFonts w:hint="eastAsia" w:ascii="仿宋" w:hAnsi="仿宋" w:eastAsia="仿宋" w:cs="仿宋"/>
                <w:color w:val="auto"/>
                <w:sz w:val="24"/>
                <w:szCs w:val="24"/>
              </w:rPr>
            </w:pPr>
            <w:r>
              <w:rPr>
                <w:rFonts w:hint="eastAsia" w:ascii="仿宋" w:hAnsi="仿宋" w:eastAsia="仿宋" w:cs="仿宋"/>
                <w:color w:val="auto"/>
                <w:sz w:val="24"/>
                <w:szCs w:val="24"/>
              </w:rPr>
              <w:t>具有有效期内的IS09001质量管理体系、ISO14001环境管理体系、ISO45001（或0HSAS18001）职业健康安全管理体系认证证书。每提供1个对应证书得2分，本项最高得6分。</w:t>
            </w:r>
          </w:p>
          <w:p w14:paraId="25AB8492">
            <w:pPr>
              <w:rPr>
                <w:rFonts w:hint="eastAsia" w:ascii="仿宋" w:hAnsi="仿宋" w:eastAsia="仿宋" w:cs="仿宋"/>
                <w:color w:val="auto"/>
                <w:sz w:val="24"/>
                <w:szCs w:val="24"/>
              </w:rPr>
            </w:pPr>
          </w:p>
          <w:p w14:paraId="22C2132F">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须提供有效的认证证书复印件加盖单位公章，经认证的管理体系需在有效期，且证书需覆盖本项目投标范围，否则不得分</w:t>
            </w:r>
            <w:r>
              <w:rPr>
                <w:rFonts w:hint="eastAsia" w:ascii="仿宋" w:hAnsi="仿宋" w:eastAsia="仿宋" w:cs="仿宋"/>
                <w:color w:val="auto"/>
                <w:sz w:val="24"/>
                <w:szCs w:val="24"/>
                <w:lang w:eastAsia="zh-CN"/>
              </w:rPr>
              <w:t>；</w:t>
            </w:r>
          </w:p>
          <w:p w14:paraId="2DCBFE32">
            <w:pPr>
              <w:rPr>
                <w:rFonts w:hint="eastAsia" w:ascii="仿宋" w:hAnsi="仿宋" w:eastAsia="仿宋" w:cs="仿宋"/>
                <w:color w:val="auto"/>
                <w:sz w:val="24"/>
                <w:szCs w:val="24"/>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lang w:val="en-US" w:eastAsia="zh-CN"/>
              </w:rPr>
              <w:t>响应人</w:t>
            </w:r>
            <w:r>
              <w:rPr>
                <w:rFonts w:hint="eastAsia" w:ascii="仿宋" w:hAnsi="仿宋" w:eastAsia="仿宋" w:cs="仿宋"/>
                <w:color w:val="auto"/>
                <w:sz w:val="24"/>
                <w:highlight w:val="none"/>
              </w:rPr>
              <w:t>成立时间不足6 个月，暂未取得上述体系证书的，可提供书面说明（需加盖公章，说明成立时间、未取证原因及计划取证时间），经评审委员会核实后</w:t>
            </w:r>
            <w:r>
              <w:rPr>
                <w:rFonts w:hint="eastAsia" w:ascii="仿宋" w:hAnsi="仿宋" w:eastAsia="仿宋" w:cs="仿宋"/>
                <w:color w:val="auto"/>
                <w:sz w:val="24"/>
                <w:highlight w:val="none"/>
                <w:lang w:val="en-US" w:eastAsia="zh-CN"/>
              </w:rPr>
              <w:t>可得分</w:t>
            </w:r>
            <w:r>
              <w:rPr>
                <w:rFonts w:hint="eastAsia" w:ascii="仿宋" w:hAnsi="仿宋" w:eastAsia="仿宋" w:cs="仿宋"/>
                <w:color w:val="auto"/>
                <w:sz w:val="24"/>
                <w:highlight w:val="none"/>
              </w:rPr>
              <w:t>。</w:t>
            </w:r>
          </w:p>
        </w:tc>
        <w:tc>
          <w:tcPr>
            <w:tcW w:w="1095" w:type="dxa"/>
            <w:vAlign w:val="center"/>
          </w:tcPr>
          <w:p w14:paraId="7050C98C">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  ）分</w:t>
            </w:r>
          </w:p>
        </w:tc>
        <w:tc>
          <w:tcPr>
            <w:tcW w:w="1095" w:type="dxa"/>
            <w:vAlign w:val="center"/>
          </w:tcPr>
          <w:p w14:paraId="64565FFC">
            <w:pPr>
              <w:jc w:val="center"/>
              <w:rPr>
                <w:rFonts w:hint="eastAsia" w:ascii="仿宋" w:hAnsi="仿宋" w:eastAsia="仿宋" w:cs="仿宋"/>
                <w:sz w:val="24"/>
                <w:szCs w:val="24"/>
              </w:rPr>
            </w:pPr>
            <w:r>
              <w:rPr>
                <w:rFonts w:hint="eastAsia" w:ascii="仿宋" w:hAnsi="仿宋" w:eastAsia="仿宋" w:cs="仿宋"/>
                <w:sz w:val="24"/>
                <w:szCs w:val="24"/>
              </w:rPr>
              <w:t>□有</w:t>
            </w:r>
          </w:p>
          <w:p w14:paraId="4BC41A9E">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69C4FA02">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0FA65DFC">
            <w:pPr>
              <w:jc w:val="center"/>
              <w:rPr>
                <w:rFonts w:hint="eastAsia" w:ascii="仿宋" w:hAnsi="仿宋" w:eastAsia="仿宋" w:cs="仿宋"/>
                <w:sz w:val="24"/>
                <w:szCs w:val="24"/>
              </w:rPr>
            </w:pPr>
            <w:r>
              <w:rPr>
                <w:rFonts w:hint="eastAsia" w:ascii="仿宋" w:hAnsi="仿宋" w:eastAsia="仿宋" w:cs="仿宋"/>
                <w:sz w:val="24"/>
                <w:szCs w:val="24"/>
              </w:rPr>
              <w:t>（ ）页</w:t>
            </w:r>
          </w:p>
        </w:tc>
      </w:tr>
      <w:tr w14:paraId="38688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0" w:type="dxa"/>
            <w:vAlign w:val="center"/>
          </w:tcPr>
          <w:p w14:paraId="25A3F638">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同类项目业绩</w:t>
            </w:r>
          </w:p>
          <w:p w14:paraId="7623678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分）</w:t>
            </w:r>
          </w:p>
        </w:tc>
        <w:tc>
          <w:tcPr>
            <w:tcW w:w="6588" w:type="dxa"/>
            <w:vAlign w:val="center"/>
          </w:tcPr>
          <w:p w14:paraId="1A867997">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自2023年1月1日（以合同签订时间为准）至今完成的同类中央纯水系统维保项目业绩。每提供一份业绩得3分，最高得9分。</w:t>
            </w:r>
          </w:p>
          <w:p w14:paraId="16884B09">
            <w:pPr>
              <w:widowControl/>
              <w:textAlignment w:val="center"/>
              <w:rPr>
                <w:rFonts w:hint="eastAsia" w:ascii="仿宋" w:hAnsi="仿宋" w:eastAsia="仿宋" w:cs="仿宋"/>
                <w:color w:val="auto"/>
                <w:sz w:val="24"/>
                <w:szCs w:val="24"/>
              </w:rPr>
            </w:pPr>
          </w:p>
          <w:p w14:paraId="57818FA5">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注：（1）须提供成交通知书，合同关键信息页（至少包含合同封面、合同主要内容及合同盖章页），业绩认定的时间以所提供证明材料中合同签订时间为准，合同关键信息缺失的业绩不予认定；</w:t>
            </w:r>
          </w:p>
          <w:p w14:paraId="5278CFE9">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（2）同类项目业绩的认定范围仅限服务合同；仅以货物采购为内容的合同，不作为业绩认定依据；兼具服务与货物采购内容的混合合同，可纳入业绩认定范围。</w:t>
            </w:r>
          </w:p>
          <w:p w14:paraId="4829DB7E">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（3）业绩证明材料需加盖单位公章；同一业主的业绩只计算一次得分。</w:t>
            </w:r>
          </w:p>
        </w:tc>
        <w:tc>
          <w:tcPr>
            <w:tcW w:w="1095" w:type="dxa"/>
            <w:vAlign w:val="center"/>
          </w:tcPr>
          <w:p w14:paraId="34B910EA">
            <w:pPr>
              <w:widowControl/>
              <w:textAlignment w:val="center"/>
              <w:rPr>
                <w:rFonts w:hint="eastAsia" w:ascii="仿宋" w:hAnsi="仿宋" w:eastAsia="仿宋" w:cs="仿宋"/>
                <w:sz w:val="24"/>
                <w:szCs w:val="24"/>
              </w:rPr>
            </w:pPr>
            <w:r>
              <w:rPr>
                <w:rFonts w:hint="eastAsia" w:ascii="仿宋" w:hAnsi="仿宋" w:eastAsia="仿宋" w:cs="仿宋"/>
                <w:sz w:val="24"/>
                <w:szCs w:val="24"/>
              </w:rPr>
              <w:t>（  ）分</w:t>
            </w:r>
          </w:p>
        </w:tc>
        <w:tc>
          <w:tcPr>
            <w:tcW w:w="1095" w:type="dxa"/>
            <w:vAlign w:val="center"/>
          </w:tcPr>
          <w:p w14:paraId="6A92736D">
            <w:pPr>
              <w:jc w:val="center"/>
              <w:rPr>
                <w:rFonts w:hint="eastAsia" w:ascii="仿宋" w:hAnsi="仿宋" w:eastAsia="仿宋" w:cs="仿宋"/>
                <w:sz w:val="24"/>
                <w:szCs w:val="24"/>
              </w:rPr>
            </w:pPr>
            <w:r>
              <w:rPr>
                <w:rFonts w:hint="eastAsia" w:ascii="仿宋" w:hAnsi="仿宋" w:eastAsia="仿宋" w:cs="仿宋"/>
                <w:sz w:val="24"/>
                <w:szCs w:val="24"/>
              </w:rPr>
              <w:t>□有</w:t>
            </w:r>
          </w:p>
          <w:p w14:paraId="1AA492A2">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3C667956">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1DAEFDA9">
            <w:pPr>
              <w:jc w:val="center"/>
              <w:rPr>
                <w:rFonts w:hint="eastAsia" w:ascii="仿宋" w:hAnsi="仿宋" w:eastAsia="仿宋" w:cs="仿宋"/>
                <w:sz w:val="24"/>
                <w:szCs w:val="24"/>
              </w:rPr>
            </w:pPr>
            <w:r>
              <w:rPr>
                <w:rFonts w:hint="eastAsia" w:ascii="仿宋" w:hAnsi="仿宋" w:eastAsia="仿宋" w:cs="仿宋"/>
                <w:sz w:val="24"/>
                <w:szCs w:val="24"/>
              </w:rPr>
              <w:t>（ ）页</w:t>
            </w:r>
          </w:p>
        </w:tc>
      </w:tr>
      <w:tr w14:paraId="130B95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6" w:hRule="atLeast"/>
          <w:jc w:val="center"/>
        </w:trPr>
        <w:tc>
          <w:tcPr>
            <w:tcW w:w="1260" w:type="dxa"/>
            <w:vAlign w:val="center"/>
          </w:tcPr>
          <w:p w14:paraId="174CC296">
            <w:pPr>
              <w:pStyle w:val="21"/>
              <w:ind w:left="0" w:leftChars="0" w:firstLine="0"/>
              <w:jc w:val="center"/>
              <w:rPr>
                <w:rFonts w:hint="eastAsia" w:ascii="仿宋" w:hAnsi="仿宋" w:eastAsia="仿宋" w:cs="仿宋"/>
                <w:sz w:val="24"/>
                <w:szCs w:val="24"/>
              </w:rPr>
            </w:pPr>
            <w:r>
              <w:rPr>
                <w:rFonts w:hint="eastAsia" w:ascii="仿宋" w:hAnsi="仿宋" w:eastAsia="仿宋" w:cs="仿宋"/>
                <w:sz w:val="24"/>
                <w:szCs w:val="24"/>
                <w:lang w:val="en-US" w:eastAsia="zh-CN"/>
              </w:rPr>
              <w:t>团队核心成员资历</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6588" w:type="dxa"/>
            <w:vAlign w:val="center"/>
          </w:tcPr>
          <w:p w14:paraId="0493D4EE">
            <w:pPr>
              <w:rPr>
                <w:rFonts w:hint="eastAsia" w:ascii="仿宋" w:hAnsi="仿宋" w:eastAsia="仿宋" w:cs="仿宋"/>
                <w:color w:val="auto"/>
                <w:sz w:val="24"/>
                <w:szCs w:val="24"/>
              </w:rPr>
            </w:pPr>
            <w:r>
              <w:rPr>
                <w:rFonts w:hint="eastAsia" w:ascii="仿宋" w:hAnsi="仿宋" w:eastAsia="仿宋" w:cs="仿宋"/>
                <w:color w:val="auto"/>
                <w:sz w:val="24"/>
                <w:szCs w:val="24"/>
              </w:rPr>
              <w:t>1.截至响应文件提交截止日，响应人拟指派的项目负责人具有</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年及以上纯水处理相关从业经验，得2分；具有</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年以上、不足</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年纯水处理相关从业经验的，得1分；</w:t>
            </w:r>
          </w:p>
          <w:p w14:paraId="4E5E80E8">
            <w:pPr>
              <w:rPr>
                <w:rFonts w:hint="eastAsia" w:ascii="仿宋" w:hAnsi="仿宋" w:eastAsia="仿宋" w:cs="仿宋"/>
                <w:sz w:val="24"/>
                <w:szCs w:val="24"/>
              </w:rPr>
            </w:pPr>
            <w:r>
              <w:rPr>
                <w:rFonts w:hint="eastAsia" w:ascii="仿宋" w:hAnsi="仿宋" w:eastAsia="仿宋" w:cs="仿宋"/>
                <w:sz w:val="24"/>
                <w:szCs w:val="24"/>
              </w:rPr>
              <w:t>2.截至响应文件提交截止日，响应人拟指派的技术负责人具有5年及以上纯水处理相关从业经验，得2分；具有3年以上、不足5年纯水处理相关从业经验的，得1分；</w:t>
            </w:r>
          </w:p>
          <w:p w14:paraId="20E48CDA">
            <w:pPr>
              <w:rPr>
                <w:rFonts w:hint="eastAsia" w:ascii="仿宋" w:hAnsi="仿宋" w:eastAsia="仿宋" w:cs="仿宋"/>
                <w:sz w:val="24"/>
                <w:szCs w:val="24"/>
              </w:rPr>
            </w:pPr>
          </w:p>
          <w:p w14:paraId="54E27393">
            <w:pPr>
              <w:rPr>
                <w:rFonts w:hint="eastAsia" w:ascii="仿宋" w:hAnsi="仿宋" w:eastAsia="仿宋" w:cs="仿宋"/>
                <w:sz w:val="24"/>
                <w:szCs w:val="24"/>
              </w:rPr>
            </w:pPr>
            <w:r>
              <w:rPr>
                <w:rFonts w:hint="eastAsia" w:ascii="仿宋" w:hAnsi="仿宋" w:eastAsia="仿宋" w:cs="仿宋"/>
                <w:sz w:val="24"/>
                <w:szCs w:val="24"/>
              </w:rPr>
              <w:t>注：（1）本“团队核心成员资历”项得分按上述两项得分累计计算，最高为4分；</w:t>
            </w:r>
          </w:p>
          <w:p w14:paraId="7C748171">
            <w:pPr>
              <w:rPr>
                <w:rFonts w:hint="eastAsia" w:ascii="仿宋" w:hAnsi="仿宋" w:eastAsia="仿宋" w:cs="仿宋"/>
                <w:sz w:val="24"/>
                <w:szCs w:val="24"/>
              </w:rPr>
            </w:pPr>
            <w:r>
              <w:rPr>
                <w:rFonts w:hint="eastAsia" w:ascii="仿宋" w:hAnsi="仿宋" w:eastAsia="仿宋" w:cs="仿宋"/>
                <w:sz w:val="24"/>
                <w:szCs w:val="24"/>
              </w:rPr>
              <w:t>（2）响应人须提供拟指派的项目负责人、技术负责人的详细从业经历资料，列明曾服务的项目名称、岗位、服务周期等；另须提供相关企业社保缴纳记录、行业协会入会时间、相关职业技能/职称证书等佐证材料，形式不限，评审委员会将根据材料的真实性、关联性、有效性判定从业经验是否成立，支撑力度不足的材料不予认定；</w:t>
            </w:r>
          </w:p>
          <w:p w14:paraId="25BEAA96">
            <w:pPr>
              <w:rPr>
                <w:rFonts w:hint="eastAsia" w:ascii="仿宋" w:hAnsi="仿宋" w:eastAsia="仿宋" w:cs="仿宋"/>
                <w:sz w:val="24"/>
                <w:szCs w:val="24"/>
              </w:rPr>
            </w:pPr>
            <w:r>
              <w:rPr>
                <w:rFonts w:hint="eastAsia" w:ascii="仿宋" w:hAnsi="仿宋" w:eastAsia="仿宋" w:cs="仿宋"/>
                <w:sz w:val="24"/>
                <w:szCs w:val="24"/>
              </w:rPr>
              <w:t>（3）须提供响应文件提交截止日前三个月内任意一个月响应人单位为上述人员缴纳的有效社保证明；</w:t>
            </w:r>
          </w:p>
          <w:p w14:paraId="7561001D">
            <w:pPr>
              <w:rPr>
                <w:rFonts w:hint="eastAsia" w:ascii="仿宋" w:hAnsi="仿宋" w:eastAsia="仿宋" w:cs="仿宋"/>
                <w:sz w:val="24"/>
                <w:szCs w:val="24"/>
              </w:rPr>
            </w:pPr>
            <w:r>
              <w:rPr>
                <w:rFonts w:hint="eastAsia" w:ascii="仿宋" w:hAnsi="仿宋" w:eastAsia="仿宋" w:cs="仿宋"/>
                <w:sz w:val="24"/>
                <w:szCs w:val="24"/>
              </w:rPr>
              <w:t>（4）上述文件均须加盖单位公章。</w:t>
            </w:r>
          </w:p>
        </w:tc>
        <w:tc>
          <w:tcPr>
            <w:tcW w:w="1095" w:type="dxa"/>
            <w:vAlign w:val="center"/>
          </w:tcPr>
          <w:p w14:paraId="3110333B">
            <w:pPr>
              <w:widowControl/>
              <w:textAlignment w:val="center"/>
              <w:rPr>
                <w:rFonts w:hint="eastAsia" w:ascii="仿宋" w:hAnsi="仿宋" w:eastAsia="仿宋" w:cs="仿宋"/>
                <w:sz w:val="24"/>
                <w:szCs w:val="24"/>
              </w:rPr>
            </w:pPr>
            <w:r>
              <w:rPr>
                <w:rFonts w:hint="eastAsia" w:ascii="仿宋" w:hAnsi="仿宋" w:eastAsia="仿宋" w:cs="仿宋"/>
                <w:sz w:val="24"/>
                <w:szCs w:val="24"/>
              </w:rPr>
              <w:t>（  ）分</w:t>
            </w:r>
          </w:p>
        </w:tc>
        <w:tc>
          <w:tcPr>
            <w:tcW w:w="1095" w:type="dxa"/>
            <w:vAlign w:val="center"/>
          </w:tcPr>
          <w:p w14:paraId="59AAEF38">
            <w:pPr>
              <w:jc w:val="center"/>
              <w:rPr>
                <w:rFonts w:hint="eastAsia" w:ascii="仿宋" w:hAnsi="仿宋" w:eastAsia="仿宋" w:cs="仿宋"/>
                <w:sz w:val="24"/>
                <w:szCs w:val="24"/>
              </w:rPr>
            </w:pPr>
            <w:r>
              <w:rPr>
                <w:rFonts w:hint="eastAsia" w:ascii="仿宋" w:hAnsi="仿宋" w:eastAsia="仿宋" w:cs="仿宋"/>
                <w:sz w:val="24"/>
                <w:szCs w:val="24"/>
              </w:rPr>
              <w:t>□有</w:t>
            </w:r>
          </w:p>
          <w:p w14:paraId="549CA424">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3F99D353">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4C576F1C">
            <w:pPr>
              <w:jc w:val="center"/>
              <w:rPr>
                <w:rFonts w:hint="eastAsia" w:ascii="仿宋" w:hAnsi="仿宋" w:eastAsia="仿宋" w:cs="仿宋"/>
                <w:sz w:val="24"/>
                <w:szCs w:val="24"/>
              </w:rPr>
            </w:pPr>
            <w:r>
              <w:rPr>
                <w:rFonts w:hint="eastAsia" w:ascii="仿宋" w:hAnsi="仿宋" w:eastAsia="仿宋" w:cs="仿宋"/>
                <w:sz w:val="24"/>
                <w:szCs w:val="24"/>
              </w:rPr>
              <w:t>（ ）页</w:t>
            </w:r>
          </w:p>
        </w:tc>
      </w:tr>
    </w:tbl>
    <w:p w14:paraId="4192D10C">
      <w:pPr>
        <w:adjustRightInd w:val="0"/>
        <w:snapToGrid w:val="0"/>
        <w:ind w:left="1" w:right="-395" w:rightChars="-188"/>
        <w:rPr>
          <w:rFonts w:hint="eastAsia" w:ascii="仿宋" w:hAnsi="仿宋" w:eastAsia="仿宋" w:cs="仿宋"/>
          <w:b/>
          <w:bCs/>
          <w:szCs w:val="21"/>
          <w:lang w:val="en-GB"/>
        </w:rPr>
      </w:pPr>
    </w:p>
    <w:p w14:paraId="76279011">
      <w:pPr>
        <w:adjustRightInd w:val="0"/>
        <w:snapToGrid w:val="0"/>
        <w:ind w:left="1" w:right="-395" w:rightChars="-188"/>
        <w:rPr>
          <w:rFonts w:hint="eastAsia" w:ascii="仿宋" w:hAnsi="仿宋" w:eastAsia="仿宋" w:cs="仿宋"/>
          <w:b/>
          <w:bCs/>
          <w:szCs w:val="21"/>
          <w:lang w:val="en-GB"/>
        </w:rPr>
      </w:pPr>
      <w:r>
        <w:rPr>
          <w:rFonts w:hint="eastAsia" w:ascii="仿宋" w:hAnsi="仿宋" w:eastAsia="仿宋" w:cs="仿宋"/>
          <w:b/>
          <w:bCs/>
          <w:szCs w:val="21"/>
          <w:lang w:val="en-GB"/>
        </w:rPr>
        <w:t xml:space="preserve">    </w:t>
      </w:r>
    </w:p>
    <w:p w14:paraId="4B339353">
      <w:pPr>
        <w:adjustRightInd w:val="0"/>
        <w:snapToGrid w:val="0"/>
        <w:ind w:left="1" w:right="-395" w:rightChars="-188"/>
        <w:rPr>
          <w:rFonts w:hint="eastAsia" w:ascii="仿宋" w:hAnsi="仿宋" w:eastAsia="仿宋" w:cs="仿宋"/>
          <w:b/>
          <w:bCs/>
          <w:sz w:val="24"/>
          <w:szCs w:val="24"/>
        </w:rPr>
      </w:pPr>
      <w:r>
        <w:rPr>
          <w:rFonts w:hint="eastAsia" w:ascii="仿宋" w:hAnsi="仿宋" w:eastAsia="仿宋" w:cs="仿宋"/>
          <w:b/>
          <w:bCs/>
          <w:sz w:val="24"/>
          <w:szCs w:val="24"/>
          <w:lang w:val="en-GB"/>
        </w:rPr>
        <w:t>响应人应根据《商务评审自查表》的各项内容填写此表，</w:t>
      </w:r>
      <w:r>
        <w:rPr>
          <w:rFonts w:hint="eastAsia" w:ascii="仿宋" w:hAnsi="仿宋" w:eastAsia="仿宋" w:cs="仿宋"/>
          <w:b/>
          <w:bCs/>
          <w:sz w:val="24"/>
          <w:szCs w:val="24"/>
        </w:rPr>
        <w:t>并提供相应的证明资料及填写页码，如未提供，评审委员会有权认为不具备或不符合，并影响响应人的得分。</w:t>
      </w:r>
    </w:p>
    <w:p w14:paraId="38D31A89">
      <w:pPr>
        <w:adjustRightInd w:val="0"/>
        <w:snapToGrid w:val="0"/>
        <w:ind w:left="-2" w:leftChars="-1" w:right="-395" w:rightChars="-188"/>
        <w:rPr>
          <w:rFonts w:hint="eastAsia" w:ascii="仿宋" w:hAnsi="仿宋" w:eastAsia="仿宋" w:cs="仿宋"/>
          <w:sz w:val="24"/>
          <w:szCs w:val="24"/>
        </w:rPr>
      </w:pPr>
      <w:r>
        <w:rPr>
          <w:rFonts w:hint="eastAsia" w:ascii="仿宋" w:hAnsi="仿宋" w:eastAsia="仿宋" w:cs="仿宋"/>
          <w:sz w:val="24"/>
          <w:szCs w:val="24"/>
        </w:rPr>
        <w:t>注：</w:t>
      </w:r>
    </w:p>
    <w:p w14:paraId="375CC8C4">
      <w:pPr>
        <w:shd w:val="clear" w:color="auto" w:fill="FFFFFF"/>
        <w:ind w:right="-395" w:rightChars="-188"/>
        <w:rPr>
          <w:rFonts w:hint="eastAsia" w:ascii="仿宋" w:hAnsi="仿宋" w:eastAsia="仿宋" w:cs="仿宋"/>
          <w:sz w:val="24"/>
          <w:szCs w:val="24"/>
        </w:rPr>
      </w:pPr>
      <w:r>
        <w:rPr>
          <w:rFonts w:hint="eastAsia" w:ascii="仿宋" w:hAnsi="仿宋" w:eastAsia="仿宋" w:cs="仿宋"/>
          <w:sz w:val="24"/>
          <w:szCs w:val="24"/>
        </w:rPr>
        <w:t xml:space="preserve">    1.请在表格下方附上相关证明资料，提供所需证书（或证明文件）复印件且加盖公章方可得分，不提供不得分。</w:t>
      </w:r>
    </w:p>
    <w:p w14:paraId="2AA4598C">
      <w:pPr>
        <w:shd w:val="clear" w:color="auto" w:fill="FFFFFF"/>
        <w:ind w:right="-395" w:rightChars="-188"/>
        <w:rPr>
          <w:rFonts w:hint="eastAsia" w:ascii="仿宋" w:hAnsi="仿宋" w:eastAsia="仿宋" w:cs="仿宋"/>
          <w:sz w:val="24"/>
          <w:szCs w:val="24"/>
        </w:rPr>
      </w:pPr>
      <w:r>
        <w:rPr>
          <w:rFonts w:hint="eastAsia" w:ascii="仿宋" w:hAnsi="仿宋" w:eastAsia="仿宋" w:cs="仿宋"/>
          <w:sz w:val="24"/>
          <w:szCs w:val="24"/>
        </w:rPr>
        <w:t xml:space="preserve">    2.本表中所要求提交的与评分项目相关的各类证明文件或资料，需清晰反映相关的数据及印章等，如模糊不清无法辨别的，视为未按要求提交，该项评分不得分。</w:t>
      </w:r>
    </w:p>
    <w:p w14:paraId="459FE44E">
      <w:pPr>
        <w:shd w:val="clear" w:color="auto" w:fill="FFFFFF"/>
        <w:ind w:right="-395" w:rightChars="-188"/>
        <w:rPr>
          <w:rFonts w:hint="eastAsia" w:ascii="仿宋" w:hAnsi="仿宋" w:eastAsia="仿宋" w:cs="仿宋"/>
          <w:sz w:val="24"/>
          <w:szCs w:val="24"/>
        </w:rPr>
      </w:pPr>
      <w:r>
        <w:rPr>
          <w:rFonts w:hint="eastAsia" w:ascii="仿宋" w:hAnsi="仿宋" w:eastAsia="仿宋" w:cs="仿宋"/>
          <w:sz w:val="24"/>
          <w:szCs w:val="24"/>
        </w:rPr>
        <w:t xml:space="preserve">    3.本表要求提供的证书等证明文件，如有有效期的，须在有效期内，否则不予得分。</w:t>
      </w:r>
    </w:p>
    <w:p w14:paraId="219DC14D">
      <w:pPr>
        <w:shd w:val="clear" w:color="auto" w:fill="FFFFFF"/>
        <w:ind w:right="-395" w:rightChars="-188"/>
        <w:rPr>
          <w:rFonts w:hint="eastAsia" w:ascii="仿宋" w:hAnsi="仿宋" w:eastAsia="仿宋" w:cs="仿宋"/>
          <w:sz w:val="24"/>
          <w:szCs w:val="24"/>
        </w:rPr>
      </w:pPr>
      <w:r>
        <w:rPr>
          <w:rFonts w:hint="eastAsia" w:ascii="仿宋" w:hAnsi="仿宋" w:eastAsia="仿宋" w:cs="仿宋"/>
          <w:sz w:val="24"/>
          <w:szCs w:val="24"/>
        </w:rPr>
        <w:t xml:space="preserve">    4.承诺以上响应情况属实，如有虚假响应，同意本项目一票否决，并列入采购人失信供应商名单。</w:t>
      </w:r>
    </w:p>
    <w:p w14:paraId="064A95E8">
      <w:pPr>
        <w:pStyle w:val="57"/>
        <w:ind w:right="-395" w:rightChars="-188" w:firstLineChars="0"/>
        <w:rPr>
          <w:rFonts w:hint="eastAsia" w:ascii="仿宋" w:hAnsi="仿宋" w:eastAsia="仿宋" w:cs="仿宋"/>
          <w:sz w:val="24"/>
          <w:szCs w:val="24"/>
        </w:rPr>
      </w:pPr>
      <w:r>
        <w:rPr>
          <w:rFonts w:hint="eastAsia" w:ascii="仿宋" w:hAnsi="仿宋" w:eastAsia="仿宋" w:cs="仿宋"/>
          <w:sz w:val="24"/>
          <w:szCs w:val="24"/>
        </w:rPr>
        <w:t>5.本自查表不得擅自删改。</w:t>
      </w:r>
    </w:p>
    <w:p w14:paraId="1FD1680A">
      <w:pPr>
        <w:pStyle w:val="57"/>
        <w:ind w:right="-395" w:rightChars="-188" w:firstLineChars="0"/>
        <w:rPr>
          <w:rFonts w:hint="eastAsia" w:ascii="仿宋" w:hAnsi="仿宋" w:eastAsia="仿宋" w:cs="仿宋"/>
          <w:sz w:val="24"/>
          <w:szCs w:val="24"/>
        </w:rPr>
      </w:pPr>
    </w:p>
    <w:p w14:paraId="00C1DE89">
      <w:pPr>
        <w:pStyle w:val="57"/>
        <w:ind w:right="-395" w:rightChars="-188" w:firstLineChars="0"/>
        <w:rPr>
          <w:rFonts w:hint="eastAsia" w:ascii="仿宋" w:hAnsi="仿宋" w:eastAsia="仿宋" w:cs="仿宋"/>
          <w:sz w:val="21"/>
          <w:szCs w:val="21"/>
        </w:rPr>
      </w:pPr>
    </w:p>
    <w:p w14:paraId="7BA18F06">
      <w:pPr>
        <w:pStyle w:val="57"/>
        <w:ind w:right="-395" w:rightChars="-188" w:firstLine="0" w:firstLineChars="0"/>
        <w:rPr>
          <w:rFonts w:hint="eastAsia" w:ascii="仿宋" w:hAnsi="仿宋" w:eastAsia="仿宋" w:cs="仿宋"/>
          <w:sz w:val="21"/>
          <w:szCs w:val="21"/>
        </w:rPr>
      </w:pPr>
    </w:p>
    <w:p w14:paraId="3204A4F1">
      <w:pPr>
        <w:pStyle w:val="57"/>
        <w:ind w:right="-395" w:rightChars="-188" w:firstLine="0" w:firstLineChars="0"/>
        <w:rPr>
          <w:rFonts w:hint="eastAsia" w:ascii="仿宋" w:hAnsi="仿宋" w:eastAsia="仿宋" w:cs="仿宋"/>
          <w:sz w:val="21"/>
          <w:szCs w:val="21"/>
        </w:rPr>
      </w:pPr>
    </w:p>
    <w:p w14:paraId="6B08A2E2">
      <w:pPr>
        <w:pStyle w:val="57"/>
        <w:ind w:right="-395" w:rightChars="-188" w:firstLineChars="0"/>
        <w:rPr>
          <w:rFonts w:hint="eastAsia" w:ascii="仿宋" w:hAnsi="仿宋" w:eastAsia="仿宋" w:cs="仿宋"/>
          <w:sz w:val="21"/>
          <w:szCs w:val="21"/>
        </w:rPr>
      </w:pPr>
    </w:p>
    <w:p w14:paraId="7DBC75A7">
      <w:pPr>
        <w:pStyle w:val="57"/>
        <w:ind w:right="-395" w:rightChars="-188" w:firstLineChars="0"/>
        <w:rPr>
          <w:rFonts w:hint="eastAsia" w:ascii="仿宋" w:hAnsi="仿宋" w:eastAsia="仿宋" w:cs="仿宋"/>
          <w:sz w:val="21"/>
          <w:szCs w:val="21"/>
        </w:rPr>
      </w:pPr>
    </w:p>
    <w:p w14:paraId="72B20D36">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5C4C975E">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624239A8">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3B3D48E">
      <w:pPr>
        <w:shd w:val="clear" w:color="auto" w:fill="FFFFFF"/>
        <w:adjustRightInd w:val="0"/>
        <w:snapToGrid w:val="0"/>
        <w:spacing w:line="360" w:lineRule="auto"/>
        <w:jc w:val="center"/>
        <w:rPr>
          <w:rFonts w:hint="eastAsia" w:ascii="仿宋" w:hAnsi="仿宋" w:eastAsia="仿宋" w:cs="仿宋"/>
          <w:b/>
          <w:bCs/>
          <w:sz w:val="36"/>
          <w:szCs w:val="36"/>
        </w:rPr>
      </w:pPr>
    </w:p>
    <w:p w14:paraId="3886744F">
      <w:pPr>
        <w:shd w:val="clear" w:color="auto" w:fill="FFFFFF"/>
        <w:adjustRightInd w:val="0"/>
        <w:snapToGrid w:val="0"/>
        <w:spacing w:line="360" w:lineRule="auto"/>
        <w:jc w:val="center"/>
        <w:rPr>
          <w:rFonts w:hint="eastAsia" w:ascii="仿宋" w:hAnsi="仿宋" w:eastAsia="仿宋" w:cs="仿宋"/>
          <w:b/>
          <w:bCs/>
          <w:sz w:val="36"/>
          <w:szCs w:val="36"/>
        </w:rPr>
      </w:pPr>
    </w:p>
    <w:p w14:paraId="7A4FA1FB">
      <w:pPr>
        <w:shd w:val="clear" w:color="auto" w:fill="FFFFFF"/>
        <w:adjustRightInd w:val="0"/>
        <w:snapToGrid w:val="0"/>
        <w:spacing w:line="360" w:lineRule="auto"/>
        <w:jc w:val="center"/>
        <w:rPr>
          <w:rFonts w:hint="eastAsia" w:ascii="仿宋" w:hAnsi="仿宋" w:eastAsia="仿宋" w:cs="仿宋"/>
          <w:b/>
          <w:bCs/>
          <w:sz w:val="36"/>
          <w:szCs w:val="36"/>
        </w:rPr>
      </w:pPr>
    </w:p>
    <w:p w14:paraId="4CEBC083">
      <w:pPr>
        <w:shd w:val="clear" w:color="auto" w:fill="FFFFFF"/>
        <w:adjustRightInd w:val="0"/>
        <w:snapToGrid w:val="0"/>
        <w:spacing w:line="360" w:lineRule="auto"/>
        <w:jc w:val="center"/>
        <w:rPr>
          <w:rFonts w:hint="eastAsia" w:ascii="仿宋" w:hAnsi="仿宋" w:eastAsia="仿宋" w:cs="仿宋"/>
          <w:b/>
          <w:bCs/>
          <w:sz w:val="36"/>
          <w:szCs w:val="36"/>
        </w:rPr>
      </w:pPr>
    </w:p>
    <w:p w14:paraId="16DEC622">
      <w:pPr>
        <w:shd w:val="clear" w:color="auto" w:fill="FFFFFF"/>
        <w:adjustRightInd w:val="0"/>
        <w:snapToGrid w:val="0"/>
        <w:spacing w:line="360" w:lineRule="auto"/>
        <w:jc w:val="center"/>
        <w:rPr>
          <w:rFonts w:hint="eastAsia" w:ascii="仿宋" w:hAnsi="仿宋" w:eastAsia="仿宋" w:cs="仿宋"/>
          <w:b/>
          <w:bCs/>
          <w:sz w:val="36"/>
          <w:szCs w:val="36"/>
        </w:rPr>
      </w:pPr>
    </w:p>
    <w:p w14:paraId="57BB13E5">
      <w:pPr>
        <w:shd w:val="clear" w:color="auto" w:fill="FFFFFF"/>
        <w:adjustRightInd w:val="0"/>
        <w:snapToGrid w:val="0"/>
        <w:spacing w:line="360" w:lineRule="auto"/>
        <w:jc w:val="center"/>
        <w:rPr>
          <w:rFonts w:hint="eastAsia" w:ascii="仿宋" w:hAnsi="仿宋" w:eastAsia="仿宋" w:cs="仿宋"/>
          <w:b/>
          <w:bCs/>
          <w:sz w:val="36"/>
          <w:szCs w:val="36"/>
        </w:rPr>
      </w:pPr>
    </w:p>
    <w:p w14:paraId="272B93BD">
      <w:pPr>
        <w:shd w:val="clear" w:color="auto" w:fill="FFFFFF"/>
        <w:adjustRightInd w:val="0"/>
        <w:snapToGrid w:val="0"/>
        <w:spacing w:line="360" w:lineRule="auto"/>
        <w:jc w:val="both"/>
        <w:rPr>
          <w:rFonts w:hint="eastAsia" w:ascii="仿宋" w:hAnsi="仿宋" w:eastAsia="仿宋" w:cs="仿宋"/>
          <w:b/>
          <w:bCs/>
          <w:sz w:val="36"/>
          <w:szCs w:val="36"/>
        </w:rPr>
      </w:pPr>
    </w:p>
    <w:p w14:paraId="01BDFFC2">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（二）商务评审证明资料</w:t>
      </w:r>
    </w:p>
    <w:p w14:paraId="232A8E24">
      <w:pPr>
        <w:shd w:val="clear" w:color="auto" w:fill="FFFFFF"/>
        <w:tabs>
          <w:tab w:val="left" w:pos="180"/>
        </w:tabs>
        <w:jc w:val="center"/>
        <w:rPr>
          <w:rFonts w:hint="eastAsia" w:ascii="仿宋" w:hAnsi="仿宋" w:eastAsia="仿宋" w:cs="仿宋"/>
          <w:b/>
          <w:sz w:val="24"/>
        </w:rPr>
      </w:pPr>
      <w:r>
        <w:rPr>
          <w:rFonts w:hint="eastAsia" w:ascii="仿宋" w:hAnsi="仿宋" w:eastAsia="仿宋" w:cs="仿宋"/>
          <w:b/>
          <w:sz w:val="32"/>
          <w:szCs w:val="32"/>
        </w:rPr>
        <w:t>4.1 企业认证情况</w:t>
      </w:r>
    </w:p>
    <w:p w14:paraId="07FD8469">
      <w:pPr>
        <w:pStyle w:val="57"/>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注：</w:t>
      </w:r>
    </w:p>
    <w:p w14:paraId="7B61A287">
      <w:pPr>
        <w:pStyle w:val="57"/>
        <w:jc w:val="left"/>
        <w:rPr>
          <w:rFonts w:hint="eastAsia" w:ascii="仿宋" w:hAnsi="仿宋" w:eastAsia="仿宋" w:cs="仿宋"/>
          <w:bCs/>
          <w:sz w:val="24"/>
          <w:szCs w:val="24"/>
        </w:rPr>
      </w:pPr>
      <w:r>
        <w:rPr>
          <w:rFonts w:hint="eastAsia" w:ascii="仿宋" w:hAnsi="仿宋" w:eastAsia="仿宋" w:cs="仿宋"/>
          <w:bCs/>
          <w:sz w:val="24"/>
          <w:szCs w:val="24"/>
        </w:rPr>
        <w:t>1.响应人应如实填写企业认证情况，不得弄虚作假；</w:t>
      </w:r>
    </w:p>
    <w:p w14:paraId="5F224631">
      <w:pPr>
        <w:pStyle w:val="57"/>
        <w:jc w:val="left"/>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经认证的管理体系需在有效期内</w:t>
      </w:r>
      <w:r>
        <w:rPr>
          <w:rFonts w:hint="eastAsia" w:ascii="仿宋" w:hAnsi="仿宋" w:eastAsia="仿宋" w:cs="仿宋"/>
          <w:bCs/>
          <w:sz w:val="24"/>
          <w:szCs w:val="24"/>
        </w:rPr>
        <w:t>，</w:t>
      </w:r>
      <w:r>
        <w:rPr>
          <w:rFonts w:hint="eastAsia" w:ascii="仿宋" w:hAnsi="仿宋" w:eastAsia="仿宋" w:cs="仿宋"/>
          <w:bCs/>
          <w:sz w:val="24"/>
          <w:szCs w:val="24"/>
          <w:lang w:val="en-US" w:eastAsia="zh-CN"/>
        </w:rPr>
        <w:t>且证书需覆盖本项目投标范围，否则不得分</w:t>
      </w:r>
      <w:r>
        <w:rPr>
          <w:rFonts w:hint="eastAsia" w:ascii="仿宋" w:hAnsi="仿宋" w:eastAsia="仿宋" w:cs="仿宋"/>
          <w:bCs/>
          <w:sz w:val="24"/>
          <w:szCs w:val="24"/>
        </w:rPr>
        <w:t>；</w:t>
      </w:r>
    </w:p>
    <w:p w14:paraId="640971C1">
      <w:pPr>
        <w:pStyle w:val="57"/>
        <w:jc w:val="left"/>
        <w:rPr>
          <w:rFonts w:hint="eastAsia" w:ascii="仿宋" w:hAnsi="仿宋" w:eastAsia="仿宋" w:cs="仿宋"/>
          <w:sz w:val="24"/>
          <w:szCs w:val="24"/>
          <w:lang w:eastAsia="zh-CN"/>
        </w:rPr>
      </w:pPr>
      <w:r>
        <w:rPr>
          <w:rFonts w:hint="eastAsia" w:ascii="仿宋" w:hAnsi="仿宋" w:eastAsia="仿宋" w:cs="仿宋"/>
          <w:bCs/>
          <w:sz w:val="24"/>
          <w:szCs w:val="24"/>
        </w:rPr>
        <w:t>3.</w:t>
      </w:r>
      <w:r>
        <w:rPr>
          <w:rFonts w:hint="eastAsia" w:ascii="仿宋" w:hAnsi="仿宋" w:eastAsia="仿宋" w:cs="仿宋"/>
          <w:sz w:val="24"/>
          <w:szCs w:val="24"/>
        </w:rPr>
        <w:t>请附认证证书复印件并加盖单位公章</w:t>
      </w:r>
      <w:r>
        <w:rPr>
          <w:rFonts w:hint="eastAsia" w:ascii="仿宋" w:hAnsi="仿宋" w:eastAsia="仿宋" w:cs="仿宋"/>
          <w:sz w:val="24"/>
          <w:szCs w:val="24"/>
          <w:lang w:eastAsia="zh-CN"/>
        </w:rPr>
        <w:t>。</w:t>
      </w:r>
    </w:p>
    <w:p w14:paraId="29B065B7">
      <w:pPr>
        <w:pStyle w:val="57"/>
        <w:ind w:firstLine="0" w:firstLineChars="0"/>
        <w:jc w:val="left"/>
        <w:rPr>
          <w:rFonts w:hint="eastAsia" w:ascii="仿宋" w:hAnsi="仿宋" w:eastAsia="仿宋" w:cs="仿宋"/>
          <w:sz w:val="21"/>
          <w:szCs w:val="21"/>
        </w:rPr>
      </w:pPr>
    </w:p>
    <w:p w14:paraId="73A671AF">
      <w:pPr>
        <w:pStyle w:val="57"/>
        <w:ind w:firstLine="480"/>
        <w:jc w:val="center"/>
        <w:rPr>
          <w:rFonts w:hint="eastAsia" w:ascii="仿宋" w:hAnsi="仿宋" w:eastAsia="仿宋" w:cs="仿宋"/>
          <w:sz w:val="24"/>
        </w:rPr>
      </w:pPr>
    </w:p>
    <w:p w14:paraId="79D25B91">
      <w:pPr>
        <w:pStyle w:val="57"/>
        <w:ind w:firstLine="480"/>
        <w:jc w:val="center"/>
        <w:rPr>
          <w:rFonts w:hint="eastAsia" w:ascii="仿宋" w:hAnsi="仿宋" w:eastAsia="仿宋" w:cs="仿宋"/>
          <w:sz w:val="24"/>
        </w:rPr>
      </w:pPr>
    </w:p>
    <w:p w14:paraId="0783B95A">
      <w:pPr>
        <w:pStyle w:val="57"/>
        <w:ind w:firstLine="480"/>
        <w:jc w:val="center"/>
        <w:rPr>
          <w:rFonts w:hint="eastAsia" w:ascii="仿宋" w:hAnsi="仿宋" w:eastAsia="仿宋" w:cs="仿宋"/>
          <w:sz w:val="24"/>
        </w:rPr>
      </w:pPr>
    </w:p>
    <w:p w14:paraId="16DA5954">
      <w:pPr>
        <w:pStyle w:val="57"/>
        <w:ind w:firstLine="480"/>
        <w:jc w:val="center"/>
        <w:rPr>
          <w:rFonts w:hint="eastAsia" w:ascii="仿宋" w:hAnsi="仿宋" w:eastAsia="仿宋" w:cs="仿宋"/>
          <w:sz w:val="24"/>
        </w:rPr>
      </w:pPr>
    </w:p>
    <w:p w14:paraId="4C061016">
      <w:pPr>
        <w:pStyle w:val="57"/>
        <w:ind w:firstLine="480"/>
        <w:jc w:val="center"/>
        <w:rPr>
          <w:rFonts w:hint="eastAsia" w:ascii="仿宋" w:hAnsi="仿宋" w:eastAsia="仿宋" w:cs="仿宋"/>
          <w:sz w:val="24"/>
        </w:rPr>
      </w:pPr>
    </w:p>
    <w:p w14:paraId="6385403E">
      <w:pPr>
        <w:pStyle w:val="57"/>
        <w:ind w:firstLine="480"/>
        <w:jc w:val="center"/>
        <w:rPr>
          <w:rFonts w:hint="eastAsia" w:ascii="仿宋" w:hAnsi="仿宋" w:eastAsia="仿宋" w:cs="仿宋"/>
          <w:sz w:val="24"/>
        </w:rPr>
      </w:pPr>
    </w:p>
    <w:p w14:paraId="371CB5E3">
      <w:pPr>
        <w:pStyle w:val="57"/>
        <w:ind w:firstLine="480"/>
        <w:jc w:val="center"/>
        <w:rPr>
          <w:rFonts w:hint="eastAsia" w:ascii="仿宋" w:hAnsi="仿宋" w:eastAsia="仿宋" w:cs="仿宋"/>
          <w:sz w:val="24"/>
        </w:rPr>
      </w:pPr>
    </w:p>
    <w:p w14:paraId="4B316594">
      <w:pPr>
        <w:pStyle w:val="57"/>
        <w:ind w:firstLine="480"/>
        <w:jc w:val="center"/>
        <w:rPr>
          <w:rFonts w:hint="eastAsia" w:ascii="仿宋" w:hAnsi="仿宋" w:eastAsia="仿宋" w:cs="仿宋"/>
          <w:sz w:val="24"/>
        </w:rPr>
      </w:pPr>
    </w:p>
    <w:p w14:paraId="3F97D456">
      <w:pPr>
        <w:pStyle w:val="57"/>
        <w:ind w:firstLine="480"/>
        <w:jc w:val="center"/>
        <w:rPr>
          <w:rFonts w:hint="eastAsia" w:ascii="仿宋" w:hAnsi="仿宋" w:eastAsia="仿宋" w:cs="仿宋"/>
          <w:sz w:val="24"/>
        </w:rPr>
      </w:pPr>
    </w:p>
    <w:p w14:paraId="68C0FBBF">
      <w:pPr>
        <w:pStyle w:val="57"/>
        <w:ind w:firstLine="480"/>
        <w:jc w:val="center"/>
        <w:rPr>
          <w:rFonts w:hint="eastAsia" w:ascii="仿宋" w:hAnsi="仿宋" w:eastAsia="仿宋" w:cs="仿宋"/>
          <w:sz w:val="24"/>
        </w:rPr>
      </w:pPr>
    </w:p>
    <w:p w14:paraId="0AA06F14">
      <w:pPr>
        <w:pStyle w:val="57"/>
        <w:ind w:firstLine="480"/>
        <w:jc w:val="center"/>
        <w:rPr>
          <w:rFonts w:hint="eastAsia" w:ascii="仿宋" w:hAnsi="仿宋" w:eastAsia="仿宋" w:cs="仿宋"/>
          <w:sz w:val="24"/>
        </w:rPr>
      </w:pPr>
    </w:p>
    <w:p w14:paraId="47D1DB22">
      <w:pPr>
        <w:pStyle w:val="57"/>
        <w:ind w:firstLine="480"/>
        <w:jc w:val="center"/>
        <w:rPr>
          <w:rFonts w:hint="eastAsia" w:ascii="仿宋" w:hAnsi="仿宋" w:eastAsia="仿宋" w:cs="仿宋"/>
          <w:sz w:val="24"/>
        </w:rPr>
      </w:pPr>
    </w:p>
    <w:p w14:paraId="5F8B07C6">
      <w:pPr>
        <w:pStyle w:val="57"/>
        <w:ind w:firstLine="480"/>
        <w:jc w:val="center"/>
        <w:rPr>
          <w:rFonts w:hint="eastAsia" w:ascii="仿宋" w:hAnsi="仿宋" w:eastAsia="仿宋" w:cs="仿宋"/>
          <w:sz w:val="24"/>
        </w:rPr>
      </w:pPr>
    </w:p>
    <w:p w14:paraId="3317E9F3">
      <w:pPr>
        <w:pStyle w:val="57"/>
        <w:ind w:firstLine="480"/>
        <w:jc w:val="center"/>
        <w:rPr>
          <w:rFonts w:hint="eastAsia" w:ascii="仿宋" w:hAnsi="仿宋" w:eastAsia="仿宋" w:cs="仿宋"/>
          <w:sz w:val="24"/>
        </w:rPr>
      </w:pPr>
    </w:p>
    <w:p w14:paraId="37BB4F72">
      <w:pPr>
        <w:pStyle w:val="57"/>
        <w:ind w:firstLine="480"/>
        <w:jc w:val="center"/>
        <w:rPr>
          <w:rFonts w:hint="eastAsia" w:ascii="仿宋" w:hAnsi="仿宋" w:eastAsia="仿宋" w:cs="仿宋"/>
          <w:sz w:val="24"/>
        </w:rPr>
      </w:pPr>
    </w:p>
    <w:p w14:paraId="1F1A00FC">
      <w:pPr>
        <w:pStyle w:val="57"/>
        <w:ind w:firstLine="480"/>
        <w:jc w:val="center"/>
        <w:rPr>
          <w:rFonts w:hint="eastAsia" w:ascii="仿宋" w:hAnsi="仿宋" w:eastAsia="仿宋" w:cs="仿宋"/>
          <w:sz w:val="24"/>
        </w:rPr>
      </w:pPr>
    </w:p>
    <w:p w14:paraId="34E05F63">
      <w:pPr>
        <w:pStyle w:val="57"/>
        <w:ind w:firstLine="480"/>
        <w:jc w:val="center"/>
        <w:rPr>
          <w:rFonts w:hint="eastAsia" w:ascii="仿宋" w:hAnsi="仿宋" w:eastAsia="仿宋" w:cs="仿宋"/>
          <w:sz w:val="24"/>
        </w:rPr>
      </w:pPr>
    </w:p>
    <w:p w14:paraId="10CBA287">
      <w:pPr>
        <w:pStyle w:val="57"/>
        <w:ind w:firstLine="480"/>
        <w:jc w:val="center"/>
        <w:rPr>
          <w:rFonts w:hint="eastAsia" w:ascii="仿宋" w:hAnsi="仿宋" w:eastAsia="仿宋" w:cs="仿宋"/>
          <w:sz w:val="24"/>
        </w:rPr>
      </w:pPr>
    </w:p>
    <w:p w14:paraId="03B4A29B">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66F7DCEB">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4C993CA3">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E07EEAC">
      <w:pPr>
        <w:spacing w:line="360" w:lineRule="auto"/>
        <w:ind w:firstLine="3600" w:firstLineChars="1500"/>
        <w:rPr>
          <w:rFonts w:hint="eastAsia" w:ascii="仿宋" w:hAnsi="仿宋" w:eastAsia="仿宋" w:cs="仿宋"/>
          <w:sz w:val="24"/>
        </w:rPr>
      </w:pPr>
    </w:p>
    <w:p w14:paraId="20CE5459">
      <w:pPr>
        <w:pStyle w:val="57"/>
        <w:ind w:firstLine="0" w:firstLineChars="0"/>
        <w:jc w:val="center"/>
        <w:rPr>
          <w:rFonts w:hint="eastAsia" w:ascii="仿宋" w:hAnsi="仿宋" w:eastAsia="仿宋" w:cs="仿宋"/>
          <w:b/>
          <w:bCs/>
          <w:sz w:val="32"/>
          <w:szCs w:val="32"/>
        </w:rPr>
      </w:pPr>
    </w:p>
    <w:p w14:paraId="0DD049F2">
      <w:pPr>
        <w:pStyle w:val="57"/>
        <w:ind w:firstLine="0" w:firstLineChars="0"/>
        <w:jc w:val="center"/>
        <w:rPr>
          <w:rFonts w:hint="eastAsia" w:ascii="仿宋" w:hAnsi="仿宋" w:eastAsia="仿宋" w:cs="仿宋"/>
          <w:b/>
          <w:bCs/>
          <w:sz w:val="32"/>
          <w:szCs w:val="32"/>
        </w:rPr>
      </w:pPr>
    </w:p>
    <w:p w14:paraId="030799B0">
      <w:pPr>
        <w:pStyle w:val="57"/>
        <w:ind w:firstLine="0" w:firstLineChars="0"/>
        <w:jc w:val="center"/>
        <w:rPr>
          <w:rFonts w:hint="eastAsia" w:ascii="仿宋" w:hAnsi="仿宋" w:eastAsia="仿宋" w:cs="仿宋"/>
          <w:b/>
          <w:bCs/>
          <w:sz w:val="32"/>
          <w:szCs w:val="32"/>
        </w:rPr>
      </w:pPr>
    </w:p>
    <w:p w14:paraId="1AA9671A">
      <w:pPr>
        <w:pStyle w:val="57"/>
        <w:ind w:firstLine="0" w:firstLineChars="0"/>
        <w:jc w:val="center"/>
        <w:rPr>
          <w:rFonts w:hint="eastAsia" w:ascii="仿宋" w:hAnsi="仿宋" w:eastAsia="仿宋" w:cs="仿宋"/>
          <w:b/>
          <w:bCs/>
          <w:sz w:val="32"/>
          <w:szCs w:val="32"/>
        </w:rPr>
      </w:pPr>
    </w:p>
    <w:p w14:paraId="75DA986A">
      <w:pPr>
        <w:pStyle w:val="57"/>
        <w:ind w:firstLine="0" w:firstLineChars="0"/>
        <w:jc w:val="both"/>
        <w:rPr>
          <w:rFonts w:hint="eastAsia" w:ascii="仿宋" w:hAnsi="仿宋" w:eastAsia="仿宋" w:cs="仿宋"/>
          <w:b/>
          <w:sz w:val="32"/>
          <w:szCs w:val="32"/>
        </w:rPr>
      </w:pPr>
    </w:p>
    <w:p w14:paraId="385F524D">
      <w:pPr>
        <w:pStyle w:val="57"/>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4.</w:t>
      </w:r>
      <w:r>
        <w:rPr>
          <w:rFonts w:hint="eastAsia" w:ascii="仿宋" w:hAnsi="仿宋" w:eastAsia="仿宋" w:cs="仿宋"/>
          <w:b/>
          <w:sz w:val="32"/>
          <w:szCs w:val="32"/>
          <w:lang w:val="en-US" w:eastAsia="zh-CN"/>
        </w:rPr>
        <w:t>2</w:t>
      </w:r>
      <w:r>
        <w:rPr>
          <w:rFonts w:hint="eastAsia" w:ascii="仿宋" w:hAnsi="仿宋" w:eastAsia="仿宋" w:cs="仿宋"/>
          <w:b/>
          <w:sz w:val="32"/>
          <w:szCs w:val="32"/>
        </w:rPr>
        <w:t xml:space="preserve"> 同类项目业绩</w:t>
      </w:r>
    </w:p>
    <w:tbl>
      <w:tblPr>
        <w:tblStyle w:val="48"/>
        <w:tblpPr w:leftFromText="180" w:rightFromText="180" w:vertAnchor="text" w:horzAnchor="page" w:tblpX="730" w:tblpY="19"/>
        <w:tblOverlap w:val="never"/>
        <w:tblW w:w="10417"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078"/>
        <w:gridCol w:w="1200"/>
        <w:gridCol w:w="1275"/>
        <w:gridCol w:w="2250"/>
      </w:tblGrid>
      <w:tr w14:paraId="09B02D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14:paraId="03585C20">
            <w:pPr>
              <w:pStyle w:val="320"/>
              <w:spacing w:before="105"/>
              <w:ind w:left="203"/>
              <w:rPr>
                <w:rFonts w:hint="eastAsia"/>
                <w:b/>
              </w:rPr>
            </w:pPr>
            <w:r>
              <w:rPr>
                <w:rFonts w:hint="eastAsia"/>
                <w:b/>
              </w:rPr>
              <w:t>序号</w:t>
            </w:r>
          </w:p>
        </w:tc>
        <w:tc>
          <w:tcPr>
            <w:tcW w:w="1595" w:type="dxa"/>
            <w:tcBorders>
              <w:left w:val="single" w:color="000000" w:sz="6" w:space="0"/>
              <w:bottom w:val="single" w:color="000000" w:sz="6" w:space="0"/>
              <w:right w:val="single" w:color="000000" w:sz="6" w:space="0"/>
            </w:tcBorders>
          </w:tcPr>
          <w:p w14:paraId="3A740A27">
            <w:pPr>
              <w:pStyle w:val="320"/>
              <w:spacing w:before="105"/>
              <w:jc w:val="center"/>
              <w:rPr>
                <w:rFonts w:hint="eastAsia"/>
                <w:b/>
                <w:lang w:val="en-US"/>
              </w:rPr>
            </w:pPr>
            <w:r>
              <w:rPr>
                <w:rFonts w:hint="eastAsia"/>
                <w:b/>
                <w:lang w:val="en-US"/>
              </w:rPr>
              <w:t>项目名称</w:t>
            </w:r>
          </w:p>
        </w:tc>
        <w:tc>
          <w:tcPr>
            <w:tcW w:w="2295" w:type="dxa"/>
            <w:tcBorders>
              <w:left w:val="single" w:color="000000" w:sz="6" w:space="0"/>
              <w:bottom w:val="single" w:color="000000" w:sz="6" w:space="0"/>
              <w:right w:val="single" w:color="000000" w:sz="6" w:space="0"/>
            </w:tcBorders>
          </w:tcPr>
          <w:p w14:paraId="200B29B5">
            <w:pPr>
              <w:pStyle w:val="320"/>
              <w:spacing w:before="105"/>
              <w:jc w:val="center"/>
              <w:rPr>
                <w:rFonts w:hint="eastAsia"/>
                <w:b/>
              </w:rPr>
            </w:pPr>
            <w:r>
              <w:rPr>
                <w:rFonts w:hint="eastAsia"/>
                <w:b/>
              </w:rPr>
              <w:t>项目主要内容</w:t>
            </w:r>
          </w:p>
        </w:tc>
        <w:tc>
          <w:tcPr>
            <w:tcW w:w="1078" w:type="dxa"/>
            <w:tcBorders>
              <w:left w:val="single" w:color="000000" w:sz="6" w:space="0"/>
              <w:bottom w:val="single" w:color="000000" w:sz="6" w:space="0"/>
              <w:right w:val="single" w:color="000000" w:sz="6" w:space="0"/>
            </w:tcBorders>
          </w:tcPr>
          <w:p w14:paraId="1AD7AAB8">
            <w:pPr>
              <w:pStyle w:val="320"/>
              <w:spacing w:before="105"/>
              <w:jc w:val="center"/>
              <w:rPr>
                <w:rFonts w:hint="eastAsia"/>
                <w:b/>
                <w:lang w:val="en-US"/>
              </w:rPr>
            </w:pPr>
            <w:r>
              <w:rPr>
                <w:rFonts w:hint="eastAsia"/>
                <w:b/>
                <w:lang w:val="en-US"/>
              </w:rPr>
              <w:t>项目金额</w:t>
            </w:r>
          </w:p>
        </w:tc>
        <w:tc>
          <w:tcPr>
            <w:tcW w:w="1200" w:type="dxa"/>
            <w:tcBorders>
              <w:left w:val="single" w:color="000000" w:sz="6" w:space="0"/>
              <w:bottom w:val="single" w:color="000000" w:sz="6" w:space="0"/>
              <w:right w:val="single" w:color="000000" w:sz="6" w:space="0"/>
            </w:tcBorders>
          </w:tcPr>
          <w:p w14:paraId="35B57BE9">
            <w:pPr>
              <w:pStyle w:val="320"/>
              <w:spacing w:before="105"/>
              <w:jc w:val="center"/>
              <w:rPr>
                <w:rFonts w:hint="eastAsia"/>
                <w:b/>
              </w:rPr>
            </w:pPr>
            <w:r>
              <w:rPr>
                <w:rFonts w:hint="eastAsia"/>
                <w:b/>
              </w:rPr>
              <w:t>签约日期</w:t>
            </w:r>
          </w:p>
        </w:tc>
        <w:tc>
          <w:tcPr>
            <w:tcW w:w="1275" w:type="dxa"/>
            <w:tcBorders>
              <w:left w:val="single" w:color="000000" w:sz="6" w:space="0"/>
              <w:bottom w:val="single" w:color="000000" w:sz="6" w:space="0"/>
              <w:right w:val="single" w:color="000000" w:sz="6" w:space="0"/>
            </w:tcBorders>
          </w:tcPr>
          <w:p w14:paraId="14D56BB2">
            <w:pPr>
              <w:pStyle w:val="320"/>
              <w:spacing w:before="105"/>
              <w:jc w:val="center"/>
              <w:rPr>
                <w:rFonts w:hint="eastAsia"/>
                <w:b/>
                <w:lang w:val="en-US"/>
              </w:rPr>
            </w:pPr>
            <w:r>
              <w:rPr>
                <w:rFonts w:hint="eastAsia"/>
                <w:b/>
                <w:lang w:val="en-US"/>
              </w:rPr>
              <w:t>服务期</w:t>
            </w:r>
          </w:p>
        </w:tc>
        <w:tc>
          <w:tcPr>
            <w:tcW w:w="2250" w:type="dxa"/>
            <w:tcBorders>
              <w:left w:val="single" w:color="000000" w:sz="6" w:space="0"/>
              <w:bottom w:val="single" w:color="000000" w:sz="6" w:space="0"/>
            </w:tcBorders>
          </w:tcPr>
          <w:p w14:paraId="3968DC35">
            <w:pPr>
              <w:pStyle w:val="320"/>
              <w:spacing w:before="105"/>
              <w:ind w:left="192"/>
              <w:rPr>
                <w:rFonts w:hint="eastAsia"/>
                <w:b/>
              </w:rPr>
            </w:pPr>
            <w:r>
              <w:rPr>
                <w:rFonts w:hint="eastAsia"/>
                <w:b/>
              </w:rPr>
              <w:t>项目负责人及电话</w:t>
            </w:r>
          </w:p>
        </w:tc>
      </w:tr>
      <w:tr w14:paraId="7FC64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14:paraId="02A4B7AE">
            <w:pPr>
              <w:pStyle w:val="320"/>
              <w:rPr>
                <w:rFonts w:hint="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70241E70">
            <w:pPr>
              <w:pStyle w:val="320"/>
              <w:rPr>
                <w:rFonts w:hint="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4C6061FD">
            <w:pPr>
              <w:pStyle w:val="320"/>
              <w:rPr>
                <w:rFonts w:hint="eastAsia"/>
                <w:sz w:val="20"/>
                <w:lang w:val="en-US"/>
              </w:rPr>
            </w:pPr>
          </w:p>
        </w:tc>
        <w:tc>
          <w:tcPr>
            <w:tcW w:w="1078" w:type="dxa"/>
            <w:tcBorders>
              <w:top w:val="single" w:color="000000" w:sz="6" w:space="0"/>
              <w:left w:val="single" w:color="000000" w:sz="6" w:space="0"/>
              <w:bottom w:val="single" w:color="000000" w:sz="6" w:space="0"/>
              <w:right w:val="single" w:color="000000" w:sz="6" w:space="0"/>
            </w:tcBorders>
          </w:tcPr>
          <w:p w14:paraId="52CAE6AE">
            <w:pPr>
              <w:pStyle w:val="320"/>
              <w:rPr>
                <w:rFonts w:hint="eastAsia"/>
                <w:sz w:val="20"/>
              </w:rPr>
            </w:pPr>
          </w:p>
        </w:tc>
        <w:tc>
          <w:tcPr>
            <w:tcW w:w="1200" w:type="dxa"/>
            <w:tcBorders>
              <w:top w:val="single" w:color="000000" w:sz="6" w:space="0"/>
              <w:left w:val="single" w:color="000000" w:sz="6" w:space="0"/>
              <w:bottom w:val="single" w:color="000000" w:sz="6" w:space="0"/>
              <w:right w:val="single" w:color="000000" w:sz="6" w:space="0"/>
            </w:tcBorders>
          </w:tcPr>
          <w:p w14:paraId="39603752">
            <w:pPr>
              <w:pStyle w:val="320"/>
              <w:rPr>
                <w:rFonts w:hint="eastAsia"/>
                <w:sz w:val="20"/>
              </w:rPr>
            </w:pPr>
          </w:p>
        </w:tc>
        <w:tc>
          <w:tcPr>
            <w:tcW w:w="1275" w:type="dxa"/>
            <w:tcBorders>
              <w:top w:val="single" w:color="000000" w:sz="6" w:space="0"/>
              <w:left w:val="single" w:color="000000" w:sz="6" w:space="0"/>
              <w:bottom w:val="single" w:color="000000" w:sz="6" w:space="0"/>
              <w:right w:val="single" w:color="000000" w:sz="6" w:space="0"/>
            </w:tcBorders>
          </w:tcPr>
          <w:p w14:paraId="2044DA76">
            <w:pPr>
              <w:pStyle w:val="320"/>
              <w:rPr>
                <w:rFonts w:hint="eastAsia"/>
                <w:sz w:val="20"/>
              </w:rPr>
            </w:pPr>
          </w:p>
        </w:tc>
        <w:tc>
          <w:tcPr>
            <w:tcW w:w="2250" w:type="dxa"/>
            <w:tcBorders>
              <w:top w:val="single" w:color="000000" w:sz="6" w:space="0"/>
              <w:left w:val="single" w:color="000000" w:sz="6" w:space="0"/>
              <w:bottom w:val="single" w:color="000000" w:sz="6" w:space="0"/>
            </w:tcBorders>
          </w:tcPr>
          <w:p w14:paraId="50232874">
            <w:pPr>
              <w:pStyle w:val="320"/>
              <w:rPr>
                <w:rFonts w:hint="eastAsia"/>
                <w:sz w:val="20"/>
              </w:rPr>
            </w:pPr>
          </w:p>
        </w:tc>
      </w:tr>
      <w:tr w14:paraId="190F2C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14:paraId="62D41C48">
            <w:pPr>
              <w:pStyle w:val="320"/>
              <w:rPr>
                <w:rFonts w:hint="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14814050">
            <w:pPr>
              <w:pStyle w:val="320"/>
              <w:rPr>
                <w:rFonts w:hint="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137E1D4A">
            <w:pPr>
              <w:pStyle w:val="320"/>
              <w:rPr>
                <w:rFonts w:hint="eastAsia"/>
                <w:sz w:val="20"/>
              </w:rPr>
            </w:pPr>
          </w:p>
        </w:tc>
        <w:tc>
          <w:tcPr>
            <w:tcW w:w="1078" w:type="dxa"/>
            <w:tcBorders>
              <w:top w:val="single" w:color="000000" w:sz="6" w:space="0"/>
              <w:left w:val="single" w:color="000000" w:sz="6" w:space="0"/>
              <w:bottom w:val="single" w:color="000000" w:sz="6" w:space="0"/>
              <w:right w:val="single" w:color="000000" w:sz="6" w:space="0"/>
            </w:tcBorders>
          </w:tcPr>
          <w:p w14:paraId="6859A3AA">
            <w:pPr>
              <w:pStyle w:val="320"/>
              <w:rPr>
                <w:rFonts w:hint="eastAsia"/>
                <w:sz w:val="20"/>
              </w:rPr>
            </w:pPr>
          </w:p>
        </w:tc>
        <w:tc>
          <w:tcPr>
            <w:tcW w:w="1200" w:type="dxa"/>
            <w:tcBorders>
              <w:top w:val="single" w:color="000000" w:sz="6" w:space="0"/>
              <w:left w:val="single" w:color="000000" w:sz="6" w:space="0"/>
              <w:bottom w:val="single" w:color="000000" w:sz="6" w:space="0"/>
              <w:right w:val="single" w:color="000000" w:sz="6" w:space="0"/>
            </w:tcBorders>
          </w:tcPr>
          <w:p w14:paraId="63F217E5">
            <w:pPr>
              <w:pStyle w:val="320"/>
              <w:rPr>
                <w:rFonts w:hint="eastAsia"/>
                <w:sz w:val="20"/>
              </w:rPr>
            </w:pPr>
          </w:p>
        </w:tc>
        <w:tc>
          <w:tcPr>
            <w:tcW w:w="1275" w:type="dxa"/>
            <w:tcBorders>
              <w:top w:val="single" w:color="000000" w:sz="6" w:space="0"/>
              <w:left w:val="single" w:color="000000" w:sz="6" w:space="0"/>
              <w:bottom w:val="single" w:color="000000" w:sz="6" w:space="0"/>
              <w:right w:val="single" w:color="000000" w:sz="6" w:space="0"/>
            </w:tcBorders>
          </w:tcPr>
          <w:p w14:paraId="7D71D082">
            <w:pPr>
              <w:pStyle w:val="320"/>
              <w:rPr>
                <w:rFonts w:hint="eastAsia"/>
                <w:sz w:val="20"/>
              </w:rPr>
            </w:pPr>
          </w:p>
        </w:tc>
        <w:tc>
          <w:tcPr>
            <w:tcW w:w="2250" w:type="dxa"/>
            <w:tcBorders>
              <w:top w:val="single" w:color="000000" w:sz="6" w:space="0"/>
              <w:left w:val="single" w:color="000000" w:sz="6" w:space="0"/>
              <w:bottom w:val="single" w:color="000000" w:sz="6" w:space="0"/>
            </w:tcBorders>
          </w:tcPr>
          <w:p w14:paraId="7C748143">
            <w:pPr>
              <w:pStyle w:val="320"/>
              <w:rPr>
                <w:rFonts w:hint="eastAsia"/>
                <w:sz w:val="20"/>
              </w:rPr>
            </w:pPr>
          </w:p>
        </w:tc>
      </w:tr>
      <w:tr w14:paraId="48107C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6E262A1A">
            <w:pPr>
              <w:pStyle w:val="320"/>
              <w:rPr>
                <w:rFonts w:hint="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5C5A6D1E">
            <w:pPr>
              <w:pStyle w:val="320"/>
              <w:rPr>
                <w:rFonts w:hint="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3AEC6241">
            <w:pPr>
              <w:rPr>
                <w:rFonts w:hint="eastAsia" w:ascii="仿宋" w:hAnsi="仿宋" w:eastAsia="仿宋" w:cs="仿宋"/>
                <w:sz w:val="20"/>
              </w:rPr>
            </w:pPr>
          </w:p>
        </w:tc>
        <w:tc>
          <w:tcPr>
            <w:tcW w:w="1078" w:type="dxa"/>
            <w:tcBorders>
              <w:top w:val="single" w:color="000000" w:sz="6" w:space="0"/>
              <w:left w:val="single" w:color="000000" w:sz="6" w:space="0"/>
              <w:bottom w:val="single" w:color="000000" w:sz="6" w:space="0"/>
              <w:right w:val="single" w:color="000000" w:sz="6" w:space="0"/>
            </w:tcBorders>
          </w:tcPr>
          <w:p w14:paraId="1B9525FF">
            <w:pPr>
              <w:pStyle w:val="320"/>
              <w:rPr>
                <w:rFonts w:hint="eastAsia"/>
                <w:sz w:val="20"/>
              </w:rPr>
            </w:pPr>
          </w:p>
        </w:tc>
        <w:tc>
          <w:tcPr>
            <w:tcW w:w="1200" w:type="dxa"/>
            <w:tcBorders>
              <w:top w:val="single" w:color="000000" w:sz="6" w:space="0"/>
              <w:left w:val="single" w:color="000000" w:sz="6" w:space="0"/>
              <w:bottom w:val="single" w:color="000000" w:sz="6" w:space="0"/>
              <w:right w:val="single" w:color="000000" w:sz="6" w:space="0"/>
            </w:tcBorders>
          </w:tcPr>
          <w:p w14:paraId="0F510933">
            <w:pPr>
              <w:pStyle w:val="320"/>
              <w:rPr>
                <w:rFonts w:hint="eastAsia"/>
                <w:sz w:val="20"/>
              </w:rPr>
            </w:pPr>
          </w:p>
        </w:tc>
        <w:tc>
          <w:tcPr>
            <w:tcW w:w="1275" w:type="dxa"/>
            <w:tcBorders>
              <w:top w:val="single" w:color="000000" w:sz="6" w:space="0"/>
              <w:left w:val="single" w:color="000000" w:sz="6" w:space="0"/>
              <w:bottom w:val="single" w:color="000000" w:sz="6" w:space="0"/>
              <w:right w:val="single" w:color="000000" w:sz="6" w:space="0"/>
            </w:tcBorders>
          </w:tcPr>
          <w:p w14:paraId="2DFDDE56">
            <w:pPr>
              <w:pStyle w:val="320"/>
              <w:rPr>
                <w:rFonts w:hint="eastAsia"/>
                <w:sz w:val="20"/>
              </w:rPr>
            </w:pPr>
          </w:p>
        </w:tc>
        <w:tc>
          <w:tcPr>
            <w:tcW w:w="2250" w:type="dxa"/>
            <w:tcBorders>
              <w:top w:val="single" w:color="000000" w:sz="6" w:space="0"/>
              <w:left w:val="single" w:color="000000" w:sz="6" w:space="0"/>
              <w:bottom w:val="single" w:color="000000" w:sz="6" w:space="0"/>
            </w:tcBorders>
          </w:tcPr>
          <w:p w14:paraId="4882AB1B">
            <w:pPr>
              <w:pStyle w:val="320"/>
              <w:rPr>
                <w:rFonts w:hint="eastAsia"/>
                <w:sz w:val="20"/>
              </w:rPr>
            </w:pPr>
          </w:p>
        </w:tc>
      </w:tr>
      <w:tr w14:paraId="1BEEFE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2929172B">
            <w:pPr>
              <w:pStyle w:val="320"/>
              <w:rPr>
                <w:rFonts w:hint="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5C88EE5E">
            <w:pPr>
              <w:pStyle w:val="320"/>
              <w:rPr>
                <w:rFonts w:hint="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47A25714">
            <w:pPr>
              <w:pStyle w:val="320"/>
              <w:rPr>
                <w:rFonts w:hint="eastAsia"/>
                <w:sz w:val="20"/>
              </w:rPr>
            </w:pPr>
          </w:p>
        </w:tc>
        <w:tc>
          <w:tcPr>
            <w:tcW w:w="1078" w:type="dxa"/>
            <w:tcBorders>
              <w:top w:val="single" w:color="000000" w:sz="6" w:space="0"/>
              <w:left w:val="single" w:color="000000" w:sz="6" w:space="0"/>
              <w:bottom w:val="single" w:color="000000" w:sz="6" w:space="0"/>
              <w:right w:val="single" w:color="000000" w:sz="6" w:space="0"/>
            </w:tcBorders>
          </w:tcPr>
          <w:p w14:paraId="0DD88570">
            <w:pPr>
              <w:pStyle w:val="320"/>
              <w:rPr>
                <w:rFonts w:hint="eastAsia"/>
                <w:sz w:val="20"/>
              </w:rPr>
            </w:pPr>
          </w:p>
        </w:tc>
        <w:tc>
          <w:tcPr>
            <w:tcW w:w="1200" w:type="dxa"/>
            <w:tcBorders>
              <w:top w:val="single" w:color="000000" w:sz="6" w:space="0"/>
              <w:left w:val="single" w:color="000000" w:sz="6" w:space="0"/>
              <w:bottom w:val="single" w:color="000000" w:sz="6" w:space="0"/>
              <w:right w:val="single" w:color="000000" w:sz="6" w:space="0"/>
            </w:tcBorders>
          </w:tcPr>
          <w:p w14:paraId="13A08E70">
            <w:pPr>
              <w:pStyle w:val="320"/>
              <w:rPr>
                <w:rFonts w:hint="eastAsia"/>
                <w:sz w:val="20"/>
              </w:rPr>
            </w:pPr>
          </w:p>
        </w:tc>
        <w:tc>
          <w:tcPr>
            <w:tcW w:w="1275" w:type="dxa"/>
            <w:tcBorders>
              <w:top w:val="single" w:color="000000" w:sz="6" w:space="0"/>
              <w:left w:val="single" w:color="000000" w:sz="6" w:space="0"/>
              <w:bottom w:val="single" w:color="000000" w:sz="6" w:space="0"/>
              <w:right w:val="single" w:color="000000" w:sz="6" w:space="0"/>
            </w:tcBorders>
          </w:tcPr>
          <w:p w14:paraId="65E40A53">
            <w:pPr>
              <w:pStyle w:val="320"/>
              <w:rPr>
                <w:rFonts w:hint="eastAsia"/>
                <w:sz w:val="20"/>
              </w:rPr>
            </w:pPr>
          </w:p>
        </w:tc>
        <w:tc>
          <w:tcPr>
            <w:tcW w:w="2250" w:type="dxa"/>
            <w:tcBorders>
              <w:top w:val="single" w:color="000000" w:sz="6" w:space="0"/>
              <w:left w:val="single" w:color="000000" w:sz="6" w:space="0"/>
              <w:bottom w:val="single" w:color="000000" w:sz="6" w:space="0"/>
            </w:tcBorders>
          </w:tcPr>
          <w:p w14:paraId="7F1F04B1">
            <w:pPr>
              <w:pStyle w:val="320"/>
              <w:rPr>
                <w:rFonts w:hint="eastAsia"/>
                <w:sz w:val="20"/>
              </w:rPr>
            </w:pPr>
          </w:p>
        </w:tc>
      </w:tr>
      <w:tr w14:paraId="562BE7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3FE3E23D">
            <w:pPr>
              <w:pStyle w:val="320"/>
              <w:rPr>
                <w:rFonts w:hint="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537CC7A6">
            <w:pPr>
              <w:pStyle w:val="320"/>
              <w:rPr>
                <w:rFonts w:hint="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263BAE44">
            <w:pPr>
              <w:rPr>
                <w:rFonts w:hint="eastAsia" w:ascii="仿宋" w:hAnsi="仿宋" w:eastAsia="仿宋" w:cs="仿宋"/>
                <w:sz w:val="20"/>
              </w:rPr>
            </w:pPr>
          </w:p>
        </w:tc>
        <w:tc>
          <w:tcPr>
            <w:tcW w:w="1078" w:type="dxa"/>
            <w:tcBorders>
              <w:top w:val="single" w:color="000000" w:sz="6" w:space="0"/>
              <w:left w:val="single" w:color="000000" w:sz="6" w:space="0"/>
              <w:bottom w:val="single" w:color="000000" w:sz="6" w:space="0"/>
              <w:right w:val="single" w:color="000000" w:sz="6" w:space="0"/>
            </w:tcBorders>
          </w:tcPr>
          <w:p w14:paraId="014EE164">
            <w:pPr>
              <w:pStyle w:val="320"/>
              <w:rPr>
                <w:rFonts w:hint="eastAsia"/>
                <w:sz w:val="20"/>
              </w:rPr>
            </w:pPr>
          </w:p>
        </w:tc>
        <w:tc>
          <w:tcPr>
            <w:tcW w:w="1200" w:type="dxa"/>
            <w:tcBorders>
              <w:top w:val="single" w:color="000000" w:sz="6" w:space="0"/>
              <w:left w:val="single" w:color="000000" w:sz="6" w:space="0"/>
              <w:bottom w:val="single" w:color="000000" w:sz="6" w:space="0"/>
              <w:right w:val="single" w:color="000000" w:sz="6" w:space="0"/>
            </w:tcBorders>
          </w:tcPr>
          <w:p w14:paraId="46F0FFA9">
            <w:pPr>
              <w:pStyle w:val="320"/>
              <w:rPr>
                <w:rFonts w:hint="eastAsia"/>
                <w:sz w:val="20"/>
              </w:rPr>
            </w:pPr>
          </w:p>
        </w:tc>
        <w:tc>
          <w:tcPr>
            <w:tcW w:w="1275" w:type="dxa"/>
            <w:tcBorders>
              <w:top w:val="single" w:color="000000" w:sz="6" w:space="0"/>
              <w:left w:val="single" w:color="000000" w:sz="6" w:space="0"/>
              <w:bottom w:val="single" w:color="000000" w:sz="6" w:space="0"/>
              <w:right w:val="single" w:color="000000" w:sz="6" w:space="0"/>
            </w:tcBorders>
          </w:tcPr>
          <w:p w14:paraId="0B5DE96E">
            <w:pPr>
              <w:pStyle w:val="320"/>
              <w:rPr>
                <w:rFonts w:hint="eastAsia"/>
                <w:sz w:val="20"/>
              </w:rPr>
            </w:pPr>
          </w:p>
        </w:tc>
        <w:tc>
          <w:tcPr>
            <w:tcW w:w="2250" w:type="dxa"/>
            <w:tcBorders>
              <w:top w:val="single" w:color="000000" w:sz="6" w:space="0"/>
              <w:left w:val="single" w:color="000000" w:sz="6" w:space="0"/>
              <w:bottom w:val="single" w:color="000000" w:sz="6" w:space="0"/>
            </w:tcBorders>
          </w:tcPr>
          <w:p w14:paraId="66B75093">
            <w:pPr>
              <w:pStyle w:val="320"/>
              <w:rPr>
                <w:rFonts w:hint="eastAsia"/>
                <w:sz w:val="20"/>
              </w:rPr>
            </w:pPr>
          </w:p>
        </w:tc>
      </w:tr>
      <w:tr w14:paraId="6B1066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14:paraId="4EA4292B">
            <w:pPr>
              <w:pStyle w:val="320"/>
              <w:rPr>
                <w:rFonts w:hint="eastAsia"/>
                <w:sz w:val="20"/>
              </w:rPr>
            </w:pPr>
          </w:p>
        </w:tc>
        <w:tc>
          <w:tcPr>
            <w:tcW w:w="1595" w:type="dxa"/>
            <w:tcBorders>
              <w:top w:val="single" w:color="000000" w:sz="6" w:space="0"/>
              <w:left w:val="single" w:color="000000" w:sz="6" w:space="0"/>
              <w:right w:val="single" w:color="000000" w:sz="6" w:space="0"/>
            </w:tcBorders>
          </w:tcPr>
          <w:p w14:paraId="7E1EAC13">
            <w:pPr>
              <w:pStyle w:val="320"/>
              <w:rPr>
                <w:rFonts w:hint="eastAsia"/>
                <w:sz w:val="20"/>
              </w:rPr>
            </w:pPr>
          </w:p>
        </w:tc>
        <w:tc>
          <w:tcPr>
            <w:tcW w:w="2295" w:type="dxa"/>
            <w:tcBorders>
              <w:top w:val="single" w:color="000000" w:sz="6" w:space="0"/>
              <w:left w:val="single" w:color="000000" w:sz="6" w:space="0"/>
              <w:right w:val="single" w:color="000000" w:sz="6" w:space="0"/>
            </w:tcBorders>
          </w:tcPr>
          <w:p w14:paraId="392F08C0">
            <w:pPr>
              <w:pStyle w:val="320"/>
              <w:rPr>
                <w:rFonts w:hint="eastAsia"/>
                <w:sz w:val="20"/>
              </w:rPr>
            </w:pPr>
          </w:p>
        </w:tc>
        <w:tc>
          <w:tcPr>
            <w:tcW w:w="1078" w:type="dxa"/>
            <w:tcBorders>
              <w:top w:val="single" w:color="000000" w:sz="6" w:space="0"/>
              <w:left w:val="single" w:color="000000" w:sz="6" w:space="0"/>
              <w:right w:val="single" w:color="000000" w:sz="6" w:space="0"/>
            </w:tcBorders>
          </w:tcPr>
          <w:p w14:paraId="2D15BDE4">
            <w:pPr>
              <w:pStyle w:val="320"/>
              <w:rPr>
                <w:rFonts w:hint="eastAsia"/>
                <w:sz w:val="20"/>
              </w:rPr>
            </w:pPr>
          </w:p>
        </w:tc>
        <w:tc>
          <w:tcPr>
            <w:tcW w:w="1200" w:type="dxa"/>
            <w:tcBorders>
              <w:top w:val="single" w:color="000000" w:sz="6" w:space="0"/>
              <w:left w:val="single" w:color="000000" w:sz="6" w:space="0"/>
              <w:right w:val="single" w:color="000000" w:sz="6" w:space="0"/>
            </w:tcBorders>
          </w:tcPr>
          <w:p w14:paraId="34F53394">
            <w:pPr>
              <w:pStyle w:val="320"/>
              <w:rPr>
                <w:rFonts w:hint="eastAsia"/>
                <w:sz w:val="20"/>
              </w:rPr>
            </w:pPr>
          </w:p>
        </w:tc>
        <w:tc>
          <w:tcPr>
            <w:tcW w:w="1275" w:type="dxa"/>
            <w:tcBorders>
              <w:top w:val="single" w:color="000000" w:sz="6" w:space="0"/>
              <w:left w:val="single" w:color="000000" w:sz="6" w:space="0"/>
              <w:right w:val="single" w:color="000000" w:sz="6" w:space="0"/>
            </w:tcBorders>
          </w:tcPr>
          <w:p w14:paraId="5A1E8FC1">
            <w:pPr>
              <w:pStyle w:val="320"/>
              <w:rPr>
                <w:rFonts w:hint="eastAsia"/>
                <w:sz w:val="20"/>
              </w:rPr>
            </w:pPr>
          </w:p>
        </w:tc>
        <w:tc>
          <w:tcPr>
            <w:tcW w:w="2250" w:type="dxa"/>
            <w:tcBorders>
              <w:top w:val="single" w:color="000000" w:sz="6" w:space="0"/>
              <w:left w:val="single" w:color="000000" w:sz="6" w:space="0"/>
            </w:tcBorders>
          </w:tcPr>
          <w:p w14:paraId="793889AF">
            <w:pPr>
              <w:pStyle w:val="320"/>
              <w:rPr>
                <w:rFonts w:hint="eastAsia"/>
                <w:sz w:val="20"/>
              </w:rPr>
            </w:pPr>
          </w:p>
        </w:tc>
      </w:tr>
    </w:tbl>
    <w:p w14:paraId="4CB0F74E">
      <w:pPr>
        <w:pStyle w:val="18"/>
        <w:adjustRightInd w:val="0"/>
        <w:snapToGrid w:val="0"/>
        <w:jc w:val="left"/>
        <w:rPr>
          <w:rFonts w:hint="eastAsia" w:ascii="仿宋" w:hAnsi="仿宋" w:eastAsia="仿宋" w:cs="仿宋"/>
          <w:sz w:val="21"/>
          <w:szCs w:val="21"/>
        </w:rPr>
      </w:pPr>
    </w:p>
    <w:p w14:paraId="14EB6F71">
      <w:pPr>
        <w:pStyle w:val="18"/>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注：</w:t>
      </w:r>
    </w:p>
    <w:p w14:paraId="785CA92D">
      <w:pPr>
        <w:pStyle w:val="104"/>
        <w:tabs>
          <w:tab w:val="left" w:pos="840"/>
        </w:tabs>
        <w:adjustRightInd w:val="0"/>
        <w:snapToGrid w:val="0"/>
        <w:rPr>
          <w:rFonts w:hint="eastAsia" w:ascii="仿宋" w:hAnsi="仿宋" w:eastAsia="仿宋" w:cs="仿宋"/>
          <w:spacing w:val="-6"/>
          <w:sz w:val="24"/>
          <w:szCs w:val="24"/>
        </w:rPr>
      </w:pPr>
      <w:r>
        <w:rPr>
          <w:rFonts w:hint="eastAsia" w:ascii="仿宋" w:hAnsi="仿宋" w:eastAsia="仿宋" w:cs="仿宋"/>
          <w:sz w:val="24"/>
          <w:szCs w:val="24"/>
        </w:rPr>
        <w:t>1.供应商</w:t>
      </w:r>
      <w:r>
        <w:rPr>
          <w:rFonts w:hint="eastAsia" w:ascii="仿宋" w:hAnsi="仿宋" w:eastAsia="仿宋" w:cs="仿宋"/>
          <w:spacing w:val="-6"/>
          <w:sz w:val="24"/>
          <w:szCs w:val="24"/>
        </w:rPr>
        <w:t>应如实填写自2023年1月1日（以合同签订时间为准）至今完成的</w:t>
      </w:r>
      <w:r>
        <w:rPr>
          <w:rFonts w:hint="eastAsia" w:ascii="仿宋" w:hAnsi="仿宋" w:eastAsia="仿宋" w:cs="仿宋"/>
          <w:spacing w:val="-6"/>
          <w:sz w:val="24"/>
          <w:szCs w:val="24"/>
          <w:lang w:val="en-US" w:eastAsia="zh-CN"/>
        </w:rPr>
        <w:t>同类中央纯水系统维保项目业绩</w:t>
      </w:r>
      <w:r>
        <w:rPr>
          <w:rFonts w:hint="eastAsia" w:ascii="仿宋" w:hAnsi="仿宋" w:eastAsia="仿宋" w:cs="仿宋"/>
          <w:spacing w:val="-6"/>
          <w:sz w:val="24"/>
          <w:szCs w:val="24"/>
        </w:rPr>
        <w:t>，不得弄虚作假；</w:t>
      </w:r>
    </w:p>
    <w:p w14:paraId="1379E844">
      <w:pPr>
        <w:pStyle w:val="104"/>
        <w:tabs>
          <w:tab w:val="left" w:pos="840"/>
        </w:tabs>
        <w:adjustRightInd w:val="0"/>
        <w:snapToGrid w:val="0"/>
        <w:ind w:firstLine="396"/>
        <w:rPr>
          <w:rFonts w:hint="eastAsia" w:ascii="仿宋" w:hAnsi="仿宋" w:eastAsia="仿宋" w:cs="仿宋"/>
          <w:sz w:val="24"/>
          <w:szCs w:val="24"/>
        </w:rPr>
      </w:pPr>
      <w:r>
        <w:rPr>
          <w:rFonts w:hint="eastAsia" w:ascii="仿宋" w:hAnsi="仿宋" w:eastAsia="仿宋" w:cs="仿宋"/>
          <w:spacing w:val="-6"/>
          <w:sz w:val="24"/>
          <w:szCs w:val="24"/>
        </w:rPr>
        <w:t>2.若供应商有类似项目业绩，请在上表后附业绩的相关材料，</w:t>
      </w:r>
      <w:r>
        <w:rPr>
          <w:rFonts w:hint="eastAsia" w:ascii="仿宋" w:hAnsi="仿宋" w:eastAsia="仿宋" w:cs="仿宋"/>
          <w:sz w:val="24"/>
          <w:szCs w:val="24"/>
        </w:rPr>
        <w:t>须提供</w:t>
      </w:r>
      <w:r>
        <w:rPr>
          <w:rFonts w:hint="eastAsia" w:ascii="仿宋" w:hAnsi="仿宋" w:eastAsia="仿宋" w:cs="仿宋"/>
          <w:b/>
          <w:bCs/>
          <w:sz w:val="24"/>
          <w:szCs w:val="24"/>
          <w:lang w:val="en-US" w:eastAsia="zh-CN"/>
        </w:rPr>
        <w:t>成交通知书，</w:t>
      </w:r>
      <w:r>
        <w:rPr>
          <w:rFonts w:hint="eastAsia" w:ascii="仿宋" w:hAnsi="仿宋" w:eastAsia="仿宋" w:cs="仿宋"/>
          <w:b/>
          <w:bCs/>
          <w:sz w:val="24"/>
          <w:szCs w:val="24"/>
        </w:rPr>
        <w:t>合同关键信息页</w:t>
      </w:r>
      <w:r>
        <w:rPr>
          <w:rFonts w:hint="eastAsia" w:ascii="仿宋" w:hAnsi="仿宋" w:eastAsia="仿宋" w:cs="仿宋"/>
          <w:sz w:val="24"/>
          <w:szCs w:val="24"/>
        </w:rPr>
        <w:t>（至少包含合同封面、合同主要内容及合同盖章页），合同关键信息缺失的业绩不予认定，业绩认定的时间以所提供证明材料中合同签订时间为准；</w:t>
      </w:r>
    </w:p>
    <w:p w14:paraId="404F019B">
      <w:pPr>
        <w:pStyle w:val="104"/>
        <w:tabs>
          <w:tab w:val="left" w:pos="840"/>
        </w:tabs>
        <w:adjustRightInd w:val="0"/>
        <w:snapToGrid w:val="0"/>
        <w:ind w:firstLine="396"/>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3.同类项目业绩的认定范围仅限服务合同；仅以货物采购为内容的合同，不作为业绩认定依据；兼具服务与货物采购内容的混合合同，可纳入业绩认定范围。</w:t>
      </w:r>
    </w:p>
    <w:p w14:paraId="46E5EE79">
      <w:pPr>
        <w:pStyle w:val="104"/>
        <w:tabs>
          <w:tab w:val="left" w:pos="840"/>
        </w:tabs>
        <w:adjustRightInd w:val="0"/>
        <w:snapToGrid w:val="0"/>
        <w:rPr>
          <w:rFonts w:hint="eastAsia" w:ascii="仿宋" w:hAnsi="仿宋" w:eastAsia="仿宋" w:cs="仿宋"/>
          <w:spacing w:val="-6"/>
          <w:sz w:val="24"/>
          <w:szCs w:val="24"/>
        </w:rPr>
      </w:pPr>
      <w:r>
        <w:rPr>
          <w:rFonts w:hint="eastAsia" w:ascii="仿宋" w:hAnsi="仿宋" w:eastAsia="仿宋" w:cs="仿宋"/>
          <w:sz w:val="24"/>
          <w:szCs w:val="24"/>
        </w:rPr>
        <w:t>4.</w:t>
      </w:r>
      <w:r>
        <w:rPr>
          <w:rFonts w:hint="eastAsia" w:ascii="仿宋" w:hAnsi="仿宋" w:eastAsia="仿宋" w:cs="仿宋"/>
          <w:spacing w:val="-6"/>
          <w:sz w:val="24"/>
          <w:szCs w:val="24"/>
        </w:rPr>
        <w:t>业绩证明材料需加盖单位公章</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同一份业绩只</w:t>
      </w:r>
      <w:r>
        <w:rPr>
          <w:rFonts w:hint="eastAsia" w:ascii="仿宋" w:hAnsi="仿宋" w:eastAsia="仿宋" w:cs="仿宋"/>
          <w:sz w:val="24"/>
          <w:szCs w:val="24"/>
        </w:rPr>
        <w:t>计算一次得分</w:t>
      </w:r>
      <w:r>
        <w:rPr>
          <w:rFonts w:hint="eastAsia" w:ascii="仿宋" w:hAnsi="仿宋" w:eastAsia="仿宋" w:cs="仿宋"/>
          <w:spacing w:val="-6"/>
          <w:sz w:val="24"/>
          <w:szCs w:val="24"/>
        </w:rPr>
        <w:t>。</w:t>
      </w:r>
    </w:p>
    <w:p w14:paraId="3D7F16E6">
      <w:pPr>
        <w:pStyle w:val="104"/>
        <w:tabs>
          <w:tab w:val="left" w:pos="840"/>
        </w:tabs>
        <w:adjustRightInd w:val="0"/>
        <w:snapToGrid w:val="0"/>
        <w:ind w:firstLine="0" w:firstLineChars="0"/>
        <w:rPr>
          <w:rFonts w:hint="eastAsia" w:ascii="仿宋" w:hAnsi="仿宋" w:eastAsia="仿宋" w:cs="仿宋"/>
          <w:szCs w:val="16"/>
        </w:rPr>
      </w:pPr>
    </w:p>
    <w:p w14:paraId="3B6A3763">
      <w:pPr>
        <w:pStyle w:val="57"/>
        <w:ind w:firstLine="643"/>
        <w:rPr>
          <w:rFonts w:hint="eastAsia" w:ascii="仿宋" w:hAnsi="仿宋" w:eastAsia="仿宋" w:cs="仿宋"/>
          <w:b/>
          <w:bCs/>
          <w:sz w:val="32"/>
          <w:szCs w:val="32"/>
        </w:rPr>
      </w:pPr>
    </w:p>
    <w:p w14:paraId="19059ECC">
      <w:pPr>
        <w:pStyle w:val="57"/>
        <w:ind w:firstLine="643"/>
        <w:rPr>
          <w:rFonts w:hint="eastAsia" w:ascii="仿宋" w:hAnsi="仿宋" w:eastAsia="仿宋" w:cs="仿宋"/>
          <w:b/>
          <w:bCs/>
          <w:sz w:val="32"/>
          <w:szCs w:val="32"/>
        </w:rPr>
      </w:pPr>
    </w:p>
    <w:p w14:paraId="7F87D566">
      <w:pPr>
        <w:pStyle w:val="57"/>
        <w:ind w:firstLine="643"/>
        <w:rPr>
          <w:rFonts w:hint="eastAsia" w:ascii="仿宋" w:hAnsi="仿宋" w:eastAsia="仿宋" w:cs="仿宋"/>
          <w:b/>
          <w:bCs/>
          <w:sz w:val="32"/>
          <w:szCs w:val="32"/>
        </w:rPr>
      </w:pPr>
    </w:p>
    <w:p w14:paraId="14B3D966">
      <w:pPr>
        <w:pStyle w:val="57"/>
        <w:ind w:firstLine="643"/>
        <w:rPr>
          <w:rFonts w:hint="eastAsia" w:ascii="仿宋" w:hAnsi="仿宋" w:eastAsia="仿宋" w:cs="仿宋"/>
          <w:b/>
          <w:bCs/>
          <w:sz w:val="32"/>
          <w:szCs w:val="32"/>
        </w:rPr>
      </w:pPr>
    </w:p>
    <w:p w14:paraId="2AC39698">
      <w:pPr>
        <w:pStyle w:val="57"/>
        <w:ind w:firstLine="643"/>
        <w:rPr>
          <w:rFonts w:hint="eastAsia" w:ascii="仿宋" w:hAnsi="仿宋" w:eastAsia="仿宋" w:cs="仿宋"/>
          <w:b/>
          <w:bCs/>
          <w:sz w:val="32"/>
          <w:szCs w:val="32"/>
        </w:rPr>
      </w:pPr>
    </w:p>
    <w:p w14:paraId="6360CCE6">
      <w:pPr>
        <w:pStyle w:val="57"/>
        <w:ind w:firstLine="643"/>
        <w:rPr>
          <w:rFonts w:hint="eastAsia" w:ascii="仿宋" w:hAnsi="仿宋" w:eastAsia="仿宋" w:cs="仿宋"/>
          <w:b/>
          <w:bCs/>
          <w:sz w:val="32"/>
          <w:szCs w:val="32"/>
        </w:rPr>
      </w:pPr>
    </w:p>
    <w:p w14:paraId="07093EF7">
      <w:pPr>
        <w:pStyle w:val="57"/>
        <w:ind w:firstLine="400"/>
        <w:rPr>
          <w:rFonts w:hint="eastAsia" w:ascii="仿宋" w:hAnsi="仿宋" w:eastAsia="仿宋" w:cs="仿宋"/>
          <w:bCs/>
          <w:szCs w:val="21"/>
        </w:rPr>
      </w:pPr>
    </w:p>
    <w:p w14:paraId="3F95E879">
      <w:pPr>
        <w:spacing w:line="360" w:lineRule="auto"/>
        <w:jc w:val="left"/>
        <w:rPr>
          <w:rFonts w:hint="eastAsia" w:ascii="仿宋" w:hAnsi="仿宋" w:eastAsia="仿宋" w:cs="仿宋"/>
          <w:sz w:val="24"/>
          <w:u w:val="single"/>
        </w:rPr>
      </w:pPr>
      <w:r>
        <w:rPr>
          <w:rFonts w:hint="eastAsia" w:ascii="仿宋" w:hAnsi="仿宋" w:eastAsia="仿宋" w:cs="仿宋"/>
          <w:sz w:val="24"/>
        </w:rPr>
        <w:t xml:space="preserve">                              供应商名称（盖公章）：</w:t>
      </w:r>
      <w:r>
        <w:rPr>
          <w:rFonts w:hint="eastAsia" w:ascii="仿宋" w:hAnsi="仿宋" w:eastAsia="仿宋" w:cs="仿宋"/>
          <w:sz w:val="24"/>
          <w:u w:val="single"/>
        </w:rPr>
        <w:t xml:space="preserve">                             </w:t>
      </w:r>
    </w:p>
    <w:p w14:paraId="24925D16">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68E2D40A">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5D21C35">
      <w:pPr>
        <w:spacing w:line="360" w:lineRule="auto"/>
        <w:ind w:firstLine="3542" w:firstLineChars="1476"/>
        <w:jc w:val="left"/>
        <w:rPr>
          <w:rFonts w:hint="eastAsia" w:ascii="仿宋" w:hAnsi="仿宋" w:eastAsia="仿宋" w:cs="仿宋"/>
          <w:sz w:val="24"/>
        </w:rPr>
      </w:pPr>
    </w:p>
    <w:p w14:paraId="0C0F3B0C">
      <w:pPr>
        <w:spacing w:line="360" w:lineRule="auto"/>
        <w:ind w:firstLine="480" w:firstLineChars="200"/>
        <w:rPr>
          <w:rFonts w:hint="eastAsia" w:ascii="仿宋" w:hAnsi="仿宋" w:eastAsia="仿宋" w:cs="仿宋"/>
          <w:sz w:val="24"/>
        </w:rPr>
      </w:pPr>
    </w:p>
    <w:p w14:paraId="17EB46B7">
      <w:pPr>
        <w:pStyle w:val="21"/>
        <w:ind w:left="0" w:leftChars="0" w:firstLine="0" w:firstLineChars="0"/>
        <w:rPr>
          <w:rFonts w:hint="eastAsia" w:ascii="仿宋" w:hAnsi="仿宋" w:eastAsia="仿宋" w:cs="仿宋"/>
          <w:sz w:val="24"/>
        </w:rPr>
      </w:pPr>
    </w:p>
    <w:p w14:paraId="49750362">
      <w:pPr>
        <w:pStyle w:val="57"/>
        <w:ind w:firstLine="0" w:firstLineChars="0"/>
        <w:jc w:val="center"/>
        <w:rPr>
          <w:rFonts w:hint="eastAsia" w:ascii="仿宋" w:hAnsi="仿宋" w:eastAsia="仿宋" w:cs="仿宋"/>
          <w:b/>
          <w:bCs/>
          <w:sz w:val="32"/>
          <w:szCs w:val="32"/>
        </w:rPr>
      </w:pPr>
      <w:r>
        <w:rPr>
          <w:rFonts w:hint="eastAsia" w:ascii="仿宋" w:hAnsi="仿宋" w:eastAsia="仿宋" w:cs="仿宋"/>
          <w:b/>
          <w:sz w:val="32"/>
          <w:szCs w:val="32"/>
        </w:rPr>
        <w:t>4.</w:t>
      </w:r>
      <w:r>
        <w:rPr>
          <w:rFonts w:hint="eastAsia" w:ascii="仿宋" w:hAnsi="仿宋" w:eastAsia="仿宋" w:cs="仿宋"/>
          <w:b/>
          <w:sz w:val="32"/>
          <w:szCs w:val="32"/>
          <w:lang w:val="en-US" w:eastAsia="zh-CN"/>
        </w:rPr>
        <w:t>3</w:t>
      </w:r>
      <w:r>
        <w:rPr>
          <w:rFonts w:hint="eastAsia" w:ascii="仿宋" w:hAnsi="仿宋" w:eastAsia="仿宋" w:cs="仿宋"/>
          <w:b/>
          <w:sz w:val="32"/>
          <w:szCs w:val="32"/>
        </w:rPr>
        <w:t xml:space="preserve"> </w:t>
      </w:r>
      <w:r>
        <w:rPr>
          <w:rFonts w:hint="eastAsia" w:ascii="仿宋" w:hAnsi="仿宋" w:eastAsia="仿宋" w:cs="仿宋"/>
          <w:b/>
          <w:bCs/>
          <w:sz w:val="32"/>
          <w:szCs w:val="32"/>
          <w:lang w:val="en-US" w:eastAsia="zh-CN"/>
        </w:rPr>
        <w:t>团队核心成员</w:t>
      </w:r>
      <w:r>
        <w:rPr>
          <w:rFonts w:hint="eastAsia" w:ascii="仿宋" w:hAnsi="仿宋" w:eastAsia="仿宋" w:cs="仿宋"/>
          <w:b/>
          <w:bCs/>
          <w:sz w:val="32"/>
          <w:szCs w:val="32"/>
        </w:rPr>
        <w:t>资历</w:t>
      </w:r>
    </w:p>
    <w:p w14:paraId="594AD8A4">
      <w:pPr>
        <w:pStyle w:val="104"/>
        <w:tabs>
          <w:tab w:val="left" w:pos="840"/>
        </w:tabs>
        <w:adjustRightInd w:val="0"/>
        <w:snapToGrid w:val="0"/>
        <w:ind w:firstLine="0" w:firstLineChars="0"/>
        <w:jc w:val="left"/>
        <w:rPr>
          <w:rFonts w:hint="eastAsia" w:ascii="仿宋" w:hAnsi="仿宋" w:eastAsia="仿宋" w:cs="仿宋"/>
          <w:spacing w:val="-6"/>
          <w:sz w:val="24"/>
          <w:szCs w:val="24"/>
        </w:rPr>
      </w:pPr>
      <w:r>
        <w:rPr>
          <w:rFonts w:hint="eastAsia" w:ascii="仿宋" w:hAnsi="仿宋" w:eastAsia="仿宋" w:cs="仿宋"/>
          <w:spacing w:val="-6"/>
          <w:sz w:val="24"/>
          <w:szCs w:val="24"/>
        </w:rPr>
        <w:t>注：</w:t>
      </w:r>
    </w:p>
    <w:p w14:paraId="33410D73">
      <w:pPr>
        <w:pStyle w:val="104"/>
        <w:tabs>
          <w:tab w:val="left" w:pos="840"/>
        </w:tabs>
        <w:adjustRightInd w:val="0"/>
        <w:snapToGrid w:val="0"/>
        <w:ind w:firstLine="396"/>
        <w:jc w:val="left"/>
        <w:rPr>
          <w:rFonts w:hint="eastAsia" w:ascii="仿宋" w:hAnsi="仿宋" w:eastAsia="仿宋" w:cs="仿宋"/>
          <w:spacing w:val="-6"/>
          <w:sz w:val="24"/>
          <w:szCs w:val="24"/>
        </w:rPr>
      </w:pPr>
      <w:r>
        <w:rPr>
          <w:rFonts w:hint="eastAsia" w:ascii="仿宋" w:hAnsi="仿宋" w:eastAsia="仿宋" w:cs="仿宋"/>
          <w:spacing w:val="-6"/>
          <w:sz w:val="24"/>
          <w:szCs w:val="24"/>
        </w:rPr>
        <w:t>1.须提供</w:t>
      </w:r>
      <w:r>
        <w:rPr>
          <w:rFonts w:hint="eastAsia" w:ascii="仿宋" w:hAnsi="仿宋" w:eastAsia="仿宋" w:cs="仿宋"/>
          <w:spacing w:val="-6"/>
          <w:sz w:val="24"/>
          <w:szCs w:val="24"/>
          <w:lang w:val="en-US" w:eastAsia="zh-CN"/>
        </w:rPr>
        <w:t>拟指派的项目负责人、技术负责人的详细从业经历资料，</w:t>
      </w:r>
      <w:r>
        <w:rPr>
          <w:rFonts w:hint="eastAsia" w:ascii="仿宋" w:hAnsi="仿宋" w:eastAsia="仿宋" w:cs="仿宋"/>
          <w:sz w:val="24"/>
          <w:szCs w:val="24"/>
        </w:rPr>
        <w:t>列明曾服务的项目名称、岗位、服务周期等</w:t>
      </w:r>
      <w:r>
        <w:rPr>
          <w:rFonts w:hint="eastAsia" w:ascii="仿宋" w:hAnsi="仿宋" w:eastAsia="仿宋" w:cs="仿宋"/>
          <w:spacing w:val="-6"/>
          <w:sz w:val="24"/>
          <w:szCs w:val="24"/>
        </w:rPr>
        <w:t>；</w:t>
      </w:r>
    </w:p>
    <w:p w14:paraId="4D4577C9">
      <w:pPr>
        <w:pStyle w:val="104"/>
        <w:tabs>
          <w:tab w:val="left" w:pos="840"/>
        </w:tabs>
        <w:adjustRightInd w:val="0"/>
        <w:snapToGrid w:val="0"/>
        <w:ind w:firstLine="396"/>
        <w:jc w:val="left"/>
        <w:rPr>
          <w:rFonts w:hint="eastAsia" w:ascii="仿宋" w:hAnsi="仿宋" w:eastAsia="仿宋" w:cs="仿宋"/>
          <w:spacing w:val="-6"/>
          <w:sz w:val="24"/>
          <w:szCs w:val="24"/>
          <w:lang w:eastAsia="zh-CN"/>
        </w:rPr>
      </w:pPr>
      <w:r>
        <w:rPr>
          <w:rFonts w:hint="eastAsia" w:ascii="仿宋" w:hAnsi="仿宋" w:eastAsia="仿宋" w:cs="仿宋"/>
          <w:spacing w:val="-6"/>
          <w:sz w:val="24"/>
          <w:szCs w:val="24"/>
        </w:rPr>
        <w:t>2.须提供</w:t>
      </w:r>
      <w:r>
        <w:rPr>
          <w:rFonts w:hint="eastAsia" w:ascii="仿宋" w:hAnsi="仿宋" w:eastAsia="仿宋" w:cs="仿宋"/>
          <w:spacing w:val="-6"/>
          <w:sz w:val="24"/>
          <w:szCs w:val="24"/>
          <w:lang w:val="en-US" w:eastAsia="zh-CN"/>
        </w:rPr>
        <w:t>以上人员</w:t>
      </w:r>
      <w:r>
        <w:rPr>
          <w:rFonts w:hint="eastAsia" w:ascii="仿宋" w:hAnsi="仿宋" w:eastAsia="仿宋" w:cs="仿宋"/>
          <w:spacing w:val="-6"/>
          <w:sz w:val="24"/>
          <w:szCs w:val="24"/>
        </w:rPr>
        <w:t>相关企业社保缴纳记录、行业协会入会时间、相关职业技能/职称证书等佐证材料，形式不限，评审委员会将根据材料的真实性、关联性、有效性判定从业经验是否成立，支撑力度不足的材料不予认定</w:t>
      </w:r>
      <w:r>
        <w:rPr>
          <w:rFonts w:hint="eastAsia" w:ascii="仿宋" w:hAnsi="仿宋" w:eastAsia="仿宋" w:cs="仿宋"/>
          <w:spacing w:val="-6"/>
          <w:sz w:val="24"/>
          <w:szCs w:val="24"/>
          <w:lang w:eastAsia="zh-CN"/>
        </w:rPr>
        <w:t>；</w:t>
      </w:r>
    </w:p>
    <w:p w14:paraId="3C17FB81">
      <w:pPr>
        <w:pStyle w:val="104"/>
        <w:tabs>
          <w:tab w:val="left" w:pos="840"/>
        </w:tabs>
        <w:adjustRightInd w:val="0"/>
        <w:snapToGrid w:val="0"/>
        <w:ind w:firstLine="396"/>
        <w:jc w:val="left"/>
        <w:rPr>
          <w:rFonts w:hint="eastAsia" w:ascii="仿宋" w:hAnsi="仿宋" w:eastAsia="仿宋" w:cs="仿宋"/>
          <w:spacing w:val="-6"/>
          <w:sz w:val="24"/>
          <w:szCs w:val="24"/>
          <w:lang w:eastAsia="zh-CN"/>
        </w:rPr>
      </w:pP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t>须提供响应截止时间前三个月内任意一个月响应人单位为项目负责人缴纳的有效社保证明加盖单位公章</w:t>
      </w:r>
      <w:r>
        <w:rPr>
          <w:rFonts w:hint="eastAsia" w:ascii="仿宋" w:hAnsi="仿宋" w:eastAsia="仿宋" w:cs="仿宋"/>
          <w:spacing w:val="-6"/>
          <w:sz w:val="24"/>
          <w:szCs w:val="24"/>
          <w:lang w:eastAsia="zh-CN"/>
        </w:rPr>
        <w:t>；</w:t>
      </w:r>
    </w:p>
    <w:p w14:paraId="79928DBE">
      <w:pPr>
        <w:pStyle w:val="104"/>
        <w:tabs>
          <w:tab w:val="left" w:pos="840"/>
        </w:tabs>
        <w:adjustRightInd w:val="0"/>
        <w:snapToGrid w:val="0"/>
        <w:ind w:firstLine="396"/>
        <w:jc w:val="left"/>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4.以上资料均须加盖单位公章。</w:t>
      </w:r>
    </w:p>
    <w:p w14:paraId="7FC0AA40">
      <w:pPr>
        <w:pStyle w:val="104"/>
        <w:tabs>
          <w:tab w:val="left" w:pos="840"/>
        </w:tabs>
        <w:adjustRightInd w:val="0"/>
        <w:snapToGrid w:val="0"/>
        <w:ind w:firstLine="396"/>
        <w:rPr>
          <w:rFonts w:hint="eastAsia" w:ascii="仿宋" w:hAnsi="仿宋" w:eastAsia="仿宋" w:cs="仿宋"/>
          <w:spacing w:val="-6"/>
          <w:szCs w:val="16"/>
        </w:rPr>
      </w:pPr>
    </w:p>
    <w:p w14:paraId="24859636">
      <w:pPr>
        <w:pStyle w:val="104"/>
        <w:tabs>
          <w:tab w:val="left" w:pos="840"/>
        </w:tabs>
        <w:adjustRightInd w:val="0"/>
        <w:snapToGrid w:val="0"/>
        <w:ind w:firstLine="396"/>
        <w:jc w:val="left"/>
        <w:rPr>
          <w:rFonts w:hint="eastAsia" w:ascii="仿宋" w:hAnsi="仿宋" w:eastAsia="仿宋" w:cs="仿宋"/>
          <w:spacing w:val="-6"/>
          <w:szCs w:val="16"/>
        </w:rPr>
      </w:pPr>
    </w:p>
    <w:p w14:paraId="7FB11F32">
      <w:pPr>
        <w:pStyle w:val="104"/>
        <w:tabs>
          <w:tab w:val="left" w:pos="840"/>
        </w:tabs>
        <w:adjustRightInd w:val="0"/>
        <w:snapToGrid w:val="0"/>
        <w:ind w:firstLine="396"/>
        <w:rPr>
          <w:rFonts w:hint="eastAsia" w:ascii="仿宋" w:hAnsi="仿宋" w:eastAsia="仿宋" w:cs="仿宋"/>
          <w:spacing w:val="-6"/>
          <w:szCs w:val="16"/>
        </w:rPr>
      </w:pPr>
    </w:p>
    <w:p w14:paraId="375770CE">
      <w:pPr>
        <w:pStyle w:val="104"/>
        <w:tabs>
          <w:tab w:val="left" w:pos="840"/>
        </w:tabs>
        <w:adjustRightInd w:val="0"/>
        <w:snapToGrid w:val="0"/>
        <w:ind w:firstLine="396"/>
        <w:rPr>
          <w:rFonts w:hint="eastAsia" w:ascii="仿宋" w:hAnsi="仿宋" w:eastAsia="仿宋" w:cs="仿宋"/>
          <w:spacing w:val="-6"/>
          <w:szCs w:val="16"/>
        </w:rPr>
      </w:pPr>
    </w:p>
    <w:p w14:paraId="082A29E3">
      <w:pPr>
        <w:pStyle w:val="104"/>
        <w:tabs>
          <w:tab w:val="left" w:pos="840"/>
        </w:tabs>
        <w:adjustRightInd w:val="0"/>
        <w:snapToGrid w:val="0"/>
        <w:ind w:firstLine="396"/>
        <w:rPr>
          <w:rFonts w:hint="eastAsia" w:ascii="仿宋" w:hAnsi="仿宋" w:eastAsia="仿宋" w:cs="仿宋"/>
          <w:spacing w:val="-6"/>
          <w:szCs w:val="16"/>
        </w:rPr>
      </w:pPr>
    </w:p>
    <w:p w14:paraId="5D558D52">
      <w:pPr>
        <w:pStyle w:val="104"/>
        <w:tabs>
          <w:tab w:val="left" w:pos="840"/>
        </w:tabs>
        <w:adjustRightInd w:val="0"/>
        <w:snapToGrid w:val="0"/>
        <w:ind w:firstLine="396"/>
        <w:rPr>
          <w:rFonts w:hint="eastAsia" w:ascii="仿宋" w:hAnsi="仿宋" w:eastAsia="仿宋" w:cs="仿宋"/>
          <w:spacing w:val="-6"/>
          <w:szCs w:val="16"/>
        </w:rPr>
      </w:pPr>
    </w:p>
    <w:p w14:paraId="1C46D81D">
      <w:pPr>
        <w:pStyle w:val="57"/>
        <w:ind w:firstLine="0" w:firstLineChars="0"/>
        <w:jc w:val="center"/>
        <w:rPr>
          <w:rFonts w:hint="eastAsia" w:ascii="仿宋" w:hAnsi="仿宋" w:eastAsia="仿宋" w:cs="仿宋"/>
          <w:b/>
          <w:bCs/>
          <w:sz w:val="32"/>
          <w:szCs w:val="32"/>
        </w:rPr>
      </w:pPr>
    </w:p>
    <w:p w14:paraId="650E091A">
      <w:pPr>
        <w:pStyle w:val="57"/>
        <w:ind w:firstLine="0" w:firstLineChars="0"/>
        <w:jc w:val="center"/>
        <w:rPr>
          <w:rFonts w:hint="eastAsia" w:ascii="仿宋" w:hAnsi="仿宋" w:eastAsia="仿宋" w:cs="仿宋"/>
          <w:b/>
          <w:bCs/>
          <w:sz w:val="32"/>
          <w:szCs w:val="32"/>
        </w:rPr>
      </w:pPr>
    </w:p>
    <w:p w14:paraId="3EA30F99">
      <w:pPr>
        <w:pStyle w:val="57"/>
        <w:ind w:firstLine="0" w:firstLineChars="0"/>
        <w:jc w:val="center"/>
        <w:rPr>
          <w:rFonts w:hint="eastAsia" w:ascii="仿宋" w:hAnsi="仿宋" w:eastAsia="仿宋" w:cs="仿宋"/>
          <w:b/>
          <w:bCs/>
          <w:sz w:val="32"/>
          <w:szCs w:val="32"/>
        </w:rPr>
      </w:pPr>
    </w:p>
    <w:p w14:paraId="765E2ACD">
      <w:pPr>
        <w:pStyle w:val="57"/>
        <w:ind w:firstLine="0" w:firstLineChars="0"/>
        <w:jc w:val="center"/>
        <w:rPr>
          <w:rFonts w:hint="eastAsia" w:ascii="仿宋" w:hAnsi="仿宋" w:eastAsia="仿宋" w:cs="仿宋"/>
          <w:b/>
          <w:bCs/>
          <w:sz w:val="32"/>
          <w:szCs w:val="32"/>
        </w:rPr>
      </w:pPr>
    </w:p>
    <w:p w14:paraId="597D9D60">
      <w:pPr>
        <w:pStyle w:val="57"/>
        <w:ind w:firstLine="0" w:firstLineChars="0"/>
        <w:jc w:val="center"/>
        <w:rPr>
          <w:rFonts w:hint="eastAsia" w:ascii="仿宋" w:hAnsi="仿宋" w:eastAsia="仿宋" w:cs="仿宋"/>
          <w:b/>
          <w:bCs/>
          <w:sz w:val="32"/>
          <w:szCs w:val="32"/>
        </w:rPr>
      </w:pPr>
    </w:p>
    <w:p w14:paraId="11BAF639">
      <w:pPr>
        <w:pStyle w:val="57"/>
        <w:ind w:firstLine="0" w:firstLineChars="0"/>
        <w:jc w:val="center"/>
        <w:rPr>
          <w:rFonts w:hint="eastAsia" w:ascii="仿宋" w:hAnsi="仿宋" w:eastAsia="仿宋" w:cs="仿宋"/>
          <w:b/>
          <w:bCs/>
          <w:sz w:val="32"/>
          <w:szCs w:val="32"/>
        </w:rPr>
      </w:pPr>
    </w:p>
    <w:p w14:paraId="455CA16C">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5265BFBB">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0AB3D385">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F171948">
      <w:pPr>
        <w:pStyle w:val="57"/>
        <w:ind w:firstLine="643"/>
        <w:jc w:val="center"/>
        <w:rPr>
          <w:rFonts w:hint="eastAsia" w:ascii="仿宋" w:hAnsi="仿宋" w:eastAsia="仿宋" w:cs="仿宋"/>
          <w:b/>
          <w:bCs/>
          <w:sz w:val="32"/>
          <w:szCs w:val="32"/>
        </w:rPr>
      </w:pPr>
    </w:p>
    <w:p w14:paraId="183959FC">
      <w:pPr>
        <w:pStyle w:val="57"/>
        <w:ind w:firstLine="0" w:firstLineChars="0"/>
        <w:jc w:val="center"/>
        <w:rPr>
          <w:rFonts w:hint="eastAsia" w:ascii="仿宋" w:hAnsi="仿宋" w:eastAsia="仿宋" w:cs="仿宋"/>
          <w:b/>
          <w:bCs/>
          <w:sz w:val="32"/>
          <w:szCs w:val="32"/>
        </w:rPr>
      </w:pPr>
    </w:p>
    <w:p w14:paraId="0708786D">
      <w:pPr>
        <w:pStyle w:val="57"/>
        <w:ind w:firstLine="0" w:firstLineChars="0"/>
        <w:jc w:val="center"/>
        <w:rPr>
          <w:rFonts w:hint="eastAsia" w:ascii="仿宋" w:hAnsi="仿宋" w:eastAsia="仿宋" w:cs="仿宋"/>
          <w:b/>
          <w:bCs/>
          <w:sz w:val="32"/>
          <w:szCs w:val="32"/>
        </w:rPr>
      </w:pPr>
    </w:p>
    <w:p w14:paraId="4C76F516">
      <w:pPr>
        <w:pStyle w:val="57"/>
        <w:ind w:firstLine="0" w:firstLineChars="0"/>
        <w:jc w:val="center"/>
        <w:rPr>
          <w:rFonts w:hint="eastAsia" w:ascii="仿宋" w:hAnsi="仿宋" w:eastAsia="仿宋" w:cs="仿宋"/>
          <w:b/>
          <w:bCs/>
          <w:sz w:val="32"/>
          <w:szCs w:val="32"/>
        </w:rPr>
      </w:pPr>
    </w:p>
    <w:p w14:paraId="52438BE3">
      <w:pPr>
        <w:pStyle w:val="57"/>
        <w:ind w:firstLine="0" w:firstLineChars="0"/>
        <w:jc w:val="center"/>
        <w:rPr>
          <w:rFonts w:hint="eastAsia" w:ascii="仿宋" w:hAnsi="仿宋" w:eastAsia="仿宋" w:cs="仿宋"/>
          <w:b/>
          <w:bCs/>
          <w:sz w:val="32"/>
          <w:szCs w:val="32"/>
        </w:rPr>
      </w:pPr>
    </w:p>
    <w:p w14:paraId="6B649915">
      <w:pPr>
        <w:pStyle w:val="57"/>
        <w:ind w:left="0" w:leftChars="0" w:firstLine="0" w:firstLineChars="0"/>
        <w:jc w:val="both"/>
        <w:rPr>
          <w:rFonts w:hint="eastAsia" w:ascii="仿宋" w:hAnsi="仿宋" w:eastAsia="仿宋" w:cs="仿宋"/>
          <w:b/>
          <w:sz w:val="32"/>
          <w:szCs w:val="32"/>
        </w:rPr>
      </w:pPr>
    </w:p>
    <w:p w14:paraId="75BE9FE1">
      <w:pPr>
        <w:shd w:val="clear" w:color="auto" w:fill="FFFFFF"/>
        <w:adjustRightInd w:val="0"/>
        <w:snapToGrid w:val="0"/>
        <w:spacing w:line="360" w:lineRule="auto"/>
        <w:jc w:val="left"/>
        <w:rPr>
          <w:rFonts w:hint="eastAsia" w:ascii="仿宋" w:hAnsi="仿宋" w:eastAsia="仿宋" w:cs="仿宋"/>
          <w:b/>
          <w:bCs/>
          <w:sz w:val="32"/>
          <w:szCs w:val="32"/>
        </w:rPr>
      </w:pPr>
      <w:r>
        <w:rPr>
          <w:rFonts w:hint="eastAsia" w:ascii="仿宋" w:hAnsi="仿宋" w:eastAsia="仿宋" w:cs="仿宋"/>
          <w:b/>
          <w:bCs/>
          <w:sz w:val="40"/>
          <w:szCs w:val="40"/>
        </w:rPr>
        <w:t>五、技术评审</w:t>
      </w:r>
    </w:p>
    <w:p w14:paraId="62F031B7">
      <w:pPr>
        <w:shd w:val="clear" w:color="auto" w:fill="FFFFFF"/>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（一）技术评审自查表</w:t>
      </w:r>
    </w:p>
    <w:tbl>
      <w:tblPr>
        <w:tblStyle w:val="48"/>
        <w:tblW w:w="1117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6678"/>
        <w:gridCol w:w="1095"/>
        <w:gridCol w:w="1095"/>
        <w:gridCol w:w="1136"/>
      </w:tblGrid>
      <w:tr w14:paraId="5E4954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7" w:hRule="atLeast"/>
          <w:jc w:val="center"/>
        </w:trPr>
        <w:tc>
          <w:tcPr>
            <w:tcW w:w="1170" w:type="dxa"/>
            <w:vAlign w:val="center"/>
          </w:tcPr>
          <w:p w14:paraId="5FE6B1C7">
            <w:pPr>
              <w:jc w:val="center"/>
              <w:rPr>
                <w:rFonts w:hint="eastAsia" w:ascii="仿宋" w:hAnsi="仿宋" w:eastAsia="仿宋" w:cs="仿宋"/>
                <w:b/>
                <w:sz w:val="24"/>
                <w:szCs w:val="24"/>
              </w:rPr>
            </w:pPr>
            <w:r>
              <w:rPr>
                <w:rFonts w:hint="eastAsia" w:ascii="仿宋" w:hAnsi="仿宋" w:eastAsia="仿宋" w:cs="仿宋"/>
                <w:b/>
                <w:sz w:val="24"/>
                <w:szCs w:val="24"/>
              </w:rPr>
              <w:t>评审指标</w:t>
            </w:r>
          </w:p>
        </w:tc>
        <w:tc>
          <w:tcPr>
            <w:tcW w:w="6678" w:type="dxa"/>
            <w:vAlign w:val="center"/>
          </w:tcPr>
          <w:p w14:paraId="3A59C58A">
            <w:pPr>
              <w:jc w:val="center"/>
              <w:rPr>
                <w:rFonts w:hint="eastAsia" w:ascii="仿宋" w:hAnsi="仿宋" w:eastAsia="仿宋" w:cs="仿宋"/>
                <w:b/>
                <w:sz w:val="24"/>
                <w:szCs w:val="24"/>
              </w:rPr>
            </w:pPr>
            <w:r>
              <w:rPr>
                <w:rFonts w:hint="eastAsia" w:ascii="仿宋" w:hAnsi="仿宋" w:eastAsia="仿宋" w:cs="仿宋"/>
                <w:b/>
                <w:sz w:val="24"/>
                <w:szCs w:val="24"/>
              </w:rPr>
              <w:t>评审细则</w:t>
            </w:r>
          </w:p>
        </w:tc>
        <w:tc>
          <w:tcPr>
            <w:tcW w:w="1095" w:type="dxa"/>
            <w:vAlign w:val="center"/>
          </w:tcPr>
          <w:p w14:paraId="4E60E1FD">
            <w:pPr>
              <w:jc w:val="center"/>
              <w:rPr>
                <w:rFonts w:hint="eastAsia" w:ascii="仿宋" w:hAnsi="仿宋" w:eastAsia="仿宋" w:cs="仿宋"/>
                <w:b/>
                <w:sz w:val="24"/>
                <w:szCs w:val="24"/>
              </w:rPr>
            </w:pPr>
            <w:r>
              <w:rPr>
                <w:rFonts w:hint="eastAsia" w:ascii="仿宋" w:hAnsi="仿宋" w:eastAsia="仿宋" w:cs="仿宋"/>
                <w:b/>
                <w:sz w:val="24"/>
                <w:szCs w:val="24"/>
              </w:rPr>
              <w:t>自评分</w:t>
            </w:r>
          </w:p>
        </w:tc>
        <w:tc>
          <w:tcPr>
            <w:tcW w:w="1095" w:type="dxa"/>
            <w:vAlign w:val="center"/>
          </w:tcPr>
          <w:p w14:paraId="64E7C7E3">
            <w:pPr>
              <w:jc w:val="center"/>
              <w:rPr>
                <w:rFonts w:hint="eastAsia" w:ascii="仿宋" w:hAnsi="仿宋" w:eastAsia="仿宋" w:cs="仿宋"/>
                <w:b/>
                <w:sz w:val="24"/>
                <w:szCs w:val="24"/>
              </w:rPr>
            </w:pPr>
            <w:r>
              <w:rPr>
                <w:rFonts w:hint="eastAsia" w:ascii="仿宋" w:hAnsi="仿宋" w:eastAsia="仿宋" w:cs="仿宋"/>
                <w:b/>
                <w:sz w:val="24"/>
                <w:szCs w:val="24"/>
              </w:rPr>
              <w:t>提供情况</w:t>
            </w:r>
          </w:p>
        </w:tc>
        <w:tc>
          <w:tcPr>
            <w:tcW w:w="1136" w:type="dxa"/>
            <w:vAlign w:val="center"/>
          </w:tcPr>
          <w:p w14:paraId="1C92DAD0">
            <w:pPr>
              <w:jc w:val="center"/>
              <w:rPr>
                <w:rFonts w:hint="eastAsia" w:ascii="仿宋" w:hAnsi="仿宋" w:eastAsia="仿宋" w:cs="仿宋"/>
                <w:b/>
                <w:sz w:val="24"/>
                <w:szCs w:val="24"/>
              </w:rPr>
            </w:pPr>
            <w:r>
              <w:rPr>
                <w:rFonts w:hint="eastAsia" w:ascii="仿宋" w:hAnsi="仿宋" w:eastAsia="仿宋" w:cs="仿宋"/>
                <w:b/>
                <w:sz w:val="24"/>
                <w:szCs w:val="24"/>
              </w:rPr>
              <w:t>证明资料</w:t>
            </w:r>
          </w:p>
        </w:tc>
      </w:tr>
      <w:tr w14:paraId="6450DE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61" w:hRule="atLeast"/>
          <w:jc w:val="center"/>
        </w:trPr>
        <w:tc>
          <w:tcPr>
            <w:tcW w:w="1170" w:type="dxa"/>
            <w:vAlign w:val="center"/>
          </w:tcPr>
          <w:p w14:paraId="400A528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对比选文件▲条款的满足情况</w:t>
            </w:r>
          </w:p>
          <w:p w14:paraId="3D0315E6">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c>
          <w:tcPr>
            <w:tcW w:w="6678" w:type="dxa"/>
          </w:tcPr>
          <w:p w14:paraId="7036667D">
            <w:pPr>
              <w:adjustRightInd w:val="0"/>
              <w:snapToGrid w:val="0"/>
              <w:rPr>
                <w:rFonts w:hint="eastAsia" w:ascii="仿宋" w:hAnsi="仿宋" w:eastAsia="仿宋" w:cs="仿宋"/>
                <w:color w:val="auto"/>
                <w:sz w:val="24"/>
              </w:rPr>
            </w:pPr>
            <w:r>
              <w:rPr>
                <w:rFonts w:hint="eastAsia" w:ascii="仿宋" w:hAnsi="仿宋" w:eastAsia="仿宋" w:cs="仿宋"/>
                <w:color w:val="auto"/>
                <w:sz w:val="24"/>
              </w:rPr>
              <w:t>响应人承诺每响应一条▲条款（完全满足或正偏离），得1分</w:t>
            </w:r>
            <w:r>
              <w:rPr>
                <w:rFonts w:hint="eastAsia" w:ascii="仿宋" w:hAnsi="仿宋" w:eastAsia="仿宋" w:cs="仿宋"/>
                <w:color w:val="auto"/>
                <w:sz w:val="24"/>
                <w:lang w:val="en-US" w:eastAsia="zh-CN"/>
              </w:rPr>
              <w:t>，每响应一条</w:t>
            </w:r>
            <w:r>
              <w:rPr>
                <w:rFonts w:hint="eastAsia" w:ascii="仿宋" w:hAnsi="仿宋" w:eastAsia="仿宋" w:cs="仿宋"/>
                <w:color w:val="auto"/>
                <w:sz w:val="24"/>
              </w:rPr>
              <w:t>▲▲</w:t>
            </w:r>
            <w:r>
              <w:rPr>
                <w:rFonts w:hint="eastAsia" w:ascii="仿宋" w:hAnsi="仿宋" w:eastAsia="仿宋" w:cs="仿宋"/>
                <w:color w:val="auto"/>
                <w:sz w:val="24"/>
                <w:lang w:val="en-US" w:eastAsia="zh-CN"/>
              </w:rPr>
              <w:t>条款(完全满足或正偏离)，得2分，本项满分5分</w:t>
            </w:r>
            <w:r>
              <w:rPr>
                <w:rFonts w:hint="eastAsia" w:ascii="仿宋" w:hAnsi="仿宋" w:eastAsia="仿宋" w:cs="仿宋"/>
                <w:b w:val="0"/>
                <w:bCs w:val="0"/>
                <w:color w:val="auto"/>
                <w:sz w:val="24"/>
                <w:highlight w:val="none"/>
                <w:lang w:eastAsia="zh-CN"/>
              </w:rPr>
              <w:t>。</w:t>
            </w:r>
          </w:p>
          <w:p w14:paraId="48EA421A">
            <w:pPr>
              <w:adjustRightInd w:val="0"/>
              <w:snapToGrid w:val="0"/>
              <w:rPr>
                <w:rFonts w:hint="eastAsia" w:ascii="仿宋" w:hAnsi="仿宋" w:eastAsia="仿宋" w:cs="仿宋"/>
                <w:color w:val="auto"/>
                <w:sz w:val="24"/>
              </w:rPr>
            </w:pPr>
          </w:p>
          <w:p w14:paraId="303CB918">
            <w:pPr>
              <w:rPr>
                <w:rFonts w:hint="eastAsia" w:ascii="仿宋" w:hAnsi="仿宋" w:eastAsia="仿宋" w:cs="仿宋"/>
                <w:sz w:val="24"/>
                <w:szCs w:val="24"/>
              </w:rPr>
            </w:pPr>
            <w:r>
              <w:rPr>
                <w:rFonts w:hint="eastAsia" w:ascii="仿宋" w:hAnsi="仿宋" w:eastAsia="仿宋" w:cs="仿宋"/>
                <w:color w:val="auto"/>
                <w:sz w:val="24"/>
              </w:rPr>
              <w:t>注：响应人必须清晰的写明对于服务要求的响应程度（按照服务要求需要提供证明材料的，需提供证明材料，否则视为负偏离）。</w:t>
            </w:r>
          </w:p>
        </w:tc>
        <w:tc>
          <w:tcPr>
            <w:tcW w:w="1095" w:type="dxa"/>
            <w:vAlign w:val="center"/>
          </w:tcPr>
          <w:p w14:paraId="7120FEB0">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（）分</w:t>
            </w:r>
          </w:p>
        </w:tc>
        <w:tc>
          <w:tcPr>
            <w:tcW w:w="1095" w:type="dxa"/>
            <w:vAlign w:val="center"/>
          </w:tcPr>
          <w:p w14:paraId="05EA6447">
            <w:pPr>
              <w:jc w:val="center"/>
              <w:rPr>
                <w:rFonts w:hint="eastAsia" w:ascii="仿宋" w:hAnsi="仿宋" w:eastAsia="仿宋" w:cs="仿宋"/>
                <w:sz w:val="24"/>
                <w:szCs w:val="24"/>
              </w:rPr>
            </w:pPr>
            <w:r>
              <w:rPr>
                <w:rFonts w:hint="eastAsia" w:ascii="仿宋" w:hAnsi="仿宋" w:eastAsia="仿宋" w:cs="仿宋"/>
                <w:sz w:val="24"/>
                <w:szCs w:val="24"/>
              </w:rPr>
              <w:t>□有</w:t>
            </w:r>
          </w:p>
          <w:p w14:paraId="60D9B35E">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13B12A48">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32201D50">
            <w:pPr>
              <w:jc w:val="center"/>
              <w:rPr>
                <w:rFonts w:hint="eastAsia" w:ascii="仿宋" w:hAnsi="仿宋" w:eastAsia="仿宋" w:cs="仿宋"/>
                <w:sz w:val="24"/>
                <w:szCs w:val="24"/>
              </w:rPr>
            </w:pPr>
            <w:r>
              <w:rPr>
                <w:rFonts w:hint="eastAsia" w:ascii="仿宋" w:hAnsi="仿宋" w:eastAsia="仿宋" w:cs="仿宋"/>
                <w:sz w:val="24"/>
                <w:szCs w:val="24"/>
              </w:rPr>
              <w:t>（ ）页</w:t>
            </w:r>
          </w:p>
        </w:tc>
      </w:tr>
      <w:tr w14:paraId="20E410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jc w:val="center"/>
        </w:trPr>
        <w:tc>
          <w:tcPr>
            <w:tcW w:w="1170" w:type="dxa"/>
            <w:vAlign w:val="center"/>
          </w:tcPr>
          <w:p w14:paraId="14F0AFF5">
            <w:pPr>
              <w:jc w:val="center"/>
              <w:rPr>
                <w:rFonts w:hint="eastAsia" w:ascii="仿宋" w:hAnsi="仿宋" w:eastAsia="仿宋" w:cs="仿宋"/>
                <w:color w:val="000000"/>
                <w:sz w:val="24"/>
              </w:rPr>
            </w:pPr>
            <w:r>
              <w:rPr>
                <w:rFonts w:hint="eastAsia" w:ascii="仿宋" w:hAnsi="仿宋" w:eastAsia="仿宋" w:cs="仿宋"/>
                <w:color w:val="000000"/>
                <w:sz w:val="24"/>
              </w:rPr>
              <w:t>巡检制度及设备维护保养方案</w:t>
            </w:r>
          </w:p>
          <w:p w14:paraId="62E7AFBE">
            <w:pPr>
              <w:jc w:val="center"/>
              <w:rPr>
                <w:rFonts w:hint="eastAsia"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c>
          <w:tcPr>
            <w:tcW w:w="6678" w:type="dxa"/>
            <w:vAlign w:val="center"/>
          </w:tcPr>
          <w:p w14:paraId="3C413116">
            <w:pPr>
              <w:rPr>
                <w:rFonts w:hint="eastAsia" w:ascii="仿宋" w:hAnsi="仿宋" w:eastAsia="仿宋" w:cs="仿宋"/>
                <w:sz w:val="24"/>
                <w:szCs w:val="24"/>
              </w:rPr>
            </w:pPr>
            <w:r>
              <w:rPr>
                <w:rFonts w:hint="eastAsia" w:ascii="仿宋" w:hAnsi="仿宋" w:eastAsia="仿宋" w:cs="仿宋"/>
                <w:sz w:val="24"/>
                <w:szCs w:val="24"/>
              </w:rPr>
              <w:t>根据响应人提供的巡检制度及设备维护保养方案进行评分，具体评分细则如下：</w:t>
            </w:r>
          </w:p>
          <w:p w14:paraId="0FC773BB">
            <w:pPr>
              <w:rPr>
                <w:rFonts w:hint="eastAsia" w:ascii="仿宋" w:hAnsi="仿宋" w:eastAsia="仿宋" w:cs="仿宋"/>
                <w:sz w:val="24"/>
                <w:szCs w:val="24"/>
              </w:rPr>
            </w:pPr>
          </w:p>
          <w:p w14:paraId="55ED6CB3">
            <w:pPr>
              <w:rPr>
                <w:rFonts w:hint="eastAsia" w:ascii="仿宋" w:hAnsi="仿宋" w:eastAsia="仿宋" w:cs="仿宋"/>
                <w:sz w:val="24"/>
                <w:szCs w:val="24"/>
              </w:rPr>
            </w:pPr>
            <w:r>
              <w:rPr>
                <w:rFonts w:hint="eastAsia" w:ascii="仿宋" w:hAnsi="仿宋" w:eastAsia="仿宋" w:cs="仿宋"/>
                <w:sz w:val="24"/>
                <w:szCs w:val="24"/>
              </w:rPr>
              <w:t>1.巡检制度专业规范，频次、范围、内容及流程明确具体，可操作性强；维护方案专业、全面，紧密结合项目采购需求和实际情况，保养周期、内容、方法及验收标准具体，能有效保障设备长期稳定运行与水质持续达标的，得12分；</w:t>
            </w:r>
          </w:p>
          <w:p w14:paraId="416E1DC6">
            <w:pPr>
              <w:rPr>
                <w:rFonts w:hint="eastAsia" w:ascii="仿宋" w:hAnsi="仿宋" w:eastAsia="仿宋" w:cs="仿宋"/>
                <w:sz w:val="24"/>
                <w:szCs w:val="24"/>
              </w:rPr>
            </w:pPr>
            <w:r>
              <w:rPr>
                <w:rFonts w:hint="eastAsia" w:ascii="仿宋" w:hAnsi="仿宋" w:eastAsia="仿宋" w:cs="仿宋"/>
                <w:sz w:val="24"/>
                <w:szCs w:val="24"/>
              </w:rPr>
              <w:t>2.巡检制度较规范，频次、范围、内容等核心要素齐全，流程基本清晰明确，具备一定可操作性；维护方案内容较全面，基本贴合项目采购需求和实际情况，保养周期、内容、方法及验收标准等核心要素齐全，可满足设备正常运行及基础水质保障基础需求的，得8分；</w:t>
            </w:r>
          </w:p>
          <w:p w14:paraId="343FB487">
            <w:pPr>
              <w:rPr>
                <w:rFonts w:hint="eastAsia" w:ascii="仿宋" w:hAnsi="仿宋" w:eastAsia="仿宋" w:cs="仿宋"/>
                <w:sz w:val="24"/>
                <w:szCs w:val="24"/>
              </w:rPr>
            </w:pPr>
            <w:r>
              <w:rPr>
                <w:rFonts w:hint="eastAsia" w:ascii="仿宋" w:hAnsi="仿宋" w:eastAsia="仿宋" w:cs="仿宋"/>
                <w:sz w:val="24"/>
                <w:szCs w:val="24"/>
              </w:rPr>
              <w:t>3.巡检制度仅有基本框架，部分核心要素缺失，流程不够明确或可操作性较弱；维护方案内容简略，未针对项目情况进行分析，部分保养核心要素缺失，操作流程与标准描述模糊，难以有效支撑设备维保工作的，得4分；</w:t>
            </w:r>
          </w:p>
          <w:p w14:paraId="26680327">
            <w:pPr>
              <w:rPr>
                <w:rFonts w:hint="eastAsia" w:ascii="仿宋" w:hAnsi="仿宋" w:eastAsia="仿宋" w:cs="仿宋"/>
                <w:sz w:val="24"/>
                <w:szCs w:val="24"/>
              </w:rPr>
            </w:pPr>
            <w:r>
              <w:rPr>
                <w:rFonts w:hint="eastAsia" w:ascii="仿宋" w:hAnsi="仿宋" w:eastAsia="仿宋" w:cs="仿宋"/>
                <w:sz w:val="24"/>
                <w:szCs w:val="24"/>
              </w:rPr>
              <w:t>4.没有相关描述，或提交内容与项目需求无关的，得0分。</w:t>
            </w:r>
          </w:p>
        </w:tc>
        <w:tc>
          <w:tcPr>
            <w:tcW w:w="1095" w:type="dxa"/>
            <w:vAlign w:val="center"/>
          </w:tcPr>
          <w:p w14:paraId="0498298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（）分</w:t>
            </w:r>
          </w:p>
        </w:tc>
        <w:tc>
          <w:tcPr>
            <w:tcW w:w="1095" w:type="dxa"/>
            <w:vAlign w:val="center"/>
          </w:tcPr>
          <w:p w14:paraId="07E0F7FC">
            <w:pPr>
              <w:jc w:val="center"/>
              <w:rPr>
                <w:rFonts w:hint="eastAsia" w:ascii="仿宋" w:hAnsi="仿宋" w:eastAsia="仿宋" w:cs="仿宋"/>
                <w:sz w:val="24"/>
                <w:szCs w:val="24"/>
              </w:rPr>
            </w:pPr>
            <w:r>
              <w:rPr>
                <w:rFonts w:hint="eastAsia" w:ascii="仿宋" w:hAnsi="仿宋" w:eastAsia="仿宋" w:cs="仿宋"/>
                <w:sz w:val="24"/>
                <w:szCs w:val="24"/>
              </w:rPr>
              <w:t>□有</w:t>
            </w:r>
          </w:p>
          <w:p w14:paraId="6322BA95">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621F4B7F">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2C7788CC">
            <w:pPr>
              <w:jc w:val="center"/>
              <w:rPr>
                <w:rFonts w:hint="eastAsia" w:ascii="仿宋" w:hAnsi="仿宋" w:eastAsia="仿宋" w:cs="仿宋"/>
                <w:sz w:val="24"/>
                <w:szCs w:val="24"/>
              </w:rPr>
            </w:pPr>
            <w:r>
              <w:rPr>
                <w:rFonts w:hint="eastAsia" w:ascii="仿宋" w:hAnsi="仿宋" w:eastAsia="仿宋" w:cs="仿宋"/>
                <w:sz w:val="24"/>
                <w:szCs w:val="24"/>
              </w:rPr>
              <w:t>（ ）页</w:t>
            </w:r>
          </w:p>
        </w:tc>
      </w:tr>
      <w:tr w14:paraId="0A6914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4" w:hRule="atLeast"/>
          <w:jc w:val="center"/>
        </w:trPr>
        <w:tc>
          <w:tcPr>
            <w:tcW w:w="1170" w:type="dxa"/>
            <w:vAlign w:val="center"/>
          </w:tcPr>
          <w:p w14:paraId="7EFEE08A">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日常服务响应</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6678" w:type="dxa"/>
            <w:vAlign w:val="center"/>
          </w:tcPr>
          <w:p w14:paraId="23469950">
            <w:pPr>
              <w:widowControl/>
              <w:textAlignment w:val="center"/>
              <w:rPr>
                <w:rFonts w:hint="eastAsia" w:ascii="仿宋" w:hAnsi="仿宋" w:eastAsia="仿宋" w:cs="仿宋"/>
                <w:sz w:val="24"/>
                <w:szCs w:val="24"/>
              </w:rPr>
            </w:pPr>
            <w:r>
              <w:rPr>
                <w:rFonts w:hint="eastAsia" w:ascii="仿宋" w:hAnsi="仿宋" w:eastAsia="仿宋" w:cs="仿宋"/>
                <w:sz w:val="24"/>
                <w:szCs w:val="24"/>
              </w:rPr>
              <w:t>根据响应人提供的日常服务响应方案进行评分，具体评分细则如下：</w:t>
            </w:r>
          </w:p>
          <w:p w14:paraId="1E0D6D7A">
            <w:pPr>
              <w:widowControl/>
              <w:textAlignment w:val="center"/>
              <w:rPr>
                <w:rFonts w:hint="eastAsia" w:ascii="仿宋" w:hAnsi="仿宋" w:eastAsia="仿宋" w:cs="仿宋"/>
                <w:sz w:val="24"/>
                <w:szCs w:val="24"/>
              </w:rPr>
            </w:pPr>
          </w:p>
          <w:p w14:paraId="581D4913">
            <w:pPr>
              <w:widowControl/>
              <w:textAlignment w:val="center"/>
              <w:rPr>
                <w:rFonts w:hint="eastAsia" w:ascii="仿宋" w:hAnsi="仿宋" w:eastAsia="仿宋" w:cs="仿宋"/>
                <w:sz w:val="24"/>
                <w:szCs w:val="24"/>
              </w:rPr>
            </w:pPr>
            <w:r>
              <w:rPr>
                <w:rFonts w:hint="eastAsia" w:ascii="仿宋" w:hAnsi="仿宋" w:eastAsia="仿宋" w:cs="仿宋"/>
                <w:sz w:val="24"/>
                <w:szCs w:val="24"/>
              </w:rPr>
              <w:t>1.响应机制完善，响应时限、到场时限、故障处理时限承诺清晰且优于采购人要求的，得</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2CCCB175">
            <w:pPr>
              <w:widowControl/>
              <w:textAlignment w:val="center"/>
              <w:rPr>
                <w:rFonts w:hint="eastAsia" w:ascii="仿宋" w:hAnsi="仿宋" w:eastAsia="仿宋" w:cs="仿宋"/>
                <w:sz w:val="24"/>
                <w:szCs w:val="24"/>
              </w:rPr>
            </w:pPr>
            <w:r>
              <w:rPr>
                <w:rFonts w:hint="eastAsia" w:ascii="仿宋" w:hAnsi="仿宋" w:eastAsia="仿宋" w:cs="仿宋"/>
                <w:sz w:val="24"/>
                <w:szCs w:val="24"/>
              </w:rPr>
              <w:t>2.响应机制较完善，响应时限、到场时限、故障处理时限满足采购人基本需求的，得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6289F762">
            <w:pPr>
              <w:widowControl/>
              <w:textAlignment w:val="center"/>
              <w:rPr>
                <w:rFonts w:hint="eastAsia" w:ascii="仿宋" w:hAnsi="仿宋" w:eastAsia="仿宋" w:cs="仿宋"/>
                <w:sz w:val="24"/>
                <w:szCs w:val="24"/>
              </w:rPr>
            </w:pPr>
            <w:r>
              <w:rPr>
                <w:rFonts w:hint="eastAsia" w:ascii="仿宋" w:hAnsi="仿宋" w:eastAsia="仿宋" w:cs="仿宋"/>
                <w:sz w:val="24"/>
                <w:szCs w:val="24"/>
              </w:rPr>
              <w:t>3.响应机制简单，仅明确基础响应动作，响应时限、到场时限、承诺时限模糊的，得2分；</w:t>
            </w:r>
          </w:p>
          <w:p w14:paraId="64B89BAF">
            <w:pPr>
              <w:widowControl/>
              <w:textAlignment w:val="center"/>
              <w:rPr>
                <w:rFonts w:hint="eastAsia" w:ascii="仿宋" w:hAnsi="仿宋" w:eastAsia="仿宋" w:cs="仿宋"/>
                <w:sz w:val="24"/>
                <w:szCs w:val="24"/>
              </w:rPr>
            </w:pPr>
            <w:r>
              <w:rPr>
                <w:rFonts w:hint="eastAsia" w:ascii="仿宋" w:hAnsi="仿宋" w:eastAsia="仿宋" w:cs="仿宋"/>
                <w:sz w:val="24"/>
                <w:szCs w:val="24"/>
              </w:rPr>
              <w:t>4.没有相关描述，或提交内容与项目需求无关的，得0分。</w:t>
            </w:r>
          </w:p>
        </w:tc>
        <w:tc>
          <w:tcPr>
            <w:tcW w:w="1095" w:type="dxa"/>
            <w:vAlign w:val="center"/>
          </w:tcPr>
          <w:p w14:paraId="7A7B4B0C">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（）分</w:t>
            </w:r>
          </w:p>
        </w:tc>
        <w:tc>
          <w:tcPr>
            <w:tcW w:w="1095" w:type="dxa"/>
            <w:vAlign w:val="center"/>
          </w:tcPr>
          <w:p w14:paraId="4FA7B81B">
            <w:pPr>
              <w:jc w:val="center"/>
              <w:rPr>
                <w:rFonts w:hint="eastAsia" w:ascii="仿宋" w:hAnsi="仿宋" w:eastAsia="仿宋" w:cs="仿宋"/>
                <w:sz w:val="24"/>
                <w:szCs w:val="24"/>
              </w:rPr>
            </w:pPr>
            <w:r>
              <w:rPr>
                <w:rFonts w:hint="eastAsia" w:ascii="仿宋" w:hAnsi="仿宋" w:eastAsia="仿宋" w:cs="仿宋"/>
                <w:sz w:val="24"/>
                <w:szCs w:val="24"/>
              </w:rPr>
              <w:t>□有</w:t>
            </w:r>
          </w:p>
          <w:p w14:paraId="302FBFDD">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1D272C91">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4654E3CA">
            <w:pPr>
              <w:jc w:val="center"/>
              <w:rPr>
                <w:rFonts w:hint="eastAsia" w:ascii="仿宋" w:hAnsi="仿宋" w:eastAsia="仿宋" w:cs="仿宋"/>
                <w:sz w:val="24"/>
                <w:szCs w:val="24"/>
              </w:rPr>
            </w:pPr>
            <w:r>
              <w:rPr>
                <w:rFonts w:hint="eastAsia" w:ascii="仿宋" w:hAnsi="仿宋" w:eastAsia="仿宋" w:cs="仿宋"/>
                <w:sz w:val="24"/>
                <w:szCs w:val="24"/>
              </w:rPr>
              <w:t>（ ）页</w:t>
            </w:r>
          </w:p>
        </w:tc>
      </w:tr>
      <w:tr w14:paraId="587A9D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4" w:hRule="atLeast"/>
          <w:jc w:val="center"/>
        </w:trPr>
        <w:tc>
          <w:tcPr>
            <w:tcW w:w="1170" w:type="dxa"/>
            <w:vAlign w:val="center"/>
          </w:tcPr>
          <w:p w14:paraId="53BD08D8">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关键耗材、配件供应</w:t>
            </w:r>
            <w:r>
              <w:rPr>
                <w:rFonts w:hint="eastAsia" w:ascii="仿宋" w:hAnsi="仿宋" w:eastAsia="仿宋" w:cs="仿宋"/>
                <w:color w:val="auto"/>
                <w:sz w:val="24"/>
                <w:szCs w:val="24"/>
                <w:lang w:val="en-US" w:eastAsia="zh-CN"/>
              </w:rPr>
              <w:t>保障</w:t>
            </w:r>
          </w:p>
          <w:p w14:paraId="14B9CE52">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（6分）</w:t>
            </w:r>
          </w:p>
        </w:tc>
        <w:tc>
          <w:tcPr>
            <w:tcW w:w="6678" w:type="dxa"/>
            <w:vAlign w:val="center"/>
          </w:tcPr>
          <w:p w14:paraId="3791BC89">
            <w:pPr>
              <w:widowControl/>
              <w:numPr>
                <w:ilvl w:val="0"/>
                <w:numId w:val="0"/>
              </w:numPr>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根据响应人提供的主要耗材、配件保障方案（重点关注汇通、艾科、林瀚、瑞朗4个核心品牌）进行评分，具体评分细则如下：</w:t>
            </w:r>
          </w:p>
          <w:p w14:paraId="32481E01">
            <w:pPr>
              <w:widowControl/>
              <w:numPr>
                <w:ilvl w:val="0"/>
                <w:numId w:val="0"/>
              </w:numPr>
              <w:jc w:val="left"/>
              <w:textAlignment w:val="center"/>
              <w:rPr>
                <w:rFonts w:hint="eastAsia" w:ascii="仿宋" w:hAnsi="仿宋" w:eastAsia="仿宋" w:cs="仿宋"/>
                <w:color w:val="auto"/>
                <w:sz w:val="24"/>
                <w:lang w:val="en-US" w:eastAsia="zh-CN"/>
              </w:rPr>
            </w:pPr>
          </w:p>
          <w:p w14:paraId="7585DA97">
            <w:pPr>
              <w:widowControl/>
              <w:numPr>
                <w:ilvl w:val="0"/>
                <w:numId w:val="0"/>
              </w:numPr>
              <w:jc w:val="left"/>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1.耗材、配件保障方案内容详实、体系完善、可操作性强，承诺项目所在地设有本地备件库，或承诺核心耗材及关键备件12小时内供应到位的，得6分；</w:t>
            </w:r>
          </w:p>
          <w:p w14:paraId="6ED74513">
            <w:pPr>
              <w:widowControl/>
              <w:numPr>
                <w:ilvl w:val="0"/>
                <w:numId w:val="0"/>
              </w:numPr>
              <w:jc w:val="left"/>
              <w:textAlignment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2.耗材、配件保障方案内容较完善、基本满足项目需求，承诺项目所在地设有本地备件库，或承诺核心耗材及关键备件24小时内供应到位的，得4分；</w:t>
            </w:r>
          </w:p>
          <w:p w14:paraId="06DF257F">
            <w:pPr>
              <w:widowControl/>
              <w:numPr>
                <w:ilvl w:val="0"/>
                <w:numId w:val="0"/>
              </w:numPr>
              <w:jc w:val="left"/>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3.耗材、配件保障方案内容一般、可行性一般，未设置本地备件库，或未承诺核心耗材及关键备件供应的，得2分；</w:t>
            </w:r>
          </w:p>
          <w:p w14:paraId="42E70C26">
            <w:pPr>
              <w:widowControl/>
              <w:textAlignment w:val="center"/>
              <w:rPr>
                <w:rFonts w:hint="eastAsia" w:ascii="仿宋" w:hAnsi="仿宋" w:eastAsia="仿宋" w:cs="仿宋"/>
                <w:color w:val="auto"/>
                <w:sz w:val="24"/>
                <w:szCs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没有相关描述，或提交内容与项目需求无关的，得0分。</w:t>
            </w:r>
          </w:p>
        </w:tc>
        <w:tc>
          <w:tcPr>
            <w:tcW w:w="1095" w:type="dxa"/>
            <w:shd w:val="clear" w:color="auto" w:fill="auto"/>
            <w:vAlign w:val="center"/>
          </w:tcPr>
          <w:p w14:paraId="668EB12E">
            <w:pPr>
              <w:widowControl/>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（）分</w:t>
            </w:r>
          </w:p>
        </w:tc>
        <w:tc>
          <w:tcPr>
            <w:tcW w:w="1095" w:type="dxa"/>
            <w:shd w:val="clear" w:color="auto" w:fill="auto"/>
            <w:vAlign w:val="center"/>
          </w:tcPr>
          <w:p w14:paraId="46E8344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□有</w:t>
            </w:r>
          </w:p>
          <w:p w14:paraId="66AF835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□无</w:t>
            </w:r>
          </w:p>
        </w:tc>
        <w:tc>
          <w:tcPr>
            <w:tcW w:w="1136" w:type="dxa"/>
            <w:shd w:val="clear" w:color="auto" w:fill="auto"/>
            <w:vAlign w:val="center"/>
          </w:tcPr>
          <w:p w14:paraId="7DBA588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w:t>
            </w:r>
          </w:p>
          <w:p w14:paraId="4DD90FC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 ）页</w:t>
            </w:r>
          </w:p>
        </w:tc>
      </w:tr>
      <w:tr w14:paraId="755B22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97" w:hRule="atLeast"/>
          <w:jc w:val="center"/>
        </w:trPr>
        <w:tc>
          <w:tcPr>
            <w:tcW w:w="1170" w:type="dxa"/>
            <w:vAlign w:val="center"/>
          </w:tcPr>
          <w:p w14:paraId="187CB1B0">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服务档案管理方案</w:t>
            </w:r>
          </w:p>
          <w:p w14:paraId="5CAA3BBF">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6678" w:type="dxa"/>
            <w:vAlign w:val="center"/>
          </w:tcPr>
          <w:p w14:paraId="5540973E">
            <w:pPr>
              <w:widowControl/>
              <w:jc w:val="left"/>
              <w:textAlignment w:val="center"/>
              <w:rPr>
                <w:rFonts w:hint="eastAsia" w:ascii="仿宋" w:hAnsi="仿宋" w:eastAsia="仿宋" w:cs="仿宋"/>
                <w:sz w:val="24"/>
              </w:rPr>
            </w:pPr>
            <w:r>
              <w:rPr>
                <w:rFonts w:hint="eastAsia" w:ascii="仿宋" w:hAnsi="仿宋" w:eastAsia="仿宋" w:cs="仿宋"/>
                <w:sz w:val="24"/>
              </w:rPr>
              <w:t>根据响应人提供的服务档案管理方案进行评分，具体评分细则如下：</w:t>
            </w:r>
          </w:p>
          <w:p w14:paraId="74719FB1">
            <w:pPr>
              <w:widowControl/>
              <w:jc w:val="left"/>
              <w:textAlignment w:val="center"/>
              <w:rPr>
                <w:rFonts w:hint="eastAsia" w:ascii="仿宋" w:hAnsi="仿宋" w:eastAsia="仿宋" w:cs="仿宋"/>
                <w:sz w:val="24"/>
              </w:rPr>
            </w:pPr>
          </w:p>
          <w:p w14:paraId="68AF3929">
            <w:pPr>
              <w:widowControl/>
              <w:numPr>
                <w:ilvl w:val="0"/>
                <w:numId w:val="15"/>
              </w:numPr>
              <w:jc w:val="left"/>
              <w:textAlignment w:val="center"/>
              <w:rPr>
                <w:rFonts w:hint="eastAsia" w:ascii="仿宋" w:hAnsi="仿宋" w:eastAsia="仿宋" w:cs="仿宋"/>
                <w:color w:val="auto"/>
                <w:sz w:val="24"/>
              </w:rPr>
            </w:pPr>
            <w:r>
              <w:rPr>
                <w:rFonts w:hint="eastAsia" w:ascii="仿宋" w:hAnsi="仿宋" w:eastAsia="仿宋" w:cs="仿宋"/>
                <w:sz w:val="24"/>
              </w:rPr>
              <w:t>档案管理制度健全</w:t>
            </w:r>
            <w:r>
              <w:rPr>
                <w:rFonts w:hint="eastAsia" w:ascii="仿宋" w:hAnsi="仿宋" w:eastAsia="仿宋" w:cs="仿宋"/>
                <w:color w:val="auto"/>
                <w:sz w:val="24"/>
              </w:rPr>
              <w:t>完备，档案内容、记录格式、归档流程、保管期限及查阅权限及追溯机制等核心要素清晰明确、无遗漏，可实现服务档案全生命周期标准化、规范化管理的，得6分；</w:t>
            </w:r>
          </w:p>
          <w:p w14:paraId="2D8DEC32">
            <w:pPr>
              <w:widowControl/>
              <w:numPr>
                <w:ilvl w:val="0"/>
                <w:numId w:val="15"/>
              </w:numPr>
              <w:jc w:val="left"/>
              <w:textAlignment w:val="center"/>
              <w:rPr>
                <w:rFonts w:hint="eastAsia" w:ascii="仿宋" w:hAnsi="仿宋" w:eastAsia="仿宋" w:cs="仿宋"/>
                <w:color w:val="auto"/>
                <w:sz w:val="24"/>
              </w:rPr>
            </w:pPr>
            <w:r>
              <w:rPr>
                <w:rFonts w:hint="eastAsia" w:ascii="仿宋" w:hAnsi="仿宋" w:eastAsia="仿宋" w:cs="仿宋"/>
                <w:color w:val="auto"/>
                <w:sz w:val="24"/>
              </w:rPr>
              <w:t>档案管理制度较完备，上述核心要素基本明确，能满足项目基础档案管理要求的，得4分；</w:t>
            </w:r>
          </w:p>
          <w:p w14:paraId="4DA048EB">
            <w:pPr>
              <w:widowControl/>
              <w:numPr>
                <w:ilvl w:val="0"/>
                <w:numId w:val="15"/>
              </w:numPr>
              <w:jc w:val="left"/>
              <w:textAlignment w:val="center"/>
              <w:rPr>
                <w:rFonts w:hint="eastAsia" w:ascii="仿宋" w:hAnsi="仿宋" w:eastAsia="仿宋" w:cs="仿宋"/>
                <w:color w:val="auto"/>
                <w:sz w:val="24"/>
              </w:rPr>
            </w:pPr>
            <w:r>
              <w:rPr>
                <w:rFonts w:hint="eastAsia" w:ascii="仿宋" w:hAnsi="仿宋" w:eastAsia="仿宋" w:cs="仿宋"/>
                <w:color w:val="auto"/>
                <w:sz w:val="24"/>
              </w:rPr>
              <w:t>仅提供档案管理制度框架，部分核心要素缺失或描述模糊，流程衔接不清晰，可操作性较弱，难以有效支撑规范档案管理的，得2分；</w:t>
            </w:r>
          </w:p>
          <w:p w14:paraId="477671DA">
            <w:pPr>
              <w:rPr>
                <w:rFonts w:hint="eastAsia" w:ascii="仿宋" w:hAnsi="仿宋" w:eastAsia="仿宋" w:cs="仿宋"/>
                <w:sz w:val="24"/>
                <w:szCs w:val="24"/>
              </w:rPr>
            </w:pPr>
            <w:r>
              <w:rPr>
                <w:rFonts w:hint="eastAsia" w:ascii="仿宋" w:hAnsi="仿宋" w:eastAsia="仿宋" w:cs="仿宋"/>
                <w:color w:val="auto"/>
                <w:sz w:val="24"/>
              </w:rPr>
              <w:t>没有相关描述，或提交内容与项目需求无关的，得0分</w:t>
            </w:r>
            <w:r>
              <w:rPr>
                <w:rFonts w:hint="eastAsia" w:ascii="仿宋" w:hAnsi="仿宋" w:eastAsia="仿宋" w:cs="仿宋"/>
                <w:sz w:val="24"/>
              </w:rPr>
              <w:t>。</w:t>
            </w:r>
          </w:p>
        </w:tc>
        <w:tc>
          <w:tcPr>
            <w:tcW w:w="1095" w:type="dxa"/>
            <w:vAlign w:val="center"/>
          </w:tcPr>
          <w:p w14:paraId="5DA3FFF9">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（）分</w:t>
            </w:r>
          </w:p>
        </w:tc>
        <w:tc>
          <w:tcPr>
            <w:tcW w:w="1095" w:type="dxa"/>
            <w:vAlign w:val="center"/>
          </w:tcPr>
          <w:p w14:paraId="6B1478BE">
            <w:pPr>
              <w:jc w:val="center"/>
              <w:rPr>
                <w:rFonts w:hint="eastAsia" w:ascii="仿宋" w:hAnsi="仿宋" w:eastAsia="仿宋" w:cs="仿宋"/>
                <w:sz w:val="24"/>
                <w:szCs w:val="24"/>
              </w:rPr>
            </w:pPr>
            <w:r>
              <w:rPr>
                <w:rFonts w:hint="eastAsia" w:ascii="仿宋" w:hAnsi="仿宋" w:eastAsia="仿宋" w:cs="仿宋"/>
                <w:sz w:val="24"/>
                <w:szCs w:val="24"/>
              </w:rPr>
              <w:t>□有</w:t>
            </w:r>
          </w:p>
          <w:p w14:paraId="4480F0E5">
            <w:pPr>
              <w:jc w:val="center"/>
              <w:rPr>
                <w:rFonts w:hint="eastAsia" w:ascii="仿宋" w:hAnsi="仿宋" w:eastAsia="仿宋" w:cs="仿宋"/>
                <w:sz w:val="24"/>
                <w:szCs w:val="24"/>
              </w:rPr>
            </w:pPr>
            <w:r>
              <w:rPr>
                <w:rFonts w:hint="eastAsia" w:ascii="仿宋" w:hAnsi="仿宋" w:eastAsia="仿宋" w:cs="仿宋"/>
                <w:sz w:val="24"/>
                <w:szCs w:val="24"/>
              </w:rPr>
              <w:t>□无</w:t>
            </w:r>
          </w:p>
        </w:tc>
        <w:tc>
          <w:tcPr>
            <w:tcW w:w="1136" w:type="dxa"/>
            <w:vAlign w:val="center"/>
          </w:tcPr>
          <w:p w14:paraId="67B1BCF9">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435386A9">
            <w:pPr>
              <w:jc w:val="center"/>
              <w:rPr>
                <w:rFonts w:hint="eastAsia" w:ascii="仿宋" w:hAnsi="仿宋" w:eastAsia="仿宋" w:cs="仿宋"/>
                <w:sz w:val="24"/>
                <w:szCs w:val="24"/>
              </w:rPr>
            </w:pPr>
            <w:r>
              <w:rPr>
                <w:rFonts w:hint="eastAsia" w:ascii="仿宋" w:hAnsi="仿宋" w:eastAsia="仿宋" w:cs="仿宋"/>
                <w:sz w:val="24"/>
                <w:szCs w:val="24"/>
              </w:rPr>
              <w:t>（ ）页</w:t>
            </w:r>
          </w:p>
        </w:tc>
      </w:tr>
      <w:tr w14:paraId="5E0B9C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97" w:hRule="atLeast"/>
          <w:jc w:val="center"/>
        </w:trPr>
        <w:tc>
          <w:tcPr>
            <w:tcW w:w="1170" w:type="dxa"/>
            <w:vAlign w:val="center"/>
          </w:tcPr>
          <w:p w14:paraId="4E99F1B7">
            <w:pPr>
              <w:widowControl/>
              <w:jc w:val="center"/>
              <w:textAlignment w:val="center"/>
              <w:rPr>
                <w:rFonts w:hint="eastAsia" w:ascii="仿宋" w:hAnsi="仿宋" w:eastAsia="仿宋" w:cs="仿宋"/>
                <w:sz w:val="24"/>
              </w:rPr>
            </w:pPr>
            <w:r>
              <w:rPr>
                <w:rFonts w:hint="eastAsia" w:ascii="仿宋" w:hAnsi="仿宋" w:eastAsia="仿宋" w:cs="仿宋"/>
                <w:sz w:val="24"/>
              </w:rPr>
              <w:t>团队架构及人员培训方案</w:t>
            </w:r>
          </w:p>
          <w:p w14:paraId="4E73F669">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6分</w:t>
            </w:r>
            <w:r>
              <w:rPr>
                <w:rFonts w:hint="eastAsia" w:ascii="仿宋" w:hAnsi="仿宋" w:eastAsia="仿宋" w:cs="仿宋"/>
                <w:sz w:val="24"/>
                <w:lang w:eastAsia="zh-CN"/>
              </w:rPr>
              <w:t>）</w:t>
            </w:r>
          </w:p>
        </w:tc>
        <w:tc>
          <w:tcPr>
            <w:tcW w:w="6678" w:type="dxa"/>
            <w:vAlign w:val="center"/>
          </w:tcPr>
          <w:p w14:paraId="64848272">
            <w:pPr>
              <w:widowControl/>
              <w:jc w:val="left"/>
              <w:textAlignment w:val="center"/>
              <w:rPr>
                <w:rFonts w:hint="eastAsia" w:ascii="仿宋" w:hAnsi="仿宋" w:eastAsia="仿宋" w:cs="仿宋"/>
                <w:bCs/>
                <w:sz w:val="24"/>
              </w:rPr>
            </w:pPr>
            <w:r>
              <w:rPr>
                <w:rFonts w:hint="eastAsia" w:ascii="仿宋" w:hAnsi="仿宋" w:eastAsia="仿宋" w:cs="仿宋"/>
                <w:bCs/>
                <w:sz w:val="24"/>
              </w:rPr>
              <w:t>根据响应人提供的本项目服务团队架构及人员培训方案进行评分</w:t>
            </w:r>
            <w:r>
              <w:rPr>
                <w:rFonts w:hint="eastAsia" w:ascii="仿宋" w:hAnsi="仿宋" w:eastAsia="仿宋" w:cs="仿宋"/>
                <w:bCs/>
                <w:sz w:val="24"/>
                <w:lang w:val="zh-CN"/>
              </w:rPr>
              <w:t>，</w:t>
            </w:r>
            <w:r>
              <w:rPr>
                <w:rFonts w:hint="eastAsia" w:ascii="仿宋" w:hAnsi="仿宋" w:eastAsia="仿宋" w:cs="仿宋"/>
                <w:bCs/>
                <w:sz w:val="24"/>
              </w:rPr>
              <w:t>具体评分细则如下：</w:t>
            </w:r>
          </w:p>
          <w:p w14:paraId="70B95782">
            <w:pPr>
              <w:widowControl/>
              <w:textAlignment w:val="center"/>
              <w:rPr>
                <w:rFonts w:hint="eastAsia" w:ascii="仿宋" w:hAnsi="仿宋" w:eastAsia="仿宋" w:cs="仿宋"/>
                <w:color w:val="auto"/>
                <w:sz w:val="24"/>
              </w:rPr>
            </w:pPr>
          </w:p>
          <w:p w14:paraId="2196C98D">
            <w:pPr>
              <w:widowControl/>
              <w:textAlignment w:val="center"/>
              <w:rPr>
                <w:rFonts w:hint="eastAsia" w:ascii="仿宋" w:hAnsi="仿宋" w:eastAsia="仿宋" w:cs="仿宋"/>
                <w:color w:val="auto"/>
                <w:sz w:val="24"/>
              </w:rPr>
            </w:pPr>
            <w:r>
              <w:rPr>
                <w:rFonts w:hint="eastAsia" w:ascii="仿宋" w:hAnsi="仿宋" w:eastAsia="仿宋" w:cs="仿宋"/>
                <w:color w:val="auto"/>
                <w:sz w:val="24"/>
              </w:rPr>
              <w:t>1.人员架构配置充足合理，成员专业素质过硬，资质完备，相关从业经验丰富；培训方案完整具体，涵盖培训内容、频次、对象、考核方式等措施，可有效提升服务能力的，得6分；</w:t>
            </w:r>
          </w:p>
          <w:p w14:paraId="29DB9953">
            <w:pPr>
              <w:widowControl/>
              <w:textAlignment w:val="center"/>
              <w:rPr>
                <w:rFonts w:hint="eastAsia" w:ascii="仿宋" w:hAnsi="仿宋" w:eastAsia="仿宋" w:cs="仿宋"/>
                <w:color w:val="auto"/>
                <w:sz w:val="24"/>
              </w:rPr>
            </w:pPr>
            <w:r>
              <w:rPr>
                <w:rFonts w:hint="eastAsia" w:ascii="仿宋" w:hAnsi="仿宋" w:eastAsia="仿宋" w:cs="仿宋"/>
                <w:color w:val="auto"/>
                <w:sz w:val="24"/>
              </w:rPr>
              <w:t>2.人员架构完整，团队成员分工较明确、职责界定清晰，成员具备专业能力及相关经验；培训方案具备基本框架，明确核心培训内容及频次，可满足基础服务培训需求的，得4分；</w:t>
            </w:r>
          </w:p>
          <w:p w14:paraId="1D932D10">
            <w:pPr>
              <w:widowControl/>
              <w:textAlignment w:val="center"/>
              <w:rPr>
                <w:rFonts w:hint="eastAsia" w:ascii="仿宋" w:hAnsi="仿宋" w:eastAsia="仿宋" w:cs="仿宋"/>
                <w:color w:val="auto"/>
                <w:sz w:val="24"/>
              </w:rPr>
            </w:pPr>
            <w:r>
              <w:rPr>
                <w:rFonts w:hint="eastAsia" w:ascii="仿宋" w:hAnsi="仿宋" w:eastAsia="仿宋" w:cs="仿宋"/>
                <w:color w:val="auto"/>
                <w:sz w:val="24"/>
              </w:rPr>
              <w:t>3.人员架构基本完整，团队成员分工、职责基本清晰，成员相关资质或从业经验存在明显不足；培训方案仅提及简单培训方向，无具体实施细节及考核标准，指导性较弱的，得2分；</w:t>
            </w:r>
          </w:p>
          <w:p w14:paraId="71CDBCB8">
            <w:pPr>
              <w:rPr>
                <w:rFonts w:hint="eastAsia" w:ascii="仿宋" w:hAnsi="仿宋" w:eastAsia="仿宋" w:cs="仿宋"/>
                <w:sz w:val="24"/>
                <w:szCs w:val="24"/>
              </w:rPr>
            </w:pPr>
            <w:r>
              <w:rPr>
                <w:rFonts w:hint="eastAsia" w:ascii="仿宋" w:hAnsi="仿宋" w:eastAsia="仿宋" w:cs="仿宋"/>
                <w:color w:val="auto"/>
                <w:sz w:val="24"/>
              </w:rPr>
              <w:t>4.没有相关描述，或提交内容与项目需求无关的，得0分。</w:t>
            </w:r>
          </w:p>
        </w:tc>
        <w:tc>
          <w:tcPr>
            <w:tcW w:w="1095" w:type="dxa"/>
            <w:shd w:val="clear" w:color="auto" w:fill="auto"/>
            <w:vAlign w:val="center"/>
          </w:tcPr>
          <w:p w14:paraId="2AE17A8C">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（）分</w:t>
            </w:r>
          </w:p>
        </w:tc>
        <w:tc>
          <w:tcPr>
            <w:tcW w:w="1095" w:type="dxa"/>
            <w:shd w:val="clear" w:color="auto" w:fill="auto"/>
            <w:vAlign w:val="center"/>
          </w:tcPr>
          <w:p w14:paraId="11CFF289">
            <w:pPr>
              <w:jc w:val="center"/>
              <w:rPr>
                <w:rFonts w:hint="eastAsia" w:ascii="仿宋" w:hAnsi="仿宋" w:eastAsia="仿宋" w:cs="仿宋"/>
                <w:sz w:val="24"/>
                <w:szCs w:val="24"/>
              </w:rPr>
            </w:pPr>
            <w:r>
              <w:rPr>
                <w:rFonts w:hint="eastAsia" w:ascii="仿宋" w:hAnsi="仿宋" w:eastAsia="仿宋" w:cs="仿宋"/>
                <w:sz w:val="24"/>
                <w:szCs w:val="24"/>
              </w:rPr>
              <w:t>□有</w:t>
            </w:r>
          </w:p>
          <w:p w14:paraId="1DCEE4B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w:t>
            </w:r>
          </w:p>
        </w:tc>
        <w:tc>
          <w:tcPr>
            <w:tcW w:w="1136" w:type="dxa"/>
            <w:shd w:val="clear" w:color="auto" w:fill="auto"/>
            <w:vAlign w:val="center"/>
          </w:tcPr>
          <w:p w14:paraId="3C698A97">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6B320B5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 ）页</w:t>
            </w:r>
          </w:p>
        </w:tc>
      </w:tr>
      <w:tr w14:paraId="1C992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97" w:hRule="atLeast"/>
          <w:jc w:val="center"/>
        </w:trPr>
        <w:tc>
          <w:tcPr>
            <w:tcW w:w="1170" w:type="dxa"/>
            <w:vAlign w:val="center"/>
          </w:tcPr>
          <w:p w14:paraId="1D6DE519">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应急预案及故障处理方案</w:t>
            </w:r>
          </w:p>
          <w:p w14:paraId="4119FDDC">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6678" w:type="dxa"/>
            <w:vAlign w:val="center"/>
          </w:tcPr>
          <w:p w14:paraId="0AE203CF">
            <w:pPr>
              <w:rPr>
                <w:rFonts w:hint="eastAsia" w:ascii="仿宋" w:hAnsi="仿宋" w:eastAsia="仿宋" w:cs="仿宋"/>
                <w:sz w:val="24"/>
                <w:szCs w:val="24"/>
              </w:rPr>
            </w:pPr>
            <w:r>
              <w:rPr>
                <w:rFonts w:hint="eastAsia" w:ascii="仿宋" w:hAnsi="仿宋" w:eastAsia="仿宋" w:cs="仿宋"/>
                <w:sz w:val="24"/>
                <w:szCs w:val="24"/>
              </w:rPr>
              <w:t>根据响应人提供的针对本项目制定的应急预案和故障处理方案进行评分，具体评分细则如下：</w:t>
            </w:r>
          </w:p>
          <w:p w14:paraId="07257C31">
            <w:pPr>
              <w:rPr>
                <w:rFonts w:hint="eastAsia" w:ascii="仿宋" w:hAnsi="仿宋" w:eastAsia="仿宋" w:cs="仿宋"/>
                <w:sz w:val="24"/>
                <w:szCs w:val="24"/>
              </w:rPr>
            </w:pPr>
          </w:p>
          <w:p w14:paraId="5A29DB0D">
            <w:pPr>
              <w:rPr>
                <w:rFonts w:hint="eastAsia" w:ascii="仿宋" w:hAnsi="仿宋" w:eastAsia="仿宋" w:cs="仿宋"/>
                <w:sz w:val="24"/>
                <w:szCs w:val="24"/>
              </w:rPr>
            </w:pPr>
            <w:r>
              <w:rPr>
                <w:rFonts w:hint="eastAsia" w:ascii="仿宋" w:hAnsi="仿宋" w:eastAsia="仿宋" w:cs="仿宋"/>
                <w:sz w:val="24"/>
                <w:szCs w:val="24"/>
              </w:rPr>
              <w:t>1.应急预案专业详实，全面覆盖项目潜在风险；故障处理响应机制健全完备，能紧密结合项目实际特点制订针对性解决措施，人员调配分工清晰，故障解决路径明确、步骤具体，能高效应对各类突发状况的，得10分；</w:t>
            </w:r>
          </w:p>
          <w:p w14:paraId="74593E6F">
            <w:pPr>
              <w:rPr>
                <w:rFonts w:hint="eastAsia" w:ascii="仿宋" w:hAnsi="仿宋" w:eastAsia="仿宋" w:cs="仿宋"/>
                <w:sz w:val="24"/>
                <w:szCs w:val="24"/>
              </w:rPr>
            </w:pPr>
            <w:r>
              <w:rPr>
                <w:rFonts w:hint="eastAsia" w:ascii="仿宋" w:hAnsi="仿宋" w:eastAsia="仿宋" w:cs="仿宋"/>
                <w:sz w:val="24"/>
                <w:szCs w:val="24"/>
              </w:rPr>
              <w:t>2.应急预案内容完整，基本覆盖项目核心风险点；故障处理响应机制基本完善，能够结合项目实际制定解决措施，无明显逻辑或执行缺陷，人员调配、故障解决方案具备基本指导作用的，得 7 分；</w:t>
            </w:r>
          </w:p>
          <w:p w14:paraId="21902506">
            <w:pPr>
              <w:rPr>
                <w:rFonts w:hint="eastAsia" w:ascii="仿宋" w:hAnsi="仿宋" w:eastAsia="仿宋" w:cs="仿宋"/>
                <w:sz w:val="24"/>
                <w:szCs w:val="24"/>
              </w:rPr>
            </w:pPr>
            <w:r>
              <w:rPr>
                <w:rFonts w:hint="eastAsia" w:ascii="仿宋" w:hAnsi="仿宋" w:eastAsia="仿宋" w:cs="仿宋"/>
                <w:sz w:val="24"/>
                <w:szCs w:val="24"/>
              </w:rPr>
              <w:t>3.应急预案存在内容缺失或逻辑疏漏，对项目实际风险预判不足；故障处理响应机制不完善，人员调配、故障解决路径描述模糊，措施指导性较弱，难以有效支撑故障处理的，得 3分；</w:t>
            </w:r>
          </w:p>
          <w:p w14:paraId="03831475">
            <w:pPr>
              <w:rPr>
                <w:rFonts w:hint="eastAsia" w:ascii="仿宋" w:hAnsi="仿宋" w:eastAsia="仿宋" w:cs="仿宋"/>
                <w:sz w:val="24"/>
                <w:szCs w:val="24"/>
              </w:rPr>
            </w:pPr>
            <w:r>
              <w:rPr>
                <w:rFonts w:hint="eastAsia" w:ascii="仿宋" w:hAnsi="仿宋" w:eastAsia="仿宋" w:cs="仿宋"/>
                <w:sz w:val="24"/>
                <w:szCs w:val="24"/>
              </w:rPr>
              <w:t>4.没有相关描述，或提交内容与项目需求无关的，得0分。</w:t>
            </w:r>
          </w:p>
        </w:tc>
        <w:tc>
          <w:tcPr>
            <w:tcW w:w="1095" w:type="dxa"/>
            <w:shd w:val="clear" w:color="auto" w:fill="auto"/>
            <w:vAlign w:val="center"/>
          </w:tcPr>
          <w:p w14:paraId="3E07C5E7">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（）分</w:t>
            </w:r>
          </w:p>
        </w:tc>
        <w:tc>
          <w:tcPr>
            <w:tcW w:w="1095" w:type="dxa"/>
            <w:shd w:val="clear" w:color="auto" w:fill="auto"/>
            <w:vAlign w:val="center"/>
          </w:tcPr>
          <w:p w14:paraId="7430B6CD">
            <w:pPr>
              <w:jc w:val="center"/>
              <w:rPr>
                <w:rFonts w:hint="eastAsia" w:ascii="仿宋" w:hAnsi="仿宋" w:eastAsia="仿宋" w:cs="仿宋"/>
                <w:sz w:val="24"/>
                <w:szCs w:val="24"/>
              </w:rPr>
            </w:pPr>
            <w:r>
              <w:rPr>
                <w:rFonts w:hint="eastAsia" w:ascii="仿宋" w:hAnsi="仿宋" w:eastAsia="仿宋" w:cs="仿宋"/>
                <w:sz w:val="24"/>
                <w:szCs w:val="24"/>
              </w:rPr>
              <w:t>□有</w:t>
            </w:r>
          </w:p>
          <w:p w14:paraId="5E13888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w:t>
            </w:r>
          </w:p>
        </w:tc>
        <w:tc>
          <w:tcPr>
            <w:tcW w:w="1136" w:type="dxa"/>
            <w:shd w:val="clear" w:color="auto" w:fill="auto"/>
            <w:vAlign w:val="center"/>
          </w:tcPr>
          <w:p w14:paraId="677D3AB7">
            <w:pPr>
              <w:jc w:val="center"/>
              <w:rPr>
                <w:rFonts w:hint="eastAsia" w:ascii="仿宋" w:hAnsi="仿宋" w:eastAsia="仿宋" w:cs="仿宋"/>
                <w:sz w:val="24"/>
                <w:szCs w:val="24"/>
              </w:rPr>
            </w:pPr>
            <w:r>
              <w:rPr>
                <w:rFonts w:hint="eastAsia" w:ascii="仿宋" w:hAnsi="仿宋" w:eastAsia="仿宋" w:cs="仿宋"/>
                <w:sz w:val="24"/>
                <w:szCs w:val="24"/>
              </w:rPr>
              <w:t>响应文件</w:t>
            </w:r>
          </w:p>
          <w:p w14:paraId="77C8AF4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 ）页</w:t>
            </w:r>
          </w:p>
        </w:tc>
      </w:tr>
    </w:tbl>
    <w:p w14:paraId="6C88F8D9">
      <w:pPr>
        <w:adjustRightInd w:val="0"/>
        <w:snapToGrid w:val="0"/>
        <w:ind w:firstLine="482" w:firstLineChars="200"/>
        <w:rPr>
          <w:rFonts w:hint="eastAsia" w:ascii="仿宋" w:hAnsi="仿宋" w:eastAsia="仿宋" w:cs="仿宋"/>
          <w:b/>
          <w:bCs/>
          <w:sz w:val="24"/>
          <w:szCs w:val="24"/>
          <w:lang w:val="en-GB"/>
        </w:rPr>
      </w:pPr>
    </w:p>
    <w:p w14:paraId="7477B10F">
      <w:pPr>
        <w:adjustRightInd w:val="0"/>
        <w:snapToGri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GB"/>
        </w:rPr>
        <w:t>响应人应根据《</w:t>
      </w:r>
      <w:r>
        <w:rPr>
          <w:rFonts w:hint="eastAsia" w:ascii="仿宋" w:hAnsi="仿宋" w:eastAsia="仿宋" w:cs="仿宋"/>
          <w:b/>
          <w:bCs/>
          <w:sz w:val="24"/>
          <w:szCs w:val="24"/>
        </w:rPr>
        <w:t>技术</w:t>
      </w:r>
      <w:r>
        <w:rPr>
          <w:rFonts w:hint="eastAsia" w:ascii="仿宋" w:hAnsi="仿宋" w:eastAsia="仿宋" w:cs="仿宋"/>
          <w:b/>
          <w:bCs/>
          <w:sz w:val="24"/>
          <w:szCs w:val="24"/>
          <w:lang w:val="en-GB"/>
        </w:rPr>
        <w:t>评审自查表》的各项内容填写此表，</w:t>
      </w:r>
      <w:r>
        <w:rPr>
          <w:rFonts w:hint="eastAsia" w:ascii="仿宋" w:hAnsi="仿宋" w:eastAsia="仿宋" w:cs="仿宋"/>
          <w:b/>
          <w:bCs/>
          <w:sz w:val="24"/>
          <w:szCs w:val="24"/>
        </w:rPr>
        <w:t>并提供相应的证明资料及填写页码，如未提供，评审委员会有权认为不具备或不符合，并影响响应人的得分。</w:t>
      </w:r>
    </w:p>
    <w:p w14:paraId="49FEBADB">
      <w:pPr>
        <w:adjustRightInd w:val="0"/>
        <w:snapToGrid w:val="0"/>
        <w:rPr>
          <w:rFonts w:hint="eastAsia" w:ascii="仿宋" w:hAnsi="仿宋" w:eastAsia="仿宋" w:cs="仿宋"/>
          <w:sz w:val="24"/>
          <w:szCs w:val="24"/>
        </w:rPr>
      </w:pPr>
      <w:r>
        <w:rPr>
          <w:rFonts w:hint="eastAsia" w:ascii="仿宋" w:hAnsi="仿宋" w:eastAsia="仿宋" w:cs="仿宋"/>
          <w:sz w:val="24"/>
          <w:szCs w:val="24"/>
        </w:rPr>
        <w:t>注：</w:t>
      </w:r>
    </w:p>
    <w:p w14:paraId="10543087">
      <w:pPr>
        <w:shd w:val="clear" w:color="auto" w:fill="FFFFFF"/>
        <w:ind w:firstLine="480" w:firstLineChars="200"/>
        <w:rPr>
          <w:rFonts w:hint="eastAsia" w:ascii="仿宋" w:hAnsi="仿宋" w:eastAsia="仿宋" w:cs="仿宋"/>
          <w:sz w:val="24"/>
          <w:szCs w:val="24"/>
        </w:rPr>
      </w:pPr>
      <w:r>
        <w:rPr>
          <w:rFonts w:hint="eastAsia" w:ascii="仿宋" w:hAnsi="仿宋" w:eastAsia="仿宋" w:cs="仿宋"/>
          <w:sz w:val="24"/>
          <w:szCs w:val="24"/>
        </w:rPr>
        <w:t>1.请在表格下方附上相关证明资料，提供所需证书（或证明文件）复印件且加盖公章方可得分，不提供不得分；</w:t>
      </w:r>
    </w:p>
    <w:p w14:paraId="6D0D4337">
      <w:pPr>
        <w:shd w:val="clear" w:color="auto" w:fill="FFFFFF"/>
        <w:ind w:firstLine="480" w:firstLineChars="200"/>
        <w:rPr>
          <w:rFonts w:hint="eastAsia" w:ascii="仿宋" w:hAnsi="仿宋" w:eastAsia="仿宋" w:cs="仿宋"/>
          <w:sz w:val="24"/>
          <w:szCs w:val="24"/>
        </w:rPr>
      </w:pPr>
      <w:r>
        <w:rPr>
          <w:rFonts w:hint="eastAsia" w:ascii="仿宋" w:hAnsi="仿宋" w:eastAsia="仿宋" w:cs="仿宋"/>
          <w:sz w:val="24"/>
          <w:szCs w:val="24"/>
        </w:rPr>
        <w:t>2.本表中所要求提交的与评分项目相关的各类证明文件或资料，需清晰反映相关的数据及印章等，如模糊不清无法辨别的，视为未按要求提交，该项评分不得分；</w:t>
      </w:r>
    </w:p>
    <w:p w14:paraId="3EC968B7">
      <w:pPr>
        <w:shd w:val="clear" w:color="auto" w:fill="FFFFFF"/>
        <w:ind w:firstLine="480" w:firstLineChars="200"/>
        <w:rPr>
          <w:rFonts w:hint="eastAsia" w:ascii="仿宋" w:hAnsi="仿宋" w:eastAsia="仿宋" w:cs="仿宋"/>
          <w:sz w:val="24"/>
          <w:szCs w:val="24"/>
        </w:rPr>
      </w:pPr>
      <w:r>
        <w:rPr>
          <w:rFonts w:hint="eastAsia" w:ascii="仿宋" w:hAnsi="仿宋" w:eastAsia="仿宋" w:cs="仿宋"/>
          <w:sz w:val="24"/>
          <w:szCs w:val="24"/>
        </w:rPr>
        <w:t>3.本表要求提供的证书等证明文件，如有有效期的，须在有效期内，否则不予得分；</w:t>
      </w:r>
    </w:p>
    <w:p w14:paraId="0E863559">
      <w:pPr>
        <w:shd w:val="clear" w:color="auto" w:fill="FFFFFF"/>
        <w:ind w:firstLine="480" w:firstLineChars="200"/>
        <w:rPr>
          <w:rFonts w:hint="eastAsia" w:ascii="仿宋" w:hAnsi="仿宋" w:eastAsia="仿宋" w:cs="仿宋"/>
          <w:sz w:val="24"/>
          <w:szCs w:val="24"/>
        </w:rPr>
      </w:pPr>
      <w:r>
        <w:rPr>
          <w:rFonts w:hint="eastAsia" w:ascii="仿宋" w:hAnsi="仿宋" w:eastAsia="仿宋" w:cs="仿宋"/>
          <w:sz w:val="24"/>
          <w:szCs w:val="24"/>
        </w:rPr>
        <w:t>4.承诺以上响应情况属实，如有虚假响应，同意本项目一票否决，并列入采购人失信供应商名单；</w:t>
      </w:r>
    </w:p>
    <w:p w14:paraId="426A82AD">
      <w:pPr>
        <w:pStyle w:val="57"/>
        <w:rPr>
          <w:rStyle w:val="239"/>
          <w:rFonts w:hint="eastAsia" w:ascii="仿宋" w:hAnsi="仿宋" w:eastAsia="仿宋" w:cs="仿宋"/>
          <w:color w:val="auto"/>
        </w:rPr>
      </w:pPr>
      <w:r>
        <w:rPr>
          <w:rFonts w:hint="eastAsia" w:ascii="仿宋" w:hAnsi="仿宋" w:eastAsia="仿宋" w:cs="仿宋"/>
          <w:sz w:val="24"/>
          <w:szCs w:val="24"/>
        </w:rPr>
        <w:t>5.本自查表不得擅自删改。</w:t>
      </w:r>
    </w:p>
    <w:p w14:paraId="47B85DD6">
      <w:pPr>
        <w:spacing w:line="360" w:lineRule="auto"/>
        <w:ind w:firstLine="3542" w:firstLineChars="1476"/>
        <w:jc w:val="left"/>
        <w:rPr>
          <w:rFonts w:hint="eastAsia" w:ascii="仿宋" w:hAnsi="仿宋" w:eastAsia="仿宋" w:cs="仿宋"/>
          <w:sz w:val="24"/>
        </w:rPr>
      </w:pPr>
    </w:p>
    <w:p w14:paraId="695EAF7D">
      <w:pPr>
        <w:spacing w:line="360" w:lineRule="auto"/>
        <w:ind w:firstLine="3542" w:firstLineChars="1476"/>
        <w:jc w:val="left"/>
        <w:rPr>
          <w:rFonts w:hint="eastAsia" w:ascii="仿宋" w:hAnsi="仿宋" w:eastAsia="仿宋" w:cs="仿宋"/>
          <w:sz w:val="24"/>
        </w:rPr>
      </w:pPr>
    </w:p>
    <w:p w14:paraId="1D064AFB">
      <w:pPr>
        <w:spacing w:line="360" w:lineRule="auto"/>
        <w:ind w:firstLine="3542" w:firstLineChars="1476"/>
        <w:jc w:val="left"/>
        <w:rPr>
          <w:rFonts w:hint="eastAsia" w:ascii="仿宋" w:hAnsi="仿宋" w:eastAsia="仿宋" w:cs="仿宋"/>
          <w:sz w:val="24"/>
        </w:rPr>
      </w:pPr>
    </w:p>
    <w:p w14:paraId="14D8833F">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1EEBAAF8">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0F7AEED0">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16FC87C">
      <w:pPr>
        <w:spacing w:line="360" w:lineRule="auto"/>
        <w:ind w:firstLine="3542" w:firstLineChars="1476"/>
        <w:jc w:val="left"/>
        <w:rPr>
          <w:rFonts w:hint="eastAsia" w:ascii="仿宋" w:hAnsi="仿宋" w:eastAsia="仿宋" w:cs="仿宋"/>
          <w:sz w:val="24"/>
        </w:rPr>
      </w:pPr>
    </w:p>
    <w:p w14:paraId="74D7209B">
      <w:pPr>
        <w:spacing w:line="360" w:lineRule="auto"/>
        <w:ind w:firstLine="3542" w:firstLineChars="1476"/>
        <w:jc w:val="left"/>
        <w:rPr>
          <w:rFonts w:hint="eastAsia" w:ascii="仿宋" w:hAnsi="仿宋" w:eastAsia="仿宋" w:cs="仿宋"/>
          <w:sz w:val="24"/>
        </w:rPr>
      </w:pPr>
    </w:p>
    <w:p w14:paraId="74B895A7">
      <w:pPr>
        <w:pStyle w:val="2"/>
        <w:rPr>
          <w:rFonts w:hint="eastAsia" w:ascii="仿宋" w:hAnsi="仿宋" w:eastAsia="仿宋" w:cs="仿宋"/>
          <w:color w:val="auto"/>
        </w:rPr>
      </w:pPr>
    </w:p>
    <w:p w14:paraId="284642C1">
      <w:pPr>
        <w:spacing w:line="360" w:lineRule="auto"/>
        <w:jc w:val="left"/>
        <w:rPr>
          <w:rFonts w:hint="eastAsia" w:ascii="仿宋" w:hAnsi="仿宋" w:eastAsia="仿宋" w:cs="仿宋"/>
          <w:sz w:val="24"/>
          <w:u w:val="single"/>
        </w:rPr>
      </w:pPr>
    </w:p>
    <w:p w14:paraId="36F39A11">
      <w:pPr>
        <w:jc w:val="left"/>
        <w:rPr>
          <w:rFonts w:hint="eastAsia" w:ascii="仿宋" w:hAnsi="仿宋" w:eastAsia="仿宋" w:cs="仿宋"/>
          <w:b/>
          <w:bCs/>
          <w:sz w:val="36"/>
          <w:szCs w:val="36"/>
        </w:rPr>
      </w:pPr>
      <w:r>
        <w:rPr>
          <w:rFonts w:hint="eastAsia" w:ascii="仿宋" w:hAnsi="仿宋" w:eastAsia="仿宋" w:cs="仿宋"/>
          <w:b/>
          <w:bCs/>
          <w:sz w:val="36"/>
          <w:szCs w:val="36"/>
        </w:rPr>
        <w:br w:type="page"/>
      </w:r>
    </w:p>
    <w:p w14:paraId="44D1A083">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6"/>
          <w:szCs w:val="36"/>
        </w:rPr>
        <w:t>（二）技术评审证明资料</w:t>
      </w:r>
    </w:p>
    <w:p w14:paraId="104186E2">
      <w:pPr>
        <w:adjustRightInd w:val="0"/>
        <w:snapToGrid w:val="0"/>
        <w:spacing w:line="360" w:lineRule="exact"/>
        <w:ind w:right="-35"/>
        <w:jc w:val="center"/>
        <w:rPr>
          <w:rFonts w:hint="eastAsia" w:ascii="仿宋" w:hAnsi="仿宋" w:eastAsia="仿宋" w:cs="仿宋"/>
          <w:b/>
          <w:sz w:val="32"/>
        </w:rPr>
      </w:pPr>
      <w:r>
        <w:rPr>
          <w:rFonts w:hint="eastAsia" w:ascii="仿宋" w:hAnsi="仿宋" w:eastAsia="仿宋" w:cs="仿宋"/>
          <w:b/>
          <w:sz w:val="32"/>
          <w:szCs w:val="32"/>
        </w:rPr>
        <w:t xml:space="preserve">5.1 </w:t>
      </w:r>
      <w:r>
        <w:rPr>
          <w:rFonts w:hint="eastAsia" w:ascii="仿宋" w:hAnsi="仿宋" w:eastAsia="仿宋" w:cs="仿宋"/>
          <w:b/>
          <w:sz w:val="32"/>
        </w:rPr>
        <w:t>对比选文件▲条款的满足情况</w:t>
      </w:r>
    </w:p>
    <w:p w14:paraId="33C43D23">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1888B8C0">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（1）响应人必须清晰的写明对于服务要求的响应程度（按照服务要求需要提供证明材料的，需提供证明材料，否则视为负偏离）</w:t>
      </w:r>
    </w:p>
    <w:p w14:paraId="2B4969A8">
      <w:pPr>
        <w:pStyle w:val="57"/>
        <w:ind w:firstLine="400"/>
        <w:rPr>
          <w:rFonts w:hint="eastAsia" w:ascii="仿宋" w:hAnsi="仿宋" w:eastAsia="仿宋" w:cs="仿宋"/>
          <w:szCs w:val="21"/>
          <w:lang w:val="en-GB"/>
        </w:rPr>
      </w:pPr>
    </w:p>
    <w:p w14:paraId="37F5BA2F">
      <w:pPr>
        <w:pStyle w:val="57"/>
        <w:ind w:firstLine="400"/>
        <w:rPr>
          <w:rFonts w:hint="eastAsia" w:ascii="仿宋" w:hAnsi="仿宋" w:eastAsia="仿宋" w:cs="仿宋"/>
          <w:szCs w:val="21"/>
          <w:lang w:val="en-GB"/>
        </w:rPr>
      </w:pPr>
    </w:p>
    <w:p w14:paraId="560180AB">
      <w:pPr>
        <w:pStyle w:val="57"/>
        <w:ind w:firstLine="400"/>
        <w:rPr>
          <w:rFonts w:hint="eastAsia" w:ascii="仿宋" w:hAnsi="仿宋" w:eastAsia="仿宋" w:cs="仿宋"/>
        </w:rPr>
      </w:pPr>
    </w:p>
    <w:p w14:paraId="4353C41C">
      <w:pPr>
        <w:pStyle w:val="57"/>
        <w:ind w:firstLine="400"/>
        <w:rPr>
          <w:rFonts w:hint="eastAsia" w:ascii="仿宋" w:hAnsi="仿宋" w:eastAsia="仿宋" w:cs="仿宋"/>
        </w:rPr>
      </w:pPr>
    </w:p>
    <w:p w14:paraId="6C1B3725">
      <w:pPr>
        <w:pStyle w:val="57"/>
        <w:ind w:firstLine="400"/>
        <w:rPr>
          <w:rFonts w:hint="eastAsia" w:ascii="仿宋" w:hAnsi="仿宋" w:eastAsia="仿宋" w:cs="仿宋"/>
        </w:rPr>
      </w:pPr>
    </w:p>
    <w:p w14:paraId="3FA481E8">
      <w:pPr>
        <w:pStyle w:val="57"/>
        <w:ind w:firstLine="400"/>
        <w:rPr>
          <w:rFonts w:hint="eastAsia" w:ascii="仿宋" w:hAnsi="仿宋" w:eastAsia="仿宋" w:cs="仿宋"/>
        </w:rPr>
      </w:pPr>
    </w:p>
    <w:p w14:paraId="0EB737A5">
      <w:pPr>
        <w:pStyle w:val="57"/>
        <w:ind w:firstLine="400"/>
        <w:rPr>
          <w:rFonts w:hint="eastAsia" w:ascii="仿宋" w:hAnsi="仿宋" w:eastAsia="仿宋" w:cs="仿宋"/>
        </w:rPr>
      </w:pPr>
    </w:p>
    <w:p w14:paraId="409D8D51">
      <w:pPr>
        <w:pStyle w:val="57"/>
        <w:ind w:firstLine="400"/>
        <w:rPr>
          <w:rFonts w:hint="eastAsia" w:ascii="仿宋" w:hAnsi="仿宋" w:eastAsia="仿宋" w:cs="仿宋"/>
        </w:rPr>
      </w:pPr>
    </w:p>
    <w:p w14:paraId="25F6F8FE">
      <w:pPr>
        <w:pStyle w:val="57"/>
        <w:ind w:firstLine="400"/>
        <w:rPr>
          <w:rFonts w:hint="eastAsia" w:ascii="仿宋" w:hAnsi="仿宋" w:eastAsia="仿宋" w:cs="仿宋"/>
        </w:rPr>
      </w:pPr>
    </w:p>
    <w:p w14:paraId="5DC65D91">
      <w:pPr>
        <w:pStyle w:val="57"/>
        <w:ind w:firstLine="400"/>
        <w:rPr>
          <w:rFonts w:hint="eastAsia" w:ascii="仿宋" w:hAnsi="仿宋" w:eastAsia="仿宋" w:cs="仿宋"/>
        </w:rPr>
      </w:pPr>
    </w:p>
    <w:p w14:paraId="04A4C7CB">
      <w:pPr>
        <w:pStyle w:val="57"/>
        <w:ind w:firstLine="400"/>
        <w:rPr>
          <w:rFonts w:hint="eastAsia" w:ascii="仿宋" w:hAnsi="仿宋" w:eastAsia="仿宋" w:cs="仿宋"/>
        </w:rPr>
      </w:pPr>
    </w:p>
    <w:p w14:paraId="5C542C5F">
      <w:pPr>
        <w:spacing w:line="360" w:lineRule="auto"/>
        <w:ind w:firstLine="3684" w:firstLineChars="1535"/>
        <w:jc w:val="left"/>
        <w:rPr>
          <w:rFonts w:hint="eastAsia" w:ascii="仿宋" w:hAnsi="仿宋" w:eastAsia="仿宋" w:cs="仿宋"/>
          <w:sz w:val="24"/>
        </w:rPr>
      </w:pPr>
    </w:p>
    <w:p w14:paraId="59610764">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021A327D">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7CF3F274">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0A09A72">
      <w:pPr>
        <w:spacing w:line="360" w:lineRule="auto"/>
        <w:ind w:firstLine="3684" w:firstLineChars="1535"/>
        <w:jc w:val="left"/>
        <w:rPr>
          <w:rFonts w:hint="eastAsia" w:ascii="仿宋" w:hAnsi="仿宋" w:eastAsia="仿宋" w:cs="仿宋"/>
          <w:sz w:val="24"/>
        </w:rPr>
      </w:pPr>
    </w:p>
    <w:p w14:paraId="4F502639">
      <w:pPr>
        <w:spacing w:line="360" w:lineRule="auto"/>
        <w:ind w:firstLine="3684" w:firstLineChars="1535"/>
        <w:jc w:val="left"/>
        <w:rPr>
          <w:rFonts w:hint="eastAsia" w:ascii="仿宋" w:hAnsi="仿宋" w:eastAsia="仿宋" w:cs="仿宋"/>
          <w:sz w:val="24"/>
        </w:rPr>
      </w:pPr>
    </w:p>
    <w:p w14:paraId="3664C29F">
      <w:pPr>
        <w:rPr>
          <w:rFonts w:hint="eastAsia" w:ascii="仿宋" w:hAnsi="仿宋" w:eastAsia="仿宋" w:cs="仿宋"/>
        </w:rPr>
      </w:pPr>
    </w:p>
    <w:p w14:paraId="3A0E9596">
      <w:pPr>
        <w:numPr>
          <w:ilvl w:val="255"/>
          <w:numId w:val="0"/>
        </w:numPr>
        <w:jc w:val="left"/>
        <w:rPr>
          <w:rFonts w:hint="eastAsia" w:ascii="仿宋" w:hAnsi="仿宋" w:eastAsia="仿宋" w:cs="仿宋"/>
          <w:b/>
          <w:sz w:val="32"/>
        </w:rPr>
      </w:pPr>
      <w:r>
        <w:rPr>
          <w:rFonts w:hint="eastAsia" w:ascii="仿宋" w:hAnsi="仿宋" w:eastAsia="仿宋" w:cs="仿宋"/>
          <w:b/>
          <w:sz w:val="32"/>
        </w:rPr>
        <w:br w:type="page"/>
      </w:r>
    </w:p>
    <w:p w14:paraId="07DFF4CE">
      <w:pPr>
        <w:adjustRightInd w:val="0"/>
        <w:snapToGrid w:val="0"/>
        <w:spacing w:line="360" w:lineRule="exact"/>
        <w:ind w:right="-35"/>
        <w:jc w:val="center"/>
        <w:rPr>
          <w:rFonts w:hint="eastAsia" w:ascii="仿宋" w:hAnsi="仿宋" w:eastAsia="仿宋" w:cs="仿宋"/>
          <w:b/>
          <w:sz w:val="32"/>
        </w:rPr>
      </w:pPr>
      <w:r>
        <w:rPr>
          <w:rFonts w:hint="eastAsia" w:ascii="仿宋" w:hAnsi="仿宋" w:eastAsia="仿宋" w:cs="仿宋"/>
          <w:b/>
          <w:sz w:val="32"/>
          <w:szCs w:val="32"/>
        </w:rPr>
        <w:t xml:space="preserve">5.2 </w:t>
      </w:r>
      <w:r>
        <w:rPr>
          <w:rFonts w:hint="eastAsia" w:ascii="仿宋" w:hAnsi="仿宋" w:eastAsia="仿宋" w:cs="仿宋"/>
          <w:b/>
          <w:sz w:val="32"/>
        </w:rPr>
        <w:t>巡检制度及设备维护保养方案</w:t>
      </w:r>
    </w:p>
    <w:p w14:paraId="0A29920F">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3CE23C9C">
      <w:pPr>
        <w:pStyle w:val="57"/>
        <w:ind w:firstLine="240" w:firstLineChars="100"/>
        <w:jc w:val="left"/>
        <w:rPr>
          <w:rFonts w:hint="eastAsia" w:ascii="仿宋" w:hAnsi="仿宋" w:eastAsia="仿宋" w:cs="仿宋"/>
          <w:sz w:val="24"/>
          <w:szCs w:val="28"/>
        </w:rPr>
      </w:pPr>
      <w:r>
        <w:rPr>
          <w:rFonts w:hint="eastAsia" w:ascii="仿宋" w:hAnsi="仿宋" w:eastAsia="仿宋" w:cs="仿宋"/>
          <w:sz w:val="24"/>
          <w:szCs w:val="28"/>
        </w:rPr>
        <w:t>（1）响应人根据本项目的实际需求，自行拟写；</w:t>
      </w:r>
    </w:p>
    <w:p w14:paraId="4884EBCB">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（2）为方便评审查阅，请注明页码。</w:t>
      </w:r>
    </w:p>
    <w:p w14:paraId="1A667E0C">
      <w:pPr>
        <w:pStyle w:val="57"/>
        <w:ind w:firstLine="400"/>
        <w:rPr>
          <w:rFonts w:hint="eastAsia" w:ascii="仿宋" w:hAnsi="仿宋" w:eastAsia="仿宋" w:cs="仿宋"/>
          <w:szCs w:val="21"/>
          <w:lang w:val="en-GB"/>
        </w:rPr>
      </w:pPr>
    </w:p>
    <w:p w14:paraId="7CAE85E6">
      <w:pPr>
        <w:pStyle w:val="57"/>
        <w:ind w:firstLine="400"/>
        <w:rPr>
          <w:rFonts w:hint="eastAsia" w:ascii="仿宋" w:hAnsi="仿宋" w:eastAsia="仿宋" w:cs="仿宋"/>
          <w:szCs w:val="21"/>
          <w:lang w:val="en-GB"/>
        </w:rPr>
      </w:pPr>
    </w:p>
    <w:p w14:paraId="757D9871">
      <w:pPr>
        <w:pStyle w:val="57"/>
        <w:ind w:firstLine="400"/>
        <w:rPr>
          <w:rFonts w:hint="eastAsia" w:ascii="仿宋" w:hAnsi="仿宋" w:eastAsia="仿宋" w:cs="仿宋"/>
        </w:rPr>
      </w:pPr>
    </w:p>
    <w:p w14:paraId="3C2DC5E6">
      <w:pPr>
        <w:pStyle w:val="57"/>
        <w:ind w:firstLine="400"/>
        <w:rPr>
          <w:rFonts w:hint="eastAsia" w:ascii="仿宋" w:hAnsi="仿宋" w:eastAsia="仿宋" w:cs="仿宋"/>
        </w:rPr>
      </w:pPr>
    </w:p>
    <w:p w14:paraId="39858B40">
      <w:pPr>
        <w:pStyle w:val="57"/>
        <w:ind w:firstLine="400"/>
        <w:rPr>
          <w:rFonts w:hint="eastAsia" w:ascii="仿宋" w:hAnsi="仿宋" w:eastAsia="仿宋" w:cs="仿宋"/>
        </w:rPr>
      </w:pPr>
    </w:p>
    <w:p w14:paraId="406D62C9">
      <w:pPr>
        <w:pStyle w:val="57"/>
        <w:ind w:firstLine="400"/>
        <w:rPr>
          <w:rFonts w:hint="eastAsia" w:ascii="仿宋" w:hAnsi="仿宋" w:eastAsia="仿宋" w:cs="仿宋"/>
        </w:rPr>
      </w:pPr>
    </w:p>
    <w:p w14:paraId="6D2C5CBE">
      <w:pPr>
        <w:pStyle w:val="57"/>
        <w:ind w:firstLine="400"/>
        <w:rPr>
          <w:rFonts w:hint="eastAsia" w:ascii="仿宋" w:hAnsi="仿宋" w:eastAsia="仿宋" w:cs="仿宋"/>
        </w:rPr>
      </w:pPr>
    </w:p>
    <w:p w14:paraId="3FC4E73B">
      <w:pPr>
        <w:pStyle w:val="57"/>
        <w:ind w:firstLine="400"/>
        <w:rPr>
          <w:rFonts w:hint="eastAsia" w:ascii="仿宋" w:hAnsi="仿宋" w:eastAsia="仿宋" w:cs="仿宋"/>
        </w:rPr>
      </w:pPr>
    </w:p>
    <w:p w14:paraId="3AF9A617">
      <w:pPr>
        <w:spacing w:line="360" w:lineRule="auto"/>
        <w:ind w:firstLine="3684" w:firstLineChars="1535"/>
        <w:jc w:val="left"/>
        <w:rPr>
          <w:rFonts w:hint="eastAsia" w:ascii="仿宋" w:hAnsi="仿宋" w:eastAsia="仿宋" w:cs="仿宋"/>
          <w:sz w:val="24"/>
        </w:rPr>
      </w:pPr>
    </w:p>
    <w:p w14:paraId="37F8961A">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67F4F8AB">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6CF83F2D">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394518D">
      <w:pPr>
        <w:spacing w:line="360" w:lineRule="auto"/>
        <w:ind w:firstLine="3684" w:firstLineChars="1535"/>
        <w:jc w:val="left"/>
        <w:rPr>
          <w:rFonts w:hint="eastAsia" w:ascii="仿宋" w:hAnsi="仿宋" w:eastAsia="仿宋" w:cs="仿宋"/>
          <w:sz w:val="24"/>
        </w:rPr>
      </w:pPr>
    </w:p>
    <w:p w14:paraId="728C7BE5">
      <w:pPr>
        <w:spacing w:line="360" w:lineRule="auto"/>
        <w:ind w:firstLine="3684" w:firstLineChars="1535"/>
        <w:jc w:val="left"/>
        <w:rPr>
          <w:rFonts w:hint="eastAsia" w:ascii="仿宋" w:hAnsi="仿宋" w:eastAsia="仿宋" w:cs="仿宋"/>
          <w:sz w:val="24"/>
        </w:rPr>
      </w:pPr>
    </w:p>
    <w:p w14:paraId="4ED19EC7">
      <w:pPr>
        <w:rPr>
          <w:rFonts w:hint="eastAsia" w:ascii="仿宋" w:hAnsi="仿宋" w:eastAsia="仿宋" w:cs="仿宋"/>
        </w:rPr>
      </w:pPr>
    </w:p>
    <w:p w14:paraId="218D9BEE">
      <w:pPr>
        <w:rPr>
          <w:rFonts w:hint="eastAsia" w:ascii="仿宋" w:hAnsi="仿宋" w:eastAsia="仿宋" w:cs="仿宋"/>
        </w:rPr>
      </w:pPr>
    </w:p>
    <w:p w14:paraId="1A2F7DD6">
      <w:pPr>
        <w:numPr>
          <w:ilvl w:val="255"/>
          <w:numId w:val="0"/>
        </w:numPr>
        <w:jc w:val="left"/>
        <w:rPr>
          <w:rFonts w:hint="eastAsia" w:ascii="仿宋" w:hAnsi="仿宋" w:eastAsia="仿宋" w:cs="仿宋"/>
          <w:b/>
          <w:sz w:val="32"/>
        </w:rPr>
      </w:pPr>
      <w:r>
        <w:rPr>
          <w:rFonts w:hint="eastAsia" w:ascii="仿宋" w:hAnsi="仿宋" w:eastAsia="仿宋" w:cs="仿宋"/>
          <w:b/>
          <w:sz w:val="32"/>
        </w:rPr>
        <w:br w:type="page"/>
      </w:r>
    </w:p>
    <w:p w14:paraId="0DE121EE">
      <w:pPr>
        <w:adjustRightInd w:val="0"/>
        <w:snapToGrid w:val="0"/>
        <w:spacing w:line="360" w:lineRule="exact"/>
        <w:ind w:right="-35"/>
        <w:jc w:val="center"/>
        <w:rPr>
          <w:rFonts w:hint="default" w:ascii="仿宋" w:hAnsi="仿宋" w:eastAsia="仿宋" w:cs="仿宋"/>
          <w:b/>
          <w:sz w:val="32"/>
          <w:lang w:val="en-US" w:eastAsia="zh-CN"/>
        </w:rPr>
      </w:pPr>
      <w:r>
        <w:rPr>
          <w:rFonts w:hint="eastAsia" w:ascii="仿宋" w:hAnsi="仿宋" w:eastAsia="仿宋" w:cs="仿宋"/>
          <w:b/>
          <w:sz w:val="32"/>
          <w:szCs w:val="32"/>
        </w:rPr>
        <w:t xml:space="preserve">5.3 </w:t>
      </w:r>
      <w:r>
        <w:rPr>
          <w:rFonts w:hint="eastAsia" w:ascii="仿宋" w:hAnsi="仿宋" w:eastAsia="仿宋" w:cs="仿宋"/>
          <w:b/>
          <w:sz w:val="32"/>
          <w:lang w:val="en-US" w:eastAsia="zh-CN"/>
        </w:rPr>
        <w:t>日常服务响应</w:t>
      </w:r>
    </w:p>
    <w:p w14:paraId="2A082D6E">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4F604E77">
      <w:pPr>
        <w:pStyle w:val="57"/>
        <w:ind w:firstLine="240" w:firstLineChars="100"/>
        <w:jc w:val="left"/>
        <w:rPr>
          <w:rFonts w:hint="eastAsia" w:ascii="仿宋" w:hAnsi="仿宋" w:eastAsia="仿宋" w:cs="仿宋"/>
          <w:sz w:val="24"/>
          <w:szCs w:val="28"/>
        </w:rPr>
      </w:pPr>
      <w:r>
        <w:rPr>
          <w:rFonts w:hint="eastAsia" w:ascii="仿宋" w:hAnsi="仿宋" w:eastAsia="仿宋" w:cs="仿宋"/>
          <w:sz w:val="24"/>
          <w:szCs w:val="28"/>
        </w:rPr>
        <w:t>（1）响应人根据本项目的实际需求，自行拟写；</w:t>
      </w:r>
    </w:p>
    <w:p w14:paraId="233E1E9A">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（2）为方便评审查阅，请注明页码。</w:t>
      </w:r>
    </w:p>
    <w:p w14:paraId="3CD66A30">
      <w:pPr>
        <w:pStyle w:val="57"/>
        <w:ind w:firstLine="400"/>
        <w:rPr>
          <w:rFonts w:hint="eastAsia" w:ascii="仿宋" w:hAnsi="仿宋" w:eastAsia="仿宋" w:cs="仿宋"/>
          <w:szCs w:val="21"/>
          <w:lang w:val="en-GB"/>
        </w:rPr>
      </w:pPr>
    </w:p>
    <w:p w14:paraId="50131E32">
      <w:pPr>
        <w:pStyle w:val="57"/>
        <w:ind w:firstLine="400"/>
        <w:rPr>
          <w:rFonts w:hint="eastAsia" w:ascii="仿宋" w:hAnsi="仿宋" w:eastAsia="仿宋" w:cs="仿宋"/>
          <w:szCs w:val="21"/>
          <w:lang w:val="en-GB"/>
        </w:rPr>
      </w:pPr>
    </w:p>
    <w:p w14:paraId="5703AA39">
      <w:pPr>
        <w:pStyle w:val="57"/>
        <w:ind w:firstLine="400"/>
        <w:rPr>
          <w:rFonts w:hint="eastAsia" w:ascii="仿宋" w:hAnsi="仿宋" w:eastAsia="仿宋" w:cs="仿宋"/>
        </w:rPr>
      </w:pPr>
    </w:p>
    <w:p w14:paraId="27BB9C14">
      <w:pPr>
        <w:pStyle w:val="57"/>
        <w:ind w:firstLine="400"/>
        <w:rPr>
          <w:rFonts w:hint="eastAsia" w:ascii="仿宋" w:hAnsi="仿宋" w:eastAsia="仿宋" w:cs="仿宋"/>
        </w:rPr>
      </w:pPr>
    </w:p>
    <w:p w14:paraId="5F6EF745">
      <w:pPr>
        <w:pStyle w:val="57"/>
        <w:ind w:firstLine="400"/>
        <w:rPr>
          <w:rFonts w:hint="eastAsia" w:ascii="仿宋" w:hAnsi="仿宋" w:eastAsia="仿宋" w:cs="仿宋"/>
        </w:rPr>
      </w:pPr>
    </w:p>
    <w:p w14:paraId="63F7919D">
      <w:pPr>
        <w:pStyle w:val="57"/>
        <w:ind w:firstLine="0" w:firstLineChars="0"/>
        <w:rPr>
          <w:rFonts w:hint="eastAsia" w:ascii="仿宋" w:hAnsi="仿宋" w:eastAsia="仿宋" w:cs="仿宋"/>
        </w:rPr>
      </w:pPr>
    </w:p>
    <w:p w14:paraId="0461B199">
      <w:pPr>
        <w:pStyle w:val="57"/>
        <w:ind w:firstLine="400"/>
        <w:rPr>
          <w:rFonts w:hint="eastAsia" w:ascii="仿宋" w:hAnsi="仿宋" w:eastAsia="仿宋" w:cs="仿宋"/>
        </w:rPr>
      </w:pPr>
    </w:p>
    <w:p w14:paraId="2C2D9EE4">
      <w:pPr>
        <w:pStyle w:val="57"/>
        <w:ind w:firstLine="400"/>
        <w:rPr>
          <w:rFonts w:hint="eastAsia" w:ascii="仿宋" w:hAnsi="仿宋" w:eastAsia="仿宋" w:cs="仿宋"/>
        </w:rPr>
      </w:pPr>
    </w:p>
    <w:p w14:paraId="1B5030E2">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2D63E196">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3A36B0DB">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339DA79">
      <w:pPr>
        <w:jc w:val="center"/>
        <w:rPr>
          <w:rFonts w:hint="default" w:ascii="仿宋" w:hAnsi="仿宋" w:eastAsia="仿宋" w:cs="仿宋"/>
          <w:b/>
          <w:sz w:val="32"/>
          <w:lang w:val="en-US" w:eastAsia="zh-CN"/>
        </w:rPr>
      </w:pPr>
      <w:r>
        <w:rPr>
          <w:rFonts w:hint="eastAsia" w:ascii="仿宋" w:hAnsi="仿宋" w:eastAsia="仿宋" w:cs="仿宋"/>
          <w:b/>
          <w:sz w:val="32"/>
          <w:szCs w:val="32"/>
        </w:rPr>
        <w:br w:type="page"/>
      </w:r>
      <w:r>
        <w:rPr>
          <w:rFonts w:hint="eastAsia" w:ascii="仿宋" w:hAnsi="仿宋" w:eastAsia="仿宋" w:cs="仿宋"/>
          <w:b/>
          <w:sz w:val="32"/>
          <w:szCs w:val="32"/>
        </w:rPr>
        <w:t>5.</w:t>
      </w:r>
      <w:r>
        <w:rPr>
          <w:rFonts w:hint="eastAsia" w:ascii="仿宋" w:hAnsi="仿宋" w:eastAsia="仿宋" w:cs="仿宋"/>
          <w:b/>
          <w:sz w:val="32"/>
          <w:szCs w:val="32"/>
          <w:lang w:val="en-US" w:eastAsia="zh-CN"/>
        </w:rPr>
        <w:t>4</w:t>
      </w:r>
      <w:r>
        <w:rPr>
          <w:rFonts w:hint="eastAsia" w:ascii="仿宋" w:hAnsi="仿宋" w:eastAsia="仿宋" w:cs="仿宋"/>
          <w:b/>
          <w:sz w:val="32"/>
          <w:szCs w:val="32"/>
        </w:rPr>
        <w:t xml:space="preserve"> </w:t>
      </w:r>
      <w:r>
        <w:rPr>
          <w:rFonts w:hint="eastAsia" w:ascii="仿宋" w:hAnsi="仿宋" w:eastAsia="仿宋" w:cs="仿宋"/>
          <w:b/>
          <w:sz w:val="32"/>
          <w:lang w:val="en-US" w:eastAsia="zh-CN"/>
        </w:rPr>
        <w:t>关键耗材、配件供应保障</w:t>
      </w:r>
    </w:p>
    <w:p w14:paraId="198AF679">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34BD9F9D">
      <w:pPr>
        <w:pStyle w:val="57"/>
        <w:ind w:firstLine="240" w:firstLineChars="100"/>
        <w:jc w:val="left"/>
        <w:rPr>
          <w:rFonts w:hint="eastAsia" w:ascii="仿宋" w:hAnsi="仿宋" w:eastAsia="仿宋" w:cs="仿宋"/>
          <w:sz w:val="24"/>
          <w:szCs w:val="28"/>
        </w:rPr>
      </w:pPr>
      <w:r>
        <w:rPr>
          <w:rFonts w:hint="eastAsia" w:ascii="仿宋" w:hAnsi="仿宋" w:eastAsia="仿宋" w:cs="仿宋"/>
          <w:sz w:val="24"/>
          <w:szCs w:val="28"/>
        </w:rPr>
        <w:t>（1）响应人根据本项目的实际需求，自行拟写；</w:t>
      </w:r>
    </w:p>
    <w:p w14:paraId="1D5A6FFE">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（2）为方便评审查阅，请注明页码。</w:t>
      </w:r>
    </w:p>
    <w:p w14:paraId="285B01FA">
      <w:pPr>
        <w:pStyle w:val="57"/>
        <w:ind w:firstLine="400"/>
        <w:rPr>
          <w:rFonts w:hint="eastAsia" w:ascii="仿宋" w:hAnsi="仿宋" w:eastAsia="仿宋" w:cs="仿宋"/>
          <w:szCs w:val="21"/>
          <w:lang w:val="en-GB"/>
        </w:rPr>
      </w:pPr>
    </w:p>
    <w:p w14:paraId="64EC6EEC">
      <w:pPr>
        <w:pStyle w:val="57"/>
        <w:ind w:firstLine="400"/>
        <w:rPr>
          <w:rFonts w:hint="eastAsia" w:ascii="仿宋" w:hAnsi="仿宋" w:eastAsia="仿宋" w:cs="仿宋"/>
          <w:szCs w:val="21"/>
          <w:lang w:val="en-GB"/>
        </w:rPr>
      </w:pPr>
    </w:p>
    <w:p w14:paraId="510DF5DF">
      <w:pPr>
        <w:pStyle w:val="57"/>
        <w:ind w:firstLine="400"/>
        <w:rPr>
          <w:rFonts w:hint="eastAsia" w:ascii="仿宋" w:hAnsi="仿宋" w:eastAsia="仿宋" w:cs="仿宋"/>
        </w:rPr>
      </w:pPr>
    </w:p>
    <w:p w14:paraId="34E34E9B">
      <w:pPr>
        <w:pStyle w:val="57"/>
        <w:ind w:firstLine="400"/>
        <w:rPr>
          <w:rFonts w:hint="eastAsia" w:ascii="仿宋" w:hAnsi="仿宋" w:eastAsia="仿宋" w:cs="仿宋"/>
        </w:rPr>
      </w:pPr>
    </w:p>
    <w:p w14:paraId="02E6C85E">
      <w:pPr>
        <w:pStyle w:val="57"/>
        <w:ind w:firstLine="400"/>
        <w:rPr>
          <w:rFonts w:hint="eastAsia" w:ascii="仿宋" w:hAnsi="仿宋" w:eastAsia="仿宋" w:cs="仿宋"/>
        </w:rPr>
      </w:pPr>
    </w:p>
    <w:p w14:paraId="3642AB90">
      <w:pPr>
        <w:pStyle w:val="57"/>
        <w:ind w:firstLine="0" w:firstLineChars="0"/>
        <w:rPr>
          <w:rFonts w:hint="eastAsia" w:ascii="仿宋" w:hAnsi="仿宋" w:eastAsia="仿宋" w:cs="仿宋"/>
        </w:rPr>
      </w:pPr>
    </w:p>
    <w:p w14:paraId="507934D0">
      <w:pPr>
        <w:pStyle w:val="57"/>
        <w:ind w:firstLine="400"/>
        <w:rPr>
          <w:rFonts w:hint="eastAsia" w:ascii="仿宋" w:hAnsi="仿宋" w:eastAsia="仿宋" w:cs="仿宋"/>
        </w:rPr>
      </w:pPr>
    </w:p>
    <w:p w14:paraId="7A04D815">
      <w:pPr>
        <w:pStyle w:val="57"/>
        <w:ind w:firstLine="400"/>
        <w:rPr>
          <w:rFonts w:hint="eastAsia" w:ascii="仿宋" w:hAnsi="仿宋" w:eastAsia="仿宋" w:cs="仿宋"/>
        </w:rPr>
      </w:pPr>
    </w:p>
    <w:p w14:paraId="0C62D157">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6C5B0089">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59F98819">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A42CB44">
      <w:pPr>
        <w:jc w:val="left"/>
        <w:rPr>
          <w:rFonts w:hint="eastAsia" w:ascii="仿宋" w:hAnsi="仿宋" w:eastAsia="仿宋" w:cs="仿宋"/>
          <w:b/>
          <w:sz w:val="32"/>
          <w:szCs w:val="32"/>
        </w:rPr>
      </w:pPr>
      <w:r>
        <w:rPr>
          <w:rFonts w:hint="eastAsia" w:ascii="仿宋" w:hAnsi="仿宋" w:eastAsia="仿宋" w:cs="仿宋"/>
          <w:sz w:val="24"/>
        </w:rPr>
        <w:br w:type="page"/>
      </w:r>
    </w:p>
    <w:p w14:paraId="4D5C18A2">
      <w:pPr>
        <w:adjustRightInd w:val="0"/>
        <w:snapToGrid w:val="0"/>
        <w:spacing w:line="360" w:lineRule="exact"/>
        <w:ind w:right="-35"/>
        <w:jc w:val="center"/>
        <w:rPr>
          <w:rFonts w:hint="default" w:ascii="仿宋" w:hAnsi="仿宋" w:eastAsia="仿宋" w:cs="仿宋"/>
          <w:b/>
          <w:sz w:val="32"/>
          <w:lang w:val="en-US" w:eastAsia="zh-CN"/>
        </w:rPr>
      </w:pPr>
      <w:r>
        <w:rPr>
          <w:rFonts w:hint="eastAsia" w:ascii="仿宋" w:hAnsi="仿宋" w:eastAsia="仿宋" w:cs="仿宋"/>
          <w:b/>
          <w:sz w:val="32"/>
          <w:szCs w:val="32"/>
        </w:rPr>
        <w:t>5.</w:t>
      </w:r>
      <w:r>
        <w:rPr>
          <w:rFonts w:hint="eastAsia" w:ascii="仿宋" w:hAnsi="仿宋" w:eastAsia="仿宋" w:cs="仿宋"/>
          <w:b/>
          <w:sz w:val="32"/>
          <w:szCs w:val="32"/>
          <w:lang w:val="en-US" w:eastAsia="zh-CN"/>
        </w:rPr>
        <w:t>5</w:t>
      </w:r>
      <w:r>
        <w:rPr>
          <w:rFonts w:hint="eastAsia" w:ascii="仿宋" w:hAnsi="仿宋" w:eastAsia="仿宋" w:cs="仿宋"/>
          <w:b/>
          <w:sz w:val="32"/>
          <w:szCs w:val="32"/>
        </w:rPr>
        <w:t xml:space="preserve"> </w:t>
      </w:r>
      <w:r>
        <w:rPr>
          <w:rFonts w:hint="eastAsia" w:ascii="仿宋" w:hAnsi="仿宋" w:eastAsia="仿宋" w:cs="仿宋"/>
          <w:b/>
          <w:sz w:val="32"/>
          <w:lang w:val="en-US" w:eastAsia="zh-CN"/>
        </w:rPr>
        <w:t>服务档案管理方案</w:t>
      </w:r>
    </w:p>
    <w:p w14:paraId="38096596">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42ADA7A0">
      <w:pPr>
        <w:pStyle w:val="57"/>
        <w:ind w:firstLine="240" w:firstLineChars="100"/>
        <w:jc w:val="left"/>
        <w:rPr>
          <w:rFonts w:hint="eastAsia" w:ascii="仿宋" w:hAnsi="仿宋" w:eastAsia="仿宋" w:cs="仿宋"/>
          <w:sz w:val="24"/>
          <w:szCs w:val="28"/>
        </w:rPr>
      </w:pPr>
      <w:r>
        <w:rPr>
          <w:rFonts w:hint="eastAsia" w:ascii="仿宋" w:hAnsi="仿宋" w:eastAsia="仿宋" w:cs="仿宋"/>
          <w:sz w:val="24"/>
          <w:szCs w:val="28"/>
        </w:rPr>
        <w:t>（1）响应人根据本项目的实际需求，自行拟写；</w:t>
      </w:r>
    </w:p>
    <w:p w14:paraId="3CA3F22C">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（2）为方便评审查阅，请注明页码。</w:t>
      </w:r>
    </w:p>
    <w:p w14:paraId="335B5290">
      <w:pPr>
        <w:pStyle w:val="57"/>
        <w:ind w:firstLine="400"/>
        <w:rPr>
          <w:rFonts w:hint="eastAsia" w:ascii="仿宋" w:hAnsi="仿宋" w:eastAsia="仿宋" w:cs="仿宋"/>
          <w:szCs w:val="21"/>
          <w:lang w:val="en-GB"/>
        </w:rPr>
      </w:pPr>
    </w:p>
    <w:p w14:paraId="0842E6CC">
      <w:pPr>
        <w:pStyle w:val="57"/>
        <w:ind w:firstLine="400"/>
        <w:rPr>
          <w:rFonts w:hint="eastAsia" w:ascii="仿宋" w:hAnsi="仿宋" w:eastAsia="仿宋" w:cs="仿宋"/>
          <w:szCs w:val="21"/>
          <w:lang w:val="en-GB"/>
        </w:rPr>
      </w:pPr>
    </w:p>
    <w:p w14:paraId="38F73C8D">
      <w:pPr>
        <w:pStyle w:val="57"/>
        <w:ind w:firstLine="400"/>
        <w:rPr>
          <w:rFonts w:hint="eastAsia" w:ascii="仿宋" w:hAnsi="仿宋" w:eastAsia="仿宋" w:cs="仿宋"/>
        </w:rPr>
      </w:pPr>
    </w:p>
    <w:p w14:paraId="241B95BC">
      <w:pPr>
        <w:pStyle w:val="57"/>
        <w:ind w:firstLine="400"/>
        <w:rPr>
          <w:rFonts w:hint="eastAsia" w:ascii="仿宋" w:hAnsi="仿宋" w:eastAsia="仿宋" w:cs="仿宋"/>
        </w:rPr>
      </w:pPr>
    </w:p>
    <w:p w14:paraId="3CE2D426">
      <w:pPr>
        <w:pStyle w:val="57"/>
        <w:ind w:firstLine="400"/>
        <w:rPr>
          <w:rFonts w:hint="eastAsia" w:ascii="仿宋" w:hAnsi="仿宋" w:eastAsia="仿宋" w:cs="仿宋"/>
        </w:rPr>
      </w:pPr>
    </w:p>
    <w:p w14:paraId="34CAAF7A">
      <w:pPr>
        <w:pStyle w:val="57"/>
        <w:ind w:firstLine="0" w:firstLineChars="0"/>
        <w:rPr>
          <w:rFonts w:hint="eastAsia" w:ascii="仿宋" w:hAnsi="仿宋" w:eastAsia="仿宋" w:cs="仿宋"/>
        </w:rPr>
      </w:pPr>
    </w:p>
    <w:p w14:paraId="43F3E7C6">
      <w:pPr>
        <w:pStyle w:val="57"/>
        <w:ind w:firstLine="400"/>
        <w:rPr>
          <w:rFonts w:hint="eastAsia" w:ascii="仿宋" w:hAnsi="仿宋" w:eastAsia="仿宋" w:cs="仿宋"/>
        </w:rPr>
      </w:pPr>
    </w:p>
    <w:p w14:paraId="701AF09E">
      <w:pPr>
        <w:pStyle w:val="57"/>
        <w:ind w:firstLine="400"/>
        <w:rPr>
          <w:rFonts w:hint="eastAsia" w:ascii="仿宋" w:hAnsi="仿宋" w:eastAsia="仿宋" w:cs="仿宋"/>
        </w:rPr>
      </w:pPr>
    </w:p>
    <w:p w14:paraId="6BCD4D52">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0A7D588A">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25D02077">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A4E96D0">
      <w:pPr>
        <w:spacing w:line="360" w:lineRule="auto"/>
        <w:ind w:firstLine="3684" w:firstLineChars="1535"/>
        <w:jc w:val="left"/>
        <w:rPr>
          <w:rFonts w:hint="eastAsia" w:ascii="仿宋" w:hAnsi="仿宋" w:eastAsia="仿宋" w:cs="仿宋"/>
          <w:sz w:val="24"/>
        </w:rPr>
      </w:pPr>
    </w:p>
    <w:p w14:paraId="16B1D78B">
      <w:pPr>
        <w:spacing w:line="360" w:lineRule="auto"/>
        <w:ind w:firstLine="3684" w:firstLineChars="1535"/>
        <w:jc w:val="left"/>
        <w:rPr>
          <w:rFonts w:hint="eastAsia" w:ascii="仿宋" w:hAnsi="仿宋" w:eastAsia="仿宋" w:cs="仿宋"/>
          <w:sz w:val="24"/>
        </w:rPr>
      </w:pPr>
    </w:p>
    <w:p w14:paraId="7593887D">
      <w:pPr>
        <w:spacing w:line="360" w:lineRule="auto"/>
        <w:ind w:firstLine="3684" w:firstLineChars="1535"/>
        <w:jc w:val="left"/>
        <w:rPr>
          <w:rFonts w:hint="eastAsia" w:ascii="仿宋" w:hAnsi="仿宋" w:eastAsia="仿宋" w:cs="仿宋"/>
          <w:sz w:val="24"/>
        </w:rPr>
      </w:pPr>
    </w:p>
    <w:p w14:paraId="36C99CFB">
      <w:pPr>
        <w:spacing w:line="360" w:lineRule="auto"/>
        <w:ind w:firstLine="3684" w:firstLineChars="1535"/>
        <w:jc w:val="left"/>
        <w:rPr>
          <w:rFonts w:hint="eastAsia" w:ascii="仿宋" w:hAnsi="仿宋" w:eastAsia="仿宋" w:cs="仿宋"/>
          <w:sz w:val="24"/>
        </w:rPr>
      </w:pPr>
    </w:p>
    <w:p w14:paraId="3FB22C8F">
      <w:pPr>
        <w:spacing w:line="360" w:lineRule="auto"/>
        <w:ind w:firstLine="3684" w:firstLineChars="1535"/>
        <w:jc w:val="left"/>
        <w:rPr>
          <w:rFonts w:hint="eastAsia" w:ascii="仿宋" w:hAnsi="仿宋" w:eastAsia="仿宋" w:cs="仿宋"/>
          <w:sz w:val="24"/>
        </w:rPr>
      </w:pPr>
    </w:p>
    <w:p w14:paraId="22892373">
      <w:pPr>
        <w:spacing w:line="360" w:lineRule="auto"/>
        <w:ind w:firstLine="3684" w:firstLineChars="1535"/>
        <w:jc w:val="left"/>
        <w:rPr>
          <w:rFonts w:hint="eastAsia" w:ascii="仿宋" w:hAnsi="仿宋" w:eastAsia="仿宋" w:cs="仿宋"/>
          <w:sz w:val="24"/>
        </w:rPr>
      </w:pPr>
    </w:p>
    <w:p w14:paraId="04588DFF">
      <w:pPr>
        <w:spacing w:line="360" w:lineRule="auto"/>
        <w:ind w:firstLine="3684" w:firstLineChars="1535"/>
        <w:jc w:val="left"/>
        <w:rPr>
          <w:rFonts w:hint="eastAsia" w:ascii="仿宋" w:hAnsi="仿宋" w:eastAsia="仿宋" w:cs="仿宋"/>
          <w:sz w:val="24"/>
        </w:rPr>
      </w:pPr>
    </w:p>
    <w:p w14:paraId="7D0CBE5E">
      <w:pPr>
        <w:spacing w:line="360" w:lineRule="auto"/>
        <w:ind w:firstLine="3684" w:firstLineChars="1535"/>
        <w:jc w:val="left"/>
        <w:rPr>
          <w:rFonts w:hint="eastAsia" w:ascii="仿宋" w:hAnsi="仿宋" w:eastAsia="仿宋" w:cs="仿宋"/>
          <w:sz w:val="24"/>
        </w:rPr>
      </w:pPr>
    </w:p>
    <w:p w14:paraId="44B23C03">
      <w:pPr>
        <w:spacing w:line="360" w:lineRule="auto"/>
        <w:ind w:firstLine="3684" w:firstLineChars="1535"/>
        <w:jc w:val="left"/>
        <w:rPr>
          <w:rFonts w:hint="eastAsia" w:ascii="仿宋" w:hAnsi="仿宋" w:eastAsia="仿宋" w:cs="仿宋"/>
          <w:sz w:val="24"/>
        </w:rPr>
      </w:pPr>
    </w:p>
    <w:p w14:paraId="63BEBD53">
      <w:pPr>
        <w:spacing w:line="360" w:lineRule="auto"/>
        <w:ind w:firstLine="3684" w:firstLineChars="1535"/>
        <w:jc w:val="left"/>
        <w:rPr>
          <w:rFonts w:hint="eastAsia" w:ascii="仿宋" w:hAnsi="仿宋" w:eastAsia="仿宋" w:cs="仿宋"/>
          <w:sz w:val="24"/>
        </w:rPr>
      </w:pPr>
    </w:p>
    <w:p w14:paraId="7A281C7F">
      <w:pPr>
        <w:spacing w:line="360" w:lineRule="auto"/>
        <w:ind w:firstLine="3684" w:firstLineChars="1535"/>
        <w:jc w:val="left"/>
        <w:rPr>
          <w:rFonts w:hint="eastAsia" w:ascii="仿宋" w:hAnsi="仿宋" w:eastAsia="仿宋" w:cs="仿宋"/>
          <w:sz w:val="24"/>
        </w:rPr>
      </w:pPr>
    </w:p>
    <w:p w14:paraId="4B38C3B6">
      <w:pPr>
        <w:spacing w:line="360" w:lineRule="auto"/>
        <w:ind w:firstLine="3684" w:firstLineChars="1535"/>
        <w:jc w:val="left"/>
        <w:rPr>
          <w:rFonts w:hint="eastAsia" w:ascii="仿宋" w:hAnsi="仿宋" w:eastAsia="仿宋" w:cs="仿宋"/>
          <w:sz w:val="24"/>
        </w:rPr>
      </w:pPr>
    </w:p>
    <w:p w14:paraId="4F04F9DC">
      <w:pPr>
        <w:spacing w:line="360" w:lineRule="auto"/>
        <w:ind w:firstLine="3684" w:firstLineChars="1535"/>
        <w:jc w:val="left"/>
        <w:rPr>
          <w:rFonts w:hint="eastAsia" w:ascii="仿宋" w:hAnsi="仿宋" w:eastAsia="仿宋" w:cs="仿宋"/>
          <w:sz w:val="24"/>
        </w:rPr>
      </w:pPr>
    </w:p>
    <w:p w14:paraId="60CD4AD7">
      <w:pPr>
        <w:spacing w:line="360" w:lineRule="auto"/>
        <w:ind w:firstLine="3684" w:firstLineChars="1535"/>
        <w:jc w:val="left"/>
        <w:rPr>
          <w:rFonts w:hint="eastAsia" w:ascii="仿宋" w:hAnsi="仿宋" w:eastAsia="仿宋" w:cs="仿宋"/>
          <w:sz w:val="24"/>
        </w:rPr>
      </w:pPr>
    </w:p>
    <w:p w14:paraId="6960D5C3">
      <w:pPr>
        <w:spacing w:line="360" w:lineRule="auto"/>
        <w:ind w:firstLine="3684" w:firstLineChars="1535"/>
        <w:jc w:val="left"/>
        <w:rPr>
          <w:rFonts w:hint="eastAsia" w:ascii="仿宋" w:hAnsi="仿宋" w:eastAsia="仿宋" w:cs="仿宋"/>
          <w:sz w:val="24"/>
        </w:rPr>
      </w:pPr>
    </w:p>
    <w:p w14:paraId="7CEA5F59">
      <w:pPr>
        <w:spacing w:line="360" w:lineRule="auto"/>
        <w:ind w:firstLine="3684" w:firstLineChars="1535"/>
        <w:jc w:val="left"/>
        <w:rPr>
          <w:rFonts w:hint="eastAsia" w:ascii="仿宋" w:hAnsi="仿宋" w:eastAsia="仿宋" w:cs="仿宋"/>
          <w:sz w:val="24"/>
        </w:rPr>
      </w:pPr>
    </w:p>
    <w:p w14:paraId="190F72A9">
      <w:pPr>
        <w:spacing w:line="360" w:lineRule="auto"/>
        <w:ind w:firstLine="3684" w:firstLineChars="1535"/>
        <w:jc w:val="left"/>
        <w:rPr>
          <w:rFonts w:hint="eastAsia" w:ascii="仿宋" w:hAnsi="仿宋" w:eastAsia="仿宋" w:cs="仿宋"/>
          <w:sz w:val="24"/>
        </w:rPr>
      </w:pPr>
    </w:p>
    <w:p w14:paraId="48E395DA">
      <w:pPr>
        <w:spacing w:line="360" w:lineRule="auto"/>
        <w:jc w:val="left"/>
        <w:rPr>
          <w:rFonts w:hint="eastAsia" w:ascii="仿宋" w:hAnsi="仿宋" w:eastAsia="仿宋" w:cs="仿宋"/>
          <w:sz w:val="24"/>
        </w:rPr>
      </w:pPr>
    </w:p>
    <w:p w14:paraId="5874A033">
      <w:pPr>
        <w:adjustRightInd w:val="0"/>
        <w:snapToGrid w:val="0"/>
        <w:spacing w:line="360" w:lineRule="exact"/>
        <w:ind w:right="-35"/>
        <w:jc w:val="center"/>
        <w:rPr>
          <w:rFonts w:hint="eastAsia" w:ascii="仿宋" w:hAnsi="仿宋" w:eastAsia="仿宋" w:cs="仿宋"/>
          <w:b/>
          <w:sz w:val="32"/>
          <w:szCs w:val="32"/>
        </w:rPr>
      </w:pPr>
    </w:p>
    <w:p w14:paraId="1D5F2C84">
      <w:pPr>
        <w:adjustRightInd w:val="0"/>
        <w:snapToGrid w:val="0"/>
        <w:spacing w:line="360" w:lineRule="exact"/>
        <w:ind w:right="-35"/>
        <w:jc w:val="center"/>
        <w:rPr>
          <w:rFonts w:hint="default" w:ascii="仿宋" w:hAnsi="仿宋" w:eastAsia="仿宋" w:cs="仿宋"/>
          <w:b/>
          <w:sz w:val="32"/>
          <w:lang w:val="en-US" w:eastAsia="zh-CN"/>
        </w:rPr>
      </w:pPr>
      <w:r>
        <w:rPr>
          <w:rFonts w:hint="eastAsia" w:ascii="仿宋" w:hAnsi="仿宋" w:eastAsia="仿宋" w:cs="仿宋"/>
          <w:b/>
          <w:sz w:val="32"/>
          <w:szCs w:val="32"/>
        </w:rPr>
        <w:t>5.</w:t>
      </w:r>
      <w:r>
        <w:rPr>
          <w:rFonts w:hint="eastAsia" w:ascii="仿宋" w:hAnsi="仿宋" w:eastAsia="仿宋" w:cs="仿宋"/>
          <w:b/>
          <w:sz w:val="32"/>
          <w:szCs w:val="32"/>
          <w:lang w:val="en-US" w:eastAsia="zh-CN"/>
        </w:rPr>
        <w:t>6</w:t>
      </w:r>
      <w:r>
        <w:rPr>
          <w:rFonts w:hint="eastAsia" w:ascii="仿宋" w:hAnsi="仿宋" w:eastAsia="仿宋" w:cs="仿宋"/>
          <w:b/>
          <w:sz w:val="32"/>
          <w:szCs w:val="32"/>
        </w:rPr>
        <w:t xml:space="preserve"> </w:t>
      </w:r>
      <w:r>
        <w:rPr>
          <w:rFonts w:hint="eastAsia" w:ascii="仿宋" w:hAnsi="仿宋" w:eastAsia="仿宋" w:cs="仿宋"/>
          <w:b/>
          <w:sz w:val="32"/>
          <w:lang w:val="en-US" w:eastAsia="zh-CN"/>
        </w:rPr>
        <w:t>团队架构及人员培训方案</w:t>
      </w:r>
    </w:p>
    <w:p w14:paraId="42C0E982">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06A856EF">
      <w:pPr>
        <w:pStyle w:val="57"/>
        <w:ind w:firstLine="240" w:firstLineChars="100"/>
        <w:jc w:val="left"/>
        <w:rPr>
          <w:rFonts w:hint="eastAsia" w:ascii="仿宋" w:hAnsi="仿宋" w:eastAsia="仿宋" w:cs="仿宋"/>
          <w:sz w:val="24"/>
          <w:szCs w:val="28"/>
        </w:rPr>
      </w:pPr>
      <w:r>
        <w:rPr>
          <w:rFonts w:hint="eastAsia" w:ascii="仿宋" w:hAnsi="仿宋" w:eastAsia="仿宋" w:cs="仿宋"/>
          <w:sz w:val="24"/>
          <w:szCs w:val="28"/>
        </w:rPr>
        <w:t>（1）响应人根据本项目的实际需求，自行拟写；</w:t>
      </w:r>
    </w:p>
    <w:p w14:paraId="69ABA081">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（2）为方便评审查阅，请注明页码。</w:t>
      </w:r>
    </w:p>
    <w:p w14:paraId="4C389A95">
      <w:pPr>
        <w:pStyle w:val="57"/>
        <w:ind w:firstLine="400"/>
        <w:rPr>
          <w:rFonts w:hint="eastAsia" w:ascii="仿宋" w:hAnsi="仿宋" w:eastAsia="仿宋" w:cs="仿宋"/>
          <w:szCs w:val="21"/>
          <w:lang w:val="en-GB"/>
        </w:rPr>
      </w:pPr>
    </w:p>
    <w:p w14:paraId="10094EFB">
      <w:pPr>
        <w:pStyle w:val="57"/>
        <w:ind w:firstLine="400"/>
        <w:rPr>
          <w:rFonts w:hint="eastAsia" w:ascii="仿宋" w:hAnsi="仿宋" w:eastAsia="仿宋" w:cs="仿宋"/>
          <w:szCs w:val="21"/>
          <w:lang w:val="en-GB"/>
        </w:rPr>
      </w:pPr>
    </w:p>
    <w:p w14:paraId="3028EA59">
      <w:pPr>
        <w:pStyle w:val="57"/>
        <w:ind w:firstLine="400"/>
        <w:rPr>
          <w:rFonts w:hint="eastAsia" w:ascii="仿宋" w:hAnsi="仿宋" w:eastAsia="仿宋" w:cs="仿宋"/>
        </w:rPr>
      </w:pPr>
    </w:p>
    <w:p w14:paraId="6CE0EBF4">
      <w:pPr>
        <w:pStyle w:val="57"/>
        <w:ind w:firstLine="400"/>
        <w:rPr>
          <w:rFonts w:hint="eastAsia" w:ascii="仿宋" w:hAnsi="仿宋" w:eastAsia="仿宋" w:cs="仿宋"/>
        </w:rPr>
      </w:pPr>
    </w:p>
    <w:p w14:paraId="1F058768">
      <w:pPr>
        <w:pStyle w:val="57"/>
        <w:ind w:firstLine="400"/>
        <w:rPr>
          <w:rFonts w:hint="eastAsia" w:ascii="仿宋" w:hAnsi="仿宋" w:eastAsia="仿宋" w:cs="仿宋"/>
        </w:rPr>
      </w:pPr>
    </w:p>
    <w:p w14:paraId="7FDD5BF3">
      <w:pPr>
        <w:pStyle w:val="57"/>
        <w:ind w:firstLine="0" w:firstLineChars="0"/>
        <w:rPr>
          <w:rFonts w:hint="eastAsia" w:ascii="仿宋" w:hAnsi="仿宋" w:eastAsia="仿宋" w:cs="仿宋"/>
        </w:rPr>
      </w:pPr>
    </w:p>
    <w:p w14:paraId="27EF71E5">
      <w:pPr>
        <w:pStyle w:val="57"/>
        <w:ind w:firstLine="400"/>
        <w:rPr>
          <w:rFonts w:hint="eastAsia" w:ascii="仿宋" w:hAnsi="仿宋" w:eastAsia="仿宋" w:cs="仿宋"/>
        </w:rPr>
      </w:pPr>
    </w:p>
    <w:p w14:paraId="5E40E814">
      <w:pPr>
        <w:pStyle w:val="57"/>
        <w:ind w:firstLine="400"/>
        <w:rPr>
          <w:rFonts w:hint="eastAsia" w:ascii="仿宋" w:hAnsi="仿宋" w:eastAsia="仿宋" w:cs="仿宋"/>
        </w:rPr>
      </w:pPr>
    </w:p>
    <w:p w14:paraId="409B48C0">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143C2855">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50E2A69A">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226597C">
      <w:pPr>
        <w:spacing w:line="360" w:lineRule="auto"/>
        <w:ind w:firstLine="3684" w:firstLineChars="1535"/>
        <w:jc w:val="left"/>
        <w:rPr>
          <w:rFonts w:hint="eastAsia" w:ascii="仿宋" w:hAnsi="仿宋" w:eastAsia="仿宋" w:cs="仿宋"/>
          <w:sz w:val="24"/>
        </w:rPr>
      </w:pPr>
    </w:p>
    <w:p w14:paraId="4CDE2967">
      <w:pPr>
        <w:spacing w:line="360" w:lineRule="auto"/>
        <w:jc w:val="left"/>
        <w:rPr>
          <w:rFonts w:hint="eastAsia" w:ascii="仿宋" w:hAnsi="仿宋" w:eastAsia="仿宋" w:cs="仿宋"/>
          <w:sz w:val="24"/>
        </w:rPr>
      </w:pPr>
    </w:p>
    <w:p w14:paraId="29D0674F">
      <w:pPr>
        <w:spacing w:line="360" w:lineRule="auto"/>
        <w:jc w:val="left"/>
        <w:rPr>
          <w:rFonts w:hint="eastAsia" w:ascii="仿宋" w:hAnsi="仿宋" w:eastAsia="仿宋" w:cs="仿宋"/>
          <w:sz w:val="24"/>
        </w:rPr>
      </w:pPr>
    </w:p>
    <w:p w14:paraId="71D728A5">
      <w:pPr>
        <w:spacing w:line="360" w:lineRule="auto"/>
        <w:jc w:val="left"/>
        <w:rPr>
          <w:rFonts w:hint="eastAsia" w:ascii="仿宋" w:hAnsi="仿宋" w:eastAsia="仿宋" w:cs="仿宋"/>
          <w:sz w:val="24"/>
        </w:rPr>
      </w:pPr>
    </w:p>
    <w:p w14:paraId="72DAF1CC">
      <w:pPr>
        <w:spacing w:line="360" w:lineRule="auto"/>
        <w:jc w:val="left"/>
        <w:rPr>
          <w:rFonts w:hint="eastAsia" w:ascii="仿宋" w:hAnsi="仿宋" w:eastAsia="仿宋" w:cs="仿宋"/>
          <w:sz w:val="24"/>
        </w:rPr>
      </w:pPr>
    </w:p>
    <w:p w14:paraId="34FE7A98">
      <w:pPr>
        <w:spacing w:line="360" w:lineRule="auto"/>
        <w:jc w:val="left"/>
        <w:rPr>
          <w:rFonts w:hint="eastAsia" w:ascii="仿宋" w:hAnsi="仿宋" w:eastAsia="仿宋" w:cs="仿宋"/>
          <w:sz w:val="24"/>
        </w:rPr>
      </w:pPr>
    </w:p>
    <w:p w14:paraId="29E6E863">
      <w:pPr>
        <w:spacing w:line="360" w:lineRule="auto"/>
        <w:jc w:val="left"/>
        <w:rPr>
          <w:rFonts w:hint="eastAsia" w:ascii="仿宋" w:hAnsi="仿宋" w:eastAsia="仿宋" w:cs="仿宋"/>
          <w:sz w:val="24"/>
        </w:rPr>
      </w:pPr>
    </w:p>
    <w:p w14:paraId="532C316B">
      <w:pPr>
        <w:spacing w:line="360" w:lineRule="auto"/>
        <w:jc w:val="left"/>
        <w:rPr>
          <w:rFonts w:hint="eastAsia" w:ascii="仿宋" w:hAnsi="仿宋" w:eastAsia="仿宋" w:cs="仿宋"/>
          <w:sz w:val="24"/>
        </w:rPr>
      </w:pPr>
    </w:p>
    <w:p w14:paraId="770400A2">
      <w:pPr>
        <w:spacing w:line="360" w:lineRule="auto"/>
        <w:jc w:val="left"/>
        <w:rPr>
          <w:rFonts w:hint="eastAsia" w:ascii="仿宋" w:hAnsi="仿宋" w:eastAsia="仿宋" w:cs="仿宋"/>
          <w:sz w:val="24"/>
        </w:rPr>
      </w:pPr>
    </w:p>
    <w:p w14:paraId="50DA1EA0">
      <w:pPr>
        <w:spacing w:line="360" w:lineRule="auto"/>
        <w:jc w:val="left"/>
        <w:rPr>
          <w:rFonts w:hint="eastAsia" w:ascii="仿宋" w:hAnsi="仿宋" w:eastAsia="仿宋" w:cs="仿宋"/>
          <w:sz w:val="24"/>
        </w:rPr>
      </w:pPr>
    </w:p>
    <w:p w14:paraId="0071B510">
      <w:pPr>
        <w:spacing w:line="360" w:lineRule="auto"/>
        <w:jc w:val="left"/>
        <w:rPr>
          <w:rFonts w:hint="eastAsia" w:ascii="仿宋" w:hAnsi="仿宋" w:eastAsia="仿宋" w:cs="仿宋"/>
          <w:sz w:val="24"/>
        </w:rPr>
      </w:pPr>
    </w:p>
    <w:p w14:paraId="7E4B0B66">
      <w:pPr>
        <w:spacing w:line="360" w:lineRule="auto"/>
        <w:jc w:val="left"/>
        <w:rPr>
          <w:rFonts w:hint="eastAsia" w:ascii="仿宋" w:hAnsi="仿宋" w:eastAsia="仿宋" w:cs="仿宋"/>
          <w:sz w:val="24"/>
        </w:rPr>
      </w:pPr>
    </w:p>
    <w:p w14:paraId="229243DD">
      <w:pPr>
        <w:spacing w:line="360" w:lineRule="auto"/>
        <w:jc w:val="left"/>
        <w:rPr>
          <w:rFonts w:hint="eastAsia" w:ascii="仿宋" w:hAnsi="仿宋" w:eastAsia="仿宋" w:cs="仿宋"/>
          <w:sz w:val="24"/>
        </w:rPr>
      </w:pPr>
    </w:p>
    <w:p w14:paraId="6D570EEE">
      <w:pPr>
        <w:spacing w:line="360" w:lineRule="auto"/>
        <w:jc w:val="left"/>
        <w:rPr>
          <w:rFonts w:hint="eastAsia" w:ascii="仿宋" w:hAnsi="仿宋" w:eastAsia="仿宋" w:cs="仿宋"/>
          <w:sz w:val="24"/>
        </w:rPr>
      </w:pPr>
    </w:p>
    <w:p w14:paraId="7F4842A6">
      <w:pPr>
        <w:spacing w:line="360" w:lineRule="auto"/>
        <w:jc w:val="left"/>
        <w:rPr>
          <w:rFonts w:hint="eastAsia" w:ascii="仿宋" w:hAnsi="仿宋" w:eastAsia="仿宋" w:cs="仿宋"/>
          <w:sz w:val="24"/>
        </w:rPr>
      </w:pPr>
    </w:p>
    <w:p w14:paraId="025F45B9">
      <w:pPr>
        <w:spacing w:line="360" w:lineRule="auto"/>
        <w:jc w:val="left"/>
        <w:rPr>
          <w:rFonts w:hint="eastAsia" w:ascii="仿宋" w:hAnsi="仿宋" w:eastAsia="仿宋" w:cs="仿宋"/>
          <w:sz w:val="24"/>
        </w:rPr>
      </w:pPr>
    </w:p>
    <w:p w14:paraId="60E3879F">
      <w:pPr>
        <w:spacing w:line="360" w:lineRule="auto"/>
        <w:jc w:val="left"/>
        <w:rPr>
          <w:rFonts w:hint="eastAsia" w:ascii="仿宋" w:hAnsi="仿宋" w:eastAsia="仿宋" w:cs="仿宋"/>
          <w:sz w:val="24"/>
        </w:rPr>
      </w:pPr>
    </w:p>
    <w:p w14:paraId="45DE3D51">
      <w:pPr>
        <w:spacing w:line="360" w:lineRule="auto"/>
        <w:jc w:val="left"/>
        <w:rPr>
          <w:rFonts w:hint="eastAsia" w:ascii="仿宋" w:hAnsi="仿宋" w:eastAsia="仿宋" w:cs="仿宋"/>
          <w:sz w:val="24"/>
        </w:rPr>
      </w:pPr>
    </w:p>
    <w:p w14:paraId="7A050B98">
      <w:pPr>
        <w:adjustRightInd w:val="0"/>
        <w:snapToGrid w:val="0"/>
        <w:spacing w:line="360" w:lineRule="exact"/>
        <w:ind w:right="-35"/>
        <w:jc w:val="center"/>
        <w:rPr>
          <w:rFonts w:hint="eastAsia" w:ascii="仿宋" w:hAnsi="仿宋" w:eastAsia="仿宋" w:cs="仿宋"/>
          <w:b/>
          <w:sz w:val="32"/>
          <w:szCs w:val="32"/>
        </w:rPr>
      </w:pPr>
    </w:p>
    <w:p w14:paraId="1738D318">
      <w:pPr>
        <w:adjustRightInd w:val="0"/>
        <w:snapToGrid w:val="0"/>
        <w:spacing w:line="360" w:lineRule="exact"/>
        <w:ind w:right="-35"/>
        <w:jc w:val="center"/>
        <w:rPr>
          <w:rFonts w:hint="default" w:ascii="仿宋" w:hAnsi="仿宋" w:eastAsia="仿宋" w:cs="仿宋"/>
          <w:b/>
          <w:sz w:val="32"/>
          <w:lang w:val="en-US" w:eastAsia="zh-CN"/>
        </w:rPr>
      </w:pPr>
      <w:r>
        <w:rPr>
          <w:rFonts w:hint="eastAsia" w:ascii="仿宋" w:hAnsi="仿宋" w:eastAsia="仿宋" w:cs="仿宋"/>
          <w:b/>
          <w:sz w:val="32"/>
          <w:szCs w:val="32"/>
        </w:rPr>
        <w:t>5.</w:t>
      </w:r>
      <w:r>
        <w:rPr>
          <w:rFonts w:hint="eastAsia" w:ascii="仿宋" w:hAnsi="仿宋" w:eastAsia="仿宋" w:cs="仿宋"/>
          <w:b/>
          <w:sz w:val="32"/>
          <w:szCs w:val="32"/>
          <w:lang w:val="en-US" w:eastAsia="zh-CN"/>
        </w:rPr>
        <w:t>7</w:t>
      </w:r>
      <w:r>
        <w:rPr>
          <w:rFonts w:hint="eastAsia" w:ascii="仿宋" w:hAnsi="仿宋" w:eastAsia="仿宋" w:cs="仿宋"/>
          <w:b/>
          <w:sz w:val="32"/>
          <w:szCs w:val="32"/>
        </w:rPr>
        <w:t xml:space="preserve"> </w:t>
      </w:r>
      <w:r>
        <w:rPr>
          <w:rFonts w:hint="eastAsia" w:ascii="仿宋" w:hAnsi="仿宋" w:eastAsia="仿宋" w:cs="仿宋"/>
          <w:b/>
          <w:sz w:val="32"/>
          <w:lang w:val="en-US" w:eastAsia="zh-CN"/>
        </w:rPr>
        <w:t>应急预案及故障处理方案</w:t>
      </w:r>
    </w:p>
    <w:p w14:paraId="3BB1DF48">
      <w:pPr>
        <w:pStyle w:val="57"/>
        <w:ind w:firstLine="0" w:firstLineChars="0"/>
        <w:jc w:val="left"/>
        <w:rPr>
          <w:rFonts w:hint="eastAsia" w:ascii="仿宋" w:hAnsi="仿宋" w:eastAsia="仿宋" w:cs="仿宋"/>
          <w:sz w:val="24"/>
          <w:szCs w:val="28"/>
        </w:rPr>
      </w:pPr>
      <w:r>
        <w:rPr>
          <w:rFonts w:hint="eastAsia" w:ascii="仿宋" w:hAnsi="仿宋" w:eastAsia="仿宋" w:cs="仿宋"/>
          <w:sz w:val="24"/>
          <w:szCs w:val="28"/>
        </w:rPr>
        <w:t>注：</w:t>
      </w:r>
    </w:p>
    <w:p w14:paraId="0FF11FAA">
      <w:pPr>
        <w:pStyle w:val="57"/>
        <w:ind w:firstLine="240" w:firstLineChars="100"/>
        <w:jc w:val="left"/>
        <w:rPr>
          <w:rFonts w:hint="eastAsia" w:ascii="仿宋" w:hAnsi="仿宋" w:eastAsia="仿宋" w:cs="仿宋"/>
          <w:sz w:val="24"/>
          <w:szCs w:val="28"/>
        </w:rPr>
      </w:pPr>
      <w:r>
        <w:rPr>
          <w:rFonts w:hint="eastAsia" w:ascii="仿宋" w:hAnsi="仿宋" w:eastAsia="仿宋" w:cs="仿宋"/>
          <w:sz w:val="24"/>
          <w:szCs w:val="28"/>
        </w:rPr>
        <w:t>（1）响应人根据本项目的实际需求，自行拟写；</w:t>
      </w:r>
    </w:p>
    <w:p w14:paraId="21E5B466">
      <w:pPr>
        <w:pStyle w:val="57"/>
        <w:ind w:firstLine="240" w:firstLineChars="100"/>
        <w:jc w:val="left"/>
        <w:rPr>
          <w:rFonts w:hint="eastAsia" w:ascii="仿宋" w:hAnsi="仿宋" w:eastAsia="仿宋" w:cs="仿宋"/>
          <w:sz w:val="24"/>
          <w:szCs w:val="28"/>
          <w:lang w:val="en-GB"/>
        </w:rPr>
      </w:pPr>
      <w:r>
        <w:rPr>
          <w:rFonts w:hint="eastAsia" w:ascii="仿宋" w:hAnsi="仿宋" w:eastAsia="仿宋" w:cs="仿宋"/>
          <w:sz w:val="24"/>
          <w:szCs w:val="28"/>
        </w:rPr>
        <w:t>（2）为方便评审查阅，请注明页码。</w:t>
      </w:r>
    </w:p>
    <w:p w14:paraId="398644D6">
      <w:pPr>
        <w:pStyle w:val="57"/>
        <w:ind w:firstLine="400"/>
        <w:rPr>
          <w:rFonts w:hint="eastAsia" w:ascii="仿宋" w:hAnsi="仿宋" w:eastAsia="仿宋" w:cs="仿宋"/>
          <w:szCs w:val="21"/>
          <w:lang w:val="en-GB"/>
        </w:rPr>
      </w:pPr>
    </w:p>
    <w:p w14:paraId="313C6A4E">
      <w:pPr>
        <w:pStyle w:val="57"/>
        <w:ind w:firstLine="400"/>
        <w:rPr>
          <w:rFonts w:hint="eastAsia" w:ascii="仿宋" w:hAnsi="仿宋" w:eastAsia="仿宋" w:cs="仿宋"/>
          <w:szCs w:val="21"/>
          <w:lang w:val="en-GB"/>
        </w:rPr>
      </w:pPr>
    </w:p>
    <w:p w14:paraId="293A87F2">
      <w:pPr>
        <w:pStyle w:val="57"/>
        <w:ind w:firstLine="400"/>
        <w:rPr>
          <w:rFonts w:hint="eastAsia" w:ascii="仿宋" w:hAnsi="仿宋" w:eastAsia="仿宋" w:cs="仿宋"/>
        </w:rPr>
      </w:pPr>
    </w:p>
    <w:p w14:paraId="5B7A2BA2">
      <w:pPr>
        <w:pStyle w:val="57"/>
        <w:ind w:firstLine="400"/>
        <w:rPr>
          <w:rFonts w:hint="eastAsia" w:ascii="仿宋" w:hAnsi="仿宋" w:eastAsia="仿宋" w:cs="仿宋"/>
        </w:rPr>
      </w:pPr>
    </w:p>
    <w:p w14:paraId="34E4CE80">
      <w:pPr>
        <w:pStyle w:val="57"/>
        <w:ind w:firstLine="400"/>
        <w:rPr>
          <w:rFonts w:hint="eastAsia" w:ascii="仿宋" w:hAnsi="仿宋" w:eastAsia="仿宋" w:cs="仿宋"/>
        </w:rPr>
      </w:pPr>
    </w:p>
    <w:p w14:paraId="4A7F48F2">
      <w:pPr>
        <w:pStyle w:val="57"/>
        <w:ind w:firstLine="0" w:firstLineChars="0"/>
        <w:rPr>
          <w:rFonts w:hint="eastAsia" w:ascii="仿宋" w:hAnsi="仿宋" w:eastAsia="仿宋" w:cs="仿宋"/>
        </w:rPr>
      </w:pPr>
    </w:p>
    <w:p w14:paraId="3C332C13">
      <w:pPr>
        <w:pStyle w:val="57"/>
        <w:ind w:firstLine="400"/>
        <w:rPr>
          <w:rFonts w:hint="eastAsia" w:ascii="仿宋" w:hAnsi="仿宋" w:eastAsia="仿宋" w:cs="仿宋"/>
        </w:rPr>
      </w:pPr>
    </w:p>
    <w:p w14:paraId="32F4E936">
      <w:pPr>
        <w:pStyle w:val="57"/>
        <w:ind w:firstLine="400"/>
        <w:rPr>
          <w:rFonts w:hint="eastAsia" w:ascii="仿宋" w:hAnsi="仿宋" w:eastAsia="仿宋" w:cs="仿宋"/>
        </w:rPr>
      </w:pPr>
    </w:p>
    <w:p w14:paraId="35AA94CE">
      <w:pPr>
        <w:spacing w:line="360" w:lineRule="auto"/>
        <w:ind w:firstLine="3542" w:firstLineChars="1476"/>
        <w:jc w:val="left"/>
        <w:rPr>
          <w:rFonts w:hint="eastAsia" w:ascii="仿宋" w:hAnsi="仿宋" w:eastAsia="仿宋" w:cs="仿宋"/>
          <w:sz w:val="24"/>
          <w:u w:val="single"/>
        </w:rPr>
      </w:pPr>
      <w:r>
        <w:rPr>
          <w:rFonts w:hint="eastAsia" w:ascii="仿宋" w:hAnsi="仿宋" w:eastAsia="仿宋" w:cs="仿宋"/>
          <w:sz w:val="24"/>
        </w:rPr>
        <w:t>供应商名称（盖公章）：</w:t>
      </w:r>
      <w:r>
        <w:rPr>
          <w:rFonts w:hint="eastAsia" w:ascii="仿宋" w:hAnsi="仿宋" w:eastAsia="仿宋" w:cs="仿宋"/>
          <w:sz w:val="24"/>
          <w:u w:val="single"/>
        </w:rPr>
        <w:t xml:space="preserve">                             </w:t>
      </w:r>
    </w:p>
    <w:p w14:paraId="54100388">
      <w:pPr>
        <w:spacing w:line="360" w:lineRule="auto"/>
        <w:ind w:firstLine="3542" w:firstLineChars="1476"/>
        <w:rPr>
          <w:rFonts w:hint="eastAsia" w:ascii="仿宋" w:hAnsi="仿宋" w:eastAsia="仿宋" w:cs="仿宋"/>
          <w:sz w:val="24"/>
          <w:u w:val="single"/>
        </w:rPr>
      </w:pPr>
      <w:r>
        <w:rPr>
          <w:rFonts w:hint="eastAsia" w:ascii="仿宋" w:hAnsi="仿宋" w:eastAsia="仿宋" w:cs="仿宋"/>
          <w:sz w:val="24"/>
        </w:rPr>
        <w:t>供应商法定代表人或法定授权代表（签字）：</w:t>
      </w:r>
      <w:r>
        <w:rPr>
          <w:rFonts w:hint="eastAsia" w:ascii="仿宋" w:hAnsi="仿宋" w:eastAsia="仿宋" w:cs="仿宋"/>
          <w:sz w:val="24"/>
          <w:u w:val="single"/>
        </w:rPr>
        <w:t xml:space="preserve">           </w:t>
      </w:r>
    </w:p>
    <w:p w14:paraId="342AC129">
      <w:pPr>
        <w:spacing w:line="360" w:lineRule="auto"/>
        <w:ind w:firstLine="3542" w:firstLineChars="1476"/>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F60436A">
      <w:pPr>
        <w:spacing w:line="360" w:lineRule="auto"/>
        <w:jc w:val="left"/>
        <w:rPr>
          <w:rFonts w:hint="eastAsia" w:ascii="仿宋" w:hAnsi="仿宋" w:eastAsia="仿宋" w:cs="仿宋"/>
          <w:sz w:val="24"/>
        </w:rPr>
      </w:pPr>
    </w:p>
    <w:sectPr>
      <w:pgSz w:w="11906" w:h="16838"/>
      <w:pgMar w:top="1418" w:right="1080" w:bottom="14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95E1">
    <w:pPr>
      <w:pStyle w:val="3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A59">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F5E8A59">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1DC2">
    <w:pPr>
      <w:pStyle w:val="3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25EC3">
                          <w:pPr>
                            <w:pStyle w:val="3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8725EC3">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826EC"/>
    <w:multiLevelType w:val="singleLevel"/>
    <w:tmpl w:val="899826EC"/>
    <w:lvl w:ilvl="0" w:tentative="0">
      <w:start w:val="1"/>
      <w:numFmt w:val="decimal"/>
      <w:suff w:val="space"/>
      <w:lvlText w:val="%1."/>
      <w:lvlJc w:val="left"/>
    </w:lvl>
  </w:abstractNum>
  <w:abstractNum w:abstractNumId="1">
    <w:nsid w:val="92756090"/>
    <w:multiLevelType w:val="singleLevel"/>
    <w:tmpl w:val="92756090"/>
    <w:lvl w:ilvl="0" w:tentative="0">
      <w:start w:val="3"/>
      <w:numFmt w:val="decimal"/>
      <w:suff w:val="space"/>
      <w:lvlText w:val="%1."/>
      <w:lvlJc w:val="left"/>
    </w:lvl>
  </w:abstractNum>
  <w:abstractNum w:abstractNumId="2">
    <w:nsid w:val="A011312A"/>
    <w:multiLevelType w:val="singleLevel"/>
    <w:tmpl w:val="A011312A"/>
    <w:lvl w:ilvl="0" w:tentative="0">
      <w:start w:val="1"/>
      <w:numFmt w:val="decimal"/>
      <w:lvlText w:val="%1."/>
      <w:lvlJc w:val="left"/>
      <w:pPr>
        <w:tabs>
          <w:tab w:val="left" w:pos="312"/>
        </w:tabs>
      </w:pPr>
    </w:lvl>
  </w:abstractNum>
  <w:abstractNum w:abstractNumId="3">
    <w:nsid w:val="F6CD8687"/>
    <w:multiLevelType w:val="singleLevel"/>
    <w:tmpl w:val="F6CD8687"/>
    <w:lvl w:ilvl="0" w:tentative="0">
      <w:start w:val="2"/>
      <w:numFmt w:val="decimal"/>
      <w:suff w:val="nothing"/>
      <w:lvlText w:val="%1、"/>
      <w:lvlJc w:val="left"/>
    </w:lvl>
  </w:abstractNum>
  <w:abstractNum w:abstractNumId="4">
    <w:nsid w:val="F6E88374"/>
    <w:multiLevelType w:val="singleLevel"/>
    <w:tmpl w:val="F6E88374"/>
    <w:lvl w:ilvl="0" w:tentative="0">
      <w:start w:val="1"/>
      <w:numFmt w:val="decimal"/>
      <w:lvlText w:val="%1."/>
      <w:lvlJc w:val="left"/>
      <w:pPr>
        <w:tabs>
          <w:tab w:val="left" w:pos="312"/>
        </w:tabs>
      </w:pPr>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106C7CA9"/>
    <w:multiLevelType w:val="singleLevel"/>
    <w:tmpl w:val="106C7CA9"/>
    <w:lvl w:ilvl="0" w:tentative="0">
      <w:start w:val="1"/>
      <w:numFmt w:val="decimal"/>
      <w:lvlText w:val="%1."/>
      <w:lvlJc w:val="left"/>
      <w:pPr>
        <w:tabs>
          <w:tab w:val="left" w:pos="312"/>
        </w:tabs>
      </w:pPr>
    </w:lvl>
  </w:abstractNum>
  <w:abstractNum w:abstractNumId="8">
    <w:nsid w:val="10FF3FAA"/>
    <w:multiLevelType w:val="multilevel"/>
    <w:tmpl w:val="10FF3FAA"/>
    <w:lvl w:ilvl="0" w:tentative="0">
      <w:start w:val="1"/>
      <w:numFmt w:val="decimal"/>
      <w:pStyle w:val="142"/>
      <w:lvlText w:val="%1"/>
      <w:lvlJc w:val="left"/>
      <w:pPr>
        <w:tabs>
          <w:tab w:val="left" w:pos="425"/>
        </w:tabs>
        <w:ind w:left="425" w:hanging="425"/>
      </w:pPr>
      <w:rPr>
        <w:rFonts w:hint="eastAsia"/>
      </w:rPr>
    </w:lvl>
    <w:lvl w:ilvl="1" w:tentative="0">
      <w:start w:val="1"/>
      <w:numFmt w:val="decimal"/>
      <w:pStyle w:val="139"/>
      <w:lvlText w:val="%1.%2"/>
      <w:lvlJc w:val="left"/>
      <w:pPr>
        <w:tabs>
          <w:tab w:val="left" w:pos="992"/>
        </w:tabs>
        <w:ind w:left="992" w:hanging="567"/>
      </w:pPr>
      <w:rPr>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3C553900"/>
    <w:multiLevelType w:val="multilevel"/>
    <w:tmpl w:val="3C553900"/>
    <w:lvl w:ilvl="0" w:tentative="0">
      <w:start w:val="1"/>
      <w:numFmt w:val="decimal"/>
      <w:pStyle w:val="297"/>
      <w:lvlText w:val="A.%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ABFF3F"/>
    <w:multiLevelType w:val="singleLevel"/>
    <w:tmpl w:val="3EABFF3F"/>
    <w:lvl w:ilvl="0" w:tentative="0">
      <w:start w:val="1"/>
      <w:numFmt w:val="decimal"/>
      <w:suff w:val="space"/>
      <w:lvlText w:val="%1."/>
      <w:lvlJc w:val="left"/>
    </w:lvl>
  </w:abstractNum>
  <w:abstractNum w:abstractNumId="11">
    <w:nsid w:val="416753C9"/>
    <w:multiLevelType w:val="multilevel"/>
    <w:tmpl w:val="416753C9"/>
    <w:lvl w:ilvl="0" w:tentative="0">
      <w:start w:val="1"/>
      <w:numFmt w:val="lowerLetter"/>
      <w:pStyle w:val="279"/>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57C7FA8"/>
    <w:multiLevelType w:val="multilevel"/>
    <w:tmpl w:val="657C7FA8"/>
    <w:lvl w:ilvl="0" w:tentative="0">
      <w:start w:val="1"/>
      <w:numFmt w:val="decimal"/>
      <w:pStyle w:val="301"/>
      <w:lvlText w:val="%1."/>
      <w:lvlJc w:val="left"/>
      <w:pPr>
        <w:ind w:left="620" w:hanging="42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lowerLetter"/>
      <w:lvlText w:val="%2)"/>
      <w:lvlJc w:val="left"/>
      <w:pPr>
        <w:ind w:left="1680" w:hanging="420"/>
      </w:pPr>
      <w:rPr>
        <w:b w:val="0"/>
        <w:bCs w:val="0"/>
        <w:i w:val="0"/>
        <w:iCs w:val="0"/>
        <w:caps w:val="0"/>
        <w:smallCaps w:val="0"/>
        <w:strike w:val="0"/>
        <w:dstrike w:val="0"/>
        <w:vanish w:val="0"/>
        <w:spacing w:val="0"/>
        <w:position w:val="0"/>
        <w:u w:val="none"/>
        <w:vertAlign w:val="baseline"/>
      </w:rPr>
    </w:lvl>
    <w:lvl w:ilvl="2" w:tentative="0">
      <w:start w:val="1"/>
      <w:numFmt w:val="decimal"/>
      <w:lvlText w:val="%3)"/>
      <w:lvlJc w:val="lef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73E6DAD8"/>
    <w:multiLevelType w:val="singleLevel"/>
    <w:tmpl w:val="73E6DAD8"/>
    <w:lvl w:ilvl="0" w:tentative="0">
      <w:start w:val="2"/>
      <w:numFmt w:val="decimal"/>
      <w:suff w:val="space"/>
      <w:lvlText w:val="%1."/>
      <w:lvlJc w:val="left"/>
    </w:lvl>
  </w:abstractNum>
  <w:abstractNum w:abstractNumId="14">
    <w:nsid w:val="783D0AD4"/>
    <w:multiLevelType w:val="singleLevel"/>
    <w:tmpl w:val="783D0AD4"/>
    <w:lvl w:ilvl="0" w:tentative="0">
      <w:start w:val="7"/>
      <w:numFmt w:val="chineseCounting"/>
      <w:suff w:val="nothing"/>
      <w:lvlText w:val="%1、"/>
      <w:lvlJc w:val="left"/>
      <w:rPr>
        <w:rFonts w:hint="eastAsia"/>
      </w:rPr>
    </w:lvl>
  </w:abstractNum>
  <w:num w:numId="1">
    <w:abstractNumId w:val="8"/>
  </w:num>
  <w:num w:numId="2">
    <w:abstractNumId w:val="11"/>
  </w:num>
  <w:num w:numId="3">
    <w:abstractNumId w:val="9"/>
  </w:num>
  <w:num w:numId="4">
    <w:abstractNumId w:val="12"/>
  </w:num>
  <w:num w:numId="5">
    <w:abstractNumId w:val="3"/>
  </w:num>
  <w:num w:numId="6">
    <w:abstractNumId w:val="7"/>
  </w:num>
  <w:num w:numId="7">
    <w:abstractNumId w:val="4"/>
  </w:num>
  <w:num w:numId="8">
    <w:abstractNumId w:val="6"/>
  </w:num>
  <w:num w:numId="9">
    <w:abstractNumId w:val="13"/>
  </w:num>
  <w:num w:numId="10">
    <w:abstractNumId w:val="1"/>
  </w:num>
  <w:num w:numId="11">
    <w:abstractNumId w:val="14"/>
  </w:num>
  <w:num w:numId="12">
    <w:abstractNumId w:val="10"/>
  </w:num>
  <w:num w:numId="13">
    <w:abstractNumId w:val="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AB269DF"/>
    <w:rsid w:val="00005566"/>
    <w:rsid w:val="00006849"/>
    <w:rsid w:val="00013C27"/>
    <w:rsid w:val="000174D0"/>
    <w:rsid w:val="00036C3F"/>
    <w:rsid w:val="0004383A"/>
    <w:rsid w:val="000459DA"/>
    <w:rsid w:val="0004605A"/>
    <w:rsid w:val="00054E43"/>
    <w:rsid w:val="000569E8"/>
    <w:rsid w:val="000663C8"/>
    <w:rsid w:val="00075FED"/>
    <w:rsid w:val="000832D9"/>
    <w:rsid w:val="000979B3"/>
    <w:rsid w:val="000B1AEF"/>
    <w:rsid w:val="000C0991"/>
    <w:rsid w:val="000C17EE"/>
    <w:rsid w:val="000C3D6D"/>
    <w:rsid w:val="000C7D44"/>
    <w:rsid w:val="000E38E9"/>
    <w:rsid w:val="000E636D"/>
    <w:rsid w:val="000F1883"/>
    <w:rsid w:val="000F5A7B"/>
    <w:rsid w:val="000F6C3E"/>
    <w:rsid w:val="000F75B5"/>
    <w:rsid w:val="00114643"/>
    <w:rsid w:val="001231CF"/>
    <w:rsid w:val="00123549"/>
    <w:rsid w:val="00132B4B"/>
    <w:rsid w:val="00133FAA"/>
    <w:rsid w:val="00137E2F"/>
    <w:rsid w:val="00137F07"/>
    <w:rsid w:val="00141F1F"/>
    <w:rsid w:val="00143663"/>
    <w:rsid w:val="001572C5"/>
    <w:rsid w:val="001574DF"/>
    <w:rsid w:val="00164FDE"/>
    <w:rsid w:val="00170A14"/>
    <w:rsid w:val="00174E4C"/>
    <w:rsid w:val="00175DA8"/>
    <w:rsid w:val="00177257"/>
    <w:rsid w:val="0018118D"/>
    <w:rsid w:val="00183553"/>
    <w:rsid w:val="00183ACB"/>
    <w:rsid w:val="00187AEE"/>
    <w:rsid w:val="001903D4"/>
    <w:rsid w:val="001942E0"/>
    <w:rsid w:val="001A306D"/>
    <w:rsid w:val="001B7D41"/>
    <w:rsid w:val="001C0588"/>
    <w:rsid w:val="001C52F1"/>
    <w:rsid w:val="001D321E"/>
    <w:rsid w:val="001D3D5A"/>
    <w:rsid w:val="001D5D63"/>
    <w:rsid w:val="001D614F"/>
    <w:rsid w:val="001E5BD5"/>
    <w:rsid w:val="00207B8D"/>
    <w:rsid w:val="00213082"/>
    <w:rsid w:val="002130E5"/>
    <w:rsid w:val="00213A0D"/>
    <w:rsid w:val="0021626B"/>
    <w:rsid w:val="002207F5"/>
    <w:rsid w:val="00220EBE"/>
    <w:rsid w:val="00221698"/>
    <w:rsid w:val="00225083"/>
    <w:rsid w:val="002405FA"/>
    <w:rsid w:val="0024378A"/>
    <w:rsid w:val="00245357"/>
    <w:rsid w:val="00246619"/>
    <w:rsid w:val="00246A5E"/>
    <w:rsid w:val="00246B1A"/>
    <w:rsid w:val="00253D57"/>
    <w:rsid w:val="00254E0F"/>
    <w:rsid w:val="0026152E"/>
    <w:rsid w:val="002665D6"/>
    <w:rsid w:val="0029091C"/>
    <w:rsid w:val="00290BA7"/>
    <w:rsid w:val="00291BDF"/>
    <w:rsid w:val="00293E4E"/>
    <w:rsid w:val="002943DF"/>
    <w:rsid w:val="00294720"/>
    <w:rsid w:val="002A2804"/>
    <w:rsid w:val="002A3B1C"/>
    <w:rsid w:val="002B38D3"/>
    <w:rsid w:val="002B7245"/>
    <w:rsid w:val="002C1141"/>
    <w:rsid w:val="002C4234"/>
    <w:rsid w:val="002C5C78"/>
    <w:rsid w:val="002D6866"/>
    <w:rsid w:val="002E10B0"/>
    <w:rsid w:val="002E30E4"/>
    <w:rsid w:val="002E3EC0"/>
    <w:rsid w:val="002E7E5A"/>
    <w:rsid w:val="002F09BF"/>
    <w:rsid w:val="002F3A8C"/>
    <w:rsid w:val="002F62B8"/>
    <w:rsid w:val="002F7ABA"/>
    <w:rsid w:val="00302491"/>
    <w:rsid w:val="00303083"/>
    <w:rsid w:val="00304DF1"/>
    <w:rsid w:val="00307A0A"/>
    <w:rsid w:val="00307A95"/>
    <w:rsid w:val="0031591E"/>
    <w:rsid w:val="00317DEE"/>
    <w:rsid w:val="00321FDB"/>
    <w:rsid w:val="00323096"/>
    <w:rsid w:val="00327D3D"/>
    <w:rsid w:val="00332B95"/>
    <w:rsid w:val="003336B7"/>
    <w:rsid w:val="003346EA"/>
    <w:rsid w:val="0033686D"/>
    <w:rsid w:val="00343584"/>
    <w:rsid w:val="0035776A"/>
    <w:rsid w:val="003632D4"/>
    <w:rsid w:val="003877F1"/>
    <w:rsid w:val="00387E59"/>
    <w:rsid w:val="00390E2E"/>
    <w:rsid w:val="0039155C"/>
    <w:rsid w:val="00391939"/>
    <w:rsid w:val="00392C41"/>
    <w:rsid w:val="003A3DB3"/>
    <w:rsid w:val="003A5A67"/>
    <w:rsid w:val="003B2391"/>
    <w:rsid w:val="003D4C57"/>
    <w:rsid w:val="003D797B"/>
    <w:rsid w:val="003E1453"/>
    <w:rsid w:val="003E6BCC"/>
    <w:rsid w:val="003F2745"/>
    <w:rsid w:val="00402944"/>
    <w:rsid w:val="00407ABA"/>
    <w:rsid w:val="00415343"/>
    <w:rsid w:val="00416739"/>
    <w:rsid w:val="0043014E"/>
    <w:rsid w:val="00437898"/>
    <w:rsid w:val="00440659"/>
    <w:rsid w:val="00441327"/>
    <w:rsid w:val="00445DF3"/>
    <w:rsid w:val="00451171"/>
    <w:rsid w:val="004604C3"/>
    <w:rsid w:val="00473031"/>
    <w:rsid w:val="004802EC"/>
    <w:rsid w:val="00486141"/>
    <w:rsid w:val="00487A8F"/>
    <w:rsid w:val="0049134A"/>
    <w:rsid w:val="00492059"/>
    <w:rsid w:val="00492C14"/>
    <w:rsid w:val="00497887"/>
    <w:rsid w:val="004A1D1A"/>
    <w:rsid w:val="004A1E66"/>
    <w:rsid w:val="004A233F"/>
    <w:rsid w:val="004A2413"/>
    <w:rsid w:val="004A407A"/>
    <w:rsid w:val="004A6112"/>
    <w:rsid w:val="004B172F"/>
    <w:rsid w:val="004B3466"/>
    <w:rsid w:val="004C6966"/>
    <w:rsid w:val="004D17C6"/>
    <w:rsid w:val="004D3A10"/>
    <w:rsid w:val="004E0863"/>
    <w:rsid w:val="004E4465"/>
    <w:rsid w:val="00501C6E"/>
    <w:rsid w:val="0053340A"/>
    <w:rsid w:val="00535AB0"/>
    <w:rsid w:val="00536B29"/>
    <w:rsid w:val="00543BE2"/>
    <w:rsid w:val="00543CE6"/>
    <w:rsid w:val="0054768F"/>
    <w:rsid w:val="00553B41"/>
    <w:rsid w:val="00556941"/>
    <w:rsid w:val="005725C0"/>
    <w:rsid w:val="005752EE"/>
    <w:rsid w:val="00575386"/>
    <w:rsid w:val="00576D74"/>
    <w:rsid w:val="0058471C"/>
    <w:rsid w:val="005A525B"/>
    <w:rsid w:val="005B10E6"/>
    <w:rsid w:val="005B2F62"/>
    <w:rsid w:val="005B46F5"/>
    <w:rsid w:val="005C2C2B"/>
    <w:rsid w:val="005D29C1"/>
    <w:rsid w:val="005D40FB"/>
    <w:rsid w:val="005D4603"/>
    <w:rsid w:val="005E79FF"/>
    <w:rsid w:val="006071F2"/>
    <w:rsid w:val="006303B9"/>
    <w:rsid w:val="00631C9B"/>
    <w:rsid w:val="00635F09"/>
    <w:rsid w:val="00641EFA"/>
    <w:rsid w:val="00643756"/>
    <w:rsid w:val="0064690C"/>
    <w:rsid w:val="00647956"/>
    <w:rsid w:val="00652C65"/>
    <w:rsid w:val="00654849"/>
    <w:rsid w:val="00667F57"/>
    <w:rsid w:val="00676C3E"/>
    <w:rsid w:val="0069190F"/>
    <w:rsid w:val="00696A67"/>
    <w:rsid w:val="006A0933"/>
    <w:rsid w:val="006A0CC8"/>
    <w:rsid w:val="006A1E5D"/>
    <w:rsid w:val="006A60C2"/>
    <w:rsid w:val="006B5AC5"/>
    <w:rsid w:val="006B73DD"/>
    <w:rsid w:val="006C0D54"/>
    <w:rsid w:val="006D52E1"/>
    <w:rsid w:val="006E1B7E"/>
    <w:rsid w:val="006E66D0"/>
    <w:rsid w:val="006F58F2"/>
    <w:rsid w:val="006F5A1A"/>
    <w:rsid w:val="00712904"/>
    <w:rsid w:val="00713D54"/>
    <w:rsid w:val="0071654C"/>
    <w:rsid w:val="007236F4"/>
    <w:rsid w:val="00726DB9"/>
    <w:rsid w:val="00733402"/>
    <w:rsid w:val="00734720"/>
    <w:rsid w:val="00753AD5"/>
    <w:rsid w:val="0075529E"/>
    <w:rsid w:val="00761FDE"/>
    <w:rsid w:val="007662DF"/>
    <w:rsid w:val="00766370"/>
    <w:rsid w:val="00781ADD"/>
    <w:rsid w:val="00785499"/>
    <w:rsid w:val="007865B3"/>
    <w:rsid w:val="00786612"/>
    <w:rsid w:val="00786C37"/>
    <w:rsid w:val="007956EE"/>
    <w:rsid w:val="00797F5C"/>
    <w:rsid w:val="007A0268"/>
    <w:rsid w:val="007A04EE"/>
    <w:rsid w:val="007A3E7D"/>
    <w:rsid w:val="007B0CF2"/>
    <w:rsid w:val="007B262B"/>
    <w:rsid w:val="007B2963"/>
    <w:rsid w:val="007B78F1"/>
    <w:rsid w:val="007C1DFE"/>
    <w:rsid w:val="007C2773"/>
    <w:rsid w:val="007C7168"/>
    <w:rsid w:val="007D77E8"/>
    <w:rsid w:val="007E224F"/>
    <w:rsid w:val="007E2B60"/>
    <w:rsid w:val="007E546A"/>
    <w:rsid w:val="007E6A73"/>
    <w:rsid w:val="007E70C6"/>
    <w:rsid w:val="007E74BE"/>
    <w:rsid w:val="007F0A1D"/>
    <w:rsid w:val="007F1AA4"/>
    <w:rsid w:val="007F617F"/>
    <w:rsid w:val="007F6DA9"/>
    <w:rsid w:val="00806AE0"/>
    <w:rsid w:val="008145B9"/>
    <w:rsid w:val="00824DA7"/>
    <w:rsid w:val="00833013"/>
    <w:rsid w:val="00842585"/>
    <w:rsid w:val="00843097"/>
    <w:rsid w:val="0085112D"/>
    <w:rsid w:val="00854EF6"/>
    <w:rsid w:val="008602BB"/>
    <w:rsid w:val="00863B35"/>
    <w:rsid w:val="00873456"/>
    <w:rsid w:val="008766BF"/>
    <w:rsid w:val="00876902"/>
    <w:rsid w:val="00876D96"/>
    <w:rsid w:val="008941DC"/>
    <w:rsid w:val="008B02B7"/>
    <w:rsid w:val="008B29AF"/>
    <w:rsid w:val="008B3706"/>
    <w:rsid w:val="008B5E4E"/>
    <w:rsid w:val="008B6351"/>
    <w:rsid w:val="008C1B8A"/>
    <w:rsid w:val="008C4805"/>
    <w:rsid w:val="009009AE"/>
    <w:rsid w:val="00901A91"/>
    <w:rsid w:val="00910BC7"/>
    <w:rsid w:val="00911BBF"/>
    <w:rsid w:val="00914E07"/>
    <w:rsid w:val="00917610"/>
    <w:rsid w:val="009321DF"/>
    <w:rsid w:val="00936158"/>
    <w:rsid w:val="00937C7A"/>
    <w:rsid w:val="00954EBD"/>
    <w:rsid w:val="0095712C"/>
    <w:rsid w:val="0096694D"/>
    <w:rsid w:val="00971724"/>
    <w:rsid w:val="00971738"/>
    <w:rsid w:val="00973A38"/>
    <w:rsid w:val="00975809"/>
    <w:rsid w:val="00975E6B"/>
    <w:rsid w:val="00986E47"/>
    <w:rsid w:val="00987ED3"/>
    <w:rsid w:val="00991681"/>
    <w:rsid w:val="009974ED"/>
    <w:rsid w:val="009A6F4E"/>
    <w:rsid w:val="009A7B2B"/>
    <w:rsid w:val="009C62CA"/>
    <w:rsid w:val="009D0DA2"/>
    <w:rsid w:val="009D3082"/>
    <w:rsid w:val="009D40F0"/>
    <w:rsid w:val="009D448A"/>
    <w:rsid w:val="009D46DF"/>
    <w:rsid w:val="009E1A1E"/>
    <w:rsid w:val="009E4F35"/>
    <w:rsid w:val="009E756D"/>
    <w:rsid w:val="009F1204"/>
    <w:rsid w:val="009F3A11"/>
    <w:rsid w:val="00A070FF"/>
    <w:rsid w:val="00A11EFD"/>
    <w:rsid w:val="00A11F61"/>
    <w:rsid w:val="00A24F3F"/>
    <w:rsid w:val="00A27F58"/>
    <w:rsid w:val="00A30D79"/>
    <w:rsid w:val="00A3324F"/>
    <w:rsid w:val="00A35D5A"/>
    <w:rsid w:val="00A363F2"/>
    <w:rsid w:val="00A420C7"/>
    <w:rsid w:val="00A4507B"/>
    <w:rsid w:val="00A47F1B"/>
    <w:rsid w:val="00A54AF5"/>
    <w:rsid w:val="00A54DB9"/>
    <w:rsid w:val="00A703B4"/>
    <w:rsid w:val="00A7149B"/>
    <w:rsid w:val="00A714B9"/>
    <w:rsid w:val="00A8520A"/>
    <w:rsid w:val="00A937FA"/>
    <w:rsid w:val="00AA04C0"/>
    <w:rsid w:val="00AB3265"/>
    <w:rsid w:val="00AD67EA"/>
    <w:rsid w:val="00AE0DC3"/>
    <w:rsid w:val="00AE51EE"/>
    <w:rsid w:val="00AE5605"/>
    <w:rsid w:val="00AF0B72"/>
    <w:rsid w:val="00AF2E5C"/>
    <w:rsid w:val="00AF6B8B"/>
    <w:rsid w:val="00B00DCB"/>
    <w:rsid w:val="00B0117C"/>
    <w:rsid w:val="00B10728"/>
    <w:rsid w:val="00B1098A"/>
    <w:rsid w:val="00B1294D"/>
    <w:rsid w:val="00B13692"/>
    <w:rsid w:val="00B146CD"/>
    <w:rsid w:val="00B16BE0"/>
    <w:rsid w:val="00B172B0"/>
    <w:rsid w:val="00B2334C"/>
    <w:rsid w:val="00B2475A"/>
    <w:rsid w:val="00B41001"/>
    <w:rsid w:val="00B42DAD"/>
    <w:rsid w:val="00B46B96"/>
    <w:rsid w:val="00B52690"/>
    <w:rsid w:val="00B53FCB"/>
    <w:rsid w:val="00B55305"/>
    <w:rsid w:val="00B63D0C"/>
    <w:rsid w:val="00B641CD"/>
    <w:rsid w:val="00B75D3B"/>
    <w:rsid w:val="00B76409"/>
    <w:rsid w:val="00B813E6"/>
    <w:rsid w:val="00B82B5F"/>
    <w:rsid w:val="00B91466"/>
    <w:rsid w:val="00B93642"/>
    <w:rsid w:val="00B941B3"/>
    <w:rsid w:val="00BA1573"/>
    <w:rsid w:val="00BA1A1F"/>
    <w:rsid w:val="00BA1BA6"/>
    <w:rsid w:val="00BA1D16"/>
    <w:rsid w:val="00BB3998"/>
    <w:rsid w:val="00BB51FD"/>
    <w:rsid w:val="00BB5597"/>
    <w:rsid w:val="00BC3400"/>
    <w:rsid w:val="00BC6E83"/>
    <w:rsid w:val="00BE40A5"/>
    <w:rsid w:val="00BE41FF"/>
    <w:rsid w:val="00BF778D"/>
    <w:rsid w:val="00C0133D"/>
    <w:rsid w:val="00C048C7"/>
    <w:rsid w:val="00C11035"/>
    <w:rsid w:val="00C16256"/>
    <w:rsid w:val="00C20F91"/>
    <w:rsid w:val="00C260D2"/>
    <w:rsid w:val="00C26C87"/>
    <w:rsid w:val="00C272F7"/>
    <w:rsid w:val="00C2772C"/>
    <w:rsid w:val="00C36698"/>
    <w:rsid w:val="00C40596"/>
    <w:rsid w:val="00C463CB"/>
    <w:rsid w:val="00C544E6"/>
    <w:rsid w:val="00C56ACD"/>
    <w:rsid w:val="00C74802"/>
    <w:rsid w:val="00C76E47"/>
    <w:rsid w:val="00CA10AD"/>
    <w:rsid w:val="00CB60D4"/>
    <w:rsid w:val="00CC2F73"/>
    <w:rsid w:val="00CC3658"/>
    <w:rsid w:val="00CC4479"/>
    <w:rsid w:val="00CD2F95"/>
    <w:rsid w:val="00CD3CAE"/>
    <w:rsid w:val="00CD5D48"/>
    <w:rsid w:val="00CE0EE8"/>
    <w:rsid w:val="00CE2131"/>
    <w:rsid w:val="00CF1406"/>
    <w:rsid w:val="00CF69A9"/>
    <w:rsid w:val="00D01625"/>
    <w:rsid w:val="00D0250D"/>
    <w:rsid w:val="00D05D69"/>
    <w:rsid w:val="00D178B8"/>
    <w:rsid w:val="00D213AE"/>
    <w:rsid w:val="00D21593"/>
    <w:rsid w:val="00D22C11"/>
    <w:rsid w:val="00D31645"/>
    <w:rsid w:val="00D36C9D"/>
    <w:rsid w:val="00D37537"/>
    <w:rsid w:val="00D441E6"/>
    <w:rsid w:val="00D5111D"/>
    <w:rsid w:val="00D5676B"/>
    <w:rsid w:val="00D579D0"/>
    <w:rsid w:val="00D57BAF"/>
    <w:rsid w:val="00D64441"/>
    <w:rsid w:val="00D66008"/>
    <w:rsid w:val="00D679F0"/>
    <w:rsid w:val="00D67A68"/>
    <w:rsid w:val="00D71A3C"/>
    <w:rsid w:val="00D72CBC"/>
    <w:rsid w:val="00D76B03"/>
    <w:rsid w:val="00D90FD7"/>
    <w:rsid w:val="00D91FE6"/>
    <w:rsid w:val="00D97ACD"/>
    <w:rsid w:val="00DC745D"/>
    <w:rsid w:val="00DD7B4E"/>
    <w:rsid w:val="00DD7FAE"/>
    <w:rsid w:val="00DE0A49"/>
    <w:rsid w:val="00DE0F3E"/>
    <w:rsid w:val="00DE188A"/>
    <w:rsid w:val="00DE1936"/>
    <w:rsid w:val="00DE4246"/>
    <w:rsid w:val="00DE5091"/>
    <w:rsid w:val="00DE656B"/>
    <w:rsid w:val="00DF160D"/>
    <w:rsid w:val="00DF457D"/>
    <w:rsid w:val="00E00025"/>
    <w:rsid w:val="00E06CDE"/>
    <w:rsid w:val="00E10837"/>
    <w:rsid w:val="00E1684F"/>
    <w:rsid w:val="00E1765F"/>
    <w:rsid w:val="00E23224"/>
    <w:rsid w:val="00E44A00"/>
    <w:rsid w:val="00E53109"/>
    <w:rsid w:val="00E55523"/>
    <w:rsid w:val="00E57520"/>
    <w:rsid w:val="00E60597"/>
    <w:rsid w:val="00E62055"/>
    <w:rsid w:val="00E62841"/>
    <w:rsid w:val="00E63553"/>
    <w:rsid w:val="00EA1645"/>
    <w:rsid w:val="00EA56EB"/>
    <w:rsid w:val="00EB07F8"/>
    <w:rsid w:val="00ED7A20"/>
    <w:rsid w:val="00EE0631"/>
    <w:rsid w:val="00EE34CB"/>
    <w:rsid w:val="00EE7003"/>
    <w:rsid w:val="00EE7514"/>
    <w:rsid w:val="00EF0229"/>
    <w:rsid w:val="00EF28EE"/>
    <w:rsid w:val="00EF375C"/>
    <w:rsid w:val="00EF6C48"/>
    <w:rsid w:val="00EF6C79"/>
    <w:rsid w:val="00F03478"/>
    <w:rsid w:val="00F066D8"/>
    <w:rsid w:val="00F07C5B"/>
    <w:rsid w:val="00F07C80"/>
    <w:rsid w:val="00F10443"/>
    <w:rsid w:val="00F172EE"/>
    <w:rsid w:val="00F221E2"/>
    <w:rsid w:val="00F310F5"/>
    <w:rsid w:val="00F3253A"/>
    <w:rsid w:val="00F3325F"/>
    <w:rsid w:val="00F341D0"/>
    <w:rsid w:val="00F60569"/>
    <w:rsid w:val="00F6353B"/>
    <w:rsid w:val="00F8378D"/>
    <w:rsid w:val="00F8700C"/>
    <w:rsid w:val="00FA2560"/>
    <w:rsid w:val="00FA5848"/>
    <w:rsid w:val="00FA7A62"/>
    <w:rsid w:val="00FB1D02"/>
    <w:rsid w:val="00FD434C"/>
    <w:rsid w:val="00FD784A"/>
    <w:rsid w:val="00FD7A0B"/>
    <w:rsid w:val="00FE183F"/>
    <w:rsid w:val="00FE33DB"/>
    <w:rsid w:val="00FE4695"/>
    <w:rsid w:val="00FF4870"/>
    <w:rsid w:val="00FF4B89"/>
    <w:rsid w:val="00FF5150"/>
    <w:rsid w:val="010C1C3B"/>
    <w:rsid w:val="01162958"/>
    <w:rsid w:val="01176868"/>
    <w:rsid w:val="011A4D50"/>
    <w:rsid w:val="011E1988"/>
    <w:rsid w:val="01270563"/>
    <w:rsid w:val="013538CF"/>
    <w:rsid w:val="014821FE"/>
    <w:rsid w:val="014A5B01"/>
    <w:rsid w:val="015103DF"/>
    <w:rsid w:val="016025A8"/>
    <w:rsid w:val="018207C5"/>
    <w:rsid w:val="01B41487"/>
    <w:rsid w:val="01D55302"/>
    <w:rsid w:val="01DD6839"/>
    <w:rsid w:val="01DE063B"/>
    <w:rsid w:val="01E72F37"/>
    <w:rsid w:val="01EB49B9"/>
    <w:rsid w:val="01F62F61"/>
    <w:rsid w:val="02291994"/>
    <w:rsid w:val="022D5EB3"/>
    <w:rsid w:val="02374B50"/>
    <w:rsid w:val="02497534"/>
    <w:rsid w:val="024978A1"/>
    <w:rsid w:val="0254141E"/>
    <w:rsid w:val="02552160"/>
    <w:rsid w:val="02761F3B"/>
    <w:rsid w:val="028507F1"/>
    <w:rsid w:val="029E1F6C"/>
    <w:rsid w:val="02A81D04"/>
    <w:rsid w:val="02B27B76"/>
    <w:rsid w:val="02BE3519"/>
    <w:rsid w:val="02C44E0D"/>
    <w:rsid w:val="02C927F6"/>
    <w:rsid w:val="02ED1E26"/>
    <w:rsid w:val="02F36C8F"/>
    <w:rsid w:val="031C07A5"/>
    <w:rsid w:val="03285028"/>
    <w:rsid w:val="033A3852"/>
    <w:rsid w:val="033E6E75"/>
    <w:rsid w:val="035E2C4D"/>
    <w:rsid w:val="03670C57"/>
    <w:rsid w:val="03726617"/>
    <w:rsid w:val="03777EED"/>
    <w:rsid w:val="037A2F3B"/>
    <w:rsid w:val="038928AB"/>
    <w:rsid w:val="03B17356"/>
    <w:rsid w:val="03BA39BA"/>
    <w:rsid w:val="03BE185C"/>
    <w:rsid w:val="03CC5D27"/>
    <w:rsid w:val="03CE46C4"/>
    <w:rsid w:val="03CE5F43"/>
    <w:rsid w:val="03DB41BC"/>
    <w:rsid w:val="03E01910"/>
    <w:rsid w:val="03E30CBA"/>
    <w:rsid w:val="03F32561"/>
    <w:rsid w:val="03FD3F33"/>
    <w:rsid w:val="040000C7"/>
    <w:rsid w:val="04106154"/>
    <w:rsid w:val="04125C99"/>
    <w:rsid w:val="04134A25"/>
    <w:rsid w:val="041366D5"/>
    <w:rsid w:val="04155535"/>
    <w:rsid w:val="041A2F36"/>
    <w:rsid w:val="0425589C"/>
    <w:rsid w:val="042B5258"/>
    <w:rsid w:val="042F6F48"/>
    <w:rsid w:val="04304E1A"/>
    <w:rsid w:val="04396F5B"/>
    <w:rsid w:val="043C6F73"/>
    <w:rsid w:val="044A50D4"/>
    <w:rsid w:val="044E0AF5"/>
    <w:rsid w:val="045325FA"/>
    <w:rsid w:val="0460645B"/>
    <w:rsid w:val="04623162"/>
    <w:rsid w:val="046B3792"/>
    <w:rsid w:val="049832F3"/>
    <w:rsid w:val="04983E5B"/>
    <w:rsid w:val="04AF528C"/>
    <w:rsid w:val="04BC223F"/>
    <w:rsid w:val="04BF588C"/>
    <w:rsid w:val="04CA4059"/>
    <w:rsid w:val="04D035F5"/>
    <w:rsid w:val="04D81CBC"/>
    <w:rsid w:val="04DB7F7F"/>
    <w:rsid w:val="05277A9F"/>
    <w:rsid w:val="052F5158"/>
    <w:rsid w:val="053D16B2"/>
    <w:rsid w:val="055165CD"/>
    <w:rsid w:val="05570E2A"/>
    <w:rsid w:val="05671F02"/>
    <w:rsid w:val="05740860"/>
    <w:rsid w:val="05760640"/>
    <w:rsid w:val="058B15EF"/>
    <w:rsid w:val="05F45A09"/>
    <w:rsid w:val="05FC53C3"/>
    <w:rsid w:val="06047C86"/>
    <w:rsid w:val="061816F7"/>
    <w:rsid w:val="0627193B"/>
    <w:rsid w:val="062F69F2"/>
    <w:rsid w:val="063707AA"/>
    <w:rsid w:val="063D0C88"/>
    <w:rsid w:val="06415816"/>
    <w:rsid w:val="064A6A1D"/>
    <w:rsid w:val="065C3C76"/>
    <w:rsid w:val="066E0546"/>
    <w:rsid w:val="069C0BA5"/>
    <w:rsid w:val="06B37D73"/>
    <w:rsid w:val="06CD318E"/>
    <w:rsid w:val="06DC2725"/>
    <w:rsid w:val="06F46398"/>
    <w:rsid w:val="06F537E7"/>
    <w:rsid w:val="06FD08ED"/>
    <w:rsid w:val="071D689A"/>
    <w:rsid w:val="0724686A"/>
    <w:rsid w:val="0743591C"/>
    <w:rsid w:val="07496129"/>
    <w:rsid w:val="074E5043"/>
    <w:rsid w:val="07544FF8"/>
    <w:rsid w:val="07591DC1"/>
    <w:rsid w:val="075E73A7"/>
    <w:rsid w:val="07825630"/>
    <w:rsid w:val="07B05960"/>
    <w:rsid w:val="07B211EC"/>
    <w:rsid w:val="07B91C2E"/>
    <w:rsid w:val="07CA2BBB"/>
    <w:rsid w:val="07CF4038"/>
    <w:rsid w:val="07D47BD7"/>
    <w:rsid w:val="07D54B0E"/>
    <w:rsid w:val="07DA1856"/>
    <w:rsid w:val="07DE427B"/>
    <w:rsid w:val="07EC6998"/>
    <w:rsid w:val="07F41CF0"/>
    <w:rsid w:val="080D690E"/>
    <w:rsid w:val="081303C8"/>
    <w:rsid w:val="08155AF6"/>
    <w:rsid w:val="08187E2A"/>
    <w:rsid w:val="082B0F9D"/>
    <w:rsid w:val="083169EA"/>
    <w:rsid w:val="08482524"/>
    <w:rsid w:val="084F5179"/>
    <w:rsid w:val="08502EAB"/>
    <w:rsid w:val="08510EF1"/>
    <w:rsid w:val="085E6477"/>
    <w:rsid w:val="08604FF1"/>
    <w:rsid w:val="0869623A"/>
    <w:rsid w:val="087B3CF2"/>
    <w:rsid w:val="08961A12"/>
    <w:rsid w:val="08B67C60"/>
    <w:rsid w:val="08B871C5"/>
    <w:rsid w:val="08BC3B4E"/>
    <w:rsid w:val="08BE14FF"/>
    <w:rsid w:val="08BF5E5A"/>
    <w:rsid w:val="08C52CD3"/>
    <w:rsid w:val="08D5567E"/>
    <w:rsid w:val="08D74D81"/>
    <w:rsid w:val="08F45D7E"/>
    <w:rsid w:val="08FA3336"/>
    <w:rsid w:val="090237BC"/>
    <w:rsid w:val="09065026"/>
    <w:rsid w:val="090F7D20"/>
    <w:rsid w:val="09180DCE"/>
    <w:rsid w:val="092526D5"/>
    <w:rsid w:val="093A5F64"/>
    <w:rsid w:val="094319A3"/>
    <w:rsid w:val="094F2FDA"/>
    <w:rsid w:val="09594501"/>
    <w:rsid w:val="095E6396"/>
    <w:rsid w:val="09626725"/>
    <w:rsid w:val="09671286"/>
    <w:rsid w:val="09815806"/>
    <w:rsid w:val="09850FE5"/>
    <w:rsid w:val="098B21E0"/>
    <w:rsid w:val="099A2423"/>
    <w:rsid w:val="09A458C9"/>
    <w:rsid w:val="09BF67CB"/>
    <w:rsid w:val="09C752C4"/>
    <w:rsid w:val="09C92B54"/>
    <w:rsid w:val="09CA6733"/>
    <w:rsid w:val="09D50F2E"/>
    <w:rsid w:val="09DB5D48"/>
    <w:rsid w:val="09EC4F0A"/>
    <w:rsid w:val="0A002BCE"/>
    <w:rsid w:val="0A0E5CD9"/>
    <w:rsid w:val="0A156271"/>
    <w:rsid w:val="0A1F5869"/>
    <w:rsid w:val="0A365584"/>
    <w:rsid w:val="0A3D4C57"/>
    <w:rsid w:val="0A3E5AE4"/>
    <w:rsid w:val="0A426D43"/>
    <w:rsid w:val="0A486323"/>
    <w:rsid w:val="0A4E393A"/>
    <w:rsid w:val="0A594521"/>
    <w:rsid w:val="0A5C0B4F"/>
    <w:rsid w:val="0A621260"/>
    <w:rsid w:val="0A656ED5"/>
    <w:rsid w:val="0A6B7669"/>
    <w:rsid w:val="0A702052"/>
    <w:rsid w:val="0A7964DD"/>
    <w:rsid w:val="0A7F6940"/>
    <w:rsid w:val="0A963E91"/>
    <w:rsid w:val="0AA230F4"/>
    <w:rsid w:val="0AA721B7"/>
    <w:rsid w:val="0AAA16C5"/>
    <w:rsid w:val="0AAE5C83"/>
    <w:rsid w:val="0AE55920"/>
    <w:rsid w:val="0AEE2A27"/>
    <w:rsid w:val="0B0500DA"/>
    <w:rsid w:val="0B177C7F"/>
    <w:rsid w:val="0B183F48"/>
    <w:rsid w:val="0B1D20E5"/>
    <w:rsid w:val="0B237F21"/>
    <w:rsid w:val="0B24490D"/>
    <w:rsid w:val="0B2B5A29"/>
    <w:rsid w:val="0B2C17A1"/>
    <w:rsid w:val="0B310DE5"/>
    <w:rsid w:val="0B377064"/>
    <w:rsid w:val="0B3E4CCB"/>
    <w:rsid w:val="0B59720D"/>
    <w:rsid w:val="0B5A630E"/>
    <w:rsid w:val="0B5C3E34"/>
    <w:rsid w:val="0B660B84"/>
    <w:rsid w:val="0B8E1D08"/>
    <w:rsid w:val="0B8F60BB"/>
    <w:rsid w:val="0B980BE5"/>
    <w:rsid w:val="0BA15CEB"/>
    <w:rsid w:val="0BB94A75"/>
    <w:rsid w:val="0BC64922"/>
    <w:rsid w:val="0BCF7814"/>
    <w:rsid w:val="0BD47955"/>
    <w:rsid w:val="0BDA2FAB"/>
    <w:rsid w:val="0BE93A90"/>
    <w:rsid w:val="0BEA391B"/>
    <w:rsid w:val="0C004584"/>
    <w:rsid w:val="0C334B4E"/>
    <w:rsid w:val="0C3A5FD8"/>
    <w:rsid w:val="0C4843B9"/>
    <w:rsid w:val="0C4F4222"/>
    <w:rsid w:val="0C4F74F5"/>
    <w:rsid w:val="0C507C64"/>
    <w:rsid w:val="0C540FAF"/>
    <w:rsid w:val="0C547201"/>
    <w:rsid w:val="0C7E427E"/>
    <w:rsid w:val="0C8D6C89"/>
    <w:rsid w:val="0CA30B4B"/>
    <w:rsid w:val="0CBE0995"/>
    <w:rsid w:val="0CE75980"/>
    <w:rsid w:val="0CED7D54"/>
    <w:rsid w:val="0CEE4F60"/>
    <w:rsid w:val="0CF84031"/>
    <w:rsid w:val="0D0522AA"/>
    <w:rsid w:val="0D212EF9"/>
    <w:rsid w:val="0D264164"/>
    <w:rsid w:val="0D3B48D7"/>
    <w:rsid w:val="0D3F0635"/>
    <w:rsid w:val="0D464D9C"/>
    <w:rsid w:val="0D524B21"/>
    <w:rsid w:val="0D58687D"/>
    <w:rsid w:val="0D601C63"/>
    <w:rsid w:val="0D6A7269"/>
    <w:rsid w:val="0D950531"/>
    <w:rsid w:val="0DA02AA9"/>
    <w:rsid w:val="0DA25D4B"/>
    <w:rsid w:val="0DAE59ED"/>
    <w:rsid w:val="0DB4786C"/>
    <w:rsid w:val="0DBA08FC"/>
    <w:rsid w:val="0DC54EF5"/>
    <w:rsid w:val="0DCE33A9"/>
    <w:rsid w:val="0DD11812"/>
    <w:rsid w:val="0DD73C46"/>
    <w:rsid w:val="0DFC6427"/>
    <w:rsid w:val="0E083E00"/>
    <w:rsid w:val="0E1C78AB"/>
    <w:rsid w:val="0E2826F4"/>
    <w:rsid w:val="0E5434E9"/>
    <w:rsid w:val="0E5633E0"/>
    <w:rsid w:val="0E590AFF"/>
    <w:rsid w:val="0E5E68BB"/>
    <w:rsid w:val="0E6C110C"/>
    <w:rsid w:val="0E6D0107"/>
    <w:rsid w:val="0E710A41"/>
    <w:rsid w:val="0E7A16CC"/>
    <w:rsid w:val="0E9A1E1D"/>
    <w:rsid w:val="0EA56C86"/>
    <w:rsid w:val="0EAB6EB9"/>
    <w:rsid w:val="0EAB7F23"/>
    <w:rsid w:val="0EAC3427"/>
    <w:rsid w:val="0EAD49A0"/>
    <w:rsid w:val="0EB84EE3"/>
    <w:rsid w:val="0ED1553C"/>
    <w:rsid w:val="0ED84D4E"/>
    <w:rsid w:val="0EDE2E47"/>
    <w:rsid w:val="0EED0A31"/>
    <w:rsid w:val="0EF06A2A"/>
    <w:rsid w:val="0F0400CC"/>
    <w:rsid w:val="0F0A143E"/>
    <w:rsid w:val="0F0C791F"/>
    <w:rsid w:val="0F1669F0"/>
    <w:rsid w:val="0F182768"/>
    <w:rsid w:val="0F1F2A32"/>
    <w:rsid w:val="0F227143"/>
    <w:rsid w:val="0F2C5C20"/>
    <w:rsid w:val="0F507F2F"/>
    <w:rsid w:val="0F534E43"/>
    <w:rsid w:val="0F576E62"/>
    <w:rsid w:val="0F5A4B2F"/>
    <w:rsid w:val="0F7A0392"/>
    <w:rsid w:val="0F8676D2"/>
    <w:rsid w:val="0F8C0A60"/>
    <w:rsid w:val="0F8E6586"/>
    <w:rsid w:val="0F956B2C"/>
    <w:rsid w:val="0FA93730"/>
    <w:rsid w:val="0FC30926"/>
    <w:rsid w:val="0FDE1CD0"/>
    <w:rsid w:val="0FDE4C78"/>
    <w:rsid w:val="0FDF32B1"/>
    <w:rsid w:val="0FE47AC8"/>
    <w:rsid w:val="10014FAA"/>
    <w:rsid w:val="100958C0"/>
    <w:rsid w:val="102858E0"/>
    <w:rsid w:val="1039213F"/>
    <w:rsid w:val="103E7FAD"/>
    <w:rsid w:val="10626DD7"/>
    <w:rsid w:val="107072AC"/>
    <w:rsid w:val="107524A1"/>
    <w:rsid w:val="10914580"/>
    <w:rsid w:val="109B245A"/>
    <w:rsid w:val="10B03023"/>
    <w:rsid w:val="10E44594"/>
    <w:rsid w:val="10EE5646"/>
    <w:rsid w:val="11083178"/>
    <w:rsid w:val="11153E12"/>
    <w:rsid w:val="111E393A"/>
    <w:rsid w:val="11211624"/>
    <w:rsid w:val="11265A40"/>
    <w:rsid w:val="11276849"/>
    <w:rsid w:val="11284E65"/>
    <w:rsid w:val="11295FAD"/>
    <w:rsid w:val="112A03A0"/>
    <w:rsid w:val="114009C1"/>
    <w:rsid w:val="114201F4"/>
    <w:rsid w:val="115870E1"/>
    <w:rsid w:val="11643A43"/>
    <w:rsid w:val="116577BB"/>
    <w:rsid w:val="11823790"/>
    <w:rsid w:val="11866FD3"/>
    <w:rsid w:val="118E0C59"/>
    <w:rsid w:val="118F39B9"/>
    <w:rsid w:val="11A04D7E"/>
    <w:rsid w:val="11D55397"/>
    <w:rsid w:val="11FF551A"/>
    <w:rsid w:val="12170AB5"/>
    <w:rsid w:val="121951C3"/>
    <w:rsid w:val="12333415"/>
    <w:rsid w:val="123907C5"/>
    <w:rsid w:val="1248233A"/>
    <w:rsid w:val="12632252"/>
    <w:rsid w:val="1293338F"/>
    <w:rsid w:val="129655E9"/>
    <w:rsid w:val="129739A4"/>
    <w:rsid w:val="12BC340B"/>
    <w:rsid w:val="12D13C75"/>
    <w:rsid w:val="12D27977"/>
    <w:rsid w:val="12D469A6"/>
    <w:rsid w:val="12DC5CE0"/>
    <w:rsid w:val="12DE11BB"/>
    <w:rsid w:val="12E73885"/>
    <w:rsid w:val="12FE3A23"/>
    <w:rsid w:val="131B5AA1"/>
    <w:rsid w:val="131F4B6D"/>
    <w:rsid w:val="133513B4"/>
    <w:rsid w:val="133D322D"/>
    <w:rsid w:val="13451652"/>
    <w:rsid w:val="1347072C"/>
    <w:rsid w:val="13497394"/>
    <w:rsid w:val="13517FF7"/>
    <w:rsid w:val="13654854"/>
    <w:rsid w:val="136E0B35"/>
    <w:rsid w:val="13913519"/>
    <w:rsid w:val="13A20852"/>
    <w:rsid w:val="13A65B2F"/>
    <w:rsid w:val="13B11191"/>
    <w:rsid w:val="13C0311E"/>
    <w:rsid w:val="13D536E7"/>
    <w:rsid w:val="13D621F8"/>
    <w:rsid w:val="13DA3476"/>
    <w:rsid w:val="13F6294C"/>
    <w:rsid w:val="14001EA1"/>
    <w:rsid w:val="1408750C"/>
    <w:rsid w:val="140F0AB2"/>
    <w:rsid w:val="143901BE"/>
    <w:rsid w:val="143F60A1"/>
    <w:rsid w:val="14540DDB"/>
    <w:rsid w:val="145A737F"/>
    <w:rsid w:val="14606514"/>
    <w:rsid w:val="146319C4"/>
    <w:rsid w:val="14696941"/>
    <w:rsid w:val="14757D15"/>
    <w:rsid w:val="14767D41"/>
    <w:rsid w:val="1497412F"/>
    <w:rsid w:val="14A758E3"/>
    <w:rsid w:val="14C97023"/>
    <w:rsid w:val="14CC4A45"/>
    <w:rsid w:val="14D37AD6"/>
    <w:rsid w:val="14D7452C"/>
    <w:rsid w:val="14DF3A55"/>
    <w:rsid w:val="14E8318D"/>
    <w:rsid w:val="14FB4921"/>
    <w:rsid w:val="15064E11"/>
    <w:rsid w:val="151D530A"/>
    <w:rsid w:val="15280A08"/>
    <w:rsid w:val="152F6116"/>
    <w:rsid w:val="15336827"/>
    <w:rsid w:val="1541603D"/>
    <w:rsid w:val="15453B8B"/>
    <w:rsid w:val="156D2299"/>
    <w:rsid w:val="157A27E1"/>
    <w:rsid w:val="158E5532"/>
    <w:rsid w:val="159414CC"/>
    <w:rsid w:val="15983BBC"/>
    <w:rsid w:val="15B17473"/>
    <w:rsid w:val="15C50828"/>
    <w:rsid w:val="15CF7AA6"/>
    <w:rsid w:val="15D322E4"/>
    <w:rsid w:val="160238AB"/>
    <w:rsid w:val="160912A1"/>
    <w:rsid w:val="160D4E39"/>
    <w:rsid w:val="162B5097"/>
    <w:rsid w:val="16416455"/>
    <w:rsid w:val="164439C0"/>
    <w:rsid w:val="1650051A"/>
    <w:rsid w:val="165027E8"/>
    <w:rsid w:val="165327F6"/>
    <w:rsid w:val="16717AE4"/>
    <w:rsid w:val="167C6F02"/>
    <w:rsid w:val="167E55A7"/>
    <w:rsid w:val="167E5858"/>
    <w:rsid w:val="1684097E"/>
    <w:rsid w:val="168A2AF7"/>
    <w:rsid w:val="168F66FB"/>
    <w:rsid w:val="169F7E6A"/>
    <w:rsid w:val="16A15317"/>
    <w:rsid w:val="16BE7431"/>
    <w:rsid w:val="16C46876"/>
    <w:rsid w:val="16D52CED"/>
    <w:rsid w:val="16F12B56"/>
    <w:rsid w:val="16F13FCB"/>
    <w:rsid w:val="16F325C7"/>
    <w:rsid w:val="16FC471D"/>
    <w:rsid w:val="16FF0735"/>
    <w:rsid w:val="171952CF"/>
    <w:rsid w:val="171E4694"/>
    <w:rsid w:val="172427CA"/>
    <w:rsid w:val="172D716D"/>
    <w:rsid w:val="172E50F3"/>
    <w:rsid w:val="17312619"/>
    <w:rsid w:val="17555EEC"/>
    <w:rsid w:val="176048E1"/>
    <w:rsid w:val="17606A5A"/>
    <w:rsid w:val="176A0FF9"/>
    <w:rsid w:val="178E5FCA"/>
    <w:rsid w:val="17A27025"/>
    <w:rsid w:val="17AC1CA0"/>
    <w:rsid w:val="17B24AC4"/>
    <w:rsid w:val="17B364DA"/>
    <w:rsid w:val="17B46DA6"/>
    <w:rsid w:val="17CE0A93"/>
    <w:rsid w:val="17E34B78"/>
    <w:rsid w:val="17EC6540"/>
    <w:rsid w:val="18025D64"/>
    <w:rsid w:val="180E4708"/>
    <w:rsid w:val="180E7A05"/>
    <w:rsid w:val="18185587"/>
    <w:rsid w:val="18243F2C"/>
    <w:rsid w:val="18251A53"/>
    <w:rsid w:val="182D72AF"/>
    <w:rsid w:val="18316649"/>
    <w:rsid w:val="183937E4"/>
    <w:rsid w:val="18624A54"/>
    <w:rsid w:val="18712456"/>
    <w:rsid w:val="187D097E"/>
    <w:rsid w:val="189C506E"/>
    <w:rsid w:val="18B26BC9"/>
    <w:rsid w:val="18B5070F"/>
    <w:rsid w:val="18C179CD"/>
    <w:rsid w:val="18DD40DB"/>
    <w:rsid w:val="18E65685"/>
    <w:rsid w:val="18EB2C9C"/>
    <w:rsid w:val="190152A1"/>
    <w:rsid w:val="193020AC"/>
    <w:rsid w:val="1945075E"/>
    <w:rsid w:val="194A7530"/>
    <w:rsid w:val="19552753"/>
    <w:rsid w:val="19595E57"/>
    <w:rsid w:val="196565AA"/>
    <w:rsid w:val="1966445F"/>
    <w:rsid w:val="19692A3F"/>
    <w:rsid w:val="196B16E7"/>
    <w:rsid w:val="196D4BF0"/>
    <w:rsid w:val="197A54B6"/>
    <w:rsid w:val="197A63D2"/>
    <w:rsid w:val="199F14C5"/>
    <w:rsid w:val="19A215AC"/>
    <w:rsid w:val="19BE215E"/>
    <w:rsid w:val="19C2220A"/>
    <w:rsid w:val="19C50978"/>
    <w:rsid w:val="19CE16F4"/>
    <w:rsid w:val="19CE23A9"/>
    <w:rsid w:val="19CE7E92"/>
    <w:rsid w:val="19D32298"/>
    <w:rsid w:val="19D72D8D"/>
    <w:rsid w:val="19D93A96"/>
    <w:rsid w:val="19DE06B0"/>
    <w:rsid w:val="19E74BB9"/>
    <w:rsid w:val="19F416DC"/>
    <w:rsid w:val="19FA3546"/>
    <w:rsid w:val="1A0F29BA"/>
    <w:rsid w:val="1A1619E7"/>
    <w:rsid w:val="1A1814F2"/>
    <w:rsid w:val="1A1F492F"/>
    <w:rsid w:val="1A3578BF"/>
    <w:rsid w:val="1A3B7D69"/>
    <w:rsid w:val="1A3D12D5"/>
    <w:rsid w:val="1A3D4B07"/>
    <w:rsid w:val="1A4734EC"/>
    <w:rsid w:val="1A4E6208"/>
    <w:rsid w:val="1A562417"/>
    <w:rsid w:val="1A5B79AD"/>
    <w:rsid w:val="1A704DC9"/>
    <w:rsid w:val="1A8011C2"/>
    <w:rsid w:val="1A842794"/>
    <w:rsid w:val="1A845156"/>
    <w:rsid w:val="1A8F2173"/>
    <w:rsid w:val="1A934E1C"/>
    <w:rsid w:val="1AA310E8"/>
    <w:rsid w:val="1AAD4CB7"/>
    <w:rsid w:val="1AB269DF"/>
    <w:rsid w:val="1ACB1515"/>
    <w:rsid w:val="1AE515EA"/>
    <w:rsid w:val="1AE60AD6"/>
    <w:rsid w:val="1AF0536D"/>
    <w:rsid w:val="1AF5570C"/>
    <w:rsid w:val="1B065B6B"/>
    <w:rsid w:val="1B0F5B72"/>
    <w:rsid w:val="1B326960"/>
    <w:rsid w:val="1B4072CF"/>
    <w:rsid w:val="1B4D1FE7"/>
    <w:rsid w:val="1B532AED"/>
    <w:rsid w:val="1B59672A"/>
    <w:rsid w:val="1B7325FF"/>
    <w:rsid w:val="1B776A68"/>
    <w:rsid w:val="1B7E1BA5"/>
    <w:rsid w:val="1B8734CC"/>
    <w:rsid w:val="1B8B21F0"/>
    <w:rsid w:val="1B8E1CA2"/>
    <w:rsid w:val="1BA00880"/>
    <w:rsid w:val="1BA469DF"/>
    <w:rsid w:val="1BAD4238"/>
    <w:rsid w:val="1BBF1F04"/>
    <w:rsid w:val="1BC61703"/>
    <w:rsid w:val="1BEE083E"/>
    <w:rsid w:val="1BEE17D1"/>
    <w:rsid w:val="1BF43C15"/>
    <w:rsid w:val="1C0A51E7"/>
    <w:rsid w:val="1C1B3898"/>
    <w:rsid w:val="1C1E7E75"/>
    <w:rsid w:val="1C42599E"/>
    <w:rsid w:val="1C450915"/>
    <w:rsid w:val="1C4A1730"/>
    <w:rsid w:val="1C597898"/>
    <w:rsid w:val="1C5E5533"/>
    <w:rsid w:val="1C6111D8"/>
    <w:rsid w:val="1C664119"/>
    <w:rsid w:val="1C6F6D07"/>
    <w:rsid w:val="1C8E3826"/>
    <w:rsid w:val="1C9F0025"/>
    <w:rsid w:val="1CAD3968"/>
    <w:rsid w:val="1CB55994"/>
    <w:rsid w:val="1CDB578A"/>
    <w:rsid w:val="1CF87735"/>
    <w:rsid w:val="1CFE11EF"/>
    <w:rsid w:val="1D344258"/>
    <w:rsid w:val="1D392227"/>
    <w:rsid w:val="1D3C0EFE"/>
    <w:rsid w:val="1D461C92"/>
    <w:rsid w:val="1D5154DB"/>
    <w:rsid w:val="1D5C59BE"/>
    <w:rsid w:val="1D7F5108"/>
    <w:rsid w:val="1D840FC9"/>
    <w:rsid w:val="1D880AB9"/>
    <w:rsid w:val="1D8F582E"/>
    <w:rsid w:val="1DA17DCD"/>
    <w:rsid w:val="1DA84CB7"/>
    <w:rsid w:val="1DB60FA6"/>
    <w:rsid w:val="1DB81A78"/>
    <w:rsid w:val="1DC15D79"/>
    <w:rsid w:val="1DD20F76"/>
    <w:rsid w:val="1DE102A8"/>
    <w:rsid w:val="1DE66A6E"/>
    <w:rsid w:val="1E0063EC"/>
    <w:rsid w:val="1E0345E3"/>
    <w:rsid w:val="1E044E91"/>
    <w:rsid w:val="1E0740D4"/>
    <w:rsid w:val="1E0C3C18"/>
    <w:rsid w:val="1E2B0CCD"/>
    <w:rsid w:val="1E322418"/>
    <w:rsid w:val="1E44293F"/>
    <w:rsid w:val="1E592455"/>
    <w:rsid w:val="1E641626"/>
    <w:rsid w:val="1E694469"/>
    <w:rsid w:val="1E734042"/>
    <w:rsid w:val="1E7770DE"/>
    <w:rsid w:val="1E7B479E"/>
    <w:rsid w:val="1E9516DF"/>
    <w:rsid w:val="1EAE557A"/>
    <w:rsid w:val="1EB83AB8"/>
    <w:rsid w:val="1EC04283"/>
    <w:rsid w:val="1EC20DCF"/>
    <w:rsid w:val="1EC21DA9"/>
    <w:rsid w:val="1EC975DB"/>
    <w:rsid w:val="1ED84B92"/>
    <w:rsid w:val="1EE2069D"/>
    <w:rsid w:val="1EE53CE9"/>
    <w:rsid w:val="1F062EBE"/>
    <w:rsid w:val="1F0A295D"/>
    <w:rsid w:val="1F100D66"/>
    <w:rsid w:val="1F154643"/>
    <w:rsid w:val="1F1A7E37"/>
    <w:rsid w:val="1F2804E3"/>
    <w:rsid w:val="1F281065"/>
    <w:rsid w:val="1F2B5BA0"/>
    <w:rsid w:val="1F3A4035"/>
    <w:rsid w:val="1F452A91"/>
    <w:rsid w:val="1F49071C"/>
    <w:rsid w:val="1F4C75BC"/>
    <w:rsid w:val="1F4F169A"/>
    <w:rsid w:val="1F550E6F"/>
    <w:rsid w:val="1F755DA2"/>
    <w:rsid w:val="1F791EB8"/>
    <w:rsid w:val="1F7B72E9"/>
    <w:rsid w:val="1F812D4B"/>
    <w:rsid w:val="1F901EA7"/>
    <w:rsid w:val="1F91421C"/>
    <w:rsid w:val="1FA85ED9"/>
    <w:rsid w:val="1FE50445"/>
    <w:rsid w:val="1FE65D75"/>
    <w:rsid w:val="1FED72F9"/>
    <w:rsid w:val="1FFA20C8"/>
    <w:rsid w:val="20012DA5"/>
    <w:rsid w:val="20054643"/>
    <w:rsid w:val="20084133"/>
    <w:rsid w:val="20250841"/>
    <w:rsid w:val="20362A4E"/>
    <w:rsid w:val="20474C5B"/>
    <w:rsid w:val="205B6449"/>
    <w:rsid w:val="20670E5A"/>
    <w:rsid w:val="206C46C2"/>
    <w:rsid w:val="20862D1D"/>
    <w:rsid w:val="208714FC"/>
    <w:rsid w:val="208A4B48"/>
    <w:rsid w:val="208C08C0"/>
    <w:rsid w:val="209336A8"/>
    <w:rsid w:val="209634ED"/>
    <w:rsid w:val="209C29C9"/>
    <w:rsid w:val="20AF0900"/>
    <w:rsid w:val="20B63B8F"/>
    <w:rsid w:val="20B67613"/>
    <w:rsid w:val="20FC5B73"/>
    <w:rsid w:val="20FD26FC"/>
    <w:rsid w:val="21042B4C"/>
    <w:rsid w:val="211136AA"/>
    <w:rsid w:val="21120767"/>
    <w:rsid w:val="21150E6D"/>
    <w:rsid w:val="21175524"/>
    <w:rsid w:val="2122079F"/>
    <w:rsid w:val="212E714A"/>
    <w:rsid w:val="21335525"/>
    <w:rsid w:val="2135617C"/>
    <w:rsid w:val="213E0B8A"/>
    <w:rsid w:val="214B077B"/>
    <w:rsid w:val="21681AC8"/>
    <w:rsid w:val="216929AF"/>
    <w:rsid w:val="21841583"/>
    <w:rsid w:val="218912A4"/>
    <w:rsid w:val="218F17F2"/>
    <w:rsid w:val="21977533"/>
    <w:rsid w:val="219A0DBB"/>
    <w:rsid w:val="21B17E1E"/>
    <w:rsid w:val="21BF53EF"/>
    <w:rsid w:val="21C24D6C"/>
    <w:rsid w:val="21D52CE5"/>
    <w:rsid w:val="21D61DDC"/>
    <w:rsid w:val="21EA7F94"/>
    <w:rsid w:val="21F220E3"/>
    <w:rsid w:val="21F3183F"/>
    <w:rsid w:val="21FE134A"/>
    <w:rsid w:val="220A231C"/>
    <w:rsid w:val="220A23E4"/>
    <w:rsid w:val="220C4BE5"/>
    <w:rsid w:val="2215527B"/>
    <w:rsid w:val="221C5C74"/>
    <w:rsid w:val="223642D2"/>
    <w:rsid w:val="22387BD6"/>
    <w:rsid w:val="22486A69"/>
    <w:rsid w:val="225E628C"/>
    <w:rsid w:val="2261206C"/>
    <w:rsid w:val="22773349"/>
    <w:rsid w:val="229D5007"/>
    <w:rsid w:val="22A833F3"/>
    <w:rsid w:val="22C04851"/>
    <w:rsid w:val="22C34341"/>
    <w:rsid w:val="22C500B9"/>
    <w:rsid w:val="22F34840"/>
    <w:rsid w:val="23014E48"/>
    <w:rsid w:val="23104411"/>
    <w:rsid w:val="23361FBB"/>
    <w:rsid w:val="233F1C1A"/>
    <w:rsid w:val="234C4337"/>
    <w:rsid w:val="235538ED"/>
    <w:rsid w:val="2366189C"/>
    <w:rsid w:val="236C0F73"/>
    <w:rsid w:val="23706277"/>
    <w:rsid w:val="237A7BEF"/>
    <w:rsid w:val="237B76FE"/>
    <w:rsid w:val="23C6233B"/>
    <w:rsid w:val="23CB16FF"/>
    <w:rsid w:val="23EC33CB"/>
    <w:rsid w:val="24000F9D"/>
    <w:rsid w:val="24050E23"/>
    <w:rsid w:val="240D3F03"/>
    <w:rsid w:val="241308D1"/>
    <w:rsid w:val="2415373D"/>
    <w:rsid w:val="241834F4"/>
    <w:rsid w:val="24213A15"/>
    <w:rsid w:val="24267F38"/>
    <w:rsid w:val="24282F9F"/>
    <w:rsid w:val="243B4A80"/>
    <w:rsid w:val="243B4AD7"/>
    <w:rsid w:val="244871F4"/>
    <w:rsid w:val="244A5D13"/>
    <w:rsid w:val="24573117"/>
    <w:rsid w:val="24594F5D"/>
    <w:rsid w:val="246102B6"/>
    <w:rsid w:val="24637AAC"/>
    <w:rsid w:val="247C0C4C"/>
    <w:rsid w:val="248C75F9"/>
    <w:rsid w:val="249146F7"/>
    <w:rsid w:val="24A37A73"/>
    <w:rsid w:val="24B370A8"/>
    <w:rsid w:val="24B72CAE"/>
    <w:rsid w:val="24BE1264"/>
    <w:rsid w:val="24E8008F"/>
    <w:rsid w:val="24E964E8"/>
    <w:rsid w:val="24EA2059"/>
    <w:rsid w:val="24EF58C2"/>
    <w:rsid w:val="24F15196"/>
    <w:rsid w:val="24F24C31"/>
    <w:rsid w:val="25071D94"/>
    <w:rsid w:val="252A579E"/>
    <w:rsid w:val="253D3CFE"/>
    <w:rsid w:val="25453733"/>
    <w:rsid w:val="2546345C"/>
    <w:rsid w:val="25472F43"/>
    <w:rsid w:val="25482B0F"/>
    <w:rsid w:val="254E083A"/>
    <w:rsid w:val="255F47F5"/>
    <w:rsid w:val="25720348"/>
    <w:rsid w:val="25787665"/>
    <w:rsid w:val="257E4CCA"/>
    <w:rsid w:val="25875AFA"/>
    <w:rsid w:val="25963936"/>
    <w:rsid w:val="25B4530E"/>
    <w:rsid w:val="25BF34E6"/>
    <w:rsid w:val="25C12DBA"/>
    <w:rsid w:val="25C21EE7"/>
    <w:rsid w:val="25C26653"/>
    <w:rsid w:val="25CE1DB0"/>
    <w:rsid w:val="25D064DE"/>
    <w:rsid w:val="25F24009"/>
    <w:rsid w:val="25FF6609"/>
    <w:rsid w:val="261371E2"/>
    <w:rsid w:val="261B7388"/>
    <w:rsid w:val="261C23B5"/>
    <w:rsid w:val="262945CB"/>
    <w:rsid w:val="263317DE"/>
    <w:rsid w:val="263C68E5"/>
    <w:rsid w:val="26443814"/>
    <w:rsid w:val="264825AC"/>
    <w:rsid w:val="26493963"/>
    <w:rsid w:val="264E7B3C"/>
    <w:rsid w:val="266346E1"/>
    <w:rsid w:val="2665408D"/>
    <w:rsid w:val="267267C7"/>
    <w:rsid w:val="26933706"/>
    <w:rsid w:val="26A85D28"/>
    <w:rsid w:val="26C07516"/>
    <w:rsid w:val="27167136"/>
    <w:rsid w:val="271C2A5C"/>
    <w:rsid w:val="271E423C"/>
    <w:rsid w:val="27222424"/>
    <w:rsid w:val="272F33F1"/>
    <w:rsid w:val="274D2B8B"/>
    <w:rsid w:val="27651E6B"/>
    <w:rsid w:val="2768760E"/>
    <w:rsid w:val="276E41F0"/>
    <w:rsid w:val="27716A62"/>
    <w:rsid w:val="27764078"/>
    <w:rsid w:val="277F117F"/>
    <w:rsid w:val="2787445C"/>
    <w:rsid w:val="27B21B89"/>
    <w:rsid w:val="27B43053"/>
    <w:rsid w:val="27BC525C"/>
    <w:rsid w:val="27CC5AFF"/>
    <w:rsid w:val="27D1733E"/>
    <w:rsid w:val="27D36F2F"/>
    <w:rsid w:val="27D668C5"/>
    <w:rsid w:val="27EF13E8"/>
    <w:rsid w:val="27F96E89"/>
    <w:rsid w:val="2814104E"/>
    <w:rsid w:val="28266DBE"/>
    <w:rsid w:val="282C7A1E"/>
    <w:rsid w:val="284C730B"/>
    <w:rsid w:val="285223EF"/>
    <w:rsid w:val="2857683B"/>
    <w:rsid w:val="285A6BF6"/>
    <w:rsid w:val="285B549F"/>
    <w:rsid w:val="285C6B8A"/>
    <w:rsid w:val="28687E65"/>
    <w:rsid w:val="289A1881"/>
    <w:rsid w:val="28AC5FA3"/>
    <w:rsid w:val="28B22D35"/>
    <w:rsid w:val="28C45AEC"/>
    <w:rsid w:val="28E84B02"/>
    <w:rsid w:val="28F96D0F"/>
    <w:rsid w:val="2904012B"/>
    <w:rsid w:val="29116B79"/>
    <w:rsid w:val="29181DA8"/>
    <w:rsid w:val="29202BDF"/>
    <w:rsid w:val="29541EC3"/>
    <w:rsid w:val="29634188"/>
    <w:rsid w:val="29713B6C"/>
    <w:rsid w:val="29845C6E"/>
    <w:rsid w:val="29924456"/>
    <w:rsid w:val="29995DFC"/>
    <w:rsid w:val="299E2D9E"/>
    <w:rsid w:val="29A053DC"/>
    <w:rsid w:val="29B33833"/>
    <w:rsid w:val="29B844D4"/>
    <w:rsid w:val="29C032B4"/>
    <w:rsid w:val="29CC61D1"/>
    <w:rsid w:val="29D809AD"/>
    <w:rsid w:val="29E96D83"/>
    <w:rsid w:val="29F94647"/>
    <w:rsid w:val="2A122CC0"/>
    <w:rsid w:val="2A204771"/>
    <w:rsid w:val="2A2102CB"/>
    <w:rsid w:val="2A2A0538"/>
    <w:rsid w:val="2A2E4796"/>
    <w:rsid w:val="2A470A00"/>
    <w:rsid w:val="2A554419"/>
    <w:rsid w:val="2A5D1F52"/>
    <w:rsid w:val="2A742AF1"/>
    <w:rsid w:val="2A7F3244"/>
    <w:rsid w:val="2A897C31"/>
    <w:rsid w:val="2A8E02F0"/>
    <w:rsid w:val="2A9055F1"/>
    <w:rsid w:val="2AA8279A"/>
    <w:rsid w:val="2ABA24CE"/>
    <w:rsid w:val="2AC64312"/>
    <w:rsid w:val="2ACC2D7E"/>
    <w:rsid w:val="2AE46958"/>
    <w:rsid w:val="2AF6240B"/>
    <w:rsid w:val="2B065792"/>
    <w:rsid w:val="2B2147B8"/>
    <w:rsid w:val="2B22254D"/>
    <w:rsid w:val="2B2B4A72"/>
    <w:rsid w:val="2B4728B9"/>
    <w:rsid w:val="2B4D50F0"/>
    <w:rsid w:val="2B5D5072"/>
    <w:rsid w:val="2B684DBA"/>
    <w:rsid w:val="2B715282"/>
    <w:rsid w:val="2B9351F9"/>
    <w:rsid w:val="2B964576"/>
    <w:rsid w:val="2B996587"/>
    <w:rsid w:val="2B9D6077"/>
    <w:rsid w:val="2BA17825"/>
    <w:rsid w:val="2BA411B4"/>
    <w:rsid w:val="2BBA172D"/>
    <w:rsid w:val="2BBD6AEF"/>
    <w:rsid w:val="2BC2163A"/>
    <w:rsid w:val="2BDF3837"/>
    <w:rsid w:val="2BE72804"/>
    <w:rsid w:val="2BF35EF6"/>
    <w:rsid w:val="2BF65788"/>
    <w:rsid w:val="2BFA0DD4"/>
    <w:rsid w:val="2C2148C3"/>
    <w:rsid w:val="2C2E3173"/>
    <w:rsid w:val="2C517DD2"/>
    <w:rsid w:val="2C786BAE"/>
    <w:rsid w:val="2C825740"/>
    <w:rsid w:val="2C875848"/>
    <w:rsid w:val="2C9B7ED5"/>
    <w:rsid w:val="2CAA229D"/>
    <w:rsid w:val="2CB017DF"/>
    <w:rsid w:val="2CB6149A"/>
    <w:rsid w:val="2CC60317"/>
    <w:rsid w:val="2CCB6C14"/>
    <w:rsid w:val="2CD10698"/>
    <w:rsid w:val="2CD15E93"/>
    <w:rsid w:val="2CDF44A9"/>
    <w:rsid w:val="2CF02E0A"/>
    <w:rsid w:val="2CF31160"/>
    <w:rsid w:val="2CFF2AFE"/>
    <w:rsid w:val="2D0E2EAA"/>
    <w:rsid w:val="2D2D6F87"/>
    <w:rsid w:val="2D320A41"/>
    <w:rsid w:val="2D3C3768"/>
    <w:rsid w:val="2D456317"/>
    <w:rsid w:val="2D524C40"/>
    <w:rsid w:val="2D5A70E9"/>
    <w:rsid w:val="2D9368C6"/>
    <w:rsid w:val="2D937732"/>
    <w:rsid w:val="2DA73D14"/>
    <w:rsid w:val="2DA76D39"/>
    <w:rsid w:val="2DD368F5"/>
    <w:rsid w:val="2DD93DEC"/>
    <w:rsid w:val="2DFA083B"/>
    <w:rsid w:val="2E09283A"/>
    <w:rsid w:val="2E0B4F55"/>
    <w:rsid w:val="2E344345"/>
    <w:rsid w:val="2E37582E"/>
    <w:rsid w:val="2E387FD0"/>
    <w:rsid w:val="2E3C5EB8"/>
    <w:rsid w:val="2E457C35"/>
    <w:rsid w:val="2E4722CA"/>
    <w:rsid w:val="2E5952E1"/>
    <w:rsid w:val="2E5C32EB"/>
    <w:rsid w:val="2E6C0CAC"/>
    <w:rsid w:val="2E6C32D4"/>
    <w:rsid w:val="2E6E34C0"/>
    <w:rsid w:val="2E7A3E42"/>
    <w:rsid w:val="2E7B3D22"/>
    <w:rsid w:val="2E8E7EF9"/>
    <w:rsid w:val="2E93245E"/>
    <w:rsid w:val="2E9954A7"/>
    <w:rsid w:val="2EA63495"/>
    <w:rsid w:val="2EB07E70"/>
    <w:rsid w:val="2EC35BE1"/>
    <w:rsid w:val="2ED13CFC"/>
    <w:rsid w:val="2EDC2A13"/>
    <w:rsid w:val="2EF62E8D"/>
    <w:rsid w:val="2EF87518"/>
    <w:rsid w:val="2EFA3BE5"/>
    <w:rsid w:val="2F0D52C2"/>
    <w:rsid w:val="2F0F2DE8"/>
    <w:rsid w:val="2F103DF9"/>
    <w:rsid w:val="2F1321AD"/>
    <w:rsid w:val="2F2336A9"/>
    <w:rsid w:val="2F3C7955"/>
    <w:rsid w:val="2F594063"/>
    <w:rsid w:val="2F5C7FF7"/>
    <w:rsid w:val="2F615670"/>
    <w:rsid w:val="2F687BCE"/>
    <w:rsid w:val="2F794705"/>
    <w:rsid w:val="2F8337D6"/>
    <w:rsid w:val="2FB15C4D"/>
    <w:rsid w:val="2FB66F99"/>
    <w:rsid w:val="2FBB2F70"/>
    <w:rsid w:val="2FC31E25"/>
    <w:rsid w:val="2FCE1F78"/>
    <w:rsid w:val="2FD409C8"/>
    <w:rsid w:val="2FF453B5"/>
    <w:rsid w:val="300162CA"/>
    <w:rsid w:val="30102A86"/>
    <w:rsid w:val="30126CA5"/>
    <w:rsid w:val="301772DD"/>
    <w:rsid w:val="30221921"/>
    <w:rsid w:val="30432BEE"/>
    <w:rsid w:val="304C1E1A"/>
    <w:rsid w:val="30517430"/>
    <w:rsid w:val="3071362F"/>
    <w:rsid w:val="307B1A7D"/>
    <w:rsid w:val="30887D57"/>
    <w:rsid w:val="308C28A9"/>
    <w:rsid w:val="309276B7"/>
    <w:rsid w:val="309D4EE8"/>
    <w:rsid w:val="30BB0B75"/>
    <w:rsid w:val="30C069D0"/>
    <w:rsid w:val="30CA5427"/>
    <w:rsid w:val="30E92AEC"/>
    <w:rsid w:val="30ED5211"/>
    <w:rsid w:val="30F70614"/>
    <w:rsid w:val="30F8287B"/>
    <w:rsid w:val="310003D7"/>
    <w:rsid w:val="31077AEF"/>
    <w:rsid w:val="311215B1"/>
    <w:rsid w:val="3115220C"/>
    <w:rsid w:val="311806D7"/>
    <w:rsid w:val="311E5564"/>
    <w:rsid w:val="31295A35"/>
    <w:rsid w:val="312A4293"/>
    <w:rsid w:val="312D4742"/>
    <w:rsid w:val="31467E49"/>
    <w:rsid w:val="31605B7D"/>
    <w:rsid w:val="316743D8"/>
    <w:rsid w:val="316867E0"/>
    <w:rsid w:val="31763134"/>
    <w:rsid w:val="31AF5D50"/>
    <w:rsid w:val="31B302CE"/>
    <w:rsid w:val="31B934DF"/>
    <w:rsid w:val="31BC4D7D"/>
    <w:rsid w:val="31D03FA0"/>
    <w:rsid w:val="31FD161E"/>
    <w:rsid w:val="32090503"/>
    <w:rsid w:val="32116E77"/>
    <w:rsid w:val="322972C1"/>
    <w:rsid w:val="322A23FB"/>
    <w:rsid w:val="325B2A26"/>
    <w:rsid w:val="325E2FD9"/>
    <w:rsid w:val="325F5934"/>
    <w:rsid w:val="32665D0A"/>
    <w:rsid w:val="3273425B"/>
    <w:rsid w:val="327A6B99"/>
    <w:rsid w:val="327B0795"/>
    <w:rsid w:val="328442B4"/>
    <w:rsid w:val="328541B5"/>
    <w:rsid w:val="32861935"/>
    <w:rsid w:val="329127AA"/>
    <w:rsid w:val="3295257D"/>
    <w:rsid w:val="32956F7F"/>
    <w:rsid w:val="329A04B9"/>
    <w:rsid w:val="32A210B9"/>
    <w:rsid w:val="32B51EF8"/>
    <w:rsid w:val="32B949EB"/>
    <w:rsid w:val="32BF2D77"/>
    <w:rsid w:val="32C4213C"/>
    <w:rsid w:val="32D708EB"/>
    <w:rsid w:val="32DC6E78"/>
    <w:rsid w:val="32E225C2"/>
    <w:rsid w:val="32E558B6"/>
    <w:rsid w:val="3304078A"/>
    <w:rsid w:val="331137EA"/>
    <w:rsid w:val="331A47F1"/>
    <w:rsid w:val="3321133C"/>
    <w:rsid w:val="332B28ED"/>
    <w:rsid w:val="332E4AF9"/>
    <w:rsid w:val="33303620"/>
    <w:rsid w:val="33304B05"/>
    <w:rsid w:val="334039A9"/>
    <w:rsid w:val="334B5B1C"/>
    <w:rsid w:val="335334BF"/>
    <w:rsid w:val="33835B53"/>
    <w:rsid w:val="339C6C14"/>
    <w:rsid w:val="33AF11B8"/>
    <w:rsid w:val="33B36FEB"/>
    <w:rsid w:val="33BA116B"/>
    <w:rsid w:val="33BB673F"/>
    <w:rsid w:val="33C61EE3"/>
    <w:rsid w:val="33DF7227"/>
    <w:rsid w:val="33FE78CF"/>
    <w:rsid w:val="34036C94"/>
    <w:rsid w:val="340E3E0A"/>
    <w:rsid w:val="34235D8B"/>
    <w:rsid w:val="343155AF"/>
    <w:rsid w:val="343D03F7"/>
    <w:rsid w:val="34413DCC"/>
    <w:rsid w:val="34717483"/>
    <w:rsid w:val="347656B7"/>
    <w:rsid w:val="349074EA"/>
    <w:rsid w:val="34933C70"/>
    <w:rsid w:val="34AA238E"/>
    <w:rsid w:val="34B258DD"/>
    <w:rsid w:val="34C3571B"/>
    <w:rsid w:val="34CA7394"/>
    <w:rsid w:val="34CF3F2A"/>
    <w:rsid w:val="34D106A9"/>
    <w:rsid w:val="34E02B31"/>
    <w:rsid w:val="350478CF"/>
    <w:rsid w:val="35060ED3"/>
    <w:rsid w:val="352B4A27"/>
    <w:rsid w:val="352C5D76"/>
    <w:rsid w:val="357B43B6"/>
    <w:rsid w:val="3581696D"/>
    <w:rsid w:val="35877392"/>
    <w:rsid w:val="35977695"/>
    <w:rsid w:val="35CC5395"/>
    <w:rsid w:val="35CF32D1"/>
    <w:rsid w:val="35D16B8D"/>
    <w:rsid w:val="35D859B1"/>
    <w:rsid w:val="35D9308C"/>
    <w:rsid w:val="35E24C51"/>
    <w:rsid w:val="360B5C5A"/>
    <w:rsid w:val="361B02DF"/>
    <w:rsid w:val="3638291B"/>
    <w:rsid w:val="363B2715"/>
    <w:rsid w:val="36480991"/>
    <w:rsid w:val="3649676D"/>
    <w:rsid w:val="3649766A"/>
    <w:rsid w:val="364B36E5"/>
    <w:rsid w:val="366F4EF9"/>
    <w:rsid w:val="366F6862"/>
    <w:rsid w:val="36732985"/>
    <w:rsid w:val="368E0081"/>
    <w:rsid w:val="36A31CD7"/>
    <w:rsid w:val="36B91A9C"/>
    <w:rsid w:val="36C44EEB"/>
    <w:rsid w:val="36D46ED5"/>
    <w:rsid w:val="36DA408A"/>
    <w:rsid w:val="36EE0578"/>
    <w:rsid w:val="3703224C"/>
    <w:rsid w:val="37047F9E"/>
    <w:rsid w:val="3709728F"/>
    <w:rsid w:val="37133692"/>
    <w:rsid w:val="371D0745"/>
    <w:rsid w:val="372C4753"/>
    <w:rsid w:val="37530D23"/>
    <w:rsid w:val="376C4B50"/>
    <w:rsid w:val="376C4C0C"/>
    <w:rsid w:val="377B3AEA"/>
    <w:rsid w:val="37B96F3F"/>
    <w:rsid w:val="37BA151B"/>
    <w:rsid w:val="37D36241"/>
    <w:rsid w:val="37DA7D33"/>
    <w:rsid w:val="37E56149"/>
    <w:rsid w:val="37E66B23"/>
    <w:rsid w:val="37F2750D"/>
    <w:rsid w:val="38093BFA"/>
    <w:rsid w:val="380E27C1"/>
    <w:rsid w:val="3816330E"/>
    <w:rsid w:val="381A5EBC"/>
    <w:rsid w:val="381C4458"/>
    <w:rsid w:val="381E091B"/>
    <w:rsid w:val="38207E14"/>
    <w:rsid w:val="38244D33"/>
    <w:rsid w:val="38260415"/>
    <w:rsid w:val="3828316D"/>
    <w:rsid w:val="38306020"/>
    <w:rsid w:val="383B4C9F"/>
    <w:rsid w:val="38464287"/>
    <w:rsid w:val="38600A43"/>
    <w:rsid w:val="38686D8A"/>
    <w:rsid w:val="387C437C"/>
    <w:rsid w:val="38976342"/>
    <w:rsid w:val="38984884"/>
    <w:rsid w:val="38A04411"/>
    <w:rsid w:val="38B93DC5"/>
    <w:rsid w:val="38C20ECB"/>
    <w:rsid w:val="38C3282A"/>
    <w:rsid w:val="38C646B9"/>
    <w:rsid w:val="38DA5259"/>
    <w:rsid w:val="38EF5A38"/>
    <w:rsid w:val="390A0140"/>
    <w:rsid w:val="392C398C"/>
    <w:rsid w:val="39396CB4"/>
    <w:rsid w:val="39453615"/>
    <w:rsid w:val="394C0779"/>
    <w:rsid w:val="39576BDE"/>
    <w:rsid w:val="396758FB"/>
    <w:rsid w:val="39682259"/>
    <w:rsid w:val="39693177"/>
    <w:rsid w:val="396B7C57"/>
    <w:rsid w:val="397C415A"/>
    <w:rsid w:val="39807C34"/>
    <w:rsid w:val="398269DD"/>
    <w:rsid w:val="39842625"/>
    <w:rsid w:val="39BA4298"/>
    <w:rsid w:val="39BE5B37"/>
    <w:rsid w:val="39C649EB"/>
    <w:rsid w:val="39D32C64"/>
    <w:rsid w:val="39D369B6"/>
    <w:rsid w:val="39D97124"/>
    <w:rsid w:val="39DC7087"/>
    <w:rsid w:val="39E2429F"/>
    <w:rsid w:val="39FB6222"/>
    <w:rsid w:val="3A005CD8"/>
    <w:rsid w:val="3A050464"/>
    <w:rsid w:val="3A4E0DC4"/>
    <w:rsid w:val="3A53405A"/>
    <w:rsid w:val="3A541FF7"/>
    <w:rsid w:val="3A63223A"/>
    <w:rsid w:val="3A6C5593"/>
    <w:rsid w:val="3A775CE5"/>
    <w:rsid w:val="3A7B1275"/>
    <w:rsid w:val="3AA26EF5"/>
    <w:rsid w:val="3AB17449"/>
    <w:rsid w:val="3AB70D8D"/>
    <w:rsid w:val="3B043A1D"/>
    <w:rsid w:val="3B225193"/>
    <w:rsid w:val="3B2641D4"/>
    <w:rsid w:val="3B510B9A"/>
    <w:rsid w:val="3B6D7897"/>
    <w:rsid w:val="3B765F9D"/>
    <w:rsid w:val="3B7D37CF"/>
    <w:rsid w:val="3B9F6013"/>
    <w:rsid w:val="3BB41C05"/>
    <w:rsid w:val="3BB66138"/>
    <w:rsid w:val="3BE35BF5"/>
    <w:rsid w:val="3BE50BDE"/>
    <w:rsid w:val="3BFC64A2"/>
    <w:rsid w:val="3C06227A"/>
    <w:rsid w:val="3C0C4260"/>
    <w:rsid w:val="3C1E3B64"/>
    <w:rsid w:val="3C226604"/>
    <w:rsid w:val="3C2E6878"/>
    <w:rsid w:val="3C3329EC"/>
    <w:rsid w:val="3C3A521C"/>
    <w:rsid w:val="3C3E065A"/>
    <w:rsid w:val="3C4D400B"/>
    <w:rsid w:val="3C5F4C83"/>
    <w:rsid w:val="3C645567"/>
    <w:rsid w:val="3C850D61"/>
    <w:rsid w:val="3C867F9D"/>
    <w:rsid w:val="3C957A74"/>
    <w:rsid w:val="3CA419FB"/>
    <w:rsid w:val="3CB74ABF"/>
    <w:rsid w:val="3CC30851"/>
    <w:rsid w:val="3CD400EB"/>
    <w:rsid w:val="3CD72A6B"/>
    <w:rsid w:val="3CE27D8E"/>
    <w:rsid w:val="3CF7310E"/>
    <w:rsid w:val="3CFB49AC"/>
    <w:rsid w:val="3D114C10"/>
    <w:rsid w:val="3D1D247A"/>
    <w:rsid w:val="3D1F6592"/>
    <w:rsid w:val="3D346474"/>
    <w:rsid w:val="3D3E7F4F"/>
    <w:rsid w:val="3D4E5423"/>
    <w:rsid w:val="3D574B7D"/>
    <w:rsid w:val="3D6168CB"/>
    <w:rsid w:val="3D660F59"/>
    <w:rsid w:val="3D711112"/>
    <w:rsid w:val="3D766728"/>
    <w:rsid w:val="3D795685"/>
    <w:rsid w:val="3D9E247E"/>
    <w:rsid w:val="3DA05553"/>
    <w:rsid w:val="3DA07301"/>
    <w:rsid w:val="3DA601F1"/>
    <w:rsid w:val="3DB12783"/>
    <w:rsid w:val="3DB334D8"/>
    <w:rsid w:val="3DB8307D"/>
    <w:rsid w:val="3DEB4AAE"/>
    <w:rsid w:val="3DFC4E7F"/>
    <w:rsid w:val="3E263CAA"/>
    <w:rsid w:val="3E46508C"/>
    <w:rsid w:val="3E570308"/>
    <w:rsid w:val="3E6C5945"/>
    <w:rsid w:val="3E6E45F5"/>
    <w:rsid w:val="3E72654E"/>
    <w:rsid w:val="3EA70758"/>
    <w:rsid w:val="3EB2553E"/>
    <w:rsid w:val="3ECF4A76"/>
    <w:rsid w:val="3F012022"/>
    <w:rsid w:val="3F063AB8"/>
    <w:rsid w:val="3F0A35CC"/>
    <w:rsid w:val="3F0C1519"/>
    <w:rsid w:val="3F12422F"/>
    <w:rsid w:val="3F435CC5"/>
    <w:rsid w:val="3F705B49"/>
    <w:rsid w:val="3F782BBC"/>
    <w:rsid w:val="3F8F54A7"/>
    <w:rsid w:val="3F96585F"/>
    <w:rsid w:val="3FC40FCE"/>
    <w:rsid w:val="3FCA7182"/>
    <w:rsid w:val="3FEB51AC"/>
    <w:rsid w:val="3FF66FF9"/>
    <w:rsid w:val="40003751"/>
    <w:rsid w:val="40300E10"/>
    <w:rsid w:val="40302BBE"/>
    <w:rsid w:val="4039547D"/>
    <w:rsid w:val="40557914"/>
    <w:rsid w:val="405B301B"/>
    <w:rsid w:val="40651C56"/>
    <w:rsid w:val="406712EA"/>
    <w:rsid w:val="40696438"/>
    <w:rsid w:val="408D613D"/>
    <w:rsid w:val="40B337AE"/>
    <w:rsid w:val="40D75730"/>
    <w:rsid w:val="40D84324"/>
    <w:rsid w:val="40DD22EA"/>
    <w:rsid w:val="40E27013"/>
    <w:rsid w:val="40E83FE8"/>
    <w:rsid w:val="40EF4827"/>
    <w:rsid w:val="40F34B71"/>
    <w:rsid w:val="410B3615"/>
    <w:rsid w:val="410E7E55"/>
    <w:rsid w:val="412362E2"/>
    <w:rsid w:val="413C1ABE"/>
    <w:rsid w:val="413E57AF"/>
    <w:rsid w:val="414A4154"/>
    <w:rsid w:val="414A5F02"/>
    <w:rsid w:val="415D5C35"/>
    <w:rsid w:val="416659D9"/>
    <w:rsid w:val="41670862"/>
    <w:rsid w:val="416B7C26"/>
    <w:rsid w:val="417510E5"/>
    <w:rsid w:val="4183087F"/>
    <w:rsid w:val="41911D83"/>
    <w:rsid w:val="41922AEF"/>
    <w:rsid w:val="41937C16"/>
    <w:rsid w:val="41986C6D"/>
    <w:rsid w:val="419C135A"/>
    <w:rsid w:val="41A03516"/>
    <w:rsid w:val="41AC3AED"/>
    <w:rsid w:val="41D028AB"/>
    <w:rsid w:val="41DD2588"/>
    <w:rsid w:val="41EC7717"/>
    <w:rsid w:val="41EF3E04"/>
    <w:rsid w:val="41F37242"/>
    <w:rsid w:val="41FB6291"/>
    <w:rsid w:val="42002C28"/>
    <w:rsid w:val="4213530C"/>
    <w:rsid w:val="421D425E"/>
    <w:rsid w:val="422A035E"/>
    <w:rsid w:val="422D6257"/>
    <w:rsid w:val="42335604"/>
    <w:rsid w:val="423C5F98"/>
    <w:rsid w:val="423F4A91"/>
    <w:rsid w:val="42562684"/>
    <w:rsid w:val="425F46C9"/>
    <w:rsid w:val="426C200C"/>
    <w:rsid w:val="42AA655E"/>
    <w:rsid w:val="42AD499A"/>
    <w:rsid w:val="42D77959"/>
    <w:rsid w:val="42E75B40"/>
    <w:rsid w:val="42F86EFF"/>
    <w:rsid w:val="4302779C"/>
    <w:rsid w:val="43030A5E"/>
    <w:rsid w:val="430B3367"/>
    <w:rsid w:val="430C4661"/>
    <w:rsid w:val="430E5A89"/>
    <w:rsid w:val="431B1B9B"/>
    <w:rsid w:val="432602A9"/>
    <w:rsid w:val="432F6DA0"/>
    <w:rsid w:val="43426F3D"/>
    <w:rsid w:val="435B43F6"/>
    <w:rsid w:val="43692E00"/>
    <w:rsid w:val="43762FDE"/>
    <w:rsid w:val="437837E9"/>
    <w:rsid w:val="43854607"/>
    <w:rsid w:val="43884ABF"/>
    <w:rsid w:val="438D7518"/>
    <w:rsid w:val="438F5E4E"/>
    <w:rsid w:val="43933F5D"/>
    <w:rsid w:val="43A22025"/>
    <w:rsid w:val="43A40D16"/>
    <w:rsid w:val="43A46648"/>
    <w:rsid w:val="43DF0B28"/>
    <w:rsid w:val="43E837B0"/>
    <w:rsid w:val="43E9279C"/>
    <w:rsid w:val="43F26489"/>
    <w:rsid w:val="43F959BD"/>
    <w:rsid w:val="440A1978"/>
    <w:rsid w:val="440A5B24"/>
    <w:rsid w:val="443F7B18"/>
    <w:rsid w:val="4458489B"/>
    <w:rsid w:val="4471284E"/>
    <w:rsid w:val="447330EA"/>
    <w:rsid w:val="44904FE3"/>
    <w:rsid w:val="44C304A5"/>
    <w:rsid w:val="44C5721F"/>
    <w:rsid w:val="44D3639F"/>
    <w:rsid w:val="44EE129A"/>
    <w:rsid w:val="45034D45"/>
    <w:rsid w:val="45060392"/>
    <w:rsid w:val="45216E60"/>
    <w:rsid w:val="452227F6"/>
    <w:rsid w:val="4530540F"/>
    <w:rsid w:val="45462EDE"/>
    <w:rsid w:val="455F4B7D"/>
    <w:rsid w:val="456F4189"/>
    <w:rsid w:val="45876C89"/>
    <w:rsid w:val="458D0909"/>
    <w:rsid w:val="458E2F8D"/>
    <w:rsid w:val="45975B03"/>
    <w:rsid w:val="45A41848"/>
    <w:rsid w:val="45A932BF"/>
    <w:rsid w:val="45BD7FF7"/>
    <w:rsid w:val="45D109A0"/>
    <w:rsid w:val="45F428E0"/>
    <w:rsid w:val="45F864A7"/>
    <w:rsid w:val="45FF375F"/>
    <w:rsid w:val="46032B23"/>
    <w:rsid w:val="46396545"/>
    <w:rsid w:val="465F5FAB"/>
    <w:rsid w:val="46647A66"/>
    <w:rsid w:val="466B7E53"/>
    <w:rsid w:val="466E2F6C"/>
    <w:rsid w:val="4681455F"/>
    <w:rsid w:val="46A457B2"/>
    <w:rsid w:val="46C55DB4"/>
    <w:rsid w:val="46D52711"/>
    <w:rsid w:val="46E76E31"/>
    <w:rsid w:val="46FC7C9E"/>
    <w:rsid w:val="4707219F"/>
    <w:rsid w:val="4717716A"/>
    <w:rsid w:val="471D19C3"/>
    <w:rsid w:val="472073C4"/>
    <w:rsid w:val="47265856"/>
    <w:rsid w:val="472759E5"/>
    <w:rsid w:val="47282841"/>
    <w:rsid w:val="47441FD9"/>
    <w:rsid w:val="47563EFE"/>
    <w:rsid w:val="475D221D"/>
    <w:rsid w:val="47785C5E"/>
    <w:rsid w:val="477E4B57"/>
    <w:rsid w:val="478A52AA"/>
    <w:rsid w:val="4797419D"/>
    <w:rsid w:val="47A100B5"/>
    <w:rsid w:val="47C87B80"/>
    <w:rsid w:val="47CC35C2"/>
    <w:rsid w:val="47D77DC3"/>
    <w:rsid w:val="47DA4637"/>
    <w:rsid w:val="47E26DB4"/>
    <w:rsid w:val="47EC1AC1"/>
    <w:rsid w:val="47EF15B1"/>
    <w:rsid w:val="47F40975"/>
    <w:rsid w:val="47FA7085"/>
    <w:rsid w:val="480706A9"/>
    <w:rsid w:val="481E59F2"/>
    <w:rsid w:val="483109EE"/>
    <w:rsid w:val="483B31C8"/>
    <w:rsid w:val="483E153A"/>
    <w:rsid w:val="48455675"/>
    <w:rsid w:val="48627FD5"/>
    <w:rsid w:val="48651873"/>
    <w:rsid w:val="48693883"/>
    <w:rsid w:val="486B1CC6"/>
    <w:rsid w:val="486F44A0"/>
    <w:rsid w:val="488E4926"/>
    <w:rsid w:val="4893018E"/>
    <w:rsid w:val="48943E1E"/>
    <w:rsid w:val="48953B83"/>
    <w:rsid w:val="48A51CBB"/>
    <w:rsid w:val="48A9273B"/>
    <w:rsid w:val="48AA5B78"/>
    <w:rsid w:val="48B264D9"/>
    <w:rsid w:val="48BF0DDE"/>
    <w:rsid w:val="48D545A8"/>
    <w:rsid w:val="48E1731B"/>
    <w:rsid w:val="48EB7FCA"/>
    <w:rsid w:val="48FC6600"/>
    <w:rsid w:val="48FF3A76"/>
    <w:rsid w:val="4914292C"/>
    <w:rsid w:val="49256A9E"/>
    <w:rsid w:val="49296D45"/>
    <w:rsid w:val="49351245"/>
    <w:rsid w:val="495A21B6"/>
    <w:rsid w:val="495E7E0F"/>
    <w:rsid w:val="496C29A5"/>
    <w:rsid w:val="497955D6"/>
    <w:rsid w:val="497A0E88"/>
    <w:rsid w:val="49824C26"/>
    <w:rsid w:val="49845D29"/>
    <w:rsid w:val="498920D0"/>
    <w:rsid w:val="498C1105"/>
    <w:rsid w:val="499B1AA7"/>
    <w:rsid w:val="499D0ED7"/>
    <w:rsid w:val="49B77EAC"/>
    <w:rsid w:val="49CA4084"/>
    <w:rsid w:val="49CD147E"/>
    <w:rsid w:val="49D0526B"/>
    <w:rsid w:val="49DB3813"/>
    <w:rsid w:val="49E54A1A"/>
    <w:rsid w:val="49F63155"/>
    <w:rsid w:val="4A2A0E09"/>
    <w:rsid w:val="4A347943"/>
    <w:rsid w:val="4A3C6604"/>
    <w:rsid w:val="4A3E237C"/>
    <w:rsid w:val="4A4C28F5"/>
    <w:rsid w:val="4A6B78A3"/>
    <w:rsid w:val="4A6F2535"/>
    <w:rsid w:val="4A781F93"/>
    <w:rsid w:val="4A7931AF"/>
    <w:rsid w:val="4A891AC0"/>
    <w:rsid w:val="4AA018BD"/>
    <w:rsid w:val="4AB80B86"/>
    <w:rsid w:val="4AD17C7F"/>
    <w:rsid w:val="4ADF520B"/>
    <w:rsid w:val="4AEA6060"/>
    <w:rsid w:val="4AF21723"/>
    <w:rsid w:val="4AFC6117"/>
    <w:rsid w:val="4B047121"/>
    <w:rsid w:val="4B2B0B52"/>
    <w:rsid w:val="4B302306"/>
    <w:rsid w:val="4B313C8F"/>
    <w:rsid w:val="4B3A3171"/>
    <w:rsid w:val="4B5D53EA"/>
    <w:rsid w:val="4B602DBD"/>
    <w:rsid w:val="4B614F79"/>
    <w:rsid w:val="4B69167A"/>
    <w:rsid w:val="4B74701D"/>
    <w:rsid w:val="4B78366B"/>
    <w:rsid w:val="4BA10C63"/>
    <w:rsid w:val="4BA744A1"/>
    <w:rsid w:val="4BBD6AE1"/>
    <w:rsid w:val="4BC95A65"/>
    <w:rsid w:val="4BCB1EF7"/>
    <w:rsid w:val="4BD63114"/>
    <w:rsid w:val="4BDF46DB"/>
    <w:rsid w:val="4BEA5ED6"/>
    <w:rsid w:val="4BF2341E"/>
    <w:rsid w:val="4C004CF2"/>
    <w:rsid w:val="4C416153"/>
    <w:rsid w:val="4C6A5F48"/>
    <w:rsid w:val="4C701BCF"/>
    <w:rsid w:val="4C8F18CC"/>
    <w:rsid w:val="4C91481E"/>
    <w:rsid w:val="4C986445"/>
    <w:rsid w:val="4CA21C26"/>
    <w:rsid w:val="4CA67C8B"/>
    <w:rsid w:val="4CA85525"/>
    <w:rsid w:val="4CC23184"/>
    <w:rsid w:val="4CC528E0"/>
    <w:rsid w:val="4CCA08DD"/>
    <w:rsid w:val="4CD36635"/>
    <w:rsid w:val="4CDB2544"/>
    <w:rsid w:val="4CFA3536"/>
    <w:rsid w:val="4D04421F"/>
    <w:rsid w:val="4D2E66D8"/>
    <w:rsid w:val="4D4240C5"/>
    <w:rsid w:val="4D615271"/>
    <w:rsid w:val="4D897DB2"/>
    <w:rsid w:val="4D8C4113"/>
    <w:rsid w:val="4DA414D9"/>
    <w:rsid w:val="4DB7324B"/>
    <w:rsid w:val="4DEE7A5F"/>
    <w:rsid w:val="4DF25957"/>
    <w:rsid w:val="4DFA480C"/>
    <w:rsid w:val="4DFD244F"/>
    <w:rsid w:val="4E0F475B"/>
    <w:rsid w:val="4E434892"/>
    <w:rsid w:val="4E4D4DF2"/>
    <w:rsid w:val="4E4F7E23"/>
    <w:rsid w:val="4E523472"/>
    <w:rsid w:val="4E6A7B35"/>
    <w:rsid w:val="4E7763D1"/>
    <w:rsid w:val="4E880069"/>
    <w:rsid w:val="4EB250E6"/>
    <w:rsid w:val="4EB57700"/>
    <w:rsid w:val="4EB86BA1"/>
    <w:rsid w:val="4EC82A04"/>
    <w:rsid w:val="4ECE0A94"/>
    <w:rsid w:val="4ED27537"/>
    <w:rsid w:val="4EE334F2"/>
    <w:rsid w:val="4EE72190"/>
    <w:rsid w:val="4EE74D90"/>
    <w:rsid w:val="4EFF4DBA"/>
    <w:rsid w:val="4F0E4A13"/>
    <w:rsid w:val="4F171D3F"/>
    <w:rsid w:val="4F245FE4"/>
    <w:rsid w:val="4F246738"/>
    <w:rsid w:val="4F302A61"/>
    <w:rsid w:val="4F34651E"/>
    <w:rsid w:val="4F3E53F4"/>
    <w:rsid w:val="4F4A35AE"/>
    <w:rsid w:val="4F4B1139"/>
    <w:rsid w:val="4F6939F7"/>
    <w:rsid w:val="4F7840A6"/>
    <w:rsid w:val="4F8D3BE8"/>
    <w:rsid w:val="4F8E5013"/>
    <w:rsid w:val="4F905428"/>
    <w:rsid w:val="4FA17635"/>
    <w:rsid w:val="4FA55A32"/>
    <w:rsid w:val="4FAB279A"/>
    <w:rsid w:val="4FAB400F"/>
    <w:rsid w:val="4FC155E1"/>
    <w:rsid w:val="4FCE41A2"/>
    <w:rsid w:val="4FE86110"/>
    <w:rsid w:val="4FF607EA"/>
    <w:rsid w:val="4FF62D91"/>
    <w:rsid w:val="500255D3"/>
    <w:rsid w:val="500E3A98"/>
    <w:rsid w:val="501F5D5C"/>
    <w:rsid w:val="502142D2"/>
    <w:rsid w:val="50470E55"/>
    <w:rsid w:val="504A7CCC"/>
    <w:rsid w:val="50526B81"/>
    <w:rsid w:val="505E72D4"/>
    <w:rsid w:val="50657052"/>
    <w:rsid w:val="506A01CC"/>
    <w:rsid w:val="506D5769"/>
    <w:rsid w:val="50A01391"/>
    <w:rsid w:val="50A534F5"/>
    <w:rsid w:val="50A849F3"/>
    <w:rsid w:val="50B21595"/>
    <w:rsid w:val="50B278BE"/>
    <w:rsid w:val="50C35389"/>
    <w:rsid w:val="50C57353"/>
    <w:rsid w:val="50DB0924"/>
    <w:rsid w:val="50DF5B07"/>
    <w:rsid w:val="50E0418D"/>
    <w:rsid w:val="50E35A2B"/>
    <w:rsid w:val="50FB0FC7"/>
    <w:rsid w:val="50FF496B"/>
    <w:rsid w:val="51136310"/>
    <w:rsid w:val="51312C3A"/>
    <w:rsid w:val="513626C8"/>
    <w:rsid w:val="513933BD"/>
    <w:rsid w:val="5156444F"/>
    <w:rsid w:val="515D3743"/>
    <w:rsid w:val="51661E26"/>
    <w:rsid w:val="519C56D6"/>
    <w:rsid w:val="51B70A7C"/>
    <w:rsid w:val="51CB6487"/>
    <w:rsid w:val="51CE2237"/>
    <w:rsid w:val="51CE66DB"/>
    <w:rsid w:val="51F231D9"/>
    <w:rsid w:val="52052028"/>
    <w:rsid w:val="52075749"/>
    <w:rsid w:val="5208399B"/>
    <w:rsid w:val="522623E9"/>
    <w:rsid w:val="522D67C0"/>
    <w:rsid w:val="5231425B"/>
    <w:rsid w:val="523A167B"/>
    <w:rsid w:val="524263CA"/>
    <w:rsid w:val="52500E9E"/>
    <w:rsid w:val="526D6F06"/>
    <w:rsid w:val="52AA2646"/>
    <w:rsid w:val="52BA18A1"/>
    <w:rsid w:val="52C83663"/>
    <w:rsid w:val="52D62606"/>
    <w:rsid w:val="52D7029C"/>
    <w:rsid w:val="52D90E94"/>
    <w:rsid w:val="530947B5"/>
    <w:rsid w:val="531C3FD4"/>
    <w:rsid w:val="5323447D"/>
    <w:rsid w:val="533C1422"/>
    <w:rsid w:val="533E519B"/>
    <w:rsid w:val="53431E94"/>
    <w:rsid w:val="534327B1"/>
    <w:rsid w:val="53456529"/>
    <w:rsid w:val="535A6C2D"/>
    <w:rsid w:val="535B7F17"/>
    <w:rsid w:val="5364487E"/>
    <w:rsid w:val="53684FB5"/>
    <w:rsid w:val="536B13F7"/>
    <w:rsid w:val="53791DCC"/>
    <w:rsid w:val="53831076"/>
    <w:rsid w:val="53875E5A"/>
    <w:rsid w:val="538A4A5B"/>
    <w:rsid w:val="538E1256"/>
    <w:rsid w:val="539B158D"/>
    <w:rsid w:val="53DF0E37"/>
    <w:rsid w:val="53E95EB8"/>
    <w:rsid w:val="53FD32A8"/>
    <w:rsid w:val="541D1161"/>
    <w:rsid w:val="54257FD5"/>
    <w:rsid w:val="542C63C2"/>
    <w:rsid w:val="5438608E"/>
    <w:rsid w:val="543F1F28"/>
    <w:rsid w:val="54514871"/>
    <w:rsid w:val="546A0D1A"/>
    <w:rsid w:val="54A379AB"/>
    <w:rsid w:val="54B67D72"/>
    <w:rsid w:val="54E94F8A"/>
    <w:rsid w:val="54EA0645"/>
    <w:rsid w:val="55004F2F"/>
    <w:rsid w:val="55322ADD"/>
    <w:rsid w:val="55370C35"/>
    <w:rsid w:val="5547534B"/>
    <w:rsid w:val="55495495"/>
    <w:rsid w:val="55530C3C"/>
    <w:rsid w:val="55747599"/>
    <w:rsid w:val="55766E6E"/>
    <w:rsid w:val="55807CEC"/>
    <w:rsid w:val="55881C27"/>
    <w:rsid w:val="559A11EF"/>
    <w:rsid w:val="55B172C9"/>
    <w:rsid w:val="55BC362B"/>
    <w:rsid w:val="55C82A43"/>
    <w:rsid w:val="55DB2970"/>
    <w:rsid w:val="55E62245"/>
    <w:rsid w:val="55F45FE4"/>
    <w:rsid w:val="560A55B0"/>
    <w:rsid w:val="56187F25"/>
    <w:rsid w:val="56250A5B"/>
    <w:rsid w:val="56584334"/>
    <w:rsid w:val="5661367A"/>
    <w:rsid w:val="56723AD9"/>
    <w:rsid w:val="567C47B9"/>
    <w:rsid w:val="568452E5"/>
    <w:rsid w:val="568630E0"/>
    <w:rsid w:val="56903F5F"/>
    <w:rsid w:val="56927C75"/>
    <w:rsid w:val="56A56296"/>
    <w:rsid w:val="56AF6ADB"/>
    <w:rsid w:val="56B73F46"/>
    <w:rsid w:val="56E9366F"/>
    <w:rsid w:val="56F02C50"/>
    <w:rsid w:val="570861EB"/>
    <w:rsid w:val="571406EC"/>
    <w:rsid w:val="57146841"/>
    <w:rsid w:val="57203535"/>
    <w:rsid w:val="572121A9"/>
    <w:rsid w:val="57376AD1"/>
    <w:rsid w:val="574171F2"/>
    <w:rsid w:val="57482A8C"/>
    <w:rsid w:val="575642B2"/>
    <w:rsid w:val="576E094D"/>
    <w:rsid w:val="57803FD4"/>
    <w:rsid w:val="578A039E"/>
    <w:rsid w:val="57A931C7"/>
    <w:rsid w:val="57C96A70"/>
    <w:rsid w:val="57D2060A"/>
    <w:rsid w:val="57F124AD"/>
    <w:rsid w:val="57FA0CC3"/>
    <w:rsid w:val="5806426A"/>
    <w:rsid w:val="58247124"/>
    <w:rsid w:val="58261C31"/>
    <w:rsid w:val="583D7FD7"/>
    <w:rsid w:val="58450D79"/>
    <w:rsid w:val="58465BAE"/>
    <w:rsid w:val="584E1253"/>
    <w:rsid w:val="5855784A"/>
    <w:rsid w:val="586631C9"/>
    <w:rsid w:val="586E02D0"/>
    <w:rsid w:val="58786244"/>
    <w:rsid w:val="587A16F6"/>
    <w:rsid w:val="58975A79"/>
    <w:rsid w:val="5898534D"/>
    <w:rsid w:val="589870FB"/>
    <w:rsid w:val="589917F1"/>
    <w:rsid w:val="58A576D9"/>
    <w:rsid w:val="58BF28C3"/>
    <w:rsid w:val="58E5556D"/>
    <w:rsid w:val="5908485A"/>
    <w:rsid w:val="591506A3"/>
    <w:rsid w:val="5926513B"/>
    <w:rsid w:val="593218D0"/>
    <w:rsid w:val="594E05DC"/>
    <w:rsid w:val="5958305D"/>
    <w:rsid w:val="5959278E"/>
    <w:rsid w:val="596D5926"/>
    <w:rsid w:val="596F5F72"/>
    <w:rsid w:val="5971108F"/>
    <w:rsid w:val="597A7F9E"/>
    <w:rsid w:val="598C4EB2"/>
    <w:rsid w:val="598F04FE"/>
    <w:rsid w:val="59921988"/>
    <w:rsid w:val="5999312B"/>
    <w:rsid w:val="59AF4078"/>
    <w:rsid w:val="59B61F2F"/>
    <w:rsid w:val="59CA7788"/>
    <w:rsid w:val="59E17ECD"/>
    <w:rsid w:val="59F237BA"/>
    <w:rsid w:val="59F42443"/>
    <w:rsid w:val="5A0A34C2"/>
    <w:rsid w:val="5A121A9D"/>
    <w:rsid w:val="5A1319DF"/>
    <w:rsid w:val="5A1579EC"/>
    <w:rsid w:val="5A1629CD"/>
    <w:rsid w:val="5A2026A8"/>
    <w:rsid w:val="5A2A22D6"/>
    <w:rsid w:val="5A3317E2"/>
    <w:rsid w:val="5A3E3CD2"/>
    <w:rsid w:val="5A505D07"/>
    <w:rsid w:val="5A530D01"/>
    <w:rsid w:val="5A736167"/>
    <w:rsid w:val="5A792AF9"/>
    <w:rsid w:val="5A7F6B67"/>
    <w:rsid w:val="5A905DBF"/>
    <w:rsid w:val="5AA10D01"/>
    <w:rsid w:val="5AA7485C"/>
    <w:rsid w:val="5AA955EF"/>
    <w:rsid w:val="5ABA2742"/>
    <w:rsid w:val="5ABC3575"/>
    <w:rsid w:val="5ABD78EF"/>
    <w:rsid w:val="5AE322FC"/>
    <w:rsid w:val="5AEA77D2"/>
    <w:rsid w:val="5AF31F3D"/>
    <w:rsid w:val="5AFA409D"/>
    <w:rsid w:val="5B0155A8"/>
    <w:rsid w:val="5B0A2843"/>
    <w:rsid w:val="5B16503A"/>
    <w:rsid w:val="5B172AE7"/>
    <w:rsid w:val="5B172EA1"/>
    <w:rsid w:val="5B2555BE"/>
    <w:rsid w:val="5B2B06FA"/>
    <w:rsid w:val="5B2D4231"/>
    <w:rsid w:val="5B366E46"/>
    <w:rsid w:val="5B47134C"/>
    <w:rsid w:val="5B5A5D02"/>
    <w:rsid w:val="5B6A7475"/>
    <w:rsid w:val="5B6E33F5"/>
    <w:rsid w:val="5B745BFD"/>
    <w:rsid w:val="5B7707E7"/>
    <w:rsid w:val="5B801934"/>
    <w:rsid w:val="5B865931"/>
    <w:rsid w:val="5B876AF2"/>
    <w:rsid w:val="5B885B4D"/>
    <w:rsid w:val="5B8B5820"/>
    <w:rsid w:val="5B932AAB"/>
    <w:rsid w:val="5BA31615"/>
    <w:rsid w:val="5BAD384C"/>
    <w:rsid w:val="5BC14BBB"/>
    <w:rsid w:val="5BCA7F13"/>
    <w:rsid w:val="5BE51F98"/>
    <w:rsid w:val="5BF0785F"/>
    <w:rsid w:val="5BF2438F"/>
    <w:rsid w:val="5C2C1E26"/>
    <w:rsid w:val="5C2F1DDE"/>
    <w:rsid w:val="5C341831"/>
    <w:rsid w:val="5C380FB4"/>
    <w:rsid w:val="5C3C097F"/>
    <w:rsid w:val="5C423F4D"/>
    <w:rsid w:val="5C675762"/>
    <w:rsid w:val="5C8047EC"/>
    <w:rsid w:val="5C8A19D4"/>
    <w:rsid w:val="5C8C7067"/>
    <w:rsid w:val="5C961731"/>
    <w:rsid w:val="5CBD7121"/>
    <w:rsid w:val="5D126F9E"/>
    <w:rsid w:val="5D1A0A26"/>
    <w:rsid w:val="5D240BC1"/>
    <w:rsid w:val="5D486164"/>
    <w:rsid w:val="5D4F3913"/>
    <w:rsid w:val="5D604059"/>
    <w:rsid w:val="5D674551"/>
    <w:rsid w:val="5D6927E7"/>
    <w:rsid w:val="5D78723B"/>
    <w:rsid w:val="5D9727EB"/>
    <w:rsid w:val="5DB47AFE"/>
    <w:rsid w:val="5DB748C1"/>
    <w:rsid w:val="5DBC388C"/>
    <w:rsid w:val="5DC82124"/>
    <w:rsid w:val="5DD643F7"/>
    <w:rsid w:val="5DE364EB"/>
    <w:rsid w:val="5DFC1EDA"/>
    <w:rsid w:val="5E070CE7"/>
    <w:rsid w:val="5E100380"/>
    <w:rsid w:val="5E1A1338"/>
    <w:rsid w:val="5E546F7A"/>
    <w:rsid w:val="5E587ADB"/>
    <w:rsid w:val="5E5E18DF"/>
    <w:rsid w:val="5E6F69C2"/>
    <w:rsid w:val="5E842DB1"/>
    <w:rsid w:val="5E8A5738"/>
    <w:rsid w:val="5E90505C"/>
    <w:rsid w:val="5E9A2983"/>
    <w:rsid w:val="5E9B16F3"/>
    <w:rsid w:val="5E9D3904"/>
    <w:rsid w:val="5EA031AD"/>
    <w:rsid w:val="5EA13984"/>
    <w:rsid w:val="5EDF3CD6"/>
    <w:rsid w:val="5EE50640"/>
    <w:rsid w:val="5EF4098D"/>
    <w:rsid w:val="5EF808F3"/>
    <w:rsid w:val="5EFA035E"/>
    <w:rsid w:val="5EFA0B0F"/>
    <w:rsid w:val="5F102754"/>
    <w:rsid w:val="5F217E4A"/>
    <w:rsid w:val="5F223BC2"/>
    <w:rsid w:val="5F3302E6"/>
    <w:rsid w:val="5F4213D5"/>
    <w:rsid w:val="5F4579B7"/>
    <w:rsid w:val="5F4A23F3"/>
    <w:rsid w:val="5F4A45E5"/>
    <w:rsid w:val="5F4F44DA"/>
    <w:rsid w:val="5F507DEA"/>
    <w:rsid w:val="5F574DB8"/>
    <w:rsid w:val="5F7B5FB5"/>
    <w:rsid w:val="5F7C7776"/>
    <w:rsid w:val="5F8959EF"/>
    <w:rsid w:val="5F8C63F3"/>
    <w:rsid w:val="5F9B0753"/>
    <w:rsid w:val="5FA74CE5"/>
    <w:rsid w:val="5FB05672"/>
    <w:rsid w:val="5FB567E4"/>
    <w:rsid w:val="5FC92290"/>
    <w:rsid w:val="5FD650D9"/>
    <w:rsid w:val="5FE41E39"/>
    <w:rsid w:val="5FF40209"/>
    <w:rsid w:val="6008681A"/>
    <w:rsid w:val="600B0D2D"/>
    <w:rsid w:val="6028345A"/>
    <w:rsid w:val="60330890"/>
    <w:rsid w:val="604007A4"/>
    <w:rsid w:val="604C6CED"/>
    <w:rsid w:val="604D4D94"/>
    <w:rsid w:val="60612F01"/>
    <w:rsid w:val="60656ED6"/>
    <w:rsid w:val="609B29A1"/>
    <w:rsid w:val="609F4319"/>
    <w:rsid w:val="60A06F83"/>
    <w:rsid w:val="60A8747F"/>
    <w:rsid w:val="60AB2938"/>
    <w:rsid w:val="60B4167E"/>
    <w:rsid w:val="60B71EF9"/>
    <w:rsid w:val="60BC4421"/>
    <w:rsid w:val="60E411CE"/>
    <w:rsid w:val="60E6695F"/>
    <w:rsid w:val="60FA4DF7"/>
    <w:rsid w:val="61005011"/>
    <w:rsid w:val="610E7D0F"/>
    <w:rsid w:val="61131A15"/>
    <w:rsid w:val="61164887"/>
    <w:rsid w:val="612358BE"/>
    <w:rsid w:val="612C427D"/>
    <w:rsid w:val="612D51D2"/>
    <w:rsid w:val="612E2CF2"/>
    <w:rsid w:val="61367816"/>
    <w:rsid w:val="6142679E"/>
    <w:rsid w:val="615E35D8"/>
    <w:rsid w:val="616705AD"/>
    <w:rsid w:val="616A31C3"/>
    <w:rsid w:val="618D5FBE"/>
    <w:rsid w:val="61AC2A52"/>
    <w:rsid w:val="61B825BC"/>
    <w:rsid w:val="61C2296E"/>
    <w:rsid w:val="61C60B9E"/>
    <w:rsid w:val="61C93F5D"/>
    <w:rsid w:val="61C9471C"/>
    <w:rsid w:val="61DA0784"/>
    <w:rsid w:val="61E805AF"/>
    <w:rsid w:val="61F27791"/>
    <w:rsid w:val="61F82ADA"/>
    <w:rsid w:val="61FA2BD4"/>
    <w:rsid w:val="61FE0917"/>
    <w:rsid w:val="61FE73D8"/>
    <w:rsid w:val="6207145C"/>
    <w:rsid w:val="621A43AA"/>
    <w:rsid w:val="623703B0"/>
    <w:rsid w:val="62467BC8"/>
    <w:rsid w:val="62612B03"/>
    <w:rsid w:val="6261594B"/>
    <w:rsid w:val="62685D90"/>
    <w:rsid w:val="62862107"/>
    <w:rsid w:val="62875486"/>
    <w:rsid w:val="628E6321"/>
    <w:rsid w:val="62A94F76"/>
    <w:rsid w:val="62B908D4"/>
    <w:rsid w:val="62B91315"/>
    <w:rsid w:val="62CC631F"/>
    <w:rsid w:val="62CE3C32"/>
    <w:rsid w:val="62CF7BBD"/>
    <w:rsid w:val="62F45876"/>
    <w:rsid w:val="62FB4E56"/>
    <w:rsid w:val="631F20D2"/>
    <w:rsid w:val="632048BD"/>
    <w:rsid w:val="63230EE0"/>
    <w:rsid w:val="63310878"/>
    <w:rsid w:val="633D721D"/>
    <w:rsid w:val="63461034"/>
    <w:rsid w:val="63775E99"/>
    <w:rsid w:val="637A1985"/>
    <w:rsid w:val="637E01D0"/>
    <w:rsid w:val="63822B5F"/>
    <w:rsid w:val="63846BFA"/>
    <w:rsid w:val="638D0A65"/>
    <w:rsid w:val="63995E6F"/>
    <w:rsid w:val="639B149A"/>
    <w:rsid w:val="639E343B"/>
    <w:rsid w:val="63A46323"/>
    <w:rsid w:val="63AA2FB5"/>
    <w:rsid w:val="63AE011A"/>
    <w:rsid w:val="63B93448"/>
    <w:rsid w:val="63D14C2E"/>
    <w:rsid w:val="63DF02D4"/>
    <w:rsid w:val="63E21DEB"/>
    <w:rsid w:val="63FF5CFC"/>
    <w:rsid w:val="63FF6F19"/>
    <w:rsid w:val="64030466"/>
    <w:rsid w:val="64151F48"/>
    <w:rsid w:val="641E2BAA"/>
    <w:rsid w:val="64252409"/>
    <w:rsid w:val="64264155"/>
    <w:rsid w:val="64570A13"/>
    <w:rsid w:val="64572DF2"/>
    <w:rsid w:val="646D4E00"/>
    <w:rsid w:val="646F78AA"/>
    <w:rsid w:val="648C045C"/>
    <w:rsid w:val="64905574"/>
    <w:rsid w:val="64964E36"/>
    <w:rsid w:val="64A752B2"/>
    <w:rsid w:val="64B74384"/>
    <w:rsid w:val="64B968AF"/>
    <w:rsid w:val="64CA2D32"/>
    <w:rsid w:val="64CF0348"/>
    <w:rsid w:val="64D92F75"/>
    <w:rsid w:val="64EA51D7"/>
    <w:rsid w:val="64EB721E"/>
    <w:rsid w:val="64EF6B44"/>
    <w:rsid w:val="64F05CA7"/>
    <w:rsid w:val="64F16511"/>
    <w:rsid w:val="64F47DAF"/>
    <w:rsid w:val="64F92C6C"/>
    <w:rsid w:val="64F94BFF"/>
    <w:rsid w:val="65006CC3"/>
    <w:rsid w:val="650B78D5"/>
    <w:rsid w:val="650D71B4"/>
    <w:rsid w:val="651B6F1C"/>
    <w:rsid w:val="65242442"/>
    <w:rsid w:val="652C579B"/>
    <w:rsid w:val="653F53D0"/>
    <w:rsid w:val="654B0533"/>
    <w:rsid w:val="65555B5F"/>
    <w:rsid w:val="6567631D"/>
    <w:rsid w:val="657262FF"/>
    <w:rsid w:val="65862D9D"/>
    <w:rsid w:val="658D448B"/>
    <w:rsid w:val="659E3379"/>
    <w:rsid w:val="659F41BF"/>
    <w:rsid w:val="65A31B26"/>
    <w:rsid w:val="65B431E5"/>
    <w:rsid w:val="65CF0A91"/>
    <w:rsid w:val="65D72DBE"/>
    <w:rsid w:val="65E84716"/>
    <w:rsid w:val="65E90A7E"/>
    <w:rsid w:val="65ED7AD7"/>
    <w:rsid w:val="660025CB"/>
    <w:rsid w:val="660F280A"/>
    <w:rsid w:val="66254723"/>
    <w:rsid w:val="6632293D"/>
    <w:rsid w:val="66336550"/>
    <w:rsid w:val="663A5C95"/>
    <w:rsid w:val="666902A6"/>
    <w:rsid w:val="666C2DB8"/>
    <w:rsid w:val="667A54D2"/>
    <w:rsid w:val="66866779"/>
    <w:rsid w:val="668A2779"/>
    <w:rsid w:val="669E03AA"/>
    <w:rsid w:val="66A44C0E"/>
    <w:rsid w:val="66A5036A"/>
    <w:rsid w:val="66B74AEE"/>
    <w:rsid w:val="66C04F72"/>
    <w:rsid w:val="66C53167"/>
    <w:rsid w:val="66CE4F28"/>
    <w:rsid w:val="670047E9"/>
    <w:rsid w:val="673426E5"/>
    <w:rsid w:val="673A686F"/>
    <w:rsid w:val="673C106B"/>
    <w:rsid w:val="673E3563"/>
    <w:rsid w:val="6743316B"/>
    <w:rsid w:val="675608AD"/>
    <w:rsid w:val="676905E0"/>
    <w:rsid w:val="679413D5"/>
    <w:rsid w:val="679445D1"/>
    <w:rsid w:val="67A1421E"/>
    <w:rsid w:val="67A374E7"/>
    <w:rsid w:val="67B03A23"/>
    <w:rsid w:val="67C21ECE"/>
    <w:rsid w:val="67C600DD"/>
    <w:rsid w:val="67DA08F2"/>
    <w:rsid w:val="67DD2AD4"/>
    <w:rsid w:val="67E5158D"/>
    <w:rsid w:val="67E934CF"/>
    <w:rsid w:val="67F105D6"/>
    <w:rsid w:val="681668C6"/>
    <w:rsid w:val="6821251A"/>
    <w:rsid w:val="682B3AE8"/>
    <w:rsid w:val="6835602E"/>
    <w:rsid w:val="68550B65"/>
    <w:rsid w:val="685C25A5"/>
    <w:rsid w:val="685C5548"/>
    <w:rsid w:val="686925DC"/>
    <w:rsid w:val="686A3500"/>
    <w:rsid w:val="686B65DA"/>
    <w:rsid w:val="688024E6"/>
    <w:rsid w:val="688246C4"/>
    <w:rsid w:val="688326A4"/>
    <w:rsid w:val="6891551D"/>
    <w:rsid w:val="68B43ADD"/>
    <w:rsid w:val="68B72779"/>
    <w:rsid w:val="68BD3718"/>
    <w:rsid w:val="68C06979"/>
    <w:rsid w:val="68CA3C1C"/>
    <w:rsid w:val="68D83F3B"/>
    <w:rsid w:val="68E3372E"/>
    <w:rsid w:val="68EA3F3C"/>
    <w:rsid w:val="68F0088D"/>
    <w:rsid w:val="68F87A20"/>
    <w:rsid w:val="68FC7DD4"/>
    <w:rsid w:val="69064247"/>
    <w:rsid w:val="69082585"/>
    <w:rsid w:val="691B590A"/>
    <w:rsid w:val="693C387A"/>
    <w:rsid w:val="69482477"/>
    <w:rsid w:val="694A15CE"/>
    <w:rsid w:val="695E19E8"/>
    <w:rsid w:val="696B0742"/>
    <w:rsid w:val="697943B3"/>
    <w:rsid w:val="698C77F2"/>
    <w:rsid w:val="69956513"/>
    <w:rsid w:val="699743C6"/>
    <w:rsid w:val="699D6C67"/>
    <w:rsid w:val="69A83F01"/>
    <w:rsid w:val="69B907A6"/>
    <w:rsid w:val="69E46644"/>
    <w:rsid w:val="6A0804E9"/>
    <w:rsid w:val="6A1C1E6E"/>
    <w:rsid w:val="6A2353BE"/>
    <w:rsid w:val="6A324053"/>
    <w:rsid w:val="6A3E13B8"/>
    <w:rsid w:val="6A4202E8"/>
    <w:rsid w:val="6A444D90"/>
    <w:rsid w:val="6A531028"/>
    <w:rsid w:val="6A5E1634"/>
    <w:rsid w:val="6A635D6D"/>
    <w:rsid w:val="6A6E6724"/>
    <w:rsid w:val="6A6F45A5"/>
    <w:rsid w:val="6A8C3098"/>
    <w:rsid w:val="6A924494"/>
    <w:rsid w:val="6A955B90"/>
    <w:rsid w:val="6A966B00"/>
    <w:rsid w:val="6AA60986"/>
    <w:rsid w:val="6AAE072F"/>
    <w:rsid w:val="6AC203B5"/>
    <w:rsid w:val="6AD42215"/>
    <w:rsid w:val="6AE44C61"/>
    <w:rsid w:val="6AEB755E"/>
    <w:rsid w:val="6B1B6095"/>
    <w:rsid w:val="6B262F5A"/>
    <w:rsid w:val="6B2D5DC9"/>
    <w:rsid w:val="6B3A195D"/>
    <w:rsid w:val="6B51695B"/>
    <w:rsid w:val="6B5C52B4"/>
    <w:rsid w:val="6B882D16"/>
    <w:rsid w:val="6BA77B64"/>
    <w:rsid w:val="6BAF67DE"/>
    <w:rsid w:val="6BB64010"/>
    <w:rsid w:val="6BD93CBC"/>
    <w:rsid w:val="6BEA0A46"/>
    <w:rsid w:val="6C021CF9"/>
    <w:rsid w:val="6C046B2A"/>
    <w:rsid w:val="6C0D43B3"/>
    <w:rsid w:val="6C145C2C"/>
    <w:rsid w:val="6C201581"/>
    <w:rsid w:val="6C292A34"/>
    <w:rsid w:val="6C3F485B"/>
    <w:rsid w:val="6C474C68"/>
    <w:rsid w:val="6C4C04D0"/>
    <w:rsid w:val="6C4C4BB0"/>
    <w:rsid w:val="6C55253B"/>
    <w:rsid w:val="6C5C0714"/>
    <w:rsid w:val="6C5D623A"/>
    <w:rsid w:val="6C6A090B"/>
    <w:rsid w:val="6C7A503E"/>
    <w:rsid w:val="6C7A7768"/>
    <w:rsid w:val="6C7D78FE"/>
    <w:rsid w:val="6C801107"/>
    <w:rsid w:val="6C856090"/>
    <w:rsid w:val="6C881153"/>
    <w:rsid w:val="6C884B18"/>
    <w:rsid w:val="6C9C1863"/>
    <w:rsid w:val="6CA200F0"/>
    <w:rsid w:val="6CAA0103"/>
    <w:rsid w:val="6CAC6640"/>
    <w:rsid w:val="6CBE13CE"/>
    <w:rsid w:val="6CF314BE"/>
    <w:rsid w:val="6D0668D1"/>
    <w:rsid w:val="6D0E4C81"/>
    <w:rsid w:val="6D126F77"/>
    <w:rsid w:val="6D15295F"/>
    <w:rsid w:val="6D212F04"/>
    <w:rsid w:val="6D254FA9"/>
    <w:rsid w:val="6D257FA0"/>
    <w:rsid w:val="6D342CCC"/>
    <w:rsid w:val="6D3460BD"/>
    <w:rsid w:val="6D3822CB"/>
    <w:rsid w:val="6D48513C"/>
    <w:rsid w:val="6D725524"/>
    <w:rsid w:val="6D7F385B"/>
    <w:rsid w:val="6D8A5754"/>
    <w:rsid w:val="6DA02882"/>
    <w:rsid w:val="6DA46816"/>
    <w:rsid w:val="6DA71E62"/>
    <w:rsid w:val="6DB91B96"/>
    <w:rsid w:val="6DD75754"/>
    <w:rsid w:val="6DDD5884"/>
    <w:rsid w:val="6DE84D3B"/>
    <w:rsid w:val="6DEF7365"/>
    <w:rsid w:val="6DF65781"/>
    <w:rsid w:val="6E3445D9"/>
    <w:rsid w:val="6E3F653F"/>
    <w:rsid w:val="6E4B0BC9"/>
    <w:rsid w:val="6E4C0C5C"/>
    <w:rsid w:val="6E666671"/>
    <w:rsid w:val="6E6F3CAE"/>
    <w:rsid w:val="6E744A93"/>
    <w:rsid w:val="6E80474D"/>
    <w:rsid w:val="6E915E2B"/>
    <w:rsid w:val="6EA65DA1"/>
    <w:rsid w:val="6ED962E3"/>
    <w:rsid w:val="6EDA212A"/>
    <w:rsid w:val="6EDA3EA9"/>
    <w:rsid w:val="6EDB2BE8"/>
    <w:rsid w:val="6EDE70C1"/>
    <w:rsid w:val="6EF2535F"/>
    <w:rsid w:val="6F014299"/>
    <w:rsid w:val="6F086931"/>
    <w:rsid w:val="6F12155D"/>
    <w:rsid w:val="6F1E730E"/>
    <w:rsid w:val="6F235519"/>
    <w:rsid w:val="6F282B2F"/>
    <w:rsid w:val="6F287376"/>
    <w:rsid w:val="6F2B53E3"/>
    <w:rsid w:val="6F362B3A"/>
    <w:rsid w:val="6F5214EE"/>
    <w:rsid w:val="6F5778B8"/>
    <w:rsid w:val="6F76182F"/>
    <w:rsid w:val="6F7F7A61"/>
    <w:rsid w:val="6F865AA7"/>
    <w:rsid w:val="6F8A3E42"/>
    <w:rsid w:val="6F9355CF"/>
    <w:rsid w:val="6F9A0674"/>
    <w:rsid w:val="6FA146D8"/>
    <w:rsid w:val="6FB2689C"/>
    <w:rsid w:val="6FC73FE9"/>
    <w:rsid w:val="6FCE2926"/>
    <w:rsid w:val="6FD241A4"/>
    <w:rsid w:val="6FD9448C"/>
    <w:rsid w:val="6FDB5DF3"/>
    <w:rsid w:val="6FEB0D89"/>
    <w:rsid w:val="6FF3138F"/>
    <w:rsid w:val="7007308C"/>
    <w:rsid w:val="700E0621"/>
    <w:rsid w:val="70154E7B"/>
    <w:rsid w:val="702D2715"/>
    <w:rsid w:val="70311EB7"/>
    <w:rsid w:val="703B0F88"/>
    <w:rsid w:val="705B04DD"/>
    <w:rsid w:val="70716758"/>
    <w:rsid w:val="7085526F"/>
    <w:rsid w:val="709B0C67"/>
    <w:rsid w:val="70AB1C6A"/>
    <w:rsid w:val="70BB57A2"/>
    <w:rsid w:val="70C745CA"/>
    <w:rsid w:val="70C76378"/>
    <w:rsid w:val="70CE77E2"/>
    <w:rsid w:val="70D77764"/>
    <w:rsid w:val="70DA60AB"/>
    <w:rsid w:val="70DD3DED"/>
    <w:rsid w:val="710B095A"/>
    <w:rsid w:val="710C022E"/>
    <w:rsid w:val="711C2B67"/>
    <w:rsid w:val="71271ADF"/>
    <w:rsid w:val="713056CE"/>
    <w:rsid w:val="7134532A"/>
    <w:rsid w:val="7141437C"/>
    <w:rsid w:val="7141612A"/>
    <w:rsid w:val="71421E33"/>
    <w:rsid w:val="71454DFD"/>
    <w:rsid w:val="71484D13"/>
    <w:rsid w:val="71502C3F"/>
    <w:rsid w:val="71703F1C"/>
    <w:rsid w:val="71754026"/>
    <w:rsid w:val="71777D9E"/>
    <w:rsid w:val="717809D6"/>
    <w:rsid w:val="718030F6"/>
    <w:rsid w:val="71892B09"/>
    <w:rsid w:val="719C5A56"/>
    <w:rsid w:val="71A010A2"/>
    <w:rsid w:val="71A26977"/>
    <w:rsid w:val="71A43557"/>
    <w:rsid w:val="71AA0A3A"/>
    <w:rsid w:val="71AA73A7"/>
    <w:rsid w:val="71AF7746"/>
    <w:rsid w:val="71B0505E"/>
    <w:rsid w:val="71B476DF"/>
    <w:rsid w:val="71B8151C"/>
    <w:rsid w:val="71BB2380"/>
    <w:rsid w:val="71C01745"/>
    <w:rsid w:val="71CC633B"/>
    <w:rsid w:val="71E203A6"/>
    <w:rsid w:val="720473AA"/>
    <w:rsid w:val="72320AC7"/>
    <w:rsid w:val="72435ED2"/>
    <w:rsid w:val="725D7116"/>
    <w:rsid w:val="7281757A"/>
    <w:rsid w:val="72864395"/>
    <w:rsid w:val="72A11576"/>
    <w:rsid w:val="72A314FA"/>
    <w:rsid w:val="72AC4779"/>
    <w:rsid w:val="72B6746C"/>
    <w:rsid w:val="72C2386F"/>
    <w:rsid w:val="72C43836"/>
    <w:rsid w:val="730B11E1"/>
    <w:rsid w:val="731A30D6"/>
    <w:rsid w:val="731B256D"/>
    <w:rsid w:val="734D6B3A"/>
    <w:rsid w:val="73685DD0"/>
    <w:rsid w:val="736B56E0"/>
    <w:rsid w:val="737B753A"/>
    <w:rsid w:val="737C06A5"/>
    <w:rsid w:val="73906213"/>
    <w:rsid w:val="73942E89"/>
    <w:rsid w:val="7394371F"/>
    <w:rsid w:val="73C233F8"/>
    <w:rsid w:val="73CC268A"/>
    <w:rsid w:val="73D10349"/>
    <w:rsid w:val="73F46422"/>
    <w:rsid w:val="73F66162"/>
    <w:rsid w:val="740117C0"/>
    <w:rsid w:val="74220078"/>
    <w:rsid w:val="74220495"/>
    <w:rsid w:val="742A1FB6"/>
    <w:rsid w:val="74343D24"/>
    <w:rsid w:val="743E1047"/>
    <w:rsid w:val="74463A57"/>
    <w:rsid w:val="744E4DF4"/>
    <w:rsid w:val="74502988"/>
    <w:rsid w:val="746F1200"/>
    <w:rsid w:val="7477209D"/>
    <w:rsid w:val="74864AE3"/>
    <w:rsid w:val="749769DE"/>
    <w:rsid w:val="749A01D0"/>
    <w:rsid w:val="74A25132"/>
    <w:rsid w:val="74B12817"/>
    <w:rsid w:val="74CA762F"/>
    <w:rsid w:val="74CC5BBB"/>
    <w:rsid w:val="74DA0B15"/>
    <w:rsid w:val="74E120FE"/>
    <w:rsid w:val="74F71921"/>
    <w:rsid w:val="74FD4A5E"/>
    <w:rsid w:val="74FF4332"/>
    <w:rsid w:val="75115B6B"/>
    <w:rsid w:val="752D2C12"/>
    <w:rsid w:val="75357D54"/>
    <w:rsid w:val="75390130"/>
    <w:rsid w:val="757C7849"/>
    <w:rsid w:val="757F00E3"/>
    <w:rsid w:val="758309EF"/>
    <w:rsid w:val="75834F63"/>
    <w:rsid w:val="75882579"/>
    <w:rsid w:val="758855B8"/>
    <w:rsid w:val="759527DF"/>
    <w:rsid w:val="75B82733"/>
    <w:rsid w:val="75D651C8"/>
    <w:rsid w:val="75E44E88"/>
    <w:rsid w:val="75FC2F67"/>
    <w:rsid w:val="75FC4D15"/>
    <w:rsid w:val="76193DFA"/>
    <w:rsid w:val="76263B40"/>
    <w:rsid w:val="76312F35"/>
    <w:rsid w:val="764861AD"/>
    <w:rsid w:val="76607052"/>
    <w:rsid w:val="767A024D"/>
    <w:rsid w:val="767A5313"/>
    <w:rsid w:val="767B20DE"/>
    <w:rsid w:val="767F32F6"/>
    <w:rsid w:val="7688510D"/>
    <w:rsid w:val="76916257"/>
    <w:rsid w:val="76967C6D"/>
    <w:rsid w:val="76AC04E9"/>
    <w:rsid w:val="76C83CDB"/>
    <w:rsid w:val="76C9109B"/>
    <w:rsid w:val="76D369FA"/>
    <w:rsid w:val="76D4359C"/>
    <w:rsid w:val="76D774B3"/>
    <w:rsid w:val="76DB2466"/>
    <w:rsid w:val="76DC73B3"/>
    <w:rsid w:val="76DD5829"/>
    <w:rsid w:val="76E2215D"/>
    <w:rsid w:val="76E344AE"/>
    <w:rsid w:val="76EF0A57"/>
    <w:rsid w:val="76F81981"/>
    <w:rsid w:val="76FB321F"/>
    <w:rsid w:val="770519A8"/>
    <w:rsid w:val="7716140A"/>
    <w:rsid w:val="771D4F43"/>
    <w:rsid w:val="771F4EEE"/>
    <w:rsid w:val="77247B8D"/>
    <w:rsid w:val="773574CB"/>
    <w:rsid w:val="775E3AD6"/>
    <w:rsid w:val="77601818"/>
    <w:rsid w:val="777B4F84"/>
    <w:rsid w:val="77882D05"/>
    <w:rsid w:val="77B54E04"/>
    <w:rsid w:val="77BD0DA3"/>
    <w:rsid w:val="77D23F80"/>
    <w:rsid w:val="77D87841"/>
    <w:rsid w:val="77E31CE9"/>
    <w:rsid w:val="78063C29"/>
    <w:rsid w:val="782A4403"/>
    <w:rsid w:val="782C3482"/>
    <w:rsid w:val="782E4DB5"/>
    <w:rsid w:val="783562BD"/>
    <w:rsid w:val="783F12D6"/>
    <w:rsid w:val="78613010"/>
    <w:rsid w:val="78632E2A"/>
    <w:rsid w:val="78656BA2"/>
    <w:rsid w:val="78664AA2"/>
    <w:rsid w:val="786E0F9C"/>
    <w:rsid w:val="787B2A9B"/>
    <w:rsid w:val="78876ED7"/>
    <w:rsid w:val="788C41F3"/>
    <w:rsid w:val="788F3C1F"/>
    <w:rsid w:val="78915E9A"/>
    <w:rsid w:val="78B83176"/>
    <w:rsid w:val="78BB1468"/>
    <w:rsid w:val="78C25DA2"/>
    <w:rsid w:val="78C273FD"/>
    <w:rsid w:val="78CA4C57"/>
    <w:rsid w:val="78D83818"/>
    <w:rsid w:val="78DC090A"/>
    <w:rsid w:val="793441DA"/>
    <w:rsid w:val="793456AB"/>
    <w:rsid w:val="793A002E"/>
    <w:rsid w:val="79424826"/>
    <w:rsid w:val="795B10C9"/>
    <w:rsid w:val="795E6248"/>
    <w:rsid w:val="7962685B"/>
    <w:rsid w:val="79894B12"/>
    <w:rsid w:val="799314ED"/>
    <w:rsid w:val="799424EC"/>
    <w:rsid w:val="79994FBC"/>
    <w:rsid w:val="79AB13D6"/>
    <w:rsid w:val="79B37A32"/>
    <w:rsid w:val="79B575AB"/>
    <w:rsid w:val="79BD5249"/>
    <w:rsid w:val="79C2043E"/>
    <w:rsid w:val="79C618C2"/>
    <w:rsid w:val="79DE4E5E"/>
    <w:rsid w:val="79F24465"/>
    <w:rsid w:val="7A010B4C"/>
    <w:rsid w:val="7A023F44"/>
    <w:rsid w:val="7A2A4653"/>
    <w:rsid w:val="7A2C6E08"/>
    <w:rsid w:val="7A4555A2"/>
    <w:rsid w:val="7A5C5D83"/>
    <w:rsid w:val="7A5E7D4D"/>
    <w:rsid w:val="7A635363"/>
    <w:rsid w:val="7A740B60"/>
    <w:rsid w:val="7A7E6AD3"/>
    <w:rsid w:val="7A824CA6"/>
    <w:rsid w:val="7A911ED0"/>
    <w:rsid w:val="7A9F6B9B"/>
    <w:rsid w:val="7AC35FCD"/>
    <w:rsid w:val="7AC676A0"/>
    <w:rsid w:val="7ACA27F6"/>
    <w:rsid w:val="7ADB3C59"/>
    <w:rsid w:val="7AE62031"/>
    <w:rsid w:val="7AEA338E"/>
    <w:rsid w:val="7AF003B9"/>
    <w:rsid w:val="7B256964"/>
    <w:rsid w:val="7B29035B"/>
    <w:rsid w:val="7B2A6772"/>
    <w:rsid w:val="7B2F6765"/>
    <w:rsid w:val="7B404C6A"/>
    <w:rsid w:val="7B47744F"/>
    <w:rsid w:val="7B5C7D28"/>
    <w:rsid w:val="7B607AF4"/>
    <w:rsid w:val="7B7315D6"/>
    <w:rsid w:val="7B7F209B"/>
    <w:rsid w:val="7B817EE4"/>
    <w:rsid w:val="7B863637"/>
    <w:rsid w:val="7B8673A4"/>
    <w:rsid w:val="7B985945"/>
    <w:rsid w:val="7B9C3261"/>
    <w:rsid w:val="7BB42825"/>
    <w:rsid w:val="7BBC1645"/>
    <w:rsid w:val="7BCB0F1E"/>
    <w:rsid w:val="7BCE2CB0"/>
    <w:rsid w:val="7BD06079"/>
    <w:rsid w:val="7BE77DE2"/>
    <w:rsid w:val="7BF70CFC"/>
    <w:rsid w:val="7BF85F7F"/>
    <w:rsid w:val="7BFC15CB"/>
    <w:rsid w:val="7C134B67"/>
    <w:rsid w:val="7C225D2C"/>
    <w:rsid w:val="7C2A25DC"/>
    <w:rsid w:val="7C3F164C"/>
    <w:rsid w:val="7C506205"/>
    <w:rsid w:val="7C5C38D3"/>
    <w:rsid w:val="7C6A0C2B"/>
    <w:rsid w:val="7C90686F"/>
    <w:rsid w:val="7C921318"/>
    <w:rsid w:val="7CA00C4F"/>
    <w:rsid w:val="7CAD4FBB"/>
    <w:rsid w:val="7CAF01FB"/>
    <w:rsid w:val="7CBA535D"/>
    <w:rsid w:val="7CC37EEC"/>
    <w:rsid w:val="7CD00975"/>
    <w:rsid w:val="7CDA3206"/>
    <w:rsid w:val="7CDB15B6"/>
    <w:rsid w:val="7CE336B0"/>
    <w:rsid w:val="7CE71723"/>
    <w:rsid w:val="7D242BDB"/>
    <w:rsid w:val="7D2F3C22"/>
    <w:rsid w:val="7D2F4E8C"/>
    <w:rsid w:val="7D344D95"/>
    <w:rsid w:val="7D496A92"/>
    <w:rsid w:val="7D4A5204"/>
    <w:rsid w:val="7D4D5D69"/>
    <w:rsid w:val="7D5549D5"/>
    <w:rsid w:val="7D5D078F"/>
    <w:rsid w:val="7D6D7C2F"/>
    <w:rsid w:val="7D9046C1"/>
    <w:rsid w:val="7D9F221C"/>
    <w:rsid w:val="7DA545C6"/>
    <w:rsid w:val="7DA95783"/>
    <w:rsid w:val="7DAC7021"/>
    <w:rsid w:val="7DB41475"/>
    <w:rsid w:val="7DB61C4E"/>
    <w:rsid w:val="7DD74E41"/>
    <w:rsid w:val="7DE870D9"/>
    <w:rsid w:val="7DF06BC8"/>
    <w:rsid w:val="7DF764EE"/>
    <w:rsid w:val="7DFA5FDE"/>
    <w:rsid w:val="7E0163F9"/>
    <w:rsid w:val="7E132BFC"/>
    <w:rsid w:val="7E3C00B1"/>
    <w:rsid w:val="7E4B05E8"/>
    <w:rsid w:val="7E535EEF"/>
    <w:rsid w:val="7E5F4093"/>
    <w:rsid w:val="7E7938E9"/>
    <w:rsid w:val="7EF93B00"/>
    <w:rsid w:val="7F166E48"/>
    <w:rsid w:val="7F25708B"/>
    <w:rsid w:val="7F3E661A"/>
    <w:rsid w:val="7F4C4CED"/>
    <w:rsid w:val="7F5740FC"/>
    <w:rsid w:val="7F64085D"/>
    <w:rsid w:val="7F6F47AA"/>
    <w:rsid w:val="7F7B3813"/>
    <w:rsid w:val="7F7E44B1"/>
    <w:rsid w:val="7F8D0AFF"/>
    <w:rsid w:val="7F937E3E"/>
    <w:rsid w:val="7F980FAF"/>
    <w:rsid w:val="7FA963B7"/>
    <w:rsid w:val="7FCA19E0"/>
    <w:rsid w:val="7FDB485D"/>
    <w:rsid w:val="7FDB599C"/>
    <w:rsid w:val="7FDE7023"/>
    <w:rsid w:val="7FEF5915"/>
    <w:rsid w:val="7FF4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9" w:semiHidden="0" w:name="heading 5"/>
    <w:lsdException w:qFormat="1" w:unhideWhenUsed="0"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6"/>
    <w:autoRedefine/>
    <w:qFormat/>
    <w:uiPriority w:val="99"/>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link w:val="65"/>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8"/>
    <w:autoRedefine/>
    <w:unhideWhenUsed/>
    <w:qFormat/>
    <w:uiPriority w:val="99"/>
    <w:pPr>
      <w:keepNext/>
      <w:keepLines/>
      <w:widowControl/>
      <w:spacing w:before="280" w:after="290" w:line="376" w:lineRule="auto"/>
      <w:ind w:left="1008" w:hanging="1008"/>
      <w:jc w:val="left"/>
      <w:outlineLvl w:val="4"/>
    </w:pPr>
    <w:rPr>
      <w:b/>
      <w:bCs/>
      <w:kern w:val="0"/>
      <w:sz w:val="28"/>
      <w:szCs w:val="28"/>
    </w:rPr>
  </w:style>
  <w:style w:type="paragraph" w:styleId="7">
    <w:name w:val="heading 6"/>
    <w:basedOn w:val="1"/>
    <w:next w:val="1"/>
    <w:link w:val="69"/>
    <w:autoRedefine/>
    <w:qFormat/>
    <w:uiPriority w:val="9"/>
    <w:pPr>
      <w:keepNext/>
      <w:keepLines/>
      <w:spacing w:before="240" w:after="64" w:line="320" w:lineRule="atLeast"/>
      <w:ind w:left="1417"/>
      <w:outlineLvl w:val="5"/>
    </w:pPr>
    <w:rPr>
      <w:rFonts w:ascii="Arial" w:hAnsi="Arial" w:eastAsia="黑体"/>
      <w:b/>
      <w:bCs/>
      <w:sz w:val="24"/>
    </w:rPr>
  </w:style>
  <w:style w:type="paragraph" w:styleId="8">
    <w:name w:val="heading 7"/>
    <w:basedOn w:val="1"/>
    <w:next w:val="1"/>
    <w:link w:val="70"/>
    <w:autoRedefine/>
    <w:unhideWhenUsed/>
    <w:qFormat/>
    <w:uiPriority w:val="9"/>
    <w:pPr>
      <w:keepNext/>
      <w:keepLines/>
      <w:widowControl/>
      <w:spacing w:before="240" w:after="64" w:line="320" w:lineRule="auto"/>
      <w:ind w:left="1296" w:hanging="1296"/>
      <w:jc w:val="left"/>
      <w:outlineLvl w:val="6"/>
    </w:pPr>
    <w:rPr>
      <w:b/>
      <w:bCs/>
      <w:kern w:val="0"/>
      <w:sz w:val="24"/>
    </w:rPr>
  </w:style>
  <w:style w:type="paragraph" w:styleId="9">
    <w:name w:val="heading 8"/>
    <w:basedOn w:val="1"/>
    <w:next w:val="1"/>
    <w:link w:val="71"/>
    <w:autoRedefine/>
    <w:unhideWhenUsed/>
    <w:qFormat/>
    <w:uiPriority w:val="9"/>
    <w:pPr>
      <w:keepNext/>
      <w:keepLines/>
      <w:widowControl/>
      <w:spacing w:before="240" w:after="64" w:line="320" w:lineRule="auto"/>
      <w:ind w:left="1440" w:hanging="1440"/>
      <w:jc w:val="left"/>
      <w:outlineLvl w:val="7"/>
    </w:pPr>
    <w:rPr>
      <w:rFonts w:asciiTheme="majorHAnsi" w:hAnsiTheme="majorHAnsi" w:eastAsiaTheme="majorEastAsia" w:cstheme="majorBidi"/>
      <w:kern w:val="0"/>
      <w:sz w:val="24"/>
    </w:rPr>
  </w:style>
  <w:style w:type="paragraph" w:styleId="10">
    <w:name w:val="heading 9"/>
    <w:basedOn w:val="1"/>
    <w:next w:val="1"/>
    <w:link w:val="72"/>
    <w:autoRedefine/>
    <w:unhideWhenUsed/>
    <w:qFormat/>
    <w:uiPriority w:val="9"/>
    <w:pPr>
      <w:keepNext/>
      <w:keepLines/>
      <w:widowControl/>
      <w:spacing w:before="240" w:after="64" w:line="320" w:lineRule="auto"/>
      <w:ind w:left="1584" w:hanging="1584"/>
      <w:jc w:val="left"/>
      <w:outlineLvl w:val="8"/>
    </w:pPr>
    <w:rPr>
      <w:rFonts w:asciiTheme="majorHAnsi" w:hAnsiTheme="majorHAnsi" w:eastAsiaTheme="majorEastAsia" w:cstheme="majorBidi"/>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style>
  <w:style w:type="paragraph" w:styleId="12">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13">
    <w:name w:val="Normal Indent"/>
    <w:basedOn w:val="1"/>
    <w:next w:val="12"/>
    <w:link w:val="87"/>
    <w:autoRedefine/>
    <w:qFormat/>
    <w:uiPriority w:val="99"/>
    <w:pPr>
      <w:ind w:firstLine="420"/>
    </w:pPr>
    <w:rPr>
      <w:rFonts w:ascii="Calibri" w:hAnsi="Calibri"/>
      <w:sz w:val="20"/>
      <w:szCs w:val="20"/>
    </w:rPr>
  </w:style>
  <w:style w:type="paragraph" w:styleId="14">
    <w:name w:val="caption"/>
    <w:basedOn w:val="1"/>
    <w:next w:val="1"/>
    <w:autoRedefine/>
    <w:qFormat/>
    <w:uiPriority w:val="99"/>
    <w:rPr>
      <w:rFonts w:ascii="Arial" w:hAnsi="Arial" w:eastAsia="黑体" w:cs="Arial"/>
      <w:sz w:val="20"/>
      <w:szCs w:val="20"/>
    </w:rPr>
  </w:style>
  <w:style w:type="paragraph" w:styleId="15">
    <w:name w:val="Document Map"/>
    <w:basedOn w:val="1"/>
    <w:link w:val="73"/>
    <w:autoRedefine/>
    <w:unhideWhenUsed/>
    <w:qFormat/>
    <w:uiPriority w:val="99"/>
    <w:rPr>
      <w:rFonts w:ascii="宋体"/>
      <w:sz w:val="18"/>
      <w:szCs w:val="18"/>
    </w:rPr>
  </w:style>
  <w:style w:type="paragraph" w:styleId="16">
    <w:name w:val="annotation text"/>
    <w:basedOn w:val="1"/>
    <w:link w:val="84"/>
    <w:autoRedefine/>
    <w:qFormat/>
    <w:uiPriority w:val="0"/>
    <w:rPr>
      <w:rFonts w:ascii="Calibri" w:hAnsi="Calibri"/>
      <w:sz w:val="20"/>
    </w:rPr>
  </w:style>
  <w:style w:type="paragraph" w:styleId="17">
    <w:name w:val="Body Text 3"/>
    <w:basedOn w:val="1"/>
    <w:link w:val="74"/>
    <w:autoRedefine/>
    <w:qFormat/>
    <w:uiPriority w:val="99"/>
    <w:pPr>
      <w:spacing w:after="120"/>
    </w:pPr>
    <w:rPr>
      <w:sz w:val="16"/>
      <w:szCs w:val="16"/>
    </w:rPr>
  </w:style>
  <w:style w:type="paragraph" w:styleId="18">
    <w:name w:val="Body Text"/>
    <w:basedOn w:val="1"/>
    <w:next w:val="19"/>
    <w:link w:val="88"/>
    <w:autoRedefine/>
    <w:qFormat/>
    <w:uiPriority w:val="99"/>
    <w:rPr>
      <w:sz w:val="24"/>
    </w:rPr>
  </w:style>
  <w:style w:type="paragraph" w:styleId="19">
    <w:name w:val="Body Text 2"/>
    <w:basedOn w:val="1"/>
    <w:link w:val="81"/>
    <w:autoRedefine/>
    <w:unhideWhenUsed/>
    <w:qFormat/>
    <w:uiPriority w:val="0"/>
    <w:pPr>
      <w:spacing w:line="360" w:lineRule="auto"/>
    </w:pPr>
    <w:rPr>
      <w:rFonts w:ascii="宋体" w:hAnsi="宋体" w:cs="宋体"/>
      <w:color w:val="000000"/>
      <w:sz w:val="24"/>
      <w:szCs w:val="20"/>
    </w:rPr>
  </w:style>
  <w:style w:type="paragraph" w:styleId="20">
    <w:name w:val="Body Text Indent"/>
    <w:basedOn w:val="1"/>
    <w:next w:val="21"/>
    <w:link w:val="64"/>
    <w:autoRedefine/>
    <w:qFormat/>
    <w:uiPriority w:val="99"/>
    <w:pPr>
      <w:spacing w:after="120"/>
      <w:ind w:left="420" w:leftChars="200"/>
    </w:pPr>
  </w:style>
  <w:style w:type="paragraph" w:styleId="21">
    <w:name w:val="Body Text First Indent 2"/>
    <w:basedOn w:val="20"/>
    <w:next w:val="22"/>
    <w:autoRedefine/>
    <w:qFormat/>
    <w:uiPriority w:val="0"/>
    <w:pPr>
      <w:ind w:firstLine="420"/>
    </w:pPr>
  </w:style>
  <w:style w:type="paragraph" w:customStyle="1" w:styleId="22">
    <w:name w:val="正文格式"/>
    <w:basedOn w:val="1"/>
    <w:qFormat/>
    <w:uiPriority w:val="0"/>
    <w:pPr>
      <w:autoSpaceDE w:val="0"/>
      <w:autoSpaceDN w:val="0"/>
      <w:jc w:val="left"/>
    </w:pPr>
    <w:rPr>
      <w:rFonts w:ascii="宋体" w:hAnsi="宋体" w:cs="宋体"/>
      <w:kern w:val="0"/>
      <w:sz w:val="28"/>
      <w:szCs w:val="22"/>
      <w:lang w:val="zh-CN" w:bidi="zh-CN"/>
    </w:rPr>
  </w:style>
  <w:style w:type="paragraph" w:styleId="23">
    <w:name w:val="Block Text"/>
    <w:basedOn w:val="1"/>
    <w:autoRedefine/>
    <w:qFormat/>
    <w:uiPriority w:val="99"/>
    <w:pPr>
      <w:spacing w:line="360" w:lineRule="auto"/>
      <w:ind w:left="-85" w:right="-244" w:firstLine="435"/>
    </w:pPr>
  </w:style>
  <w:style w:type="paragraph" w:styleId="24">
    <w:name w:val="toc 5"/>
    <w:basedOn w:val="1"/>
    <w:next w:val="1"/>
    <w:autoRedefine/>
    <w:unhideWhenUsed/>
    <w:qFormat/>
    <w:uiPriority w:val="39"/>
    <w:pPr>
      <w:ind w:left="840"/>
      <w:jc w:val="left"/>
    </w:pPr>
    <w:rPr>
      <w:rFonts w:ascii="Calibri" w:hAnsi="Calibri"/>
      <w:sz w:val="18"/>
      <w:szCs w:val="18"/>
    </w:rPr>
  </w:style>
  <w:style w:type="paragraph" w:styleId="25">
    <w:name w:val="toc 3"/>
    <w:basedOn w:val="1"/>
    <w:next w:val="1"/>
    <w:autoRedefine/>
    <w:qFormat/>
    <w:uiPriority w:val="39"/>
    <w:pPr>
      <w:tabs>
        <w:tab w:val="left" w:pos="900"/>
        <w:tab w:val="left" w:pos="1080"/>
      </w:tabs>
      <w:ind w:left="840" w:leftChars="400"/>
    </w:pPr>
    <w:rPr>
      <w:rFonts w:ascii="宋体" w:hAnsi="宋体"/>
      <w:i/>
      <w:iCs/>
    </w:rPr>
  </w:style>
  <w:style w:type="paragraph" w:styleId="26">
    <w:name w:val="Plain Text"/>
    <w:basedOn w:val="1"/>
    <w:link w:val="89"/>
    <w:autoRedefine/>
    <w:qFormat/>
    <w:uiPriority w:val="99"/>
    <w:rPr>
      <w:rFonts w:ascii="宋体" w:hAnsi="Courier New"/>
      <w:szCs w:val="20"/>
    </w:rPr>
  </w:style>
  <w:style w:type="paragraph" w:styleId="27">
    <w:name w:val="toc 8"/>
    <w:basedOn w:val="1"/>
    <w:next w:val="1"/>
    <w:autoRedefine/>
    <w:qFormat/>
    <w:uiPriority w:val="39"/>
    <w:pPr>
      <w:ind w:left="1470"/>
      <w:jc w:val="left"/>
    </w:pPr>
    <w:rPr>
      <w:rFonts w:ascii="Calibri" w:hAnsi="Calibri"/>
      <w:sz w:val="18"/>
      <w:szCs w:val="18"/>
    </w:rPr>
  </w:style>
  <w:style w:type="paragraph" w:styleId="28">
    <w:name w:val="Date"/>
    <w:basedOn w:val="1"/>
    <w:next w:val="1"/>
    <w:link w:val="75"/>
    <w:autoRedefine/>
    <w:qFormat/>
    <w:uiPriority w:val="0"/>
    <w:rPr>
      <w:szCs w:val="20"/>
    </w:rPr>
  </w:style>
  <w:style w:type="paragraph" w:styleId="29">
    <w:name w:val="Body Text Indent 2"/>
    <w:basedOn w:val="1"/>
    <w:link w:val="76"/>
    <w:autoRedefine/>
    <w:qFormat/>
    <w:uiPriority w:val="99"/>
    <w:pPr>
      <w:spacing w:after="120" w:line="480" w:lineRule="auto"/>
      <w:ind w:left="420" w:leftChars="200"/>
    </w:pPr>
    <w:rPr>
      <w:rFonts w:ascii="Calibri" w:hAnsi="Calibri"/>
      <w:kern w:val="0"/>
      <w:sz w:val="20"/>
    </w:rPr>
  </w:style>
  <w:style w:type="paragraph" w:styleId="30">
    <w:name w:val="Balloon Text"/>
    <w:basedOn w:val="1"/>
    <w:link w:val="77"/>
    <w:autoRedefine/>
    <w:qFormat/>
    <w:uiPriority w:val="99"/>
    <w:rPr>
      <w:sz w:val="18"/>
      <w:szCs w:val="18"/>
    </w:rPr>
  </w:style>
  <w:style w:type="paragraph" w:styleId="31">
    <w:name w:val="footer"/>
    <w:basedOn w:val="1"/>
    <w:link w:val="63"/>
    <w:autoRedefine/>
    <w:qFormat/>
    <w:uiPriority w:val="99"/>
    <w:pPr>
      <w:tabs>
        <w:tab w:val="center" w:pos="4153"/>
        <w:tab w:val="right" w:pos="8306"/>
      </w:tabs>
      <w:snapToGrid w:val="0"/>
      <w:jc w:val="left"/>
    </w:pPr>
    <w:rPr>
      <w:sz w:val="18"/>
      <w:szCs w:val="18"/>
    </w:rPr>
  </w:style>
  <w:style w:type="paragraph" w:styleId="32">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34">
    <w:name w:val="toc 4"/>
    <w:basedOn w:val="1"/>
    <w:next w:val="1"/>
    <w:autoRedefine/>
    <w:unhideWhenUsed/>
    <w:qFormat/>
    <w:uiPriority w:val="39"/>
    <w:pPr>
      <w:ind w:left="630"/>
      <w:jc w:val="left"/>
    </w:pPr>
    <w:rPr>
      <w:rFonts w:ascii="Calibri" w:hAnsi="Calibri"/>
      <w:sz w:val="18"/>
      <w:szCs w:val="18"/>
    </w:rPr>
  </w:style>
  <w:style w:type="paragraph" w:styleId="35">
    <w:name w:val="index heading"/>
    <w:basedOn w:val="1"/>
    <w:next w:val="36"/>
    <w:autoRedefine/>
    <w:qFormat/>
    <w:uiPriority w:val="99"/>
    <w:rPr>
      <w:szCs w:val="20"/>
    </w:rPr>
  </w:style>
  <w:style w:type="paragraph" w:styleId="36">
    <w:name w:val="index 1"/>
    <w:basedOn w:val="1"/>
    <w:next w:val="1"/>
    <w:autoRedefine/>
    <w:qFormat/>
    <w:uiPriority w:val="99"/>
  </w:style>
  <w:style w:type="paragraph" w:styleId="37">
    <w:name w:val="Subtitle"/>
    <w:basedOn w:val="1"/>
    <w:link w:val="78"/>
    <w:autoRedefine/>
    <w:qFormat/>
    <w:uiPriority w:val="11"/>
    <w:pPr>
      <w:spacing w:before="240" w:after="60" w:line="312" w:lineRule="auto"/>
      <w:jc w:val="center"/>
      <w:outlineLvl w:val="1"/>
    </w:pPr>
    <w:rPr>
      <w:rFonts w:ascii="Arial" w:hAnsi="Arial" w:cs="Arial"/>
      <w:b/>
      <w:bCs/>
      <w:kern w:val="28"/>
      <w:sz w:val="32"/>
      <w:szCs w:val="32"/>
    </w:rPr>
  </w:style>
  <w:style w:type="paragraph" w:styleId="38">
    <w:name w:val="footnote text"/>
    <w:basedOn w:val="1"/>
    <w:link w:val="79"/>
    <w:autoRedefine/>
    <w:qFormat/>
    <w:uiPriority w:val="0"/>
    <w:pPr>
      <w:tabs>
        <w:tab w:val="left" w:pos="0"/>
      </w:tabs>
      <w:snapToGrid w:val="0"/>
      <w:ind w:firstLine="200" w:firstLineChars="200"/>
      <w:jc w:val="left"/>
    </w:pPr>
    <w:rPr>
      <w:rFonts w:ascii="宋体" w:hAnsi="Calibri" w:eastAsia="黑体"/>
      <w:sz w:val="18"/>
      <w:szCs w:val="18"/>
      <w:lang w:val="zh-CN"/>
    </w:rPr>
  </w:style>
  <w:style w:type="paragraph" w:styleId="39">
    <w:name w:val="toc 6"/>
    <w:basedOn w:val="1"/>
    <w:next w:val="1"/>
    <w:autoRedefine/>
    <w:unhideWhenUsed/>
    <w:qFormat/>
    <w:uiPriority w:val="39"/>
    <w:pPr>
      <w:ind w:left="1050"/>
      <w:jc w:val="left"/>
    </w:pPr>
    <w:rPr>
      <w:rFonts w:ascii="Calibri" w:hAnsi="Calibri"/>
      <w:sz w:val="18"/>
      <w:szCs w:val="18"/>
    </w:rPr>
  </w:style>
  <w:style w:type="paragraph" w:styleId="40">
    <w:name w:val="Body Text Indent 3"/>
    <w:basedOn w:val="1"/>
    <w:link w:val="80"/>
    <w:autoRedefine/>
    <w:qFormat/>
    <w:uiPriority w:val="99"/>
    <w:pPr>
      <w:spacing w:line="360" w:lineRule="auto"/>
      <w:ind w:firstLine="420" w:firstLineChars="200"/>
    </w:pPr>
    <w:rPr>
      <w:szCs w:val="20"/>
    </w:rPr>
  </w:style>
  <w:style w:type="paragraph" w:styleId="41">
    <w:name w:val="toc 2"/>
    <w:basedOn w:val="1"/>
    <w:next w:val="1"/>
    <w:autoRedefine/>
    <w:qFormat/>
    <w:uiPriority w:val="39"/>
    <w:pPr>
      <w:tabs>
        <w:tab w:val="right" w:leader="dot" w:pos="8302"/>
      </w:tabs>
      <w:jc w:val="left"/>
    </w:pPr>
    <w:rPr>
      <w:rFonts w:ascii="仿宋_GB2312" w:hAnsi="仿宋" w:eastAsia="仿宋_GB2312"/>
      <w:b/>
      <w:smallCaps/>
      <w:kern w:val="0"/>
      <w:szCs w:val="21"/>
    </w:rPr>
  </w:style>
  <w:style w:type="paragraph" w:styleId="42">
    <w:name w:val="toc 9"/>
    <w:basedOn w:val="1"/>
    <w:next w:val="1"/>
    <w:autoRedefine/>
    <w:unhideWhenUsed/>
    <w:qFormat/>
    <w:uiPriority w:val="39"/>
    <w:pPr>
      <w:ind w:left="1680"/>
      <w:jc w:val="left"/>
    </w:pPr>
    <w:rPr>
      <w:rFonts w:ascii="Calibri" w:hAnsi="Calibri"/>
      <w:sz w:val="18"/>
      <w:szCs w:val="18"/>
    </w:rPr>
  </w:style>
  <w:style w:type="paragraph" w:styleId="43">
    <w:name w:val="HTML Preformatted"/>
    <w:basedOn w:val="1"/>
    <w:link w:val="82"/>
    <w:autoRedefine/>
    <w:qFormat/>
    <w:uiPriority w:val="99"/>
    <w:rPr>
      <w:rFonts w:ascii="Courier New" w:hAnsi="Courier New" w:cs="Courier New"/>
      <w:sz w:val="20"/>
      <w:szCs w:val="20"/>
    </w:rPr>
  </w:style>
  <w:style w:type="paragraph" w:styleId="44">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5">
    <w:name w:val="Title"/>
    <w:basedOn w:val="1"/>
    <w:link w:val="83"/>
    <w:autoRedefine/>
    <w:qFormat/>
    <w:uiPriority w:val="10"/>
    <w:pPr>
      <w:spacing w:before="240" w:after="60"/>
      <w:jc w:val="center"/>
      <w:outlineLvl w:val="0"/>
    </w:pPr>
    <w:rPr>
      <w:rFonts w:ascii="Arial" w:hAnsi="Arial" w:cs="Arial"/>
      <w:b/>
      <w:bCs/>
      <w:sz w:val="32"/>
      <w:szCs w:val="32"/>
    </w:rPr>
  </w:style>
  <w:style w:type="paragraph" w:styleId="46">
    <w:name w:val="annotation subject"/>
    <w:basedOn w:val="16"/>
    <w:next w:val="16"/>
    <w:link w:val="85"/>
    <w:autoRedefine/>
    <w:qFormat/>
    <w:uiPriority w:val="99"/>
    <w:pPr>
      <w:jc w:val="left"/>
    </w:pPr>
    <w:rPr>
      <w:b/>
      <w:bCs/>
      <w:kern w:val="0"/>
    </w:rPr>
  </w:style>
  <w:style w:type="paragraph" w:styleId="47">
    <w:name w:val="Body Text First Indent"/>
    <w:basedOn w:val="18"/>
    <w:next w:val="21"/>
    <w:link w:val="92"/>
    <w:autoRedefine/>
    <w:qFormat/>
    <w:uiPriority w:val="0"/>
    <w:pPr>
      <w:spacing w:after="120"/>
      <w:ind w:firstLine="420" w:firstLineChars="100"/>
    </w:pPr>
    <w:rPr>
      <w:sz w:val="21"/>
    </w:rPr>
  </w:style>
  <w:style w:type="table" w:styleId="49">
    <w:name w:val="Table Grid"/>
    <w:basedOn w:val="4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0"/>
  </w:style>
  <w:style w:type="character" w:styleId="53">
    <w:name w:val="FollowedHyperlink"/>
    <w:autoRedefine/>
    <w:unhideWhenUsed/>
    <w:qFormat/>
    <w:uiPriority w:val="99"/>
    <w:rPr>
      <w:color w:val="666666"/>
      <w:sz w:val="24"/>
      <w:u w:val="none"/>
    </w:rPr>
  </w:style>
  <w:style w:type="character" w:styleId="54">
    <w:name w:val="Emphasis"/>
    <w:autoRedefine/>
    <w:qFormat/>
    <w:uiPriority w:val="20"/>
    <w:rPr>
      <w:rFonts w:eastAsia="宋体"/>
      <w:caps/>
      <w:spacing w:val="5"/>
      <w:kern w:val="2"/>
      <w:sz w:val="20"/>
      <w:szCs w:val="20"/>
      <w:lang w:val="en-US" w:eastAsia="zh-CN" w:bidi="ar-SA"/>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paragraph" w:customStyle="1" w:styleId="57">
    <w:name w:val="_Style 3"/>
    <w:basedOn w:val="1"/>
    <w:autoRedefine/>
    <w:qFormat/>
    <w:uiPriority w:val="0"/>
    <w:pPr>
      <w:ind w:firstLine="420" w:firstLineChars="200"/>
    </w:pPr>
    <w:rPr>
      <w:sz w:val="20"/>
    </w:rPr>
  </w:style>
  <w:style w:type="character" w:customStyle="1" w:styleId="58">
    <w:name w:val="未处理的提及1"/>
    <w:basedOn w:val="50"/>
    <w:autoRedefine/>
    <w:semiHidden/>
    <w:unhideWhenUsed/>
    <w:qFormat/>
    <w:uiPriority w:val="99"/>
    <w:rPr>
      <w:color w:val="605E5C"/>
      <w:shd w:val="clear" w:color="auto" w:fill="E1DFDD"/>
    </w:rPr>
  </w:style>
  <w:style w:type="character" w:customStyle="1" w:styleId="59">
    <w:name w:val="s1"/>
    <w:autoRedefine/>
    <w:qFormat/>
    <w:uiPriority w:val="0"/>
    <w:rPr>
      <w:rFonts w:ascii="Helvetica" w:hAnsi="Helvetica" w:eastAsia="Helvetica" w:cs="Helvetica"/>
      <w:sz w:val="24"/>
      <w:szCs w:val="24"/>
    </w:rPr>
  </w:style>
  <w:style w:type="paragraph" w:customStyle="1" w:styleId="60">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61">
    <w:name w:val="无"/>
    <w:autoRedefine/>
    <w:qFormat/>
    <w:uiPriority w:val="0"/>
  </w:style>
  <w:style w:type="character" w:customStyle="1" w:styleId="62">
    <w:name w:val="页眉 字符"/>
    <w:basedOn w:val="50"/>
    <w:link w:val="32"/>
    <w:autoRedefine/>
    <w:qFormat/>
    <w:uiPriority w:val="0"/>
    <w:rPr>
      <w:rFonts w:ascii="Times New Roman" w:hAnsi="Times New Roman" w:eastAsia="宋体" w:cs="Times New Roman"/>
      <w:kern w:val="2"/>
      <w:sz w:val="18"/>
      <w:szCs w:val="18"/>
    </w:rPr>
  </w:style>
  <w:style w:type="character" w:customStyle="1" w:styleId="63">
    <w:name w:val="页脚 字符"/>
    <w:basedOn w:val="50"/>
    <w:link w:val="31"/>
    <w:autoRedefine/>
    <w:qFormat/>
    <w:uiPriority w:val="99"/>
    <w:rPr>
      <w:rFonts w:ascii="Times New Roman" w:hAnsi="Times New Roman" w:eastAsia="宋体" w:cs="Times New Roman"/>
      <w:kern w:val="2"/>
      <w:sz w:val="18"/>
      <w:szCs w:val="18"/>
    </w:rPr>
  </w:style>
  <w:style w:type="character" w:customStyle="1" w:styleId="64">
    <w:name w:val="正文文本缩进 字符"/>
    <w:basedOn w:val="50"/>
    <w:link w:val="20"/>
    <w:autoRedefine/>
    <w:qFormat/>
    <w:uiPriority w:val="99"/>
    <w:rPr>
      <w:rFonts w:ascii="Times New Roman" w:hAnsi="Times New Roman" w:eastAsia="宋体" w:cs="Times New Roman"/>
      <w:kern w:val="2"/>
      <w:sz w:val="21"/>
      <w:szCs w:val="24"/>
    </w:rPr>
  </w:style>
  <w:style w:type="character" w:customStyle="1" w:styleId="65">
    <w:name w:val="标题 2 字符"/>
    <w:basedOn w:val="50"/>
    <w:link w:val="3"/>
    <w:autoRedefine/>
    <w:qFormat/>
    <w:uiPriority w:val="99"/>
    <w:rPr>
      <w:rFonts w:ascii="Arial" w:hAnsi="Arial" w:eastAsia="黑体" w:cs="Times New Roman"/>
      <w:b/>
      <w:bCs/>
      <w:kern w:val="2"/>
      <w:sz w:val="32"/>
      <w:szCs w:val="32"/>
    </w:rPr>
  </w:style>
  <w:style w:type="character" w:customStyle="1" w:styleId="66">
    <w:name w:val="标题 3 字符"/>
    <w:basedOn w:val="50"/>
    <w:link w:val="4"/>
    <w:autoRedefine/>
    <w:qFormat/>
    <w:uiPriority w:val="99"/>
    <w:rPr>
      <w:rFonts w:ascii="Times New Roman" w:hAnsi="Times New Roman" w:eastAsia="宋体" w:cs="Times New Roman"/>
      <w:b/>
      <w:bCs/>
      <w:kern w:val="2"/>
      <w:sz w:val="32"/>
      <w:szCs w:val="32"/>
    </w:rPr>
  </w:style>
  <w:style w:type="character" w:customStyle="1" w:styleId="67">
    <w:name w:val="标题 4 字符"/>
    <w:basedOn w:val="50"/>
    <w:link w:val="5"/>
    <w:autoRedefine/>
    <w:qFormat/>
    <w:uiPriority w:val="99"/>
    <w:rPr>
      <w:rFonts w:ascii="Arial" w:hAnsi="Arial" w:eastAsia="黑体" w:cs="Times New Roman"/>
      <w:b/>
      <w:bCs/>
      <w:kern w:val="2"/>
      <w:sz w:val="28"/>
      <w:szCs w:val="28"/>
    </w:rPr>
  </w:style>
  <w:style w:type="character" w:customStyle="1" w:styleId="68">
    <w:name w:val="标题 5 字符"/>
    <w:basedOn w:val="50"/>
    <w:link w:val="6"/>
    <w:autoRedefine/>
    <w:qFormat/>
    <w:uiPriority w:val="99"/>
    <w:rPr>
      <w:rFonts w:ascii="Times New Roman" w:hAnsi="Times New Roman" w:eastAsia="宋体" w:cs="Times New Roman"/>
      <w:b/>
      <w:bCs/>
      <w:sz w:val="28"/>
      <w:szCs w:val="28"/>
    </w:rPr>
  </w:style>
  <w:style w:type="character" w:customStyle="1" w:styleId="69">
    <w:name w:val="标题 6 字符"/>
    <w:basedOn w:val="50"/>
    <w:link w:val="7"/>
    <w:autoRedefine/>
    <w:qFormat/>
    <w:uiPriority w:val="9"/>
    <w:rPr>
      <w:rFonts w:ascii="Arial" w:hAnsi="Arial" w:eastAsia="黑体" w:cs="Times New Roman"/>
      <w:b/>
      <w:bCs/>
      <w:kern w:val="2"/>
      <w:sz w:val="24"/>
      <w:szCs w:val="24"/>
    </w:rPr>
  </w:style>
  <w:style w:type="character" w:customStyle="1" w:styleId="70">
    <w:name w:val="标题 7 字符"/>
    <w:basedOn w:val="50"/>
    <w:link w:val="8"/>
    <w:autoRedefine/>
    <w:qFormat/>
    <w:uiPriority w:val="9"/>
    <w:rPr>
      <w:rFonts w:ascii="Times New Roman" w:hAnsi="Times New Roman" w:eastAsia="宋体" w:cs="Times New Roman"/>
      <w:b/>
      <w:bCs/>
      <w:sz w:val="24"/>
      <w:szCs w:val="24"/>
    </w:rPr>
  </w:style>
  <w:style w:type="character" w:customStyle="1" w:styleId="71">
    <w:name w:val="标题 8 字符"/>
    <w:basedOn w:val="50"/>
    <w:link w:val="9"/>
    <w:autoRedefine/>
    <w:qFormat/>
    <w:uiPriority w:val="9"/>
    <w:rPr>
      <w:rFonts w:asciiTheme="majorHAnsi" w:hAnsiTheme="majorHAnsi" w:eastAsiaTheme="majorEastAsia" w:cstheme="majorBidi"/>
      <w:sz w:val="24"/>
      <w:szCs w:val="24"/>
    </w:rPr>
  </w:style>
  <w:style w:type="character" w:customStyle="1" w:styleId="72">
    <w:name w:val="标题 9 字符"/>
    <w:basedOn w:val="50"/>
    <w:link w:val="10"/>
    <w:autoRedefine/>
    <w:qFormat/>
    <w:uiPriority w:val="9"/>
    <w:rPr>
      <w:rFonts w:asciiTheme="majorHAnsi" w:hAnsiTheme="majorHAnsi" w:eastAsiaTheme="majorEastAsia" w:cstheme="majorBidi"/>
      <w:sz w:val="21"/>
      <w:szCs w:val="21"/>
    </w:rPr>
  </w:style>
  <w:style w:type="character" w:customStyle="1" w:styleId="73">
    <w:name w:val="文档结构图 字符"/>
    <w:basedOn w:val="50"/>
    <w:link w:val="15"/>
    <w:autoRedefine/>
    <w:qFormat/>
    <w:uiPriority w:val="99"/>
    <w:rPr>
      <w:rFonts w:ascii="宋体" w:hAnsi="Times New Roman" w:eastAsia="宋体" w:cs="Times New Roman"/>
      <w:kern w:val="2"/>
      <w:sz w:val="18"/>
      <w:szCs w:val="18"/>
    </w:rPr>
  </w:style>
  <w:style w:type="character" w:customStyle="1" w:styleId="74">
    <w:name w:val="正文文本 3 字符"/>
    <w:basedOn w:val="50"/>
    <w:link w:val="17"/>
    <w:autoRedefine/>
    <w:qFormat/>
    <w:uiPriority w:val="99"/>
    <w:rPr>
      <w:rFonts w:ascii="Times New Roman" w:hAnsi="Times New Roman" w:eastAsia="宋体" w:cs="Times New Roman"/>
      <w:kern w:val="2"/>
      <w:sz w:val="16"/>
      <w:szCs w:val="16"/>
    </w:rPr>
  </w:style>
  <w:style w:type="character" w:customStyle="1" w:styleId="75">
    <w:name w:val="日期 字符"/>
    <w:basedOn w:val="50"/>
    <w:link w:val="28"/>
    <w:autoRedefine/>
    <w:qFormat/>
    <w:uiPriority w:val="0"/>
    <w:rPr>
      <w:rFonts w:ascii="Times New Roman" w:hAnsi="Times New Roman" w:eastAsia="宋体" w:cs="Times New Roman"/>
      <w:kern w:val="2"/>
      <w:sz w:val="21"/>
    </w:rPr>
  </w:style>
  <w:style w:type="character" w:customStyle="1" w:styleId="76">
    <w:name w:val="正文文本缩进 2 字符"/>
    <w:basedOn w:val="50"/>
    <w:link w:val="29"/>
    <w:autoRedefine/>
    <w:qFormat/>
    <w:uiPriority w:val="99"/>
    <w:rPr>
      <w:rFonts w:ascii="Calibri" w:hAnsi="Calibri" w:eastAsia="宋体" w:cs="Times New Roman"/>
      <w:szCs w:val="24"/>
    </w:rPr>
  </w:style>
  <w:style w:type="character" w:customStyle="1" w:styleId="77">
    <w:name w:val="批注框文本 字符"/>
    <w:basedOn w:val="50"/>
    <w:link w:val="30"/>
    <w:autoRedefine/>
    <w:qFormat/>
    <w:uiPriority w:val="99"/>
    <w:rPr>
      <w:rFonts w:ascii="Times New Roman" w:hAnsi="Times New Roman" w:eastAsia="宋体" w:cs="Times New Roman"/>
      <w:kern w:val="2"/>
      <w:sz w:val="18"/>
      <w:szCs w:val="18"/>
    </w:rPr>
  </w:style>
  <w:style w:type="character" w:customStyle="1" w:styleId="78">
    <w:name w:val="副标题 字符"/>
    <w:basedOn w:val="50"/>
    <w:link w:val="37"/>
    <w:autoRedefine/>
    <w:qFormat/>
    <w:uiPriority w:val="11"/>
    <w:rPr>
      <w:rFonts w:ascii="Arial" w:hAnsi="Arial" w:eastAsia="宋体" w:cs="Arial"/>
      <w:b/>
      <w:bCs/>
      <w:kern w:val="28"/>
      <w:sz w:val="32"/>
      <w:szCs w:val="32"/>
    </w:rPr>
  </w:style>
  <w:style w:type="character" w:customStyle="1" w:styleId="79">
    <w:name w:val="脚注文本 字符"/>
    <w:basedOn w:val="50"/>
    <w:link w:val="38"/>
    <w:autoRedefine/>
    <w:qFormat/>
    <w:uiPriority w:val="0"/>
    <w:rPr>
      <w:rFonts w:ascii="宋体" w:hAnsi="Calibri" w:eastAsia="黑体" w:cs="Times New Roman"/>
      <w:kern w:val="2"/>
      <w:sz w:val="18"/>
      <w:szCs w:val="18"/>
      <w:lang w:val="zh-CN"/>
    </w:rPr>
  </w:style>
  <w:style w:type="character" w:customStyle="1" w:styleId="80">
    <w:name w:val="正文文本缩进 3 字符"/>
    <w:basedOn w:val="50"/>
    <w:link w:val="40"/>
    <w:autoRedefine/>
    <w:qFormat/>
    <w:uiPriority w:val="99"/>
    <w:rPr>
      <w:rFonts w:ascii="Times New Roman" w:hAnsi="Times New Roman" w:eastAsia="宋体" w:cs="Times New Roman"/>
      <w:kern w:val="2"/>
      <w:sz w:val="21"/>
    </w:rPr>
  </w:style>
  <w:style w:type="character" w:customStyle="1" w:styleId="81">
    <w:name w:val="正文文本 2 字符"/>
    <w:basedOn w:val="50"/>
    <w:link w:val="19"/>
    <w:autoRedefine/>
    <w:qFormat/>
    <w:uiPriority w:val="0"/>
    <w:rPr>
      <w:rFonts w:ascii="宋体" w:hAnsi="宋体" w:eastAsia="宋体" w:cs="宋体"/>
      <w:color w:val="000000"/>
      <w:kern w:val="2"/>
      <w:sz w:val="24"/>
    </w:rPr>
  </w:style>
  <w:style w:type="character" w:customStyle="1" w:styleId="82">
    <w:name w:val="HTML 预设格式 字符"/>
    <w:basedOn w:val="50"/>
    <w:link w:val="43"/>
    <w:autoRedefine/>
    <w:qFormat/>
    <w:uiPriority w:val="99"/>
    <w:rPr>
      <w:rFonts w:ascii="Courier New" w:hAnsi="Courier New" w:eastAsia="宋体" w:cs="Courier New"/>
      <w:kern w:val="2"/>
    </w:rPr>
  </w:style>
  <w:style w:type="character" w:customStyle="1" w:styleId="83">
    <w:name w:val="标题 字符"/>
    <w:basedOn w:val="50"/>
    <w:link w:val="45"/>
    <w:autoRedefine/>
    <w:qFormat/>
    <w:uiPriority w:val="10"/>
    <w:rPr>
      <w:rFonts w:ascii="Arial" w:hAnsi="Arial" w:eastAsia="宋体" w:cs="Arial"/>
      <w:b/>
      <w:bCs/>
      <w:kern w:val="2"/>
      <w:sz w:val="32"/>
      <w:szCs w:val="32"/>
    </w:rPr>
  </w:style>
  <w:style w:type="character" w:customStyle="1" w:styleId="84">
    <w:name w:val="批注文字 字符"/>
    <w:basedOn w:val="50"/>
    <w:link w:val="16"/>
    <w:autoRedefine/>
    <w:qFormat/>
    <w:uiPriority w:val="0"/>
    <w:rPr>
      <w:rFonts w:ascii="Calibri" w:hAnsi="Calibri" w:eastAsia="宋体" w:cs="Times New Roman"/>
      <w:kern w:val="2"/>
      <w:szCs w:val="24"/>
    </w:rPr>
  </w:style>
  <w:style w:type="character" w:customStyle="1" w:styleId="85">
    <w:name w:val="批注主题 字符"/>
    <w:basedOn w:val="84"/>
    <w:link w:val="46"/>
    <w:autoRedefine/>
    <w:qFormat/>
    <w:uiPriority w:val="99"/>
    <w:rPr>
      <w:rFonts w:ascii="Calibri" w:hAnsi="Calibri" w:eastAsia="宋体" w:cs="Times New Roman"/>
      <w:b/>
      <w:bCs/>
      <w:kern w:val="2"/>
      <w:szCs w:val="24"/>
    </w:rPr>
  </w:style>
  <w:style w:type="character" w:customStyle="1" w:styleId="86">
    <w:name w:val="标题 1 字符"/>
    <w:link w:val="2"/>
    <w:autoRedefine/>
    <w:qFormat/>
    <w:uiPriority w:val="99"/>
    <w:rPr>
      <w:rFonts w:ascii="Times New Roman" w:hAnsi="Times New Roman" w:eastAsia="黑体" w:cs="Times New Roman"/>
      <w:b/>
      <w:bCs/>
      <w:color w:val="000000"/>
      <w:kern w:val="44"/>
      <w:sz w:val="44"/>
      <w:szCs w:val="44"/>
    </w:rPr>
  </w:style>
  <w:style w:type="character" w:customStyle="1" w:styleId="87">
    <w:name w:val="正文缩进 字符2"/>
    <w:link w:val="13"/>
    <w:autoRedefine/>
    <w:qFormat/>
    <w:uiPriority w:val="0"/>
    <w:rPr>
      <w:rFonts w:ascii="Calibri" w:hAnsi="Calibri" w:eastAsia="宋体" w:cs="Times New Roman"/>
      <w:kern w:val="2"/>
    </w:rPr>
  </w:style>
  <w:style w:type="character" w:customStyle="1" w:styleId="88">
    <w:name w:val="正文文本 字符"/>
    <w:link w:val="18"/>
    <w:autoRedefine/>
    <w:qFormat/>
    <w:uiPriority w:val="99"/>
    <w:rPr>
      <w:rFonts w:ascii="Times New Roman" w:hAnsi="Times New Roman" w:eastAsia="宋体" w:cs="Times New Roman"/>
      <w:kern w:val="2"/>
      <w:sz w:val="24"/>
      <w:szCs w:val="24"/>
    </w:rPr>
  </w:style>
  <w:style w:type="character" w:customStyle="1" w:styleId="89">
    <w:name w:val="纯文本 字符1"/>
    <w:link w:val="26"/>
    <w:autoRedefine/>
    <w:qFormat/>
    <w:uiPriority w:val="99"/>
    <w:rPr>
      <w:rFonts w:ascii="宋体" w:hAnsi="Courier New" w:eastAsia="宋体" w:cs="Times New Roman"/>
      <w:kern w:val="2"/>
      <w:sz w:val="21"/>
    </w:rPr>
  </w:style>
  <w:style w:type="character" w:customStyle="1" w:styleId="90">
    <w:name w:val="页脚 字符1"/>
    <w:autoRedefine/>
    <w:qFormat/>
    <w:uiPriority w:val="99"/>
    <w:rPr>
      <w:rFonts w:eastAsia="宋体"/>
      <w:sz w:val="18"/>
      <w:szCs w:val="18"/>
    </w:rPr>
  </w:style>
  <w:style w:type="character" w:customStyle="1" w:styleId="91">
    <w:name w:val="页眉 字符1"/>
    <w:autoRedefine/>
    <w:qFormat/>
    <w:uiPriority w:val="0"/>
    <w:rPr>
      <w:sz w:val="18"/>
      <w:szCs w:val="18"/>
    </w:rPr>
  </w:style>
  <w:style w:type="character" w:customStyle="1" w:styleId="92">
    <w:name w:val="正文文本首行缩进 字符"/>
    <w:link w:val="47"/>
    <w:autoRedefine/>
    <w:qFormat/>
    <w:uiPriority w:val="0"/>
    <w:rPr>
      <w:rFonts w:ascii="Times New Roman" w:hAnsi="Times New Roman" w:eastAsia="宋体" w:cs="Times New Roman"/>
      <w:kern w:val="2"/>
      <w:sz w:val="21"/>
      <w:szCs w:val="24"/>
    </w:rPr>
  </w:style>
  <w:style w:type="character" w:styleId="93">
    <w:name w:val="Placeholder Text"/>
    <w:autoRedefine/>
    <w:semiHidden/>
    <w:qFormat/>
    <w:uiPriority w:val="99"/>
    <w:rPr>
      <w:color w:val="808080"/>
    </w:rPr>
  </w:style>
  <w:style w:type="character" w:customStyle="1" w:styleId="94">
    <w:name w:val="U_正文2 Char"/>
    <w:link w:val="95"/>
    <w:autoRedefine/>
    <w:qFormat/>
    <w:uiPriority w:val="0"/>
    <w:rPr>
      <w:kern w:val="2"/>
      <w:sz w:val="24"/>
      <w:szCs w:val="24"/>
    </w:rPr>
  </w:style>
  <w:style w:type="paragraph" w:customStyle="1" w:styleId="95">
    <w:name w:val="U_正文2"/>
    <w:basedOn w:val="1"/>
    <w:link w:val="94"/>
    <w:autoRedefine/>
    <w:qFormat/>
    <w:uiPriority w:val="0"/>
    <w:pPr>
      <w:spacing w:beforeLines="10" w:afterLines="10" w:line="300" w:lineRule="auto"/>
    </w:pPr>
    <w:rPr>
      <w:rFonts w:asciiTheme="minorHAnsi" w:hAnsiTheme="minorHAnsi" w:eastAsiaTheme="minorEastAsia" w:cstheme="minorBidi"/>
      <w:sz w:val="24"/>
    </w:rPr>
  </w:style>
  <w:style w:type="character" w:customStyle="1" w:styleId="96">
    <w:name w:val="unnamed2"/>
    <w:basedOn w:val="50"/>
    <w:autoRedefine/>
    <w:qFormat/>
    <w:uiPriority w:val="0"/>
  </w:style>
  <w:style w:type="character" w:customStyle="1" w:styleId="97">
    <w:name w:val="批注文字 Char1"/>
    <w:autoRedefine/>
    <w:semiHidden/>
    <w:qFormat/>
    <w:uiPriority w:val="99"/>
    <w:rPr>
      <w:rFonts w:ascii="Times New Roman" w:hAnsi="Times New Roman" w:eastAsia="宋体" w:cs="Times New Roman"/>
      <w:szCs w:val="24"/>
    </w:rPr>
  </w:style>
  <w:style w:type="character" w:customStyle="1" w:styleId="98">
    <w:name w:val="正文文本缩进 2 Char1"/>
    <w:autoRedefine/>
    <w:semiHidden/>
    <w:qFormat/>
    <w:uiPriority w:val="0"/>
    <w:rPr>
      <w:rFonts w:ascii="Times New Roman" w:hAnsi="Times New Roman" w:eastAsia="宋体" w:cs="Times New Roman"/>
      <w:szCs w:val="24"/>
    </w:rPr>
  </w:style>
  <w:style w:type="character" w:customStyle="1" w:styleId="99">
    <w:name w:val="页脚 Char1"/>
    <w:autoRedefine/>
    <w:qFormat/>
    <w:uiPriority w:val="99"/>
    <w:rPr>
      <w:rFonts w:ascii="Times New Roman" w:hAnsi="Times New Roman" w:eastAsia="宋体" w:cs="Times New Roman"/>
      <w:sz w:val="18"/>
      <w:szCs w:val="18"/>
    </w:rPr>
  </w:style>
  <w:style w:type="character" w:customStyle="1" w:styleId="100">
    <w:name w:val="正文文本缩进 Char1"/>
    <w:autoRedefine/>
    <w:qFormat/>
    <w:uiPriority w:val="99"/>
    <w:rPr>
      <w:rFonts w:ascii="Times New Roman" w:hAnsi="Times New Roman" w:eastAsia="宋体" w:cs="Times New Roman"/>
      <w:szCs w:val="24"/>
    </w:rPr>
  </w:style>
  <w:style w:type="character" w:customStyle="1" w:styleId="101">
    <w:name w:val="页眉 Char1"/>
    <w:autoRedefine/>
    <w:qFormat/>
    <w:uiPriority w:val="99"/>
    <w:rPr>
      <w:rFonts w:ascii="Times New Roman" w:hAnsi="Times New Roman" w:eastAsia="宋体" w:cs="Times New Roman"/>
      <w:sz w:val="18"/>
      <w:szCs w:val="18"/>
    </w:rPr>
  </w:style>
  <w:style w:type="character" w:customStyle="1" w:styleId="102">
    <w:name w:val="纯文本 Char1"/>
    <w:autoRedefine/>
    <w:qFormat/>
    <w:uiPriority w:val="0"/>
    <w:rPr>
      <w:rFonts w:ascii="宋体" w:hAnsi="Courier New" w:eastAsia="宋体" w:cs="Courier New"/>
      <w:szCs w:val="21"/>
    </w:rPr>
  </w:style>
  <w:style w:type="character" w:customStyle="1" w:styleId="103">
    <w:name w:val="列表段落 字符1"/>
    <w:link w:val="104"/>
    <w:autoRedefine/>
    <w:qFormat/>
    <w:uiPriority w:val="34"/>
    <w:rPr>
      <w:kern w:val="2"/>
      <w:sz w:val="21"/>
      <w:szCs w:val="24"/>
    </w:rPr>
  </w:style>
  <w:style w:type="paragraph" w:styleId="104">
    <w:name w:val="List Paragraph"/>
    <w:basedOn w:val="1"/>
    <w:link w:val="103"/>
    <w:autoRedefine/>
    <w:qFormat/>
    <w:uiPriority w:val="34"/>
    <w:pPr>
      <w:ind w:firstLine="420" w:firstLineChars="200"/>
    </w:pPr>
    <w:rPr>
      <w:rFonts w:asciiTheme="minorHAnsi" w:hAnsiTheme="minorHAnsi" w:eastAsiaTheme="minorEastAsia" w:cstheme="minorBidi"/>
    </w:rPr>
  </w:style>
  <w:style w:type="character" w:customStyle="1" w:styleId="105">
    <w:name w:val="页码1"/>
    <w:autoRedefine/>
    <w:qFormat/>
    <w:uiPriority w:val="0"/>
    <w:rPr>
      <w:rFonts w:ascii="Calibri" w:hAnsi="Calibri" w:eastAsia="宋体" w:cs="Times New Roman"/>
    </w:rPr>
  </w:style>
  <w:style w:type="character" w:customStyle="1" w:styleId="106">
    <w:name w:val="rili11"/>
    <w:autoRedefine/>
    <w:qFormat/>
    <w:uiPriority w:val="0"/>
    <w:rPr>
      <w:sz w:val="19"/>
      <w:szCs w:val="19"/>
    </w:rPr>
  </w:style>
  <w:style w:type="character" w:customStyle="1" w:styleId="107">
    <w:name w:val="fontorange"/>
    <w:autoRedefine/>
    <w:qFormat/>
    <w:uiPriority w:val="0"/>
  </w:style>
  <w:style w:type="character" w:customStyle="1" w:styleId="108">
    <w:name w:val="p141_0"/>
    <w:autoRedefine/>
    <w:qFormat/>
    <w:uiPriority w:val="0"/>
    <w:rPr>
      <w:rFonts w:ascii="Calibri" w:hAnsi="Calibri"/>
      <w:sz w:val="21"/>
      <w:szCs w:val="21"/>
    </w:rPr>
  </w:style>
  <w:style w:type="character" w:customStyle="1" w:styleId="109">
    <w:name w:val="ca-12"/>
    <w:autoRedefine/>
    <w:qFormat/>
    <w:uiPriority w:val="0"/>
    <w:rPr>
      <w:rFonts w:eastAsia="宋体" w:cs="Times New Roman"/>
      <w:kern w:val="2"/>
      <w:sz w:val="24"/>
      <w:szCs w:val="24"/>
      <w:lang w:val="en-US" w:eastAsia="zh-CN" w:bidi="ar-SA"/>
    </w:rPr>
  </w:style>
  <w:style w:type="character" w:customStyle="1" w:styleId="110">
    <w:name w:val="ca-1"/>
    <w:autoRedefine/>
    <w:qFormat/>
    <w:uiPriority w:val="0"/>
  </w:style>
  <w:style w:type="character" w:customStyle="1" w:styleId="111">
    <w:name w:val="列题 Char"/>
    <w:link w:val="112"/>
    <w:autoRedefine/>
    <w:qFormat/>
    <w:uiPriority w:val="0"/>
    <w:rPr>
      <w:rFonts w:eastAsia="仿宋"/>
      <w:b/>
      <w:kern w:val="2"/>
      <w:sz w:val="28"/>
      <w:szCs w:val="22"/>
    </w:rPr>
  </w:style>
  <w:style w:type="paragraph" w:customStyle="1" w:styleId="112">
    <w:name w:val="列题"/>
    <w:basedOn w:val="1"/>
    <w:link w:val="111"/>
    <w:autoRedefine/>
    <w:qFormat/>
    <w:uiPriority w:val="0"/>
    <w:pPr>
      <w:tabs>
        <w:tab w:val="left" w:pos="360"/>
      </w:tabs>
      <w:spacing w:line="360" w:lineRule="auto"/>
    </w:pPr>
    <w:rPr>
      <w:rFonts w:eastAsia="仿宋" w:asciiTheme="minorHAnsi" w:hAnsiTheme="minorHAnsi" w:cstheme="minorBidi"/>
      <w:b/>
      <w:sz w:val="28"/>
      <w:szCs w:val="22"/>
    </w:rPr>
  </w:style>
  <w:style w:type="character" w:customStyle="1" w:styleId="113">
    <w:name w:val="f Char"/>
    <w:autoRedefine/>
    <w:qFormat/>
    <w:uiPriority w:val="0"/>
    <w:rPr>
      <w:rFonts w:eastAsia="宋体"/>
      <w:kern w:val="2"/>
      <w:sz w:val="18"/>
      <w:lang w:val="en-US" w:eastAsia="zh-CN" w:bidi="ar-SA"/>
    </w:rPr>
  </w:style>
  <w:style w:type="character" w:customStyle="1" w:styleId="114">
    <w:name w:val="apple-converted-space"/>
    <w:autoRedefine/>
    <w:qFormat/>
    <w:uiPriority w:val="0"/>
  </w:style>
  <w:style w:type="character" w:customStyle="1" w:styleId="115">
    <w:name w:val="表格文字 Char Char"/>
    <w:link w:val="116"/>
    <w:autoRedefine/>
    <w:qFormat/>
    <w:uiPriority w:val="0"/>
    <w:rPr>
      <w:rFonts w:ascii="Times New Roman" w:hAnsi="Times New Roman"/>
      <w:bCs/>
      <w:spacing w:val="10"/>
      <w:sz w:val="24"/>
    </w:rPr>
  </w:style>
  <w:style w:type="paragraph" w:customStyle="1" w:styleId="116">
    <w:name w:val="表格文字"/>
    <w:basedOn w:val="1"/>
    <w:link w:val="115"/>
    <w:autoRedefine/>
    <w:qFormat/>
    <w:uiPriority w:val="0"/>
    <w:pPr>
      <w:spacing w:before="25" w:after="25"/>
      <w:jc w:val="left"/>
    </w:pPr>
    <w:rPr>
      <w:rFonts w:eastAsiaTheme="minorEastAsia" w:cstheme="minorBidi"/>
      <w:bCs/>
      <w:spacing w:val="10"/>
      <w:kern w:val="0"/>
      <w:sz w:val="24"/>
      <w:szCs w:val="20"/>
    </w:rPr>
  </w:style>
  <w:style w:type="character" w:customStyle="1" w:styleId="117">
    <w:name w:val="HTML 预设格式 Char1"/>
    <w:autoRedefine/>
    <w:semiHidden/>
    <w:qFormat/>
    <w:uiPriority w:val="0"/>
    <w:rPr>
      <w:rFonts w:ascii="Courier New" w:hAnsi="Courier New" w:cs="Courier New"/>
      <w:kern w:val="2"/>
    </w:rPr>
  </w:style>
  <w:style w:type="character" w:customStyle="1" w:styleId="118">
    <w:name w:val="正文缩进 Char1"/>
    <w:autoRedefine/>
    <w:qFormat/>
    <w:uiPriority w:val="0"/>
    <w:rPr>
      <w:rFonts w:eastAsia="宋体"/>
      <w:kern w:val="2"/>
      <w:sz w:val="21"/>
      <w:lang w:val="en-US" w:eastAsia="zh-CN" w:bidi="ar-SA"/>
    </w:rPr>
  </w:style>
  <w:style w:type="character" w:customStyle="1" w:styleId="119">
    <w:name w:val="纯文本 字符"/>
    <w:autoRedefine/>
    <w:qFormat/>
    <w:uiPriority w:val="99"/>
    <w:rPr>
      <w:rFonts w:ascii="宋体" w:hAnsi="Courier New" w:eastAsia="宋体" w:cs="Courier New"/>
      <w:kern w:val="2"/>
      <w:sz w:val="21"/>
      <w:szCs w:val="21"/>
      <w:lang w:val="en-US" w:eastAsia="zh-CN" w:bidi="ar-SA"/>
    </w:rPr>
  </w:style>
  <w:style w:type="character" w:customStyle="1" w:styleId="120">
    <w:name w:val="正文缩进 字符1"/>
    <w:autoRedefine/>
    <w:qFormat/>
    <w:uiPriority w:val="0"/>
    <w:rPr>
      <w:rFonts w:eastAsia="宋体"/>
      <w:kern w:val="2"/>
      <w:sz w:val="21"/>
      <w:szCs w:val="24"/>
      <w:lang w:val="en-US" w:eastAsia="zh-CN" w:bidi="ar-SA"/>
    </w:rPr>
  </w:style>
  <w:style w:type="paragraph" w:customStyle="1" w:styleId="121">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2">
    <w:name w:val="段"/>
    <w:link w:val="12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23">
    <w:name w:val="段 Char"/>
    <w:link w:val="122"/>
    <w:autoRedefine/>
    <w:qFormat/>
    <w:uiPriority w:val="0"/>
    <w:rPr>
      <w:rFonts w:ascii="宋体" w:hAnsi="Times New Roman" w:eastAsia="宋体" w:cs="Times New Roman"/>
      <w:sz w:val="21"/>
      <w:szCs w:val="22"/>
    </w:rPr>
  </w:style>
  <w:style w:type="paragraph" w:customStyle="1" w:styleId="124">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25">
    <w:name w:val="彩色列表 - 强调文字颜色 11"/>
    <w:basedOn w:val="1"/>
    <w:autoRedefine/>
    <w:qFormat/>
    <w:uiPriority w:val="99"/>
    <w:pPr>
      <w:autoSpaceDE w:val="0"/>
      <w:autoSpaceDN w:val="0"/>
      <w:adjustRightInd w:val="0"/>
      <w:ind w:firstLine="420" w:firstLineChars="200"/>
      <w:jc w:val="left"/>
    </w:pPr>
    <w:rPr>
      <w:rFonts w:ascii="Calibri" w:hAnsi="Calibri"/>
      <w:kern w:val="0"/>
      <w:sz w:val="24"/>
    </w:rPr>
  </w:style>
  <w:style w:type="paragraph" w:customStyle="1" w:styleId="126">
    <w:name w:val="msolistparagraph"/>
    <w:basedOn w:val="1"/>
    <w:autoRedefine/>
    <w:qFormat/>
    <w:uiPriority w:val="0"/>
    <w:pPr>
      <w:ind w:firstLine="420" w:firstLineChars="200"/>
    </w:pPr>
    <w:rPr>
      <w:rFonts w:ascii="Calibri" w:hAnsi="Calibri"/>
      <w:szCs w:val="22"/>
    </w:rPr>
  </w:style>
  <w:style w:type="paragraph" w:customStyle="1" w:styleId="1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8">
    <w:name w:val="正文 A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129">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3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autoRedefine/>
    <w:qFormat/>
    <w:uiPriority w:val="0"/>
    <w:pPr>
      <w:ind w:firstLine="420" w:firstLineChars="200"/>
    </w:pPr>
    <w:rPr>
      <w:rFonts w:ascii="Calibri" w:hAnsi="Calibri"/>
      <w:szCs w:val="22"/>
    </w:rPr>
  </w:style>
  <w:style w:type="paragraph" w:customStyle="1" w:styleId="132">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方案正文"/>
    <w:basedOn w:val="1"/>
    <w:autoRedefine/>
    <w:qFormat/>
    <w:uiPriority w:val="0"/>
    <w:pPr>
      <w:spacing w:before="120" w:line="360" w:lineRule="auto"/>
      <w:ind w:firstLine="425" w:firstLineChars="177"/>
    </w:pPr>
    <w:rPr>
      <w:rFonts w:ascii="华文细黑" w:hAnsi="华文细黑" w:eastAsia="华文细黑"/>
      <w:kern w:val="0"/>
      <w:sz w:val="24"/>
    </w:rPr>
  </w:style>
  <w:style w:type="paragraph" w:customStyle="1" w:styleId="13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35">
    <w:name w:val="题注5"/>
    <w:basedOn w:val="1"/>
    <w:next w:val="14"/>
    <w:autoRedefine/>
    <w:qFormat/>
    <w:uiPriority w:val="0"/>
    <w:pPr>
      <w:jc w:val="center"/>
    </w:pPr>
    <w:rPr>
      <w:b/>
      <w:color w:val="000000"/>
      <w:sz w:val="24"/>
      <w:szCs w:val="21"/>
    </w:rPr>
  </w:style>
  <w:style w:type="paragraph" w:customStyle="1" w:styleId="136">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37">
    <w:name w:val="普通(网站)1"/>
    <w:autoRedefine/>
    <w:qFormat/>
    <w:uiPriority w:val="0"/>
    <w:pPr>
      <w:tabs>
        <w:tab w:val="left" w:pos="284"/>
      </w:tabs>
      <w:spacing w:line="360" w:lineRule="auto"/>
      <w:jc w:val="both"/>
    </w:pPr>
    <w:rPr>
      <w:rFonts w:ascii="宋体" w:hAnsi="宋体" w:eastAsia="宋体" w:cs="宋体"/>
      <w:color w:val="000000"/>
      <w:kern w:val="2"/>
      <w:sz w:val="21"/>
      <w:szCs w:val="21"/>
      <w:u w:color="000000"/>
      <w:lang w:val="en-US" w:eastAsia="zh-CN" w:bidi="ar-SA"/>
    </w:rPr>
  </w:style>
  <w:style w:type="paragraph" w:customStyle="1" w:styleId="138">
    <w:name w:val="默认段落字体 Para Char"/>
    <w:basedOn w:val="1"/>
    <w:autoRedefine/>
    <w:qFormat/>
    <w:uiPriority w:val="0"/>
    <w:rPr>
      <w:rFonts w:ascii="宋体" w:hAnsi="宋体"/>
      <w:b/>
      <w:sz w:val="28"/>
      <w:szCs w:val="28"/>
    </w:rPr>
  </w:style>
  <w:style w:type="paragraph" w:customStyle="1" w:styleId="139">
    <w:name w:val="第一级"/>
    <w:basedOn w:val="1"/>
    <w:autoRedefine/>
    <w:qFormat/>
    <w:uiPriority w:val="0"/>
    <w:pPr>
      <w:numPr>
        <w:ilvl w:val="1"/>
        <w:numId w:val="1"/>
      </w:numPr>
      <w:tabs>
        <w:tab w:val="left" w:pos="720"/>
        <w:tab w:val="clear" w:pos="992"/>
      </w:tabs>
      <w:spacing w:line="400" w:lineRule="exact"/>
      <w:ind w:left="840" w:hanging="420"/>
    </w:pPr>
    <w:rPr>
      <w:rFonts w:ascii="宋体" w:hAnsi="宋体" w:cs="Arial"/>
      <w:b/>
      <w:szCs w:val="21"/>
    </w:rPr>
  </w:style>
  <w:style w:type="paragraph" w:customStyle="1" w:styleId="140">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41">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paragraph" w:customStyle="1" w:styleId="142">
    <w:name w:val="编号1"/>
    <w:autoRedefine/>
    <w:qFormat/>
    <w:uiPriority w:val="0"/>
    <w:pPr>
      <w:numPr>
        <w:ilvl w:val="0"/>
        <w:numId w:val="1"/>
      </w:numPr>
      <w:snapToGrid w:val="0"/>
      <w:spacing w:beforeLines="50" w:line="360" w:lineRule="auto"/>
    </w:pPr>
    <w:rPr>
      <w:rFonts w:ascii="宋体" w:hAnsi="Arial" w:eastAsia="宋体" w:cs="Times New Roman"/>
      <w:b/>
      <w:kern w:val="2"/>
      <w:sz w:val="28"/>
      <w:lang w:val="en-US" w:eastAsia="zh-CN" w:bidi="ar-SA"/>
    </w:rPr>
  </w:style>
  <w:style w:type="paragraph" w:customStyle="1" w:styleId="143">
    <w:name w:val="无间隔1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1"/>
    <w:basedOn w:val="1"/>
    <w:autoRedefine/>
    <w:qFormat/>
    <w:uiPriority w:val="0"/>
    <w:rPr>
      <w:rFonts w:ascii="宋体" w:hAnsi="宋体"/>
      <w:b/>
      <w:sz w:val="28"/>
      <w:szCs w:val="28"/>
    </w:rPr>
  </w:style>
  <w:style w:type="paragraph" w:customStyle="1" w:styleId="146">
    <w:name w:val="Char Char2 Char"/>
    <w:basedOn w:val="1"/>
    <w:autoRedefine/>
    <w:qFormat/>
    <w:uiPriority w:val="0"/>
    <w:rPr>
      <w:rFonts w:ascii="宋体" w:hAnsi="宋体"/>
      <w:b/>
      <w:sz w:val="28"/>
      <w:szCs w:val="28"/>
    </w:rPr>
  </w:style>
  <w:style w:type="paragraph" w:customStyle="1" w:styleId="147">
    <w:name w:val="办公自动化专用标题"/>
    <w:basedOn w:val="45"/>
    <w:autoRedefine/>
    <w:qFormat/>
    <w:uiPriority w:val="0"/>
    <w:pPr>
      <w:spacing w:line="560" w:lineRule="atLeast"/>
    </w:pPr>
    <w:rPr>
      <w:rFonts w:ascii="宋体" w:cs="Times New Roman"/>
      <w:bCs w:val="0"/>
      <w:sz w:val="44"/>
      <w:szCs w:val="20"/>
    </w:rPr>
  </w:style>
  <w:style w:type="paragraph" w:customStyle="1" w:styleId="148">
    <w:name w:val="p0"/>
    <w:basedOn w:val="1"/>
    <w:autoRedefine/>
    <w:qFormat/>
    <w:uiPriority w:val="0"/>
    <w:pPr>
      <w:widowControl/>
    </w:pPr>
    <w:rPr>
      <w:kern w:val="0"/>
      <w:szCs w:val="21"/>
    </w:rPr>
  </w:style>
  <w:style w:type="paragraph" w:customStyle="1" w:styleId="149">
    <w:name w:val="Char Char2 Char Char Char"/>
    <w:basedOn w:val="1"/>
    <w:autoRedefine/>
    <w:qFormat/>
    <w:uiPriority w:val="0"/>
    <w:pPr>
      <w:tabs>
        <w:tab w:val="left" w:pos="780"/>
      </w:tabs>
      <w:ind w:left="360" w:hanging="360"/>
    </w:pPr>
    <w:rPr>
      <w:sz w:val="24"/>
    </w:rPr>
  </w:style>
  <w:style w:type="paragraph" w:customStyle="1" w:styleId="150">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51">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5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3">
    <w:name w:val="列出段落1"/>
    <w:basedOn w:val="1"/>
    <w:link w:val="154"/>
    <w:autoRedefine/>
    <w:qFormat/>
    <w:uiPriority w:val="0"/>
    <w:pPr>
      <w:ind w:firstLine="420" w:firstLineChars="200"/>
    </w:pPr>
    <w:rPr>
      <w:rFonts w:ascii="Calibri" w:hAnsi="Calibri"/>
      <w:szCs w:val="22"/>
    </w:rPr>
  </w:style>
  <w:style w:type="character" w:customStyle="1" w:styleId="154">
    <w:name w:val="列表段落 字符"/>
    <w:link w:val="153"/>
    <w:autoRedefine/>
    <w:qFormat/>
    <w:locked/>
    <w:uiPriority w:val="0"/>
    <w:rPr>
      <w:rFonts w:ascii="Calibri" w:hAnsi="Calibri" w:eastAsia="宋体" w:cs="Times New Roman"/>
      <w:kern w:val="2"/>
      <w:sz w:val="21"/>
      <w:szCs w:val="22"/>
    </w:rPr>
  </w:style>
  <w:style w:type="paragraph" w:customStyle="1" w:styleId="155">
    <w:name w:val="Zchn Zchn"/>
    <w:basedOn w:val="1"/>
    <w:autoRedefine/>
    <w:qFormat/>
    <w:uiPriority w:val="0"/>
    <w:rPr>
      <w:rFonts w:ascii="Tahoma" w:hAnsi="Tahoma"/>
      <w:sz w:val="24"/>
      <w:szCs w:val="20"/>
    </w:rPr>
  </w:style>
  <w:style w:type="paragraph" w:customStyle="1" w:styleId="156">
    <w:name w:val="Char Char Char Char Char Char Char1"/>
    <w:basedOn w:val="1"/>
    <w:autoRedefine/>
    <w:qFormat/>
    <w:uiPriority w:val="0"/>
    <w:pPr>
      <w:widowControl/>
      <w:spacing w:after="160" w:line="240" w:lineRule="exact"/>
      <w:jc w:val="left"/>
    </w:pPr>
    <w:rPr>
      <w:szCs w:val="20"/>
    </w:rPr>
  </w:style>
  <w:style w:type="paragraph" w:customStyle="1" w:styleId="15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58">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59">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0">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Char Char Char Char"/>
    <w:basedOn w:val="1"/>
    <w:autoRedefine/>
    <w:qFormat/>
    <w:uiPriority w:val="0"/>
    <w:pPr>
      <w:tabs>
        <w:tab w:val="left" w:pos="780"/>
      </w:tabs>
      <w:ind w:left="780" w:hanging="360"/>
    </w:pPr>
    <w:rPr>
      <w:sz w:val="24"/>
    </w:rPr>
  </w:style>
  <w:style w:type="paragraph" w:customStyle="1" w:styleId="16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 Char Char"/>
    <w:basedOn w:val="1"/>
    <w:autoRedefine/>
    <w:qFormat/>
    <w:uiPriority w:val="0"/>
    <w:rPr>
      <w:rFonts w:ascii="Tahoma" w:hAnsi="Tahoma"/>
      <w:sz w:val="24"/>
      <w:szCs w:val="20"/>
    </w:rPr>
  </w:style>
  <w:style w:type="paragraph" w:customStyle="1" w:styleId="164">
    <w:name w:val="正文1"/>
    <w:basedOn w:val="1"/>
    <w:autoRedefine/>
    <w:qFormat/>
    <w:uiPriority w:val="0"/>
    <w:pPr>
      <w:spacing w:line="360" w:lineRule="auto"/>
      <w:ind w:firstLine="430"/>
    </w:pPr>
    <w:rPr>
      <w:rFonts w:ascii="宋体" w:hAnsi="宋体" w:cs="Arial"/>
    </w:rPr>
  </w:style>
  <w:style w:type="paragraph" w:customStyle="1" w:styleId="165">
    <w:name w:val="Char Char Char1"/>
    <w:basedOn w:val="1"/>
    <w:autoRedefine/>
    <w:qFormat/>
    <w:uiPriority w:val="0"/>
    <w:rPr>
      <w:rFonts w:ascii="Tahoma" w:hAnsi="Tahoma"/>
      <w:sz w:val="24"/>
      <w:szCs w:val="20"/>
    </w:rPr>
  </w:style>
  <w:style w:type="paragraph" w:customStyle="1" w:styleId="166">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符号）三标题1.1"/>
    <w:basedOn w:val="1"/>
    <w:autoRedefine/>
    <w:qFormat/>
    <w:uiPriority w:val="0"/>
    <w:pPr>
      <w:tabs>
        <w:tab w:val="left" w:pos="360"/>
      </w:tabs>
      <w:spacing w:line="500" w:lineRule="exact"/>
    </w:pPr>
    <w:rPr>
      <w:rFonts w:ascii="宋体" w:hAnsi="宋体"/>
      <w:sz w:val="24"/>
    </w:rPr>
  </w:style>
  <w:style w:type="paragraph" w:customStyle="1" w:styleId="168">
    <w:name w:val="Char Char Char Char Char1 Char"/>
    <w:basedOn w:val="1"/>
    <w:autoRedefine/>
    <w:qFormat/>
    <w:uiPriority w:val="0"/>
  </w:style>
  <w:style w:type="paragraph" w:customStyle="1" w:styleId="169">
    <w:name w:val="正文_0"/>
    <w:autoRedefine/>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 w:type="paragraph" w:customStyle="1" w:styleId="170">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List Paragraph1"/>
    <w:basedOn w:val="1"/>
    <w:autoRedefine/>
    <w:qFormat/>
    <w:uiPriority w:val="0"/>
    <w:pPr>
      <w:ind w:firstLine="420" w:firstLineChars="200"/>
    </w:pPr>
    <w:rPr>
      <w:rFonts w:ascii="Calibri" w:hAnsi="Calibri"/>
      <w:szCs w:val="22"/>
    </w:rPr>
  </w:style>
  <w:style w:type="paragraph" w:customStyle="1" w:styleId="172">
    <w:name w:val="UHT004"/>
    <w:basedOn w:val="1"/>
    <w:autoRedefine/>
    <w:qFormat/>
    <w:uiPriority w:val="0"/>
    <w:pPr>
      <w:tabs>
        <w:tab w:val="left" w:pos="720"/>
      </w:tabs>
      <w:spacing w:line="360" w:lineRule="auto"/>
      <w:ind w:left="200" w:leftChars="200"/>
    </w:pPr>
    <w:rPr>
      <w:szCs w:val="21"/>
    </w:rPr>
  </w:style>
  <w:style w:type="paragraph" w:customStyle="1" w:styleId="173">
    <w:name w:val="Char Char1 Char Char Char Char Char Char Char Char Char Char Char Char Char Char Char Char Char Char1 Char"/>
    <w:basedOn w:val="1"/>
    <w:autoRedefine/>
    <w:qFormat/>
    <w:uiPriority w:val="0"/>
    <w:rPr>
      <w:rFonts w:ascii="Tahoma" w:hAnsi="Tahoma"/>
      <w:sz w:val="24"/>
    </w:rPr>
  </w:style>
  <w:style w:type="paragraph" w:styleId="174">
    <w:name w:val="No Spacing"/>
    <w:autoRedefine/>
    <w:qFormat/>
    <w:uiPriority w:val="0"/>
    <w:rPr>
      <w:rFonts w:ascii="Calibri" w:hAnsi="Calibri" w:eastAsia="宋体" w:cs="Calibri"/>
      <w:sz w:val="22"/>
      <w:szCs w:val="22"/>
      <w:lang w:val="en-US" w:eastAsia="en-US" w:bidi="ar-SA"/>
    </w:rPr>
  </w:style>
  <w:style w:type="paragraph" w:customStyle="1" w:styleId="17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2"/>
    <w:autoRedefine/>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177">
    <w:name w:val="List Paragraph_40b67d30-6b8b-4697-8f49-97c11e174001"/>
    <w:basedOn w:val="1"/>
    <w:autoRedefine/>
    <w:qFormat/>
    <w:uiPriority w:val="34"/>
    <w:pPr>
      <w:ind w:firstLine="420" w:firstLineChars="200"/>
    </w:pPr>
  </w:style>
  <w:style w:type="table" w:customStyle="1" w:styleId="178">
    <w:name w:val="Table Normal"/>
    <w:autoRedefine/>
    <w:qFormat/>
    <w:uiPriority w:val="0"/>
    <w:rPr>
      <w:rFonts w:cs="Arial"/>
    </w:rPr>
    <w:tblPr>
      <w:tblCellMar>
        <w:top w:w="0" w:type="dxa"/>
        <w:left w:w="0" w:type="dxa"/>
        <w:bottom w:w="0" w:type="dxa"/>
        <w:right w:w="0" w:type="dxa"/>
      </w:tblCellMar>
    </w:tblPr>
  </w:style>
  <w:style w:type="paragraph" w:customStyle="1" w:styleId="179">
    <w:name w:val="标准正文"/>
    <w:basedOn w:val="20"/>
    <w:autoRedefine/>
    <w:qFormat/>
    <w:uiPriority w:val="0"/>
    <w:pPr>
      <w:widowControl/>
      <w:spacing w:before="60" w:after="60" w:line="360" w:lineRule="auto"/>
      <w:ind w:left="0" w:leftChars="0" w:firstLine="482"/>
      <w:jc w:val="left"/>
    </w:pPr>
    <w:rPr>
      <w:rFonts w:ascii="Arial" w:hAnsi="Arial" w:cs="Arial"/>
      <w:color w:val="000000"/>
      <w:kern w:val="0"/>
      <w:sz w:val="24"/>
      <w:szCs w:val="20"/>
    </w:rPr>
  </w:style>
  <w:style w:type="paragraph" w:customStyle="1" w:styleId="180">
    <w:name w:val="Char2"/>
    <w:basedOn w:val="1"/>
    <w:autoRedefine/>
    <w:qFormat/>
    <w:uiPriority w:val="0"/>
    <w:pPr>
      <w:widowControl/>
      <w:spacing w:after="160" w:line="240" w:lineRule="exact"/>
      <w:jc w:val="left"/>
    </w:pPr>
    <w:rPr>
      <w:rFonts w:ascii="Verdana" w:hAnsi="Verdana" w:eastAsia="MS Mincho" w:cs="Verdana"/>
      <w:color w:val="000000"/>
      <w:kern w:val="0"/>
      <w:sz w:val="20"/>
      <w:szCs w:val="20"/>
      <w:lang w:eastAsia="en-US" w:bidi="kn-IN"/>
    </w:rPr>
  </w:style>
  <w:style w:type="paragraph" w:customStyle="1" w:styleId="181">
    <w:name w:val="正文 New New New New New New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2">
    <w:name w:val="正文缩入"/>
    <w:basedOn w:val="1"/>
    <w:autoRedefine/>
    <w:qFormat/>
    <w:uiPriority w:val="0"/>
    <w:pPr>
      <w:spacing w:after="120"/>
      <w:ind w:firstLine="504"/>
    </w:pPr>
    <w:rPr>
      <w:rFonts w:eastAsia="Times New Roman"/>
      <w:color w:val="000000"/>
      <w:sz w:val="24"/>
    </w:rPr>
  </w:style>
  <w:style w:type="paragraph" w:customStyle="1" w:styleId="183">
    <w:name w:val="xl29"/>
    <w:basedOn w:val="1"/>
    <w:autoRedefine/>
    <w:qFormat/>
    <w:uiPriority w:val="0"/>
    <w:pPr>
      <w:widowControl/>
      <w:spacing w:before="100" w:beforeAutospacing="1" w:after="100" w:afterAutospacing="1"/>
      <w:jc w:val="center"/>
    </w:pPr>
    <w:rPr>
      <w:rFonts w:ascii="宋体" w:hAnsi="宋体" w:cs="宋体"/>
      <w:color w:val="000000"/>
      <w:kern w:val="0"/>
      <w:sz w:val="28"/>
      <w:szCs w:val="28"/>
    </w:rPr>
  </w:style>
  <w:style w:type="paragraph" w:customStyle="1" w:styleId="184">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color w:val="000000"/>
      <w:szCs w:val="20"/>
    </w:rPr>
  </w:style>
  <w:style w:type="paragraph" w:customStyle="1" w:styleId="185">
    <w:name w:val="Char Char25"/>
    <w:basedOn w:val="1"/>
    <w:autoRedefine/>
    <w:qFormat/>
    <w:uiPriority w:val="0"/>
    <w:pPr>
      <w:widowControl/>
      <w:spacing w:after="160" w:line="240" w:lineRule="exact"/>
      <w:jc w:val="left"/>
    </w:pPr>
    <w:rPr>
      <w:color w:val="000000"/>
      <w:sz w:val="24"/>
    </w:rPr>
  </w:style>
  <w:style w:type="paragraph" w:customStyle="1" w:styleId="186">
    <w:name w:val="保留正文"/>
    <w:basedOn w:val="18"/>
    <w:autoRedefine/>
    <w:qFormat/>
    <w:uiPriority w:val="0"/>
    <w:pPr>
      <w:keepNext/>
      <w:spacing w:after="160"/>
    </w:pPr>
    <w:rPr>
      <w:color w:val="000000"/>
      <w:sz w:val="21"/>
    </w:rPr>
  </w:style>
  <w:style w:type="paragraph" w:customStyle="1" w:styleId="187">
    <w:name w:val="正文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188">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189">
    <w:name w:val="样式 普通(网站) + 小五"/>
    <w:basedOn w:val="44"/>
    <w:autoRedefine/>
    <w:qFormat/>
    <w:uiPriority w:val="0"/>
    <w:pPr>
      <w:spacing w:before="0" w:beforeAutospacing="0" w:after="0" w:afterAutospacing="0" w:line="240" w:lineRule="exact"/>
    </w:pPr>
    <w:rPr>
      <w:rFonts w:ascii="Arial Unicode MS" w:hAnsi="Arial Unicode MS" w:eastAsia="仿宋_GB2312" w:cs="Arial Unicode MS"/>
      <w:sz w:val="18"/>
    </w:rPr>
  </w:style>
  <w:style w:type="paragraph" w:customStyle="1" w:styleId="190">
    <w:name w:val="xl64"/>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91">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92">
    <w:name w:val="Char Char18 Char Char"/>
    <w:basedOn w:val="1"/>
    <w:autoRedefine/>
    <w:qFormat/>
    <w:uiPriority w:val="0"/>
    <w:pPr>
      <w:widowControl/>
      <w:spacing w:after="160" w:line="240" w:lineRule="exact"/>
      <w:jc w:val="left"/>
    </w:pPr>
    <w:rPr>
      <w:rFonts w:eastAsia="Times New Roman"/>
      <w:color w:val="000000"/>
      <w:kern w:val="0"/>
      <w:sz w:val="24"/>
      <w:szCs w:val="20"/>
    </w:rPr>
  </w:style>
  <w:style w:type="paragraph" w:customStyle="1" w:styleId="193">
    <w:name w:val="样式 小四 段前: 5 磅 段后: 5 磅 首行缩进:  2 字符"/>
    <w:basedOn w:val="1"/>
    <w:autoRedefine/>
    <w:qFormat/>
    <w:uiPriority w:val="0"/>
    <w:pPr>
      <w:spacing w:before="100" w:afterLines="50"/>
      <w:jc w:val="center"/>
    </w:pPr>
    <w:rPr>
      <w:rFonts w:ascii="宋体" w:hAnsi="宋体" w:cs="宋体"/>
      <w:color w:val="000000"/>
      <w:kern w:val="0"/>
      <w:szCs w:val="21"/>
    </w:rPr>
  </w:style>
  <w:style w:type="paragraph" w:customStyle="1" w:styleId="194">
    <w:name w:val="列出段落3"/>
    <w:basedOn w:val="1"/>
    <w:autoRedefine/>
    <w:qFormat/>
    <w:uiPriority w:val="0"/>
    <w:pPr>
      <w:ind w:firstLine="200" w:firstLineChars="200"/>
    </w:pPr>
    <w:rPr>
      <w:color w:val="000000"/>
    </w:rPr>
  </w:style>
  <w:style w:type="paragraph" w:customStyle="1" w:styleId="195">
    <w:name w:val="填表"/>
    <w:autoRedefine/>
    <w:qFormat/>
    <w:uiPriority w:val="0"/>
    <w:rPr>
      <w:rFonts w:ascii="Times New Roman" w:hAnsi="Times New Roman" w:eastAsia="宋体" w:cs="Times New Roman"/>
      <w:color w:val="000000"/>
      <w:kern w:val="2"/>
      <w:sz w:val="18"/>
      <w:szCs w:val="21"/>
      <w:lang w:val="en-US" w:eastAsia="zh-CN" w:bidi="ar-SA"/>
    </w:rPr>
  </w:style>
  <w:style w:type="paragraph" w:customStyle="1" w:styleId="196">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textAlignment w:val="center"/>
    </w:pPr>
    <w:rPr>
      <w:rFonts w:ascii="宋体" w:hAnsi="宋体" w:cs="宋体"/>
      <w:color w:val="000000"/>
      <w:kern w:val="0"/>
      <w:szCs w:val="21"/>
    </w:rPr>
  </w:style>
  <w:style w:type="paragraph" w:customStyle="1" w:styleId="197">
    <w:name w:val="样式 正文（首行缩进两字） + 首行缩进:  2 字符"/>
    <w:basedOn w:val="1"/>
    <w:autoRedefine/>
    <w:qFormat/>
    <w:uiPriority w:val="0"/>
    <w:pPr>
      <w:adjustRightInd w:val="0"/>
      <w:spacing w:line="360" w:lineRule="auto"/>
      <w:ind w:firstLine="200" w:firstLineChars="200"/>
      <w:textAlignment w:val="baseline"/>
    </w:pPr>
    <w:rPr>
      <w:color w:val="000000"/>
      <w:sz w:val="24"/>
      <w:szCs w:val="20"/>
    </w:rPr>
  </w:style>
  <w:style w:type="paragraph" w:customStyle="1" w:styleId="198">
    <w:name w:val="_Style 5"/>
    <w:basedOn w:val="2"/>
    <w:next w:val="1"/>
    <w:autoRedefine/>
    <w:qFormat/>
    <w:uiPriority w:val="0"/>
    <w:pPr>
      <w:widowControl/>
      <w:spacing w:before="480" w:line="276" w:lineRule="auto"/>
      <w:jc w:val="left"/>
      <w:outlineLvl w:val="9"/>
    </w:pPr>
    <w:rPr>
      <w:rFonts w:ascii="Cambria" w:hAnsi="Cambria" w:eastAsia="宋体"/>
      <w:color w:val="365F91"/>
      <w:kern w:val="0"/>
      <w:sz w:val="28"/>
      <w:szCs w:val="28"/>
    </w:rPr>
  </w:style>
  <w:style w:type="paragraph" w:customStyle="1" w:styleId="199">
    <w:name w:val="列出段落4"/>
    <w:basedOn w:val="1"/>
    <w:autoRedefine/>
    <w:qFormat/>
    <w:uiPriority w:val="0"/>
    <w:pPr>
      <w:ind w:left="720"/>
    </w:pPr>
    <w:rPr>
      <w:rFonts w:ascii="Calibri" w:hAnsi="Calibri" w:cs="Calibri"/>
      <w:color w:val="000000"/>
      <w:szCs w:val="22"/>
    </w:rPr>
  </w:style>
  <w:style w:type="paragraph" w:customStyle="1" w:styleId="200">
    <w:name w:val="正文缩进2格"/>
    <w:basedOn w:val="1"/>
    <w:autoRedefine/>
    <w:qFormat/>
    <w:uiPriority w:val="0"/>
    <w:pPr>
      <w:spacing w:line="600" w:lineRule="exact"/>
      <w:ind w:firstLine="206" w:firstLineChars="206"/>
    </w:pPr>
    <w:rPr>
      <w:rFonts w:ascii="仿宋_GB2312" w:hAnsi="宋体" w:eastAsia="仿宋_GB2312" w:cs="宋体"/>
      <w:color w:val="000000"/>
      <w:kern w:val="0"/>
      <w:sz w:val="31"/>
      <w:szCs w:val="28"/>
    </w:rPr>
  </w:style>
  <w:style w:type="paragraph" w:customStyle="1" w:styleId="201">
    <w:name w:val="Char Char Char Char Char Char Char Char"/>
    <w:basedOn w:val="1"/>
    <w:next w:val="1"/>
    <w:autoRedefine/>
    <w:qFormat/>
    <w:uiPriority w:val="0"/>
    <w:pPr>
      <w:widowControl/>
      <w:spacing w:after="160" w:line="240" w:lineRule="exact"/>
      <w:jc w:val="left"/>
    </w:pPr>
    <w:rPr>
      <w:rFonts w:ascii="Verdana" w:hAnsi="Verdana" w:cs="宋体"/>
      <w:color w:val="000000"/>
      <w:kern w:val="0"/>
      <w:sz w:val="20"/>
      <w:szCs w:val="20"/>
      <w:lang w:eastAsia="en-US"/>
    </w:rPr>
  </w:style>
  <w:style w:type="paragraph" w:customStyle="1" w:styleId="202">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3">
    <w:name w:val="Char1"/>
    <w:basedOn w:val="1"/>
    <w:autoRedefine/>
    <w:qFormat/>
    <w:uiPriority w:val="0"/>
    <w:pPr>
      <w:widowControl/>
      <w:spacing w:before="100" w:beforeAutospacing="1" w:after="100" w:afterAutospacing="1" w:line="330" w:lineRule="atLeast"/>
      <w:ind w:left="360"/>
      <w:jc w:val="left"/>
    </w:pPr>
    <w:rPr>
      <w:color w:val="000000"/>
    </w:rPr>
  </w:style>
  <w:style w:type="paragraph" w:customStyle="1" w:styleId="204">
    <w:name w:val="正文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05">
    <w:name w:val="Char1 Char Char Char Char Char Char1 Char Char Char"/>
    <w:basedOn w:val="1"/>
    <w:autoRedefine/>
    <w:qFormat/>
    <w:uiPriority w:val="0"/>
    <w:pPr>
      <w:widowControl/>
      <w:spacing w:after="160" w:line="240" w:lineRule="exact"/>
      <w:jc w:val="left"/>
    </w:pPr>
    <w:rPr>
      <w:rFonts w:ascii="Verdana" w:hAnsi="Verdana" w:cs="宋体"/>
      <w:color w:val="000000"/>
      <w:kern w:val="0"/>
      <w:szCs w:val="20"/>
      <w:lang w:eastAsia="en-US"/>
    </w:rPr>
  </w:style>
  <w:style w:type="paragraph" w:customStyle="1" w:styleId="206">
    <w:name w:val="ordinary-output"/>
    <w:basedOn w:val="1"/>
    <w:autoRedefine/>
    <w:qFormat/>
    <w:uiPriority w:val="0"/>
    <w:pPr>
      <w:widowControl/>
      <w:spacing w:before="100" w:beforeAutospacing="1" w:after="75" w:line="330" w:lineRule="atLeast"/>
      <w:jc w:val="left"/>
    </w:pPr>
    <w:rPr>
      <w:rFonts w:ascii="宋体" w:hAnsi="宋体" w:cs="宋体"/>
      <w:color w:val="333333"/>
      <w:sz w:val="27"/>
      <w:szCs w:val="27"/>
    </w:rPr>
  </w:style>
  <w:style w:type="paragraph" w:customStyle="1" w:styleId="207">
    <w:name w:val="正文 New New New"/>
    <w:autoRedefine/>
    <w:qFormat/>
    <w:uiPriority w:val="0"/>
    <w:pPr>
      <w:widowControl w:val="0"/>
      <w:jc w:val="both"/>
    </w:pPr>
    <w:rPr>
      <w:rFonts w:ascii="Times New Roman" w:hAnsi="Times New Roman" w:eastAsia="宋体" w:cs="Times New Roman"/>
      <w:color w:val="000000"/>
      <w:kern w:val="2"/>
      <w:sz w:val="21"/>
      <w:szCs w:val="28"/>
      <w:lang w:val="en-US" w:eastAsia="zh-CN" w:bidi="ar-SA"/>
    </w:rPr>
  </w:style>
  <w:style w:type="paragraph" w:customStyle="1" w:styleId="208">
    <w:name w:val="_Style 42"/>
    <w:basedOn w:val="1"/>
    <w:autoRedefine/>
    <w:qFormat/>
    <w:uiPriority w:val="0"/>
    <w:rPr>
      <w:rFonts w:ascii="Tahoma" w:hAnsi="Tahoma" w:cs="Tahoma"/>
      <w:color w:val="000000"/>
      <w:sz w:val="24"/>
      <w:szCs w:val="20"/>
    </w:rPr>
  </w:style>
  <w:style w:type="paragraph" w:customStyle="1" w:styleId="209">
    <w:name w:val="列出段落11"/>
    <w:basedOn w:val="1"/>
    <w:autoRedefine/>
    <w:qFormat/>
    <w:uiPriority w:val="0"/>
    <w:pPr>
      <w:ind w:firstLine="200" w:firstLineChars="200"/>
    </w:pPr>
    <w:rPr>
      <w:color w:val="000000"/>
    </w:rPr>
  </w:style>
  <w:style w:type="paragraph" w:customStyle="1" w:styleId="210">
    <w:name w:val="正文 New New New New New New New New New New New New New New New"/>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1">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12">
    <w:name w:val="正常"/>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13">
    <w:name w:val="TOC 标题1"/>
    <w:basedOn w:val="2"/>
    <w:next w:val="1"/>
    <w:autoRedefine/>
    <w:qFormat/>
    <w:uiPriority w:val="39"/>
    <w:pPr>
      <w:widowControl/>
      <w:spacing w:before="480" w:line="276" w:lineRule="auto"/>
      <w:jc w:val="left"/>
      <w:outlineLvl w:val="9"/>
    </w:pPr>
    <w:rPr>
      <w:rFonts w:ascii="Cambria" w:hAnsi="Cambria" w:eastAsia="宋体" w:cs="宋体"/>
      <w:color w:val="365F91"/>
      <w:kern w:val="0"/>
      <w:sz w:val="28"/>
      <w:szCs w:val="28"/>
    </w:rPr>
  </w:style>
  <w:style w:type="paragraph" w:customStyle="1" w:styleId="214">
    <w:name w:val="Char1 Char Char Char"/>
    <w:basedOn w:val="1"/>
    <w:autoRedefine/>
    <w:qFormat/>
    <w:uiPriority w:val="0"/>
    <w:rPr>
      <w:color w:val="000000"/>
    </w:rPr>
  </w:style>
  <w:style w:type="paragraph" w:customStyle="1" w:styleId="215">
    <w:name w:val="列表段落1"/>
    <w:basedOn w:val="1"/>
    <w:autoRedefine/>
    <w:qFormat/>
    <w:uiPriority w:val="0"/>
    <w:pPr>
      <w:ind w:firstLine="200" w:firstLineChars="200"/>
    </w:pPr>
    <w:rPr>
      <w:rFonts w:ascii="Calibri" w:hAnsi="Calibri" w:cs="Calibri"/>
      <w:color w:val="000000"/>
      <w:szCs w:val="22"/>
    </w:rPr>
  </w:style>
  <w:style w:type="paragraph" w:customStyle="1" w:styleId="216">
    <w:name w:val="_Style 85"/>
    <w:basedOn w:val="1"/>
    <w:autoRedefine/>
    <w:qFormat/>
    <w:uiPriority w:val="0"/>
    <w:pPr>
      <w:widowControl/>
      <w:spacing w:after="160" w:line="240" w:lineRule="exact"/>
      <w:jc w:val="left"/>
    </w:pPr>
    <w:rPr>
      <w:color w:val="000000"/>
      <w:sz w:val="24"/>
    </w:rPr>
  </w:style>
  <w:style w:type="paragraph" w:customStyle="1" w:styleId="217">
    <w:name w:val="1"/>
    <w:basedOn w:val="1"/>
    <w:next w:val="26"/>
    <w:autoRedefine/>
    <w:qFormat/>
    <w:uiPriority w:val="0"/>
    <w:rPr>
      <w:rFonts w:ascii="宋体" w:hAnsi="宋体" w:cs="宋体"/>
      <w:color w:val="000000"/>
      <w:szCs w:val="20"/>
    </w:rPr>
  </w:style>
  <w:style w:type="paragraph" w:customStyle="1" w:styleId="218">
    <w:name w:val="页脚 New"/>
    <w:basedOn w:val="207"/>
    <w:autoRedefine/>
    <w:qFormat/>
    <w:uiPriority w:val="0"/>
    <w:pPr>
      <w:widowControl/>
      <w:tabs>
        <w:tab w:val="center" w:pos="4153"/>
        <w:tab w:val="right" w:pos="8306"/>
      </w:tabs>
      <w:snapToGrid w:val="0"/>
      <w:jc w:val="left"/>
    </w:pPr>
    <w:rPr>
      <w:sz w:val="18"/>
      <w:szCs w:val="18"/>
    </w:rPr>
  </w:style>
  <w:style w:type="paragraph" w:customStyle="1" w:styleId="219">
    <w:name w:val="_Style 6"/>
    <w:basedOn w:val="1"/>
    <w:autoRedefine/>
    <w:qFormat/>
    <w:uiPriority w:val="0"/>
    <w:rPr>
      <w:color w:val="000000"/>
    </w:rPr>
  </w:style>
  <w:style w:type="paragraph" w:customStyle="1" w:styleId="220">
    <w:name w:val="样式 首行缩进:  0.74 厘米"/>
    <w:basedOn w:val="1"/>
    <w:autoRedefine/>
    <w:qFormat/>
    <w:uiPriority w:val="0"/>
    <w:pPr>
      <w:ind w:firstLine="420"/>
    </w:pPr>
    <w:rPr>
      <w:rFonts w:ascii="Arial" w:hAnsi="Arial" w:eastAsia="仿宋_GB2312" w:cs="Arial"/>
      <w:bCs/>
      <w:color w:val="000000"/>
      <w:sz w:val="28"/>
      <w:szCs w:val="28"/>
    </w:rPr>
  </w:style>
  <w:style w:type="character" w:customStyle="1" w:styleId="221">
    <w:name w:val="Char Char7"/>
    <w:autoRedefine/>
    <w:qFormat/>
    <w:uiPriority w:val="0"/>
    <w:rPr>
      <w:kern w:val="2"/>
      <w:sz w:val="21"/>
    </w:rPr>
  </w:style>
  <w:style w:type="character" w:customStyle="1" w:styleId="222">
    <w:name w:val="表正文 Char"/>
    <w:autoRedefine/>
    <w:qFormat/>
    <w:uiPriority w:val="0"/>
    <w:rPr>
      <w:rFonts w:eastAsia="宋体"/>
      <w:kern w:val="2"/>
      <w:sz w:val="21"/>
      <w:lang w:val="en-US" w:eastAsia="zh-CN" w:bidi="ar-SA"/>
    </w:rPr>
  </w:style>
  <w:style w:type="character" w:customStyle="1" w:styleId="223">
    <w:name w:val="mark"/>
    <w:autoRedefine/>
    <w:qFormat/>
    <w:uiPriority w:val="0"/>
    <w:rPr>
      <w:sz w:val="24"/>
    </w:rPr>
  </w:style>
  <w:style w:type="character" w:customStyle="1" w:styleId="224">
    <w:name w:val="aspan12"/>
    <w:autoRedefine/>
    <w:qFormat/>
    <w:uiPriority w:val="0"/>
    <w:rPr>
      <w:b/>
      <w:bCs/>
      <w:color w:val="FFFFFF"/>
      <w:sz w:val="24"/>
      <w:bdr w:val="single" w:color="299BD7" w:sz="6" w:space="0"/>
      <w:shd w:val="clear" w:color="auto" w:fill="299BD7"/>
    </w:rPr>
  </w:style>
  <w:style w:type="character" w:customStyle="1" w:styleId="225">
    <w:name w:val="font91"/>
    <w:autoRedefine/>
    <w:qFormat/>
    <w:uiPriority w:val="0"/>
    <w:rPr>
      <w:rFonts w:ascii="Arial" w:cs="Arial"/>
      <w:color w:val="000000"/>
      <w:sz w:val="24"/>
      <w:szCs w:val="24"/>
      <w:u w:val="none"/>
    </w:rPr>
  </w:style>
  <w:style w:type="character" w:customStyle="1" w:styleId="226">
    <w:name w:val="font111"/>
    <w:autoRedefine/>
    <w:qFormat/>
    <w:uiPriority w:val="0"/>
    <w:rPr>
      <w:rFonts w:ascii="宋体" w:eastAsia="宋体" w:cs="宋体"/>
      <w:color w:val="000000"/>
      <w:sz w:val="20"/>
      <w:szCs w:val="20"/>
      <w:u w:val="none"/>
    </w:rPr>
  </w:style>
  <w:style w:type="character" w:customStyle="1" w:styleId="227">
    <w:name w:val="font81"/>
    <w:autoRedefine/>
    <w:qFormat/>
    <w:uiPriority w:val="0"/>
    <w:rPr>
      <w:rFonts w:ascii="宋体" w:eastAsia="宋体" w:cs="宋体"/>
      <w:color w:val="000000"/>
      <w:sz w:val="20"/>
      <w:szCs w:val="20"/>
      <w:u w:val="none"/>
    </w:rPr>
  </w:style>
  <w:style w:type="character" w:customStyle="1" w:styleId="228">
    <w:name w:val="批注框文本 字符1"/>
    <w:autoRedefine/>
    <w:qFormat/>
    <w:uiPriority w:val="0"/>
    <w:rPr>
      <w:kern w:val="2"/>
      <w:sz w:val="18"/>
      <w:szCs w:val="18"/>
    </w:rPr>
  </w:style>
  <w:style w:type="character" w:customStyle="1" w:styleId="229">
    <w:name w:val="page_go"/>
    <w:autoRedefine/>
    <w:qFormat/>
    <w:uiPriority w:val="0"/>
    <w:rPr>
      <w:color w:val="299BD7"/>
      <w:sz w:val="24"/>
      <w:bdr w:val="single" w:color="299BD7" w:sz="6" w:space="0"/>
    </w:rPr>
  </w:style>
  <w:style w:type="character" w:customStyle="1" w:styleId="230">
    <w:name w:val="aspan22"/>
    <w:autoRedefine/>
    <w:qFormat/>
    <w:uiPriority w:val="0"/>
    <w:rPr>
      <w:color w:val="299BD7"/>
      <w:sz w:val="24"/>
      <w:bdr w:val="single" w:color="299BD7" w:sz="6" w:space="0"/>
      <w:shd w:val="clear" w:color="auto" w:fill="FFFFFF"/>
    </w:rPr>
  </w:style>
  <w:style w:type="character" w:customStyle="1" w:styleId="231">
    <w:name w:val="正文首行缩进 字符"/>
    <w:autoRedefine/>
    <w:qFormat/>
    <w:uiPriority w:val="99"/>
    <w:rPr>
      <w:snapToGrid w:val="0"/>
      <w:color w:val="000000"/>
      <w:spacing w:val="-8"/>
      <w:kern w:val="2"/>
      <w:sz w:val="21"/>
      <w:szCs w:val="24"/>
    </w:rPr>
  </w:style>
  <w:style w:type="character" w:customStyle="1" w:styleId="232">
    <w:name w:val="标题 1 Char Char"/>
    <w:autoRedefine/>
    <w:qFormat/>
    <w:uiPriority w:val="0"/>
    <w:rPr>
      <w:rFonts w:eastAsia="宋体"/>
      <w:b/>
      <w:bCs/>
      <w:spacing w:val="-2"/>
      <w:sz w:val="24"/>
      <w:lang w:val="en-US" w:eastAsia="zh-CN" w:bidi="ar-SA"/>
    </w:rPr>
  </w:style>
  <w:style w:type="character" w:customStyle="1" w:styleId="233">
    <w:name w:val="font61"/>
    <w:autoRedefine/>
    <w:qFormat/>
    <w:uiPriority w:val="0"/>
    <w:rPr>
      <w:rFonts w:ascii="Arial" w:cs="Arial"/>
      <w:color w:val="000000"/>
      <w:sz w:val="20"/>
      <w:szCs w:val="20"/>
      <w:u w:val="none"/>
    </w:rPr>
  </w:style>
  <w:style w:type="character" w:customStyle="1" w:styleId="234">
    <w:name w:val="页眉1 Char Char"/>
    <w:autoRedefine/>
    <w:qFormat/>
    <w:uiPriority w:val="0"/>
    <w:rPr>
      <w:rFonts w:eastAsia="宋体"/>
      <w:kern w:val="2"/>
      <w:sz w:val="18"/>
      <w:szCs w:val="18"/>
      <w:lang w:val="en-US" w:eastAsia="zh-CN" w:bidi="ar-SA"/>
    </w:rPr>
  </w:style>
  <w:style w:type="character" w:customStyle="1" w:styleId="235">
    <w:name w:val="font121"/>
    <w:autoRedefine/>
    <w:qFormat/>
    <w:uiPriority w:val="0"/>
    <w:rPr>
      <w:rFonts w:ascii="Arial" w:cs="Arial"/>
      <w:b/>
      <w:bCs/>
      <w:color w:val="000000"/>
      <w:sz w:val="20"/>
      <w:szCs w:val="20"/>
      <w:u w:val="none"/>
    </w:rPr>
  </w:style>
  <w:style w:type="character" w:customStyle="1" w:styleId="236">
    <w:name w:val="Char Char2"/>
    <w:autoRedefine/>
    <w:qFormat/>
    <w:uiPriority w:val="0"/>
    <w:rPr>
      <w:rFonts w:ascii="宋体" w:eastAsia="宋体"/>
      <w:color w:val="000000"/>
      <w:kern w:val="2"/>
      <w:sz w:val="24"/>
      <w:lang w:val="en-US" w:eastAsia="zh-CN" w:bidi="ar-SA"/>
    </w:rPr>
  </w:style>
  <w:style w:type="character" w:customStyle="1" w:styleId="237">
    <w:name w:val="font101"/>
    <w:autoRedefine/>
    <w:qFormat/>
    <w:uiPriority w:val="0"/>
    <w:rPr>
      <w:rFonts w:ascii="Arial" w:cs="Arial"/>
      <w:color w:val="000000"/>
      <w:sz w:val="20"/>
      <w:szCs w:val="20"/>
      <w:u w:val="none"/>
    </w:rPr>
  </w:style>
  <w:style w:type="character" w:customStyle="1" w:styleId="238">
    <w:name w:val="正文缩进 字符"/>
    <w:autoRedefine/>
    <w:qFormat/>
    <w:uiPriority w:val="0"/>
    <w:rPr>
      <w:rFonts w:eastAsia="宋体"/>
      <w:kern w:val="2"/>
      <w:sz w:val="21"/>
      <w:szCs w:val="24"/>
      <w:lang w:val="en-US" w:eastAsia="zh-CN" w:bidi="ar-SA"/>
    </w:rPr>
  </w:style>
  <w:style w:type="character" w:customStyle="1" w:styleId="239">
    <w:name w:val="font01"/>
    <w:basedOn w:val="50"/>
    <w:autoRedefine/>
    <w:qFormat/>
    <w:uiPriority w:val="0"/>
    <w:rPr>
      <w:rFonts w:ascii="宋体" w:eastAsia="宋体" w:cs="宋体"/>
      <w:color w:val="000000"/>
      <w:sz w:val="21"/>
      <w:szCs w:val="21"/>
      <w:u w:val="none"/>
    </w:rPr>
  </w:style>
  <w:style w:type="character" w:customStyle="1" w:styleId="240">
    <w:name w:val="标题 3 Char Char"/>
    <w:autoRedefine/>
    <w:qFormat/>
    <w:uiPriority w:val="0"/>
    <w:rPr>
      <w:rFonts w:ascii="黑体" w:eastAsia="黑体"/>
      <w:bCs/>
      <w:sz w:val="30"/>
    </w:rPr>
  </w:style>
  <w:style w:type="character" w:customStyle="1" w:styleId="241">
    <w:name w:val="Char Char11"/>
    <w:autoRedefine/>
    <w:qFormat/>
    <w:uiPriority w:val="0"/>
    <w:rPr>
      <w:rFonts w:eastAsia="宋体"/>
      <w:kern w:val="2"/>
      <w:sz w:val="18"/>
      <w:lang w:val="en-US" w:eastAsia="zh-CN" w:bidi="ar-SA"/>
    </w:rPr>
  </w:style>
  <w:style w:type="character" w:customStyle="1" w:styleId="242">
    <w:name w:val="font51"/>
    <w:autoRedefine/>
    <w:qFormat/>
    <w:uiPriority w:val="0"/>
    <w:rPr>
      <w:rFonts w:ascii="Arial" w:cs="Arial"/>
      <w:color w:val="000000"/>
      <w:sz w:val="20"/>
      <w:szCs w:val="20"/>
      <w:u w:val="none"/>
    </w:rPr>
  </w:style>
  <w:style w:type="character" w:customStyle="1" w:styleId="243">
    <w:name w:val="Char Char6"/>
    <w:autoRedefine/>
    <w:qFormat/>
    <w:uiPriority w:val="0"/>
    <w:rPr>
      <w:rFonts w:eastAsia="宋体"/>
      <w:kern w:val="2"/>
      <w:sz w:val="21"/>
      <w:lang w:val="en-US" w:eastAsia="zh-CN" w:bidi="ar-SA"/>
    </w:rPr>
  </w:style>
  <w:style w:type="character" w:customStyle="1" w:styleId="244">
    <w:name w:val="font21"/>
    <w:autoRedefine/>
    <w:qFormat/>
    <w:uiPriority w:val="0"/>
    <w:rPr>
      <w:rFonts w:ascii="宋体" w:eastAsia="宋体" w:cs="宋体"/>
      <w:b/>
      <w:bCs/>
      <w:color w:val="000000"/>
      <w:sz w:val="20"/>
      <w:szCs w:val="20"/>
      <w:u w:val="none"/>
    </w:rPr>
  </w:style>
  <w:style w:type="character" w:customStyle="1" w:styleId="245">
    <w:name w:val="aspan2"/>
    <w:autoRedefine/>
    <w:qFormat/>
    <w:uiPriority w:val="0"/>
    <w:rPr>
      <w:color w:val="299BD7"/>
      <w:sz w:val="24"/>
      <w:bdr w:val="single" w:color="299BD7" w:sz="6" w:space="0"/>
      <w:shd w:val="clear" w:color="auto" w:fill="FFFFFF"/>
    </w:rPr>
  </w:style>
  <w:style w:type="character" w:customStyle="1" w:styleId="246">
    <w:name w:val="font71"/>
    <w:autoRedefine/>
    <w:qFormat/>
    <w:uiPriority w:val="0"/>
    <w:rPr>
      <w:rFonts w:ascii="宋体" w:eastAsia="宋体" w:cs="宋体"/>
      <w:b/>
      <w:bCs/>
      <w:color w:val="000000"/>
      <w:sz w:val="20"/>
      <w:szCs w:val="20"/>
      <w:u w:val="none"/>
    </w:rPr>
  </w:style>
  <w:style w:type="character" w:customStyle="1" w:styleId="247">
    <w:name w:val="high-light-bg4"/>
    <w:autoRedefine/>
    <w:qFormat/>
    <w:uiPriority w:val="0"/>
    <w:rPr>
      <w:sz w:val="24"/>
    </w:rPr>
  </w:style>
  <w:style w:type="character" w:customStyle="1" w:styleId="248">
    <w:name w:val="font41"/>
    <w:autoRedefine/>
    <w:qFormat/>
    <w:uiPriority w:val="0"/>
    <w:rPr>
      <w:rFonts w:ascii="宋体" w:eastAsia="宋体" w:cs="宋体"/>
      <w:b/>
      <w:bCs/>
      <w:color w:val="000000"/>
      <w:sz w:val="20"/>
      <w:szCs w:val="20"/>
      <w:u w:val="none"/>
    </w:rPr>
  </w:style>
  <w:style w:type="character" w:customStyle="1" w:styleId="249">
    <w:name w:val="样式 小五"/>
    <w:autoRedefine/>
    <w:qFormat/>
    <w:uiPriority w:val="0"/>
    <w:rPr>
      <w:rFonts w:eastAsia="仿宋_GB2312"/>
      <w:sz w:val="18"/>
    </w:rPr>
  </w:style>
  <w:style w:type="character" w:customStyle="1" w:styleId="250">
    <w:name w:val="Char Char8"/>
    <w:autoRedefine/>
    <w:qFormat/>
    <w:uiPriority w:val="0"/>
    <w:rPr>
      <w:rFonts w:ascii="宋体"/>
      <w:szCs w:val="21"/>
    </w:rPr>
  </w:style>
  <w:style w:type="character" w:customStyle="1" w:styleId="251">
    <w:name w:val="Char Char12"/>
    <w:autoRedefine/>
    <w:qFormat/>
    <w:uiPriority w:val="0"/>
    <w:rPr>
      <w:rFonts w:eastAsia="宋体"/>
      <w:kern w:val="2"/>
      <w:sz w:val="21"/>
      <w:szCs w:val="24"/>
      <w:lang w:val="en-US" w:eastAsia="zh-CN" w:bidi="ar-SA"/>
    </w:rPr>
  </w:style>
  <w:style w:type="character" w:customStyle="1" w:styleId="252">
    <w:name w:val="aspan"/>
    <w:autoRedefine/>
    <w:qFormat/>
    <w:uiPriority w:val="0"/>
    <w:rPr>
      <w:color w:val="299BD7"/>
      <w:sz w:val="24"/>
      <w:bdr w:val="single" w:color="299BD7" w:sz="6" w:space="0"/>
      <w:shd w:val="clear" w:color="auto" w:fill="FFFFFF"/>
    </w:rPr>
  </w:style>
  <w:style w:type="character" w:customStyle="1" w:styleId="253">
    <w:name w:val="font11"/>
    <w:basedOn w:val="50"/>
    <w:autoRedefine/>
    <w:qFormat/>
    <w:uiPriority w:val="0"/>
    <w:rPr>
      <w:rFonts w:ascii="Calibri" w:cs="Calibri"/>
      <w:color w:val="000000"/>
      <w:sz w:val="21"/>
      <w:szCs w:val="21"/>
      <w:u w:val="none"/>
    </w:rPr>
  </w:style>
  <w:style w:type="character" w:customStyle="1" w:styleId="254">
    <w:name w:val="正文小标题 Char Char"/>
    <w:autoRedefine/>
    <w:qFormat/>
    <w:uiPriority w:val="0"/>
    <w:rPr>
      <w:rFonts w:ascii="仿宋_GB2312" w:eastAsia="仿宋_GB2312"/>
      <w:kern w:val="2"/>
      <w:sz w:val="32"/>
    </w:rPr>
  </w:style>
  <w:style w:type="character" w:customStyle="1" w:styleId="255">
    <w:name w:val="列出段落 Char2"/>
    <w:autoRedefine/>
    <w:qFormat/>
    <w:uiPriority w:val="99"/>
    <w:rPr>
      <w:lang w:eastAsia="en-US"/>
    </w:rPr>
  </w:style>
  <w:style w:type="paragraph" w:customStyle="1" w:styleId="256">
    <w:name w:val="正文样式"/>
    <w:basedOn w:val="1"/>
    <w:autoRedefine/>
    <w:qFormat/>
    <w:uiPriority w:val="0"/>
    <w:pPr>
      <w:spacing w:line="360" w:lineRule="auto"/>
      <w:ind w:firstLine="480" w:firstLineChars="200"/>
      <w:jc w:val="left"/>
    </w:pPr>
    <w:rPr>
      <w:rFonts w:ascii="Calibri" w:hAnsi="Calibri"/>
      <w:kern w:val="0"/>
      <w:szCs w:val="21"/>
    </w:rPr>
  </w:style>
  <w:style w:type="character" w:customStyle="1" w:styleId="257">
    <w:name w:val="标题 5 Char"/>
    <w:basedOn w:val="50"/>
    <w:autoRedefine/>
    <w:qFormat/>
    <w:uiPriority w:val="0"/>
    <w:rPr>
      <w:b/>
      <w:bCs/>
      <w:kern w:val="2"/>
      <w:sz w:val="28"/>
      <w:szCs w:val="28"/>
    </w:rPr>
  </w:style>
  <w:style w:type="character" w:customStyle="1" w:styleId="258">
    <w:name w:val="标题 1 Char1"/>
    <w:basedOn w:val="50"/>
    <w:autoRedefine/>
    <w:qFormat/>
    <w:uiPriority w:val="99"/>
    <w:rPr>
      <w:rFonts w:ascii="Times New Roman" w:hAnsi="Times New Roman" w:eastAsia="宋体" w:cs="Times New Roman"/>
      <w:b/>
      <w:bCs/>
      <w:kern w:val="44"/>
      <w:sz w:val="44"/>
      <w:szCs w:val="44"/>
    </w:rPr>
  </w:style>
  <w:style w:type="character" w:customStyle="1" w:styleId="259">
    <w:name w:val="标题 2 Char1"/>
    <w:basedOn w:val="50"/>
    <w:autoRedefine/>
    <w:qFormat/>
    <w:uiPriority w:val="99"/>
    <w:rPr>
      <w:rFonts w:asciiTheme="majorHAnsi" w:hAnsiTheme="majorHAnsi" w:eastAsiaTheme="majorEastAsia" w:cstheme="majorBidi"/>
      <w:b/>
      <w:bCs/>
      <w:sz w:val="32"/>
      <w:szCs w:val="32"/>
    </w:rPr>
  </w:style>
  <w:style w:type="character" w:customStyle="1" w:styleId="260">
    <w:name w:val="标题 3 Char1"/>
    <w:basedOn w:val="50"/>
    <w:autoRedefine/>
    <w:qFormat/>
    <w:uiPriority w:val="99"/>
    <w:rPr>
      <w:rFonts w:ascii="Times New Roman" w:hAnsi="Times New Roman" w:eastAsia="宋体" w:cs="Times New Roman"/>
      <w:b/>
      <w:bCs/>
      <w:sz w:val="32"/>
      <w:szCs w:val="32"/>
    </w:rPr>
  </w:style>
  <w:style w:type="character" w:customStyle="1" w:styleId="261">
    <w:name w:val="标题 4 Char1"/>
    <w:basedOn w:val="50"/>
    <w:autoRedefine/>
    <w:qFormat/>
    <w:uiPriority w:val="99"/>
    <w:rPr>
      <w:rFonts w:asciiTheme="majorHAnsi" w:hAnsiTheme="majorHAnsi" w:eastAsiaTheme="majorEastAsia" w:cstheme="majorBidi"/>
      <w:b/>
      <w:bCs/>
      <w:sz w:val="28"/>
      <w:szCs w:val="28"/>
    </w:rPr>
  </w:style>
  <w:style w:type="character" w:customStyle="1" w:styleId="262">
    <w:name w:val="文档结构图 Char1"/>
    <w:basedOn w:val="50"/>
    <w:autoRedefine/>
    <w:qFormat/>
    <w:uiPriority w:val="99"/>
    <w:rPr>
      <w:rFonts w:ascii="宋体" w:hAnsi="宋体"/>
      <w:kern w:val="2"/>
      <w:sz w:val="18"/>
      <w:szCs w:val="18"/>
      <w:lang w:val="zh-CN"/>
    </w:rPr>
  </w:style>
  <w:style w:type="character" w:customStyle="1" w:styleId="263">
    <w:name w:val="批注框文本 Char1"/>
    <w:basedOn w:val="50"/>
    <w:autoRedefine/>
    <w:qFormat/>
    <w:uiPriority w:val="99"/>
    <w:rPr>
      <w:rFonts w:ascii="宋体" w:hAnsi="宋体"/>
      <w:kern w:val="2"/>
      <w:sz w:val="18"/>
      <w:szCs w:val="18"/>
      <w:lang w:val="zh-CN"/>
    </w:rPr>
  </w:style>
  <w:style w:type="paragraph" w:customStyle="1" w:styleId="264">
    <w:name w:val="图片"/>
    <w:basedOn w:val="1"/>
    <w:next w:val="1"/>
    <w:autoRedefine/>
    <w:qFormat/>
    <w:uiPriority w:val="0"/>
    <w:pPr>
      <w:widowControl/>
      <w:adjustRightInd w:val="0"/>
      <w:snapToGrid w:val="0"/>
      <w:spacing w:beforeLines="50" w:afterLines="50" w:line="360" w:lineRule="auto"/>
      <w:jc w:val="center"/>
      <w:textAlignment w:val="baseline"/>
    </w:pPr>
    <w:rPr>
      <w:rFonts w:ascii="Arial" w:hAnsi="Arial"/>
      <w:kern w:val="0"/>
      <w:sz w:val="28"/>
      <w:szCs w:val="28"/>
    </w:rPr>
  </w:style>
  <w:style w:type="paragraph" w:customStyle="1" w:styleId="265">
    <w:name w:val="章标题"/>
    <w:basedOn w:val="1"/>
    <w:next w:val="1"/>
    <w:autoRedefine/>
    <w:qFormat/>
    <w:uiPriority w:val="0"/>
    <w:pPr>
      <w:widowControl/>
      <w:spacing w:beforeLines="50" w:afterLines="50"/>
      <w:outlineLvl w:val="1"/>
    </w:pPr>
    <w:rPr>
      <w:rFonts w:ascii="黑体" w:eastAsia="黑体"/>
      <w:kern w:val="0"/>
      <w:szCs w:val="21"/>
    </w:rPr>
  </w:style>
  <w:style w:type="paragraph" w:customStyle="1" w:styleId="26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7">
    <w:name w:val="正文文本 New New New"/>
    <w:basedOn w:val="1"/>
    <w:autoRedefine/>
    <w:qFormat/>
    <w:uiPriority w:val="0"/>
    <w:pPr>
      <w:spacing w:before="100" w:beforeAutospacing="1" w:after="120" w:line="360" w:lineRule="auto"/>
    </w:pPr>
    <w:rPr>
      <w:szCs w:val="21"/>
    </w:rPr>
  </w:style>
  <w:style w:type="paragraph" w:customStyle="1" w:styleId="268">
    <w:name w:val="正文 New New New New New New New New New New New New New New"/>
    <w:basedOn w:val="1"/>
    <w:autoRedefine/>
    <w:qFormat/>
    <w:uiPriority w:val="0"/>
    <w:rPr>
      <w:szCs w:val="21"/>
    </w:rPr>
  </w:style>
  <w:style w:type="paragraph" w:customStyle="1" w:styleId="269">
    <w:name w:val="正文 New New New New New New New New New New New New New New New New New New New New"/>
    <w:basedOn w:val="1"/>
    <w:autoRedefine/>
    <w:qFormat/>
    <w:uiPriority w:val="0"/>
    <w:rPr>
      <w:szCs w:val="21"/>
    </w:rPr>
  </w:style>
  <w:style w:type="character" w:customStyle="1" w:styleId="270">
    <w:name w:val="15"/>
    <w:basedOn w:val="50"/>
    <w:autoRedefine/>
    <w:qFormat/>
    <w:uiPriority w:val="0"/>
    <w:rPr>
      <w:rFonts w:hint="default" w:ascii="Arial" w:hAnsi="Arial" w:eastAsia="宋体" w:cs="Arial"/>
      <w:spacing w:val="8"/>
      <w:sz w:val="24"/>
      <w:szCs w:val="24"/>
    </w:rPr>
  </w:style>
  <w:style w:type="paragraph" w:customStyle="1" w:styleId="271">
    <w:name w:val="页眉1"/>
    <w:basedOn w:val="32"/>
    <w:link w:val="272"/>
    <w:autoRedefine/>
    <w:qFormat/>
    <w:uiPriority w:val="0"/>
    <w:pPr>
      <w:widowControl/>
      <w:pBdr>
        <w:bottom w:val="none" w:color="auto" w:sz="0" w:space="0"/>
      </w:pBdr>
      <w:tabs>
        <w:tab w:val="clear" w:pos="4153"/>
        <w:tab w:val="clear" w:pos="8306"/>
      </w:tabs>
      <w:snapToGrid/>
      <w:ind w:firstLine="360"/>
      <w:jc w:val="left"/>
    </w:pPr>
    <w:rPr>
      <w:rFonts w:ascii="黑体" w:hAnsi="黑体" w:eastAsia="黑体"/>
      <w:kern w:val="0"/>
      <w:sz w:val="21"/>
      <w:szCs w:val="21"/>
    </w:rPr>
  </w:style>
  <w:style w:type="character" w:customStyle="1" w:styleId="272">
    <w:name w:val="页眉1 Char"/>
    <w:link w:val="271"/>
    <w:autoRedefine/>
    <w:qFormat/>
    <w:uiPriority w:val="0"/>
    <w:rPr>
      <w:rFonts w:ascii="黑体" w:hAnsi="黑体" w:eastAsia="黑体" w:cs="Times New Roman"/>
      <w:sz w:val="21"/>
      <w:szCs w:val="21"/>
    </w:rPr>
  </w:style>
  <w:style w:type="character" w:customStyle="1" w:styleId="273">
    <w:name w:val="10"/>
    <w:basedOn w:val="50"/>
    <w:autoRedefine/>
    <w:qFormat/>
    <w:uiPriority w:val="0"/>
    <w:rPr>
      <w:rFonts w:hint="default" w:ascii="Times New Roman" w:hAnsi="Times New Roman" w:cs="Times New Roman"/>
    </w:rPr>
  </w:style>
  <w:style w:type="paragraph" w:customStyle="1" w:styleId="274">
    <w:name w:val="正文内容"/>
    <w:basedOn w:val="1"/>
    <w:autoRedefine/>
    <w:qFormat/>
    <w:uiPriority w:val="0"/>
    <w:pPr>
      <w:widowControl/>
      <w:spacing w:line="360" w:lineRule="auto"/>
      <w:ind w:firstLine="420"/>
      <w:jc w:val="left"/>
    </w:pPr>
    <w:rPr>
      <w:rFonts w:hint="eastAsia" w:ascii="宋体" w:hAnsi="宋体"/>
      <w:kern w:val="0"/>
      <w:szCs w:val="21"/>
    </w:rPr>
  </w:style>
  <w:style w:type="paragraph" w:customStyle="1" w:styleId="275">
    <w:name w:val="表格样式"/>
    <w:basedOn w:val="1"/>
    <w:autoRedefine/>
    <w:qFormat/>
    <w:uiPriority w:val="0"/>
    <w:pPr>
      <w:widowControl/>
      <w:jc w:val="left"/>
    </w:pPr>
    <w:rPr>
      <w:rFonts w:ascii="宋体" w:hAnsi="宋体" w:cs="宋体"/>
      <w:kern w:val="0"/>
      <w:szCs w:val="21"/>
    </w:rPr>
  </w:style>
  <w:style w:type="paragraph" w:customStyle="1" w:styleId="276">
    <w:name w:val="TOC 标题2"/>
    <w:basedOn w:val="2"/>
    <w:next w:val="1"/>
    <w:autoRedefine/>
    <w:unhideWhenUsed/>
    <w:qFormat/>
    <w:uiPriority w:val="39"/>
    <w:pPr>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7">
    <w:name w:val="标准编号"/>
    <w:basedOn w:val="1"/>
    <w:autoRedefine/>
    <w:qFormat/>
    <w:uiPriority w:val="0"/>
    <w:pPr>
      <w:ind w:firstLine="200" w:firstLineChars="200"/>
      <w:jc w:val="center"/>
    </w:pPr>
    <w:rPr>
      <w:rFonts w:ascii="黑体" w:hAnsi="宋体" w:eastAsia="黑体"/>
      <w:b/>
      <w:bCs/>
      <w:sz w:val="30"/>
    </w:rPr>
  </w:style>
  <w:style w:type="paragraph" w:customStyle="1" w:styleId="278">
    <w:name w:val="封面标准名称"/>
    <w:autoRedefine/>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paragraph" w:customStyle="1" w:styleId="279">
    <w:name w:val="缩进编号"/>
    <w:basedOn w:val="153"/>
    <w:link w:val="280"/>
    <w:autoRedefine/>
    <w:qFormat/>
    <w:uiPriority w:val="0"/>
    <w:pPr>
      <w:numPr>
        <w:ilvl w:val="0"/>
        <w:numId w:val="2"/>
      </w:numPr>
      <w:adjustRightInd w:val="0"/>
      <w:snapToGrid w:val="0"/>
      <w:ind w:left="907" w:hanging="425" w:firstLineChars="0"/>
      <w:contextualSpacing/>
    </w:pPr>
    <w:rPr>
      <w:rFonts w:ascii="宋体" w:hAnsi="宋体"/>
      <w:kern w:val="0"/>
      <w:sz w:val="24"/>
      <w:szCs w:val="21"/>
    </w:rPr>
  </w:style>
  <w:style w:type="character" w:customStyle="1" w:styleId="280">
    <w:name w:val="缩进编号 Char"/>
    <w:link w:val="279"/>
    <w:autoRedefine/>
    <w:qFormat/>
    <w:uiPriority w:val="0"/>
    <w:rPr>
      <w:rFonts w:ascii="宋体" w:hAnsi="宋体" w:eastAsia="宋体" w:cs="Times New Roman"/>
      <w:sz w:val="24"/>
      <w:szCs w:val="21"/>
    </w:rPr>
  </w:style>
  <w:style w:type="paragraph" w:customStyle="1" w:styleId="281">
    <w:name w:val="无缩进居中"/>
    <w:basedOn w:val="1"/>
    <w:link w:val="282"/>
    <w:autoRedefine/>
    <w:qFormat/>
    <w:uiPriority w:val="0"/>
    <w:pPr>
      <w:jc w:val="center"/>
    </w:pPr>
    <w:rPr>
      <w:rFonts w:ascii="宋体" w:hAnsi="宋体"/>
      <w:lang w:val="zh-CN"/>
    </w:rPr>
  </w:style>
  <w:style w:type="character" w:customStyle="1" w:styleId="282">
    <w:name w:val="无缩进居中 Char"/>
    <w:link w:val="281"/>
    <w:autoRedefine/>
    <w:qFormat/>
    <w:uiPriority w:val="0"/>
    <w:rPr>
      <w:rFonts w:ascii="宋体" w:hAnsi="宋体" w:eastAsia="宋体" w:cs="Times New Roman"/>
      <w:kern w:val="2"/>
      <w:sz w:val="21"/>
      <w:szCs w:val="24"/>
      <w:lang w:val="zh-CN"/>
    </w:rPr>
  </w:style>
  <w:style w:type="paragraph" w:customStyle="1" w:styleId="283">
    <w:name w:val="一级条标题"/>
    <w:next w:val="1"/>
    <w:link w:val="284"/>
    <w:autoRedefine/>
    <w:qFormat/>
    <w:uiPriority w:val="0"/>
    <w:pPr>
      <w:outlineLvl w:val="2"/>
    </w:pPr>
    <w:rPr>
      <w:rFonts w:ascii="Times New Roman" w:hAnsi="Times New Roman" w:eastAsia="黑体" w:cs="Times New Roman"/>
      <w:sz w:val="21"/>
      <w:lang w:val="en-US" w:eastAsia="zh-CN" w:bidi="ar-SA"/>
    </w:rPr>
  </w:style>
  <w:style w:type="character" w:customStyle="1" w:styleId="284">
    <w:name w:val="一级条标题 Char Char"/>
    <w:link w:val="283"/>
    <w:autoRedefine/>
    <w:qFormat/>
    <w:uiPriority w:val="0"/>
    <w:rPr>
      <w:rFonts w:ascii="Times New Roman" w:hAnsi="Times New Roman" w:eastAsia="黑体" w:cs="Times New Roman"/>
      <w:sz w:val="21"/>
    </w:rPr>
  </w:style>
  <w:style w:type="paragraph" w:customStyle="1" w:styleId="285">
    <w:name w:val="附录标识"/>
    <w:basedOn w:val="1"/>
    <w:next w:val="122"/>
    <w:autoRedefine/>
    <w:qFormat/>
    <w:uiPriority w:val="0"/>
    <w:pPr>
      <w:keepNext/>
      <w:widowControl/>
      <w:shd w:val="clear" w:color="FFFFFF" w:fill="FFFFFF"/>
      <w:tabs>
        <w:tab w:val="left" w:pos="360"/>
        <w:tab w:val="left" w:pos="6405"/>
      </w:tabs>
      <w:spacing w:before="640" w:after="280"/>
      <w:jc w:val="center"/>
      <w:outlineLvl w:val="0"/>
    </w:pPr>
    <w:rPr>
      <w:rFonts w:ascii="黑体" w:hAnsi="宋体" w:eastAsia="黑体"/>
      <w:kern w:val="0"/>
      <w:szCs w:val="20"/>
    </w:rPr>
  </w:style>
  <w:style w:type="paragraph" w:customStyle="1" w:styleId="286">
    <w:name w:val="缩进编号2"/>
    <w:basedOn w:val="153"/>
    <w:link w:val="287"/>
    <w:autoRedefine/>
    <w:qFormat/>
    <w:uiPriority w:val="0"/>
    <w:pPr>
      <w:ind w:left="720" w:firstLine="0" w:firstLineChars="0"/>
      <w:contextualSpacing/>
    </w:pPr>
    <w:rPr>
      <w:rFonts w:ascii="宋体" w:hAnsi="宋体"/>
      <w:szCs w:val="21"/>
    </w:rPr>
  </w:style>
  <w:style w:type="character" w:customStyle="1" w:styleId="287">
    <w:name w:val="缩进编号2 Char"/>
    <w:link w:val="286"/>
    <w:autoRedefine/>
    <w:qFormat/>
    <w:uiPriority w:val="0"/>
    <w:rPr>
      <w:rFonts w:ascii="宋体" w:hAnsi="宋体" w:eastAsia="宋体" w:cs="Times New Roman"/>
      <w:kern w:val="2"/>
      <w:sz w:val="21"/>
      <w:szCs w:val="21"/>
    </w:rPr>
  </w:style>
  <w:style w:type="paragraph" w:customStyle="1" w:styleId="288">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Calibri"/>
      <w:b/>
      <w:bCs/>
      <w:spacing w:val="20"/>
      <w:w w:val="148"/>
      <w:sz w:val="52"/>
      <w:lang w:val="en-US" w:eastAsia="zh-CN" w:bidi="ar-SA"/>
    </w:rPr>
  </w:style>
  <w:style w:type="paragraph" w:customStyle="1" w:styleId="289">
    <w:name w:val="发布日期"/>
    <w:autoRedefine/>
    <w:qFormat/>
    <w:uiPriority w:val="0"/>
    <w:rPr>
      <w:rFonts w:ascii="Times New Roman" w:hAnsi="Times New Roman" w:eastAsia="黑体" w:cs="Calibri"/>
      <w:sz w:val="28"/>
      <w:lang w:val="en-US" w:eastAsia="zh-CN" w:bidi="ar-SA"/>
    </w:rPr>
  </w:style>
  <w:style w:type="paragraph" w:customStyle="1" w:styleId="290">
    <w:name w:val="封面标准号2"/>
    <w:basedOn w:val="1"/>
    <w:autoRedefine/>
    <w:qFormat/>
    <w:uiPriority w:val="0"/>
    <w:pPr>
      <w:kinsoku w:val="0"/>
      <w:overflowPunct w:val="0"/>
      <w:autoSpaceDE w:val="0"/>
      <w:autoSpaceDN w:val="0"/>
      <w:adjustRightInd w:val="0"/>
      <w:spacing w:before="357" w:line="280" w:lineRule="exact"/>
      <w:jc w:val="right"/>
      <w:textAlignment w:val="center"/>
    </w:pPr>
    <w:rPr>
      <w:rFonts w:ascii="宋体" w:hAnsi="宋体"/>
      <w:kern w:val="0"/>
      <w:sz w:val="28"/>
      <w:szCs w:val="20"/>
    </w:rPr>
  </w:style>
  <w:style w:type="paragraph" w:customStyle="1" w:styleId="291">
    <w:name w:val="封面标准文稿类别"/>
    <w:autoRedefine/>
    <w:qFormat/>
    <w:uiPriority w:val="0"/>
    <w:pPr>
      <w:spacing w:before="440" w:line="400" w:lineRule="exact"/>
      <w:jc w:val="center"/>
    </w:pPr>
    <w:rPr>
      <w:rFonts w:ascii="宋体" w:hAnsi="Times New Roman" w:eastAsia="宋体" w:cs="Calibri"/>
      <w:sz w:val="24"/>
      <w:lang w:val="en-US" w:eastAsia="zh-CN" w:bidi="ar-SA"/>
    </w:rPr>
  </w:style>
  <w:style w:type="paragraph" w:customStyle="1" w:styleId="292">
    <w:name w:val="文献分类号"/>
    <w:autoRedefine/>
    <w:qFormat/>
    <w:uiPriority w:val="0"/>
    <w:pPr>
      <w:widowControl w:val="0"/>
      <w:textAlignment w:val="center"/>
    </w:pPr>
    <w:rPr>
      <w:rFonts w:ascii="Times New Roman" w:hAnsi="Times New Roman" w:eastAsia="黑体" w:cs="Calibri"/>
      <w:sz w:val="21"/>
      <w:lang w:val="en-US" w:eastAsia="zh-CN" w:bidi="ar-SA"/>
    </w:rPr>
  </w:style>
  <w:style w:type="paragraph" w:customStyle="1" w:styleId="293">
    <w:name w:val="样式 正文缩进 + 首行缩进:  2 字符"/>
    <w:basedOn w:val="13"/>
    <w:link w:val="294"/>
    <w:autoRedefine/>
    <w:qFormat/>
    <w:uiPriority w:val="0"/>
    <w:pPr>
      <w:spacing w:line="360" w:lineRule="auto"/>
      <w:ind w:firstLine="200" w:firstLineChars="200"/>
    </w:pPr>
    <w:rPr>
      <w:rFonts w:ascii="宋体" w:hAnsi="宋体" w:cs="宋体"/>
      <w:sz w:val="24"/>
    </w:rPr>
  </w:style>
  <w:style w:type="character" w:customStyle="1" w:styleId="294">
    <w:name w:val="样式 正文缩进 + 首行缩进:  2 字符 Char"/>
    <w:link w:val="293"/>
    <w:autoRedefine/>
    <w:qFormat/>
    <w:uiPriority w:val="0"/>
    <w:rPr>
      <w:rFonts w:ascii="宋体" w:hAnsi="宋体" w:eastAsia="宋体" w:cs="宋体"/>
      <w:kern w:val="2"/>
      <w:sz w:val="24"/>
    </w:rPr>
  </w:style>
  <w:style w:type="paragraph" w:customStyle="1" w:styleId="295">
    <w:name w:val="附录"/>
    <w:basedOn w:val="265"/>
    <w:next w:val="1"/>
    <w:link w:val="296"/>
    <w:autoRedefine/>
    <w:qFormat/>
    <w:uiPriority w:val="0"/>
    <w:pPr>
      <w:spacing w:beforeLines="0" w:afterLines="0"/>
      <w:jc w:val="center"/>
      <w:outlineLvl w:val="0"/>
    </w:pPr>
    <w:rPr>
      <w:rFonts w:hAnsi="黑体"/>
    </w:rPr>
  </w:style>
  <w:style w:type="character" w:customStyle="1" w:styleId="296">
    <w:name w:val="附录 Char"/>
    <w:link w:val="295"/>
    <w:autoRedefine/>
    <w:qFormat/>
    <w:uiPriority w:val="0"/>
    <w:rPr>
      <w:rFonts w:ascii="黑体" w:hAnsi="黑体" w:eastAsia="黑体" w:cs="Times New Roman"/>
      <w:sz w:val="21"/>
      <w:szCs w:val="21"/>
    </w:rPr>
  </w:style>
  <w:style w:type="paragraph" w:customStyle="1" w:styleId="297">
    <w:name w:val="附录A标题1"/>
    <w:basedOn w:val="3"/>
    <w:next w:val="1"/>
    <w:autoRedefine/>
    <w:qFormat/>
    <w:uiPriority w:val="0"/>
    <w:pPr>
      <w:numPr>
        <w:ilvl w:val="0"/>
        <w:numId w:val="3"/>
      </w:numPr>
      <w:tabs>
        <w:tab w:val="left" w:pos="432"/>
      </w:tabs>
      <w:spacing w:beforeLines="50" w:afterLines="50" w:line="240" w:lineRule="auto"/>
    </w:pPr>
    <w:rPr>
      <w:rFonts w:ascii="黑体" w:hAnsi="黑体"/>
      <w:b w:val="0"/>
      <w:sz w:val="21"/>
      <w:lang w:val="zh-CN"/>
    </w:rPr>
  </w:style>
  <w:style w:type="paragraph" w:customStyle="1" w:styleId="298">
    <w:name w:val="术语2.1"/>
    <w:basedOn w:val="1"/>
    <w:link w:val="299"/>
    <w:autoRedefine/>
    <w:qFormat/>
    <w:uiPriority w:val="0"/>
    <w:pPr>
      <w:keepNext/>
    </w:pPr>
    <w:rPr>
      <w:rFonts w:ascii="黑体" w:hAnsi="黑体" w:eastAsia="黑体"/>
    </w:rPr>
  </w:style>
  <w:style w:type="character" w:customStyle="1" w:styleId="299">
    <w:name w:val="术语2.1 字符"/>
    <w:basedOn w:val="50"/>
    <w:link w:val="298"/>
    <w:autoRedefine/>
    <w:qFormat/>
    <w:uiPriority w:val="0"/>
    <w:rPr>
      <w:rFonts w:ascii="黑体" w:hAnsi="黑体" w:eastAsia="黑体" w:cs="Times New Roman"/>
      <w:kern w:val="2"/>
      <w:sz w:val="21"/>
      <w:szCs w:val="24"/>
    </w:rPr>
  </w:style>
  <w:style w:type="character" w:customStyle="1" w:styleId="300">
    <w:name w:val="tlid-translation"/>
    <w:basedOn w:val="50"/>
    <w:autoRedefine/>
    <w:qFormat/>
    <w:uiPriority w:val="0"/>
  </w:style>
  <w:style w:type="paragraph" w:customStyle="1" w:styleId="301">
    <w:name w:val="标号1"/>
    <w:basedOn w:val="1"/>
    <w:autoRedefine/>
    <w:qFormat/>
    <w:uiPriority w:val="0"/>
    <w:pPr>
      <w:numPr>
        <w:ilvl w:val="0"/>
        <w:numId w:val="4"/>
      </w:numPr>
      <w:spacing w:line="360" w:lineRule="auto"/>
      <w:ind w:firstLine="0"/>
      <w:jc w:val="left"/>
    </w:pPr>
    <w:rPr>
      <w:rFonts w:ascii="Arial" w:hAnsi="Arial"/>
      <w:kern w:val="0"/>
      <w:szCs w:val="21"/>
    </w:rPr>
  </w:style>
  <w:style w:type="paragraph" w:customStyle="1" w:styleId="302">
    <w:name w:val="表格"/>
    <w:basedOn w:val="1"/>
    <w:autoRedefine/>
    <w:qFormat/>
    <w:uiPriority w:val="0"/>
    <w:pPr>
      <w:widowControl/>
      <w:jc w:val="left"/>
    </w:pPr>
    <w:rPr>
      <w:rFonts w:ascii="宋体" w:hAnsi="宋体" w:cs="宋体"/>
      <w:kern w:val="0"/>
      <w:sz w:val="18"/>
      <w:szCs w:val="18"/>
    </w:rPr>
  </w:style>
  <w:style w:type="paragraph" w:customStyle="1" w:styleId="303">
    <w:name w:val="TOC 标题3"/>
    <w:basedOn w:val="2"/>
    <w:next w:val="1"/>
    <w:autoRedefine/>
    <w:unhideWhenUsed/>
    <w:qFormat/>
    <w:uiPriority w:val="39"/>
    <w:pPr>
      <w:widowControl/>
      <w:tabs>
        <w:tab w:val="left" w:pos="0"/>
      </w:tabs>
      <w:spacing w:beforeLines="100" w:after="330" w:afterLines="100" w:line="259" w:lineRule="auto"/>
      <w:jc w:val="left"/>
      <w:outlineLvl w:val="9"/>
    </w:pPr>
    <w:rPr>
      <w:rFonts w:ascii="Calibri Light" w:hAnsi="Calibri Light" w:eastAsia="宋体"/>
      <w:b w:val="0"/>
      <w:bCs w:val="0"/>
      <w:color w:val="2E74B5"/>
      <w:kern w:val="0"/>
      <w:sz w:val="32"/>
      <w:szCs w:val="32"/>
      <w:lang w:val="zh-CN"/>
    </w:rPr>
  </w:style>
  <w:style w:type="paragraph" w:customStyle="1" w:styleId="304">
    <w:name w:val="目录标题1"/>
    <w:basedOn w:val="2"/>
    <w:next w:val="1"/>
    <w:autoRedefine/>
    <w:unhideWhenUsed/>
    <w:qFormat/>
    <w:uiPriority w:val="39"/>
    <w:pPr>
      <w:widowControl/>
      <w:tabs>
        <w:tab w:val="left" w:pos="0"/>
      </w:tabs>
      <w:spacing w:beforeLines="100" w:after="330" w:afterLines="100" w:line="259" w:lineRule="auto"/>
      <w:jc w:val="left"/>
      <w:outlineLvl w:val="9"/>
    </w:pPr>
    <w:rPr>
      <w:rFonts w:ascii="Calibri Light" w:hAnsi="Calibri Light" w:eastAsia="宋体"/>
      <w:b w:val="0"/>
      <w:bCs w:val="0"/>
      <w:color w:val="2E74B5"/>
      <w:kern w:val="0"/>
      <w:sz w:val="32"/>
      <w:szCs w:val="32"/>
      <w:lang w:val="zh-CN"/>
    </w:rPr>
  </w:style>
  <w:style w:type="character" w:customStyle="1" w:styleId="305">
    <w:name w:val="未处理的提及11"/>
    <w:basedOn w:val="50"/>
    <w:autoRedefine/>
    <w:unhideWhenUsed/>
    <w:qFormat/>
    <w:uiPriority w:val="99"/>
    <w:rPr>
      <w:color w:val="605E5C"/>
      <w:shd w:val="clear" w:color="auto" w:fill="E1DFDD"/>
    </w:rPr>
  </w:style>
  <w:style w:type="paragraph" w:customStyle="1" w:styleId="30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7">
    <w:name w:val="xl6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8">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9">
    <w:name w:val="xl6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1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1">
    <w:name w:val="xl71"/>
    <w:basedOn w:val="1"/>
    <w:autoRedefine/>
    <w:qFormat/>
    <w:uiPriority w:val="0"/>
    <w:pPr>
      <w:widowControl/>
      <w:spacing w:before="100" w:beforeAutospacing="1" w:after="100" w:afterAutospacing="1"/>
      <w:jc w:val="center"/>
    </w:pPr>
    <w:rPr>
      <w:rFonts w:ascii="宋体" w:hAnsi="宋体" w:cs="宋体"/>
      <w:kern w:val="0"/>
      <w:sz w:val="18"/>
      <w:szCs w:val="18"/>
    </w:rPr>
  </w:style>
  <w:style w:type="paragraph" w:customStyle="1" w:styleId="312">
    <w:name w:val="xl7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13">
    <w:name w:val="术语"/>
    <w:basedOn w:val="1"/>
    <w:next w:val="1"/>
    <w:link w:val="314"/>
    <w:autoRedefine/>
    <w:qFormat/>
    <w:uiPriority w:val="0"/>
    <w:pPr>
      <w:ind w:firstLine="420" w:firstLineChars="200"/>
    </w:pPr>
    <w:rPr>
      <w:rFonts w:ascii="黑体" w:hAnsi="黑体" w:eastAsia="黑体"/>
      <w:bCs/>
    </w:rPr>
  </w:style>
  <w:style w:type="character" w:customStyle="1" w:styleId="314">
    <w:name w:val="术语 字符"/>
    <w:basedOn w:val="50"/>
    <w:link w:val="313"/>
    <w:autoRedefine/>
    <w:qFormat/>
    <w:uiPriority w:val="0"/>
    <w:rPr>
      <w:rFonts w:ascii="黑体" w:hAnsi="黑体" w:eastAsia="黑体" w:cs="Times New Roman"/>
      <w:bCs/>
      <w:kern w:val="2"/>
      <w:sz w:val="21"/>
      <w:szCs w:val="24"/>
    </w:rPr>
  </w:style>
  <w:style w:type="character" w:customStyle="1" w:styleId="315">
    <w:name w:val="font31"/>
    <w:basedOn w:val="50"/>
    <w:autoRedefine/>
    <w:qFormat/>
    <w:uiPriority w:val="0"/>
    <w:rPr>
      <w:rFonts w:hint="eastAsia" w:ascii="宋体" w:hAnsi="宋体" w:eastAsia="宋体"/>
      <w:color w:val="000000"/>
      <w:sz w:val="24"/>
      <w:szCs w:val="24"/>
      <w:u w:val="none"/>
    </w:rPr>
  </w:style>
  <w:style w:type="character" w:customStyle="1" w:styleId="316">
    <w:name w:val="正文文本缩进 2 字符2"/>
    <w:basedOn w:val="50"/>
    <w:autoRedefine/>
    <w:qFormat/>
    <w:uiPriority w:val="0"/>
    <w:rPr>
      <w:rFonts w:ascii="Courier New" w:hAnsi="Courier New" w:eastAsia="仿宋"/>
      <w:kern w:val="2"/>
      <w:sz w:val="24"/>
    </w:rPr>
  </w:style>
  <w:style w:type="paragraph" w:customStyle="1" w:styleId="317">
    <w:name w:val="B表格正文"/>
    <w:next w:val="1"/>
    <w:autoRedefine/>
    <w:qFormat/>
    <w:uiPriority w:val="0"/>
    <w:rPr>
      <w:rFonts w:ascii="Calibri" w:hAnsi="Calibri" w:eastAsia="黑体" w:cs="Times New Roman"/>
      <w:kern w:val="2"/>
      <w:sz w:val="21"/>
      <w:szCs w:val="21"/>
      <w:lang w:val="en-US" w:eastAsia="zh-CN" w:bidi="ar-SA"/>
    </w:rPr>
  </w:style>
  <w:style w:type="paragraph" w:customStyle="1" w:styleId="318">
    <w:name w:val="表格正文"/>
    <w:basedOn w:val="1"/>
    <w:autoRedefine/>
    <w:qFormat/>
    <w:uiPriority w:val="0"/>
    <w:pPr>
      <w:adjustRightInd w:val="0"/>
      <w:spacing w:line="360" w:lineRule="auto"/>
      <w:jc w:val="left"/>
    </w:pPr>
    <w:rPr>
      <w:color w:val="000000"/>
      <w:kern w:val="0"/>
      <w:szCs w:val="21"/>
    </w:rPr>
  </w:style>
  <w:style w:type="paragraph" w:customStyle="1" w:styleId="319">
    <w:name w:val="样式 首行缩进:  1.5 字符"/>
    <w:basedOn w:val="1"/>
    <w:autoRedefine/>
    <w:qFormat/>
    <w:uiPriority w:val="0"/>
    <w:pPr>
      <w:spacing w:line="440" w:lineRule="atLeast"/>
      <w:ind w:firstLine="200" w:firstLineChars="200"/>
    </w:pPr>
    <w:rPr>
      <w:kern w:val="0"/>
      <w:sz w:val="24"/>
      <w:szCs w:val="21"/>
    </w:rPr>
  </w:style>
  <w:style w:type="paragraph" w:customStyle="1" w:styleId="320">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321">
    <w:name w:val="正文文本缩进 2 字符1"/>
    <w:basedOn w:val="50"/>
    <w:autoRedefine/>
    <w:qFormat/>
    <w:uiPriority w:val="0"/>
    <w:rPr>
      <w:rFonts w:ascii="Courier New" w:hAnsi="Courier New" w:eastAsia="仿宋"/>
      <w:kern w:val="2"/>
      <w:sz w:val="24"/>
    </w:rPr>
  </w:style>
  <w:style w:type="character" w:customStyle="1" w:styleId="322">
    <w:name w:val="日期 字符1"/>
    <w:basedOn w:val="50"/>
    <w:autoRedefine/>
    <w:qFormat/>
    <w:uiPriority w:val="0"/>
    <w:rPr>
      <w:rFonts w:ascii="Courier New" w:hAnsi="Courier New" w:eastAsia="仿宋"/>
      <w:kern w:val="2"/>
      <w:sz w:val="24"/>
    </w:rPr>
  </w:style>
  <w:style w:type="paragraph" w:customStyle="1" w:styleId="323">
    <w:name w:val="正文3"/>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24">
    <w:name w:val="正文4"/>
    <w:autoRedefine/>
    <w:qFormat/>
    <w:uiPriority w:val="0"/>
    <w:pPr>
      <w:jc w:val="both"/>
    </w:pPr>
    <w:rPr>
      <w:rFonts w:ascii="Calibri" w:hAnsi="Calibri" w:eastAsia="宋体" w:cs="Calibri"/>
      <w:kern w:val="2"/>
      <w:sz w:val="21"/>
      <w:szCs w:val="21"/>
      <w:lang w:val="en-US" w:eastAsia="zh-CN" w:bidi="ar-SA"/>
    </w:rPr>
  </w:style>
  <w:style w:type="character" w:customStyle="1" w:styleId="325">
    <w:name w:val="json_key"/>
    <w:basedOn w:val="50"/>
    <w:autoRedefine/>
    <w:qFormat/>
    <w:uiPriority w:val="0"/>
  </w:style>
  <w:style w:type="character" w:customStyle="1" w:styleId="326">
    <w:name w:val="json_string"/>
    <w:basedOn w:val="50"/>
    <w:autoRedefine/>
    <w:qFormat/>
    <w:uiPriority w:val="0"/>
  </w:style>
  <w:style w:type="paragraph" w:customStyle="1" w:styleId="327">
    <w:name w:val="表格格式"/>
    <w:basedOn w:val="1"/>
    <w:link w:val="328"/>
    <w:autoRedefine/>
    <w:qFormat/>
    <w:uiPriority w:val="0"/>
    <w:pPr>
      <w:spacing w:line="360" w:lineRule="auto"/>
    </w:pPr>
    <w:rPr>
      <w:rFonts w:asciiTheme="minorHAnsi" w:hAnsiTheme="minorHAnsi" w:eastAsiaTheme="minorEastAsia" w:cstheme="minorBidi"/>
      <w:sz w:val="18"/>
      <w:szCs w:val="22"/>
    </w:rPr>
  </w:style>
  <w:style w:type="character" w:customStyle="1" w:styleId="328">
    <w:name w:val="表格格式 字符"/>
    <w:basedOn w:val="50"/>
    <w:link w:val="327"/>
    <w:autoRedefine/>
    <w:qFormat/>
    <w:uiPriority w:val="0"/>
    <w:rPr>
      <w:kern w:val="2"/>
      <w:sz w:val="18"/>
      <w:szCs w:val="22"/>
    </w:rPr>
  </w:style>
  <w:style w:type="character" w:customStyle="1" w:styleId="329">
    <w:name w:val="m1"/>
    <w:autoRedefine/>
    <w:qFormat/>
    <w:uiPriority w:val="0"/>
    <w:rPr>
      <w:color w:val="0000FF"/>
    </w:rPr>
  </w:style>
  <w:style w:type="paragraph" w:customStyle="1" w:styleId="330">
    <w:name w:val="目录 21"/>
    <w:basedOn w:val="1"/>
    <w:next w:val="1"/>
    <w:autoRedefine/>
    <w:qFormat/>
    <w:uiPriority w:val="0"/>
    <w:pPr>
      <w:jc w:val="left"/>
    </w:pPr>
    <w:rPr>
      <w:rFonts w:ascii="仿宋_GB2312" w:hAnsi="仿宋" w:eastAsia="仿宋_GB2312" w:cs="宋体"/>
      <w:b/>
      <w:smallCaps/>
      <w:kern w:val="0"/>
      <w:szCs w:val="21"/>
    </w:rPr>
  </w:style>
  <w:style w:type="paragraph" w:customStyle="1" w:styleId="331">
    <w:name w:val="正文首行缩进1"/>
    <w:basedOn w:val="18"/>
    <w:autoRedefine/>
    <w:qFormat/>
    <w:uiPriority w:val="0"/>
    <w:pPr>
      <w:spacing w:before="100" w:beforeAutospacing="1"/>
      <w:ind w:firstLine="420" w:firstLineChars="100"/>
    </w:pPr>
    <w:rPr>
      <w:sz w:val="21"/>
      <w:szCs w:val="21"/>
    </w:rPr>
  </w:style>
  <w:style w:type="paragraph" w:customStyle="1" w:styleId="3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8241D-BC2E-42E6-A6C7-48410989A203}">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94</Pages>
  <Words>4569</Words>
  <Characters>4795</Characters>
  <Lines>377</Lines>
  <Paragraphs>106</Paragraphs>
  <TotalTime>1432</TotalTime>
  <ScaleCrop>false</ScaleCrop>
  <LinksUpToDate>false</LinksUpToDate>
  <CharactersWithSpaces>5286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2022-03-17T10:22:00Z</dcterms:created>
  <dc:creator>小奀</dc:creator>
  <cp:lastModifiedBy>翁涵晖</cp:lastModifiedBy>
  <dcterms:modified xsi:type="dcterms:W3CDTF">2026-02-26T00:05:33Z</dcterms:modified>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EECB9BF0350E409D9B956CE8871FAA7C_13</vt:lpwstr>
  </property>
  <property fmtid="{D5CDD505-2E9C-101B-9397-08002B2CF9AE}" pid="4" name="KSOTemplateDocerSaveRecord">
    <vt:lpwstr>eyJoZGlkIjoiZTJlYzgzOWFlY2IxOTVlM2U0YmNmNjE2MDZiNzg0MzciLCJ1c2VySWQiOiI2Nzg5MjM3MDcifQ==</vt:lpwstr>
  </property>
</Properties>
</file>