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ZCB-2026021</w:t>
      </w:r>
    </w:p>
    <w:p w14:paraId="51C63F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456956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highlight w:val="none"/>
        </w:rPr>
      </w:pPr>
      <w:r>
        <w:rPr>
          <w:rFonts w:hint="eastAsia" w:ascii="方正仿宋简体" w:hAnsi="方正仿宋简体" w:eastAsia="方正仿宋简体" w:cs="方正仿宋简体"/>
          <w:b/>
          <w:bCs/>
          <w:color w:val="000000"/>
          <w:sz w:val="28"/>
          <w:szCs w:val="28"/>
          <w:highlight w:val="none"/>
          <w:u w:val="single"/>
          <w:lang w:val="en-US" w:eastAsia="zh-CN"/>
        </w:rPr>
        <w:t>采购高水平论文写作和发表能力提升专项服务项目</w:t>
      </w:r>
    </w:p>
    <w:p w14:paraId="2C67FB63">
      <w:pPr>
        <w:pStyle w:val="2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3"/>
        <w:rPr>
          <w:rFonts w:hint="eastAsia"/>
          <w:color w:val="auto"/>
          <w:highlight w:val="none"/>
        </w:rPr>
      </w:pPr>
    </w:p>
    <w:p w14:paraId="10B562C3">
      <w:pPr>
        <w:rPr>
          <w:rFonts w:hint="eastAsia"/>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6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10日</w:t>
      </w:r>
    </w:p>
    <w:p w14:paraId="32DAB876">
      <w:pPr>
        <w:pStyle w:val="24"/>
        <w:rPr>
          <w:rFonts w:hint="eastAsia" w:ascii="宋体" w:hAnsi="宋体" w:cs="宋体"/>
          <w:b/>
          <w:bCs/>
          <w:color w:val="auto"/>
          <w:sz w:val="28"/>
          <w:szCs w:val="28"/>
          <w:highlight w:val="none"/>
        </w:rPr>
      </w:pPr>
    </w:p>
    <w:p w14:paraId="1B57B2C6">
      <w:pPr>
        <w:pStyle w:val="24"/>
        <w:rPr>
          <w:rFonts w:hint="eastAsia" w:ascii="宋体" w:hAnsi="宋体" w:cs="宋体"/>
          <w:b/>
          <w:bCs/>
          <w:color w:val="auto"/>
          <w:sz w:val="28"/>
          <w:szCs w:val="28"/>
          <w:highlight w:val="none"/>
        </w:rPr>
      </w:pPr>
    </w:p>
    <w:p w14:paraId="04DE7C7F">
      <w:pPr>
        <w:pStyle w:val="24"/>
        <w:rPr>
          <w:rFonts w:hint="eastAsia" w:ascii="宋体" w:hAnsi="宋体" w:cs="宋体"/>
          <w:b/>
          <w:bCs/>
          <w:color w:val="auto"/>
          <w:sz w:val="28"/>
          <w:szCs w:val="28"/>
          <w:highlight w:val="none"/>
        </w:rPr>
      </w:pPr>
    </w:p>
    <w:p w14:paraId="7E247553">
      <w:pPr>
        <w:pStyle w:val="24"/>
        <w:rPr>
          <w:rFonts w:hint="eastAsia" w:ascii="宋体" w:hAnsi="宋体" w:cs="宋体"/>
          <w:b/>
          <w:bCs/>
          <w:color w:val="auto"/>
          <w:sz w:val="28"/>
          <w:szCs w:val="28"/>
          <w:highlight w:val="none"/>
        </w:rPr>
      </w:pPr>
    </w:p>
    <w:p w14:paraId="4A894D04">
      <w:pPr>
        <w:pStyle w:val="24"/>
        <w:rPr>
          <w:rFonts w:hint="eastAsia" w:ascii="宋体" w:hAnsi="宋体" w:cs="宋体"/>
          <w:b/>
          <w:bCs/>
          <w:color w:val="auto"/>
          <w:sz w:val="28"/>
          <w:szCs w:val="28"/>
          <w:highlight w:val="none"/>
        </w:rPr>
      </w:pPr>
    </w:p>
    <w:p w14:paraId="084DD094">
      <w:pPr>
        <w:pStyle w:val="24"/>
        <w:rPr>
          <w:rFonts w:hint="eastAsia" w:ascii="宋体" w:hAnsi="宋体" w:cs="宋体"/>
          <w:b/>
          <w:bCs/>
          <w:color w:val="auto"/>
          <w:sz w:val="28"/>
          <w:szCs w:val="28"/>
          <w:highlight w:val="none"/>
        </w:rPr>
      </w:pPr>
    </w:p>
    <w:p w14:paraId="07825709">
      <w:pPr>
        <w:pStyle w:val="24"/>
        <w:rPr>
          <w:rFonts w:hint="eastAsia" w:ascii="宋体" w:hAnsi="宋体" w:cs="宋体"/>
          <w:b/>
          <w:bCs/>
          <w:color w:val="auto"/>
          <w:sz w:val="28"/>
          <w:szCs w:val="28"/>
          <w:highlight w:val="none"/>
        </w:rPr>
      </w:pPr>
    </w:p>
    <w:p w14:paraId="425ECDA2">
      <w:pPr>
        <w:pStyle w:val="24"/>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第一章</w:t>
      </w:r>
      <w:r>
        <w:rPr>
          <w:rStyle w:val="21"/>
          <w:rFonts w:hint="eastAsia" w:ascii="仿宋" w:hAnsi="仿宋" w:eastAsia="仿宋" w:cs="仿宋"/>
          <w:b/>
          <w:color w:val="auto"/>
          <w:sz w:val="32"/>
          <w:szCs w:val="32"/>
          <w:highlight w:val="none"/>
          <w:lang w:val="en-US" w:eastAsia="zh-CN"/>
        </w:rPr>
        <w:t xml:space="preserve"> 比选邀请</w:t>
      </w:r>
      <w:r>
        <w:rPr>
          <w:rStyle w:val="21"/>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第二章</w:t>
      </w:r>
      <w:r>
        <w:rPr>
          <w:rStyle w:val="21"/>
          <w:rFonts w:hint="eastAsia" w:ascii="仿宋" w:hAnsi="仿宋" w:eastAsia="仿宋" w:cs="仿宋"/>
          <w:b/>
          <w:color w:val="auto"/>
          <w:sz w:val="32"/>
          <w:szCs w:val="32"/>
          <w:highlight w:val="none"/>
          <w:lang w:val="en-US" w:eastAsia="zh-CN"/>
        </w:rPr>
        <w:t xml:space="preserve"> </w:t>
      </w:r>
      <w:r>
        <w:rPr>
          <w:rStyle w:val="21"/>
          <w:rFonts w:hint="eastAsia" w:ascii="仿宋" w:hAnsi="仿宋" w:eastAsia="仿宋" w:cs="仿宋"/>
          <w:b/>
          <w:color w:val="auto"/>
          <w:sz w:val="32"/>
          <w:szCs w:val="32"/>
          <w:highlight w:val="none"/>
          <w:lang w:eastAsia="zh-CN"/>
        </w:rPr>
        <w:t>用户</w:t>
      </w:r>
      <w:r>
        <w:rPr>
          <w:rStyle w:val="21"/>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第三章</w:t>
      </w:r>
      <w:r>
        <w:rPr>
          <w:rStyle w:val="21"/>
          <w:rFonts w:hint="eastAsia" w:ascii="仿宋" w:hAnsi="仿宋" w:eastAsia="仿宋" w:cs="仿宋"/>
          <w:b/>
          <w:color w:val="auto"/>
          <w:sz w:val="32"/>
          <w:szCs w:val="32"/>
          <w:highlight w:val="none"/>
          <w:lang w:val="en-US" w:eastAsia="zh-CN"/>
        </w:rPr>
        <w:t xml:space="preserve"> 响应</w:t>
      </w:r>
      <w:r>
        <w:rPr>
          <w:rStyle w:val="21"/>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4"/>
        <w:rPr>
          <w:color w:val="auto"/>
          <w:highlight w:val="none"/>
        </w:rPr>
      </w:pPr>
    </w:p>
    <w:p w14:paraId="0A15806B">
      <w:pPr>
        <w:pStyle w:val="24"/>
        <w:rPr>
          <w:color w:val="auto"/>
          <w:highlight w:val="none"/>
        </w:rPr>
      </w:pPr>
    </w:p>
    <w:p w14:paraId="3DCA7AD5">
      <w:pPr>
        <w:pStyle w:val="24"/>
        <w:rPr>
          <w:color w:val="auto"/>
          <w:highlight w:val="none"/>
        </w:rPr>
      </w:pPr>
    </w:p>
    <w:p w14:paraId="6E14FAB4">
      <w:pPr>
        <w:pStyle w:val="24"/>
        <w:rPr>
          <w:color w:val="auto"/>
          <w:highlight w:val="none"/>
        </w:rPr>
      </w:pPr>
    </w:p>
    <w:p w14:paraId="64575E93">
      <w:pPr>
        <w:pStyle w:val="24"/>
        <w:rPr>
          <w:color w:val="auto"/>
          <w:highlight w:val="none"/>
        </w:rPr>
      </w:pPr>
    </w:p>
    <w:p w14:paraId="2C222BBF">
      <w:pPr>
        <w:pStyle w:val="24"/>
        <w:rPr>
          <w:color w:val="auto"/>
          <w:highlight w:val="none"/>
        </w:rPr>
      </w:pPr>
    </w:p>
    <w:p w14:paraId="09C05EDD">
      <w:pPr>
        <w:pStyle w:val="24"/>
        <w:rPr>
          <w:color w:val="auto"/>
          <w:highlight w:val="none"/>
        </w:rPr>
      </w:pPr>
    </w:p>
    <w:p w14:paraId="78BEBE66">
      <w:pPr>
        <w:pStyle w:val="24"/>
        <w:rPr>
          <w:color w:val="auto"/>
          <w:highlight w:val="none"/>
        </w:rPr>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A0F3D93">
      <w:pPr>
        <w:pStyle w:val="24"/>
        <w:rPr>
          <w:color w:val="auto"/>
          <w:highlight w:val="none"/>
        </w:rPr>
      </w:pPr>
    </w:p>
    <w:p w14:paraId="7FFB3F36">
      <w:pPr>
        <w:pStyle w:val="24"/>
        <w:rPr>
          <w:color w:val="auto"/>
          <w:highlight w:val="none"/>
        </w:rPr>
      </w:pPr>
    </w:p>
    <w:p w14:paraId="3DF6BD4F">
      <w:pPr>
        <w:pStyle w:val="24"/>
        <w:rPr>
          <w:color w:val="auto"/>
          <w:highlight w:val="none"/>
        </w:rPr>
      </w:pPr>
    </w:p>
    <w:p w14:paraId="2734705C">
      <w:pPr>
        <w:pStyle w:val="24"/>
        <w:rPr>
          <w:color w:val="auto"/>
          <w:highlight w:val="none"/>
        </w:rPr>
      </w:pPr>
    </w:p>
    <w:p w14:paraId="4314B196">
      <w:pPr>
        <w:pStyle w:val="24"/>
        <w:rPr>
          <w:color w:val="auto"/>
          <w:highlight w:val="none"/>
        </w:rPr>
      </w:pPr>
    </w:p>
    <w:p w14:paraId="3A1D323C">
      <w:pPr>
        <w:pStyle w:val="24"/>
        <w:ind w:left="0" w:leftChars="0" w:firstLine="0" w:firstLineChars="0"/>
        <w:rPr>
          <w:color w:val="auto"/>
          <w:highlight w:val="none"/>
        </w:rPr>
      </w:pPr>
    </w:p>
    <w:p w14:paraId="28873E3D">
      <w:pPr>
        <w:pStyle w:val="24"/>
        <w:rPr>
          <w:color w:val="auto"/>
          <w:highlight w:val="none"/>
        </w:rPr>
      </w:pPr>
    </w:p>
    <w:p w14:paraId="50FA7ED8">
      <w:pPr>
        <w:pStyle w:val="24"/>
        <w:rPr>
          <w:color w:val="auto"/>
          <w:highlight w:val="none"/>
        </w:rPr>
      </w:pPr>
    </w:p>
    <w:p w14:paraId="6B2899CF">
      <w:pPr>
        <w:pStyle w:val="24"/>
        <w:rPr>
          <w:color w:val="auto"/>
          <w:highlight w:val="none"/>
        </w:rPr>
      </w:pPr>
    </w:p>
    <w:p w14:paraId="33C44C0F">
      <w:pPr>
        <w:pStyle w:val="24"/>
        <w:rPr>
          <w:color w:val="auto"/>
          <w:highlight w:val="none"/>
        </w:rPr>
      </w:pPr>
    </w:p>
    <w:p w14:paraId="42E0C72B">
      <w:pPr>
        <w:pStyle w:val="24"/>
        <w:rPr>
          <w:color w:val="auto"/>
          <w:highlight w:val="none"/>
        </w:rPr>
      </w:pPr>
    </w:p>
    <w:p w14:paraId="605B6840">
      <w:pPr>
        <w:pStyle w:val="24"/>
        <w:rPr>
          <w:color w:val="auto"/>
          <w:highlight w:val="none"/>
        </w:rPr>
      </w:pPr>
    </w:p>
    <w:p w14:paraId="67B723F3">
      <w:pPr>
        <w:pStyle w:val="24"/>
        <w:rPr>
          <w:color w:val="auto"/>
          <w:highlight w:val="none"/>
        </w:rPr>
      </w:pPr>
    </w:p>
    <w:p w14:paraId="42B8087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317"/>
      <w:bookmarkStart w:id="1" w:name="_Toc50737285"/>
      <w:bookmarkStart w:id="2" w:name="_Toc76354913"/>
      <w:bookmarkStart w:id="3" w:name="_Toc50736465"/>
      <w:bookmarkStart w:id="4" w:name="_Toc385939527"/>
      <w:bookmarkStart w:id="5" w:name="_Toc50691018"/>
      <w:bookmarkStart w:id="6" w:name="_Toc385940868"/>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4"/>
        <w:rPr>
          <w:color w:val="auto"/>
          <w:highlight w:val="none"/>
        </w:rPr>
      </w:pPr>
    </w:p>
    <w:p w14:paraId="0E1E6DAA">
      <w:pPr>
        <w:pStyle w:val="24"/>
        <w:rPr>
          <w:color w:val="auto"/>
          <w:highlight w:val="none"/>
        </w:rPr>
      </w:pPr>
    </w:p>
    <w:p w14:paraId="3BA9C6FC">
      <w:pPr>
        <w:pStyle w:val="24"/>
        <w:rPr>
          <w:color w:val="auto"/>
          <w:highlight w:val="none"/>
        </w:rPr>
      </w:pPr>
    </w:p>
    <w:p w14:paraId="785CAE00">
      <w:pPr>
        <w:pStyle w:val="24"/>
        <w:rPr>
          <w:color w:val="auto"/>
          <w:highlight w:val="none"/>
        </w:rPr>
      </w:pPr>
    </w:p>
    <w:p w14:paraId="39EE392B">
      <w:pPr>
        <w:pStyle w:val="24"/>
        <w:rPr>
          <w:color w:val="auto"/>
          <w:highlight w:val="none"/>
        </w:rPr>
      </w:pPr>
    </w:p>
    <w:p w14:paraId="706178C8">
      <w:pPr>
        <w:pStyle w:val="24"/>
        <w:rPr>
          <w:color w:val="auto"/>
          <w:highlight w:val="none"/>
        </w:rPr>
      </w:pPr>
    </w:p>
    <w:p w14:paraId="772CC2BD">
      <w:pPr>
        <w:pStyle w:val="24"/>
        <w:rPr>
          <w:color w:val="auto"/>
          <w:highlight w:val="none"/>
        </w:rPr>
      </w:pPr>
    </w:p>
    <w:p w14:paraId="67FC31CB">
      <w:pPr>
        <w:pStyle w:val="24"/>
        <w:rPr>
          <w:color w:val="auto"/>
          <w:highlight w:val="none"/>
        </w:rPr>
      </w:pPr>
    </w:p>
    <w:p w14:paraId="386EC698">
      <w:pPr>
        <w:pStyle w:val="24"/>
        <w:rPr>
          <w:color w:val="auto"/>
          <w:highlight w:val="none"/>
        </w:rPr>
      </w:pPr>
    </w:p>
    <w:p w14:paraId="2C1A4281">
      <w:pPr>
        <w:pStyle w:val="24"/>
        <w:rPr>
          <w:color w:val="auto"/>
          <w:highlight w:val="none"/>
        </w:rPr>
      </w:pPr>
    </w:p>
    <w:p w14:paraId="5F86BCBC">
      <w:pPr>
        <w:pStyle w:val="24"/>
        <w:rPr>
          <w:color w:val="auto"/>
          <w:highlight w:val="none"/>
        </w:rPr>
      </w:pPr>
    </w:p>
    <w:p w14:paraId="455E259F">
      <w:pPr>
        <w:pStyle w:val="24"/>
        <w:rPr>
          <w:color w:val="auto"/>
          <w:highlight w:val="none"/>
        </w:rPr>
      </w:pPr>
    </w:p>
    <w:p w14:paraId="2CAB1CE8">
      <w:pPr>
        <w:pStyle w:val="24"/>
        <w:rPr>
          <w:color w:val="auto"/>
          <w:highlight w:val="none"/>
        </w:rPr>
      </w:pPr>
    </w:p>
    <w:p w14:paraId="4886323E">
      <w:pPr>
        <w:pStyle w:val="24"/>
        <w:rPr>
          <w:color w:val="auto"/>
          <w:highlight w:val="none"/>
        </w:rPr>
      </w:pPr>
    </w:p>
    <w:p w14:paraId="70322BB7">
      <w:pPr>
        <w:pStyle w:val="24"/>
        <w:rPr>
          <w:color w:val="auto"/>
          <w:highlight w:val="none"/>
        </w:rPr>
      </w:pPr>
    </w:p>
    <w:p w14:paraId="3AB65DC5">
      <w:pPr>
        <w:pStyle w:val="24"/>
        <w:rPr>
          <w:color w:val="auto"/>
          <w:highlight w:val="none"/>
        </w:rPr>
      </w:pPr>
    </w:p>
    <w:p w14:paraId="35ACE013">
      <w:pPr>
        <w:pStyle w:val="24"/>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1FFD07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sectPr>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bookmarkStart w:id="22" w:name="_GoBack"/>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我院采购高水平论文写作和发表能力提升专项服务项目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3D2807F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ZCB-2026021</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w:t>
      </w:r>
      <w:r>
        <w:rPr>
          <w:rFonts w:hint="eastAsia" w:ascii="仿宋" w:hAnsi="仿宋" w:eastAsia="仿宋" w:cs="仿宋"/>
          <w:b/>
          <w:bCs w:val="0"/>
          <w:color w:val="auto"/>
          <w:sz w:val="24"/>
          <w:szCs w:val="24"/>
          <w:highlight w:val="none"/>
          <w:lang w:val="en-US" w:eastAsia="zh-CN"/>
        </w:rPr>
        <w:t>采购高水平论文写作和发表能力提升专项服务项目</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671"/>
        <w:gridCol w:w="2806"/>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2017"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2671"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806"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高水平论文写作和发表能力提升专项服务项目</w:t>
            </w:r>
          </w:p>
        </w:tc>
        <w:tc>
          <w:tcPr>
            <w:tcW w:w="2671" w:type="dxa"/>
            <w:shd w:val="clear" w:color="auto" w:fill="auto"/>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auto"/>
                <w:sz w:val="24"/>
                <w:szCs w:val="24"/>
                <w:highlight w:val="none"/>
                <w:lang w:eastAsia="zh-CN"/>
              </w:rPr>
              <w:t>自合同签订起至2026年12月31日</w:t>
            </w:r>
          </w:p>
        </w:tc>
        <w:tc>
          <w:tcPr>
            <w:tcW w:w="2806"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31.5万元</w:t>
            </w:r>
          </w:p>
        </w:tc>
      </w:tr>
    </w:tbl>
    <w:p w14:paraId="53B4DA9D">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15EC561D">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CDC3B1">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w:t>
      </w:r>
    </w:p>
    <w:p w14:paraId="4708FC1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提供资料相关事项</w:t>
      </w:r>
    </w:p>
    <w:p w14:paraId="37E5C0EC">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报名方式：电子邮件报名。</w:t>
      </w:r>
    </w:p>
    <w:p w14:paraId="22E47D74">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邮件主题：采购高水平论文写作和发表能力提升专项服务项目-某某公司</w:t>
      </w:r>
    </w:p>
    <w:p w14:paraId="6723920F">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邮件正文：公司名称全称、项目联系人、联系电话（手机号码）</w:t>
      </w:r>
    </w:p>
    <w:p w14:paraId="59D3259F">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报名截止时间：2026年2月14日下午17:00，以邮件接收时间为准，超时视为无效报名。</w:t>
      </w:r>
    </w:p>
    <w:p w14:paraId="233BF838">
      <w:pPr>
        <w:pStyle w:val="10"/>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报名所需提供资料及要求</w:t>
      </w:r>
      <w:r>
        <w:rPr>
          <w:rFonts w:hint="eastAsia" w:ascii="仿宋" w:hAnsi="仿宋" w:eastAsia="仿宋" w:cs="仿宋"/>
          <w:bCs/>
          <w:color w:val="auto"/>
          <w:sz w:val="24"/>
          <w:szCs w:val="24"/>
          <w:highlight w:val="none"/>
          <w:lang w:val="en-US" w:eastAsia="zh-CN"/>
        </w:rPr>
        <w:t>：详见附件2报名资料。</w:t>
      </w:r>
    </w:p>
    <w:p w14:paraId="634BD1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00" w:lineRule="exact"/>
        <w:ind w:left="0" w:leftChars="0" w:right="0" w:firstLine="482" w:firstLineChars="200"/>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供应商资质要求（提供声明函，模板详见附件2报名资料）</w:t>
      </w:r>
    </w:p>
    <w:p w14:paraId="39F1DC79">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供应商应具备以下条件：</w:t>
      </w:r>
    </w:p>
    <w:p w14:paraId="2B3D066C">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具有良好的商业信誉和健全的财务会计制度；</w:t>
      </w:r>
    </w:p>
    <w:p w14:paraId="6AA7253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有依法缴纳税收和社会保障资金的良好记录；</w:t>
      </w:r>
    </w:p>
    <w:p w14:paraId="0C7FBADB">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具备履行合同所必需的设备和专业技术能力；</w:t>
      </w:r>
    </w:p>
    <w:p w14:paraId="6BBAF248">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参加本次采购活动前三年内，在经营活动中没有重大违法记录。</w:t>
      </w:r>
    </w:p>
    <w:p w14:paraId="6E5169C6">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法定代表人或单位负责人为同一人或者存在直接控股、管理关系的不同响应单位，不得参加同一合同项下的采购活动。</w:t>
      </w:r>
    </w:p>
    <w:p w14:paraId="4DE584FD">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为本采购项目提供过整体设计、规范编制或者项目管理、监理、检测等服务的供应商及其附属机构，不得再参加本采购项目的响应。</w:t>
      </w:r>
    </w:p>
    <w:p w14:paraId="40ABCFA0">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1C3DD8FB">
      <w:pPr>
        <w:pStyle w:val="10"/>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24EE84B3">
      <w:pPr>
        <w:pStyle w:val="10"/>
        <w:keepNext w:val="0"/>
        <w:keepLines w:val="0"/>
        <w:pageBreakBefore w:val="0"/>
        <w:widowControl w:val="0"/>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采购人联系方式</w:t>
      </w:r>
    </w:p>
    <w:p w14:paraId="735C681F">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联系人：林老师</w:t>
      </w:r>
    </w:p>
    <w:p w14:paraId="032E13EF">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电话：020-81338019、81338035工作日8:30-12:00、15:00-17:00，其余时间请勿电联。</w:t>
      </w:r>
    </w:p>
    <w:p w14:paraId="349F207C">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电子邮箱：linjwei3@mail.sysu.edu.cn</w:t>
      </w:r>
    </w:p>
    <w:p w14:paraId="072128FC">
      <w:pPr>
        <w:pStyle w:val="10"/>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0"/>
        <w:keepNext w:val="0"/>
        <w:keepLines w:val="0"/>
        <w:pageBreakBefore w:val="0"/>
        <w:widowControl w:val="0"/>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公告期限</w:t>
      </w:r>
    </w:p>
    <w:p w14:paraId="17AF419A">
      <w:pPr>
        <w:pStyle w:val="24"/>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E6A002C">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响应文件提交的截止时间、地点：202</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lang w:eastAsia="zh-CN"/>
        </w:rPr>
        <w:t>年</w:t>
      </w: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lang w:eastAsia="zh-CN"/>
        </w:rPr>
        <w:t>月</w:t>
      </w:r>
      <w:r>
        <w:rPr>
          <w:rFonts w:hint="eastAsia" w:ascii="仿宋" w:hAnsi="仿宋" w:eastAsia="仿宋" w:cs="仿宋"/>
          <w:b/>
          <w:bCs w:val="0"/>
          <w:color w:val="auto"/>
          <w:sz w:val="24"/>
          <w:szCs w:val="24"/>
          <w:highlight w:val="none"/>
          <w:lang w:val="en-US" w:eastAsia="zh-CN"/>
        </w:rPr>
        <w:t>26</w:t>
      </w:r>
      <w:r>
        <w:rPr>
          <w:rFonts w:hint="eastAsia" w:ascii="仿宋" w:hAnsi="仿宋" w:eastAsia="仿宋" w:cs="仿宋"/>
          <w:b/>
          <w:bCs w:val="0"/>
          <w:color w:val="auto"/>
          <w:sz w:val="24"/>
          <w:szCs w:val="24"/>
          <w:highlight w:val="none"/>
          <w:lang w:eastAsia="zh-CN"/>
        </w:rPr>
        <w:t>日</w:t>
      </w:r>
      <w:r>
        <w:rPr>
          <w:rFonts w:hint="eastAsia" w:ascii="仿宋" w:hAnsi="仿宋" w:eastAsia="仿宋" w:cs="仿宋"/>
          <w:b/>
          <w:bCs w:val="0"/>
          <w:color w:val="auto"/>
          <w:sz w:val="24"/>
          <w:szCs w:val="24"/>
          <w:highlight w:val="none"/>
          <w:lang w:val="en-US" w:eastAsia="zh-CN"/>
        </w:rPr>
        <w:t>中午12:00，广州市越秀区长堤大马路171号一方长堤健康产业中心（原威力斯大楼）907室。</w:t>
      </w:r>
    </w:p>
    <w:p w14:paraId="1DFAF2AC">
      <w:pPr>
        <w:pStyle w:val="10"/>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响应文件仅受理纸质，纸质材料一式叁份（正本1份/副本2份），具体要求详见格式《公开比选文件》的第五章响应文件编制要求；</w:t>
      </w:r>
    </w:p>
    <w:p w14:paraId="6D501D70">
      <w:pPr>
        <w:pStyle w:val="10"/>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纸质响应文件原则上接受快递寄送形式递交。如若采取快递寄送，请务必于响应文件提交截止时间前寄达。</w:t>
      </w:r>
    </w:p>
    <w:p w14:paraId="6FD59AC8">
      <w:pPr>
        <w:keepNext w:val="0"/>
        <w:keepLines w:val="0"/>
        <w:pageBreakBefore w:val="0"/>
        <w:numPr>
          <w:ilvl w:val="0"/>
          <w:numId w:val="2"/>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比选会议时间、地点：待定（根据医院工作安排开展评审，供应商无需出席比选现场）</w:t>
      </w:r>
      <w:r>
        <w:rPr>
          <w:rFonts w:hint="eastAsia" w:ascii="仿宋" w:hAnsi="仿宋" w:eastAsia="仿宋" w:cs="仿宋"/>
          <w:b/>
          <w:bCs w:val="0"/>
          <w:color w:val="auto"/>
          <w:sz w:val="24"/>
          <w:szCs w:val="24"/>
          <w:highlight w:val="none"/>
          <w:lang w:eastAsia="zh-CN"/>
        </w:rPr>
        <w:t>。</w:t>
      </w:r>
    </w:p>
    <w:p w14:paraId="5EB8C5A0">
      <w:pPr>
        <w:pStyle w:val="24"/>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right"/>
        <w:textAlignment w:val="auto"/>
        <w:rPr>
          <w:rFonts w:hint="eastAsia" w:ascii="仿宋" w:hAnsi="仿宋" w:eastAsia="仿宋" w:cs="仿宋"/>
          <w:color w:val="auto"/>
          <w:sz w:val="24"/>
          <w:szCs w:val="24"/>
          <w:highlight w:val="none"/>
        </w:rPr>
      </w:pPr>
    </w:p>
    <w:p w14:paraId="43FC838B">
      <w:pPr>
        <w:pStyle w:val="24"/>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4"/>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CN"/>
        </w:rPr>
        <w:t>日</w:t>
      </w:r>
      <w:bookmarkEnd w:id="22"/>
    </w:p>
    <w:p w14:paraId="3B75403C">
      <w:pPr>
        <w:pStyle w:val="24"/>
        <w:rPr>
          <w:color w:val="000000"/>
          <w:highlight w:val="none"/>
        </w:rPr>
      </w:pPr>
    </w:p>
    <w:p w14:paraId="523B7E81">
      <w:pPr>
        <w:pStyle w:val="24"/>
        <w:rPr>
          <w:color w:val="000000"/>
          <w:highlight w:val="none"/>
        </w:rPr>
      </w:pPr>
    </w:p>
    <w:p w14:paraId="7B08AE2A">
      <w:pPr>
        <w:pStyle w:val="24"/>
        <w:rPr>
          <w:color w:val="000000"/>
          <w:highlight w:val="none"/>
        </w:rPr>
      </w:pPr>
    </w:p>
    <w:p w14:paraId="763C632D">
      <w:pPr>
        <w:pStyle w:val="24"/>
        <w:rPr>
          <w:color w:val="000000"/>
          <w:highlight w:val="none"/>
        </w:rPr>
      </w:pPr>
    </w:p>
    <w:p w14:paraId="1C8374F1">
      <w:pPr>
        <w:pStyle w:val="24"/>
        <w:rPr>
          <w:color w:val="000000"/>
          <w:highlight w:val="none"/>
        </w:rPr>
      </w:pPr>
    </w:p>
    <w:p w14:paraId="73391BE5">
      <w:pPr>
        <w:pStyle w:val="24"/>
        <w:rPr>
          <w:color w:val="000000"/>
          <w:highlight w:val="none"/>
        </w:rPr>
      </w:pPr>
    </w:p>
    <w:p w14:paraId="74C9205F">
      <w:pPr>
        <w:pStyle w:val="24"/>
        <w:rPr>
          <w:color w:val="000000"/>
          <w:highlight w:val="none"/>
        </w:rPr>
      </w:pPr>
    </w:p>
    <w:p w14:paraId="2CFB9821">
      <w:pPr>
        <w:pStyle w:val="24"/>
        <w:rPr>
          <w:color w:val="000000"/>
          <w:highlight w:val="none"/>
        </w:rPr>
      </w:pPr>
    </w:p>
    <w:p w14:paraId="35CF41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288"/>
      <w:bookmarkStart w:id="9" w:name="_Toc50737320"/>
      <w:bookmarkStart w:id="10" w:name="_Toc76354916"/>
      <w:bookmarkStart w:id="11" w:name="_Toc50691021"/>
      <w:bookmarkStart w:id="12" w:name="_Toc50736468"/>
      <w:bookmarkStart w:id="13" w:name="_Toc385940869"/>
      <w:bookmarkStart w:id="14" w:name="_Toc385939528"/>
      <w:bookmarkStart w:id="15" w:name="_Toc417914518"/>
    </w:p>
    <w:p w14:paraId="4FBD77CC">
      <w:pPr>
        <w:rPr>
          <w:rFonts w:hint="eastAsia"/>
        </w:rPr>
      </w:pPr>
    </w:p>
    <w:p w14:paraId="08ADA8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4"/>
        <w:rPr>
          <w:color w:val="000000"/>
          <w:highlight w:val="none"/>
        </w:rPr>
      </w:pPr>
    </w:p>
    <w:p w14:paraId="7B5409AB">
      <w:pPr>
        <w:pStyle w:val="24"/>
        <w:rPr>
          <w:color w:val="000000"/>
          <w:highlight w:val="none"/>
        </w:rPr>
      </w:pPr>
    </w:p>
    <w:p w14:paraId="579A73DC">
      <w:pPr>
        <w:pStyle w:val="24"/>
        <w:rPr>
          <w:color w:val="000000"/>
          <w:highlight w:val="none"/>
        </w:rPr>
      </w:pPr>
    </w:p>
    <w:p w14:paraId="0105CC83">
      <w:pPr>
        <w:pStyle w:val="24"/>
        <w:rPr>
          <w:color w:val="000000"/>
          <w:highlight w:val="none"/>
        </w:rPr>
      </w:pPr>
    </w:p>
    <w:p w14:paraId="41FB5545">
      <w:pPr>
        <w:pStyle w:val="24"/>
        <w:rPr>
          <w:color w:val="000000"/>
          <w:highlight w:val="none"/>
        </w:rPr>
      </w:pPr>
    </w:p>
    <w:p w14:paraId="5110413C">
      <w:pPr>
        <w:pStyle w:val="24"/>
        <w:rPr>
          <w:color w:val="000000"/>
          <w:highlight w:val="none"/>
        </w:rPr>
      </w:pPr>
    </w:p>
    <w:p w14:paraId="212397A4">
      <w:pPr>
        <w:pStyle w:val="24"/>
        <w:rPr>
          <w:color w:val="000000"/>
          <w:highlight w:val="none"/>
        </w:rPr>
      </w:pPr>
    </w:p>
    <w:p w14:paraId="39ADDE77">
      <w:pPr>
        <w:pStyle w:val="24"/>
        <w:rPr>
          <w:color w:val="000000"/>
          <w:highlight w:val="none"/>
        </w:rPr>
      </w:pPr>
    </w:p>
    <w:p w14:paraId="1E0BE797">
      <w:pPr>
        <w:pStyle w:val="24"/>
        <w:rPr>
          <w:color w:val="000000"/>
          <w:highlight w:val="none"/>
        </w:rPr>
      </w:pPr>
    </w:p>
    <w:p w14:paraId="7E8721E1">
      <w:pPr>
        <w:pStyle w:val="24"/>
        <w:rPr>
          <w:color w:val="000000"/>
          <w:highlight w:val="none"/>
        </w:rPr>
      </w:pPr>
    </w:p>
    <w:p w14:paraId="3F61F534">
      <w:pPr>
        <w:pStyle w:val="24"/>
        <w:rPr>
          <w:color w:val="000000"/>
          <w:highlight w:val="none"/>
        </w:rPr>
      </w:pPr>
    </w:p>
    <w:p w14:paraId="708FE55D">
      <w:pPr>
        <w:pStyle w:val="24"/>
        <w:rPr>
          <w:color w:val="000000"/>
          <w:highlight w:val="none"/>
        </w:rPr>
      </w:pPr>
    </w:p>
    <w:p w14:paraId="05468A54">
      <w:pPr>
        <w:pStyle w:val="24"/>
        <w:rPr>
          <w:color w:val="000000"/>
          <w:highlight w:val="none"/>
        </w:rPr>
      </w:pPr>
    </w:p>
    <w:p w14:paraId="253A6C82">
      <w:pPr>
        <w:pStyle w:val="24"/>
        <w:rPr>
          <w:color w:val="000000"/>
          <w:highlight w:val="none"/>
        </w:rPr>
      </w:pPr>
    </w:p>
    <w:p w14:paraId="7C6DA5A1">
      <w:pPr>
        <w:pStyle w:val="24"/>
        <w:rPr>
          <w:color w:val="000000"/>
          <w:highlight w:val="none"/>
        </w:rPr>
      </w:pPr>
    </w:p>
    <w:p w14:paraId="7FC74A6A">
      <w:pPr>
        <w:pStyle w:val="24"/>
        <w:rPr>
          <w:color w:val="000000"/>
          <w:highlight w:val="none"/>
        </w:rPr>
      </w:pPr>
    </w:p>
    <w:p w14:paraId="4130B247">
      <w:pPr>
        <w:pStyle w:val="24"/>
        <w:rPr>
          <w:color w:val="000000"/>
          <w:highlight w:val="none"/>
        </w:rPr>
      </w:pPr>
    </w:p>
    <w:p w14:paraId="091D03A4">
      <w:pPr>
        <w:pStyle w:val="24"/>
        <w:rPr>
          <w:color w:val="000000"/>
          <w:highlight w:val="none"/>
        </w:rPr>
      </w:pPr>
    </w:p>
    <w:p w14:paraId="5D7CDA4D">
      <w:pPr>
        <w:pStyle w:val="24"/>
        <w:rPr>
          <w:color w:val="000000"/>
          <w:highlight w:val="none"/>
        </w:rPr>
      </w:pPr>
    </w:p>
    <w:p w14:paraId="62D34784">
      <w:pPr>
        <w:pStyle w:val="24"/>
        <w:rPr>
          <w:color w:val="000000"/>
          <w:highlight w:val="none"/>
        </w:rPr>
      </w:pPr>
    </w:p>
    <w:p w14:paraId="253F0BCA">
      <w:pPr>
        <w:pStyle w:val="24"/>
        <w:rPr>
          <w:color w:val="000000"/>
          <w:highlight w:val="none"/>
        </w:rPr>
      </w:pPr>
    </w:p>
    <w:p w14:paraId="3B55D060">
      <w:pPr>
        <w:pStyle w:val="24"/>
        <w:rPr>
          <w:color w:val="000000"/>
          <w:highlight w:val="none"/>
        </w:rPr>
      </w:pPr>
    </w:p>
    <w:p w14:paraId="7BB87E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9B58D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385939529"/>
      <w:bookmarkStart w:id="17" w:name="_Toc385940875"/>
      <w:bookmarkStart w:id="18" w:name="_Toc417914519"/>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39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9"/>
        <w:gridCol w:w="2619"/>
        <w:gridCol w:w="2126"/>
      </w:tblGrid>
      <w:tr w14:paraId="077F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303CA6">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3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4D3F48">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606E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079"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pageBreakBefore w:val="0"/>
              <w:suppressLineNumbers w:val="0"/>
              <w:kinsoku/>
              <w:wordWrap/>
              <w:overflowPunct/>
              <w:topLinePunct w:val="0"/>
              <w:autoSpaceDE w:val="0"/>
              <w:autoSpaceDN w:val="0"/>
              <w:bidi w:val="0"/>
              <w:spacing w:before="0" w:beforeAutospacing="0" w:after="0" w:afterAutospacing="0" w:line="400" w:lineRule="exact"/>
              <w:ind w:right="0" w:rightChars="0"/>
              <w:jc w:val="both"/>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高水平论文写作和发表能力提升专项服务项目</w:t>
            </w:r>
          </w:p>
        </w:tc>
        <w:tc>
          <w:tcPr>
            <w:tcW w:w="1611"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00" w:lineRule="exact"/>
              <w:ind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自合同签订起至2026年12月31日</w:t>
            </w:r>
          </w:p>
        </w:tc>
        <w:tc>
          <w:tcPr>
            <w:tcW w:w="1308"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pageBreakBefore w:val="0"/>
              <w:widowControl/>
              <w:suppressLineNumbers w:val="0"/>
              <w:kinsoku/>
              <w:wordWrap/>
              <w:overflowPunct/>
              <w:topLinePunct w:val="0"/>
              <w:bidi w:val="0"/>
              <w:spacing w:before="0" w:beforeAutospacing="0" w:after="0" w:afterAutospacing="0" w:line="400" w:lineRule="exact"/>
              <w:ind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000000" w:themeColor="text1"/>
                <w:sz w:val="24"/>
                <w:szCs w:val="24"/>
                <w:highlight w:val="yellow"/>
                <w:lang w:val="en-US" w:eastAsia="zh-CN"/>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315,000.00元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AFD70F4">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项目概述</w:t>
      </w:r>
    </w:p>
    <w:p w14:paraId="397C834A">
      <w:pPr>
        <w:pStyle w:val="24"/>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本项目旨在通过引进国际顶级学术期刊《自然》系列（Nature Portfolio）现任编辑团队，为中山大学孙逸仙纪念医院研究人员举办专项培训，提供专业、系统化的技术指导与服务，从而显著提升其高水平学术论文的写作能力与在国际高影响力期刊上的发表成功率，</w:t>
      </w:r>
      <w:r>
        <w:rPr>
          <w:rFonts w:hint="eastAsia" w:ascii="仿宋" w:hAnsi="仿宋" w:eastAsia="仿宋" w:cs="仿宋"/>
          <w:bCs/>
          <w:color w:val="000000" w:themeColor="text1"/>
          <w:sz w:val="24"/>
          <w14:textFill>
            <w14:solidFill>
              <w14:schemeClr w14:val="tx1"/>
            </w14:solidFill>
          </w14:textFill>
        </w:rPr>
        <w:t>并建立与</w:t>
      </w:r>
      <w:r>
        <w:rPr>
          <w:rFonts w:hint="eastAsia" w:ascii="仿宋" w:hAnsi="仿宋" w:eastAsia="仿宋" w:cs="仿宋"/>
          <w:bCs/>
          <w:color w:val="000000" w:themeColor="text1"/>
          <w:sz w:val="24"/>
          <w:lang w:val="zh-TW"/>
          <w14:textFill>
            <w14:solidFill>
              <w14:schemeClr w14:val="tx1"/>
            </w14:solidFill>
          </w14:textFill>
        </w:rPr>
        <w:t>国际顶尖学术出版界沟通的</w:t>
      </w:r>
      <w:r>
        <w:rPr>
          <w:rFonts w:hint="eastAsia" w:ascii="仿宋" w:hAnsi="仿宋" w:eastAsia="仿宋" w:cs="仿宋"/>
          <w:bCs/>
          <w:color w:val="000000" w:themeColor="text1"/>
          <w:sz w:val="24"/>
          <w14:textFill>
            <w14:solidFill>
              <w14:schemeClr w14:val="tx1"/>
            </w14:solidFill>
          </w14:textFill>
        </w:rPr>
        <w:t>渠道</w:t>
      </w:r>
      <w:r>
        <w:rPr>
          <w:rFonts w:hint="eastAsia" w:ascii="仿宋" w:hAnsi="仿宋" w:eastAsia="仿宋" w:cs="仿宋"/>
          <w:bCs/>
          <w:color w:val="000000" w:themeColor="text1"/>
          <w:sz w:val="24"/>
          <w:lang w:val="zh-TW"/>
          <w14:textFill>
            <w14:solidFill>
              <w14:schemeClr w14:val="tx1"/>
            </w14:solidFill>
          </w14:textFill>
        </w:rPr>
        <w:t>，提升医院整体学术声誉与影响力。</w:t>
      </w:r>
    </w:p>
    <w:p w14:paraId="27F8600B">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本项目总体要求</w:t>
      </w:r>
    </w:p>
    <w:p w14:paraId="4317142E">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项目背景：中山大学孙逸仙纪念医院科学研究水平持续攀升，已产出一系列优秀成果。为将科研成果更有效地凝练、升华并发表于国际顶尖学术平台，</w:t>
      </w:r>
      <w:r>
        <w:rPr>
          <w:rFonts w:hint="eastAsia" w:ascii="仿宋" w:hAnsi="仿宋" w:eastAsia="仿宋" w:cs="仿宋"/>
          <w:bCs/>
          <w:color w:val="000000" w:themeColor="text1"/>
          <w:sz w:val="24"/>
          <w14:textFill>
            <w14:solidFill>
              <w14:schemeClr w14:val="tx1"/>
            </w14:solidFill>
          </w14:textFill>
        </w:rPr>
        <w:t>需要</w:t>
      </w:r>
      <w:r>
        <w:rPr>
          <w:rFonts w:hint="eastAsia" w:ascii="仿宋" w:hAnsi="仿宋" w:eastAsia="仿宋" w:cs="仿宋"/>
          <w:bCs/>
          <w:color w:val="000000" w:themeColor="text1"/>
          <w:sz w:val="24"/>
          <w:lang w:val="zh-TW"/>
          <w14:textFill>
            <w14:solidFill>
              <w14:schemeClr w14:val="tx1"/>
            </w14:solidFill>
          </w14:textFill>
        </w:rPr>
        <w:t>系统性提升科研人员的论文撰写与发表能力。</w:t>
      </w:r>
    </w:p>
    <w:p w14:paraId="236EBE67">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项目目标：通过为期两天、系统化、实战化的集中培训与个性化指导，使</w:t>
      </w:r>
      <w:r>
        <w:rPr>
          <w:rFonts w:hint="eastAsia" w:ascii="仿宋" w:hAnsi="仿宋" w:eastAsia="仿宋" w:cs="仿宋"/>
          <w:bCs/>
          <w:color w:val="000000" w:themeColor="text1"/>
          <w:sz w:val="24"/>
          <w:lang w:val="en-US" w:eastAsia="zh-CN"/>
          <w14:textFill>
            <w14:solidFill>
              <w14:schemeClr w14:val="tx1"/>
            </w14:solidFill>
          </w14:textFill>
        </w:rPr>
        <w:t>采购人学员</w:t>
      </w:r>
      <w:r>
        <w:rPr>
          <w:rFonts w:hint="eastAsia" w:ascii="仿宋" w:hAnsi="仿宋" w:eastAsia="仿宋" w:cs="仿宋"/>
          <w:bCs/>
          <w:color w:val="000000" w:themeColor="text1"/>
          <w:sz w:val="24"/>
          <w:lang w:val="zh-TW"/>
          <w14:textFill>
            <w14:solidFill>
              <w14:schemeClr w14:val="tx1"/>
            </w14:solidFill>
          </w14:textFill>
        </w:rPr>
        <w:t>深入掌握高水平论文的写作范式与策略，透彻了解国际顶级期刊的编辑审稿流程与决策标准，为其未来在《自然》（Nature）、《自然·医学》（Nature Medicine）等高影响力期刊上发表研究成果奠定坚实基础。</w:t>
      </w:r>
    </w:p>
    <w:p w14:paraId="193E2207">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项目地点：中山大学孙逸仙纪念医院。</w:t>
      </w:r>
    </w:p>
    <w:p w14:paraId="498D330A">
      <w:pPr>
        <w:pStyle w:val="24"/>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项目时间：全部培训须于合同签订后，且在 2026年12月31日之前执行完毕。供应商</w:t>
      </w:r>
      <w:r>
        <w:rPr>
          <w:rFonts w:hint="eastAsia" w:ascii="仿宋" w:hAnsi="仿宋" w:eastAsia="仿宋" w:cs="仿宋"/>
          <w:bCs/>
          <w:color w:val="000000" w:themeColor="text1"/>
          <w:sz w:val="24"/>
          <w14:textFill>
            <w14:solidFill>
              <w14:schemeClr w14:val="tx1"/>
            </w14:solidFill>
          </w14:textFill>
        </w:rPr>
        <w:t>预留</w:t>
      </w:r>
      <w:r>
        <w:rPr>
          <w:rFonts w:hint="eastAsia" w:ascii="仿宋" w:hAnsi="仿宋" w:eastAsia="仿宋" w:cs="仿宋"/>
          <w:bCs/>
          <w:color w:val="000000" w:themeColor="text1"/>
          <w:sz w:val="24"/>
          <w:lang w:val="zh-TW"/>
          <w14:textFill>
            <w14:solidFill>
              <w14:schemeClr w14:val="tx1"/>
            </w14:solidFill>
          </w14:textFill>
        </w:rPr>
        <w:t>须至少14周的</w:t>
      </w:r>
      <w:r>
        <w:rPr>
          <w:rFonts w:hint="eastAsia" w:ascii="仿宋" w:hAnsi="仿宋" w:eastAsia="仿宋" w:cs="仿宋"/>
          <w:bCs/>
          <w:color w:val="000000" w:themeColor="text1"/>
          <w:sz w:val="24"/>
          <w14:textFill>
            <w14:solidFill>
              <w14:schemeClr w14:val="tx1"/>
            </w14:solidFill>
          </w14:textFill>
        </w:rPr>
        <w:t>时间用于</w:t>
      </w:r>
      <w:r>
        <w:rPr>
          <w:rFonts w:hint="eastAsia" w:ascii="仿宋" w:hAnsi="仿宋" w:eastAsia="仿宋" w:cs="仿宋"/>
          <w:bCs/>
          <w:color w:val="000000" w:themeColor="text1"/>
          <w:sz w:val="24"/>
          <w:lang w:val="zh-TW"/>
          <w14:textFill>
            <w14:solidFill>
              <w14:schemeClr w14:val="tx1"/>
            </w14:solidFill>
          </w14:textFill>
        </w:rPr>
        <w:t>筹备</w:t>
      </w:r>
      <w:r>
        <w:rPr>
          <w:rFonts w:hint="eastAsia" w:ascii="仿宋" w:hAnsi="仿宋" w:eastAsia="仿宋" w:cs="仿宋"/>
          <w:bCs/>
          <w:color w:val="000000" w:themeColor="text1"/>
          <w:sz w:val="24"/>
          <w14:textFill>
            <w14:solidFill>
              <w14:schemeClr w14:val="tx1"/>
            </w14:solidFill>
          </w14:textFill>
        </w:rPr>
        <w:t>培训</w:t>
      </w:r>
      <w:r>
        <w:rPr>
          <w:rFonts w:hint="eastAsia" w:ascii="仿宋" w:hAnsi="仿宋" w:eastAsia="仿宋" w:cs="仿宋"/>
          <w:bCs/>
          <w:color w:val="000000" w:themeColor="text1"/>
          <w:sz w:val="24"/>
          <w:lang w:val="zh-TW"/>
          <w14:textFill>
            <w14:solidFill>
              <w14:schemeClr w14:val="tx1"/>
            </w14:solidFill>
          </w14:textFill>
        </w:rPr>
        <w:t>流程，以确保课程质量与编辑日程。</w:t>
      </w:r>
    </w:p>
    <w:p w14:paraId="433563DB">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技术、服务要求</w:t>
      </w:r>
    </w:p>
    <w:p w14:paraId="47C617C4">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技术服务目标：赋能研究人员掌握前沿科研写作策略与技巧，获取来自《自然》系列期刊编辑的一手见解与经验，助力其个人学术职业发展，并整体提升医院的国际学术影响力。</w:t>
      </w:r>
    </w:p>
    <w:p w14:paraId="60D09AE3">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服务内容及具体要求：</w:t>
      </w:r>
    </w:p>
    <w:p w14:paraId="4478D24E">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培训师资：</w:t>
      </w:r>
    </w:p>
    <w:p w14:paraId="3F44F6BA">
      <w:pPr>
        <w:pStyle w:val="24"/>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eastAsia="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主讲人必须来自Nature Portfolio旗下与生命科学/医学领域相关的期刊（如Nature, Nature Medicine, Nature Biotechnology等），且为现任在职（Active）编辑，非已离职或荣誉职位</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zh-TW" w:eastAsia="zh-TW"/>
          <w14:textFill>
            <w14:solidFill>
              <w14:schemeClr w14:val="tx1"/>
            </w14:solidFill>
          </w14:textFill>
        </w:rPr>
        <w:t>主讲人</w:t>
      </w:r>
      <w:r>
        <w:rPr>
          <w:rFonts w:hint="eastAsia" w:ascii="仿宋" w:hAnsi="仿宋" w:eastAsia="仿宋" w:cs="仿宋"/>
          <w:bCs/>
          <w:color w:val="000000" w:themeColor="text1"/>
          <w:sz w:val="24"/>
          <w:lang w:val="en-US" w:eastAsia="zh-CN"/>
          <w14:textFill>
            <w14:solidFill>
              <w14:schemeClr w14:val="tx1"/>
            </w14:solidFill>
          </w14:textFill>
        </w:rPr>
        <w:t>不少于</w:t>
      </w:r>
      <w:r>
        <w:rPr>
          <w:rFonts w:hint="eastAsia" w:ascii="仿宋" w:hAnsi="仿宋" w:eastAsia="仿宋" w:cs="仿宋"/>
          <w:bCs/>
          <w:color w:val="000000" w:themeColor="text1"/>
          <w:sz w:val="24"/>
          <w:lang w:val="zh-TW" w:eastAsia="zh-TW"/>
          <w14:textFill>
            <w14:solidFill>
              <w14:schemeClr w14:val="tx1"/>
            </w14:solidFill>
          </w14:textFill>
        </w:rPr>
        <w:t>2位。</w:t>
      </w:r>
    </w:p>
    <w:p w14:paraId="3EC385FE">
      <w:pPr>
        <w:pStyle w:val="24"/>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成交供应商在培训前至少8周，提供</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14:textFill>
            <w14:solidFill>
              <w14:schemeClr w14:val="tx1"/>
            </w14:solidFill>
          </w14:textFill>
        </w:rPr>
        <w:t>的完整英文简历（CV），需明确显示其当前任职期刊、职务、专业背景（PhD领域）、编辑工作年限及过往培训经历。采购人保留对</w:t>
      </w:r>
      <w:r>
        <w:rPr>
          <w:rFonts w:hint="eastAsia" w:ascii="仿宋" w:hAnsi="仿宋" w:eastAsia="仿宋" w:cs="仿宋"/>
          <w:bCs/>
          <w:color w:val="000000" w:themeColor="text1"/>
          <w:sz w:val="24"/>
          <w:lang w:val="en-US" w:eastAsia="zh-CN"/>
          <w14:textFill>
            <w14:solidFill>
              <w14:schemeClr w14:val="tx1"/>
            </w14:solidFill>
          </w14:textFill>
        </w:rPr>
        <w:t>主讲</w:t>
      </w:r>
      <w:r>
        <w:rPr>
          <w:rFonts w:hint="eastAsia" w:ascii="仿宋" w:hAnsi="仿宋" w:eastAsia="仿宋" w:cs="仿宋"/>
          <w:bCs/>
          <w:color w:val="000000" w:themeColor="text1"/>
          <w:sz w:val="24"/>
          <w14:textFill>
            <w14:solidFill>
              <w14:schemeClr w14:val="tx1"/>
            </w14:solidFill>
          </w14:textFill>
        </w:rPr>
        <w:t>人选提出合理建议的权利。</w:t>
      </w:r>
    </w:p>
    <w:p w14:paraId="1693C734">
      <w:pPr>
        <w:pStyle w:val="24"/>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的研究</w:t>
      </w:r>
      <w:r>
        <w:rPr>
          <w:rFonts w:hint="eastAsia" w:ascii="仿宋" w:hAnsi="仿宋" w:eastAsia="仿宋" w:cs="仿宋"/>
          <w:bCs/>
          <w:color w:val="000000" w:themeColor="text1"/>
          <w:sz w:val="24"/>
          <w14:textFill>
            <w14:solidFill>
              <w14:schemeClr w14:val="tx1"/>
            </w14:solidFill>
          </w14:textFill>
        </w:rPr>
        <w:t>方向</w:t>
      </w:r>
      <w:r>
        <w:rPr>
          <w:rFonts w:hint="eastAsia" w:ascii="仿宋" w:hAnsi="仿宋" w:eastAsia="仿宋" w:cs="仿宋"/>
          <w:bCs/>
          <w:color w:val="000000" w:themeColor="text1"/>
          <w:sz w:val="24"/>
          <w:lang w:val="zh-TW"/>
          <w14:textFill>
            <w14:solidFill>
              <w14:schemeClr w14:val="tx1"/>
            </w14:solidFill>
          </w14:textFill>
        </w:rPr>
        <w:t>（如神经科学、生命科学等领域）须与参训学员的主要研究方向相匹配，并具备丰富的Nature Portfolio期刊编辑及学术培训经验。</w:t>
      </w:r>
    </w:p>
    <w:p w14:paraId="719180B9">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培训形式与规模：</w:t>
      </w:r>
    </w:p>
    <w:p w14:paraId="6230EE0D">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为保证互动质量，</w:t>
      </w:r>
      <w:r>
        <w:rPr>
          <w:rFonts w:hint="eastAsia" w:ascii="仿宋" w:hAnsi="仿宋" w:eastAsia="仿宋" w:cs="仿宋"/>
          <w:bCs/>
          <w:color w:val="000000" w:themeColor="text1"/>
          <w:sz w:val="24"/>
          <w14:textFill>
            <w14:solidFill>
              <w14:schemeClr w14:val="tx1"/>
            </w14:solidFill>
          </w14:textFill>
        </w:rPr>
        <w:t>全程</w:t>
      </w:r>
      <w:r>
        <w:rPr>
          <w:rFonts w:hint="eastAsia" w:ascii="仿宋" w:hAnsi="仿宋" w:eastAsia="仿宋" w:cs="仿宋"/>
          <w:bCs/>
          <w:color w:val="000000" w:themeColor="text1"/>
          <w:sz w:val="24"/>
          <w:lang w:val="zh-TW"/>
          <w14:textFill>
            <w14:solidFill>
              <w14:schemeClr w14:val="tx1"/>
            </w14:solidFill>
          </w14:textFill>
        </w:rPr>
        <w:t>采用小班制、互动式面授形式，确保教学效果与充分交流。参训总人数原则上不超过30人。</w:t>
      </w:r>
    </w:p>
    <w:p w14:paraId="7E6BB9E6">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培训时间为连续2个全天（每天不少于6小时），包含讲座、研讨、问答及一对一环节。详细日程需经采购人确认。</w:t>
      </w:r>
    </w:p>
    <w:p w14:paraId="36D43D64">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授课时须</w:t>
      </w:r>
      <w:r>
        <w:rPr>
          <w:rFonts w:hint="eastAsia" w:ascii="仿宋" w:hAnsi="仿宋" w:eastAsia="仿宋" w:cs="仿宋"/>
          <w:bCs/>
          <w:color w:val="000000" w:themeColor="text1"/>
          <w:sz w:val="24"/>
          <w:lang w:val="zh-TW"/>
          <w14:textFill>
            <w14:solidFill>
              <w14:schemeClr w14:val="tx1"/>
            </w14:solidFill>
          </w14:textFill>
        </w:rPr>
        <w:t>全程英语。</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供应商需评估</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的授课表达能力，确保其具备出色的沟通与教学技巧。</w:t>
      </w:r>
    </w:p>
    <w:p w14:paraId="6945FB18">
      <w:pPr>
        <w:pStyle w:val="24"/>
        <w:keepNext w:val="0"/>
        <w:keepLines w:val="0"/>
        <w:pageBreakBefore w:val="0"/>
        <w:widowControl w:val="0"/>
        <w:numPr>
          <w:ilvl w:val="0"/>
          <w:numId w:val="14"/>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供应商需派遣至少1名现场协调员，负责课程衔接、技术支持和沟通保障。</w:t>
      </w:r>
    </w:p>
    <w:p w14:paraId="69FB9DB3">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课程定制化要求：</w:t>
      </w:r>
    </w:p>
    <w:p w14:paraId="4582FC7F">
      <w:pPr>
        <w:pStyle w:val="24"/>
        <w:keepNext w:val="0"/>
        <w:keepLines w:val="0"/>
        <w:pageBreakBefore w:val="0"/>
        <w:widowControl w:val="0"/>
        <w:numPr>
          <w:ilvl w:val="0"/>
          <w:numId w:val="15"/>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供应商需根据采购方提供的参训人员构成（包括研究领域、人员层级如高年级博士生、博士后、青年科研骨干等）及具体培训需求，与主讲</w:t>
      </w:r>
      <w:r>
        <w:rPr>
          <w:rFonts w:hint="eastAsia" w:ascii="仿宋" w:hAnsi="仿宋" w:eastAsia="仿宋" w:cs="仿宋"/>
          <w:bCs/>
          <w:color w:val="000000" w:themeColor="text1"/>
          <w:sz w:val="24"/>
          <w:lang w:val="en-US" w:eastAsia="zh-CN"/>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共同设计定制化课程大纲，代表性论文案例、常见退稿原因分析等相结合。大纲需体现内容的独特性与针对性。</w:t>
      </w:r>
    </w:p>
    <w:p w14:paraId="476D8E77">
      <w:pPr>
        <w:pStyle w:val="24"/>
        <w:keepNext w:val="0"/>
        <w:keepLines w:val="0"/>
        <w:pageBreakBefore w:val="0"/>
        <w:widowControl w:val="0"/>
        <w:numPr>
          <w:ilvl w:val="0"/>
          <w:numId w:val="15"/>
        </w:numPr>
        <w:kinsoku/>
        <w:wordWrap/>
        <w:overflowPunct/>
        <w:topLinePunct w:val="0"/>
        <w:autoSpaceDE/>
        <w:autoSpaceDN/>
        <w:bidi w:val="0"/>
        <w:adjustRightInd w:val="0"/>
        <w:snapToGrid w:val="0"/>
        <w:spacing w:line="400" w:lineRule="exact"/>
        <w:ind w:left="0" w:firstLine="482" w:firstLineChars="200"/>
        <w:textAlignment w:val="auto"/>
        <w:rPr>
          <w:rFonts w:ascii="仿宋" w:hAnsi="仿宋" w:eastAsia="仿宋" w:cs="仿宋"/>
          <w:b/>
          <w:bCs w:val="0"/>
          <w:color w:val="auto"/>
          <w:sz w:val="24"/>
          <w:highlight w:val="none"/>
          <w:lang w:val="zh-TW"/>
        </w:rPr>
      </w:pPr>
      <w:r>
        <w:rPr>
          <w:rFonts w:hint="eastAsia" w:ascii="仿宋" w:hAnsi="仿宋" w:eastAsia="仿宋" w:cs="仿宋"/>
          <w:b/>
          <w:bCs w:val="0"/>
          <w:color w:val="auto"/>
          <w:sz w:val="24"/>
          <w:highlight w:val="none"/>
          <w:lang w:val="zh-TW"/>
        </w:rPr>
        <w:t>为</w:t>
      </w:r>
      <w:r>
        <w:rPr>
          <w:rFonts w:hint="eastAsia" w:ascii="仿宋" w:hAnsi="仿宋" w:eastAsia="仿宋" w:cs="仿宋"/>
          <w:b/>
          <w:bCs w:val="0"/>
          <w:color w:val="auto"/>
          <w:sz w:val="24"/>
          <w:highlight w:val="none"/>
        </w:rPr>
        <w:t>评估供应商的课程定制化能力</w:t>
      </w:r>
      <w:r>
        <w:rPr>
          <w:rFonts w:hint="eastAsia" w:ascii="仿宋" w:hAnsi="仿宋" w:eastAsia="仿宋" w:cs="仿宋"/>
          <w:b/>
          <w:bCs w:val="0"/>
          <w:color w:val="auto"/>
          <w:sz w:val="24"/>
          <w:highlight w:val="none"/>
          <w:lang w:val="zh-TW"/>
        </w:rPr>
        <w:t>，供应商须在响应文件提交一份详尽的</w:t>
      </w:r>
      <w:r>
        <w:rPr>
          <w:rFonts w:hint="eastAsia" w:ascii="仿宋" w:hAnsi="仿宋" w:eastAsia="仿宋" w:cs="仿宋"/>
          <w:b/>
          <w:bCs w:val="0"/>
          <w:color w:val="auto"/>
          <w:sz w:val="24"/>
          <w:highlight w:val="none"/>
        </w:rPr>
        <w:t>课程定制化方案</w:t>
      </w:r>
      <w:r>
        <w:rPr>
          <w:rFonts w:hint="eastAsia" w:ascii="仿宋" w:hAnsi="仿宋" w:eastAsia="仿宋" w:cs="仿宋"/>
          <w:b/>
          <w:bCs w:val="0"/>
          <w:color w:val="auto"/>
          <w:sz w:val="24"/>
          <w:highlight w:val="none"/>
          <w:lang w:val="zh-TW"/>
        </w:rPr>
        <w:t>书，须至少包含以</w:t>
      </w:r>
      <w:r>
        <w:rPr>
          <w:rFonts w:hint="eastAsia" w:ascii="仿宋" w:hAnsi="仿宋" w:eastAsia="仿宋" w:cs="仿宋"/>
          <w:b/>
          <w:bCs w:val="0"/>
          <w:color w:val="auto"/>
          <w:sz w:val="24"/>
          <w:highlight w:val="none"/>
        </w:rPr>
        <w:t>上</w:t>
      </w:r>
      <w:r>
        <w:rPr>
          <w:rFonts w:hint="eastAsia" w:ascii="仿宋" w:hAnsi="仿宋" w:eastAsia="仿宋" w:cs="仿宋"/>
          <w:b/>
          <w:bCs w:val="0"/>
          <w:color w:val="auto"/>
          <w:sz w:val="24"/>
          <w:highlight w:val="none"/>
          <w:lang w:val="zh-TW"/>
        </w:rPr>
        <w:t>内容，且必须阐述如何根据采购人提供的学员背景进行需求分析、描述与编辑共同设计课程的流程、说明如何将采购人提供的学员背景信息有机融入课程</w:t>
      </w:r>
      <w:r>
        <w:rPr>
          <w:rFonts w:hint="eastAsia" w:ascii="仿宋" w:hAnsi="仿宋" w:eastAsia="仿宋" w:cs="仿宋"/>
          <w:b/>
          <w:bCs w:val="0"/>
          <w:color w:val="auto"/>
          <w:sz w:val="24"/>
          <w:highlight w:val="none"/>
        </w:rPr>
        <w:t>等内容</w:t>
      </w:r>
      <w:r>
        <w:rPr>
          <w:rFonts w:hint="eastAsia" w:ascii="仿宋" w:hAnsi="仿宋" w:eastAsia="仿宋" w:cs="仿宋"/>
          <w:b/>
          <w:bCs w:val="0"/>
          <w:color w:val="auto"/>
          <w:sz w:val="24"/>
          <w:highlight w:val="none"/>
          <w:lang w:val="zh-TW"/>
        </w:rPr>
        <w:t>。</w:t>
      </w:r>
    </w:p>
    <w:p w14:paraId="34CD9FCC">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核心培训内容：课程应全面覆盖以下模块（包括但不限于）：</w:t>
      </w:r>
    </w:p>
    <w:p w14:paraId="55138C3A">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高水平学术论文的核心要素与整体写作策略</w:t>
      </w:r>
    </w:p>
    <w:p w14:paraId="721EE602">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标题、摘要与关键句的精准提炼与撰写</w:t>
      </w:r>
    </w:p>
    <w:p w14:paraId="69B0D82A">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从引言、方法到结果与讨论的逻辑构建与有效论述</w:t>
      </w:r>
    </w:p>
    <w:p w14:paraId="43DF2B0B">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科学数据的规范化、可视化呈现技巧</w:t>
      </w:r>
    </w:p>
    <w:p w14:paraId="67777012">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Nature Portfolio期刊的编辑流程与同行评审细节解析</w:t>
      </w:r>
    </w:p>
    <w:p w14:paraId="134C26AC">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期刊选择策略与投稿后的决策过程洞察</w:t>
      </w:r>
    </w:p>
    <w:p w14:paraId="7EB0E0DB">
      <w:pPr>
        <w:pStyle w:val="24"/>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学术出版伦理规范（如 authorship, plagiarism, conflict of interest 等）</w:t>
      </w:r>
    </w:p>
    <w:p w14:paraId="6B2F53CD">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 xml:space="preserve">一对一摘要点评环节： </w:t>
      </w:r>
    </w:p>
    <w:p w14:paraId="2404943B">
      <w:pPr>
        <w:pStyle w:val="24"/>
        <w:keepNext w:val="0"/>
        <w:keepLines w:val="0"/>
        <w:pageBreakBefore w:val="0"/>
        <w:widowControl w:val="0"/>
        <w:numPr>
          <w:ilvl w:val="0"/>
          <w:numId w:val="17"/>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每位学员与编辑面对面交流时间</w:t>
      </w:r>
      <w:r>
        <w:rPr>
          <w:rFonts w:hint="eastAsia" w:ascii="仿宋" w:hAnsi="仿宋" w:eastAsia="仿宋" w:cs="仿宋"/>
          <w:bCs/>
          <w:color w:val="000000" w:themeColor="text1"/>
          <w:sz w:val="24"/>
          <w:lang w:val="en-US" w:eastAsia="zh-CN"/>
          <w14:textFill>
            <w14:solidFill>
              <w14:schemeClr w14:val="tx1"/>
            </w14:solidFill>
          </w14:textFill>
        </w:rPr>
        <w:t>原则上不少于</w:t>
      </w:r>
      <w:r>
        <w:rPr>
          <w:rFonts w:hint="eastAsia" w:ascii="仿宋" w:hAnsi="仿宋" w:eastAsia="仿宋" w:cs="仿宋"/>
          <w:bCs/>
          <w:color w:val="000000" w:themeColor="text1"/>
          <w:sz w:val="24"/>
          <w:lang w:val="zh-TW"/>
          <w14:textFill>
            <w14:solidFill>
              <w14:schemeClr w14:val="tx1"/>
            </w14:solidFill>
          </w14:textFill>
        </w:rPr>
        <w:t>8分钟。</w:t>
      </w:r>
    </w:p>
    <w:p w14:paraId="295694CB">
      <w:pPr>
        <w:pStyle w:val="24"/>
        <w:keepNext w:val="0"/>
        <w:keepLines w:val="0"/>
        <w:pageBreakBefore w:val="0"/>
        <w:widowControl w:val="0"/>
        <w:numPr>
          <w:ilvl w:val="0"/>
          <w:numId w:val="17"/>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学员在培训前至少3周提交一份英文摘要（Abstract）或一页纸的研究概要（One-page summary）。</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供应商负责收集并提前提交给对应</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预览。</w:t>
      </w:r>
    </w:p>
    <w:p w14:paraId="195B3A71">
      <w:pPr>
        <w:pStyle w:val="24"/>
        <w:keepNext w:val="0"/>
        <w:keepLines w:val="0"/>
        <w:pageBreakBefore w:val="0"/>
        <w:widowControl w:val="0"/>
        <w:numPr>
          <w:ilvl w:val="0"/>
          <w:numId w:val="17"/>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指导环节需在私密、安静的空间进行，确保交流深度。</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供应商需制定详细的日程表并提前公布。</w:t>
      </w:r>
    </w:p>
    <w:p w14:paraId="35C1B0CD">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项目流程与实施要求：</w:t>
      </w:r>
    </w:p>
    <w:p w14:paraId="3EE418AB">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启动阶段（合同签订后，课程开始前≥12周）：供应商立即启动与Nature Portfolio编辑团队的协调工作。采购方提供初步的培训领域、期望时段及学员背景信息。</w:t>
      </w:r>
    </w:p>
    <w:p w14:paraId="56DDAA07">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策划确认阶段（课程开始前6-8周）：双方共同确认最终培训</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名单、具体日期。供应商提交包含课程大纲、</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详尽简介、详细日程及现场技术要求的完整执行方案。采购方提供机构标识、中英文名称等品牌信息。</w:t>
      </w:r>
    </w:p>
    <w:p w14:paraId="06D86113">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筹备深化阶段（课程开始前4-8周）：供应商完成所有定制化教材与课件的设计定稿，并同步协助</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办理签证及差旅安排。采购方同期完成学员招募工作。</w:t>
      </w:r>
    </w:p>
    <w:p w14:paraId="30F83986">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最终准备阶段（课程开始前2-4周）：供应商完成所有印刷品（教材、结业证书等）的制作准备。采购方确认最终学员名单、收集并提交用于一对一指导的摘要全文，确认院内领导开场致辞等议程安排。</w:t>
      </w:r>
    </w:p>
    <w:p w14:paraId="1BC680D0">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物料交付阶段（课程开始前1周）：供应商将全套课程印刷教材、证书等物料送达采购方指定地址。</w:t>
      </w:r>
    </w:p>
    <w:p w14:paraId="3FD09457">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项目收尾阶段（课程结束后）：供应商须在课程结束后 1周内提供带机构水印的课程PPT电子版；在 2-3周内提交包含学员反馈、课程效果评估在内的完整项目总结报告。</w:t>
      </w:r>
    </w:p>
    <w:p w14:paraId="34F3B10E">
      <w:pPr>
        <w:pStyle w:val="24"/>
        <w:keepNext w:val="0"/>
        <w:keepLines w:val="0"/>
        <w:pageBreakBefore w:val="0"/>
        <w:widowControl w:val="0"/>
        <w:numPr>
          <w:ilvl w:val="0"/>
          <w:numId w:val="18"/>
        </w:numPr>
        <w:kinsoku/>
        <w:wordWrap/>
        <w:overflowPunct/>
        <w:topLinePunct w:val="0"/>
        <w:autoSpaceDE/>
        <w:autoSpaceDN/>
        <w:bidi w:val="0"/>
        <w:adjustRightInd w:val="0"/>
        <w:snapToGrid w:val="0"/>
        <w:spacing w:line="400" w:lineRule="exact"/>
        <w:ind w:left="0" w:firstLine="482" w:firstLineChars="200"/>
        <w:textAlignment w:val="auto"/>
        <w:rPr>
          <w:rFonts w:ascii="仿宋" w:hAnsi="仿宋" w:eastAsia="仿宋" w:cs="仿宋"/>
          <w:b/>
          <w:bCs w:val="0"/>
          <w:color w:val="000000" w:themeColor="text1"/>
          <w:sz w:val="24"/>
          <w:highlight w:val="none"/>
          <w:lang w:val="zh-TW"/>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为</w:t>
      </w:r>
      <w:r>
        <w:rPr>
          <w:rFonts w:hint="eastAsia" w:ascii="仿宋" w:hAnsi="仿宋" w:eastAsia="仿宋" w:cs="仿宋"/>
          <w:b/>
          <w:bCs w:val="0"/>
          <w:color w:val="000000" w:themeColor="text1"/>
          <w:sz w:val="24"/>
          <w:highlight w:val="none"/>
          <w:lang w:val="zh-TW"/>
          <w14:textFill>
            <w14:solidFill>
              <w14:schemeClr w14:val="tx1"/>
            </w14:solidFill>
          </w14:textFill>
        </w:rPr>
        <w:t>保障项目高质量实施，供应商须</w:t>
      </w:r>
      <w:r>
        <w:rPr>
          <w:rFonts w:hint="eastAsia" w:ascii="仿宋" w:hAnsi="仿宋" w:eastAsia="仿宋" w:cs="仿宋"/>
          <w:b/>
          <w:bCs w:val="0"/>
          <w:color w:val="000000" w:themeColor="text1"/>
          <w:sz w:val="24"/>
          <w:highlight w:val="none"/>
          <w14:textFill>
            <w14:solidFill>
              <w14:schemeClr w14:val="tx1"/>
            </w14:solidFill>
          </w14:textFill>
        </w:rPr>
        <w:t>在响应文件</w:t>
      </w:r>
      <w:r>
        <w:rPr>
          <w:rFonts w:hint="eastAsia" w:ascii="仿宋" w:hAnsi="仿宋" w:eastAsia="仿宋" w:cs="仿宋"/>
          <w:b/>
          <w:bCs w:val="0"/>
          <w:color w:val="000000" w:themeColor="text1"/>
          <w:sz w:val="24"/>
          <w:highlight w:val="none"/>
          <w:lang w:val="zh-TW"/>
          <w14:textFill>
            <w14:solidFill>
              <w14:schemeClr w14:val="tx1"/>
            </w14:solidFill>
          </w14:textFill>
        </w:rPr>
        <w:t>提交一份详尽的项目实施计划</w:t>
      </w:r>
      <w:r>
        <w:rPr>
          <w:rFonts w:hint="eastAsia" w:ascii="仿宋" w:hAnsi="仿宋" w:eastAsia="仿宋" w:cs="仿宋"/>
          <w:b/>
          <w:bCs w:val="0"/>
          <w:color w:val="000000" w:themeColor="text1"/>
          <w:sz w:val="24"/>
          <w:highlight w:val="none"/>
          <w14:textFill>
            <w14:solidFill>
              <w14:schemeClr w14:val="tx1"/>
            </w14:solidFill>
          </w14:textFill>
        </w:rPr>
        <w:t>方案</w:t>
      </w:r>
      <w:r>
        <w:rPr>
          <w:rFonts w:hint="eastAsia" w:ascii="仿宋" w:hAnsi="仿宋" w:eastAsia="仿宋" w:cs="仿宋"/>
          <w:b/>
          <w:bCs w:val="0"/>
          <w:color w:val="000000" w:themeColor="text1"/>
          <w:sz w:val="24"/>
          <w:highlight w:val="none"/>
          <w:lang w:val="zh-TW"/>
          <w14:textFill>
            <w14:solidFill>
              <w14:schemeClr w14:val="tx1"/>
            </w14:solidFill>
          </w14:textFill>
        </w:rPr>
        <w:t>，</w:t>
      </w:r>
      <w:r>
        <w:rPr>
          <w:rFonts w:hint="eastAsia" w:ascii="仿宋" w:hAnsi="仿宋" w:eastAsia="仿宋" w:cs="仿宋"/>
          <w:b/>
          <w:bCs w:val="0"/>
          <w:color w:val="000000" w:themeColor="text1"/>
          <w:sz w:val="24"/>
          <w:highlight w:val="none"/>
          <w14:textFill>
            <w14:solidFill>
              <w14:schemeClr w14:val="tx1"/>
            </w14:solidFill>
          </w14:textFill>
        </w:rPr>
        <w:t>须</w:t>
      </w:r>
      <w:r>
        <w:rPr>
          <w:rFonts w:hint="eastAsia" w:ascii="仿宋" w:hAnsi="仿宋" w:eastAsia="仿宋" w:cs="仿宋"/>
          <w:b/>
          <w:bCs w:val="0"/>
          <w:color w:val="000000" w:themeColor="text1"/>
          <w:sz w:val="24"/>
          <w:highlight w:val="none"/>
          <w:lang w:val="zh-TW"/>
          <w14:textFill>
            <w14:solidFill>
              <w14:schemeClr w14:val="tx1"/>
            </w14:solidFill>
          </w14:textFill>
        </w:rPr>
        <w:t>至少包含</w:t>
      </w:r>
      <w:r>
        <w:rPr>
          <w:rFonts w:hint="eastAsia" w:ascii="仿宋" w:hAnsi="仿宋" w:eastAsia="仿宋" w:cs="仿宋"/>
          <w:b/>
          <w:bCs w:val="0"/>
          <w:color w:val="000000" w:themeColor="text1"/>
          <w:sz w:val="24"/>
          <w:highlight w:val="none"/>
          <w14:textFill>
            <w14:solidFill>
              <w14:schemeClr w14:val="tx1"/>
            </w14:solidFill>
          </w14:textFill>
        </w:rPr>
        <w:t>上述</w:t>
      </w:r>
      <w:r>
        <w:rPr>
          <w:rFonts w:hint="eastAsia" w:ascii="仿宋" w:hAnsi="仿宋" w:eastAsia="仿宋" w:cs="仿宋"/>
          <w:b/>
          <w:bCs w:val="0"/>
          <w:color w:val="000000" w:themeColor="text1"/>
          <w:sz w:val="24"/>
          <w:highlight w:val="none"/>
          <w:lang w:val="zh-TW"/>
          <w14:textFill>
            <w14:solidFill>
              <w14:schemeClr w14:val="tx1"/>
            </w14:solidFill>
          </w14:textFill>
        </w:rPr>
        <w:t>列出的 6 个阶段（启动、策划、深化、准备、交付、收尾）的具体任务、时间节点、交付物及责任人</w:t>
      </w:r>
      <w:r>
        <w:rPr>
          <w:rFonts w:hint="eastAsia" w:ascii="仿宋" w:hAnsi="仿宋" w:eastAsia="仿宋" w:cs="仿宋"/>
          <w:b/>
          <w:bCs w:val="0"/>
          <w:color w:val="000000" w:themeColor="text1"/>
          <w:sz w:val="24"/>
          <w:highlight w:val="none"/>
          <w14:textFill>
            <w14:solidFill>
              <w14:schemeClr w14:val="tx1"/>
            </w14:solidFill>
          </w14:textFill>
        </w:rPr>
        <w:t>等内容</w:t>
      </w:r>
      <w:r>
        <w:rPr>
          <w:rFonts w:hint="eastAsia" w:ascii="仿宋" w:hAnsi="仿宋" w:eastAsia="仿宋" w:cs="仿宋"/>
          <w:b/>
          <w:bCs w:val="0"/>
          <w:color w:val="000000" w:themeColor="text1"/>
          <w:sz w:val="24"/>
          <w:highlight w:val="none"/>
          <w:lang w:val="zh-TW"/>
          <w14:textFill>
            <w14:solidFill>
              <w14:schemeClr w14:val="tx1"/>
            </w14:solidFill>
          </w14:textFill>
        </w:rPr>
        <w:t>。</w:t>
      </w:r>
    </w:p>
    <w:p w14:paraId="05DFFF10">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供应商要求：</w:t>
      </w:r>
    </w:p>
    <w:p w14:paraId="169EFBE2">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供应商必须为 Nature Portfolio官方授权的合作机构，或能够提供由Nature Portfolio或其明确指定的代表机构出具的直接授权文件或合作证明函，以证</w:t>
      </w:r>
      <w:r>
        <w:rPr>
          <w:rFonts w:hint="eastAsia" w:ascii="仿宋" w:hAnsi="仿宋" w:eastAsia="仿宋" w:cs="仿宋"/>
          <w:bCs/>
          <w:color w:val="000000" w:themeColor="text1"/>
          <w:sz w:val="24"/>
          <w:lang w:eastAsia="zh-TW"/>
          <w14:textFill>
            <w14:solidFill>
              <w14:schemeClr w14:val="tx1"/>
            </w14:solidFill>
          </w14:textFill>
        </w:rPr>
        <w:t>明</w:t>
      </w:r>
      <w:r>
        <w:rPr>
          <w:rFonts w:hint="eastAsia" w:ascii="仿宋" w:hAnsi="仿宋" w:eastAsia="仿宋" w:cs="仿宋"/>
          <w:bCs/>
          <w:color w:val="000000" w:themeColor="text1"/>
          <w:sz w:val="24"/>
          <w:lang w:val="zh-TW" w:eastAsia="zh-TW"/>
          <w14:textFill>
            <w14:solidFill>
              <w14:schemeClr w14:val="tx1"/>
            </w14:solidFill>
          </w14:textFill>
        </w:rPr>
        <w:t>其具备代表Nature Portfolio在中国境内组织并提供此类官方编辑培训服务的合法授权。</w:t>
      </w:r>
      <w:r>
        <w:rPr>
          <w:rFonts w:hint="eastAsia" w:ascii="仿宋" w:hAnsi="仿宋" w:eastAsia="仿宋" w:cs="仿宋"/>
          <w:b/>
          <w:bCs w:val="0"/>
          <w:color w:val="000000" w:themeColor="text1"/>
          <w:sz w:val="24"/>
          <w:lang w:val="zh-TW"/>
          <w14:textFill>
            <w14:solidFill>
              <w14:schemeClr w14:val="tx1"/>
            </w14:solidFill>
          </w14:textFill>
        </w:rPr>
        <w:t>（</w:t>
      </w:r>
      <w:r>
        <w:rPr>
          <w:rFonts w:hint="eastAsia" w:ascii="仿宋" w:hAnsi="仿宋" w:eastAsia="仿宋" w:cs="仿宋"/>
          <w:b/>
          <w:bCs w:val="0"/>
          <w:color w:val="000000" w:themeColor="text1"/>
          <w:sz w:val="24"/>
          <w14:textFill>
            <w14:solidFill>
              <w14:schemeClr w14:val="tx1"/>
            </w14:solidFill>
          </w14:textFill>
        </w:rPr>
        <w:t>供应商须在响应文件提供有效的证明材料，如不能提供则视为响应无效</w:t>
      </w:r>
      <w:r>
        <w:rPr>
          <w:rFonts w:hint="eastAsia" w:ascii="仿宋" w:hAnsi="仿宋" w:eastAsia="仿宋" w:cs="仿宋"/>
          <w:b/>
          <w:bCs w:val="0"/>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lang w:val="zh-TW"/>
          <w14:textFill>
            <w14:solidFill>
              <w14:schemeClr w14:val="tx1"/>
            </w14:solidFill>
          </w14:textFill>
        </w:rPr>
        <w:t>。</w:t>
      </w:r>
    </w:p>
    <w:p w14:paraId="033A5D6E">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供应商项目负责人及核心团队项目经理需具备本科及以上学历，并拥有丰富的学术培训项目管理和国际高端学术资源协调经验。</w:t>
      </w:r>
    </w:p>
    <w:p w14:paraId="5341B3AA">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团队需具备与Nature Portfolio官方直接、有效沟通的渠道与协调能力，拥有稳定的后台支持团队，确保与</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的联络、日程协调、签证物流支持等环节流畅无误。</w:t>
      </w:r>
    </w:p>
    <w:p w14:paraId="68FAE625">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供应商必须拥有承办同类型培训课程的成功案例，须在</w:t>
      </w:r>
      <w:r>
        <w:rPr>
          <w:rFonts w:hint="eastAsia" w:ascii="仿宋" w:hAnsi="仿宋" w:eastAsia="仿宋" w:cs="仿宋"/>
          <w:bCs/>
          <w:color w:val="000000" w:themeColor="text1"/>
          <w:sz w:val="24"/>
          <w14:textFill>
            <w14:solidFill>
              <w14:schemeClr w14:val="tx1"/>
            </w14:solidFill>
          </w14:textFill>
        </w:rPr>
        <w:t>响应</w:t>
      </w:r>
      <w:r>
        <w:rPr>
          <w:rFonts w:hint="eastAsia" w:ascii="仿宋" w:hAnsi="仿宋" w:eastAsia="仿宋" w:cs="仿宋"/>
          <w:bCs/>
          <w:color w:val="000000" w:themeColor="text1"/>
          <w:sz w:val="24"/>
          <w:lang w:val="zh-TW"/>
          <w14:textFill>
            <w14:solidFill>
              <w14:schemeClr w14:val="tx1"/>
            </w14:solidFill>
          </w14:textFill>
        </w:rPr>
        <w:t>文件中提供相关合同关键页、项目总结或用户证明等材料，以证明</w:t>
      </w:r>
      <w:r>
        <w:rPr>
          <w:rFonts w:hint="eastAsia" w:ascii="仿宋" w:hAnsi="仿宋" w:eastAsia="仿宋" w:cs="仿宋"/>
          <w:bCs/>
          <w:color w:val="000000" w:themeColor="text1"/>
          <w:sz w:val="24"/>
          <w14:textFill>
            <w14:solidFill>
              <w14:schemeClr w14:val="tx1"/>
            </w14:solidFill>
          </w14:textFill>
        </w:rPr>
        <w:t>具备</w:t>
      </w:r>
      <w:r>
        <w:rPr>
          <w:rFonts w:hint="eastAsia" w:ascii="仿宋" w:hAnsi="仿宋" w:eastAsia="仿宋" w:cs="仿宋"/>
          <w:bCs/>
          <w:color w:val="000000" w:themeColor="text1"/>
          <w:sz w:val="24"/>
          <w:lang w:val="zh-TW"/>
          <w14:textFill>
            <w14:solidFill>
              <w14:schemeClr w14:val="tx1"/>
            </w14:solidFill>
          </w14:textFill>
        </w:rPr>
        <w:t>协调能力与项目执行经验。</w:t>
      </w:r>
    </w:p>
    <w:p w14:paraId="15D86038">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项目进展汇报：成交供应商须在项目各关键阶段（如</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确认、方案提交、物料准备等）主动向采购方项目负责人进行定期进展汇报。</w:t>
      </w:r>
    </w:p>
    <w:p w14:paraId="53E457A0">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人员稳定性保证：未经采购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事先书面同意，不得更换已确认的</w:t>
      </w:r>
      <w:r>
        <w:rPr>
          <w:rFonts w:hint="eastAsia" w:ascii="仿宋" w:hAnsi="仿宋" w:eastAsia="仿宋" w:cs="仿宋"/>
          <w:bCs/>
          <w:color w:val="000000" w:themeColor="text1"/>
          <w:sz w:val="24"/>
          <w:lang w:val="zh-TW" w:eastAsia="zh-TW"/>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。如因不可抗力必须更换，</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供应商须立即告知并推荐资历与水平不低于原定人选的替代</w:t>
      </w:r>
      <w:r>
        <w:rPr>
          <w:rFonts w:hint="eastAsia" w:ascii="仿宋" w:hAnsi="仿宋" w:eastAsia="仿宋" w:cs="仿宋"/>
          <w:bCs/>
          <w:color w:val="000000" w:themeColor="text1"/>
          <w:sz w:val="24"/>
          <w:lang w:val="zh-TW" w:eastAsia="zh-TW"/>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，且需获得采购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认可。</w:t>
      </w:r>
    </w:p>
    <w:p w14:paraId="08528FCE">
      <w:pPr>
        <w:pStyle w:val="24"/>
        <w:keepNext w:val="0"/>
        <w:keepLines w:val="0"/>
        <w:pageBreakBefore w:val="0"/>
        <w:widowControl w:val="0"/>
        <w:numPr>
          <w:ilvl w:val="0"/>
          <w:numId w:val="19"/>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成交供应商须无条件配合采购人对主讲人进行必要的背景及政治审查，包括但不限于按采购人要求提供相关资料（主讲人过往公开言论记录、社交账号信息等）。如审查不通过，采购人有权要求更换主讲人，因此产生的一切费用及损失由成交供应商承担。</w:t>
      </w:r>
    </w:p>
    <w:p w14:paraId="337DAE33">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商务要求</w:t>
      </w:r>
    </w:p>
    <w:p w14:paraId="618CB0FD">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经验要求：响应人企业在经营范围内报价，且近年来资信良好，履约能力强，没有违法记录。</w:t>
      </w:r>
    </w:p>
    <w:p w14:paraId="255E16FD">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合作期限内，如因采购人内部规划调整等不可归责于</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供应商的原因需终止本项目，采购人应提前书面通知</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供应商。双方按供应商已发生的合理成本进行结算，采购人无需承担其他违约责任。</w:t>
      </w:r>
    </w:p>
    <w:p w14:paraId="522BB757">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所有</w:t>
      </w:r>
      <w:r>
        <w:rPr>
          <w:rFonts w:hint="eastAsia" w:ascii="仿宋" w:hAnsi="仿宋" w:eastAsia="仿宋" w:cs="仿宋"/>
          <w:bCs/>
          <w:color w:val="000000" w:themeColor="text1"/>
          <w:sz w:val="24"/>
          <w:lang w:val="zh-TW"/>
          <w14:textFill>
            <w14:solidFill>
              <w14:schemeClr w14:val="tx1"/>
            </w14:solidFill>
          </w14:textFill>
        </w:rPr>
        <w:t>少报漏报的内容，均已包含在</w:t>
      </w:r>
      <w:r>
        <w:rPr>
          <w:rFonts w:hint="eastAsia" w:ascii="仿宋" w:hAnsi="仿宋" w:eastAsia="仿宋" w:cs="仿宋"/>
          <w:bCs/>
          <w:color w:val="000000" w:themeColor="text1"/>
          <w:sz w:val="24"/>
          <w:lang w:val="en-US" w:eastAsia="zh-CN"/>
          <w14:textFill>
            <w14:solidFill>
              <w14:schemeClr w14:val="tx1"/>
            </w14:solidFill>
          </w14:textFill>
        </w:rPr>
        <w:t>总</w:t>
      </w:r>
      <w:r>
        <w:rPr>
          <w:rFonts w:hint="eastAsia" w:ascii="仿宋" w:hAnsi="仿宋" w:eastAsia="仿宋" w:cs="仿宋"/>
          <w:bCs/>
          <w:color w:val="000000" w:themeColor="text1"/>
          <w:sz w:val="24"/>
          <w:lang w:val="zh-TW"/>
          <w14:textFill>
            <w14:solidFill>
              <w14:schemeClr w14:val="tx1"/>
            </w14:solidFill>
          </w14:textFill>
        </w:rPr>
        <w:t>价内，成交供应商不得以任何的形式向采购人索要追加任何的费用。综合报价应涵盖本项目所需的所有服务内容，包括但不限于人员费用、设备使用费用、差旅费</w:t>
      </w:r>
      <w:r>
        <w:rPr>
          <w:rFonts w:hint="eastAsia" w:ascii="仿宋" w:hAnsi="仿宋" w:eastAsia="仿宋" w:cs="仿宋"/>
          <w:bCs/>
          <w:color w:val="000000" w:themeColor="text1"/>
          <w:sz w:val="24"/>
          <w:lang w:val="zh-TW"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住宿费</w:t>
      </w:r>
      <w:r>
        <w:rPr>
          <w:rFonts w:hint="eastAsia" w:ascii="仿宋" w:hAnsi="仿宋" w:eastAsia="仿宋" w:cs="仿宋"/>
          <w:bCs/>
          <w:color w:val="000000" w:themeColor="text1"/>
          <w:sz w:val="24"/>
          <w:lang w:val="zh-TW"/>
          <w14:textFill>
            <w14:solidFill>
              <w14:schemeClr w14:val="tx1"/>
            </w14:solidFill>
          </w14:textFill>
        </w:rPr>
        <w:t>等。</w:t>
      </w:r>
    </w:p>
    <w:p w14:paraId="1E9092E8">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报价要求：响应人对本项目提供</w:t>
      </w:r>
      <w:r>
        <w:rPr>
          <w:rFonts w:hint="eastAsia" w:ascii="仿宋" w:hAnsi="仿宋" w:eastAsia="仿宋" w:cs="仿宋"/>
          <w:bCs/>
          <w:color w:val="000000" w:themeColor="text1"/>
          <w:sz w:val="24"/>
          <w14:textFill>
            <w14:solidFill>
              <w14:schemeClr w14:val="tx1"/>
            </w14:solidFill>
          </w14:textFill>
        </w:rPr>
        <w:t>包干总</w:t>
      </w:r>
      <w:r>
        <w:rPr>
          <w:rFonts w:hint="eastAsia" w:ascii="仿宋" w:hAnsi="仿宋" w:eastAsia="仿宋" w:cs="仿宋"/>
          <w:bCs/>
          <w:color w:val="000000" w:themeColor="text1"/>
          <w:sz w:val="24"/>
          <w:lang w:val="zh-TW"/>
          <w14:textFill>
            <w14:solidFill>
              <w14:schemeClr w14:val="tx1"/>
            </w14:solidFill>
          </w14:textFill>
        </w:rPr>
        <w:t>价报价，其</w:t>
      </w:r>
      <w:r>
        <w:rPr>
          <w:rFonts w:hint="eastAsia" w:ascii="仿宋" w:hAnsi="仿宋" w:eastAsia="仿宋" w:cs="仿宋"/>
          <w:bCs/>
          <w:color w:val="000000" w:themeColor="text1"/>
          <w:sz w:val="24"/>
          <w14:textFill>
            <w14:solidFill>
              <w14:schemeClr w14:val="tx1"/>
            </w14:solidFill>
          </w14:textFill>
        </w:rPr>
        <w:t>包干总</w:t>
      </w:r>
      <w:r>
        <w:rPr>
          <w:rFonts w:hint="eastAsia" w:ascii="仿宋" w:hAnsi="仿宋" w:eastAsia="仿宋" w:cs="仿宋"/>
          <w:bCs/>
          <w:color w:val="000000" w:themeColor="text1"/>
          <w:sz w:val="24"/>
          <w:lang w:val="zh-TW"/>
          <w14:textFill>
            <w14:solidFill>
              <w14:schemeClr w14:val="tx1"/>
            </w14:solidFill>
          </w14:textFill>
        </w:rPr>
        <w:t>价报价须控制在最高限价以下（即报价≤¥</w:t>
      </w:r>
      <w:r>
        <w:rPr>
          <w:rFonts w:hint="eastAsia" w:ascii="仿宋" w:hAnsi="仿宋" w:eastAsia="仿宋" w:cs="仿宋"/>
          <w:bCs/>
          <w:color w:val="000000" w:themeColor="text1"/>
          <w:sz w:val="24"/>
          <w14:textFill>
            <w14:solidFill>
              <w14:schemeClr w14:val="tx1"/>
            </w14:solidFill>
          </w14:textFill>
        </w:rPr>
        <w:t>315,000.00</w:t>
      </w:r>
      <w:r>
        <w:rPr>
          <w:rFonts w:hint="eastAsia" w:ascii="仿宋" w:hAnsi="仿宋" w:eastAsia="仿宋" w:cs="仿宋"/>
          <w:bCs/>
          <w:color w:val="000000" w:themeColor="text1"/>
          <w:sz w:val="24"/>
          <w:lang w:val="zh-TW"/>
          <w14:textFill>
            <w14:solidFill>
              <w14:schemeClr w14:val="tx1"/>
            </w14:solidFill>
          </w14:textFill>
        </w:rPr>
        <w:t>元），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140CFA91">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响应人应在充分考虑可能发生的突发状况的基础上合理报价，在合同执行期间保持不变，成交供应商不得再以其它任何形式向采购人索要增加任何的费用。</w:t>
      </w:r>
    </w:p>
    <w:p w14:paraId="2CF51407">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如采购人提出超出服务内容的额外服务而导致研究费用发生改变的，双方应另行约定并签署纸质补充协议，由此产生的相关费用由采购人和成交供应商通过友好协商另行约定</w:t>
      </w:r>
    </w:p>
    <w:p w14:paraId="74BA978A">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结算方式：</w:t>
      </w:r>
    </w:p>
    <w:p w14:paraId="5B51EE79">
      <w:pPr>
        <w:pStyle w:val="24"/>
        <w:keepNext w:val="0"/>
        <w:keepLines w:val="0"/>
        <w:pageBreakBefore w:val="0"/>
        <w:widowControl w:val="0"/>
        <w:numPr>
          <w:ilvl w:val="0"/>
          <w:numId w:val="21"/>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合同签订生效，且成交供应商提供等额发票后15个工作日内，采购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向成交供应商支付合同总费用的</w:t>
      </w:r>
      <w:r>
        <w:rPr>
          <w:rFonts w:hint="eastAsia" w:ascii="仿宋" w:hAnsi="仿宋" w:eastAsia="仿宋" w:cs="仿宋"/>
          <w:bCs/>
          <w:color w:val="000000" w:themeColor="text1"/>
          <w:sz w:val="24"/>
          <w:lang w:val="en-US" w:eastAsia="zh-CN"/>
          <w14:textFill>
            <w14:solidFill>
              <w14:schemeClr w14:val="tx1"/>
            </w14:solidFill>
          </w14:textFill>
        </w:rPr>
        <w:t>3</w:t>
      </w:r>
      <w:r>
        <w:rPr>
          <w:rFonts w:hint="eastAsia" w:ascii="仿宋" w:hAnsi="仿宋" w:eastAsia="仿宋" w:cs="仿宋"/>
          <w:bCs/>
          <w:color w:val="000000" w:themeColor="text1"/>
          <w:sz w:val="24"/>
          <w:lang w:val="zh-TW"/>
          <w14:textFill>
            <w14:solidFill>
              <w14:schemeClr w14:val="tx1"/>
            </w14:solidFill>
          </w14:textFill>
        </w:rPr>
        <w:t>0%作为预付款。具体金额按“合同总金额</w:t>
      </w:r>
      <w:r>
        <w:rPr>
          <w:rFonts w:hint="eastAsia" w:ascii="仿宋" w:hAnsi="仿宋" w:eastAsia="仿宋" w:cs="仿宋"/>
          <w:bCs/>
          <w:color w:val="000000" w:themeColor="text1"/>
          <w:sz w:val="24"/>
          <w:lang w:val="en-US" w:eastAsia="zh-CN"/>
          <w14:textFill>
            <w14:solidFill>
              <w14:schemeClr w14:val="tx1"/>
            </w14:solidFill>
          </w14:textFill>
        </w:rPr>
        <w:t>*30%</w:t>
      </w:r>
      <w:r>
        <w:rPr>
          <w:rFonts w:hint="eastAsia" w:ascii="仿宋" w:hAnsi="仿宋" w:eastAsia="仿宋" w:cs="仿宋"/>
          <w:bCs/>
          <w:color w:val="000000" w:themeColor="text1"/>
          <w:sz w:val="24"/>
          <w:lang w:val="zh-TW"/>
          <w14:textFill>
            <w14:solidFill>
              <w14:schemeClr w14:val="tx1"/>
            </w14:solidFill>
          </w14:textFill>
        </w:rPr>
        <w:t>”计算（计算结果四舍五入保留两位小数）。</w:t>
      </w:r>
    </w:p>
    <w:p w14:paraId="216324C0">
      <w:pPr>
        <w:pStyle w:val="24"/>
        <w:keepNext w:val="0"/>
        <w:keepLines w:val="0"/>
        <w:pageBreakBefore w:val="0"/>
        <w:widowControl w:val="0"/>
        <w:numPr>
          <w:ilvl w:val="0"/>
          <w:numId w:val="21"/>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全部培训服务顺利完成，且成交供应商交付合同约定的全部成果（包括课程PPT、项目总结报告等）</w:t>
      </w:r>
      <w:r>
        <w:rPr>
          <w:rFonts w:hint="eastAsia" w:ascii="仿宋" w:hAnsi="仿宋" w:eastAsia="仿宋" w:cs="仿宋"/>
          <w:bCs/>
          <w:color w:val="000000" w:themeColor="text1"/>
          <w:sz w:val="24"/>
          <w14:textFill>
            <w14:solidFill>
              <w14:schemeClr w14:val="tx1"/>
            </w14:solidFill>
          </w14:textFill>
        </w:rPr>
        <w:t>及等额发票</w:t>
      </w:r>
      <w:r>
        <w:rPr>
          <w:rFonts w:hint="eastAsia" w:ascii="仿宋" w:hAnsi="仿宋" w:eastAsia="仿宋" w:cs="仿宋"/>
          <w:bCs/>
          <w:color w:val="000000" w:themeColor="text1"/>
          <w:sz w:val="24"/>
          <w:lang w:val="zh-TW"/>
          <w14:textFill>
            <w14:solidFill>
              <w14:schemeClr w14:val="tx1"/>
            </w14:solidFill>
          </w14:textFill>
        </w:rPr>
        <w:t>并经采购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确认合格后15个工作日内，采购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向成交供应商支付合同剩余款项。具体金额为“合同总金额减去已支付的首付款”。</w:t>
      </w:r>
    </w:p>
    <w:p w14:paraId="3FD8F8F0">
      <w:pPr>
        <w:pStyle w:val="24"/>
        <w:keepNext w:val="0"/>
        <w:keepLines w:val="0"/>
        <w:pageBreakBefore w:val="0"/>
        <w:widowControl w:val="0"/>
        <w:numPr>
          <w:ilvl w:val="0"/>
          <w:numId w:val="21"/>
        </w:numPr>
        <w:kinsoku/>
        <w:wordWrap/>
        <w:overflowPunct/>
        <w:topLinePunct w:val="0"/>
        <w:autoSpaceDE/>
        <w:autoSpaceDN/>
        <w:bidi w:val="0"/>
        <w:adjustRightInd w:val="0"/>
        <w:snapToGrid w:val="0"/>
        <w:spacing w:line="400" w:lineRule="exact"/>
        <w:ind w:left="0"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采购人原则上将在自收到发票及相关资料后，在满足支付条件的前提下，1</w:t>
      </w: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lang w:val="zh-TW"/>
          <w14:textFill>
            <w14:solidFill>
              <w14:schemeClr w14:val="tx1"/>
            </w14:solidFill>
          </w14:textFill>
        </w:rPr>
        <w:t>个工作日内将资金以银行转账的方式支付到成交供应商账户。</w:t>
      </w:r>
    </w:p>
    <w:p w14:paraId="3048507B">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合同终止条件：任一方根据合同约定条款提前1个月书面通知对方终止，或合同约定的服务期限届满自动终止。</w:t>
      </w:r>
    </w:p>
    <w:p w14:paraId="35A61845">
      <w:pPr>
        <w:pStyle w:val="24"/>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付款方式：银行转账</w:t>
      </w:r>
      <w:r>
        <w:rPr>
          <w:rFonts w:hint="eastAsia" w:ascii="仿宋" w:hAnsi="仿宋" w:eastAsia="仿宋" w:cs="仿宋"/>
          <w:bCs/>
          <w:color w:val="000000" w:themeColor="text1"/>
          <w:sz w:val="24"/>
          <w14:textFill>
            <w14:solidFill>
              <w14:schemeClr w14:val="tx1"/>
            </w14:solidFill>
          </w14:textFill>
        </w:rPr>
        <w:t>等其他非现金方式</w:t>
      </w:r>
      <w:r>
        <w:rPr>
          <w:rFonts w:hint="eastAsia" w:ascii="仿宋" w:hAnsi="仿宋" w:eastAsia="仿宋" w:cs="仿宋"/>
          <w:bCs/>
          <w:color w:val="000000" w:themeColor="text1"/>
          <w:sz w:val="24"/>
          <w:lang w:val="zh-TW"/>
          <w14:textFill>
            <w14:solidFill>
              <w14:schemeClr w14:val="tx1"/>
            </w14:solidFill>
          </w14:textFill>
        </w:rPr>
        <w:t>。</w:t>
      </w:r>
    </w:p>
    <w:p w14:paraId="52DC7895">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风险控制与应急方案</w:t>
      </w:r>
    </w:p>
    <w:p w14:paraId="7F5A8B2B">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变更：如遇</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因极端不可抗力无法出席，</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供应商应在获悉后24小时内通知采购人，并在72小时内提供经Nature Portfolio认可的同等资历替代人选方案。任何</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更换必须获得采购人事先书面同意。</w:t>
      </w:r>
    </w:p>
    <w:p w14:paraId="55B16F05">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质量监控：采购人有权派员参与课程全过程，并对课程质量进行监督。如发现课程内容严重偏离约定大纲或编辑水平明显不足，采购人有权现场提出异议并要求整改，相关情况将作为履约评价依据。</w:t>
      </w:r>
    </w:p>
    <w:p w14:paraId="128BA4E9">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保密与安全：</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供应商所有接触项目信息的人员均需签署保密承诺。</w:t>
      </w:r>
      <w:r>
        <w:rPr>
          <w:rFonts w:hint="eastAsia" w:ascii="仿宋" w:hAnsi="仿宋" w:eastAsia="仿宋" w:cs="仿宋"/>
          <w:bCs/>
          <w:color w:val="000000" w:themeColor="text1"/>
          <w:sz w:val="24"/>
          <w:lang w:val="en-US" w:eastAsia="zh-CN"/>
          <w14:textFill>
            <w14:solidFill>
              <w14:schemeClr w14:val="tx1"/>
            </w14:solidFill>
          </w14:textFill>
        </w:rPr>
        <w:t>主讲人</w:t>
      </w:r>
      <w:r>
        <w:rPr>
          <w:rFonts w:hint="eastAsia" w:ascii="仿宋" w:hAnsi="仿宋" w:eastAsia="仿宋" w:cs="仿宋"/>
          <w:bCs/>
          <w:color w:val="000000" w:themeColor="text1"/>
          <w:sz w:val="24"/>
          <w:lang w:val="zh-TW"/>
          <w14:textFill>
            <w14:solidFill>
              <w14:schemeClr w14:val="tx1"/>
            </w14:solidFill>
          </w14:textFill>
        </w:rPr>
        <w:t>在华期间的人身与财产安全预防措施需在方案中说明。</w:t>
      </w:r>
    </w:p>
    <w:p w14:paraId="064A77CE">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2" w:firstLineChars="200"/>
        <w:textAlignment w:val="auto"/>
        <w:rPr>
          <w:rFonts w:ascii="仿宋" w:hAnsi="仿宋" w:eastAsia="仿宋" w:cs="仿宋"/>
          <w:b/>
          <w:bCs w:val="0"/>
          <w:color w:val="000000" w:themeColor="text1"/>
          <w:sz w:val="24"/>
          <w:highlight w:val="none"/>
          <w:lang w:val="zh-TW"/>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为评估供应商应对不确定性的准备是否充分，保障项目能稳妥执行，供应商须在响应文件中提供完整的</w:t>
      </w:r>
      <w:r>
        <w:rPr>
          <w:rFonts w:hint="eastAsia" w:ascii="仿宋" w:hAnsi="仿宋" w:eastAsia="仿宋" w:cs="仿宋"/>
          <w:b/>
          <w:bCs w:val="0"/>
          <w:color w:val="000000" w:themeColor="text1"/>
          <w:sz w:val="24"/>
          <w:highlight w:val="none"/>
          <w:lang w:val="zh-TW"/>
          <w14:textFill>
            <w14:solidFill>
              <w14:schemeClr w14:val="tx1"/>
            </w14:solidFill>
          </w14:textFill>
        </w:rPr>
        <w:t>风险控制与应急方案，</w:t>
      </w:r>
      <w:r>
        <w:rPr>
          <w:rFonts w:hint="eastAsia" w:ascii="仿宋" w:hAnsi="仿宋" w:eastAsia="仿宋" w:cs="仿宋"/>
          <w:b/>
          <w:bCs w:val="0"/>
          <w:color w:val="000000" w:themeColor="text1"/>
          <w:sz w:val="24"/>
          <w:highlight w:val="none"/>
          <w14:textFill>
            <w14:solidFill>
              <w14:schemeClr w14:val="tx1"/>
            </w14:solidFill>
          </w14:textFill>
        </w:rPr>
        <w:t>须包括但不限于以上内容，且必须针对“</w:t>
      </w:r>
      <w:r>
        <w:rPr>
          <w:rFonts w:hint="eastAsia" w:ascii="仿宋" w:hAnsi="仿宋" w:eastAsia="仿宋" w:cs="仿宋"/>
          <w:b/>
          <w:bCs w:val="0"/>
          <w:color w:val="000000" w:themeColor="text1"/>
          <w:sz w:val="24"/>
          <w:highlight w:val="none"/>
          <w:lang w:val="en-US" w:eastAsia="zh-CN"/>
          <w14:textFill>
            <w14:solidFill>
              <w14:schemeClr w14:val="tx1"/>
            </w14:solidFill>
          </w14:textFill>
        </w:rPr>
        <w:t>主讲人</w:t>
      </w:r>
      <w:r>
        <w:rPr>
          <w:rFonts w:hint="eastAsia" w:ascii="仿宋" w:hAnsi="仿宋" w:eastAsia="仿宋" w:cs="仿宋"/>
          <w:b/>
          <w:bCs w:val="0"/>
          <w:color w:val="000000" w:themeColor="text1"/>
          <w:sz w:val="24"/>
          <w:highlight w:val="none"/>
          <w14:textFill>
            <w14:solidFill>
              <w14:schemeClr w14:val="tx1"/>
            </w14:solidFill>
          </w14:textFill>
        </w:rPr>
        <w:t>变更”、“课程质量不达标”、“物料或行程延误”、“现场突发情况”等核心风险，提出具体的预防措施和应急处理流程等内容。</w:t>
      </w:r>
    </w:p>
    <w:p w14:paraId="53EB0FFC">
      <w:pPr>
        <w:pStyle w:val="24"/>
        <w:keepNext w:val="0"/>
        <w:keepLines w:val="0"/>
        <w:pageBreakBefore w:val="0"/>
        <w:widowControl w:val="0"/>
        <w:numPr>
          <w:ilvl w:val="0"/>
          <w:numId w:val="22"/>
        </w:numPr>
        <w:kinsoku/>
        <w:wordWrap/>
        <w:overflowPunct/>
        <w:topLinePunct w:val="0"/>
        <w:autoSpaceDE/>
        <w:autoSpaceDN/>
        <w:bidi w:val="0"/>
        <w:adjustRightInd w:val="0"/>
        <w:snapToGrid w:val="0"/>
        <w:spacing w:line="400" w:lineRule="exact"/>
        <w:ind w:firstLine="482" w:firstLineChars="200"/>
        <w:textAlignment w:val="auto"/>
        <w:rPr>
          <w:rFonts w:ascii="仿宋" w:hAnsi="仿宋" w:eastAsia="仿宋" w:cs="仿宋"/>
          <w:b/>
          <w:bCs w:val="0"/>
          <w:color w:val="000000" w:themeColor="text1"/>
          <w:sz w:val="24"/>
          <w:highlight w:val="none"/>
          <w:lang w:val="zh-TW"/>
          <w14:textFill>
            <w14:solidFill>
              <w14:schemeClr w14:val="tx1"/>
            </w14:solidFill>
          </w14:textFill>
        </w:rPr>
      </w:pPr>
      <w:r>
        <w:rPr>
          <w:rFonts w:hint="eastAsia" w:ascii="仿宋" w:hAnsi="仿宋" w:eastAsia="仿宋" w:cs="仿宋"/>
          <w:b/>
          <w:bCs w:val="0"/>
          <w:color w:val="000000" w:themeColor="text1"/>
          <w:sz w:val="24"/>
          <w:highlight w:val="none"/>
          <w:lang w:val="zh-TW"/>
          <w14:textFill>
            <w14:solidFill>
              <w14:schemeClr w14:val="tx1"/>
            </w14:solidFill>
          </w14:textFill>
        </w:rPr>
        <w:t>主讲人在华期间发生任何意外、伤害、疾病、财产损失，或因其行为导致任何第三方损害而产生纠纷、索赔，均由</w:t>
      </w:r>
      <w:r>
        <w:rPr>
          <w:rFonts w:hint="eastAsia" w:ascii="仿宋" w:hAnsi="仿宋" w:eastAsia="仿宋" w:cs="仿宋"/>
          <w:b/>
          <w:bCs w:val="0"/>
          <w:color w:val="000000" w:themeColor="text1"/>
          <w:sz w:val="24"/>
          <w:highlight w:val="none"/>
          <w:lang w:val="en-US" w:eastAsia="zh-CN"/>
          <w14:textFill>
            <w14:solidFill>
              <w14:schemeClr w14:val="tx1"/>
            </w14:solidFill>
          </w14:textFill>
        </w:rPr>
        <w:t>成交供应商</w:t>
      </w:r>
      <w:r>
        <w:rPr>
          <w:rFonts w:hint="eastAsia" w:ascii="仿宋" w:hAnsi="仿宋" w:eastAsia="仿宋" w:cs="仿宋"/>
          <w:b/>
          <w:bCs w:val="0"/>
          <w:color w:val="000000" w:themeColor="text1"/>
          <w:sz w:val="24"/>
          <w:highlight w:val="none"/>
          <w:lang w:val="zh-TW"/>
          <w14:textFill>
            <w14:solidFill>
              <w14:schemeClr w14:val="tx1"/>
            </w14:solidFill>
          </w14:textFill>
        </w:rPr>
        <w:t>作为责任方独立承担全部法律责任、经济赔偿及善后处理工作。若因此致使</w:t>
      </w:r>
      <w:r>
        <w:rPr>
          <w:rFonts w:hint="eastAsia" w:ascii="仿宋" w:hAnsi="仿宋" w:eastAsia="仿宋" w:cs="仿宋"/>
          <w:b/>
          <w:bCs w:val="0"/>
          <w:color w:val="000000" w:themeColor="text1"/>
          <w:sz w:val="24"/>
          <w:highlight w:val="none"/>
          <w:lang w:val="en-US" w:eastAsia="zh-CN"/>
          <w14:textFill>
            <w14:solidFill>
              <w14:schemeClr w14:val="tx1"/>
            </w14:solidFill>
          </w14:textFill>
        </w:rPr>
        <w:t>采购人</w:t>
      </w:r>
      <w:r>
        <w:rPr>
          <w:rFonts w:hint="eastAsia" w:ascii="仿宋" w:hAnsi="仿宋" w:eastAsia="仿宋" w:cs="仿宋"/>
          <w:b/>
          <w:bCs w:val="0"/>
          <w:color w:val="000000" w:themeColor="text1"/>
          <w:sz w:val="24"/>
          <w:highlight w:val="none"/>
          <w:lang w:val="zh-TW"/>
          <w14:textFill>
            <w14:solidFill>
              <w14:schemeClr w14:val="tx1"/>
            </w14:solidFill>
          </w14:textFill>
        </w:rPr>
        <w:t>遭受任何损失、面临任何索赔或产生任何费用（包括但不限于诉讼费、律师费），</w:t>
      </w:r>
      <w:r>
        <w:rPr>
          <w:rFonts w:hint="eastAsia" w:ascii="仿宋" w:hAnsi="仿宋" w:eastAsia="仿宋" w:cs="仿宋"/>
          <w:b/>
          <w:bCs w:val="0"/>
          <w:color w:val="000000" w:themeColor="text1"/>
          <w:sz w:val="24"/>
          <w:highlight w:val="none"/>
          <w:lang w:val="en-US" w:eastAsia="zh-CN"/>
          <w14:textFill>
            <w14:solidFill>
              <w14:schemeClr w14:val="tx1"/>
            </w14:solidFill>
          </w14:textFill>
        </w:rPr>
        <w:t>成交供应商</w:t>
      </w:r>
      <w:r>
        <w:rPr>
          <w:rFonts w:hint="eastAsia" w:ascii="仿宋" w:hAnsi="仿宋" w:eastAsia="仿宋" w:cs="仿宋"/>
          <w:b/>
          <w:bCs w:val="0"/>
          <w:color w:val="000000" w:themeColor="text1"/>
          <w:sz w:val="24"/>
          <w:highlight w:val="none"/>
          <w:lang w:val="zh-TW"/>
          <w14:textFill>
            <w14:solidFill>
              <w14:schemeClr w14:val="tx1"/>
            </w14:solidFill>
          </w14:textFill>
        </w:rPr>
        <w:t>应予以全额赔偿，并使</w:t>
      </w:r>
      <w:r>
        <w:rPr>
          <w:rFonts w:hint="eastAsia" w:ascii="仿宋" w:hAnsi="仿宋" w:eastAsia="仿宋" w:cs="仿宋"/>
          <w:b/>
          <w:bCs w:val="0"/>
          <w:color w:val="000000" w:themeColor="text1"/>
          <w:sz w:val="24"/>
          <w:highlight w:val="none"/>
          <w:lang w:val="en-US" w:eastAsia="zh-CN"/>
          <w14:textFill>
            <w14:solidFill>
              <w14:schemeClr w14:val="tx1"/>
            </w14:solidFill>
          </w14:textFill>
        </w:rPr>
        <w:t>采购人</w:t>
      </w:r>
      <w:r>
        <w:rPr>
          <w:rFonts w:hint="eastAsia" w:ascii="仿宋" w:hAnsi="仿宋" w:eastAsia="仿宋" w:cs="仿宋"/>
          <w:b/>
          <w:bCs w:val="0"/>
          <w:color w:val="000000" w:themeColor="text1"/>
          <w:sz w:val="24"/>
          <w:highlight w:val="none"/>
          <w:lang w:val="zh-TW"/>
          <w14:textFill>
            <w14:solidFill>
              <w14:schemeClr w14:val="tx1"/>
            </w14:solidFill>
          </w14:textFill>
        </w:rPr>
        <w:t>免于承担任何责任。</w:t>
      </w:r>
    </w:p>
    <w:p w14:paraId="7FA13C92">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保密与知识产权要求</w:t>
      </w:r>
    </w:p>
    <w:p w14:paraId="6C74894D">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成交供应商须与采购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签署保密协议，承诺严格遵守采购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的保密管理规定。</w:t>
      </w:r>
    </w:p>
    <w:p w14:paraId="62FC6FD5">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必须对项目执行过程中知悉的一切未公开信息（包括但不限于课程具体内容、参训人员个人信息、采购方提供的任何科研材料及数据等）承担严格保密责任，不得向任何第三方泄露或用于本项目以外的任何目的。</w:t>
      </w:r>
    </w:p>
    <w:p w14:paraId="6BF3D6DA">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szCs w:val="24"/>
          <w:lang w:val="zh-TW"/>
          <w14:textFill>
            <w14:solidFill>
              <w14:schemeClr w14:val="tx1"/>
            </w14:solidFill>
          </w14:textFill>
        </w:rPr>
        <w:t>除</w:t>
      </w:r>
      <w:r>
        <w:rPr>
          <w:rFonts w:hint="eastAsia" w:ascii="仿宋" w:hAnsi="仿宋" w:eastAsia="仿宋" w:cs="仿宋"/>
          <w:bCs/>
          <w:color w:val="000000" w:themeColor="text1"/>
          <w:sz w:val="24"/>
          <w:szCs w:val="24"/>
          <w:lang w:val="en-US" w:eastAsia="zh-CN"/>
          <w14:textFill>
            <w14:solidFill>
              <w14:schemeClr w14:val="tx1"/>
            </w14:solidFill>
          </w14:textFill>
        </w:rPr>
        <w:t>成交</w:t>
      </w:r>
      <w:r>
        <w:rPr>
          <w:rFonts w:hint="eastAsia" w:ascii="仿宋" w:hAnsi="仿宋" w:eastAsia="仿宋" w:cs="仿宋"/>
          <w:bCs/>
          <w:color w:val="000000" w:themeColor="text1"/>
          <w:sz w:val="24"/>
          <w:szCs w:val="24"/>
          <w:lang w:val="zh-TW"/>
          <w14:textFill>
            <w14:solidFill>
              <w14:schemeClr w14:val="tx1"/>
            </w14:solidFill>
          </w14:textFill>
        </w:rPr>
        <w:t>供应商在本项目执行前已合法拥有的课程体系、教学方法、模板、工具、软件及相关专有技术（“背景知识产权”）外，本项目中为</w:t>
      </w:r>
      <w:r>
        <w:rPr>
          <w:rFonts w:hint="eastAsia" w:ascii="仿宋" w:hAnsi="仿宋" w:eastAsia="仿宋" w:cs="仿宋"/>
          <w:bCs/>
          <w:color w:val="000000" w:themeColor="text1"/>
          <w:sz w:val="24"/>
          <w:szCs w:val="24"/>
          <w:lang w:val="en-US" w:eastAsia="zh-CN"/>
          <w14:textFill>
            <w14:solidFill>
              <w14:schemeClr w14:val="tx1"/>
            </w14:solidFill>
          </w14:textFill>
        </w:rPr>
        <w:t>采购人</w:t>
      </w:r>
      <w:r>
        <w:rPr>
          <w:rFonts w:hint="eastAsia" w:ascii="仿宋" w:hAnsi="仿宋" w:eastAsia="仿宋" w:cs="仿宋"/>
          <w:bCs/>
          <w:color w:val="000000" w:themeColor="text1"/>
          <w:sz w:val="24"/>
          <w:szCs w:val="24"/>
          <w:lang w:val="zh-TW"/>
          <w14:textFill>
            <w14:solidFill>
              <w14:schemeClr w14:val="tx1"/>
            </w14:solidFill>
          </w14:textFill>
        </w:rPr>
        <w:t>制作并向其交付的订制化成果（包括经双发确认的订制化培训教材、课件、报告、证书设计等成果性文件），</w:t>
      </w:r>
      <w:r>
        <w:rPr>
          <w:rFonts w:hint="eastAsia" w:ascii="仿宋" w:hAnsi="仿宋" w:eastAsia="仿宋" w:cs="仿宋"/>
          <w:bCs/>
          <w:color w:val="000000" w:themeColor="text1"/>
          <w:sz w:val="24"/>
          <w:szCs w:val="24"/>
          <w:lang w:val="en-US" w:eastAsia="zh-CN"/>
          <w14:textFill>
            <w14:solidFill>
              <w14:schemeClr w14:val="tx1"/>
            </w14:solidFill>
          </w14:textFill>
        </w:rPr>
        <w:t>采购人</w:t>
      </w:r>
      <w:r>
        <w:rPr>
          <w:rFonts w:hint="eastAsia" w:ascii="仿宋" w:hAnsi="仿宋" w:eastAsia="仿宋" w:cs="仿宋"/>
          <w:bCs/>
          <w:color w:val="000000" w:themeColor="text1"/>
          <w:sz w:val="24"/>
          <w:szCs w:val="24"/>
          <w:lang w:val="zh-TW"/>
          <w14:textFill>
            <w14:solidFill>
              <w14:schemeClr w14:val="tx1"/>
            </w14:solidFill>
          </w14:textFill>
        </w:rPr>
        <w:t>有权在其机构内部范围内，永久、不可撤销、免许可费地使用该等定制化成果，用于内部教学、科研及管理目的。供应商保留其背景知识产权及通用教学方法、课程结构和内容框架的相关权利。项目结束后，</w:t>
      </w:r>
      <w:r>
        <w:rPr>
          <w:rFonts w:hint="eastAsia" w:ascii="仿宋" w:hAnsi="仿宋" w:eastAsia="仿宋" w:cs="仿宋"/>
          <w:bCs/>
          <w:color w:val="000000" w:themeColor="text1"/>
          <w:sz w:val="24"/>
          <w:szCs w:val="24"/>
          <w:lang w:val="en-US" w:eastAsia="zh-CN"/>
          <w14:textFill>
            <w14:solidFill>
              <w14:schemeClr w14:val="tx1"/>
            </w14:solidFill>
          </w14:textFill>
        </w:rPr>
        <w:t>成交</w:t>
      </w:r>
      <w:r>
        <w:rPr>
          <w:rFonts w:hint="eastAsia" w:ascii="仿宋" w:hAnsi="仿宋" w:eastAsia="仿宋" w:cs="仿宋"/>
          <w:bCs/>
          <w:color w:val="000000" w:themeColor="text1"/>
          <w:sz w:val="24"/>
          <w:szCs w:val="24"/>
          <w:lang w:val="zh-TW"/>
          <w14:textFill>
            <w14:solidFill>
              <w14:schemeClr w14:val="tx1"/>
            </w14:solidFill>
          </w14:textFill>
        </w:rPr>
        <w:t>供应商向</w:t>
      </w:r>
      <w:r>
        <w:rPr>
          <w:rFonts w:hint="eastAsia" w:ascii="仿宋" w:hAnsi="仿宋" w:eastAsia="仿宋" w:cs="仿宋"/>
          <w:bCs/>
          <w:color w:val="000000" w:themeColor="text1"/>
          <w:sz w:val="24"/>
          <w:szCs w:val="24"/>
          <w:lang w:val="en-US" w:eastAsia="zh-CN"/>
          <w14:textFill>
            <w14:solidFill>
              <w14:schemeClr w14:val="tx1"/>
            </w14:solidFill>
          </w14:textFill>
        </w:rPr>
        <w:t>采购人</w:t>
      </w:r>
      <w:r>
        <w:rPr>
          <w:rFonts w:hint="eastAsia" w:ascii="仿宋" w:hAnsi="仿宋" w:eastAsia="仿宋" w:cs="仿宋"/>
          <w:bCs/>
          <w:color w:val="000000" w:themeColor="text1"/>
          <w:sz w:val="24"/>
          <w:szCs w:val="24"/>
          <w:lang w:val="zh-TW"/>
          <w14:textFill>
            <w14:solidFill>
              <w14:schemeClr w14:val="tx1"/>
            </w14:solidFill>
          </w14:textFill>
        </w:rPr>
        <w:t>交付定制化成果的最终版本。</w:t>
      </w:r>
      <w:r>
        <w:rPr>
          <w:rFonts w:hint="eastAsia" w:ascii="仿宋" w:hAnsi="仿宋" w:eastAsia="仿宋" w:cs="仿宋"/>
          <w:bCs/>
          <w:color w:val="000000" w:themeColor="text1"/>
          <w:sz w:val="24"/>
          <w:szCs w:val="24"/>
          <w:lang w:val="en-US" w:eastAsia="zh-CN"/>
          <w14:textFill>
            <w14:solidFill>
              <w14:schemeClr w14:val="tx1"/>
            </w14:solidFill>
          </w14:textFill>
        </w:rPr>
        <w:t>成交</w:t>
      </w:r>
      <w:r>
        <w:rPr>
          <w:rFonts w:hint="eastAsia" w:ascii="仿宋" w:hAnsi="仿宋" w:eastAsia="仿宋" w:cs="仿宋"/>
          <w:bCs/>
          <w:color w:val="000000" w:themeColor="text1"/>
          <w:sz w:val="24"/>
          <w:szCs w:val="24"/>
          <w:lang w:val="zh-TW"/>
          <w14:textFill>
            <w14:solidFill>
              <w14:schemeClr w14:val="tx1"/>
            </w14:solidFill>
          </w14:textFill>
        </w:rPr>
        <w:t>供应商可基于内部合规、审计及争议解决需要留存必要的项目资料，但不得将包含客户名称、标识或其他可识别客户信息的定制化成果向任何第三方披露或用于对外商业用途。</w:t>
      </w:r>
    </w:p>
    <w:p w14:paraId="0599D8E8">
      <w:pPr>
        <w:pStyle w:val="24"/>
        <w:keepNext w:val="0"/>
        <w:keepLines w:val="0"/>
        <w:pageBreakBefore w:val="0"/>
        <w:widowControl w:val="0"/>
        <w:numPr>
          <w:ilvl w:val="0"/>
          <w:numId w:val="23"/>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采购人、成交供应商</w:t>
      </w:r>
      <w:r>
        <w:rPr>
          <w:rFonts w:hint="eastAsia" w:ascii="仿宋" w:hAnsi="仿宋" w:eastAsia="仿宋" w:cs="仿宋"/>
          <w:bCs/>
          <w:color w:val="000000" w:themeColor="text1"/>
          <w:sz w:val="24"/>
          <w:szCs w:val="24"/>
          <w:lang w:val="zh-TW"/>
          <w14:textFill>
            <w14:solidFill>
              <w14:schemeClr w14:val="tx1"/>
            </w14:solidFill>
          </w14:textFill>
        </w:rPr>
        <w:t>应对在</w:t>
      </w:r>
      <w:r>
        <w:rPr>
          <w:rFonts w:hint="eastAsia" w:ascii="仿宋" w:hAnsi="仿宋" w:eastAsia="仿宋" w:cs="仿宋"/>
          <w:bCs/>
          <w:color w:val="000000" w:themeColor="text1"/>
          <w:sz w:val="24"/>
          <w:szCs w:val="24"/>
          <w:lang w:val="en-US" w:eastAsia="zh-CN"/>
          <w14:textFill>
            <w14:solidFill>
              <w14:schemeClr w14:val="tx1"/>
            </w14:solidFill>
          </w14:textFill>
        </w:rPr>
        <w:t>项目</w:t>
      </w:r>
      <w:r>
        <w:rPr>
          <w:rFonts w:hint="eastAsia" w:ascii="仿宋" w:hAnsi="仿宋" w:eastAsia="仿宋" w:cs="仿宋"/>
          <w:bCs/>
          <w:color w:val="000000" w:themeColor="text1"/>
          <w:sz w:val="24"/>
          <w:szCs w:val="24"/>
          <w:lang w:val="zh-TW"/>
          <w14:textFill>
            <w14:solidFill>
              <w14:schemeClr w14:val="tx1"/>
            </w14:solidFill>
          </w14:textFill>
        </w:rPr>
        <w:t>履行过程中获知的对方商业秘密及其他未公开信息承担保密义务。此义务不因合同终止而解除。</w:t>
      </w:r>
    </w:p>
    <w:p w14:paraId="7BB1A597">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违约责任</w:t>
      </w:r>
    </w:p>
    <w:p w14:paraId="3754404D">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若因</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供应商原因导致培训无法按期举行，每逾期一天，</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供应商应向采购人支付合同总金额千分之一的违约金。逾期超过15天，采购人有权单方解除合同，</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供应商除返还已收款外，还需赔偿采购人因此遭受的损失。</w:t>
      </w:r>
    </w:p>
    <w:p w14:paraId="2CECA11C">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若</w:t>
      </w:r>
      <w:r>
        <w:rPr>
          <w:rFonts w:hint="eastAsia" w:ascii="仿宋" w:hAnsi="仿宋" w:eastAsia="仿宋" w:cs="仿宋"/>
          <w:color w:val="000000" w:themeColor="text1"/>
          <w:szCs w:val="24"/>
          <w:lang w:val="en-US" w:eastAsia="zh-CN"/>
          <w14:textFill>
            <w14:solidFill>
              <w14:schemeClr w14:val="tx1"/>
            </w14:solidFill>
          </w14:textFill>
        </w:rPr>
        <w:t>主讲人</w:t>
      </w:r>
      <w:r>
        <w:rPr>
          <w:rFonts w:hint="eastAsia" w:ascii="仿宋" w:hAnsi="仿宋" w:eastAsia="仿宋" w:cs="仿宋"/>
          <w:color w:val="000000" w:themeColor="text1"/>
          <w:szCs w:val="24"/>
          <w:lang w:val="zh-TW"/>
          <w14:textFill>
            <w14:solidFill>
              <w14:schemeClr w14:val="tx1"/>
            </w14:solidFill>
          </w14:textFill>
        </w:rPr>
        <w:t>（编辑）不符合本合同“现任在职”等强制性要求，或课程核心内容严重缩水，视为根本违约，采购人有权拒付尾款并要求支付合同总金额20%的违约金。</w:t>
      </w:r>
    </w:p>
    <w:p w14:paraId="4EE71F0F">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供应商违反保密义务或知识产权条款，应向采购人支付不少于合同总金额30%的违约金，并赔偿全部实际损失。</w:t>
      </w:r>
    </w:p>
    <w:p w14:paraId="37B87D6D">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若成交供应商未能在合同结束期前提供服务，成交</w:t>
      </w:r>
      <w:r>
        <w:rPr>
          <w:rFonts w:hint="eastAsia" w:ascii="仿宋" w:hAnsi="仿宋" w:eastAsia="仿宋" w:cs="仿宋"/>
          <w:color w:val="000000" w:themeColor="text1"/>
          <w:szCs w:val="24"/>
          <w:lang w:val="zh-TW"/>
          <w14:textFill>
            <w14:solidFill>
              <w14:schemeClr w14:val="tx1"/>
            </w14:solidFill>
          </w14:textFill>
        </w:rPr>
        <w:t>供应商除返还已收款外，还需赔偿采购人合同总金额</w:t>
      </w:r>
      <w:r>
        <w:rPr>
          <w:rFonts w:hint="eastAsia" w:ascii="仿宋" w:hAnsi="仿宋" w:eastAsia="仿宋" w:cs="仿宋"/>
          <w:color w:val="000000" w:themeColor="text1"/>
          <w:szCs w:val="24"/>
          <w14:textFill>
            <w14:solidFill>
              <w14:schemeClr w14:val="tx1"/>
            </w14:solidFill>
          </w14:textFill>
        </w:rPr>
        <w:t>5</w:t>
      </w:r>
      <w:r>
        <w:rPr>
          <w:rFonts w:hint="eastAsia" w:ascii="仿宋" w:hAnsi="仿宋" w:eastAsia="仿宋" w:cs="仿宋"/>
          <w:color w:val="000000" w:themeColor="text1"/>
          <w:szCs w:val="24"/>
          <w:lang w:val="zh-TW"/>
          <w14:textFill>
            <w14:solidFill>
              <w14:schemeClr w14:val="tx1"/>
            </w14:solidFill>
          </w14:textFill>
        </w:rPr>
        <w:t>0%的违约金。</w:t>
      </w:r>
    </w:p>
    <w:p w14:paraId="15923D87">
      <w:pPr>
        <w:pStyle w:val="22"/>
        <w:keepNext w:val="0"/>
        <w:keepLines w:val="0"/>
        <w:pageBreakBefore w:val="0"/>
        <w:widowControl w:val="0"/>
        <w:numPr>
          <w:ilvl w:val="0"/>
          <w:numId w:val="24"/>
        </w:numPr>
        <w:kinsoku/>
        <w:wordWrap/>
        <w:overflowPunct/>
        <w:topLinePunct w:val="0"/>
        <w:autoSpaceDE/>
        <w:autoSpaceDN/>
        <w:bidi w:val="0"/>
        <w:adjustRightInd/>
        <w:snapToGrid w:val="0"/>
        <w:spacing w:before="0" w:after="0" w:line="400" w:lineRule="exact"/>
        <w:ind w:left="0" w:leftChars="0" w:firstLine="52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若采购人逾期付款，</w:t>
      </w:r>
      <w:r>
        <w:rPr>
          <w:rFonts w:hint="eastAsia" w:ascii="仿宋" w:hAnsi="仿宋" w:eastAsia="仿宋" w:cs="仿宋"/>
          <w:color w:val="000000" w:themeColor="text1"/>
          <w:szCs w:val="24"/>
          <w:lang w:val="zh-TW"/>
          <w14:textFill>
            <w14:solidFill>
              <w14:schemeClr w14:val="tx1"/>
            </w14:solidFill>
          </w14:textFill>
        </w:rPr>
        <w:t>每逾期一天，采购人应向</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供应商支付合同总金额千分之一的违约金。逾期超过15天，</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供应商有权单方解除合同。</w:t>
      </w:r>
    </w:p>
    <w:p w14:paraId="7FBD46B7">
      <w:pPr>
        <w:pStyle w:val="24"/>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b/>
          <w:color w:val="000000" w:themeColor="text1"/>
          <w:sz w:val="24"/>
          <w:szCs w:val="24"/>
          <w:highlight w:val="none"/>
          <w:lang w:val="zh-TW" w:eastAsia="zh-CN"/>
          <w14:textFill>
            <w14:solidFill>
              <w14:schemeClr w14:val="tx1"/>
            </w14:solidFill>
          </w14:textFill>
        </w:rPr>
      </w:pPr>
      <w:r>
        <w:rPr>
          <w:rFonts w:hint="eastAsia" w:ascii="仿宋" w:hAnsi="仿宋" w:eastAsia="仿宋" w:cs="仿宋"/>
          <w:b/>
          <w:color w:val="000000" w:themeColor="text1"/>
          <w:sz w:val="24"/>
          <w:szCs w:val="24"/>
          <w:highlight w:val="none"/>
          <w:lang w:val="zh-TW" w:eastAsia="zh-CN"/>
          <w14:textFill>
            <w14:solidFill>
              <w14:schemeClr w14:val="tx1"/>
            </w14:solidFill>
          </w14:textFill>
        </w:rPr>
        <w:t>争议解决</w:t>
      </w:r>
    </w:p>
    <w:p w14:paraId="61C1194E">
      <w:pPr>
        <w:pStyle w:val="22"/>
        <w:keepNext w:val="0"/>
        <w:keepLines w:val="0"/>
        <w:pageBreakBefore w:val="0"/>
        <w:widowControl w:val="0"/>
        <w:kinsoku/>
        <w:wordWrap/>
        <w:overflowPunct/>
        <w:topLinePunct w:val="0"/>
        <w:autoSpaceDE/>
        <w:autoSpaceDN/>
        <w:bidi w:val="0"/>
        <w:snapToGrid w:val="0"/>
        <w:spacing w:before="0" w:after="0" w:line="400" w:lineRule="exact"/>
        <w:ind w:firstLine="520" w:firstLineChars="200"/>
        <w:textAlignment w:val="auto"/>
      </w:pPr>
      <w:r>
        <w:rPr>
          <w:rFonts w:hint="eastAsia" w:ascii="仿宋" w:hAnsi="仿宋" w:eastAsia="仿宋" w:cs="仿宋"/>
          <w:color w:val="000000" w:themeColor="text1"/>
          <w:szCs w:val="24"/>
          <w:lang w:val="zh-TW"/>
          <w14:textFill>
            <w14:solidFill>
              <w14:schemeClr w14:val="tx1"/>
            </w14:solidFill>
          </w14:textFill>
        </w:rPr>
        <w:t>凡因本</w:t>
      </w:r>
      <w:r>
        <w:rPr>
          <w:rFonts w:hint="eastAsia" w:ascii="仿宋" w:hAnsi="仿宋" w:eastAsia="仿宋" w:cs="仿宋"/>
          <w:color w:val="000000" w:themeColor="text1"/>
          <w:szCs w:val="24"/>
          <w14:textFill>
            <w14:solidFill>
              <w14:schemeClr w14:val="tx1"/>
            </w14:solidFill>
          </w14:textFill>
        </w:rPr>
        <w:t>需求</w:t>
      </w:r>
      <w:r>
        <w:rPr>
          <w:rFonts w:hint="eastAsia" w:ascii="仿宋" w:hAnsi="仿宋" w:eastAsia="仿宋" w:cs="仿宋"/>
          <w:color w:val="000000" w:themeColor="text1"/>
          <w:szCs w:val="24"/>
          <w:lang w:val="zh-TW"/>
          <w14:textFill>
            <w14:solidFill>
              <w14:schemeClr w14:val="tx1"/>
            </w14:solidFill>
          </w14:textFill>
        </w:rPr>
        <w:t>引起或与本合同有关的任何争议，双方应友好协商解决；协商不成的，任何一方均有权向采购人所在地有管辖权的人民法院提起诉讼。</w:t>
      </w:r>
    </w:p>
    <w:p w14:paraId="03A1CB7D">
      <w:pPr>
        <w:pStyle w:val="22"/>
        <w:rPr>
          <w:rFonts w:hint="eastAsia"/>
          <w:highlight w:val="none"/>
        </w:rPr>
      </w:pPr>
    </w:p>
    <w:p w14:paraId="6D150CFD">
      <w:pPr>
        <w:pStyle w:val="22"/>
        <w:rPr>
          <w:rFonts w:hint="eastAsia"/>
          <w:highlight w:val="none"/>
        </w:rPr>
      </w:pPr>
    </w:p>
    <w:p w14:paraId="79856DDC">
      <w:pPr>
        <w:pStyle w:val="22"/>
        <w:rPr>
          <w:rFonts w:hint="eastAsia"/>
          <w:highlight w:val="none"/>
        </w:rPr>
      </w:pPr>
    </w:p>
    <w:p w14:paraId="5BA0842F">
      <w:pPr>
        <w:pStyle w:val="22"/>
        <w:rPr>
          <w:rFonts w:hint="eastAsia"/>
          <w:highlight w:val="none"/>
        </w:rPr>
      </w:pPr>
    </w:p>
    <w:p w14:paraId="269407E0">
      <w:pPr>
        <w:pStyle w:val="22"/>
        <w:rPr>
          <w:rFonts w:hint="eastAsia"/>
          <w:highlight w:val="none"/>
        </w:rPr>
      </w:pPr>
    </w:p>
    <w:p w14:paraId="09B3F94F">
      <w:pPr>
        <w:pStyle w:val="22"/>
        <w:rPr>
          <w:rFonts w:hint="eastAsia"/>
          <w:highlight w:val="none"/>
        </w:rPr>
      </w:pPr>
    </w:p>
    <w:p w14:paraId="20A5E9A1">
      <w:pPr>
        <w:pStyle w:val="22"/>
        <w:rPr>
          <w:rFonts w:hint="eastAsia"/>
          <w:highlight w:val="none"/>
        </w:rPr>
      </w:pPr>
    </w:p>
    <w:p w14:paraId="21E36E79">
      <w:pPr>
        <w:pStyle w:val="22"/>
        <w:rPr>
          <w:rFonts w:hint="eastAsia"/>
          <w:highlight w:val="none"/>
        </w:rPr>
      </w:pPr>
    </w:p>
    <w:p w14:paraId="4F12B877">
      <w:pPr>
        <w:pStyle w:val="22"/>
        <w:rPr>
          <w:rFonts w:hint="eastAsia"/>
          <w:highlight w:val="none"/>
        </w:rPr>
      </w:pPr>
    </w:p>
    <w:p w14:paraId="60AB0FFC">
      <w:pPr>
        <w:pStyle w:val="22"/>
        <w:rPr>
          <w:rFonts w:hint="eastAsia"/>
          <w:highlight w:val="none"/>
        </w:rPr>
      </w:pPr>
    </w:p>
    <w:p w14:paraId="43868EA1">
      <w:pPr>
        <w:pStyle w:val="22"/>
        <w:rPr>
          <w:rFonts w:hint="eastAsia"/>
          <w:highlight w:val="none"/>
        </w:rPr>
      </w:pPr>
    </w:p>
    <w:p w14:paraId="6046E036">
      <w:pPr>
        <w:pStyle w:val="22"/>
        <w:rPr>
          <w:rFonts w:hint="eastAsia"/>
          <w:highlight w:val="none"/>
        </w:rPr>
      </w:pPr>
    </w:p>
    <w:p w14:paraId="632EE67D">
      <w:pPr>
        <w:pStyle w:val="22"/>
        <w:rPr>
          <w:rFonts w:hint="eastAsia"/>
          <w:highlight w:val="none"/>
        </w:rPr>
      </w:pPr>
    </w:p>
    <w:p w14:paraId="2D797BDE">
      <w:pPr>
        <w:pStyle w:val="22"/>
        <w:rPr>
          <w:rFonts w:hint="eastAsia"/>
          <w:highlight w:val="none"/>
        </w:rPr>
      </w:pPr>
    </w:p>
    <w:p w14:paraId="72AE158D">
      <w:pPr>
        <w:pStyle w:val="22"/>
        <w:rPr>
          <w:rFonts w:hint="eastAsia"/>
          <w:highlight w:val="none"/>
        </w:rPr>
      </w:pPr>
    </w:p>
    <w:p w14:paraId="1E47E9E6">
      <w:pPr>
        <w:pStyle w:val="22"/>
        <w:rPr>
          <w:rFonts w:hint="eastAsia"/>
          <w:highlight w:val="none"/>
        </w:rPr>
      </w:pPr>
    </w:p>
    <w:p w14:paraId="56862A18">
      <w:pPr>
        <w:pStyle w:val="22"/>
        <w:rPr>
          <w:rFonts w:hint="eastAsia"/>
          <w:highlight w:val="none"/>
        </w:rPr>
      </w:pPr>
    </w:p>
    <w:p w14:paraId="55D9A0D3">
      <w:pPr>
        <w:pStyle w:val="22"/>
        <w:rPr>
          <w:rFonts w:hint="eastAsia"/>
          <w:highlight w:val="none"/>
        </w:rPr>
      </w:pPr>
    </w:p>
    <w:p w14:paraId="2B01A194">
      <w:pPr>
        <w:pStyle w:val="22"/>
        <w:rPr>
          <w:rFonts w:hint="eastAsia"/>
          <w:highlight w:val="none"/>
        </w:rPr>
      </w:pPr>
    </w:p>
    <w:p w14:paraId="7E8760EE">
      <w:pPr>
        <w:pStyle w:val="22"/>
        <w:rPr>
          <w:rFonts w:hint="eastAsia"/>
          <w:highlight w:val="none"/>
        </w:rPr>
      </w:pPr>
    </w:p>
    <w:p w14:paraId="2680F638">
      <w:pPr>
        <w:pStyle w:val="22"/>
        <w:rPr>
          <w:rFonts w:hint="eastAsia"/>
          <w:highlight w:val="none"/>
        </w:rPr>
      </w:pPr>
    </w:p>
    <w:p w14:paraId="3F158CD3">
      <w:pPr>
        <w:pStyle w:val="22"/>
        <w:rPr>
          <w:rFonts w:hint="eastAsia"/>
          <w:highlight w:val="none"/>
        </w:rPr>
      </w:pPr>
    </w:p>
    <w:p w14:paraId="0A7D7D7F">
      <w:pPr>
        <w:pStyle w:val="22"/>
        <w:rPr>
          <w:rFonts w:hint="eastAsia"/>
          <w:highlight w:val="none"/>
        </w:rPr>
      </w:pPr>
    </w:p>
    <w:p w14:paraId="2D27E64D">
      <w:pPr>
        <w:pStyle w:val="22"/>
        <w:rPr>
          <w:rFonts w:hint="eastAsia"/>
          <w:highlight w:val="none"/>
        </w:rPr>
      </w:pPr>
    </w:p>
    <w:p w14:paraId="395A98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E14D7B">
      <w:pPr>
        <w:rPr>
          <w:rFonts w:hint="eastAsia" w:ascii="微软雅黑" w:hAnsi="微软雅黑" w:eastAsia="微软雅黑" w:cs="微软雅黑"/>
          <w:color w:val="000000"/>
          <w:highlight w:val="none"/>
        </w:rPr>
      </w:pPr>
    </w:p>
    <w:p w14:paraId="716DC5F6">
      <w:pPr>
        <w:rPr>
          <w:rFonts w:hint="eastAsia" w:ascii="微软雅黑" w:hAnsi="微软雅黑" w:eastAsia="微软雅黑" w:cs="微软雅黑"/>
          <w:color w:val="000000"/>
          <w:highlight w:val="none"/>
        </w:rPr>
      </w:pPr>
    </w:p>
    <w:p w14:paraId="61A002DD">
      <w:pPr>
        <w:rPr>
          <w:rFonts w:hint="eastAsia" w:ascii="微软雅黑" w:hAnsi="微软雅黑" w:eastAsia="微软雅黑" w:cs="微软雅黑"/>
          <w:color w:val="000000"/>
          <w:highlight w:val="none"/>
        </w:rPr>
      </w:pPr>
    </w:p>
    <w:p w14:paraId="7E4DDF58">
      <w:pPr>
        <w:rPr>
          <w:rFonts w:hint="eastAsia" w:ascii="微软雅黑" w:hAnsi="微软雅黑" w:eastAsia="微软雅黑" w:cs="微软雅黑"/>
          <w:color w:val="000000"/>
          <w:highlight w:val="none"/>
        </w:rPr>
      </w:pPr>
    </w:p>
    <w:p w14:paraId="21FBF7CB">
      <w:pPr>
        <w:rPr>
          <w:rFonts w:hint="eastAsia" w:ascii="微软雅黑" w:hAnsi="微软雅黑" w:eastAsia="微软雅黑" w:cs="微软雅黑"/>
          <w:color w:val="000000"/>
          <w:highlight w:val="none"/>
        </w:rPr>
      </w:pPr>
    </w:p>
    <w:p w14:paraId="3D67224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4"/>
        <w:rPr>
          <w:rFonts w:hint="eastAsia"/>
          <w:color w:val="000000"/>
          <w:highlight w:val="none"/>
        </w:rPr>
      </w:pPr>
    </w:p>
    <w:p w14:paraId="711D7E37">
      <w:pPr>
        <w:pStyle w:val="24"/>
        <w:rPr>
          <w:rFonts w:hint="eastAsia"/>
          <w:color w:val="000000"/>
          <w:highlight w:val="none"/>
        </w:rPr>
      </w:pPr>
    </w:p>
    <w:p w14:paraId="69F5DBD4">
      <w:pPr>
        <w:pStyle w:val="24"/>
        <w:rPr>
          <w:rFonts w:hint="eastAsia"/>
          <w:color w:val="000000"/>
          <w:highlight w:val="none"/>
        </w:rPr>
      </w:pPr>
    </w:p>
    <w:p w14:paraId="60344E0F">
      <w:pPr>
        <w:pStyle w:val="24"/>
        <w:rPr>
          <w:rFonts w:hint="eastAsia"/>
          <w:color w:val="000000"/>
          <w:highlight w:val="none"/>
        </w:rPr>
      </w:pPr>
    </w:p>
    <w:p w14:paraId="4890433F">
      <w:pPr>
        <w:pStyle w:val="24"/>
        <w:rPr>
          <w:rFonts w:hint="eastAsia"/>
          <w:color w:val="000000"/>
          <w:highlight w:val="none"/>
        </w:rPr>
      </w:pPr>
    </w:p>
    <w:p w14:paraId="25F80A85">
      <w:pPr>
        <w:pStyle w:val="24"/>
        <w:rPr>
          <w:rFonts w:hint="eastAsia"/>
          <w:color w:val="000000"/>
          <w:highlight w:val="none"/>
        </w:rPr>
      </w:pPr>
    </w:p>
    <w:p w14:paraId="7BF76161">
      <w:pPr>
        <w:pStyle w:val="24"/>
        <w:rPr>
          <w:rFonts w:hint="eastAsia"/>
          <w:color w:val="000000"/>
          <w:highlight w:val="none"/>
        </w:rPr>
      </w:pPr>
    </w:p>
    <w:p w14:paraId="0B091919">
      <w:pPr>
        <w:pStyle w:val="24"/>
        <w:rPr>
          <w:rFonts w:hint="eastAsia"/>
          <w:color w:val="000000"/>
          <w:highlight w:val="none"/>
        </w:rPr>
      </w:pPr>
    </w:p>
    <w:p w14:paraId="68C98261">
      <w:pPr>
        <w:pStyle w:val="24"/>
        <w:rPr>
          <w:rFonts w:hint="eastAsia"/>
          <w:color w:val="000000"/>
          <w:highlight w:val="none"/>
        </w:rPr>
      </w:pPr>
    </w:p>
    <w:p w14:paraId="6F6AD690">
      <w:pPr>
        <w:pStyle w:val="24"/>
        <w:rPr>
          <w:rFonts w:hint="eastAsia"/>
          <w:color w:val="000000"/>
          <w:highlight w:val="none"/>
        </w:rPr>
      </w:pPr>
    </w:p>
    <w:p w14:paraId="6EAB4FC9">
      <w:pPr>
        <w:pStyle w:val="24"/>
        <w:rPr>
          <w:rFonts w:hint="eastAsia"/>
          <w:color w:val="000000"/>
          <w:highlight w:val="none"/>
        </w:rPr>
      </w:pPr>
    </w:p>
    <w:p w14:paraId="0A2BB9E2">
      <w:pPr>
        <w:pStyle w:val="24"/>
        <w:rPr>
          <w:rFonts w:hint="eastAsia"/>
          <w:color w:val="000000"/>
          <w:highlight w:val="none"/>
        </w:rPr>
      </w:pPr>
    </w:p>
    <w:p w14:paraId="0CFBF047">
      <w:pPr>
        <w:pStyle w:val="24"/>
        <w:rPr>
          <w:rFonts w:hint="eastAsia"/>
          <w:color w:val="000000"/>
          <w:highlight w:val="none"/>
        </w:rPr>
      </w:pPr>
    </w:p>
    <w:p w14:paraId="0C75579C">
      <w:pPr>
        <w:pStyle w:val="24"/>
        <w:rPr>
          <w:rFonts w:hint="eastAsia"/>
          <w:color w:val="000000"/>
          <w:highlight w:val="none"/>
        </w:rPr>
      </w:pPr>
    </w:p>
    <w:p w14:paraId="19B892A5">
      <w:pPr>
        <w:pStyle w:val="24"/>
        <w:rPr>
          <w:rFonts w:hint="eastAsia"/>
          <w:color w:val="000000"/>
          <w:highlight w:val="none"/>
        </w:rPr>
      </w:pPr>
    </w:p>
    <w:p w14:paraId="5D9772DF">
      <w:pPr>
        <w:pStyle w:val="24"/>
        <w:rPr>
          <w:rFonts w:hint="eastAsia"/>
          <w:color w:val="000000"/>
          <w:highlight w:val="none"/>
        </w:rPr>
      </w:pPr>
    </w:p>
    <w:p w14:paraId="706DAF68">
      <w:pPr>
        <w:pStyle w:val="24"/>
        <w:rPr>
          <w:rFonts w:hint="eastAsia"/>
          <w:color w:val="000000"/>
          <w:highlight w:val="none"/>
        </w:rPr>
      </w:pPr>
    </w:p>
    <w:p w14:paraId="4155099F">
      <w:pPr>
        <w:pStyle w:val="24"/>
        <w:rPr>
          <w:rFonts w:hint="eastAsia"/>
          <w:color w:val="000000"/>
          <w:highlight w:val="none"/>
        </w:rPr>
      </w:pPr>
    </w:p>
    <w:p w14:paraId="67FF39B6">
      <w:pPr>
        <w:pStyle w:val="24"/>
        <w:rPr>
          <w:rFonts w:hint="eastAsia"/>
          <w:color w:val="000000"/>
          <w:highlight w:val="none"/>
        </w:rPr>
      </w:pPr>
    </w:p>
    <w:p w14:paraId="1FB2C232">
      <w:pPr>
        <w:pStyle w:val="24"/>
        <w:rPr>
          <w:rFonts w:hint="eastAsia"/>
          <w:color w:val="000000"/>
          <w:highlight w:val="none"/>
        </w:rPr>
      </w:pPr>
    </w:p>
    <w:p w14:paraId="2BB9883B">
      <w:pPr>
        <w:pStyle w:val="24"/>
        <w:rPr>
          <w:rFonts w:hint="eastAsia"/>
          <w:color w:val="000000"/>
          <w:highlight w:val="none"/>
        </w:rPr>
      </w:pPr>
    </w:p>
    <w:p w14:paraId="020E775D">
      <w:pPr>
        <w:pStyle w:val="24"/>
        <w:rPr>
          <w:rFonts w:hint="eastAsia"/>
          <w:color w:val="000000"/>
          <w:highlight w:val="none"/>
        </w:rPr>
      </w:pPr>
    </w:p>
    <w:p w14:paraId="1D5B48B5">
      <w:pPr>
        <w:pStyle w:val="24"/>
        <w:rPr>
          <w:rFonts w:hint="eastAsia"/>
          <w:color w:val="000000"/>
          <w:highlight w:val="none"/>
        </w:rPr>
      </w:pPr>
    </w:p>
    <w:p w14:paraId="2EB240AB">
      <w:pPr>
        <w:pStyle w:val="24"/>
        <w:rPr>
          <w:rFonts w:hint="eastAsia"/>
          <w:color w:val="000000"/>
          <w:highlight w:val="none"/>
        </w:rPr>
      </w:pPr>
    </w:p>
    <w:p w14:paraId="5355A612">
      <w:pPr>
        <w:pageBreakBefore w:val="0"/>
        <w:numPr>
          <w:ilvl w:val="0"/>
          <w:numId w:val="0"/>
        </w:numPr>
        <w:kinsoku/>
        <w:wordWrap/>
        <w:overflowPunct/>
        <w:topLinePunct w:val="0"/>
        <w:bidi w:val="0"/>
        <w:spacing w:line="360" w:lineRule="auto"/>
        <w:ind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313D31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w:t>
            </w:r>
            <w:r>
              <w:rPr>
                <w:rFonts w:hint="eastAsia" w:ascii="仿宋" w:hAnsi="仿宋" w:eastAsia="仿宋" w:cs="仿宋"/>
                <w:sz w:val="20"/>
                <w:szCs w:val="20"/>
                <w:highlight w:val="none"/>
                <w:lang w:val="en-US" w:eastAsia="zh-CN"/>
              </w:rPr>
              <w:t>响应</w:t>
            </w:r>
            <w:r>
              <w:rPr>
                <w:rFonts w:hint="eastAsia" w:ascii="仿宋" w:hAnsi="仿宋" w:eastAsia="仿宋" w:cs="仿宋"/>
                <w:sz w:val="20"/>
                <w:szCs w:val="20"/>
                <w:highlight w:val="none"/>
              </w:rPr>
              <w:t>报价未超过单价</w:t>
            </w:r>
            <w:r>
              <w:rPr>
                <w:rFonts w:hint="eastAsia" w:ascii="仿宋" w:hAnsi="仿宋" w:eastAsia="仿宋" w:cs="仿宋"/>
                <w:sz w:val="20"/>
                <w:szCs w:val="20"/>
                <w:highlight w:val="none"/>
                <w:lang w:val="en-US" w:eastAsia="zh-CN"/>
              </w:rPr>
              <w:t>限价</w:t>
            </w:r>
            <w:r>
              <w:rPr>
                <w:rFonts w:hint="eastAsia" w:ascii="仿宋" w:hAnsi="仿宋" w:eastAsia="仿宋" w:cs="仿宋"/>
                <w:sz w:val="20"/>
                <w:szCs w:val="20"/>
                <w:highlight w:val="none"/>
              </w:rPr>
              <w:t>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center"/>
          </w:tcPr>
          <w:p w14:paraId="5BFB8F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14:paraId="23B65E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14:paraId="316B2D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center"/>
          </w:tcPr>
          <w:p w14:paraId="77AAF7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kern w:val="2"/>
                <w:sz w:val="24"/>
                <w:szCs w:val="24"/>
                <w:highlight w:val="none"/>
                <w:lang w:val="en-US"/>
              </w:rPr>
            </w:pPr>
            <w:r>
              <w:rPr>
                <w:rFonts w:hint="eastAsia" w:ascii="仿宋" w:hAnsi="仿宋" w:eastAsia="仿宋" w:cs="仿宋"/>
                <w:color w:val="000000"/>
                <w:kern w:val="2"/>
                <w:sz w:val="24"/>
                <w:szCs w:val="24"/>
                <w:highlight w:val="none"/>
                <w:lang w:val="en-US" w:eastAsia="zh-CN"/>
              </w:rPr>
              <w:t>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12</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23</w:t>
            </w:r>
            <w:r>
              <w:rPr>
                <w:rFonts w:hint="eastAsia" w:ascii="仿宋" w:hAnsi="仿宋" w:eastAsia="仿宋" w:cs="仿宋"/>
                <w:bCs/>
                <w:color w:val="000000"/>
                <w:sz w:val="20"/>
                <w:szCs w:val="20"/>
              </w:rPr>
              <w:t>年1月1日（以合同签订时间为准）以来，完成同类项目</w:t>
            </w:r>
            <w:r>
              <w:rPr>
                <w:rFonts w:hint="eastAsia" w:ascii="仿宋" w:hAnsi="仿宋" w:eastAsia="仿宋" w:cs="仿宋"/>
                <w:bCs/>
                <w:color w:val="000000"/>
                <w:sz w:val="20"/>
                <w:szCs w:val="20"/>
                <w:lang w:eastAsia="zh-CN"/>
              </w:rPr>
              <w:t>（</w:t>
            </w:r>
            <w:r>
              <w:rPr>
                <w:rFonts w:hint="eastAsia" w:ascii="仿宋" w:hAnsi="仿宋" w:eastAsia="仿宋" w:cs="仿宋"/>
                <w:bCs/>
                <w:color w:val="000000"/>
                <w:sz w:val="20"/>
                <w:szCs w:val="20"/>
                <w:lang w:val="en-US" w:eastAsia="zh-CN"/>
              </w:rPr>
              <w:t>承</w:t>
            </w:r>
            <w:r>
              <w:rPr>
                <w:rFonts w:hint="eastAsia" w:ascii="仿宋" w:hAnsi="仿宋" w:eastAsia="仿宋" w:cs="仿宋"/>
                <w:bCs/>
                <w:color w:val="000000"/>
                <w:sz w:val="20"/>
                <w:szCs w:val="20"/>
                <w:lang w:eastAsia="zh-CN"/>
              </w:rPr>
              <w:t>办同类型培训课程）</w:t>
            </w:r>
            <w:r>
              <w:rPr>
                <w:rFonts w:hint="eastAsia" w:ascii="仿宋" w:hAnsi="仿宋" w:eastAsia="仿宋" w:cs="仿宋"/>
                <w:bCs/>
                <w:color w:val="000000"/>
                <w:sz w:val="20"/>
                <w:szCs w:val="20"/>
              </w:rPr>
              <w:t>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12</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23CA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220BF04B">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用户评价</w:t>
            </w:r>
          </w:p>
        </w:tc>
        <w:tc>
          <w:tcPr>
            <w:tcW w:w="825" w:type="dxa"/>
            <w:shd w:val="clear" w:color="auto" w:fill="auto"/>
            <w:vAlign w:val="center"/>
          </w:tcPr>
          <w:p w14:paraId="45D0047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6</w:t>
            </w:r>
          </w:p>
        </w:tc>
        <w:tc>
          <w:tcPr>
            <w:tcW w:w="7061" w:type="dxa"/>
            <w:shd w:val="clear" w:color="auto" w:fill="auto"/>
            <w:vAlign w:val="center"/>
          </w:tcPr>
          <w:p w14:paraId="3F2B8A24">
            <w:pPr>
              <w:keepNext w:val="0"/>
              <w:keepLines w:val="0"/>
              <w:numPr>
                <w:ilvl w:val="0"/>
                <w:numId w:val="28"/>
              </w:numPr>
              <w:suppressLineNumbers w:val="0"/>
              <w:spacing w:before="0" w:beforeAutospacing="0" w:after="0" w:afterAutospacing="0" w:line="240" w:lineRule="auto"/>
              <w:ind w:left="0" w:leftChars="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提供上述有效响应业绩的使用用户评价，每提供一个类似“满意”或“非常满意”或“优”的使用用户评价得 1.5分，本项最高不超过6分。须提供用户单位的评价证明（格式自拟，须加盖用户单位印章）。其他表达满意度的词语或评分，由评委参照以上评价等级程度认定对应的评价等级。同一甲方单位的多份用户评价只计算 1 份。</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8</w:t>
            </w:r>
          </w:p>
        </w:tc>
        <w:tc>
          <w:tcPr>
            <w:tcW w:w="7061" w:type="dxa"/>
            <w:shd w:val="clear" w:color="auto" w:fill="auto"/>
            <w:vAlign w:val="center"/>
          </w:tcPr>
          <w:p w14:paraId="137D543C">
            <w:pPr>
              <w:keepNext w:val="0"/>
              <w:keepLines w:val="0"/>
              <w:numPr>
                <w:ilvl w:val="0"/>
                <w:numId w:val="29"/>
              </w:numPr>
              <w:suppressLineNumbers w:val="0"/>
              <w:spacing w:before="0" w:beforeAutospacing="0" w:after="0" w:afterAutospacing="0" w:line="240" w:lineRule="auto"/>
              <w:ind w:left="0" w:leftChars="0" w:right="0" w:rightChars="0" w:firstLine="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rPr>
              <w:t>项目</w:t>
            </w:r>
            <w:r>
              <w:rPr>
                <w:rFonts w:hint="eastAsia" w:ascii="仿宋" w:hAnsi="仿宋" w:eastAsia="仿宋" w:cs="仿宋"/>
                <w:color w:val="auto"/>
                <w:szCs w:val="21"/>
                <w:highlight w:val="none"/>
                <w:lang w:val="en-US" w:eastAsia="zh-CN"/>
              </w:rPr>
              <w:t>负责人/项目经理</w:t>
            </w:r>
            <w:r>
              <w:rPr>
                <w:rFonts w:hint="eastAsia" w:ascii="仿宋" w:hAnsi="仿宋" w:eastAsia="仿宋" w:cs="仿宋"/>
                <w:color w:val="auto"/>
                <w:szCs w:val="21"/>
                <w:highlight w:val="none"/>
              </w:rPr>
              <w:t>具有</w:t>
            </w:r>
            <w:r>
              <w:rPr>
                <w:rFonts w:hint="eastAsia" w:ascii="仿宋" w:hAnsi="仿宋" w:eastAsia="仿宋" w:cs="仿宋"/>
                <w:color w:val="auto"/>
                <w:szCs w:val="21"/>
                <w:highlight w:val="none"/>
                <w:lang w:val="en-US" w:eastAsia="zh-CN"/>
              </w:rPr>
              <w:t>本科</w:t>
            </w:r>
            <w:r>
              <w:rPr>
                <w:rFonts w:hint="eastAsia" w:ascii="仿宋" w:hAnsi="仿宋" w:eastAsia="仿宋" w:cs="仿宋"/>
                <w:color w:val="auto"/>
                <w:szCs w:val="21"/>
                <w:highlight w:val="none"/>
              </w:rPr>
              <w:t>及以上学历，得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1DCF02F2">
            <w:pPr>
              <w:keepNext w:val="0"/>
              <w:keepLines w:val="0"/>
              <w:numPr>
                <w:ilvl w:val="0"/>
                <w:numId w:val="29"/>
              </w:numPr>
              <w:spacing w:before="0" w:line="240" w:lineRule="auto"/>
              <w:ind w:left="0" w:firstLine="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如上述项目负责人/项目经理具备</w:t>
            </w:r>
            <w:r>
              <w:rPr>
                <w:rFonts w:hint="eastAsia" w:ascii="仿宋" w:hAnsi="仿宋" w:eastAsia="仿宋" w:cs="仿宋"/>
                <w:bCs/>
                <w:color w:val="000000"/>
                <w:sz w:val="20"/>
                <w:szCs w:val="20"/>
                <w:lang w:val="en-US" w:eastAsia="zh-CN"/>
              </w:rPr>
              <w:t>承</w:t>
            </w:r>
            <w:r>
              <w:rPr>
                <w:rFonts w:hint="eastAsia" w:ascii="仿宋" w:hAnsi="仿宋" w:eastAsia="仿宋" w:cs="仿宋"/>
                <w:bCs/>
                <w:color w:val="000000"/>
                <w:sz w:val="20"/>
                <w:szCs w:val="20"/>
                <w:lang w:eastAsia="zh-CN"/>
              </w:rPr>
              <w:t>办同类型培训课程</w:t>
            </w:r>
            <w:r>
              <w:rPr>
                <w:rFonts w:hint="eastAsia" w:ascii="仿宋" w:hAnsi="仿宋" w:eastAsia="仿宋" w:cs="仿宋"/>
                <w:bCs/>
                <w:color w:val="000000"/>
                <w:sz w:val="20"/>
                <w:szCs w:val="20"/>
                <w:lang w:val="en-US" w:eastAsia="zh-CN"/>
              </w:rPr>
              <w:t>的业绩</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每提供一份</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最高得4分</w:t>
            </w:r>
            <w:r>
              <w:rPr>
                <w:rFonts w:hint="eastAsia" w:ascii="仿宋" w:hAnsi="仿宋" w:eastAsia="仿宋" w:cs="仿宋"/>
                <w:color w:val="auto"/>
                <w:szCs w:val="21"/>
                <w:highlight w:val="none"/>
                <w:lang w:eastAsia="zh-CN"/>
              </w:rPr>
              <w:t>。</w:t>
            </w:r>
          </w:p>
          <w:p w14:paraId="203498F3">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w:t>
            </w:r>
          </w:p>
          <w:p w14:paraId="4852217D">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1、须提供以上相关人员有效期内的学历证明文件复印件及2025年6月以来任意一个月的响应供应商为其缴纳的社保证明材料复印件，缺一不可。</w:t>
            </w:r>
            <w:r>
              <w:rPr>
                <w:rFonts w:hint="eastAsia" w:ascii="仿宋" w:hAnsi="仿宋" w:eastAsia="仿宋" w:cs="仿宋"/>
                <w:color w:val="auto"/>
                <w:szCs w:val="21"/>
                <w:highlight w:val="none"/>
                <w:lang w:eastAsia="zh-CN"/>
              </w:rPr>
              <w:t>；</w:t>
            </w:r>
          </w:p>
          <w:p w14:paraId="68A02872">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color w:val="auto"/>
                <w:szCs w:val="21"/>
                <w:highlight w:val="none"/>
                <w:lang w:val="en-US" w:eastAsia="zh-CN"/>
              </w:rPr>
              <w:t>2、</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sz w:val="20"/>
                <w:szCs w:val="20"/>
                <w:highlight w:val="none"/>
                <w:lang w:val="en-US" w:eastAsia="zh-CN"/>
              </w:rPr>
              <w:t>以及项目负责人/经理的名字</w:t>
            </w:r>
            <w:r>
              <w:rPr>
                <w:rFonts w:hint="eastAsia" w:ascii="仿宋" w:hAnsi="仿宋" w:eastAsia="仿宋" w:cs="仿宋"/>
                <w:sz w:val="20"/>
                <w:szCs w:val="20"/>
                <w:highlight w:val="none"/>
              </w:rPr>
              <w:t>）</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196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3BB6474F">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主讲人人数</w:t>
            </w:r>
          </w:p>
        </w:tc>
        <w:tc>
          <w:tcPr>
            <w:tcW w:w="825" w:type="dxa"/>
            <w:shd w:val="clear" w:color="auto" w:fill="auto"/>
            <w:vAlign w:val="center"/>
          </w:tcPr>
          <w:p w14:paraId="6D16494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w:t>
            </w:r>
          </w:p>
        </w:tc>
        <w:tc>
          <w:tcPr>
            <w:tcW w:w="7061" w:type="dxa"/>
            <w:shd w:val="clear" w:color="auto" w:fill="auto"/>
            <w:vAlign w:val="center"/>
          </w:tcPr>
          <w:p w14:paraId="6F8DEA2E">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在满足采购需求的基础上，供应商每多提供一名满足采购需求要求的主讲人，得2分，最高得4分。</w:t>
            </w:r>
          </w:p>
          <w:p w14:paraId="71733588">
            <w:pPr>
              <w:keepNext w:val="0"/>
              <w:keepLines w:val="0"/>
              <w:numPr>
                <w:ilvl w:val="0"/>
                <w:numId w:val="29"/>
              </w:numPr>
              <w:suppressLineNumbers w:val="0"/>
              <w:spacing w:before="0" w:beforeAutospacing="0" w:after="0" w:afterAutospacing="0" w:line="240" w:lineRule="auto"/>
              <w:ind w:left="0" w:leftChars="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注：供应商须在响应文件提供承诺函，不提供不得分。</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技术评审表（40分）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2"/>
        <w:gridCol w:w="634"/>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课程定制化方案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16</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根据各响应人提供的课程定制化方案进行综合评价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代表性论文案例</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155CB42">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常见退稿原因分析</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B14A5D5">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如何根据采购人提供的学员背景进行需求分析、描述与编辑共同设计课程的流程</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1FFBFCBF">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rPr>
                <w:rFonts w:hint="eastAsia" w:ascii="仿宋" w:hAnsi="仿宋" w:eastAsia="仿宋" w:cs="仿宋"/>
                <w:color w:val="000000"/>
                <w:sz w:val="21"/>
                <w:szCs w:val="21"/>
              </w:rPr>
            </w:pPr>
            <w:r>
              <w:rPr>
                <w:rFonts w:hint="eastAsia" w:ascii="仿宋" w:hAnsi="仿宋" w:eastAsia="仿宋" w:cs="仿宋"/>
                <w:color w:val="000000"/>
                <w:szCs w:val="21"/>
              </w:rPr>
              <w:t>如何将采购人提供的学员背景信息有机融入课程</w:t>
            </w:r>
            <w:r>
              <w:rPr>
                <w:rFonts w:hint="eastAsia" w:ascii="仿宋" w:hAnsi="仿宋" w:eastAsia="仿宋" w:cs="仿宋"/>
                <w:color w:val="000000"/>
                <w:szCs w:val="21"/>
                <w:lang w:val="en-US" w:eastAsia="zh-CN"/>
              </w:rPr>
              <w:t>等</w:t>
            </w:r>
            <w:r>
              <w:rPr>
                <w:rFonts w:hint="eastAsia" w:ascii="仿宋" w:hAnsi="仿宋" w:eastAsia="仿宋" w:cs="仿宋"/>
                <w:color w:val="000000"/>
                <w:sz w:val="21"/>
                <w:szCs w:val="21"/>
              </w:rPr>
              <w:t>。</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16</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项目实施计划方案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default" w:ascii="仿宋" w:hAnsi="仿宋" w:eastAsia="仿宋" w:cs="仿宋"/>
                <w:color w:val="000000" w:themeColor="text1"/>
                <w:szCs w:val="21"/>
                <w:highlight w:val="none"/>
                <w:lang w:bidi="ar"/>
                <w14:textFill>
                  <w14:solidFill>
                    <w14:schemeClr w14:val="tx1"/>
                  </w14:solidFill>
                </w14:textFill>
              </w:rPr>
              <w:t>项目实施计划方案</w:t>
            </w:r>
            <w:r>
              <w:rPr>
                <w:rFonts w:hint="eastAsia" w:ascii="仿宋" w:hAnsi="仿宋" w:eastAsia="仿宋" w:cs="仿宋"/>
                <w:color w:val="000000" w:themeColor="text1"/>
                <w:szCs w:val="21"/>
                <w:highlight w:val="none"/>
                <w:lang w:eastAsia="zh-CN" w:bidi="ar"/>
                <w14:textFill>
                  <w14:solidFill>
                    <w14:schemeClr w14:val="tx1"/>
                  </w14:solidFill>
                </w14:textFill>
              </w:rPr>
              <w:t>（6个阶段（启动、策划、深化、准备、交付、收尾））</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800C12D">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szCs w:val="21"/>
                <w:highlight w:val="none"/>
                <w:lang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具体任务</w:t>
            </w:r>
            <w:r>
              <w:rPr>
                <w:rFonts w:hint="eastAsia" w:ascii="仿宋" w:hAnsi="仿宋" w:eastAsia="仿宋" w:cs="仿宋"/>
                <w:color w:val="000000" w:themeColor="text1"/>
                <w:szCs w:val="21"/>
                <w:highlight w:val="none"/>
                <w:lang w:eastAsia="zh-CN" w:bidi="ar"/>
                <w14:textFill>
                  <w14:solidFill>
                    <w14:schemeClr w14:val="tx1"/>
                  </w14:solidFill>
                </w14:textFill>
              </w:rPr>
              <w:t>；</w:t>
            </w:r>
          </w:p>
          <w:p w14:paraId="53D6B2C3">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时间节点</w:t>
            </w:r>
            <w:r>
              <w:rPr>
                <w:rFonts w:hint="eastAsia" w:ascii="仿宋" w:hAnsi="仿宋" w:eastAsia="仿宋" w:cs="仿宋"/>
                <w:color w:val="000000" w:themeColor="text1"/>
                <w:szCs w:val="21"/>
                <w:highlight w:val="none"/>
                <w:lang w:eastAsia="zh-CN" w:bidi="ar"/>
                <w14:textFill>
                  <w14:solidFill>
                    <w14:schemeClr w14:val="tx1"/>
                  </w14:solidFill>
                </w14:textFill>
              </w:rPr>
              <w:t>；</w:t>
            </w:r>
          </w:p>
          <w:p w14:paraId="61B18345">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default" w:ascii="仿宋" w:hAnsi="仿宋" w:eastAsia="仿宋" w:cs="仿宋"/>
                <w:color w:val="000000" w:themeColor="text1"/>
                <w:szCs w:val="21"/>
                <w:highlight w:val="none"/>
                <w:lang w:bidi="ar"/>
                <w14:textFill>
                  <w14:solidFill>
                    <w14:schemeClr w14:val="tx1"/>
                  </w14:solidFill>
                </w14:textFill>
              </w:rPr>
              <w:t>交付物及责任人</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D2B72F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r w14:paraId="6CE7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tcBorders>
              <w:left w:val="single" w:color="auto" w:sz="4" w:space="0"/>
              <w:right w:val="single" w:color="auto" w:sz="4" w:space="0"/>
            </w:tcBorders>
            <w:shd w:val="clear" w:color="auto" w:fill="auto"/>
            <w:vAlign w:val="center"/>
          </w:tcPr>
          <w:p w14:paraId="14D7172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风险控制与应急方案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87BD89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32E9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Cs w:val="21"/>
              </w:rPr>
              <w:t>风险控制与应急方案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BE9B6BB">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val="en-US" w:eastAsia="zh-CN" w:bidi="ar"/>
                <w14:textFill>
                  <w14:solidFill>
                    <w14:schemeClr w14:val="tx1"/>
                  </w14:solidFill>
                </w14:textFill>
              </w:rPr>
              <w:t>主讲人</w:t>
            </w:r>
            <w:r>
              <w:rPr>
                <w:rFonts w:hint="eastAsia" w:ascii="仿宋" w:hAnsi="仿宋" w:eastAsia="仿宋" w:cs="仿宋"/>
                <w:color w:val="000000" w:themeColor="text1"/>
                <w:szCs w:val="21"/>
                <w:highlight w:val="none"/>
                <w:lang w:bidi="ar"/>
                <w14:textFill>
                  <w14:solidFill>
                    <w14:schemeClr w14:val="tx1"/>
                  </w14:solidFill>
                </w14:textFill>
              </w:rPr>
              <w:t>变更</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A572AD2">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质量监控</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8425B46">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保密与安全</w:t>
            </w:r>
            <w:r>
              <w:rPr>
                <w:rFonts w:hint="eastAsia" w:ascii="仿宋" w:hAnsi="仿宋" w:eastAsia="仿宋" w:cs="仿宋"/>
                <w:color w:val="000000" w:themeColor="text1"/>
                <w:szCs w:val="21"/>
                <w:highlight w:val="none"/>
                <w:lang w:eastAsia="zh-CN" w:bidi="ar"/>
                <w14:textFill>
                  <w14:solidFill>
                    <w14:schemeClr w14:val="tx1"/>
                  </w14:solidFill>
                </w14:textFill>
              </w:rPr>
              <w:t>；</w:t>
            </w:r>
          </w:p>
          <w:p w14:paraId="7845A5D9">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课程质量不达标；</w:t>
            </w:r>
          </w:p>
          <w:p w14:paraId="1569E04F">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物料或行程延误；</w:t>
            </w:r>
          </w:p>
          <w:p w14:paraId="0DDB51B4">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425" w:right="0" w:hanging="425"/>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现场突发情况。</w:t>
            </w:r>
          </w:p>
          <w:p w14:paraId="419FC77D">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bl>
    <w:p w14:paraId="1AFB21C8">
      <w:pPr>
        <w:pStyle w:val="24"/>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FFF7A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highlight w:val="none"/>
        </w:rPr>
        <w:t>供应商的姓名或者名称、地址、邮编、联系人及联系电话；</w:t>
      </w:r>
    </w:p>
    <w:p w14:paraId="6ECDBCCA">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highlight w:val="none"/>
        </w:rPr>
        <w:t>质疑项目的名称、编号；</w:t>
      </w:r>
    </w:p>
    <w:p w14:paraId="5B17F077">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highlight w:val="none"/>
        </w:rPr>
        <w:t>具体、明确的质疑事项和与质疑事项相关的请求；</w:t>
      </w:r>
    </w:p>
    <w:p w14:paraId="1EB44485">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highlight w:val="none"/>
        </w:rPr>
        <w:t>事实依据；</w:t>
      </w:r>
    </w:p>
    <w:p w14:paraId="40BBE538">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highlight w:val="none"/>
        </w:rPr>
        <w:t>必要的法律依据；</w:t>
      </w:r>
    </w:p>
    <w:p w14:paraId="3BA43F5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highlight w:val="none"/>
        </w:rPr>
        <w:t>提出质疑的日期。</w:t>
      </w:r>
    </w:p>
    <w:p w14:paraId="5FCB1B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2"/>
        <w:rPr>
          <w:rFonts w:hint="eastAsia" w:ascii="微软雅黑" w:hAnsi="微软雅黑" w:eastAsia="微软雅黑" w:cs="微软雅黑"/>
          <w:color w:val="000000"/>
          <w:highlight w:val="none"/>
        </w:rPr>
      </w:pPr>
    </w:p>
    <w:p w14:paraId="4C31636B">
      <w:pPr>
        <w:pStyle w:val="22"/>
        <w:rPr>
          <w:rFonts w:hint="eastAsia" w:ascii="微软雅黑" w:hAnsi="微软雅黑" w:eastAsia="微软雅黑" w:cs="微软雅黑"/>
          <w:color w:val="000000"/>
          <w:highlight w:val="none"/>
        </w:rPr>
      </w:pPr>
    </w:p>
    <w:p w14:paraId="40D0ACB7">
      <w:pPr>
        <w:rPr>
          <w:rFonts w:hint="eastAsia" w:ascii="微软雅黑" w:hAnsi="微软雅黑" w:eastAsia="微软雅黑" w:cs="微软雅黑"/>
          <w:color w:val="000000"/>
          <w:highlight w:val="none"/>
        </w:rPr>
      </w:pPr>
    </w:p>
    <w:p w14:paraId="42244ADF">
      <w:pPr>
        <w:rPr>
          <w:rFonts w:hint="eastAsia" w:ascii="微软雅黑" w:hAnsi="微软雅黑" w:eastAsia="微软雅黑" w:cs="微软雅黑"/>
          <w:color w:val="000000"/>
          <w:highlight w:val="none"/>
        </w:rPr>
      </w:pPr>
    </w:p>
    <w:p w14:paraId="3B619BC1">
      <w:pPr>
        <w:rPr>
          <w:rFonts w:hint="eastAsia" w:ascii="微软雅黑" w:hAnsi="微软雅黑" w:eastAsia="微软雅黑" w:cs="微软雅黑"/>
          <w:color w:val="000000"/>
          <w:highlight w:val="none"/>
        </w:rPr>
      </w:pPr>
    </w:p>
    <w:p w14:paraId="30025D5E">
      <w:pPr>
        <w:rPr>
          <w:rFonts w:hint="eastAsia" w:ascii="微软雅黑" w:hAnsi="微软雅黑" w:eastAsia="微软雅黑" w:cs="微软雅黑"/>
          <w:color w:val="000000"/>
          <w:highlight w:val="none"/>
        </w:rPr>
      </w:pPr>
    </w:p>
    <w:p w14:paraId="11CE594D">
      <w:pPr>
        <w:rPr>
          <w:rFonts w:hint="eastAsia" w:ascii="微软雅黑" w:hAnsi="微软雅黑" w:eastAsia="微软雅黑" w:cs="微软雅黑"/>
          <w:color w:val="000000"/>
          <w:highlight w:val="none"/>
        </w:rPr>
      </w:pPr>
    </w:p>
    <w:p w14:paraId="0D62EC90">
      <w:pPr>
        <w:rPr>
          <w:rFonts w:hint="eastAsia" w:ascii="微软雅黑" w:hAnsi="微软雅黑" w:eastAsia="微软雅黑" w:cs="微软雅黑"/>
          <w:color w:val="000000"/>
          <w:highlight w:val="none"/>
        </w:rPr>
      </w:pPr>
    </w:p>
    <w:p w14:paraId="43CEE98C">
      <w:pP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2"/>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2"/>
        <w:rPr>
          <w:rFonts w:hint="eastAsia"/>
          <w:highlight w:val="none"/>
        </w:rPr>
      </w:pPr>
    </w:p>
    <w:p w14:paraId="2DBDA043">
      <w:pPr>
        <w:pStyle w:val="22"/>
        <w:rPr>
          <w:rFonts w:hint="eastAsia"/>
          <w:highlight w:val="none"/>
        </w:rPr>
      </w:pPr>
    </w:p>
    <w:p w14:paraId="2CA1C2EA">
      <w:pPr>
        <w:pStyle w:val="22"/>
        <w:rPr>
          <w:rFonts w:hint="eastAsia"/>
          <w:highlight w:val="none"/>
        </w:rPr>
      </w:pPr>
    </w:p>
    <w:p w14:paraId="31BAD6D9">
      <w:pPr>
        <w:pStyle w:val="22"/>
        <w:rPr>
          <w:rFonts w:hint="eastAsia"/>
          <w:highlight w:val="none"/>
        </w:rPr>
      </w:pPr>
    </w:p>
    <w:p w14:paraId="2022E1A0">
      <w:pPr>
        <w:pStyle w:val="24"/>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根据《中华人民共和国民法典》及中山大学孙逸仙纪念医院采购高水平论文写作和发表能力提升专项服务项目的采购结果和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numPr>
          <w:ilvl w:val="0"/>
          <w:numId w:val="34"/>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服务项目</w:t>
      </w:r>
    </w:p>
    <w:p w14:paraId="4D9BC47A">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项目名称：中山大学孙逸仙纪念医院采购高水平论文写作和发表能力提升专项服务项目</w:t>
      </w:r>
    </w:p>
    <w:p w14:paraId="538FDCF3">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项目实施地点：中山大学孙逸仙纪念医院</w:t>
      </w:r>
    </w:p>
    <w:p w14:paraId="0693085D">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项目目标：通过为期两天、系统化、实战化的集中培训与个性化指导，使</w:t>
      </w:r>
      <w:r>
        <w:rPr>
          <w:rFonts w:hint="eastAsia" w:ascii="仿宋" w:hAnsi="仿宋" w:eastAsia="仿宋" w:cs="仿宋"/>
          <w:color w:val="000000"/>
          <w:sz w:val="24"/>
          <w:szCs w:val="24"/>
          <w:highlight w:val="none"/>
          <w:lang w:val="en-US" w:eastAsia="zh-CN"/>
        </w:rPr>
        <w:t>甲方学</w:t>
      </w:r>
      <w:r>
        <w:rPr>
          <w:rFonts w:hint="eastAsia" w:ascii="仿宋" w:hAnsi="仿宋" w:eastAsia="仿宋" w:cs="仿宋"/>
          <w:color w:val="000000"/>
          <w:sz w:val="24"/>
          <w:szCs w:val="24"/>
          <w:highlight w:val="none"/>
        </w:rPr>
        <w:t>员深入掌握高水平论文的写作范式与策略，透彻了解国际顶级期刊的编辑审稿流程与决策标准，为其未来在《自然》（Nature）、《自然·医学》（Nature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Medicine）等高影响力期刊上发表研究成果奠定坚实基础。</w:t>
      </w:r>
    </w:p>
    <w:p w14:paraId="264343EA">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项目时间：全部培训须于本合同签订后，且在2026年12月31日之前执行完毕。乙方需预留至少14周的时间用于培训筹备，具体执行日期由双方另行书面确认。</w:t>
      </w:r>
    </w:p>
    <w:p w14:paraId="2B44CE06">
      <w:pPr>
        <w:keepNext w:val="0"/>
        <w:keepLines w:val="0"/>
        <w:pageBreakBefore w:val="0"/>
        <w:widowControl w:val="0"/>
        <w:numPr>
          <w:ilvl w:val="0"/>
          <w:numId w:val="35"/>
        </w:numPr>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合同终止条件：任一方根据合同约定条款提前1个月书面通知对方终止，或合同约定的服务期限届满自动终止。</w:t>
      </w:r>
    </w:p>
    <w:p w14:paraId="56038FC3">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服务内容、要求与交付成果</w:t>
      </w:r>
    </w:p>
    <w:p w14:paraId="2D1FF4C7">
      <w:pPr>
        <w:keepNext w:val="0"/>
        <w:keepLines w:val="0"/>
        <w:pageBreakBefore w:val="0"/>
        <w:widowControl w:val="0"/>
        <w:numPr>
          <w:ilvl w:val="0"/>
          <w:numId w:val="36"/>
        </w:numP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技术服务目标</w:t>
      </w:r>
      <w:r>
        <w:rPr>
          <w:rFonts w:hint="eastAsia" w:ascii="仿宋" w:hAnsi="仿宋" w:eastAsia="仿宋" w:cs="仿宋"/>
          <w:color w:val="000000"/>
          <w:sz w:val="24"/>
          <w:szCs w:val="24"/>
          <w:highlight w:val="none"/>
        </w:rPr>
        <w:t>：赋能研究人员掌握前沿科研写作策略与技巧，获取来自《自然》系列期刊编辑的一手见解与经验，助力其个人学术职业发展，并整体提升医院的国际学术影响力。</w:t>
      </w:r>
    </w:p>
    <w:p w14:paraId="53EA0335">
      <w:pPr>
        <w:keepNext w:val="0"/>
        <w:keepLines w:val="0"/>
        <w:pageBreakBefore w:val="0"/>
        <w:widowControl w:val="0"/>
        <w:numPr>
          <w:ilvl w:val="0"/>
          <w:numId w:val="36"/>
        </w:numP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服务内容及具体要求</w:t>
      </w:r>
      <w:r>
        <w:rPr>
          <w:rFonts w:hint="eastAsia" w:ascii="仿宋" w:hAnsi="仿宋" w:eastAsia="仿宋" w:cs="仿宋"/>
          <w:color w:val="000000"/>
          <w:sz w:val="24"/>
          <w:szCs w:val="24"/>
          <w:highlight w:val="none"/>
        </w:rPr>
        <w:t>：</w:t>
      </w:r>
    </w:p>
    <w:p w14:paraId="6EE6FF7E">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培训师资</w:t>
      </w:r>
      <w:r>
        <w:rPr>
          <w:rFonts w:hint="eastAsia" w:ascii="仿宋" w:hAnsi="仿宋" w:eastAsia="仿宋" w:cs="仿宋"/>
          <w:color w:val="000000"/>
          <w:sz w:val="24"/>
          <w:szCs w:val="24"/>
          <w:highlight w:val="none"/>
        </w:rPr>
        <w:t>：</w:t>
      </w:r>
    </w:p>
    <w:p w14:paraId="0A20F8DB">
      <w:pPr>
        <w:keepNext w:val="0"/>
        <w:keepLines w:val="0"/>
        <w:pageBreakBefore w:val="0"/>
        <w:widowControl w:val="0"/>
        <w:numPr>
          <w:ilvl w:val="0"/>
          <w:numId w:val="38"/>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主讲人必须来自Nature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Portfolio旗下与生命科学/医学领域相关的期刊（如Nature,Nature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Medicine,Nature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Biotechnology等），且为现任在职（Active）编辑，</w:t>
      </w:r>
      <w:r>
        <w:rPr>
          <w:rFonts w:hint="eastAsia" w:ascii="仿宋" w:hAnsi="仿宋" w:eastAsia="仿宋" w:cs="仿宋"/>
          <w:color w:val="000000"/>
          <w:sz w:val="24"/>
          <w:szCs w:val="24"/>
          <w:highlight w:val="none"/>
          <w:lang w:val="en-US" w:eastAsia="zh-CN"/>
        </w:rPr>
        <w:t>人数【】</w:t>
      </w:r>
      <w:r>
        <w:rPr>
          <w:rFonts w:hint="eastAsia" w:ascii="仿宋" w:hAnsi="仿宋" w:eastAsia="仿宋" w:cs="仿宋"/>
          <w:color w:val="000000"/>
          <w:sz w:val="24"/>
          <w:szCs w:val="24"/>
          <w:highlight w:val="none"/>
        </w:rPr>
        <w:t>位。</w:t>
      </w:r>
    </w:p>
    <w:p w14:paraId="344FBC28">
      <w:pPr>
        <w:keepNext w:val="0"/>
        <w:keepLines w:val="0"/>
        <w:pageBreakBefore w:val="0"/>
        <w:widowControl w:val="0"/>
        <w:numPr>
          <w:ilvl w:val="0"/>
          <w:numId w:val="38"/>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乙方应在培训开始前至少8周，向甲方提供</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的完整英文简历（CV），明确显示其当前任职期刊、职务、专业背景（PhD领域）、编辑工作年限及过往培训经历。甲方保留对</w:t>
      </w:r>
      <w:r>
        <w:rPr>
          <w:rFonts w:hint="eastAsia" w:ascii="仿宋" w:hAnsi="仿宋" w:eastAsia="仿宋" w:cs="仿宋"/>
          <w:color w:val="000000"/>
          <w:sz w:val="24"/>
          <w:szCs w:val="24"/>
          <w:highlight w:val="none"/>
          <w:lang w:val="en-US" w:eastAsia="zh-CN"/>
        </w:rPr>
        <w:t>主讲</w:t>
      </w:r>
      <w:r>
        <w:rPr>
          <w:rFonts w:hint="eastAsia" w:ascii="仿宋" w:hAnsi="仿宋" w:eastAsia="仿宋" w:cs="仿宋"/>
          <w:color w:val="000000"/>
          <w:sz w:val="24"/>
          <w:szCs w:val="24"/>
          <w:highlight w:val="none"/>
        </w:rPr>
        <w:t>人选提出合理建议的权利。</w:t>
      </w:r>
    </w:p>
    <w:p w14:paraId="362EDAAD">
      <w:pPr>
        <w:keepNext w:val="0"/>
        <w:keepLines w:val="0"/>
        <w:pageBreakBefore w:val="0"/>
        <w:widowControl w:val="0"/>
        <w:numPr>
          <w:ilvl w:val="0"/>
          <w:numId w:val="38"/>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主讲人的研究方向（如神经科学、生命科学等领域）须与参训学员的主要研究方向相匹配，并具备丰富的Nature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Portfolio期刊编辑及学术培训经验。</w:t>
      </w:r>
    </w:p>
    <w:p w14:paraId="3BDB83E8">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2"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培训形式与规模</w:t>
      </w:r>
      <w:r>
        <w:rPr>
          <w:rFonts w:hint="eastAsia" w:ascii="仿宋" w:hAnsi="仿宋" w:eastAsia="仿宋" w:cs="仿宋"/>
          <w:b w:val="0"/>
          <w:bCs w:val="0"/>
          <w:color w:val="000000"/>
          <w:sz w:val="24"/>
          <w:szCs w:val="24"/>
          <w:highlight w:val="none"/>
        </w:rPr>
        <w:t>：</w:t>
      </w:r>
    </w:p>
    <w:p w14:paraId="0E27A788">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采用小班制、互动式面授形式。参训总人数原则上不超过30人。</w:t>
      </w:r>
    </w:p>
    <w:p w14:paraId="70353EE2">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培训时间为连续2个全天，每天有效授课时间不少于6小时。</w:t>
      </w:r>
    </w:p>
    <w:p w14:paraId="668034AC">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包含讲座、研讨、问答及一对一环节</w:t>
      </w:r>
      <w:r>
        <w:rPr>
          <w:rFonts w:hint="eastAsia" w:ascii="仿宋" w:hAnsi="仿宋" w:eastAsia="仿宋" w:cs="仿宋"/>
          <w:color w:val="000000"/>
          <w:sz w:val="24"/>
          <w:szCs w:val="24"/>
          <w:highlight w:val="none"/>
          <w:lang w:eastAsia="zh-CN"/>
        </w:rPr>
        <w:t>。</w:t>
      </w:r>
    </w:p>
    <w:p w14:paraId="42FDB98A">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授课语言为英语。乙方需确保</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具备出色的沟通与教学技巧。</w:t>
      </w:r>
    </w:p>
    <w:p w14:paraId="314A6EBF">
      <w:pPr>
        <w:keepNext w:val="0"/>
        <w:keepLines w:val="0"/>
        <w:pageBreakBefore w:val="0"/>
        <w:widowControl w:val="0"/>
        <w:numPr>
          <w:ilvl w:val="0"/>
          <w:numId w:val="39"/>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乙方需派遣至少1名现场协调员，负责课程衔接、技术支持和沟通保障</w:t>
      </w:r>
      <w:r>
        <w:rPr>
          <w:rFonts w:hint="eastAsia" w:ascii="仿宋" w:hAnsi="仿宋" w:eastAsia="仿宋" w:cs="仿宋"/>
          <w:color w:val="000000"/>
          <w:sz w:val="24"/>
          <w:szCs w:val="24"/>
          <w:highlight w:val="none"/>
          <w:lang w:eastAsia="zh-CN"/>
        </w:rPr>
        <w:t>。</w:t>
      </w:r>
    </w:p>
    <w:p w14:paraId="5768A7E9">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课程定制化：乙方需根据甲方提供的参训人员构成及具体需求，与主讲人共同设计定制化课程大纲，内容需具有针对性和独特性。</w:t>
      </w:r>
    </w:p>
    <w:p w14:paraId="2D5F7184">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核心培训内容：课程应全面覆盖但不限于以下模块：高水平学术论文的核心要素与整体写作策略</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标题、摘要与关键句的精准提炼与撰写</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从引言、方法到结果与讨论的逻辑构建与有效论述</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科学数据的规范化、可视化呈现技巧</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Nature Portfolio期刊的编辑流程与同行评审细节解析</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期刊选择策略与投稿后的决策过程洞察</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学术出版伦理规范（如 authorship, plagiarism, conflict of interest 等）</w:t>
      </w:r>
      <w:r>
        <w:rPr>
          <w:rFonts w:hint="eastAsia" w:ascii="仿宋" w:hAnsi="仿宋" w:eastAsia="仿宋" w:cs="仿宋"/>
          <w:b w:val="0"/>
          <w:bCs w:val="0"/>
          <w:color w:val="000000"/>
          <w:sz w:val="24"/>
          <w:szCs w:val="24"/>
          <w:highlight w:val="none"/>
          <w:lang w:eastAsia="zh-CN"/>
        </w:rPr>
        <w:t>。</w:t>
      </w:r>
    </w:p>
    <w:p w14:paraId="0CD85DBD">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一对一摘要点评：</w:t>
      </w:r>
    </w:p>
    <w:p w14:paraId="7A18DD1A">
      <w:pPr>
        <w:keepNext w:val="0"/>
        <w:keepLines w:val="0"/>
        <w:pageBreakBefore w:val="0"/>
        <w:widowControl w:val="0"/>
        <w:numPr>
          <w:ilvl w:val="0"/>
          <w:numId w:val="40"/>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甲方每位学员与编辑面对面交流时间原则上不少于8分钟。</w:t>
      </w:r>
    </w:p>
    <w:p w14:paraId="41D351AE">
      <w:pPr>
        <w:keepNext w:val="0"/>
        <w:keepLines w:val="0"/>
        <w:pageBreakBefore w:val="0"/>
        <w:widowControl w:val="0"/>
        <w:numPr>
          <w:ilvl w:val="0"/>
          <w:numId w:val="40"/>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学员应在培训前至少3周提交一份英文摘要（Abstract）或一页纸的研究概要（One-page summary），由乙方收集并提前提交给</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预览。</w:t>
      </w:r>
    </w:p>
    <w:p w14:paraId="50773EF6">
      <w:pPr>
        <w:keepNext w:val="0"/>
        <w:keepLines w:val="0"/>
        <w:pageBreakBefore w:val="0"/>
        <w:widowControl w:val="0"/>
        <w:numPr>
          <w:ilvl w:val="0"/>
          <w:numId w:val="40"/>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指导环节需在私密、安静的空间进行。</w:t>
      </w:r>
    </w:p>
    <w:p w14:paraId="5FFF11DF">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需制定详细的日程表并提前</w:t>
      </w:r>
      <w:r>
        <w:rPr>
          <w:rFonts w:hint="eastAsia" w:ascii="仿宋" w:hAnsi="仿宋" w:eastAsia="仿宋" w:cs="仿宋"/>
          <w:b w:val="0"/>
          <w:bCs w:val="0"/>
          <w:color w:val="000000"/>
          <w:sz w:val="24"/>
          <w:szCs w:val="24"/>
          <w:highlight w:val="none"/>
          <w:lang w:val="en-US" w:eastAsia="zh-CN"/>
        </w:rPr>
        <w:t>提交给甲方</w:t>
      </w:r>
      <w:r>
        <w:rPr>
          <w:rFonts w:hint="eastAsia" w:ascii="仿宋" w:hAnsi="仿宋" w:eastAsia="仿宋" w:cs="仿宋"/>
          <w:b w:val="0"/>
          <w:bCs w:val="0"/>
          <w:color w:val="000000"/>
          <w:sz w:val="24"/>
          <w:szCs w:val="24"/>
          <w:highlight w:val="none"/>
        </w:rPr>
        <w:t>。</w:t>
      </w:r>
    </w:p>
    <w:p w14:paraId="0F43539B">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须在项目各关键阶段（如编辑确认、方案提交、物料准备等）主动向</w:t>
      </w:r>
      <w:r>
        <w:rPr>
          <w:rFonts w:hint="eastAsia" w:ascii="仿宋" w:hAnsi="仿宋" w:eastAsia="仿宋" w:cs="仿宋"/>
          <w:b w:val="0"/>
          <w:bCs w:val="0"/>
          <w:color w:val="000000"/>
          <w:sz w:val="24"/>
          <w:szCs w:val="24"/>
          <w:highlight w:val="none"/>
          <w:lang w:val="en-US" w:eastAsia="zh-CN"/>
        </w:rPr>
        <w:t>甲</w:t>
      </w:r>
      <w:r>
        <w:rPr>
          <w:rFonts w:hint="eastAsia" w:ascii="仿宋" w:hAnsi="仿宋" w:eastAsia="仿宋" w:cs="仿宋"/>
          <w:b w:val="0"/>
          <w:bCs w:val="0"/>
          <w:color w:val="000000"/>
          <w:sz w:val="24"/>
          <w:szCs w:val="24"/>
          <w:highlight w:val="none"/>
        </w:rPr>
        <w:t>方项目负责人进行定期进展汇报。</w:t>
      </w:r>
    </w:p>
    <w:p w14:paraId="7AD5969E">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未经</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事先书面同意，</w:t>
      </w: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不得更换已确认的主讲人。如因不可抗力必须更换，</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须立即告知并推荐资历与水平不低于原定人选的替代主讲人，且需获得</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认可。</w:t>
      </w:r>
    </w:p>
    <w:p w14:paraId="35BBCE96">
      <w:pPr>
        <w:keepNext w:val="0"/>
        <w:keepLines w:val="0"/>
        <w:pageBreakBefore w:val="0"/>
        <w:widowControl w:val="0"/>
        <w:numPr>
          <w:ilvl w:val="0"/>
          <w:numId w:val="37"/>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如</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提出超出服务内容的额外服务而导致研究费用发生改变的，双方应另行约定并签署纸质补充协议，由此产生的相关费用由</w:t>
      </w:r>
      <w:r>
        <w:rPr>
          <w:rFonts w:hint="eastAsia" w:ascii="仿宋" w:hAnsi="仿宋" w:eastAsia="仿宋" w:cs="仿宋"/>
          <w:b w:val="0"/>
          <w:bCs w:val="0"/>
          <w:color w:val="000000"/>
          <w:sz w:val="24"/>
          <w:szCs w:val="24"/>
          <w:highlight w:val="none"/>
          <w:lang w:val="en-US" w:eastAsia="zh-CN"/>
        </w:rPr>
        <w:t>甲方</w:t>
      </w:r>
      <w:r>
        <w:rPr>
          <w:rFonts w:hint="eastAsia" w:ascii="仿宋" w:hAnsi="仿宋" w:eastAsia="仿宋" w:cs="仿宋"/>
          <w:b w:val="0"/>
          <w:bCs w:val="0"/>
          <w:color w:val="000000"/>
          <w:sz w:val="24"/>
          <w:szCs w:val="24"/>
          <w:highlight w:val="none"/>
        </w:rPr>
        <w:t>和</w:t>
      </w:r>
      <w:r>
        <w:rPr>
          <w:rFonts w:hint="eastAsia" w:ascii="仿宋" w:hAnsi="仿宋" w:eastAsia="仿宋" w:cs="仿宋"/>
          <w:b w:val="0"/>
          <w:bCs w:val="0"/>
          <w:color w:val="000000"/>
          <w:sz w:val="24"/>
          <w:szCs w:val="24"/>
          <w:highlight w:val="none"/>
          <w:lang w:val="en-US" w:eastAsia="zh-CN"/>
        </w:rPr>
        <w:t>乙方</w:t>
      </w:r>
      <w:r>
        <w:rPr>
          <w:rFonts w:hint="eastAsia" w:ascii="仿宋" w:hAnsi="仿宋" w:eastAsia="仿宋" w:cs="仿宋"/>
          <w:b w:val="0"/>
          <w:bCs w:val="0"/>
          <w:color w:val="000000"/>
          <w:sz w:val="24"/>
          <w:szCs w:val="24"/>
          <w:highlight w:val="none"/>
        </w:rPr>
        <w:t>通过友好协商另行约定</w:t>
      </w:r>
      <w:r>
        <w:rPr>
          <w:rFonts w:hint="eastAsia" w:ascii="仿宋" w:hAnsi="仿宋" w:eastAsia="仿宋" w:cs="仿宋"/>
          <w:b w:val="0"/>
          <w:bCs w:val="0"/>
          <w:color w:val="000000"/>
          <w:sz w:val="24"/>
          <w:szCs w:val="24"/>
          <w:highlight w:val="none"/>
          <w:lang w:eastAsia="zh-CN"/>
        </w:rPr>
        <w:t>。</w:t>
      </w:r>
    </w:p>
    <w:p w14:paraId="02474936">
      <w:pPr>
        <w:keepNext w:val="0"/>
        <w:keepLines w:val="0"/>
        <w:pageBreakBefore w:val="0"/>
        <w:widowControl w:val="0"/>
        <w:numPr>
          <w:ilvl w:val="0"/>
          <w:numId w:val="36"/>
        </w:numP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项目流程与交付成果</w:t>
      </w:r>
      <w:r>
        <w:rPr>
          <w:rFonts w:hint="eastAsia" w:ascii="仿宋" w:hAnsi="仿宋" w:eastAsia="仿宋" w:cs="仿宋"/>
          <w:b w:val="0"/>
          <w:bCs w:val="0"/>
          <w:color w:val="000000"/>
          <w:sz w:val="24"/>
          <w:szCs w:val="24"/>
          <w:highlight w:val="none"/>
        </w:rPr>
        <w:t>：</w:t>
      </w:r>
    </w:p>
    <w:p w14:paraId="249C24D6">
      <w:pPr>
        <w:keepNext w:val="0"/>
        <w:keepLines w:val="0"/>
        <w:pageBreakBefore w:val="0"/>
        <w:widowControl w:val="0"/>
        <w:numPr>
          <w:ilvl w:val="0"/>
          <w:numId w:val="41"/>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乙方应按照“启动阶段”、“策划确认阶段”、“筹备深化阶段”、“最终准备阶段”、“物料交付阶段”及“项目收尾阶段”的要求推进项目，各阶段具体时间节点与交付物以甲方书面确认的《项目执行计划》为准。</w:t>
      </w:r>
    </w:p>
    <w:p w14:paraId="638BCF6A">
      <w:pPr>
        <w:keepNext w:val="0"/>
        <w:keepLines w:val="0"/>
        <w:pageBreakBefore w:val="0"/>
        <w:widowControl w:val="0"/>
        <w:numPr>
          <w:ilvl w:val="0"/>
          <w:numId w:val="41"/>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核心交付成果包括</w:t>
      </w:r>
      <w:r>
        <w:rPr>
          <w:rFonts w:hint="eastAsia" w:ascii="仿宋" w:hAnsi="仿宋" w:eastAsia="仿宋" w:cs="仿宋"/>
          <w:b w:val="0"/>
          <w:bCs w:val="0"/>
          <w:color w:val="000000"/>
          <w:sz w:val="24"/>
          <w:szCs w:val="24"/>
          <w:highlight w:val="none"/>
          <w:lang w:val="en-US" w:eastAsia="zh-CN"/>
        </w:rPr>
        <w:t>但不限于</w:t>
      </w:r>
      <w:r>
        <w:rPr>
          <w:rFonts w:hint="eastAsia" w:ascii="仿宋" w:hAnsi="仿宋" w:eastAsia="仿宋" w:cs="仿宋"/>
          <w:b w:val="0"/>
          <w:bCs w:val="0"/>
          <w:color w:val="000000"/>
          <w:sz w:val="24"/>
          <w:szCs w:val="24"/>
          <w:highlight w:val="none"/>
        </w:rPr>
        <w:t>：</w:t>
      </w:r>
    </w:p>
    <w:p w14:paraId="5CA19129">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经双方确认的定制化课程大纲、教材与课件。</w:t>
      </w:r>
    </w:p>
    <w:p w14:paraId="05E1306B">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全套课程印刷教材、结业证书等物料。</w:t>
      </w:r>
    </w:p>
    <w:p w14:paraId="653718E1">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课程结束后1周内，提供带甲方机构水印的课程PPT电子版。</w:t>
      </w:r>
    </w:p>
    <w:p w14:paraId="73473230">
      <w:pPr>
        <w:keepNext w:val="0"/>
        <w:keepLines w:val="0"/>
        <w:pageBreakBefore w:val="0"/>
        <w:widowControl w:val="0"/>
        <w:numPr>
          <w:ilvl w:val="0"/>
          <w:numId w:val="42"/>
        </w:numPr>
        <w:kinsoku/>
        <w:wordWrap/>
        <w:overflowPunct/>
        <w:topLinePunct w:val="0"/>
        <w:autoSpaceDE/>
        <w:autoSpaceDN/>
        <w:bidi w:val="0"/>
        <w:adjustRightInd w:val="0"/>
        <w:snapToGrid w:val="0"/>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课程结束后2-3周内，提交包含学员反馈、课程效果评估在内的完整项目总结报告。</w:t>
      </w:r>
    </w:p>
    <w:p w14:paraId="593EC174">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合同金额与支付方式</w:t>
      </w:r>
    </w:p>
    <w:p w14:paraId="0F190590">
      <w:pPr>
        <w:keepNext w:val="0"/>
        <w:keepLines w:val="0"/>
        <w:pageBreakBefore w:val="0"/>
        <w:widowControl/>
        <w:numPr>
          <w:ilvl w:val="0"/>
          <w:numId w:val="43"/>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本合同总价为人民币【】元（大写：【】）。该总价为含税固定总价，已包含乙方为完成本合同项下全部义务所需的所有费用（包括但不限于人员费、教材制作费、</w:t>
      </w:r>
      <w:r>
        <w:rPr>
          <w:rFonts w:hint="eastAsia" w:ascii="仿宋" w:hAnsi="仿宋" w:eastAsia="仿宋" w:cs="仿宋"/>
          <w:color w:val="000000"/>
          <w:sz w:val="24"/>
          <w:szCs w:val="24"/>
          <w:highlight w:val="none"/>
          <w:lang w:val="en-US" w:eastAsia="zh-CN"/>
        </w:rPr>
        <w:t>主讲人</w:t>
      </w:r>
      <w:r>
        <w:rPr>
          <w:rFonts w:hint="eastAsia" w:ascii="仿宋" w:hAnsi="仿宋" w:eastAsia="仿宋" w:cs="仿宋"/>
          <w:color w:val="000000"/>
          <w:sz w:val="24"/>
          <w:szCs w:val="24"/>
          <w:highlight w:val="none"/>
        </w:rPr>
        <w:t>差旅住宿费、现场协调费、管理费、税费等）。合同期内价格不变。</w:t>
      </w:r>
    </w:p>
    <w:p w14:paraId="3ACAF744">
      <w:pPr>
        <w:keepNext w:val="0"/>
        <w:keepLines w:val="0"/>
        <w:pageBreakBefore w:val="0"/>
        <w:widowControl/>
        <w:numPr>
          <w:ilvl w:val="0"/>
          <w:numId w:val="43"/>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支付方式：</w:t>
      </w:r>
    </w:p>
    <w:p w14:paraId="51735925">
      <w:pPr>
        <w:keepNext w:val="0"/>
        <w:keepLines w:val="0"/>
        <w:pageBreakBefore w:val="0"/>
        <w:widowControl/>
        <w:numPr>
          <w:ilvl w:val="0"/>
          <w:numId w:val="44"/>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预付款：合同签订生效，且乙方提供等额合规发票后15个工作日内，甲方向乙方支付合同总金额的</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0%（计算结果四舍五入保留两位小数），即人民币【】元。</w:t>
      </w:r>
    </w:p>
    <w:p w14:paraId="2BD82F6D">
      <w:pPr>
        <w:keepNext w:val="0"/>
        <w:keepLines w:val="0"/>
        <w:pageBreakBefore w:val="0"/>
        <w:widowControl/>
        <w:numPr>
          <w:ilvl w:val="0"/>
          <w:numId w:val="44"/>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尾款：全部培训服务顺利完成，且乙方交付合同约定的全部成果及等额发票，并经甲方确认合格后15个工作日内，甲方向乙方支付剩余款项</w:t>
      </w:r>
      <w:r>
        <w:rPr>
          <w:rFonts w:hint="eastAsia" w:ascii="仿宋" w:hAnsi="仿宋" w:eastAsia="仿宋" w:cs="仿宋"/>
          <w:color w:val="000000"/>
          <w:sz w:val="24"/>
          <w:szCs w:val="24"/>
          <w:highlight w:val="none"/>
          <w:lang w:eastAsia="zh-CN"/>
        </w:rPr>
        <w:t>（</w:t>
      </w:r>
      <w:r>
        <w:rPr>
          <w:rFonts w:hint="eastAsia" w:ascii="仿宋" w:hAnsi="仿宋" w:eastAsia="仿宋" w:cs="仿宋"/>
          <w:bCs/>
          <w:color w:val="000000" w:themeColor="text1"/>
          <w:sz w:val="24"/>
          <w:lang w:val="zh-TW"/>
          <w14:textFill>
            <w14:solidFill>
              <w14:schemeClr w14:val="tx1"/>
            </w14:solidFill>
          </w14:textFill>
        </w:rPr>
        <w:t>具体金额为“合同总金额减去已支付的首付款”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，即人民币【】元。</w:t>
      </w:r>
    </w:p>
    <w:p w14:paraId="2F3B62C3">
      <w:pPr>
        <w:keepNext w:val="0"/>
        <w:keepLines w:val="0"/>
        <w:pageBreakBefore w:val="0"/>
        <w:widowControl/>
        <w:numPr>
          <w:ilvl w:val="0"/>
          <w:numId w:val="44"/>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原则上将在自收到发票及相关资料后，在满足支付条件的前提下，1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个工作日内将资金以银行转账的方式支付到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账户。</w:t>
      </w:r>
    </w:p>
    <w:p w14:paraId="29BC1C34">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双方权利与义务</w:t>
      </w:r>
    </w:p>
    <w:p w14:paraId="4887118F">
      <w:pPr>
        <w:keepNext w:val="0"/>
        <w:keepLines w:val="0"/>
        <w:pageBreakBefore w:val="0"/>
        <w:widowControl/>
        <w:numPr>
          <w:ilvl w:val="0"/>
          <w:numId w:val="45"/>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甲方权利与义务：</w:t>
      </w:r>
    </w:p>
    <w:p w14:paraId="3D46E95D">
      <w:pPr>
        <w:keepNext w:val="0"/>
        <w:keepLines w:val="0"/>
        <w:pageBreakBefore w:val="0"/>
        <w:widowControl/>
        <w:numPr>
          <w:ilvl w:val="0"/>
          <w:numId w:val="46"/>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按约定提供必要的学员信息、培训需求及配合事项。</w:t>
      </w:r>
    </w:p>
    <w:p w14:paraId="106F0BE6">
      <w:pPr>
        <w:keepNext w:val="0"/>
        <w:keepLines w:val="0"/>
        <w:pageBreakBefore w:val="0"/>
        <w:widowControl/>
        <w:numPr>
          <w:ilvl w:val="0"/>
          <w:numId w:val="46"/>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按合同约定及时支付款项。</w:t>
      </w:r>
    </w:p>
    <w:p w14:paraId="72A30F72">
      <w:pPr>
        <w:keepNext w:val="0"/>
        <w:keepLines w:val="0"/>
        <w:pageBreakBefore w:val="0"/>
        <w:widowControl/>
        <w:numPr>
          <w:ilvl w:val="0"/>
          <w:numId w:val="46"/>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有权对课程质量进行全程监督</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如发现课程内容严重偏离约定大纲或编辑水平明显不足，采购人有权现场提出异议并要求整改。</w:t>
      </w:r>
    </w:p>
    <w:p w14:paraId="68B2B669">
      <w:pPr>
        <w:keepNext w:val="0"/>
        <w:keepLines w:val="0"/>
        <w:pageBreakBefore w:val="0"/>
        <w:widowControl/>
        <w:numPr>
          <w:ilvl w:val="0"/>
          <w:numId w:val="45"/>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乙方权利与义务：</w:t>
      </w:r>
    </w:p>
    <w:p w14:paraId="37454B03">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保证其为Nature</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Portfolio官方授权的合作机构，能够合法提供本项服务，并在签约时提供有效授权证明文件。</w:t>
      </w:r>
    </w:p>
    <w:p w14:paraId="1F5E320B">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确保主讲</w:t>
      </w:r>
      <w:r>
        <w:rPr>
          <w:rFonts w:hint="eastAsia" w:ascii="仿宋" w:hAnsi="仿宋" w:eastAsia="仿宋" w:cs="仿宋"/>
          <w:color w:val="000000"/>
          <w:sz w:val="24"/>
          <w:szCs w:val="24"/>
          <w:highlight w:val="none"/>
          <w:lang w:val="en-US" w:eastAsia="zh-CN"/>
        </w:rPr>
        <w:t>人</w:t>
      </w:r>
      <w:r>
        <w:rPr>
          <w:rFonts w:hint="eastAsia" w:ascii="仿宋" w:hAnsi="仿宋" w:eastAsia="仿宋" w:cs="仿宋"/>
          <w:color w:val="000000"/>
          <w:sz w:val="24"/>
          <w:szCs w:val="24"/>
          <w:highlight w:val="none"/>
        </w:rPr>
        <w:t>符合本合同规定的所有资格要求。未经甲方事先书面同意，不得更换主讲人。</w:t>
      </w:r>
    </w:p>
    <w:p w14:paraId="7C9B6177">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保证项目团队具备丰富的同类项目管理经验，并确保人员稳定、沟通顺畅。</w:t>
      </w:r>
    </w:p>
    <w:p w14:paraId="687B467C">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负责所有培训相关的筹备、执行及后勤保障工作。</w:t>
      </w:r>
    </w:p>
    <w:p w14:paraId="79970B92">
      <w:pPr>
        <w:keepNext w:val="0"/>
        <w:keepLines w:val="0"/>
        <w:pageBreakBefore w:val="0"/>
        <w:widowControl/>
        <w:numPr>
          <w:ilvl w:val="0"/>
          <w:numId w:val="47"/>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对执行过程中知悉的甲方未公开信息承担严格的保密责任。</w:t>
      </w:r>
      <w:r>
        <w:rPr>
          <w:rFonts w:hint="eastAsia" w:ascii="仿宋" w:hAnsi="仿宋" w:eastAsia="仿宋" w:cs="仿宋"/>
          <w:bCs/>
          <w:color w:val="000000" w:themeColor="text1"/>
          <w:sz w:val="24"/>
          <w:lang w:val="en-US" w:eastAsia="zh-CN"/>
          <w14:textFill>
            <w14:solidFill>
              <w14:schemeClr w14:val="tx1"/>
            </w14:solidFill>
          </w14:textFill>
        </w:rPr>
        <w:t>甲方</w:t>
      </w:r>
      <w:r>
        <w:rPr>
          <w:rFonts w:hint="eastAsia" w:ascii="仿宋" w:hAnsi="仿宋" w:eastAsia="仿宋" w:cs="仿宋"/>
          <w:bCs/>
          <w:color w:val="000000" w:themeColor="text1"/>
          <w:sz w:val="24"/>
          <w:lang w:val="zh-TW"/>
          <w14:textFill>
            <w14:solidFill>
              <w14:schemeClr w14:val="tx1"/>
            </w14:solidFill>
          </w14:textFill>
        </w:rPr>
        <w:t>所有接触项目信息的人员均需签署保密承诺</w:t>
      </w:r>
      <w:r>
        <w:rPr>
          <w:rFonts w:hint="eastAsia" w:ascii="仿宋" w:hAnsi="仿宋" w:eastAsia="仿宋" w:cs="仿宋"/>
          <w:bCs/>
          <w:color w:val="000000" w:themeColor="text1"/>
          <w:sz w:val="24"/>
          <w:lang w:val="zh-TW" w:eastAsia="zh-CN"/>
          <w14:textFill>
            <w14:solidFill>
              <w14:schemeClr w14:val="tx1"/>
            </w14:solidFill>
          </w14:textFill>
        </w:rPr>
        <w:t>。</w:t>
      </w:r>
    </w:p>
    <w:p w14:paraId="178280AD">
      <w:pPr>
        <w:keepNext w:val="0"/>
        <w:keepLines w:val="0"/>
        <w:pageBreakBefore w:val="0"/>
        <w:widowControl/>
        <w:numPr>
          <w:ilvl w:val="0"/>
          <w:numId w:val="45"/>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特别条款：</w:t>
      </w:r>
    </w:p>
    <w:p w14:paraId="112E2024">
      <w:pPr>
        <w:keepNext w:val="0"/>
        <w:keepLines w:val="0"/>
        <w:pageBreakBefore w:val="0"/>
        <w:widowControl/>
        <w:numPr>
          <w:ilvl w:val="0"/>
          <w:numId w:val="48"/>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讲人在华期间发生任何意外、伤害、疾病、财产损失，或因其行为导致任何第三方损害而产生纠纷、索赔，均由乙方作为责任方独立承担全部法律责任、经济赔偿及善后处理工作。若因此致使甲方遭受任何损失、面临任何索赔或产生任何费用（包括但不限于诉讼费、律师费），乙方应予以全额赔偿，并使甲方免于承担任何责任。</w:t>
      </w:r>
    </w:p>
    <w:p w14:paraId="511F5217">
      <w:pPr>
        <w:keepNext w:val="0"/>
        <w:keepLines w:val="0"/>
        <w:pageBreakBefore w:val="0"/>
        <w:widowControl/>
        <w:numPr>
          <w:ilvl w:val="0"/>
          <w:numId w:val="48"/>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须无条件配合</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对主讲人进行必要的背景及政治审查，包括但不限于按</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要求提供相关资料（主讲人过往公开言论记录、社交账号信息等）。如审查不通过，</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有权要求更换主讲人，因此产生的一切费用及损失由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承担。</w:t>
      </w:r>
    </w:p>
    <w:p w14:paraId="14D67C6A">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知识产权与保密</w:t>
      </w:r>
    </w:p>
    <w:p w14:paraId="3CEFE95B">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签署保密协议，承诺严格遵守</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的保密管理规定。</w:t>
      </w:r>
    </w:p>
    <w:p w14:paraId="11AFCB0A">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必须对项目执行过程中知悉的一切未公开信息（包括但不限于课程具体内容、参训人员个人信息、采购方提供的任何科研材料及数据等）承担严格保密责任，不得向任何第三方泄露或用于本项目以外的任何目的。</w:t>
      </w:r>
    </w:p>
    <w:p w14:paraId="6458E46E">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在本项目执行前已合法拥有的课程体系、教学方法、模板、工具、软件及相关专有技术（“背景知识产权”）外，本项目中为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专门制作并向其交付的订制化成果（包括经双发确认的订制化培训教材、课件、报告、证书设计等成果性文件），</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有权在其机构内部范围内，永久、不可撤销、免许可费地使用该等定制化成果，用于内部教学、科研及管理目的。</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保留其背景知识产权及通用教学方法、课程结构和内容框架的相关权利。项目结束后，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交付定制化成果的最终版本。</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可基于内部合规、审计及争议解决需要留存必要的项目资料，但不得将包含客户名称、标识或其他可识别客户信息的定制化成果向任何第三方披露或用于对外商业用途。</w:t>
      </w:r>
    </w:p>
    <w:p w14:paraId="2CA85BD8">
      <w:pPr>
        <w:keepNext w:val="0"/>
        <w:keepLines w:val="0"/>
        <w:pageBreakBefore w:val="0"/>
        <w:widowControl/>
        <w:numPr>
          <w:ilvl w:val="0"/>
          <w:numId w:val="49"/>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双方应对在合同履行过程中获知的对方商业秘密及其他未公开信息承担保密义务。此义务不因合同终止而解除。</w:t>
      </w:r>
    </w:p>
    <w:p w14:paraId="5484A873">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违约责任</w:t>
      </w:r>
    </w:p>
    <w:p w14:paraId="632199B6">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因乙方原因导致培训无法按期举行，每逾期一天，乙方应向甲方支付合同总金额千分之一的违约金。逾期超过15天，甲方有权单方解除合同，乙方除返还已收款外，还需赔偿甲方因此遭受的损失。</w:t>
      </w:r>
    </w:p>
    <w:p w14:paraId="0DD8A0E3">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若主讲人（编辑）不符合“现任在职”等强制性要求，或课程核心内容严重缩水，视为乙方根本违约，甲方有权拒付尾款并要求乙方支付合同总金额20%的违约金。</w:t>
      </w:r>
    </w:p>
    <w:p w14:paraId="000F3BB4">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乙方违反保密义务或知识产权条款，应向甲方支付合同总金额30%的违约金，并赔偿全部实际损失。</w:t>
      </w:r>
    </w:p>
    <w:p w14:paraId="298E79C6">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若因乙方原因导致合同在约定期限内无法履行完毕，乙方除返还已收款外，还需向甲方支付合同总金额50%的违约金。</w:t>
      </w:r>
    </w:p>
    <w:p w14:paraId="78BD0E70">
      <w:pPr>
        <w:keepNext w:val="0"/>
        <w:keepLines w:val="0"/>
        <w:pageBreakBefore w:val="0"/>
        <w:widowControl/>
        <w:numPr>
          <w:ilvl w:val="0"/>
          <w:numId w:val="50"/>
        </w:numPr>
        <w:kinsoku/>
        <w:wordWrap/>
        <w:overflowPunct/>
        <w:topLinePunct w:val="0"/>
        <w:autoSpaceDE/>
        <w:autoSpaceDN/>
        <w:bidi w:val="0"/>
        <w:adjustRightInd/>
        <w:snapToGrid/>
        <w:spacing w:beforeAutospacing="0" w:line="40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甲方逾期付款，每逾期一天，应向乙方支付合同总金额千分之一的违约金。逾期超过15天，乙方有权单方解除合同</w:t>
      </w:r>
      <w:r>
        <w:rPr>
          <w:rFonts w:hint="eastAsia" w:ascii="仿宋" w:hAnsi="仿宋" w:eastAsia="仿宋" w:cs="仿宋"/>
          <w:color w:val="000000"/>
          <w:sz w:val="24"/>
          <w:szCs w:val="24"/>
          <w:highlight w:val="none"/>
          <w:lang w:eastAsia="zh-CN"/>
        </w:rPr>
        <w:t>。</w:t>
      </w:r>
    </w:p>
    <w:p w14:paraId="11E87240">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不可抗力</w:t>
      </w:r>
    </w:p>
    <w:p w14:paraId="53311FC8">
      <w:pPr>
        <w:keepNext w:val="0"/>
        <w:keepLines w:val="0"/>
        <w:pageBreakBefore w:val="0"/>
        <w:widowControl/>
        <w:numPr>
          <w:ilvl w:val="0"/>
          <w:numId w:val="5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不可抗力指战争、洪水、台风、地震等或其它双方认定的不可抗力事件。</w:t>
      </w:r>
    </w:p>
    <w:p w14:paraId="7CC91882">
      <w:pPr>
        <w:keepNext w:val="0"/>
        <w:keepLines w:val="0"/>
        <w:pageBreakBefore w:val="0"/>
        <w:widowControl/>
        <w:numPr>
          <w:ilvl w:val="0"/>
          <w:numId w:val="5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任何一方由于不可抗力影响合同执行时，发生不可抗力一方应尽快将事故通知另一方。在此情况下，乙方仍然有责任采取必要的措施</w:t>
      </w:r>
      <w:r>
        <w:rPr>
          <w:rFonts w:hint="eastAsia" w:ascii="仿宋" w:hAnsi="仿宋" w:eastAsia="仿宋" w:cs="仿宋"/>
          <w:b/>
          <w:bCs/>
          <w:color w:val="000000"/>
          <w:sz w:val="24"/>
          <w:szCs w:val="24"/>
          <w:highlight w:val="none"/>
          <w:lang w:val="en-US" w:eastAsia="zh-CN"/>
        </w:rPr>
        <w:t>履行合同</w:t>
      </w:r>
      <w:r>
        <w:rPr>
          <w:rFonts w:hint="eastAsia" w:ascii="仿宋" w:hAnsi="仿宋" w:eastAsia="仿宋" w:cs="仿宋"/>
          <w:b/>
          <w:bCs/>
          <w:color w:val="000000"/>
          <w:sz w:val="24"/>
          <w:szCs w:val="24"/>
          <w:highlight w:val="none"/>
        </w:rPr>
        <w:t>，双方应通过友好协商解决本合同的执行问题。</w:t>
      </w:r>
    </w:p>
    <w:p w14:paraId="262E75ED">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numPr>
          <w:ilvl w:val="0"/>
          <w:numId w:val="34"/>
        </w:numPr>
        <w:kinsoku/>
        <w:wordWrap/>
        <w:overflowPunct/>
        <w:topLinePunct w:val="0"/>
        <w:autoSpaceDE/>
        <w:autoSpaceDN/>
        <w:bidi w:val="0"/>
        <w:adjustRightInd/>
        <w:snapToGrid/>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其它约定事项</w:t>
      </w:r>
    </w:p>
    <w:p w14:paraId="24B794E7">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合同生效后，除不可抗力或国家政策变更外，不得无故解除和变更合同。</w:t>
      </w:r>
    </w:p>
    <w:p w14:paraId="068D80B8">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本合同一式份，甲方执叁份，乙方执份，具有同等法律效力。合同自双方法定代表人或授权代表签字、单位加盖公章之日起生效。</w:t>
      </w:r>
    </w:p>
    <w:p w14:paraId="47A985AC">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numPr>
          <w:ilvl w:val="0"/>
          <w:numId w:val="5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line="400" w:lineRule="exact"/>
        <w:ind w:left="0"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color w:val="000000"/>
          <w:sz w:val="24"/>
          <w:szCs w:val="24"/>
          <w:highlight w:val="none"/>
        </w:rPr>
      </w:pPr>
    </w:p>
    <w:p w14:paraId="53C18463">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0" w:firstLineChars="200"/>
        <w:jc w:val="left"/>
        <w:textAlignment w:val="auto"/>
        <w:rPr>
          <w:rFonts w:hint="eastAsia" w:ascii="仿宋" w:hAnsi="仿宋" w:eastAsia="仿宋" w:cs="仿宋"/>
          <w:i w:val="0"/>
          <w:iCs w:val="0"/>
          <w:caps w:val="0"/>
          <w:color w:val="24292F"/>
          <w:spacing w:val="0"/>
          <w:sz w:val="24"/>
          <w:szCs w:val="24"/>
          <w:shd w:val="clear" w:fill="FFFFFF"/>
          <w:lang w:val="en-US" w:eastAsia="zh-CN"/>
        </w:rPr>
      </w:pPr>
      <w:r>
        <w:rPr>
          <w:rFonts w:hint="eastAsia" w:ascii="仿宋" w:hAnsi="仿宋" w:eastAsia="仿宋" w:cs="仿宋"/>
          <w:color w:val="000000"/>
          <w:sz w:val="24"/>
          <w:szCs w:val="24"/>
          <w:highlight w:val="none"/>
          <w:lang w:val="en-US" w:eastAsia="zh-CN"/>
        </w:rPr>
        <w:t>附件1：</w:t>
      </w:r>
      <w:r>
        <w:rPr>
          <w:rFonts w:hint="eastAsia" w:ascii="仿宋" w:hAnsi="仿宋" w:eastAsia="仿宋" w:cs="仿宋"/>
          <w:i w:val="0"/>
          <w:iCs w:val="0"/>
          <w:caps w:val="0"/>
          <w:color w:val="24292F"/>
          <w:spacing w:val="0"/>
          <w:sz w:val="24"/>
          <w:szCs w:val="24"/>
          <w:shd w:val="clear" w:fill="FFFFFF"/>
        </w:rPr>
        <w:t>团队成员</w:t>
      </w:r>
      <w:r>
        <w:rPr>
          <w:rFonts w:hint="eastAsia" w:ascii="仿宋" w:hAnsi="仿宋" w:eastAsia="仿宋" w:cs="仿宋"/>
          <w:i w:val="0"/>
          <w:iCs w:val="0"/>
          <w:caps w:val="0"/>
          <w:color w:val="24292F"/>
          <w:spacing w:val="0"/>
          <w:sz w:val="24"/>
          <w:szCs w:val="24"/>
          <w:shd w:val="clear" w:fill="FFFFFF"/>
          <w:lang w:val="en-US" w:eastAsia="zh-CN"/>
        </w:rPr>
        <w:t>的名单、学历证明材料</w:t>
      </w:r>
    </w:p>
    <w:p w14:paraId="6CBF785E">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jc w:val="left"/>
        <w:textAlignment w:val="auto"/>
        <w:rPr>
          <w:rFonts w:hint="eastAsia" w:ascii="仿宋" w:hAnsi="仿宋" w:eastAsia="仿宋" w:cs="仿宋"/>
          <w:i w:val="0"/>
          <w:iCs w:val="0"/>
          <w:caps w:val="0"/>
          <w:color w:val="24292F"/>
          <w:spacing w:val="0"/>
          <w:sz w:val="24"/>
          <w:szCs w:val="24"/>
          <w:shd w:val="clear" w:fill="FFFFFF"/>
          <w:lang w:val="en-US" w:eastAsia="zh-CN"/>
        </w:rPr>
      </w:pP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5F6228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1681D53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1F411072">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52839F5E">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10E4833F">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学历证明文件</w:t>
            </w:r>
          </w:p>
        </w:tc>
        <w:tc>
          <w:tcPr>
            <w:tcW w:w="1128" w:type="dxa"/>
            <w:tcBorders>
              <w:top w:val="single" w:color="auto" w:sz="12" w:space="0"/>
              <w:left w:val="single" w:color="auto" w:sz="2" w:space="0"/>
              <w:bottom w:val="single" w:color="auto" w:sz="2" w:space="0"/>
              <w:right w:val="single" w:color="auto" w:sz="2" w:space="0"/>
            </w:tcBorders>
            <w:vAlign w:val="center"/>
          </w:tcPr>
          <w:p w14:paraId="51A5192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4D4BEA9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1300F3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B0C53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617EE5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7F42CF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86F380F">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4148B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750A6C6">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项目经理</w:t>
            </w:r>
          </w:p>
        </w:tc>
      </w:tr>
      <w:tr w14:paraId="08DBB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FB025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93C90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BB67D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BE1A286">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A8FE57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7D0ACA4">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p>
        </w:tc>
      </w:tr>
      <w:tr w14:paraId="526745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F974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1A16C5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102BC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C18C06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E225F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4970C9C">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14:paraId="2FF0B0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E40668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1A6556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8901E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DD4D3A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C76A29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996EC20">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07C88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FE2D56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E382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AD04C3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44E70B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02689E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48963D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1EEB04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D6801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DB27D4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F35BD2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3E2CA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4B0563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C5F336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AE838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1166E1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45C905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AEEF07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91A91C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5A4FFD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CBC438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1E272AB2">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jc w:val="left"/>
        <w:textAlignment w:val="auto"/>
        <w:rPr>
          <w:rFonts w:hint="default" w:ascii="仿宋" w:hAnsi="仿宋" w:eastAsia="仿宋" w:cs="仿宋"/>
          <w:i w:val="0"/>
          <w:iCs w:val="0"/>
          <w:caps w:val="0"/>
          <w:color w:val="24292F"/>
          <w:spacing w:val="0"/>
          <w:sz w:val="24"/>
          <w:szCs w:val="24"/>
          <w:shd w:val="clear" w:fill="FFFFFF"/>
          <w:lang w:val="en-US" w:eastAsia="zh-CN"/>
        </w:rPr>
      </w:pPr>
    </w:p>
    <w:p w14:paraId="6E6712C5">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4CC6295B">
      <w:pPr>
        <w:rPr>
          <w:rFonts w:hint="eastAsia" w:ascii="微软雅黑" w:hAnsi="微软雅黑" w:eastAsia="微软雅黑" w:cs="微软雅黑"/>
          <w:color w:val="000000"/>
          <w:highlight w:val="none"/>
        </w:rPr>
      </w:pPr>
    </w:p>
    <w:p w14:paraId="5D5DC9A4">
      <w:pPr>
        <w:rPr>
          <w:rFonts w:hint="eastAsia" w:ascii="微软雅黑" w:hAnsi="微软雅黑" w:eastAsia="微软雅黑" w:cs="微软雅黑"/>
          <w:color w:val="000000"/>
          <w:highlight w:val="none"/>
        </w:rPr>
      </w:pPr>
    </w:p>
    <w:p w14:paraId="44C69E97">
      <w:pPr>
        <w:rPr>
          <w:rFonts w:hint="eastAsia" w:ascii="微软雅黑" w:hAnsi="微软雅黑" w:eastAsia="微软雅黑" w:cs="微软雅黑"/>
          <w:color w:val="000000"/>
          <w:highlight w:val="none"/>
        </w:rPr>
      </w:pPr>
    </w:p>
    <w:p w14:paraId="3563E23B">
      <w:pPr>
        <w:rPr>
          <w:rFonts w:hint="eastAsia" w:ascii="微软雅黑" w:hAnsi="微软雅黑" w:eastAsia="微软雅黑" w:cs="微软雅黑"/>
          <w:color w:val="000000"/>
          <w:highlight w:val="none"/>
        </w:rPr>
      </w:pPr>
    </w:p>
    <w:p w14:paraId="1410F0C8">
      <w:pPr>
        <w:rPr>
          <w:rFonts w:hint="eastAsia" w:ascii="微软雅黑" w:hAnsi="微软雅黑" w:eastAsia="微软雅黑" w:cs="微软雅黑"/>
          <w:color w:val="000000"/>
          <w:highlight w:val="none"/>
        </w:rPr>
      </w:pPr>
    </w:p>
    <w:p w14:paraId="598F04F9">
      <w:pPr>
        <w:rPr>
          <w:rFonts w:hint="eastAsia" w:ascii="微软雅黑" w:hAnsi="微软雅黑" w:eastAsia="微软雅黑" w:cs="微软雅黑"/>
          <w:color w:val="000000"/>
          <w:highlight w:val="none"/>
        </w:rPr>
      </w:pPr>
    </w:p>
    <w:p w14:paraId="069690D7">
      <w:pPr>
        <w:rPr>
          <w:rFonts w:hint="eastAsia" w:ascii="微软雅黑" w:hAnsi="微软雅黑" w:eastAsia="微软雅黑" w:cs="微软雅黑"/>
          <w:color w:val="000000"/>
          <w:highlight w:val="none"/>
        </w:rPr>
      </w:pPr>
    </w:p>
    <w:p w14:paraId="176CAAE5">
      <w:pPr>
        <w:rPr>
          <w:rFonts w:hint="eastAsia" w:ascii="微软雅黑" w:hAnsi="微软雅黑" w:eastAsia="微软雅黑" w:cs="微软雅黑"/>
          <w:color w:val="000000"/>
          <w:highlight w:val="none"/>
        </w:rPr>
      </w:pPr>
    </w:p>
    <w:p w14:paraId="7EA8D103">
      <w:pPr>
        <w:rPr>
          <w:rFonts w:hint="eastAsia" w:ascii="微软雅黑" w:hAnsi="微软雅黑" w:eastAsia="微软雅黑" w:cs="微软雅黑"/>
          <w:color w:val="000000"/>
          <w:highlight w:val="none"/>
        </w:rPr>
      </w:pPr>
    </w:p>
    <w:p w14:paraId="3EADDC39">
      <w:pPr>
        <w:rPr>
          <w:rFonts w:hint="eastAsia" w:ascii="微软雅黑" w:hAnsi="微软雅黑" w:eastAsia="微软雅黑" w:cs="微软雅黑"/>
          <w:color w:val="000000"/>
          <w:highlight w:val="none"/>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24"/>
        <w:rPr>
          <w:rFonts w:hint="eastAsia"/>
          <w:color w:val="000000"/>
          <w:highlight w:val="none"/>
        </w:rPr>
      </w:pPr>
    </w:p>
    <w:p w14:paraId="036C9A28">
      <w:pPr>
        <w:pStyle w:val="24"/>
        <w:rPr>
          <w:rFonts w:hint="eastAsia"/>
          <w:color w:val="000000"/>
          <w:highlight w:val="none"/>
        </w:rPr>
      </w:pPr>
    </w:p>
    <w:p w14:paraId="2EBB32AB">
      <w:pPr>
        <w:pStyle w:val="24"/>
        <w:rPr>
          <w:rFonts w:hint="eastAsia"/>
          <w:color w:val="000000"/>
          <w:highlight w:val="none"/>
        </w:rPr>
      </w:pPr>
    </w:p>
    <w:p w14:paraId="0ACD6317">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24"/>
        <w:rPr>
          <w:rFonts w:hint="eastAsia"/>
          <w:color w:val="FF0000"/>
          <w:highlight w:val="none"/>
        </w:rPr>
      </w:pPr>
    </w:p>
    <w:p w14:paraId="67D11EA2">
      <w:pPr>
        <w:pStyle w:val="24"/>
        <w:rPr>
          <w:rFonts w:hint="eastAsia"/>
          <w:color w:val="000000"/>
          <w:highlight w:val="none"/>
        </w:rPr>
      </w:pPr>
    </w:p>
    <w:p w14:paraId="272A21F0">
      <w:pPr>
        <w:pStyle w:val="24"/>
        <w:rPr>
          <w:rFonts w:hint="eastAsia"/>
          <w:color w:val="000000"/>
          <w:highlight w:val="none"/>
        </w:rPr>
      </w:pPr>
    </w:p>
    <w:p w14:paraId="2A03ADBD">
      <w:pPr>
        <w:pStyle w:val="24"/>
        <w:rPr>
          <w:rFonts w:hint="eastAsia"/>
          <w:color w:val="000000"/>
          <w:highlight w:val="none"/>
        </w:rPr>
      </w:pPr>
    </w:p>
    <w:p w14:paraId="74DA84B0">
      <w:pPr>
        <w:pStyle w:val="24"/>
        <w:rPr>
          <w:rFonts w:hint="eastAsia"/>
          <w:color w:val="000000"/>
          <w:highlight w:val="none"/>
        </w:rPr>
      </w:pPr>
    </w:p>
    <w:p w14:paraId="12B7D3C6">
      <w:pPr>
        <w:pStyle w:val="24"/>
        <w:rPr>
          <w:rFonts w:hint="eastAsia"/>
          <w:color w:val="000000"/>
          <w:highlight w:val="none"/>
        </w:rPr>
      </w:pPr>
    </w:p>
    <w:p w14:paraId="77418CDB">
      <w:pPr>
        <w:pStyle w:val="24"/>
        <w:rPr>
          <w:rFonts w:hint="eastAsia"/>
          <w:color w:val="000000"/>
          <w:highlight w:val="none"/>
        </w:rPr>
      </w:pPr>
    </w:p>
    <w:p w14:paraId="1C5FA117">
      <w:pPr>
        <w:pStyle w:val="24"/>
        <w:rPr>
          <w:rFonts w:hint="eastAsia"/>
          <w:color w:val="000000"/>
          <w:highlight w:val="none"/>
        </w:rPr>
      </w:pPr>
    </w:p>
    <w:p w14:paraId="24B5F32F">
      <w:pPr>
        <w:pStyle w:val="24"/>
        <w:rPr>
          <w:rFonts w:hint="eastAsia"/>
          <w:color w:val="000000"/>
          <w:highlight w:val="none"/>
        </w:rPr>
      </w:pPr>
    </w:p>
    <w:p w14:paraId="188D4AE8">
      <w:pPr>
        <w:pStyle w:val="24"/>
        <w:rPr>
          <w:rFonts w:hint="eastAsia"/>
          <w:color w:val="000000"/>
          <w:highlight w:val="none"/>
        </w:rPr>
      </w:pPr>
    </w:p>
    <w:p w14:paraId="6A9433B2">
      <w:pPr>
        <w:pStyle w:val="24"/>
        <w:rPr>
          <w:rFonts w:hint="eastAsia"/>
          <w:color w:val="000000"/>
          <w:highlight w:val="none"/>
        </w:rPr>
      </w:pPr>
    </w:p>
    <w:p w14:paraId="150A0433">
      <w:pPr>
        <w:pStyle w:val="24"/>
        <w:rPr>
          <w:rFonts w:hint="eastAsia"/>
          <w:color w:val="000000"/>
          <w:highlight w:val="none"/>
        </w:rPr>
      </w:pPr>
    </w:p>
    <w:p w14:paraId="66CDF3BD">
      <w:pPr>
        <w:pStyle w:val="24"/>
        <w:rPr>
          <w:rFonts w:hint="eastAsia"/>
          <w:color w:val="000000"/>
          <w:highlight w:val="none"/>
        </w:rPr>
      </w:pPr>
    </w:p>
    <w:p w14:paraId="05DEBAB4">
      <w:pPr>
        <w:pStyle w:val="24"/>
        <w:rPr>
          <w:rFonts w:hint="eastAsia"/>
          <w:color w:val="000000"/>
          <w:highlight w:val="none"/>
        </w:rPr>
      </w:pPr>
    </w:p>
    <w:p w14:paraId="567F4DE2">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4"/>
        <w:numPr>
          <w:ilvl w:val="0"/>
          <w:numId w:val="5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4"/>
        <w:numPr>
          <w:ilvl w:val="0"/>
          <w:numId w:val="5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24"/>
        <w:rPr>
          <w:rFonts w:hint="eastAsia" w:ascii="宋体" w:hAnsi="宋体" w:cs="宋体"/>
          <w:color w:val="000000"/>
          <w:sz w:val="32"/>
          <w:szCs w:val="32"/>
          <w:highlight w:val="none"/>
        </w:rPr>
      </w:pPr>
    </w:p>
    <w:p w14:paraId="447F7BC2">
      <w:pPr>
        <w:pStyle w:val="24"/>
        <w:rPr>
          <w:rFonts w:hint="eastAsia" w:ascii="宋体" w:hAnsi="宋体" w:cs="宋体"/>
          <w:color w:val="000000"/>
          <w:sz w:val="32"/>
          <w:szCs w:val="32"/>
          <w:highlight w:val="none"/>
        </w:rPr>
      </w:pPr>
    </w:p>
    <w:p w14:paraId="2ACC0762">
      <w:pPr>
        <w:pStyle w:val="24"/>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0"/>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0"/>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24"/>
        <w:rPr>
          <w:rFonts w:hint="eastAsia" w:ascii="仿宋" w:hAnsi="仿宋" w:eastAsia="仿宋" w:cs="仿宋"/>
          <w:color w:val="000000"/>
          <w:highlight w:val="none"/>
        </w:rPr>
      </w:pPr>
    </w:p>
    <w:p w14:paraId="76AD91F3">
      <w:pPr>
        <w:pStyle w:val="24"/>
        <w:ind w:left="0" w:leftChars="0" w:firstLine="0" w:firstLineChars="0"/>
        <w:rPr>
          <w:rFonts w:hint="eastAsia" w:ascii="仿宋" w:hAnsi="仿宋" w:eastAsia="仿宋" w:cs="仿宋"/>
          <w:color w:val="000000"/>
          <w:sz w:val="24"/>
          <w:szCs w:val="24"/>
          <w:highlight w:val="none"/>
        </w:rPr>
      </w:pPr>
    </w:p>
    <w:p w14:paraId="093F983C">
      <w:pPr>
        <w:pStyle w:val="24"/>
        <w:ind w:left="0" w:leftChars="0" w:firstLine="0" w:firstLineChars="0"/>
        <w:rPr>
          <w:rFonts w:hint="eastAsia" w:ascii="仿宋" w:hAnsi="仿宋" w:eastAsia="仿宋" w:cs="仿宋"/>
          <w:color w:val="000000"/>
          <w:sz w:val="24"/>
          <w:szCs w:val="24"/>
          <w:highlight w:val="none"/>
        </w:rPr>
      </w:pPr>
    </w:p>
    <w:p w14:paraId="3BDCAB4A">
      <w:pPr>
        <w:pStyle w:val="24"/>
        <w:ind w:firstLine="400"/>
        <w:rPr>
          <w:rFonts w:hint="eastAsia" w:ascii="仿宋" w:hAnsi="仿宋" w:eastAsia="仿宋" w:cs="仿宋"/>
          <w:color w:val="000000"/>
          <w:sz w:val="24"/>
          <w:szCs w:val="24"/>
          <w:highlight w:val="none"/>
        </w:rPr>
      </w:pPr>
    </w:p>
    <w:p w14:paraId="7FBDCBF1">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4"/>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lang w:eastAsia="zh-CN"/>
              </w:rPr>
              <w:t>中山大学孙逸仙纪念医院</w:t>
            </w:r>
            <w:r>
              <w:rPr>
                <w:rFonts w:hint="eastAsia" w:ascii="仿宋" w:hAnsi="仿宋" w:eastAsia="仿宋" w:cs="仿宋"/>
                <w:color w:val="000000"/>
                <w:sz w:val="24"/>
                <w:szCs w:val="32"/>
                <w:highlight w:val="none"/>
                <w:lang w:val="en-US" w:eastAsia="zh-CN"/>
              </w:rPr>
              <w:t>采购高水平论文写作和发表能力提升专项服务项目</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响应总价</w:t>
            </w:r>
            <w:r>
              <w:rPr>
                <w:rFonts w:hint="eastAsia" w:ascii="仿宋" w:hAnsi="仿宋" w:eastAsia="仿宋" w:cs="仿宋"/>
                <w:b/>
                <w:bCs/>
                <w:color w:val="auto"/>
                <w:kern w:val="0"/>
                <w:sz w:val="22"/>
                <w:szCs w:val="22"/>
                <w:highlight w:val="none"/>
              </w:rPr>
              <w:t>（元）</w:t>
            </w:r>
          </w:p>
        </w:tc>
        <w:tc>
          <w:tcPr>
            <w:tcW w:w="1596" w:type="dxa"/>
            <w:shd w:val="clear" w:color="auto" w:fill="EEECE1"/>
            <w:vAlign w:val="center"/>
          </w:tcPr>
          <w:p w14:paraId="52FCFDE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sz w:val="22"/>
                <w:szCs w:val="22"/>
                <w:highlight w:val="none"/>
                <w:lang w:eastAsia="zh-CN"/>
              </w:rPr>
              <w:t>中山大学孙逸仙纪念医院采购高水平论文写作和发表能力提升专项服务项目</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8"/>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5"/>
        <w:rPr>
          <w:b/>
          <w:bCs/>
          <w:highlight w:val="none"/>
        </w:rPr>
      </w:pPr>
    </w:p>
    <w:p w14:paraId="4152DFCD">
      <w:pPr>
        <w:pStyle w:val="24"/>
        <w:rPr>
          <w:rFonts w:hint="eastAsia" w:ascii="仿宋" w:hAnsi="仿宋" w:eastAsia="仿宋" w:cs="仿宋"/>
          <w:color w:val="000000"/>
          <w:sz w:val="21"/>
          <w:szCs w:val="21"/>
          <w:highlight w:val="none"/>
        </w:rPr>
      </w:pPr>
    </w:p>
    <w:p w14:paraId="3E9652F1">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包括但不限于人员费用、设备使用费用、差旅费、住宿费等</w:t>
      </w:r>
      <w:r>
        <w:rPr>
          <w:rFonts w:hint="eastAsia" w:ascii="仿宋" w:hAnsi="仿宋" w:eastAsia="仿宋" w:cs="仿宋"/>
          <w:color w:val="auto"/>
          <w:sz w:val="21"/>
          <w:szCs w:val="21"/>
          <w:highlight w:val="none"/>
        </w:rPr>
        <w:t>）。</w:t>
      </w:r>
    </w:p>
    <w:p w14:paraId="7ED02D4B">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24"/>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9098F61">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6FD5ACE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24"/>
        <w:rPr>
          <w:rFonts w:hint="eastAsia" w:ascii="宋体" w:hAnsi="宋体" w:cs="宋体"/>
          <w:color w:val="auto"/>
          <w:szCs w:val="21"/>
          <w:highlight w:val="none"/>
          <w:lang w:eastAsia="zh-CN"/>
        </w:rPr>
      </w:pPr>
    </w:p>
    <w:p w14:paraId="3EC82C59">
      <w:pPr>
        <w:pStyle w:val="24"/>
        <w:rPr>
          <w:rFonts w:hint="eastAsia" w:ascii="宋体" w:hAnsi="宋体" w:cs="宋体"/>
          <w:color w:val="auto"/>
          <w:szCs w:val="21"/>
          <w:highlight w:val="none"/>
          <w:lang w:eastAsia="zh-CN"/>
        </w:rPr>
      </w:pPr>
    </w:p>
    <w:p w14:paraId="70CA1EA1">
      <w:pPr>
        <w:pStyle w:val="24"/>
        <w:rPr>
          <w:rFonts w:hint="eastAsia" w:ascii="宋体" w:hAnsi="宋体" w:cs="宋体"/>
          <w:color w:val="auto"/>
          <w:szCs w:val="21"/>
          <w:highlight w:val="none"/>
          <w:lang w:eastAsia="zh-CN"/>
        </w:rPr>
      </w:pPr>
    </w:p>
    <w:p w14:paraId="45E1E8FE">
      <w:pPr>
        <w:pStyle w:val="24"/>
        <w:rPr>
          <w:rFonts w:hint="eastAsia" w:ascii="宋体" w:hAnsi="宋体" w:cs="宋体"/>
          <w:color w:val="auto"/>
          <w:szCs w:val="21"/>
          <w:highlight w:val="none"/>
          <w:lang w:eastAsia="zh-CN"/>
        </w:rPr>
      </w:pPr>
    </w:p>
    <w:p w14:paraId="5B05D1C1">
      <w:pPr>
        <w:pStyle w:val="24"/>
        <w:rPr>
          <w:rFonts w:hint="eastAsia" w:ascii="宋体" w:hAnsi="宋体" w:cs="宋体"/>
          <w:color w:val="auto"/>
          <w:szCs w:val="21"/>
          <w:highlight w:val="none"/>
          <w:lang w:eastAsia="zh-CN"/>
        </w:rPr>
      </w:pPr>
    </w:p>
    <w:p w14:paraId="4D1D35BB">
      <w:pPr>
        <w:pStyle w:val="24"/>
        <w:rPr>
          <w:rFonts w:hint="eastAsia" w:ascii="宋体" w:hAnsi="宋体" w:cs="宋体"/>
          <w:color w:val="auto"/>
          <w:szCs w:val="21"/>
          <w:highlight w:val="none"/>
          <w:lang w:eastAsia="zh-CN"/>
        </w:rPr>
      </w:pPr>
    </w:p>
    <w:p w14:paraId="51CA30A0">
      <w:pPr>
        <w:pStyle w:val="24"/>
        <w:rPr>
          <w:rFonts w:hint="eastAsia" w:ascii="宋体" w:hAnsi="宋体" w:cs="宋体"/>
          <w:color w:val="auto"/>
          <w:szCs w:val="21"/>
          <w:highlight w:val="none"/>
          <w:lang w:eastAsia="zh-CN"/>
        </w:rPr>
      </w:pPr>
    </w:p>
    <w:p w14:paraId="57A3925D">
      <w:pPr>
        <w:pStyle w:val="24"/>
        <w:rPr>
          <w:rFonts w:hint="eastAsia" w:ascii="宋体" w:hAnsi="宋体" w:cs="宋体"/>
          <w:color w:val="auto"/>
          <w:szCs w:val="21"/>
          <w:highlight w:val="none"/>
          <w:lang w:eastAsia="zh-CN"/>
        </w:rPr>
      </w:pPr>
    </w:p>
    <w:p w14:paraId="7FC71EE2">
      <w:pPr>
        <w:pStyle w:val="24"/>
        <w:rPr>
          <w:rFonts w:hint="eastAsia" w:ascii="宋体" w:hAnsi="宋体" w:cs="宋体"/>
          <w:color w:val="auto"/>
          <w:szCs w:val="21"/>
          <w:highlight w:val="none"/>
          <w:lang w:eastAsia="zh-CN"/>
        </w:rPr>
      </w:pPr>
    </w:p>
    <w:p w14:paraId="2951F14D">
      <w:pPr>
        <w:pStyle w:val="24"/>
        <w:rPr>
          <w:rFonts w:hint="eastAsia" w:ascii="宋体" w:hAnsi="宋体" w:cs="宋体"/>
          <w:color w:val="auto"/>
          <w:szCs w:val="21"/>
          <w:highlight w:val="none"/>
          <w:lang w:eastAsia="zh-CN"/>
        </w:rPr>
      </w:pPr>
    </w:p>
    <w:p w14:paraId="0A3CAE83">
      <w:pPr>
        <w:pStyle w:val="24"/>
        <w:rPr>
          <w:rFonts w:hint="eastAsia" w:ascii="宋体" w:hAnsi="宋体" w:cs="宋体"/>
          <w:color w:val="auto"/>
          <w:szCs w:val="21"/>
          <w:highlight w:val="none"/>
          <w:lang w:eastAsia="zh-CN"/>
        </w:rPr>
      </w:pPr>
    </w:p>
    <w:p w14:paraId="232798D6">
      <w:pPr>
        <w:pStyle w:val="24"/>
        <w:rPr>
          <w:rFonts w:hint="eastAsia" w:ascii="宋体" w:hAnsi="宋体" w:cs="宋体"/>
          <w:color w:val="auto"/>
          <w:szCs w:val="21"/>
          <w:highlight w:val="none"/>
          <w:lang w:eastAsia="zh-CN"/>
        </w:rPr>
      </w:pPr>
    </w:p>
    <w:p w14:paraId="5FCB678B">
      <w:pPr>
        <w:pStyle w:val="24"/>
        <w:rPr>
          <w:rFonts w:hint="eastAsia" w:ascii="宋体" w:hAnsi="宋体" w:cs="宋体"/>
          <w:color w:val="auto"/>
          <w:szCs w:val="21"/>
          <w:highlight w:val="none"/>
          <w:lang w:eastAsia="zh-CN"/>
        </w:rPr>
      </w:pPr>
    </w:p>
    <w:p w14:paraId="4602BE26">
      <w:pPr>
        <w:pStyle w:val="24"/>
        <w:rPr>
          <w:rFonts w:hint="eastAsia" w:ascii="宋体" w:hAnsi="宋体" w:cs="宋体"/>
          <w:color w:val="auto"/>
          <w:szCs w:val="21"/>
          <w:highlight w:val="none"/>
          <w:lang w:eastAsia="zh-CN"/>
        </w:rPr>
      </w:pPr>
    </w:p>
    <w:p w14:paraId="30994118">
      <w:pPr>
        <w:pStyle w:val="24"/>
        <w:rPr>
          <w:rFonts w:hint="eastAsia" w:ascii="宋体" w:hAnsi="宋体" w:cs="宋体"/>
          <w:color w:val="auto"/>
          <w:szCs w:val="21"/>
          <w:highlight w:val="none"/>
          <w:lang w:eastAsia="zh-CN"/>
        </w:rPr>
      </w:pPr>
    </w:p>
    <w:p w14:paraId="68D5403D">
      <w:pPr>
        <w:pStyle w:val="24"/>
        <w:rPr>
          <w:rFonts w:hint="eastAsia" w:ascii="宋体" w:hAnsi="宋体" w:cs="宋体"/>
          <w:color w:val="auto"/>
          <w:szCs w:val="21"/>
          <w:highlight w:val="none"/>
          <w:lang w:eastAsia="zh-CN"/>
        </w:rPr>
      </w:pPr>
    </w:p>
    <w:p w14:paraId="65EED135">
      <w:pPr>
        <w:pStyle w:val="24"/>
        <w:rPr>
          <w:rFonts w:hint="eastAsia" w:ascii="宋体" w:hAnsi="宋体" w:cs="宋体"/>
          <w:color w:val="auto"/>
          <w:szCs w:val="21"/>
          <w:highlight w:val="none"/>
          <w:lang w:eastAsia="zh-CN"/>
        </w:rPr>
      </w:pPr>
    </w:p>
    <w:p w14:paraId="7D67203E">
      <w:pPr>
        <w:pStyle w:val="24"/>
        <w:rPr>
          <w:rFonts w:hint="eastAsia" w:ascii="宋体" w:hAnsi="宋体" w:cs="宋体"/>
          <w:color w:val="auto"/>
          <w:szCs w:val="21"/>
          <w:highlight w:val="none"/>
          <w:lang w:eastAsia="zh-CN"/>
        </w:rPr>
      </w:pPr>
    </w:p>
    <w:p w14:paraId="5236D545">
      <w:pPr>
        <w:pStyle w:val="24"/>
        <w:rPr>
          <w:rFonts w:hint="eastAsia" w:ascii="宋体" w:hAnsi="宋体" w:cs="宋体"/>
          <w:color w:val="auto"/>
          <w:szCs w:val="21"/>
          <w:highlight w:val="none"/>
          <w:lang w:eastAsia="zh-CN"/>
        </w:rPr>
      </w:pPr>
    </w:p>
    <w:p w14:paraId="59C0DBE4">
      <w:pPr>
        <w:pStyle w:val="24"/>
        <w:rPr>
          <w:rFonts w:hint="eastAsia" w:ascii="宋体" w:hAnsi="宋体" w:cs="宋体"/>
          <w:color w:val="auto"/>
          <w:szCs w:val="21"/>
          <w:highlight w:val="none"/>
          <w:lang w:eastAsia="zh-CN"/>
        </w:rPr>
      </w:pPr>
    </w:p>
    <w:p w14:paraId="23244549">
      <w:pPr>
        <w:pStyle w:val="24"/>
        <w:rPr>
          <w:rFonts w:hint="eastAsia" w:ascii="宋体" w:hAnsi="宋体" w:cs="宋体"/>
          <w:color w:val="auto"/>
          <w:szCs w:val="21"/>
          <w:highlight w:val="none"/>
          <w:lang w:eastAsia="zh-CN"/>
        </w:rPr>
      </w:pPr>
    </w:p>
    <w:p w14:paraId="0E8AAD1D">
      <w:pPr>
        <w:pStyle w:val="24"/>
        <w:rPr>
          <w:rFonts w:hint="eastAsia" w:ascii="宋体" w:hAnsi="宋体" w:cs="宋体"/>
          <w:color w:val="auto"/>
          <w:szCs w:val="21"/>
          <w:highlight w:val="none"/>
          <w:lang w:eastAsia="zh-CN"/>
        </w:rPr>
      </w:pPr>
    </w:p>
    <w:p w14:paraId="7EB2BF72">
      <w:pPr>
        <w:pStyle w:val="24"/>
        <w:rPr>
          <w:rFonts w:hint="eastAsia" w:ascii="宋体" w:hAnsi="宋体" w:cs="宋体"/>
          <w:color w:val="auto"/>
          <w:szCs w:val="21"/>
          <w:highlight w:val="none"/>
          <w:lang w:eastAsia="zh-CN"/>
        </w:rPr>
      </w:pPr>
    </w:p>
    <w:p w14:paraId="660EFB06">
      <w:pPr>
        <w:pStyle w:val="24"/>
        <w:rPr>
          <w:rFonts w:hint="eastAsia" w:ascii="宋体" w:hAnsi="宋体" w:cs="宋体"/>
          <w:color w:val="auto"/>
          <w:szCs w:val="21"/>
          <w:highlight w:val="none"/>
          <w:lang w:eastAsia="zh-CN"/>
        </w:rPr>
      </w:pPr>
    </w:p>
    <w:p w14:paraId="784A74D7">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82A6F2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5C5D09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p>
          <w:p w14:paraId="789FAA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40A09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76974C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8"/>
        <w:shd w:val="clear" w:color="auto" w:fill="FFFFFF"/>
        <w:rPr>
          <w:rFonts w:hint="eastAsia" w:ascii="仿宋" w:hAnsi="仿宋" w:eastAsia="仿宋" w:cs="仿宋"/>
          <w:sz w:val="21"/>
          <w:szCs w:val="21"/>
          <w:highlight w:val="none"/>
        </w:rPr>
      </w:pPr>
    </w:p>
    <w:p w14:paraId="355B71A1">
      <w:pPr>
        <w:pStyle w:val="8"/>
        <w:shd w:val="clear" w:color="auto" w:fill="FFFFFF"/>
        <w:rPr>
          <w:rFonts w:hint="eastAsia" w:ascii="仿宋" w:hAnsi="仿宋" w:eastAsia="仿宋" w:cs="仿宋"/>
          <w:sz w:val="21"/>
          <w:szCs w:val="21"/>
          <w:highlight w:val="none"/>
        </w:rPr>
      </w:pPr>
    </w:p>
    <w:p w14:paraId="2C22367B">
      <w:pPr>
        <w:pStyle w:val="8"/>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9"/>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9"/>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9"/>
        <w:tabs>
          <w:tab w:val="left" w:pos="900"/>
        </w:tabs>
        <w:spacing w:line="400" w:lineRule="exact"/>
        <w:ind w:firstLine="0"/>
        <w:rPr>
          <w:rFonts w:hint="eastAsia" w:ascii="仿宋" w:hAnsi="仿宋" w:eastAsia="仿宋" w:cs="仿宋"/>
          <w:bCs/>
          <w:color w:val="000000"/>
          <w:highlight w:val="none"/>
          <w:lang w:val="en-US"/>
        </w:rPr>
      </w:pPr>
    </w:p>
    <w:p w14:paraId="2A10569C">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24"/>
        <w:ind w:left="0" w:leftChars="0" w:firstLine="0" w:firstLineChars="0"/>
        <w:rPr>
          <w:rFonts w:hint="eastAsia" w:ascii="仿宋" w:hAnsi="仿宋" w:eastAsia="仿宋" w:cs="仿宋"/>
          <w:highlight w:val="none"/>
          <w:lang w:eastAsia="zh-CN"/>
        </w:rPr>
      </w:pPr>
    </w:p>
    <w:p w14:paraId="7D54C461">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9"/>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9"/>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9"/>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24"/>
        <w:ind w:left="0" w:leftChars="0" w:firstLine="0" w:firstLineChars="0"/>
        <w:rPr>
          <w:rFonts w:hint="eastAsia" w:ascii="宋体" w:hAnsi="宋体" w:eastAsia="宋体" w:cs="仿宋_GB2312"/>
          <w:bCs/>
          <w:color w:val="000000"/>
          <w:sz w:val="30"/>
          <w:szCs w:val="30"/>
          <w:highlight w:val="none"/>
          <w:lang w:val="en-US"/>
        </w:rPr>
      </w:pPr>
    </w:p>
    <w:p w14:paraId="000612C7">
      <w:pPr>
        <w:pStyle w:val="24"/>
        <w:ind w:left="0" w:leftChars="0" w:firstLine="0" w:firstLineChars="0"/>
        <w:rPr>
          <w:rFonts w:hint="eastAsia" w:ascii="宋体" w:hAnsi="宋体" w:eastAsia="宋体" w:cs="宋体"/>
          <w:b/>
          <w:bCs/>
          <w:sz w:val="28"/>
          <w:szCs w:val="36"/>
          <w:highlight w:val="none"/>
          <w:lang w:eastAsia="zh-CN"/>
        </w:rPr>
      </w:pPr>
    </w:p>
    <w:p w14:paraId="073B3AB9">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24"/>
        <w:ind w:left="0" w:leftChars="0" w:firstLine="0" w:firstLineChars="0"/>
        <w:rPr>
          <w:rFonts w:hint="eastAsia" w:ascii="宋体" w:hAnsi="宋体" w:eastAsia="宋体" w:cs="仿宋_GB2312"/>
          <w:bCs/>
          <w:color w:val="000000"/>
          <w:sz w:val="30"/>
          <w:szCs w:val="30"/>
          <w:highlight w:val="none"/>
          <w:lang w:val="en-US"/>
        </w:rPr>
      </w:pPr>
    </w:p>
    <w:p w14:paraId="0A210F7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53CDA3E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本项目无“</w:t>
      </w:r>
      <w:r>
        <w:rPr>
          <w:rFonts w:hint="eastAsia" w:ascii="仿宋" w:hAnsi="仿宋" w:eastAsia="仿宋" w:cs="仿宋"/>
          <w:b/>
          <w:bCs/>
          <w:sz w:val="22"/>
          <w:szCs w:val="22"/>
          <w:highlight w:val="none"/>
          <w:lang w:eastAsia="zh-CN"/>
        </w:rPr>
        <w:t>★</w:t>
      </w:r>
      <w:r>
        <w:rPr>
          <w:rFonts w:hint="eastAsia" w:ascii="仿宋" w:hAnsi="仿宋" w:eastAsia="仿宋" w:cs="仿宋"/>
          <w:b/>
          <w:bCs/>
          <w:color w:val="auto"/>
          <w:sz w:val="22"/>
          <w:szCs w:val="22"/>
          <w:highlight w:val="none"/>
          <w:lang w:val="en-US" w:eastAsia="zh-CN"/>
        </w:rPr>
        <w:t>”号条款</w:t>
      </w:r>
    </w:p>
    <w:p w14:paraId="6979315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5"/>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2"/>
        <w:rPr>
          <w:rFonts w:hint="eastAsia" w:ascii="黑体" w:hAnsi="黑体" w:eastAsia="黑体" w:cs="黑体"/>
          <w:b/>
          <w:bCs/>
          <w:sz w:val="40"/>
          <w:szCs w:val="40"/>
          <w:highlight w:val="none"/>
          <w:lang w:val="en-US" w:eastAsia="zh-CN"/>
        </w:rPr>
      </w:pPr>
    </w:p>
    <w:p w14:paraId="79ECC74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7D1725E5">
      <w:pPr>
        <w:pStyle w:val="22"/>
        <w:rPr>
          <w:rFonts w:hint="eastAsia" w:ascii="黑体" w:hAnsi="黑体" w:eastAsia="黑体" w:cs="黑体"/>
          <w:b/>
          <w:bCs/>
          <w:sz w:val="40"/>
          <w:szCs w:val="40"/>
          <w:highlight w:val="none"/>
          <w:lang w:val="en-US" w:eastAsia="zh-CN"/>
        </w:rPr>
      </w:pPr>
    </w:p>
    <w:p w14:paraId="557B598D">
      <w:pPr>
        <w:pStyle w:val="22"/>
        <w:rPr>
          <w:rFonts w:hint="eastAsia" w:ascii="黑体" w:hAnsi="黑体" w:eastAsia="黑体" w:cs="黑体"/>
          <w:b/>
          <w:bCs/>
          <w:sz w:val="40"/>
          <w:szCs w:val="40"/>
          <w:highlight w:val="none"/>
          <w:lang w:val="en-US" w:eastAsia="zh-CN"/>
        </w:rPr>
      </w:pPr>
    </w:p>
    <w:p w14:paraId="37AC1CF0">
      <w:pPr>
        <w:pStyle w:val="22"/>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3</w:t>
            </w:r>
            <w:r>
              <w:rPr>
                <w:rFonts w:hint="eastAsia" w:ascii="仿宋" w:hAnsi="仿宋" w:eastAsia="仿宋" w:cs="仿宋"/>
                <w:sz w:val="21"/>
                <w:szCs w:val="21"/>
              </w:rPr>
              <w:t>年1月1日（以合同签订时间为准）以来，完成同类项目（承办同类型培训课程）业绩进行评分，每提供一个业绩得3分，本项最高得</w:t>
            </w:r>
            <w:r>
              <w:rPr>
                <w:rFonts w:hint="eastAsia" w:ascii="仿宋" w:hAnsi="仿宋" w:eastAsia="仿宋" w:cs="仿宋"/>
                <w:sz w:val="21"/>
                <w:szCs w:val="21"/>
                <w:lang w:val="en-US" w:eastAsia="zh-CN"/>
              </w:rPr>
              <w:t>12</w:t>
            </w:r>
            <w:r>
              <w:rPr>
                <w:rFonts w:hint="eastAsia" w:ascii="仿宋" w:hAnsi="仿宋" w:eastAsia="仿宋" w:cs="仿宋"/>
                <w:sz w:val="21"/>
                <w:szCs w:val="21"/>
              </w:rPr>
              <w:t>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2F21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05A97CA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6AE60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val="en-US" w:eastAsia="zh-CN"/>
              </w:rPr>
              <w:t>提供上述有效响应业绩的使用用户评价，每提供一个类似“满意”或“非常满意”或“优”的使用用户评价得 1.5分，本项最高不超过6分。</w:t>
            </w:r>
          </w:p>
        </w:tc>
        <w:tc>
          <w:tcPr>
            <w:tcW w:w="2508" w:type="dxa"/>
            <w:vAlign w:val="center"/>
          </w:tcPr>
          <w:p w14:paraId="28E0A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须提供用户单位的评价证明（格式自拟，须加盖用户单位印章）。其他表达满意度的词语或评分，由评委参照以上评价等级程度认定对应的评价等级。同一甲方单位的多份用户评价只计算 1 份。</w:t>
            </w:r>
          </w:p>
        </w:tc>
        <w:tc>
          <w:tcPr>
            <w:tcW w:w="1510" w:type="dxa"/>
            <w:vAlign w:val="center"/>
          </w:tcPr>
          <w:p w14:paraId="78B5081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4B1608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0BE467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项目负责人/项目经理具有本科及以上学历，得4分。</w:t>
            </w:r>
          </w:p>
        </w:tc>
        <w:tc>
          <w:tcPr>
            <w:tcW w:w="2508" w:type="dxa"/>
            <w:vMerge w:val="restart"/>
            <w:vAlign w:val="center"/>
          </w:tcPr>
          <w:p w14:paraId="3532E8E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w:t>
            </w:r>
          </w:p>
          <w:p w14:paraId="65D34D36">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1、须提供以上相关人员有效期内的学历证明文件复印件及2025年6月以来任意一个月的响应供应商为其缴纳的社保证明材料复印件，缺一不可。</w:t>
            </w:r>
          </w:p>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须提供加盖响应人公章的业绩合同复印件（关键页内容必须清晰阐明项目名称、合同金额页、合同履行主要内容以及项目负责人/经理的名字）。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3EC2A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68C7E06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4A13902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如上述项目负责人/项目经理具备承办同类型培训课程的业绩，每提供一份得1分，最高得4分。</w:t>
            </w:r>
          </w:p>
        </w:tc>
        <w:tc>
          <w:tcPr>
            <w:tcW w:w="2508" w:type="dxa"/>
            <w:vMerge w:val="continue"/>
            <w:vAlign w:val="center"/>
          </w:tcPr>
          <w:p w14:paraId="7E36871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6999ED2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37030D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713BB25">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在满足采购需求的基础上，供应商每多提供一名满足采购需求要求的主讲人，得2分，最高得4分。</w:t>
            </w:r>
          </w:p>
        </w:tc>
        <w:tc>
          <w:tcPr>
            <w:tcW w:w="2508" w:type="dxa"/>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注：供应商须在响应文件提供承诺函，不提供不得分。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390EC3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8E09A5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0D1E70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A5F3D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BDB486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F260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33AC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86415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102A7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252A4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23348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252C66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0A43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730123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FC36F5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24"/>
        <w:jc w:val="center"/>
        <w:rPr>
          <w:rFonts w:hint="eastAsia" w:ascii="宋体" w:hAnsi="宋体" w:eastAsia="宋体" w:cs="宋体"/>
          <w:b/>
          <w:bCs w:val="0"/>
          <w:sz w:val="32"/>
          <w:szCs w:val="32"/>
          <w:highlight w:val="none"/>
          <w:lang w:val="en-US" w:eastAsia="zh-CN"/>
        </w:rPr>
      </w:pPr>
    </w:p>
    <w:p w14:paraId="4C34EA9B">
      <w:pPr>
        <w:pStyle w:val="24"/>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24"/>
        <w:rPr>
          <w:rFonts w:hint="eastAsia" w:ascii="宋体" w:hAnsi="宋体" w:eastAsia="宋体" w:cs="宋体"/>
          <w:b/>
          <w:bCs w:val="0"/>
          <w:sz w:val="32"/>
          <w:szCs w:val="32"/>
          <w:highlight w:val="none"/>
          <w:lang w:val="en-US" w:eastAsia="zh-CN"/>
        </w:rPr>
      </w:pPr>
    </w:p>
    <w:p w14:paraId="5F9489AB">
      <w:pPr>
        <w:pStyle w:val="24"/>
        <w:jc w:val="center"/>
        <w:rPr>
          <w:rFonts w:hint="eastAsia" w:ascii="宋体" w:hAnsi="宋体" w:eastAsia="宋体" w:cs="宋体"/>
          <w:b/>
          <w:bCs w:val="0"/>
          <w:sz w:val="32"/>
          <w:szCs w:val="32"/>
          <w:highlight w:val="none"/>
          <w:lang w:val="en-US" w:eastAsia="zh-CN"/>
        </w:rPr>
      </w:pPr>
    </w:p>
    <w:p w14:paraId="51D5C27E">
      <w:pPr>
        <w:pStyle w:val="24"/>
        <w:jc w:val="center"/>
        <w:rPr>
          <w:rFonts w:hint="eastAsia" w:ascii="宋体" w:hAnsi="宋体" w:eastAsia="宋体" w:cs="宋体"/>
          <w:b/>
          <w:bCs w:val="0"/>
          <w:sz w:val="32"/>
          <w:szCs w:val="32"/>
          <w:highlight w:val="none"/>
          <w:lang w:val="en-US" w:eastAsia="zh-CN"/>
        </w:rPr>
      </w:pPr>
    </w:p>
    <w:p w14:paraId="0CD2CB03">
      <w:pPr>
        <w:pStyle w:val="24"/>
        <w:jc w:val="center"/>
        <w:rPr>
          <w:rFonts w:hint="eastAsia" w:ascii="宋体" w:hAnsi="宋体" w:eastAsia="宋体" w:cs="宋体"/>
          <w:b/>
          <w:bCs w:val="0"/>
          <w:sz w:val="32"/>
          <w:szCs w:val="32"/>
          <w:highlight w:val="none"/>
          <w:lang w:val="en-US" w:eastAsia="zh-CN"/>
        </w:rPr>
      </w:pPr>
    </w:p>
    <w:p w14:paraId="3535838D">
      <w:pPr>
        <w:pStyle w:val="24"/>
        <w:jc w:val="center"/>
        <w:rPr>
          <w:rFonts w:hint="eastAsia" w:ascii="宋体" w:hAnsi="宋体" w:eastAsia="宋体" w:cs="宋体"/>
          <w:b/>
          <w:bCs w:val="0"/>
          <w:sz w:val="32"/>
          <w:szCs w:val="32"/>
          <w:highlight w:val="none"/>
          <w:lang w:val="en-US" w:eastAsia="zh-CN"/>
        </w:rPr>
      </w:pPr>
    </w:p>
    <w:p w14:paraId="0F662A7B">
      <w:pPr>
        <w:pStyle w:val="24"/>
        <w:jc w:val="center"/>
        <w:rPr>
          <w:rFonts w:hint="eastAsia" w:ascii="宋体" w:hAnsi="宋体" w:eastAsia="宋体" w:cs="宋体"/>
          <w:b/>
          <w:bCs w:val="0"/>
          <w:sz w:val="32"/>
          <w:szCs w:val="32"/>
          <w:highlight w:val="none"/>
          <w:lang w:val="en-US" w:eastAsia="zh-CN"/>
        </w:rPr>
      </w:pPr>
    </w:p>
    <w:p w14:paraId="494E38BF">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24"/>
        <w:rPr>
          <w:rFonts w:hint="eastAsia" w:ascii="仿宋" w:hAnsi="仿宋" w:eastAsia="仿宋" w:cs="仿宋"/>
          <w:highlight w:val="none"/>
        </w:rPr>
      </w:pPr>
    </w:p>
    <w:p w14:paraId="7836D3AE">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24"/>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项目经理</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eastAsia="zh-CN"/>
              </w:rPr>
              <w:t>……</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24"/>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24"/>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val="en-GB" w:eastAsia="zh-CN"/>
        </w:rPr>
        <w:t>年</w:t>
      </w: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lang w:val="en-GB" w:eastAsia="zh-CN"/>
        </w:rPr>
        <w:t>月以来任意一个月的响应供应商为其缴纳的社保证明材料复印件，缺一不可。</w:t>
      </w:r>
    </w:p>
    <w:p w14:paraId="200FD9E5">
      <w:pPr>
        <w:pStyle w:val="24"/>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8354E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4A41FD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5、主讲人人数</w:t>
      </w:r>
      <w:r>
        <w:rPr>
          <w:rFonts w:hint="eastAsia" w:ascii="仿宋" w:hAnsi="仿宋" w:eastAsia="仿宋" w:cs="仿宋"/>
          <w:b/>
          <w:bCs w:val="0"/>
          <w:sz w:val="22"/>
          <w:szCs w:val="22"/>
          <w:highlight w:val="none"/>
          <w:lang w:val="en-US" w:eastAsia="zh-CN"/>
        </w:rPr>
        <w:t>（格式自拟）</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3B3CB8B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24"/>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50658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97A02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D9E94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课程定制化方案</w:t>
            </w:r>
          </w:p>
        </w:tc>
        <w:tc>
          <w:tcPr>
            <w:tcW w:w="5221" w:type="dxa"/>
            <w:vAlign w:val="top"/>
          </w:tcPr>
          <w:p w14:paraId="388A763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根据各响应人提供的课程定制化方案进行综合评价，包括以下方面：</w:t>
            </w:r>
          </w:p>
          <w:p w14:paraId="50DC627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(1)代表性论文案例；</w:t>
            </w:r>
          </w:p>
          <w:p w14:paraId="75BA73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(2)常见退稿原因分析；</w:t>
            </w:r>
          </w:p>
          <w:p w14:paraId="32CF05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(3)如何根据采购人提供的学员背景进行需求分析、描述与编辑共同设计课程的流程；</w:t>
            </w:r>
          </w:p>
          <w:p w14:paraId="226393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(4)如何将采购人提供的学员背景信息有机融入课程等。</w:t>
            </w:r>
          </w:p>
          <w:p w14:paraId="0BCBF8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1.5分。不提供方案的不得分。本项最高得16分。</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09059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FF3C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225472F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szCs w:val="21"/>
                <w:lang w:val="en-US" w:eastAsia="zh-CN"/>
              </w:rPr>
              <w:t>项目实施计划方案</w:t>
            </w:r>
          </w:p>
        </w:tc>
        <w:tc>
          <w:tcPr>
            <w:tcW w:w="5221" w:type="dxa"/>
            <w:vAlign w:val="center"/>
          </w:tcPr>
          <w:p w14:paraId="31D55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根据各响应人提供的项目实施计划方案（6个阶段（启动、策划、深化、准备、交付、收尾））进行综合评价，包括以下方面：</w:t>
            </w:r>
          </w:p>
          <w:p w14:paraId="36F3C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(1)具体任务；</w:t>
            </w:r>
          </w:p>
          <w:p w14:paraId="0A3D7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(2)时间节点；</w:t>
            </w:r>
          </w:p>
          <w:p w14:paraId="14D07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(3)交付物及责任人。</w:t>
            </w:r>
          </w:p>
          <w:p w14:paraId="38C4E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能满足本项目提出的所有要求，有具体可行的、规范的措施，操作性强，能有效保证项目质量，完全满足且优于采购需求的，每项得4分；若提供的内容较为详细具体，有较为具体规范的措施来保证项目质量，能满足采购需求的，每项得3分；若提供的内容片面或明显有瑕疵，部分满足采购需求的，每项得1分。不提供方案的不得分。本项最高得12分。</w:t>
            </w:r>
          </w:p>
        </w:tc>
        <w:tc>
          <w:tcPr>
            <w:tcW w:w="1373" w:type="dxa"/>
            <w:vAlign w:val="center"/>
          </w:tcPr>
          <w:p w14:paraId="04F7D9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96B20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rPr>
              <w:t>风险控制与应急方案</w:t>
            </w:r>
          </w:p>
        </w:tc>
        <w:tc>
          <w:tcPr>
            <w:tcW w:w="5221" w:type="dxa"/>
            <w:vAlign w:val="center"/>
          </w:tcPr>
          <w:p w14:paraId="1F51E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根据各响应人提供的风险控制与应急方案进行综合评价，包括以下方面：</w:t>
            </w:r>
          </w:p>
          <w:p w14:paraId="63029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(1)主讲人变更；</w:t>
            </w:r>
          </w:p>
          <w:p w14:paraId="6A862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(2)质量监控；</w:t>
            </w:r>
          </w:p>
          <w:p w14:paraId="72239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(3)保密与安全；</w:t>
            </w:r>
          </w:p>
          <w:p w14:paraId="2106F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(4)课程质量不达标；</w:t>
            </w:r>
          </w:p>
          <w:p w14:paraId="62BB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(5)物料或行程延误；</w:t>
            </w:r>
          </w:p>
          <w:p w14:paraId="56F59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(6)现场突发情况。</w:t>
            </w:r>
          </w:p>
          <w:p w14:paraId="2CA95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能满足本项目提出的所有要求，有具体可行的、规范的措施，操作性强，能有效保证项目质量，完全满足且优于采购需求的，每项得2分；若提供的内容较为详细具体，有较为具体规范的措施来保证项目质量，能满足采购需求的，每项得1.5分；若提供的内容片面或明显有瑕疵，部分满足采购需求的，每项得1分。不提供方案的不得分。本项最高得12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24"/>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8F2F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7A4A0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3D750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3BCF5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71FF7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5AADE1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0CEA9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043736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4675262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2855E42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3C5860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7EFFB66">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1、课程定制化方案</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p>
    <w:p w14:paraId="081F29F0">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5362AD7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left"/>
        <w:textAlignment w:val="auto"/>
        <w:rPr>
          <w:rFonts w:hint="eastAsia" w:ascii="仿宋" w:hAnsi="仿宋" w:eastAsia="仿宋" w:cs="仿宋"/>
          <w:color w:val="000000" w:themeColor="text1"/>
          <w:szCs w:val="21"/>
          <w:highlight w:val="none"/>
          <w:lang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(1)代表性论文案例；</w:t>
      </w:r>
    </w:p>
    <w:p w14:paraId="3F0D34E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themeColor="text1"/>
          <w:szCs w:val="21"/>
          <w:highlight w:val="none"/>
          <w:lang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(2)常见退稿原因分析；</w:t>
      </w:r>
    </w:p>
    <w:p w14:paraId="6A479A5B">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themeColor="text1"/>
          <w:szCs w:val="21"/>
          <w:highlight w:val="none"/>
          <w:lang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(3)如何根据采购人提供的学员背景进行需求分析、描述与编辑共同设计课程的流程；</w:t>
      </w:r>
    </w:p>
    <w:p w14:paraId="6765EE5C">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000000" w:themeColor="text1"/>
          <w:szCs w:val="21"/>
          <w:highlight w:val="none"/>
          <w:lang w:bidi="ar"/>
          <w14:textFill>
            <w14:solidFill>
              <w14:schemeClr w14:val="tx1"/>
            </w14:solidFill>
          </w14:textFill>
        </w:rPr>
        <w:t>(4)如何将采购人提供的学员背景信息有机融入课程等。</w:t>
      </w: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353EE2B4">
      <w:pPr>
        <w:pStyle w:val="22"/>
        <w:rPr>
          <w:rFonts w:hint="default" w:ascii="宋体" w:hAnsi="宋体" w:cs="宋体"/>
          <w:color w:val="auto"/>
          <w:sz w:val="24"/>
          <w:highlight w:val="none"/>
          <w:lang w:val="en-US" w:eastAsia="zh-CN"/>
        </w:rPr>
      </w:pPr>
    </w:p>
    <w:p w14:paraId="065FE35E">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0998BC09">
      <w:pPr>
        <w:pStyle w:val="24"/>
        <w:jc w:val="center"/>
        <w:rPr>
          <w:rFonts w:hint="eastAsia" w:ascii="仿宋" w:hAnsi="仿宋" w:eastAsia="仿宋" w:cs="仿宋"/>
          <w:b/>
          <w:bCs w:val="0"/>
          <w:sz w:val="32"/>
          <w:szCs w:val="32"/>
          <w:highlight w:val="none"/>
          <w:lang w:val="en-US" w:eastAsia="zh-CN"/>
        </w:rPr>
      </w:pPr>
    </w:p>
    <w:p w14:paraId="4212AF01">
      <w:pPr>
        <w:pStyle w:val="24"/>
        <w:jc w:val="center"/>
        <w:rPr>
          <w:rFonts w:hint="eastAsia" w:ascii="仿宋" w:hAnsi="仿宋" w:eastAsia="仿宋" w:cs="仿宋"/>
          <w:b/>
          <w:bCs w:val="0"/>
          <w:sz w:val="32"/>
          <w:szCs w:val="32"/>
          <w:highlight w:val="none"/>
          <w:lang w:val="en-US" w:eastAsia="zh-CN"/>
        </w:rPr>
      </w:pPr>
    </w:p>
    <w:p w14:paraId="7B5C8B92">
      <w:pPr>
        <w:pStyle w:val="24"/>
        <w:jc w:val="center"/>
        <w:rPr>
          <w:rFonts w:hint="eastAsia" w:ascii="仿宋" w:hAnsi="仿宋" w:eastAsia="仿宋" w:cs="仿宋"/>
          <w:b/>
          <w:bCs w:val="0"/>
          <w:sz w:val="32"/>
          <w:szCs w:val="32"/>
          <w:highlight w:val="none"/>
          <w:lang w:val="en-US" w:eastAsia="zh-CN"/>
        </w:rPr>
      </w:pPr>
    </w:p>
    <w:p w14:paraId="3B5906E5">
      <w:pPr>
        <w:pStyle w:val="24"/>
        <w:jc w:val="center"/>
        <w:rPr>
          <w:rFonts w:hint="eastAsia" w:ascii="仿宋" w:hAnsi="仿宋" w:eastAsia="仿宋" w:cs="仿宋"/>
          <w:b/>
          <w:bCs w:val="0"/>
          <w:sz w:val="32"/>
          <w:szCs w:val="32"/>
          <w:highlight w:val="none"/>
          <w:lang w:val="en-US" w:eastAsia="zh-CN"/>
        </w:rPr>
      </w:pPr>
    </w:p>
    <w:p w14:paraId="7325CFA4">
      <w:pPr>
        <w:pStyle w:val="24"/>
        <w:jc w:val="center"/>
        <w:rPr>
          <w:rFonts w:hint="eastAsia" w:ascii="仿宋" w:hAnsi="仿宋" w:eastAsia="仿宋" w:cs="仿宋"/>
          <w:b/>
          <w:bCs w:val="0"/>
          <w:sz w:val="32"/>
          <w:szCs w:val="32"/>
          <w:highlight w:val="none"/>
          <w:lang w:val="en-US" w:eastAsia="zh-CN"/>
        </w:rPr>
      </w:pPr>
    </w:p>
    <w:p w14:paraId="08C882E9">
      <w:pPr>
        <w:pStyle w:val="24"/>
        <w:jc w:val="center"/>
        <w:rPr>
          <w:rFonts w:hint="eastAsia" w:ascii="仿宋" w:hAnsi="仿宋" w:eastAsia="仿宋" w:cs="仿宋"/>
          <w:b/>
          <w:bCs w:val="0"/>
          <w:sz w:val="32"/>
          <w:szCs w:val="32"/>
          <w:highlight w:val="none"/>
          <w:lang w:val="en-US" w:eastAsia="zh-CN"/>
        </w:rPr>
      </w:pPr>
    </w:p>
    <w:p w14:paraId="41A7D80C">
      <w:pPr>
        <w:pStyle w:val="24"/>
        <w:jc w:val="center"/>
        <w:rPr>
          <w:rFonts w:hint="eastAsia" w:ascii="仿宋" w:hAnsi="仿宋" w:eastAsia="仿宋" w:cs="仿宋"/>
          <w:b/>
          <w:bCs w:val="0"/>
          <w:sz w:val="32"/>
          <w:szCs w:val="32"/>
          <w:highlight w:val="none"/>
          <w:lang w:val="en-US" w:eastAsia="zh-CN"/>
        </w:rPr>
      </w:pPr>
    </w:p>
    <w:p w14:paraId="470F9B1A">
      <w:pPr>
        <w:pStyle w:val="24"/>
        <w:jc w:val="center"/>
        <w:rPr>
          <w:rFonts w:hint="eastAsia" w:ascii="仿宋" w:hAnsi="仿宋" w:eastAsia="仿宋" w:cs="仿宋"/>
          <w:b/>
          <w:bCs w:val="0"/>
          <w:sz w:val="32"/>
          <w:szCs w:val="32"/>
          <w:highlight w:val="none"/>
          <w:lang w:val="en-US" w:eastAsia="zh-CN"/>
        </w:rPr>
      </w:pPr>
    </w:p>
    <w:p w14:paraId="4B23E93A">
      <w:pPr>
        <w:pStyle w:val="24"/>
        <w:jc w:val="center"/>
        <w:rPr>
          <w:rFonts w:hint="eastAsia" w:ascii="仿宋" w:hAnsi="仿宋" w:eastAsia="仿宋" w:cs="仿宋"/>
          <w:b/>
          <w:bCs w:val="0"/>
          <w:sz w:val="32"/>
          <w:szCs w:val="32"/>
          <w:highlight w:val="none"/>
          <w:lang w:val="en-US" w:eastAsia="zh-CN"/>
        </w:rPr>
      </w:pPr>
    </w:p>
    <w:p w14:paraId="6E3BE7E0">
      <w:pPr>
        <w:pStyle w:val="24"/>
        <w:jc w:val="center"/>
        <w:rPr>
          <w:rFonts w:hint="eastAsia" w:ascii="仿宋" w:hAnsi="仿宋" w:eastAsia="仿宋" w:cs="仿宋"/>
          <w:b/>
          <w:bCs w:val="0"/>
          <w:sz w:val="32"/>
          <w:szCs w:val="32"/>
          <w:highlight w:val="none"/>
          <w:lang w:val="en-US" w:eastAsia="zh-CN"/>
        </w:rPr>
      </w:pPr>
    </w:p>
    <w:p w14:paraId="5362C62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2、项目实施计划方案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A2314C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（1）具体任务；</w:t>
      </w:r>
    </w:p>
    <w:p w14:paraId="501F19DF">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（2）时间节点；</w:t>
      </w:r>
    </w:p>
    <w:p w14:paraId="6661C5C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lang w:val="en-US" w:eastAsia="zh-CN"/>
        </w:rPr>
      </w:pPr>
      <w:r>
        <w:rPr>
          <w:rFonts w:hint="eastAsia" w:ascii="仿宋" w:hAnsi="仿宋" w:eastAsia="仿宋" w:cs="仿宋"/>
          <w:color w:val="000000"/>
          <w:szCs w:val="21"/>
        </w:rPr>
        <w:t>（3）交付物及责任人。</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p>
    <w:p w14:paraId="266A4E3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lang w:val="en-US" w:eastAsia="zh-CN"/>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24"/>
        <w:jc w:val="center"/>
        <w:rPr>
          <w:rFonts w:hint="eastAsia" w:ascii="仿宋" w:hAnsi="仿宋" w:eastAsia="仿宋" w:cs="仿宋"/>
          <w:b/>
          <w:bCs w:val="0"/>
          <w:sz w:val="32"/>
          <w:szCs w:val="32"/>
          <w:highlight w:val="none"/>
          <w:lang w:val="en-US" w:eastAsia="zh-CN"/>
        </w:rPr>
      </w:pPr>
    </w:p>
    <w:p w14:paraId="3387D23E">
      <w:pPr>
        <w:pStyle w:val="24"/>
        <w:jc w:val="center"/>
        <w:rPr>
          <w:rFonts w:hint="eastAsia" w:ascii="仿宋" w:hAnsi="仿宋" w:eastAsia="仿宋" w:cs="仿宋"/>
          <w:b/>
          <w:bCs w:val="0"/>
          <w:sz w:val="32"/>
          <w:szCs w:val="32"/>
          <w:highlight w:val="none"/>
          <w:lang w:val="en-US" w:eastAsia="zh-CN"/>
        </w:rPr>
      </w:pPr>
    </w:p>
    <w:p w14:paraId="1073E14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3、风险控制与应急方案</w:t>
      </w:r>
      <w:r>
        <w:rPr>
          <w:rFonts w:hint="eastAsia" w:ascii="仿宋" w:hAnsi="仿宋" w:eastAsia="仿宋" w:cs="仿宋"/>
          <w:b/>
          <w:bCs w:val="0"/>
          <w:sz w:val="22"/>
          <w:szCs w:val="22"/>
          <w:highlight w:val="none"/>
          <w:lang w:val="en-US" w:eastAsia="zh-CN"/>
        </w:rPr>
        <w:t>（如有）</w:t>
      </w:r>
    </w:p>
    <w:p w14:paraId="31B46C78">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5D78ECCD">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sz w:val="21"/>
          <w:szCs w:val="21"/>
          <w:highlight w:val="none"/>
          <w:lang w:val="en-US" w:eastAsia="zh-CN"/>
        </w:rPr>
      </w:pPr>
    </w:p>
    <w:p w14:paraId="44395DD7">
      <w:pPr>
        <w:pStyle w:val="22"/>
        <w:keepNext w:val="0"/>
        <w:keepLines w:val="0"/>
        <w:pageBreakBefore w:val="0"/>
        <w:kinsoku/>
        <w:wordWrap/>
        <w:overflowPunct/>
        <w:topLinePunct w:val="0"/>
        <w:autoSpaceDE/>
        <w:autoSpaceDN/>
        <w:bidi w:val="0"/>
        <w:adjustRightInd/>
        <w:spacing w:before="0" w:after="0"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345C194A">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(1)主讲人变更；</w:t>
      </w:r>
    </w:p>
    <w:p w14:paraId="40E8020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(2)质量监控；</w:t>
      </w:r>
    </w:p>
    <w:p w14:paraId="36FF05C0">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(3)保密与安全；</w:t>
      </w:r>
    </w:p>
    <w:p w14:paraId="02404126">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(4)课程质量不达标；</w:t>
      </w:r>
    </w:p>
    <w:p w14:paraId="40BEA113">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000000"/>
          <w:szCs w:val="21"/>
        </w:rPr>
      </w:pPr>
      <w:r>
        <w:rPr>
          <w:rFonts w:hint="eastAsia" w:ascii="仿宋" w:hAnsi="仿宋" w:eastAsia="仿宋" w:cs="仿宋"/>
          <w:color w:val="000000"/>
          <w:szCs w:val="21"/>
        </w:rPr>
        <w:t>(5)物料或行程延误；</w:t>
      </w:r>
    </w:p>
    <w:p w14:paraId="514C330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rPr>
      </w:pPr>
      <w:r>
        <w:rPr>
          <w:rFonts w:hint="eastAsia" w:ascii="仿宋" w:hAnsi="仿宋" w:eastAsia="仿宋" w:cs="仿宋"/>
          <w:color w:val="000000"/>
          <w:szCs w:val="21"/>
        </w:rPr>
        <w:t>(6)现场突发情况。</w:t>
      </w:r>
      <w:r>
        <w:rPr>
          <w:rFonts w:hint="eastAsia" w:ascii="仿宋" w:hAnsi="仿宋" w:eastAsia="仿宋" w:cs="仿宋"/>
          <w:color w:val="auto"/>
          <w:sz w:val="22"/>
          <w:szCs w:val="22"/>
        </w:rPr>
        <w:t xml:space="preserve"> </w:t>
      </w:r>
    </w:p>
    <w:p w14:paraId="1737902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lang w:val="en-US" w:eastAsia="zh-CN"/>
        </w:rPr>
      </w:pPr>
    </w:p>
    <w:p w14:paraId="66095F9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EDC81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E7C34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AC53769">
      <w:pPr>
        <w:pStyle w:val="24"/>
        <w:rPr>
          <w:rFonts w:hint="eastAsia" w:ascii="宋体" w:hAnsi="宋体" w:cs="宋体"/>
          <w:color w:val="auto"/>
          <w:szCs w:val="21"/>
          <w:highlight w:val="none"/>
          <w:lang w:val="en-GB"/>
        </w:rPr>
      </w:pPr>
    </w:p>
    <w:p w14:paraId="17F97FCE"/>
    <w:sectPr>
      <w:footerReference r:id="rId7" w:type="default"/>
      <w:pgSz w:w="11906" w:h="16838"/>
      <w:pgMar w:top="1440" w:right="946" w:bottom="1440" w:left="8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27C1F4-CBE4-4FD1-9267-DD8DEF963D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44780E3-53DF-44C6-A3DD-8833EAFA601D}"/>
  </w:font>
  <w:font w:name="微软雅黑">
    <w:panose1 w:val="020B0503020204020204"/>
    <w:charset w:val="86"/>
    <w:family w:val="auto"/>
    <w:pitch w:val="default"/>
    <w:sig w:usb0="80000287" w:usb1="2ACF3C50" w:usb2="00000016" w:usb3="00000000" w:csb0="0004001F" w:csb1="00000000"/>
    <w:embedRegular r:id="rId3" w:fontKey="{3824A345-CF62-4909-ABE5-8BA0E9CBB198}"/>
  </w:font>
  <w:font w:name="方正仿宋简体">
    <w:panose1 w:val="02000000000000000000"/>
    <w:charset w:val="86"/>
    <w:family w:val="auto"/>
    <w:pitch w:val="default"/>
    <w:sig w:usb0="A00002BF" w:usb1="184F6CFA" w:usb2="00000012" w:usb3="00000000" w:csb0="00040001" w:csb1="00000000"/>
    <w:embedRegular r:id="rId4" w:fontKey="{B77220AD-746A-4918-A963-D93A2D0F72C8}"/>
  </w:font>
  <w:font w:name="仿宋">
    <w:panose1 w:val="02010609060101010101"/>
    <w:charset w:val="86"/>
    <w:family w:val="auto"/>
    <w:pitch w:val="default"/>
    <w:sig w:usb0="800002BF" w:usb1="38CF7CFA" w:usb2="00000016" w:usb3="00000000" w:csb0="00040001" w:csb1="00000000"/>
    <w:embedRegular r:id="rId5" w:fontKey="{C9E023C3-E049-4D68-942E-904CDDB5648C}"/>
  </w:font>
  <w:font w:name="华文中宋">
    <w:panose1 w:val="02010600040101010101"/>
    <w:charset w:val="86"/>
    <w:family w:val="auto"/>
    <w:pitch w:val="default"/>
    <w:sig w:usb0="00000287" w:usb1="080F0000" w:usb2="00000000" w:usb3="00000000" w:csb0="0004009F" w:csb1="DFD70000"/>
    <w:embedRegular r:id="rId6" w:fontKey="{77829DBC-5938-4DC4-983C-12423DAB9513}"/>
  </w:font>
  <w:font w:name="华文仿宋">
    <w:panose1 w:val="02010600040101010101"/>
    <w:charset w:val="86"/>
    <w:family w:val="auto"/>
    <w:pitch w:val="default"/>
    <w:sig w:usb0="00000287" w:usb1="080F0000" w:usb2="00000000" w:usb3="00000000" w:csb0="0004009F" w:csb1="DFD70000"/>
    <w:embedRegular r:id="rId7" w:fontKey="{E637DAA3-4604-4EC6-AF62-389DFD7F7CA7}"/>
  </w:font>
  <w:font w:name="Tahoma">
    <w:panose1 w:val="020B0604030504040204"/>
    <w:charset w:val="00"/>
    <w:family w:val="auto"/>
    <w:pitch w:val="default"/>
    <w:sig w:usb0="E1002EFF" w:usb1="C000605B" w:usb2="00000029" w:usb3="00000000" w:csb0="200101FF" w:csb1="20280000"/>
    <w:embedRegular r:id="rId8" w:fontKey="{903DCC21-8916-4041-81D4-A08BE3021194}"/>
  </w:font>
  <w:font w:name="Calibri Light">
    <w:panose1 w:val="020F0302020204030204"/>
    <w:charset w:val="00"/>
    <w:family w:val="swiss"/>
    <w:pitch w:val="default"/>
    <w:sig w:usb0="E0002AFF" w:usb1="C000247B" w:usb2="00000009" w:usb3="00000000" w:csb0="200001FF" w:csb1="00000000"/>
    <w:embedRegular r:id="rId9" w:fontKey="{BB918F48-DFCE-45C9-A6FE-E05C8672164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1"/>
      <w:rPr>
        <w:rFonts w:hint="eastAsia"/>
        <w:sz w:val="18"/>
        <w:szCs w:val="24"/>
      </w:rPr>
    </w:pPr>
  </w:p>
  <w:p w14:paraId="2274D667">
    <w:pPr>
      <w:pStyle w:val="11"/>
      <w:rPr>
        <w:rFonts w:hint="eastAsia"/>
        <w:sz w:val="18"/>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2E5F7">
    <w:pPr>
      <w:pStyle w:val="11"/>
      <w:rPr>
        <w:rFonts w:hint="eastAsia"/>
        <w:sz w:val="18"/>
        <w:szCs w:val="24"/>
      </w:rPr>
    </w:pPr>
  </w:p>
  <w:p w14:paraId="22FE58D5">
    <w:pPr>
      <w:pStyle w:val="11"/>
      <w:rPr>
        <w:rFonts w:hint="eastAsia"/>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3207">
    <w:pPr>
      <w:pStyle w:val="11"/>
      <w:rPr>
        <w:rFonts w:hint="eastAsia"/>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01A89">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501A89">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45</w:t>
                    </w:r>
                    <w:r>
                      <w:t xml:space="preserve"> 页</w:t>
                    </w:r>
                  </w:p>
                </w:txbxContent>
              </v:textbox>
            </v:shape>
          </w:pict>
        </mc:Fallback>
      </mc:AlternateContent>
    </w:r>
  </w:p>
  <w:p w14:paraId="0896E401">
    <w:pPr>
      <w:pStyle w:val="11"/>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2"/>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388E9"/>
    <w:multiLevelType w:val="singleLevel"/>
    <w:tmpl w:val="833388E9"/>
    <w:lvl w:ilvl="0" w:tentative="0">
      <w:start w:val="1"/>
      <w:numFmt w:val="decimal"/>
      <w:lvlText w:val="%1."/>
      <w:lvlJc w:val="left"/>
      <w:pPr>
        <w:ind w:left="425" w:hanging="425"/>
      </w:pPr>
      <w:rPr>
        <w:rFonts w:hint="default"/>
      </w:rPr>
    </w:lvl>
  </w:abstractNum>
  <w:abstractNum w:abstractNumId="1">
    <w:nsid w:val="8A7110D4"/>
    <w:multiLevelType w:val="singleLevel"/>
    <w:tmpl w:val="8A7110D4"/>
    <w:lvl w:ilvl="0" w:tentative="0">
      <w:start w:val="1"/>
      <w:numFmt w:val="decimal"/>
      <w:lvlText w:val="(%1)"/>
      <w:lvlJc w:val="left"/>
      <w:pPr>
        <w:ind w:left="425" w:hanging="425"/>
      </w:pPr>
      <w:rPr>
        <w:rFonts w:hint="default"/>
      </w:rPr>
    </w:lvl>
  </w:abstractNum>
  <w:abstractNum w:abstractNumId="2">
    <w:nsid w:val="8B554A82"/>
    <w:multiLevelType w:val="singleLevel"/>
    <w:tmpl w:val="8B554A82"/>
    <w:lvl w:ilvl="0" w:tentative="0">
      <w:start w:val="1"/>
      <w:numFmt w:val="decimal"/>
      <w:lvlText w:val="(%1)"/>
      <w:lvlJc w:val="left"/>
      <w:pPr>
        <w:ind w:left="425" w:hanging="425"/>
      </w:pPr>
      <w:rPr>
        <w:rFonts w:hint="default"/>
      </w:rPr>
    </w:lvl>
  </w:abstractNum>
  <w:abstractNum w:abstractNumId="3">
    <w:nsid w:val="8D7A6054"/>
    <w:multiLevelType w:val="singleLevel"/>
    <w:tmpl w:val="8D7A6054"/>
    <w:lvl w:ilvl="0" w:tentative="0">
      <w:start w:val="1"/>
      <w:numFmt w:val="chineseCounting"/>
      <w:suff w:val="space"/>
      <w:lvlText w:val="（%1）"/>
      <w:lvlJc w:val="left"/>
      <w:pPr>
        <w:ind w:left="0" w:firstLine="420"/>
      </w:pPr>
      <w:rPr>
        <w:rFonts w:hint="eastAsia"/>
      </w:rPr>
    </w:lvl>
  </w:abstractNum>
  <w:abstractNum w:abstractNumId="4">
    <w:nsid w:val="91FD3035"/>
    <w:multiLevelType w:val="singleLevel"/>
    <w:tmpl w:val="91FD3035"/>
    <w:lvl w:ilvl="0" w:tentative="0">
      <w:start w:val="1"/>
      <w:numFmt w:val="chineseCounting"/>
      <w:suff w:val="space"/>
      <w:lvlText w:val="（%1）"/>
      <w:lvlJc w:val="left"/>
      <w:pPr>
        <w:ind w:left="0" w:firstLine="420"/>
      </w:pPr>
      <w:rPr>
        <w:rFonts w:hint="eastAsia"/>
      </w:rPr>
    </w:lvl>
  </w:abstractNum>
  <w:abstractNum w:abstractNumId="5">
    <w:nsid w:val="93B976C8"/>
    <w:multiLevelType w:val="singleLevel"/>
    <w:tmpl w:val="93B976C8"/>
    <w:lvl w:ilvl="0" w:tentative="0">
      <w:start w:val="1"/>
      <w:numFmt w:val="decimal"/>
      <w:suff w:val="nothing"/>
      <w:lvlText w:val="(%1)"/>
      <w:lvlJc w:val="left"/>
      <w:pPr>
        <w:ind w:left="425" w:hanging="425"/>
      </w:pPr>
      <w:rPr>
        <w:rFonts w:hint="default"/>
      </w:rPr>
    </w:lvl>
  </w:abstractNum>
  <w:abstractNum w:abstractNumId="6">
    <w:nsid w:val="9FBA50A0"/>
    <w:multiLevelType w:val="singleLevel"/>
    <w:tmpl w:val="9FBA50A0"/>
    <w:lvl w:ilvl="0" w:tentative="0">
      <w:start w:val="1"/>
      <w:numFmt w:val="decimal"/>
      <w:lvlText w:val="%1."/>
      <w:lvlJc w:val="left"/>
      <w:pPr>
        <w:ind w:left="425" w:hanging="425"/>
      </w:pPr>
      <w:rPr>
        <w:rFonts w:hint="default"/>
      </w:rPr>
    </w:lvl>
  </w:abstractNum>
  <w:abstractNum w:abstractNumId="7">
    <w:nsid w:val="A56B76FB"/>
    <w:multiLevelType w:val="singleLevel"/>
    <w:tmpl w:val="A56B76FB"/>
    <w:lvl w:ilvl="0" w:tentative="0">
      <w:start w:val="1"/>
      <w:numFmt w:val="decimal"/>
      <w:suff w:val="space"/>
      <w:lvlText w:val="(%1)"/>
      <w:lvlJc w:val="left"/>
      <w:pPr>
        <w:ind w:left="425" w:hanging="425"/>
      </w:pPr>
      <w:rPr>
        <w:rFonts w:hint="default"/>
      </w:rPr>
    </w:lvl>
  </w:abstractNum>
  <w:abstractNum w:abstractNumId="8">
    <w:nsid w:val="AA6CDB1F"/>
    <w:multiLevelType w:val="singleLevel"/>
    <w:tmpl w:val="AA6CDB1F"/>
    <w:lvl w:ilvl="0" w:tentative="0">
      <w:start w:val="1"/>
      <w:numFmt w:val="decimal"/>
      <w:suff w:val="space"/>
      <w:lvlText w:val="%1."/>
      <w:lvlJc w:val="left"/>
      <w:pPr>
        <w:ind w:left="425" w:hanging="425"/>
      </w:pPr>
      <w:rPr>
        <w:rFonts w:hint="default"/>
      </w:rPr>
    </w:lvl>
  </w:abstractNum>
  <w:abstractNum w:abstractNumId="9">
    <w:nsid w:val="AE0F2C4F"/>
    <w:multiLevelType w:val="singleLevel"/>
    <w:tmpl w:val="AE0F2C4F"/>
    <w:lvl w:ilvl="0" w:tentative="0">
      <w:start w:val="1"/>
      <w:numFmt w:val="decimal"/>
      <w:lvlText w:val="(%1)"/>
      <w:lvlJc w:val="left"/>
      <w:pPr>
        <w:ind w:left="425" w:hanging="425"/>
      </w:pPr>
      <w:rPr>
        <w:rFonts w:hint="default"/>
      </w:rPr>
    </w:lvl>
  </w:abstractNum>
  <w:abstractNum w:abstractNumId="10">
    <w:nsid w:val="AE4972E1"/>
    <w:multiLevelType w:val="singleLevel"/>
    <w:tmpl w:val="AE4972E1"/>
    <w:lvl w:ilvl="0" w:tentative="0">
      <w:start w:val="1"/>
      <w:numFmt w:val="chineseCounting"/>
      <w:suff w:val="space"/>
      <w:lvlText w:val="（%1）"/>
      <w:lvlJc w:val="left"/>
      <w:pPr>
        <w:ind w:left="0" w:firstLine="420"/>
      </w:pPr>
      <w:rPr>
        <w:rFonts w:hint="eastAsia"/>
      </w:rPr>
    </w:lvl>
  </w:abstractNum>
  <w:abstractNum w:abstractNumId="11">
    <w:nsid w:val="AF30D59A"/>
    <w:multiLevelType w:val="singleLevel"/>
    <w:tmpl w:val="AF30D59A"/>
    <w:lvl w:ilvl="0" w:tentative="0">
      <w:start w:val="1"/>
      <w:numFmt w:val="decimal"/>
      <w:lvlText w:val="%1."/>
      <w:lvlJc w:val="left"/>
      <w:pPr>
        <w:ind w:left="425" w:hanging="425"/>
      </w:pPr>
      <w:rPr>
        <w:rFonts w:hint="default"/>
      </w:rPr>
    </w:lvl>
  </w:abstractNum>
  <w:abstractNum w:abstractNumId="12">
    <w:nsid w:val="B3E70466"/>
    <w:multiLevelType w:val="singleLevel"/>
    <w:tmpl w:val="B3E70466"/>
    <w:lvl w:ilvl="0" w:tentative="0">
      <w:start w:val="1"/>
      <w:numFmt w:val="decimal"/>
      <w:suff w:val="space"/>
      <w:lvlText w:val="(%1)"/>
      <w:lvlJc w:val="left"/>
      <w:pPr>
        <w:ind w:left="425" w:hanging="425"/>
      </w:pPr>
      <w:rPr>
        <w:rFonts w:hint="default"/>
      </w:rPr>
    </w:lvl>
  </w:abstractNum>
  <w:abstractNum w:abstractNumId="13">
    <w:nsid w:val="B7CF3278"/>
    <w:multiLevelType w:val="singleLevel"/>
    <w:tmpl w:val="B7CF3278"/>
    <w:lvl w:ilvl="0" w:tentative="0">
      <w:start w:val="1"/>
      <w:numFmt w:val="decimal"/>
      <w:lvlText w:val="%1."/>
      <w:lvlJc w:val="left"/>
      <w:pPr>
        <w:ind w:left="425" w:hanging="425"/>
      </w:pPr>
      <w:rPr>
        <w:rFonts w:hint="default"/>
      </w:rPr>
    </w:lvl>
  </w:abstractNum>
  <w:abstractNum w:abstractNumId="14">
    <w:nsid w:val="BD0E2DB0"/>
    <w:multiLevelType w:val="singleLevel"/>
    <w:tmpl w:val="BD0E2DB0"/>
    <w:lvl w:ilvl="0" w:tentative="0">
      <w:start w:val="1"/>
      <w:numFmt w:val="decimalEnclosedCircleChinese"/>
      <w:suff w:val="space"/>
      <w:lvlText w:val="%1　"/>
      <w:lvlJc w:val="left"/>
      <w:pPr>
        <w:ind w:left="0" w:firstLine="400"/>
      </w:pPr>
      <w:rPr>
        <w:rFonts w:hint="eastAsia"/>
      </w:rPr>
    </w:lvl>
  </w:abstractNum>
  <w:abstractNum w:abstractNumId="15">
    <w:nsid w:val="BDD62686"/>
    <w:multiLevelType w:val="singleLevel"/>
    <w:tmpl w:val="BDD62686"/>
    <w:lvl w:ilvl="0" w:tentative="0">
      <w:start w:val="1"/>
      <w:numFmt w:val="decimal"/>
      <w:suff w:val="nothing"/>
      <w:lvlText w:val="%1．"/>
      <w:lvlJc w:val="left"/>
      <w:pPr>
        <w:ind w:left="0" w:firstLine="400"/>
      </w:pPr>
      <w:rPr>
        <w:rFonts w:hint="default"/>
      </w:rPr>
    </w:lvl>
  </w:abstractNum>
  <w:abstractNum w:abstractNumId="16">
    <w:nsid w:val="C1FEB183"/>
    <w:multiLevelType w:val="singleLevel"/>
    <w:tmpl w:val="C1FEB183"/>
    <w:lvl w:ilvl="0" w:tentative="0">
      <w:start w:val="1"/>
      <w:numFmt w:val="decimal"/>
      <w:lvlText w:val="%1."/>
      <w:lvlJc w:val="left"/>
      <w:pPr>
        <w:ind w:left="425" w:hanging="425"/>
      </w:pPr>
      <w:rPr>
        <w:rFonts w:hint="default"/>
      </w:rPr>
    </w:lvl>
  </w:abstractNum>
  <w:abstractNum w:abstractNumId="17">
    <w:nsid w:val="CC514666"/>
    <w:multiLevelType w:val="singleLevel"/>
    <w:tmpl w:val="CC514666"/>
    <w:lvl w:ilvl="0" w:tentative="0">
      <w:start w:val="1"/>
      <w:numFmt w:val="decimal"/>
      <w:suff w:val="space"/>
      <w:lvlText w:val="(%1)"/>
      <w:lvlJc w:val="left"/>
      <w:pPr>
        <w:ind w:left="425" w:hanging="425"/>
      </w:pPr>
      <w:rPr>
        <w:rFonts w:hint="default"/>
      </w:rPr>
    </w:lvl>
  </w:abstractNum>
  <w:abstractNum w:abstractNumId="18">
    <w:nsid w:val="D19A86A6"/>
    <w:multiLevelType w:val="singleLevel"/>
    <w:tmpl w:val="D19A86A6"/>
    <w:lvl w:ilvl="0" w:tentative="0">
      <w:start w:val="1"/>
      <w:numFmt w:val="decimal"/>
      <w:suff w:val="space"/>
      <w:lvlText w:val="(%1)"/>
      <w:lvlJc w:val="left"/>
      <w:pPr>
        <w:ind w:left="425" w:hanging="425"/>
      </w:pPr>
      <w:rPr>
        <w:rFonts w:hint="default"/>
      </w:rPr>
    </w:lvl>
  </w:abstractNum>
  <w:abstractNum w:abstractNumId="19">
    <w:nsid w:val="D28A8E2D"/>
    <w:multiLevelType w:val="singleLevel"/>
    <w:tmpl w:val="D28A8E2D"/>
    <w:lvl w:ilvl="0" w:tentative="0">
      <w:start w:val="1"/>
      <w:numFmt w:val="decimal"/>
      <w:lvlText w:val="%1."/>
      <w:lvlJc w:val="left"/>
      <w:pPr>
        <w:ind w:left="425" w:hanging="425"/>
      </w:pPr>
      <w:rPr>
        <w:rFonts w:hint="default"/>
      </w:rPr>
    </w:lvl>
  </w:abstractNum>
  <w:abstractNum w:abstractNumId="20">
    <w:nsid w:val="D90AEDFB"/>
    <w:multiLevelType w:val="singleLevel"/>
    <w:tmpl w:val="D90AEDFB"/>
    <w:lvl w:ilvl="0" w:tentative="0">
      <w:start w:val="1"/>
      <w:numFmt w:val="decimal"/>
      <w:suff w:val="space"/>
      <w:lvlText w:val="(%1)"/>
      <w:lvlJc w:val="left"/>
      <w:pPr>
        <w:ind w:left="425" w:hanging="425"/>
      </w:pPr>
      <w:rPr>
        <w:rFonts w:hint="default"/>
      </w:rPr>
    </w:lvl>
  </w:abstractNum>
  <w:abstractNum w:abstractNumId="21">
    <w:nsid w:val="DEFB07E2"/>
    <w:multiLevelType w:val="singleLevel"/>
    <w:tmpl w:val="DEFB07E2"/>
    <w:lvl w:ilvl="0" w:tentative="0">
      <w:start w:val="1"/>
      <w:numFmt w:val="decimal"/>
      <w:lvlText w:val="%1."/>
      <w:lvlJc w:val="left"/>
      <w:pPr>
        <w:ind w:left="425" w:hanging="425"/>
      </w:pPr>
      <w:rPr>
        <w:rFonts w:hint="default"/>
      </w:rPr>
    </w:lvl>
  </w:abstractNum>
  <w:abstractNum w:abstractNumId="22">
    <w:nsid w:val="E16C6773"/>
    <w:multiLevelType w:val="singleLevel"/>
    <w:tmpl w:val="E16C6773"/>
    <w:lvl w:ilvl="0" w:tentative="0">
      <w:start w:val="1"/>
      <w:numFmt w:val="chineseCounting"/>
      <w:suff w:val="space"/>
      <w:lvlText w:val="（%1）"/>
      <w:lvlJc w:val="left"/>
      <w:pPr>
        <w:ind w:left="0" w:firstLine="420"/>
      </w:pPr>
      <w:rPr>
        <w:rFonts w:hint="eastAsia"/>
      </w:rPr>
    </w:lvl>
  </w:abstractNum>
  <w:abstractNum w:abstractNumId="23">
    <w:nsid w:val="E2A40909"/>
    <w:multiLevelType w:val="singleLevel"/>
    <w:tmpl w:val="E2A40909"/>
    <w:lvl w:ilvl="0" w:tentative="0">
      <w:start w:val="1"/>
      <w:numFmt w:val="chineseCounting"/>
      <w:suff w:val="space"/>
      <w:lvlText w:val="%1、"/>
      <w:lvlJc w:val="left"/>
      <w:rPr>
        <w:rFonts w:hint="eastAsia"/>
      </w:rPr>
    </w:lvl>
  </w:abstractNum>
  <w:abstractNum w:abstractNumId="24">
    <w:nsid w:val="E7EE0059"/>
    <w:multiLevelType w:val="singleLevel"/>
    <w:tmpl w:val="E7EE0059"/>
    <w:lvl w:ilvl="0" w:tentative="0">
      <w:start w:val="1"/>
      <w:numFmt w:val="decimal"/>
      <w:suff w:val="space"/>
      <w:lvlText w:val="(%1)"/>
      <w:lvlJc w:val="left"/>
      <w:pPr>
        <w:ind w:left="425" w:hanging="425"/>
      </w:pPr>
      <w:rPr>
        <w:rFonts w:hint="default"/>
      </w:rPr>
    </w:lvl>
  </w:abstractNum>
  <w:abstractNum w:abstractNumId="25">
    <w:nsid w:val="FC5CEE88"/>
    <w:multiLevelType w:val="singleLevel"/>
    <w:tmpl w:val="FC5CEE88"/>
    <w:lvl w:ilvl="0" w:tentative="0">
      <w:start w:val="1"/>
      <w:numFmt w:val="decimal"/>
      <w:suff w:val="space"/>
      <w:lvlText w:val="%1."/>
      <w:lvlJc w:val="left"/>
      <w:pPr>
        <w:ind w:left="425" w:hanging="425"/>
      </w:pPr>
      <w:rPr>
        <w:rFonts w:hint="default"/>
      </w:rPr>
    </w:lvl>
  </w:abstractNum>
  <w:abstractNum w:abstractNumId="26">
    <w:nsid w:val="00000001"/>
    <w:multiLevelType w:val="singleLevel"/>
    <w:tmpl w:val="00000001"/>
    <w:lvl w:ilvl="0" w:tentative="0">
      <w:start w:val="4"/>
      <w:numFmt w:val="decimal"/>
      <w:suff w:val="nothing"/>
      <w:lvlText w:val="（%1）"/>
      <w:lvlJc w:val="left"/>
    </w:lvl>
  </w:abstractNum>
  <w:abstractNum w:abstractNumId="27">
    <w:nsid w:val="00000003"/>
    <w:multiLevelType w:val="singleLevel"/>
    <w:tmpl w:val="00000003"/>
    <w:lvl w:ilvl="0" w:tentative="0">
      <w:start w:val="4"/>
      <w:numFmt w:val="decimal"/>
      <w:suff w:val="nothing"/>
      <w:lvlText w:val="（%1）"/>
      <w:lvlJc w:val="left"/>
    </w:lvl>
  </w:abstractNum>
  <w:abstractNum w:abstractNumId="28">
    <w:nsid w:val="00000004"/>
    <w:multiLevelType w:val="singleLevel"/>
    <w:tmpl w:val="00000004"/>
    <w:lvl w:ilvl="0" w:tentative="0">
      <w:start w:val="1"/>
      <w:numFmt w:val="decimal"/>
      <w:suff w:val="nothing"/>
      <w:lvlText w:val="%1、"/>
      <w:lvlJc w:val="left"/>
    </w:lvl>
  </w:abstractNum>
  <w:abstractNum w:abstractNumId="29">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30">
    <w:nsid w:val="00000006"/>
    <w:multiLevelType w:val="singleLevel"/>
    <w:tmpl w:val="00000006"/>
    <w:lvl w:ilvl="0" w:tentative="0">
      <w:start w:val="5"/>
      <w:numFmt w:val="chineseCounting"/>
      <w:suff w:val="nothing"/>
      <w:lvlText w:val="（%1）"/>
      <w:lvlJc w:val="left"/>
      <w:rPr>
        <w:rFonts w:hint="eastAsia"/>
      </w:rPr>
    </w:lvl>
  </w:abstractNum>
  <w:abstractNum w:abstractNumId="31">
    <w:nsid w:val="00000009"/>
    <w:multiLevelType w:val="singleLevel"/>
    <w:tmpl w:val="00000009"/>
    <w:lvl w:ilvl="0" w:tentative="0">
      <w:start w:val="1"/>
      <w:numFmt w:val="chineseCounting"/>
      <w:suff w:val="nothing"/>
      <w:lvlText w:val="%1、"/>
      <w:lvlJc w:val="left"/>
      <w:rPr>
        <w:rFonts w:hint="eastAsia"/>
      </w:rPr>
    </w:lvl>
  </w:abstractNum>
  <w:abstractNum w:abstractNumId="32">
    <w:nsid w:val="05A92331"/>
    <w:multiLevelType w:val="singleLevel"/>
    <w:tmpl w:val="05A92331"/>
    <w:lvl w:ilvl="0" w:tentative="0">
      <w:start w:val="1"/>
      <w:numFmt w:val="decimal"/>
      <w:suff w:val="space"/>
      <w:lvlText w:val="%1."/>
      <w:lvlJc w:val="left"/>
      <w:pPr>
        <w:ind w:left="425" w:hanging="425"/>
      </w:pPr>
      <w:rPr>
        <w:rFonts w:hint="default"/>
      </w:rPr>
    </w:lvl>
  </w:abstractNum>
  <w:abstractNum w:abstractNumId="33">
    <w:nsid w:val="0F8247EE"/>
    <w:multiLevelType w:val="singleLevel"/>
    <w:tmpl w:val="0F8247EE"/>
    <w:lvl w:ilvl="0" w:tentative="0">
      <w:start w:val="1"/>
      <w:numFmt w:val="decimal"/>
      <w:suff w:val="space"/>
      <w:lvlText w:val="(%1)"/>
      <w:lvlJc w:val="left"/>
      <w:pPr>
        <w:ind w:left="425" w:hanging="425"/>
      </w:pPr>
      <w:rPr>
        <w:rFonts w:hint="default"/>
      </w:rPr>
    </w:lvl>
  </w:abstractNum>
  <w:abstractNum w:abstractNumId="34">
    <w:nsid w:val="1375EF82"/>
    <w:multiLevelType w:val="singleLevel"/>
    <w:tmpl w:val="1375EF82"/>
    <w:lvl w:ilvl="0" w:tentative="0">
      <w:start w:val="1"/>
      <w:numFmt w:val="decimal"/>
      <w:suff w:val="space"/>
      <w:lvlText w:val="(%1)"/>
      <w:lvlJc w:val="left"/>
      <w:pPr>
        <w:ind w:left="425" w:hanging="425"/>
      </w:pPr>
      <w:rPr>
        <w:rFonts w:hint="default"/>
      </w:rPr>
    </w:lvl>
  </w:abstractNum>
  <w:abstractNum w:abstractNumId="35">
    <w:nsid w:val="16D918F2"/>
    <w:multiLevelType w:val="singleLevel"/>
    <w:tmpl w:val="16D918F2"/>
    <w:lvl w:ilvl="0" w:tentative="0">
      <w:start w:val="1"/>
      <w:numFmt w:val="decimal"/>
      <w:suff w:val="space"/>
      <w:lvlText w:val="(%1)"/>
      <w:lvlJc w:val="left"/>
      <w:pPr>
        <w:ind w:left="425" w:hanging="425"/>
      </w:pPr>
      <w:rPr>
        <w:rFonts w:hint="default"/>
      </w:rPr>
    </w:lvl>
  </w:abstractNum>
  <w:abstractNum w:abstractNumId="36">
    <w:nsid w:val="19BD77B1"/>
    <w:multiLevelType w:val="singleLevel"/>
    <w:tmpl w:val="19BD77B1"/>
    <w:lvl w:ilvl="0" w:tentative="0">
      <w:start w:val="1"/>
      <w:numFmt w:val="decimalEnclosedCircleChinese"/>
      <w:suff w:val="space"/>
      <w:lvlText w:val="%1　"/>
      <w:lvlJc w:val="left"/>
      <w:pPr>
        <w:ind w:left="0" w:firstLine="400"/>
      </w:pPr>
      <w:rPr>
        <w:rFonts w:hint="eastAsia"/>
      </w:rPr>
    </w:lvl>
  </w:abstractNum>
  <w:abstractNum w:abstractNumId="37">
    <w:nsid w:val="25B48065"/>
    <w:multiLevelType w:val="singleLevel"/>
    <w:tmpl w:val="25B48065"/>
    <w:lvl w:ilvl="0" w:tentative="0">
      <w:start w:val="1"/>
      <w:numFmt w:val="decimal"/>
      <w:lvlText w:val="(%1)"/>
      <w:lvlJc w:val="left"/>
      <w:pPr>
        <w:ind w:left="425" w:hanging="425"/>
      </w:pPr>
      <w:rPr>
        <w:rFonts w:hint="default"/>
      </w:rPr>
    </w:lvl>
  </w:abstractNum>
  <w:abstractNum w:abstractNumId="38">
    <w:nsid w:val="2C5722CB"/>
    <w:multiLevelType w:val="singleLevel"/>
    <w:tmpl w:val="2C5722CB"/>
    <w:lvl w:ilvl="0" w:tentative="0">
      <w:start w:val="1"/>
      <w:numFmt w:val="decimal"/>
      <w:suff w:val="space"/>
      <w:lvlText w:val="(%1)"/>
      <w:lvlJc w:val="left"/>
      <w:pPr>
        <w:ind w:left="425" w:hanging="425"/>
      </w:pPr>
      <w:rPr>
        <w:rFonts w:hint="default"/>
      </w:rPr>
    </w:lvl>
  </w:abstractNum>
  <w:abstractNum w:abstractNumId="39">
    <w:nsid w:val="2F95CA2B"/>
    <w:multiLevelType w:val="singleLevel"/>
    <w:tmpl w:val="2F95CA2B"/>
    <w:lvl w:ilvl="0" w:tentative="0">
      <w:start w:val="1"/>
      <w:numFmt w:val="decimal"/>
      <w:suff w:val="space"/>
      <w:lvlText w:val="%1."/>
      <w:lvlJc w:val="left"/>
      <w:pPr>
        <w:ind w:left="425" w:hanging="425"/>
      </w:pPr>
      <w:rPr>
        <w:rFonts w:hint="default"/>
      </w:rPr>
    </w:lvl>
  </w:abstractNum>
  <w:abstractNum w:abstractNumId="40">
    <w:nsid w:val="356BF94F"/>
    <w:multiLevelType w:val="singleLevel"/>
    <w:tmpl w:val="356BF94F"/>
    <w:lvl w:ilvl="0" w:tentative="0">
      <w:start w:val="1"/>
      <w:numFmt w:val="chineseCounting"/>
      <w:suff w:val="space"/>
      <w:lvlText w:val="（%1）"/>
      <w:lvlJc w:val="left"/>
      <w:pPr>
        <w:ind w:left="0" w:firstLine="420"/>
      </w:pPr>
      <w:rPr>
        <w:rFonts w:hint="eastAsia"/>
      </w:rPr>
    </w:lvl>
  </w:abstractNum>
  <w:abstractNum w:abstractNumId="41">
    <w:nsid w:val="37571B97"/>
    <w:multiLevelType w:val="singleLevel"/>
    <w:tmpl w:val="37571B97"/>
    <w:lvl w:ilvl="0" w:tentative="0">
      <w:start w:val="1"/>
      <w:numFmt w:val="decimal"/>
      <w:suff w:val="space"/>
      <w:lvlText w:val="(%1)"/>
      <w:lvlJc w:val="left"/>
      <w:pPr>
        <w:ind w:left="425" w:hanging="425"/>
      </w:pPr>
      <w:rPr>
        <w:rFonts w:hint="default"/>
      </w:rPr>
    </w:lvl>
  </w:abstractNum>
  <w:abstractNum w:abstractNumId="42">
    <w:nsid w:val="376A1D32"/>
    <w:multiLevelType w:val="singleLevel"/>
    <w:tmpl w:val="376A1D32"/>
    <w:lvl w:ilvl="0" w:tentative="0">
      <w:start w:val="1"/>
      <w:numFmt w:val="chineseCounting"/>
      <w:suff w:val="nothing"/>
      <w:lvlText w:val="%1、"/>
      <w:lvlJc w:val="left"/>
      <w:pPr>
        <w:ind w:left="0" w:firstLine="420"/>
      </w:pPr>
      <w:rPr>
        <w:rFonts w:hint="eastAsia"/>
      </w:rPr>
    </w:lvl>
  </w:abstractNum>
  <w:abstractNum w:abstractNumId="43">
    <w:nsid w:val="3B7A9D4B"/>
    <w:multiLevelType w:val="singleLevel"/>
    <w:tmpl w:val="3B7A9D4B"/>
    <w:lvl w:ilvl="0" w:tentative="0">
      <w:start w:val="1"/>
      <w:numFmt w:val="chineseCounting"/>
      <w:suff w:val="space"/>
      <w:lvlText w:val="（%1）"/>
      <w:lvlJc w:val="left"/>
      <w:pPr>
        <w:ind w:left="0" w:firstLine="420"/>
      </w:pPr>
      <w:rPr>
        <w:rFonts w:hint="eastAsia"/>
      </w:rPr>
    </w:lvl>
  </w:abstractNum>
  <w:abstractNum w:abstractNumId="44">
    <w:nsid w:val="3F209F16"/>
    <w:multiLevelType w:val="singleLevel"/>
    <w:tmpl w:val="3F209F16"/>
    <w:lvl w:ilvl="0" w:tentative="0">
      <w:start w:val="1"/>
      <w:numFmt w:val="decimal"/>
      <w:lvlText w:val="%1."/>
      <w:lvlJc w:val="left"/>
      <w:pPr>
        <w:ind w:left="425" w:hanging="425"/>
      </w:pPr>
      <w:rPr>
        <w:rFonts w:hint="default"/>
      </w:rPr>
    </w:lvl>
  </w:abstractNum>
  <w:abstractNum w:abstractNumId="45">
    <w:nsid w:val="3F488269"/>
    <w:multiLevelType w:val="singleLevel"/>
    <w:tmpl w:val="3F488269"/>
    <w:lvl w:ilvl="0" w:tentative="0">
      <w:start w:val="1"/>
      <w:numFmt w:val="decimal"/>
      <w:lvlText w:val="%1."/>
      <w:lvlJc w:val="left"/>
      <w:pPr>
        <w:ind w:left="425" w:hanging="425"/>
      </w:pPr>
      <w:rPr>
        <w:rFonts w:hint="default"/>
      </w:rPr>
    </w:lvl>
  </w:abstractNum>
  <w:abstractNum w:abstractNumId="46">
    <w:nsid w:val="428A85E2"/>
    <w:multiLevelType w:val="singleLevel"/>
    <w:tmpl w:val="428A85E2"/>
    <w:lvl w:ilvl="0" w:tentative="0">
      <w:start w:val="1"/>
      <w:numFmt w:val="decimal"/>
      <w:suff w:val="nothing"/>
      <w:lvlText w:val="%1．"/>
      <w:lvlJc w:val="left"/>
      <w:pPr>
        <w:ind w:left="0" w:firstLine="400"/>
      </w:pPr>
      <w:rPr>
        <w:rFonts w:hint="default"/>
      </w:rPr>
    </w:lvl>
  </w:abstractNum>
  <w:abstractNum w:abstractNumId="47">
    <w:nsid w:val="42E03F6B"/>
    <w:multiLevelType w:val="singleLevel"/>
    <w:tmpl w:val="42E03F6B"/>
    <w:lvl w:ilvl="0" w:tentative="0">
      <w:start w:val="1"/>
      <w:numFmt w:val="decimalEnclosedCircleChinese"/>
      <w:suff w:val="space"/>
      <w:lvlText w:val="%1　"/>
      <w:lvlJc w:val="left"/>
      <w:pPr>
        <w:ind w:left="0" w:firstLine="400"/>
      </w:pPr>
      <w:rPr>
        <w:rFonts w:hint="eastAsia"/>
      </w:rPr>
    </w:lvl>
  </w:abstractNum>
  <w:abstractNum w:abstractNumId="48">
    <w:nsid w:val="4390F0FD"/>
    <w:multiLevelType w:val="singleLevel"/>
    <w:tmpl w:val="4390F0FD"/>
    <w:lvl w:ilvl="0" w:tentative="0">
      <w:start w:val="1"/>
      <w:numFmt w:val="decimalEnclosedCircleChinese"/>
      <w:suff w:val="space"/>
      <w:lvlText w:val="%1　"/>
      <w:lvlJc w:val="left"/>
      <w:pPr>
        <w:ind w:left="0" w:firstLine="400"/>
      </w:pPr>
      <w:rPr>
        <w:rFonts w:hint="eastAsia"/>
      </w:rPr>
    </w:lvl>
  </w:abstractNum>
  <w:abstractNum w:abstractNumId="49">
    <w:nsid w:val="4779D907"/>
    <w:multiLevelType w:val="singleLevel"/>
    <w:tmpl w:val="4779D907"/>
    <w:lvl w:ilvl="0" w:tentative="0">
      <w:start w:val="1"/>
      <w:numFmt w:val="decimal"/>
      <w:suff w:val="space"/>
      <w:lvlText w:val="%1."/>
      <w:lvlJc w:val="left"/>
      <w:pPr>
        <w:ind w:left="425" w:hanging="425"/>
      </w:pPr>
      <w:rPr>
        <w:rFonts w:hint="default"/>
      </w:rPr>
    </w:lvl>
  </w:abstractNum>
  <w:abstractNum w:abstractNumId="50">
    <w:nsid w:val="481AEBD5"/>
    <w:multiLevelType w:val="singleLevel"/>
    <w:tmpl w:val="481AEBD5"/>
    <w:lvl w:ilvl="0" w:tentative="0">
      <w:start w:val="1"/>
      <w:numFmt w:val="decimal"/>
      <w:suff w:val="nothing"/>
      <w:lvlText w:val="%1、"/>
      <w:lvlJc w:val="left"/>
    </w:lvl>
  </w:abstractNum>
  <w:abstractNum w:abstractNumId="51">
    <w:nsid w:val="580B3179"/>
    <w:multiLevelType w:val="singleLevel"/>
    <w:tmpl w:val="580B3179"/>
    <w:lvl w:ilvl="0" w:tentative="0">
      <w:start w:val="1"/>
      <w:numFmt w:val="decimal"/>
      <w:suff w:val="nothing"/>
      <w:lvlText w:val="（%1）"/>
      <w:lvlJc w:val="left"/>
    </w:lvl>
  </w:abstractNum>
  <w:abstractNum w:abstractNumId="52">
    <w:nsid w:val="5AA09123"/>
    <w:multiLevelType w:val="singleLevel"/>
    <w:tmpl w:val="5AA09123"/>
    <w:lvl w:ilvl="0" w:tentative="0">
      <w:start w:val="1"/>
      <w:numFmt w:val="decimal"/>
      <w:lvlText w:val="%1."/>
      <w:lvlJc w:val="left"/>
      <w:pPr>
        <w:ind w:left="425" w:hanging="425"/>
      </w:pPr>
      <w:rPr>
        <w:rFonts w:hint="default"/>
      </w:rPr>
    </w:lvl>
  </w:abstractNum>
  <w:num w:numId="1">
    <w:abstractNumId w:val="50"/>
  </w:num>
  <w:num w:numId="2">
    <w:abstractNumId w:val="31"/>
  </w:num>
  <w:num w:numId="3">
    <w:abstractNumId w:val="6"/>
  </w:num>
  <w:num w:numId="4">
    <w:abstractNumId w:val="19"/>
  </w:num>
  <w:num w:numId="5">
    <w:abstractNumId w:val="44"/>
  </w:num>
  <w:num w:numId="6">
    <w:abstractNumId w:val="5"/>
  </w:num>
  <w:num w:numId="7">
    <w:abstractNumId w:val="52"/>
  </w:num>
  <w:num w:numId="8">
    <w:abstractNumId w:val="21"/>
  </w:num>
  <w:num w:numId="9">
    <w:abstractNumId w:val="23"/>
  </w:num>
  <w:num w:numId="10">
    <w:abstractNumId w:val="10"/>
  </w:num>
  <w:num w:numId="11">
    <w:abstractNumId w:val="40"/>
  </w:num>
  <w:num w:numId="12">
    <w:abstractNumId w:val="49"/>
  </w:num>
  <w:num w:numId="13">
    <w:abstractNumId w:val="24"/>
  </w:num>
  <w:num w:numId="14">
    <w:abstractNumId w:val="7"/>
  </w:num>
  <w:num w:numId="15">
    <w:abstractNumId w:val="41"/>
  </w:num>
  <w:num w:numId="16">
    <w:abstractNumId w:val="18"/>
  </w:num>
  <w:num w:numId="17">
    <w:abstractNumId w:val="17"/>
  </w:num>
  <w:num w:numId="18">
    <w:abstractNumId w:val="32"/>
  </w:num>
  <w:num w:numId="19">
    <w:abstractNumId w:val="25"/>
  </w:num>
  <w:num w:numId="20">
    <w:abstractNumId w:val="22"/>
  </w:num>
  <w:num w:numId="21">
    <w:abstractNumId w:val="8"/>
  </w:num>
  <w:num w:numId="22">
    <w:abstractNumId w:val="4"/>
  </w:num>
  <w:num w:numId="23">
    <w:abstractNumId w:val="43"/>
  </w:num>
  <w:num w:numId="24">
    <w:abstractNumId w:val="3"/>
  </w:num>
  <w:num w:numId="25">
    <w:abstractNumId w:val="26"/>
  </w:num>
  <w:num w:numId="26">
    <w:abstractNumId w:val="29"/>
  </w:num>
  <w:num w:numId="27">
    <w:abstractNumId w:val="30"/>
  </w:num>
  <w:num w:numId="28">
    <w:abstractNumId w:val="9"/>
  </w:num>
  <w:num w:numId="29">
    <w:abstractNumId w:val="37"/>
  </w:num>
  <w:num w:numId="30">
    <w:abstractNumId w:val="1"/>
  </w:num>
  <w:num w:numId="31">
    <w:abstractNumId w:val="51"/>
  </w:num>
  <w:num w:numId="32">
    <w:abstractNumId w:val="2"/>
  </w:num>
  <w:num w:numId="33">
    <w:abstractNumId w:val="27"/>
  </w:num>
  <w:num w:numId="34">
    <w:abstractNumId w:val="42"/>
  </w:num>
  <w:num w:numId="35">
    <w:abstractNumId w:val="45"/>
  </w:num>
  <w:num w:numId="36">
    <w:abstractNumId w:val="0"/>
  </w:num>
  <w:num w:numId="37">
    <w:abstractNumId w:val="35"/>
  </w:num>
  <w:num w:numId="38">
    <w:abstractNumId w:val="47"/>
  </w:num>
  <w:num w:numId="39">
    <w:abstractNumId w:val="36"/>
  </w:num>
  <w:num w:numId="40">
    <w:abstractNumId w:val="14"/>
  </w:num>
  <w:num w:numId="41">
    <w:abstractNumId w:val="20"/>
  </w:num>
  <w:num w:numId="42">
    <w:abstractNumId w:val="48"/>
  </w:num>
  <w:num w:numId="43">
    <w:abstractNumId w:val="39"/>
  </w:num>
  <w:num w:numId="44">
    <w:abstractNumId w:val="12"/>
  </w:num>
  <w:num w:numId="45">
    <w:abstractNumId w:val="11"/>
  </w:num>
  <w:num w:numId="46">
    <w:abstractNumId w:val="34"/>
  </w:num>
  <w:num w:numId="47">
    <w:abstractNumId w:val="33"/>
  </w:num>
  <w:num w:numId="48">
    <w:abstractNumId w:val="38"/>
  </w:num>
  <w:num w:numId="49">
    <w:abstractNumId w:val="13"/>
  </w:num>
  <w:num w:numId="50">
    <w:abstractNumId w:val="16"/>
  </w:num>
  <w:num w:numId="51">
    <w:abstractNumId w:val="46"/>
  </w:num>
  <w:num w:numId="52">
    <w:abstractNumId w:val="15"/>
  </w:num>
  <w:num w:numId="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AA4"/>
    <w:rsid w:val="02704F84"/>
    <w:rsid w:val="057448C8"/>
    <w:rsid w:val="05C5642F"/>
    <w:rsid w:val="06A04B76"/>
    <w:rsid w:val="07074BBB"/>
    <w:rsid w:val="0B9C3825"/>
    <w:rsid w:val="0BEB6D98"/>
    <w:rsid w:val="0CF10B03"/>
    <w:rsid w:val="10A20470"/>
    <w:rsid w:val="10DC23B3"/>
    <w:rsid w:val="124829CE"/>
    <w:rsid w:val="15401C8D"/>
    <w:rsid w:val="16500A3A"/>
    <w:rsid w:val="17287C20"/>
    <w:rsid w:val="18872402"/>
    <w:rsid w:val="18ED4334"/>
    <w:rsid w:val="18FC6C57"/>
    <w:rsid w:val="191E3CA8"/>
    <w:rsid w:val="1C4F7578"/>
    <w:rsid w:val="1DCF493A"/>
    <w:rsid w:val="1E705A3B"/>
    <w:rsid w:val="1F02489B"/>
    <w:rsid w:val="1F2004D6"/>
    <w:rsid w:val="1F6E1960"/>
    <w:rsid w:val="1F7532BF"/>
    <w:rsid w:val="1FBE6CD9"/>
    <w:rsid w:val="2049683A"/>
    <w:rsid w:val="2099095F"/>
    <w:rsid w:val="20AC5498"/>
    <w:rsid w:val="20E1128C"/>
    <w:rsid w:val="222A213F"/>
    <w:rsid w:val="22D901C7"/>
    <w:rsid w:val="24EE6F1F"/>
    <w:rsid w:val="25B16498"/>
    <w:rsid w:val="25BD0FD4"/>
    <w:rsid w:val="25F6326A"/>
    <w:rsid w:val="28BE09DB"/>
    <w:rsid w:val="29793223"/>
    <w:rsid w:val="29982ACA"/>
    <w:rsid w:val="29DE7C0C"/>
    <w:rsid w:val="2B6F4B5A"/>
    <w:rsid w:val="2D1B234D"/>
    <w:rsid w:val="2DEC01B0"/>
    <w:rsid w:val="30212CED"/>
    <w:rsid w:val="31492EA1"/>
    <w:rsid w:val="31E3230A"/>
    <w:rsid w:val="32244DFC"/>
    <w:rsid w:val="32AA04CA"/>
    <w:rsid w:val="3329129C"/>
    <w:rsid w:val="338F5921"/>
    <w:rsid w:val="341B4C51"/>
    <w:rsid w:val="35B46497"/>
    <w:rsid w:val="36396E28"/>
    <w:rsid w:val="36ED2523"/>
    <w:rsid w:val="3768578B"/>
    <w:rsid w:val="379320DC"/>
    <w:rsid w:val="38DC339B"/>
    <w:rsid w:val="3A683CF4"/>
    <w:rsid w:val="3BB07B00"/>
    <w:rsid w:val="3C1A2DCC"/>
    <w:rsid w:val="3CC01983"/>
    <w:rsid w:val="3DE6740A"/>
    <w:rsid w:val="3EAF6C49"/>
    <w:rsid w:val="3ECF4138"/>
    <w:rsid w:val="3FBA0BE1"/>
    <w:rsid w:val="404F553D"/>
    <w:rsid w:val="40843739"/>
    <w:rsid w:val="41343D0B"/>
    <w:rsid w:val="4191768D"/>
    <w:rsid w:val="41D103D1"/>
    <w:rsid w:val="41D852BC"/>
    <w:rsid w:val="41DB1250"/>
    <w:rsid w:val="42CD0F08"/>
    <w:rsid w:val="43A772A8"/>
    <w:rsid w:val="4467501D"/>
    <w:rsid w:val="464078D3"/>
    <w:rsid w:val="4791100B"/>
    <w:rsid w:val="493A1676"/>
    <w:rsid w:val="4B8F7021"/>
    <w:rsid w:val="4BA83F51"/>
    <w:rsid w:val="4D671BE9"/>
    <w:rsid w:val="4ED92673"/>
    <w:rsid w:val="4EEE1C44"/>
    <w:rsid w:val="4F416B96"/>
    <w:rsid w:val="4FC357FD"/>
    <w:rsid w:val="4FF15D13"/>
    <w:rsid w:val="516F28F6"/>
    <w:rsid w:val="51AB0B68"/>
    <w:rsid w:val="52285515"/>
    <w:rsid w:val="52662D83"/>
    <w:rsid w:val="527F1783"/>
    <w:rsid w:val="52926C9E"/>
    <w:rsid w:val="53265F8B"/>
    <w:rsid w:val="53806DAF"/>
    <w:rsid w:val="54116FE7"/>
    <w:rsid w:val="54372316"/>
    <w:rsid w:val="549B438F"/>
    <w:rsid w:val="555E5F59"/>
    <w:rsid w:val="55FC45E5"/>
    <w:rsid w:val="564D3401"/>
    <w:rsid w:val="593E5EF4"/>
    <w:rsid w:val="5ABF77ED"/>
    <w:rsid w:val="5B607437"/>
    <w:rsid w:val="5BD26DC8"/>
    <w:rsid w:val="5E7A6AA4"/>
    <w:rsid w:val="5EC71E5A"/>
    <w:rsid w:val="5ED846F5"/>
    <w:rsid w:val="5F493FC0"/>
    <w:rsid w:val="618F19E3"/>
    <w:rsid w:val="62353C0D"/>
    <w:rsid w:val="6276114C"/>
    <w:rsid w:val="65637A4A"/>
    <w:rsid w:val="656A2163"/>
    <w:rsid w:val="660C260F"/>
    <w:rsid w:val="674255B3"/>
    <w:rsid w:val="689E21AB"/>
    <w:rsid w:val="68E32614"/>
    <w:rsid w:val="69FF4345"/>
    <w:rsid w:val="6A0C7B82"/>
    <w:rsid w:val="6B000F7F"/>
    <w:rsid w:val="6BC30A2F"/>
    <w:rsid w:val="6C711CE5"/>
    <w:rsid w:val="6C7D0A58"/>
    <w:rsid w:val="6EB81E4D"/>
    <w:rsid w:val="6FFE7D34"/>
    <w:rsid w:val="71B31D58"/>
    <w:rsid w:val="72593CA6"/>
    <w:rsid w:val="72DF075C"/>
    <w:rsid w:val="735B6F5A"/>
    <w:rsid w:val="73F82765"/>
    <w:rsid w:val="772D7053"/>
    <w:rsid w:val="78C4257B"/>
    <w:rsid w:val="798352FF"/>
    <w:rsid w:val="7A4E428E"/>
    <w:rsid w:val="7E9A5FFD"/>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next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kern w:val="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2239</Words>
  <Characters>2384</Characters>
  <Lines>0</Lines>
  <Paragraphs>0</Paragraphs>
  <TotalTime>52</TotalTime>
  <ScaleCrop>false</ScaleCrop>
  <LinksUpToDate>false</LinksUpToDate>
  <CharactersWithSpaces>2494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2025-09-23T01:47:00Z</dcterms:created>
  <dc:creator>梁凤娟</dc:creator>
  <cp:lastModifiedBy>林经纬</cp:lastModifiedBy>
  <dcterms:modified xsi:type="dcterms:W3CDTF">2026-02-10T00:23:49Z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4933B54881614C97A7FD8BF7CD5A144D_13</vt:lpwstr>
  </property>
  <property fmtid="{D5CDD505-2E9C-101B-9397-08002B2CF9AE}" pid="4" name="KSOTemplateDocerSaveRecord">
    <vt:lpwstr>eyJoZGlkIjoiZjZmNmRmZjQ5ZGQ2NzQ4OGY2Yzc5MWY3YWQxNTRjNjIiLCJ1c2VySWQiOiI5NDI3ODEyNzAifQ==</vt:lpwstr>
  </property>
</Properties>
</file>