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5553"/>
      <w:bookmarkStart w:id="2" w:name="_Toc15189"/>
      <w:bookmarkStart w:id="3" w:name="_Toc3493"/>
      <w:bookmarkStart w:id="4" w:name="_Toc14315"/>
      <w:bookmarkStart w:id="5" w:name="_Toc16091"/>
      <w:bookmarkStart w:id="6" w:name="_Toc17040"/>
      <w:bookmarkStart w:id="7" w:name="_Toc15365"/>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2DC82232">
      <w:pPr>
        <w:pStyle w:val="3"/>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711B7B08">
      <w:pPr>
        <w:pStyle w:val="3"/>
        <w:jc w:val="center"/>
        <w:rPr>
          <w:rFonts w:hint="eastAsia" w:ascii="黑体" w:hAnsi="黑体" w:eastAsia="黑体" w:cs="黑体"/>
          <w:b/>
          <w:bCs/>
          <w:kern w:val="0"/>
          <w:sz w:val="44"/>
          <w:szCs w:val="44"/>
          <w:lang w:val="en-US" w:eastAsia="zh-CN"/>
        </w:rPr>
      </w:pPr>
      <w:r>
        <w:rPr>
          <w:rFonts w:hint="eastAsia" w:ascii="黑体" w:hAnsi="黑体" w:eastAsia="黑体" w:cs="黑体"/>
          <w:b/>
          <w:kern w:val="0"/>
          <w:sz w:val="44"/>
          <w:szCs w:val="44"/>
          <w:lang w:val="en-US" w:eastAsia="zh-CN"/>
        </w:rPr>
        <w:t>HR+HER2-早期乳腺癌患者新辅助内分泌治疗对比化疗的多中心随机对照临床研究SMO服务项目</w:t>
      </w:r>
    </w:p>
    <w:p w14:paraId="0A2CF07D">
      <w:pPr>
        <w:pStyle w:val="2"/>
        <w:rPr>
          <w:rFonts w:hint="eastAsia" w:ascii="微软雅黑" w:hAnsi="微软雅黑" w:eastAsia="微软雅黑" w:cs="微软雅黑"/>
          <w:b/>
          <w:bCs/>
          <w:sz w:val="72"/>
          <w:szCs w:val="72"/>
        </w:rPr>
      </w:pPr>
    </w:p>
    <w:p w14:paraId="720C3F77">
      <w:pPr>
        <w:pStyle w:val="3"/>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ZCB-2026017</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2.报名邮箱地址：linjwei3@mail.sysu.edu.cn</w:t>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3.邮件主题：空调系统升级改造服务-某某公司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6</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28</w:t>
      </w:r>
      <w:bookmarkStart w:id="134" w:name="_GoBack"/>
      <w:bookmarkEnd w:id="134"/>
      <w:r>
        <w:rPr>
          <w:rFonts w:hint="eastAsia" w:ascii="仿宋" w:hAnsi="仿宋" w:eastAsia="仿宋" w:cs="仿宋"/>
          <w:i w:val="0"/>
          <w:iCs w:val="0"/>
          <w:caps w:val="0"/>
          <w:color w:val="000000"/>
          <w:spacing w:val="0"/>
          <w:sz w:val="24"/>
          <w:szCs w:val="24"/>
          <w:highlight w:val="none"/>
          <w:u w:val="none"/>
          <w:vertAlign w:val="baseline"/>
        </w:rPr>
        <w:t>日下午17:00</w:t>
      </w:r>
      <w:r>
        <w:rPr>
          <w:rFonts w:hint="eastAsia" w:ascii="仿宋" w:hAnsi="仿宋" w:eastAsia="仿宋" w:cs="仿宋"/>
          <w:kern w:val="0"/>
          <w:sz w:val="24"/>
          <w:lang w:val="en-US" w:eastAsia="zh-CN"/>
        </w:rPr>
        <w:t>，以邮件接收时间为准，超时视为无效报名。</w:t>
      </w:r>
    </w:p>
    <w:p w14:paraId="0B2FA48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785770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842EBE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D6D6EEA">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1B5545D7">
      <w:pPr>
        <w:pStyle w:val="8"/>
        <w:adjustRightInd w:val="0"/>
        <w:snapToGrid w:val="0"/>
        <w:rPr>
          <w:rFonts w:ascii="Times New Roman" w:hAnsi="Times New Roman" w:cs="Times New Roman"/>
          <w:sz w:val="24"/>
          <w:szCs w:val="24"/>
        </w:rPr>
      </w:pPr>
    </w:p>
    <w:p w14:paraId="121FF309">
      <w:pPr>
        <w:pStyle w:val="8"/>
        <w:adjustRightInd w:val="0"/>
        <w:snapToGrid w:val="0"/>
        <w:rPr>
          <w:rFonts w:ascii="Times New Roman" w:hAnsi="Times New Roman" w:cs="Times New Roman"/>
          <w:sz w:val="24"/>
          <w:szCs w:val="24"/>
        </w:rPr>
      </w:pPr>
    </w:p>
    <w:p w14:paraId="3B3F68BB">
      <w:pPr>
        <w:pStyle w:val="8"/>
        <w:adjustRightInd w:val="0"/>
        <w:snapToGrid w:val="0"/>
        <w:rPr>
          <w:rFonts w:ascii="Times New Roman" w:hAnsi="Times New Roman" w:cs="Times New Roman"/>
          <w:sz w:val="24"/>
          <w:szCs w:val="24"/>
        </w:rPr>
      </w:pPr>
    </w:p>
    <w:p w14:paraId="46BA66C7">
      <w:pPr>
        <w:pStyle w:val="8"/>
        <w:adjustRightInd w:val="0"/>
        <w:snapToGrid w:val="0"/>
        <w:rPr>
          <w:rFonts w:ascii="Times New Roman" w:hAnsi="Times New Roman" w:cs="Times New Roman"/>
          <w:sz w:val="24"/>
          <w:szCs w:val="24"/>
        </w:rPr>
      </w:pPr>
    </w:p>
    <w:p w14:paraId="45280BE3">
      <w:pPr>
        <w:pStyle w:val="8"/>
        <w:adjustRightInd w:val="0"/>
        <w:snapToGrid w:val="0"/>
        <w:rPr>
          <w:rFonts w:ascii="Times New Roman" w:hAnsi="Times New Roman" w:cs="Times New Roman"/>
          <w:sz w:val="24"/>
          <w:szCs w:val="24"/>
        </w:rPr>
      </w:pPr>
    </w:p>
    <w:p w14:paraId="31D3D24A">
      <w:pPr>
        <w:pStyle w:val="8"/>
        <w:adjustRightInd w:val="0"/>
        <w:snapToGrid w:val="0"/>
        <w:rPr>
          <w:rFonts w:ascii="Times New Roman" w:hAnsi="Times New Roman" w:cs="Times New Roman"/>
          <w:sz w:val="24"/>
          <w:szCs w:val="24"/>
        </w:rPr>
      </w:pPr>
    </w:p>
    <w:p w14:paraId="745677E7">
      <w:pPr>
        <w:pStyle w:val="8"/>
        <w:adjustRightInd w:val="0"/>
        <w:snapToGrid w:val="0"/>
        <w:rPr>
          <w:rFonts w:ascii="Times New Roman" w:hAnsi="Times New Roman" w:cs="Times New Roman"/>
          <w:sz w:val="24"/>
          <w:szCs w:val="24"/>
        </w:rPr>
      </w:pPr>
    </w:p>
    <w:p w14:paraId="4F304736">
      <w:pPr>
        <w:pStyle w:val="8"/>
        <w:adjustRightInd w:val="0"/>
        <w:snapToGrid w:val="0"/>
        <w:rPr>
          <w:rFonts w:ascii="Times New Roman" w:hAnsi="Times New Roman" w:cs="Times New Roman"/>
          <w:sz w:val="24"/>
          <w:szCs w:val="24"/>
        </w:rPr>
      </w:pPr>
    </w:p>
    <w:p w14:paraId="32A14100">
      <w:pPr>
        <w:pStyle w:val="8"/>
        <w:adjustRightInd w:val="0"/>
        <w:snapToGrid w:val="0"/>
        <w:rPr>
          <w:rFonts w:ascii="Times New Roman" w:hAnsi="Times New Roman" w:cs="Times New Roman"/>
          <w:sz w:val="24"/>
          <w:szCs w:val="24"/>
        </w:rPr>
      </w:pPr>
    </w:p>
    <w:p w14:paraId="5462AF0A">
      <w:pPr>
        <w:pStyle w:val="8"/>
        <w:adjustRightInd w:val="0"/>
        <w:snapToGrid w:val="0"/>
        <w:rPr>
          <w:rFonts w:ascii="Times New Roman" w:hAnsi="Times New Roman" w:cs="Times New Roman"/>
          <w:sz w:val="24"/>
          <w:szCs w:val="24"/>
        </w:rPr>
      </w:pPr>
    </w:p>
    <w:p w14:paraId="254521FC">
      <w:pPr>
        <w:pStyle w:val="8"/>
        <w:adjustRightInd w:val="0"/>
        <w:snapToGrid w:val="0"/>
        <w:rPr>
          <w:rFonts w:ascii="Times New Roman" w:hAnsi="Times New Roman" w:cs="Times New Roman"/>
          <w:sz w:val="24"/>
          <w:szCs w:val="24"/>
        </w:rPr>
      </w:pPr>
    </w:p>
    <w:p w14:paraId="2D808310">
      <w:pPr>
        <w:pStyle w:val="8"/>
        <w:adjustRightInd w:val="0"/>
        <w:snapToGrid w:val="0"/>
        <w:rPr>
          <w:rFonts w:ascii="Times New Roman" w:hAnsi="Times New Roman" w:cs="Times New Roman"/>
          <w:sz w:val="24"/>
          <w:szCs w:val="24"/>
        </w:rPr>
      </w:pPr>
    </w:p>
    <w:p w14:paraId="2DC6D4D0">
      <w:pPr>
        <w:pStyle w:val="8"/>
        <w:adjustRightInd w:val="0"/>
        <w:snapToGrid w:val="0"/>
        <w:rPr>
          <w:rFonts w:ascii="Times New Roman" w:hAnsi="Times New Roman" w:cs="Times New Roman"/>
          <w:sz w:val="24"/>
          <w:szCs w:val="24"/>
        </w:rPr>
      </w:pPr>
    </w:p>
    <w:p w14:paraId="76FED9B4">
      <w:pPr>
        <w:pStyle w:val="8"/>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5"/>
        <w:jc w:val="center"/>
      </w:pPr>
    </w:p>
    <w:p w14:paraId="4B0CF681">
      <w:pPr>
        <w:pStyle w:val="5"/>
        <w:jc w:val="both"/>
        <w:rPr>
          <w:rFonts w:hint="eastAsia"/>
        </w:rPr>
      </w:pPr>
    </w:p>
    <w:p w14:paraId="25D26CB9">
      <w:pPr>
        <w:rPr>
          <w:rFonts w:hint="eastAsia"/>
        </w:rPr>
      </w:pPr>
    </w:p>
    <w:p w14:paraId="3DF03D55">
      <w:pPr>
        <w:pStyle w:val="2"/>
        <w:rPr>
          <w:rFonts w:hint="eastAsia"/>
        </w:rPr>
      </w:pPr>
    </w:p>
    <w:p w14:paraId="28400412">
      <w:pPr>
        <w:pStyle w:val="3"/>
        <w:rPr>
          <w:rFonts w:hint="eastAsia"/>
        </w:rPr>
      </w:pPr>
    </w:p>
    <w:p w14:paraId="78176F9C">
      <w:pPr>
        <w:pStyle w:val="3"/>
        <w:rPr>
          <w:rFonts w:hint="eastAsia"/>
        </w:rPr>
      </w:pPr>
    </w:p>
    <w:p w14:paraId="11AFDF55">
      <w:pPr>
        <w:pStyle w:val="3"/>
        <w:rPr>
          <w:rFonts w:hint="eastAsia"/>
        </w:rPr>
      </w:pPr>
    </w:p>
    <w:p w14:paraId="74A185C9">
      <w:pPr>
        <w:pStyle w:val="3"/>
        <w:rPr>
          <w:rFonts w:hint="eastAsia"/>
        </w:rPr>
      </w:pPr>
    </w:p>
    <w:p w14:paraId="2F7355C7">
      <w:pPr>
        <w:pStyle w:val="5"/>
        <w:jc w:val="center"/>
        <w:rPr>
          <w:rFonts w:hint="eastAsia"/>
        </w:rPr>
      </w:pPr>
    </w:p>
    <w:p w14:paraId="2AA38C9B">
      <w:pPr>
        <w:pStyle w:val="5"/>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6408"/>
      <w:bookmarkStart w:id="13" w:name="_Toc6151"/>
      <w:bookmarkStart w:id="14" w:name="_Toc14488"/>
      <w:bookmarkStart w:id="15" w:name="_Toc24"/>
      <w:bookmarkStart w:id="16" w:name="_Toc25869"/>
      <w:bookmarkStart w:id="17" w:name="_Toc31740"/>
      <w:bookmarkStart w:id="18" w:name="_Toc31053"/>
      <w:bookmarkStart w:id="19" w:name="_Toc28528"/>
      <w:bookmarkStart w:id="20" w:name="_Toc17375"/>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DBC632D">
      <w:pPr>
        <w:pStyle w:val="4"/>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15870"/>
      <w:bookmarkStart w:id="22" w:name="_Toc40346216"/>
      <w:bookmarkStart w:id="23" w:name="_Toc28703"/>
      <w:bookmarkStart w:id="24" w:name="_Toc40776111"/>
      <w:bookmarkStart w:id="25" w:name="_Toc21249"/>
      <w:bookmarkStart w:id="26" w:name="_Toc1994"/>
      <w:bookmarkStart w:id="27" w:name="_Toc3471"/>
      <w:bookmarkStart w:id="28" w:name="_Toc12520"/>
      <w:bookmarkStart w:id="29" w:name="_Toc29113"/>
      <w:bookmarkStart w:id="30" w:name="_Toc8364"/>
      <w:bookmarkStart w:id="31" w:name="_Toc11305"/>
      <w:bookmarkStart w:id="32" w:name="_Toc7291"/>
      <w:bookmarkStart w:id="33" w:name="_Toc6547"/>
      <w:bookmarkStart w:id="34" w:name="_Toc435"/>
      <w:bookmarkStart w:id="35" w:name="_Toc40346375"/>
      <w:bookmarkStart w:id="36" w:name="_Toc26267"/>
      <w:bookmarkStart w:id="37" w:name="_Toc11075"/>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40346217"/>
      <w:bookmarkStart w:id="40" w:name="_Toc17709"/>
      <w:bookmarkStart w:id="41" w:name="_Toc40776112"/>
      <w:bookmarkStart w:id="42" w:name="_Toc2916"/>
      <w:bookmarkStart w:id="43" w:name="_Toc1743"/>
      <w:bookmarkStart w:id="44" w:name="_Toc40346376"/>
      <w:bookmarkStart w:id="45" w:name="_Toc27997"/>
    </w:p>
    <w:p w14:paraId="2CDD7047">
      <w:pPr>
        <w:widowControl/>
        <w:spacing w:line="360" w:lineRule="auto"/>
        <w:ind w:firstLine="600"/>
        <w:outlineLvl w:val="0"/>
        <w:rPr>
          <w:rFonts w:hint="eastAsia" w:ascii="仿宋" w:hAnsi="仿宋" w:eastAsia="仿宋" w:cs="仿宋"/>
          <w:kern w:val="0"/>
          <w:sz w:val="30"/>
          <w:szCs w:val="30"/>
        </w:rPr>
      </w:pPr>
      <w:bookmarkStart w:id="46" w:name="_Toc31538"/>
      <w:bookmarkStart w:id="47" w:name="_Toc19699"/>
      <w:bookmarkStart w:id="48" w:name="_Toc2012"/>
      <w:bookmarkStart w:id="49" w:name="_Toc23097"/>
      <w:bookmarkStart w:id="50" w:name="_Toc2029"/>
      <w:bookmarkStart w:id="51" w:name="_Toc5238"/>
      <w:bookmarkStart w:id="52" w:name="_Toc30979"/>
      <w:bookmarkStart w:id="53" w:name="_Toc29102"/>
      <w:bookmarkStart w:id="54" w:name="_Toc11485"/>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24763"/>
      <w:bookmarkStart w:id="56" w:name="_Toc31993"/>
      <w:bookmarkStart w:id="57" w:name="_Toc12645"/>
      <w:bookmarkStart w:id="58" w:name="_Toc17930"/>
      <w:bookmarkStart w:id="59" w:name="_Toc7052"/>
      <w:bookmarkStart w:id="60" w:name="_Toc16794"/>
      <w:bookmarkStart w:id="61" w:name="_Toc4013"/>
      <w:bookmarkStart w:id="62" w:name="_Toc11141"/>
      <w:bookmarkStart w:id="63" w:name="_Toc14824"/>
      <w:bookmarkStart w:id="64" w:name="_Toc11558"/>
      <w:bookmarkStart w:id="65" w:name="_Toc40346377"/>
      <w:bookmarkStart w:id="66" w:name="_Toc40346218"/>
      <w:bookmarkStart w:id="67" w:name="_Toc27867"/>
      <w:bookmarkStart w:id="68" w:name="_Toc28064"/>
      <w:bookmarkStart w:id="69" w:name="_Toc40776113"/>
      <w:bookmarkStart w:id="70" w:name="_Toc29767"/>
      <w:bookmarkStart w:id="71" w:name="_Toc2148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26029"/>
      <w:bookmarkStart w:id="73" w:name="_Toc19831"/>
      <w:bookmarkStart w:id="74" w:name="_Toc9883"/>
      <w:bookmarkStart w:id="75" w:name="_Toc32709"/>
      <w:bookmarkStart w:id="76" w:name="_Toc16813"/>
      <w:bookmarkStart w:id="77" w:name="_Toc11334"/>
      <w:bookmarkStart w:id="78" w:name="_Toc27771"/>
      <w:bookmarkStart w:id="79" w:name="_Toc40346378"/>
      <w:bookmarkStart w:id="80" w:name="_Toc31197"/>
      <w:bookmarkStart w:id="81" w:name="_Toc40776114"/>
      <w:bookmarkStart w:id="82" w:name="_Toc17537"/>
      <w:bookmarkStart w:id="83" w:name="_Toc40346219"/>
      <w:bookmarkStart w:id="84" w:name="_Toc4563"/>
      <w:bookmarkStart w:id="85" w:name="_Toc1324"/>
      <w:bookmarkStart w:id="86" w:name="_Toc6438"/>
      <w:bookmarkStart w:id="87" w:name="_Toc24651"/>
      <w:bookmarkStart w:id="88" w:name="_Toc1428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12650"/>
      <w:bookmarkStart w:id="90" w:name="_Toc3895"/>
      <w:bookmarkStart w:id="91" w:name="_Toc30336"/>
      <w:bookmarkStart w:id="92" w:name="_Toc18353"/>
      <w:bookmarkStart w:id="93" w:name="_Toc17483"/>
      <w:bookmarkStart w:id="94" w:name="_Toc5634"/>
      <w:bookmarkStart w:id="95" w:name="_Toc40346220"/>
      <w:bookmarkStart w:id="96" w:name="_Toc13222"/>
      <w:bookmarkStart w:id="97" w:name="_Toc20994"/>
      <w:bookmarkStart w:id="98" w:name="_Toc5189"/>
      <w:bookmarkStart w:id="99" w:name="_Toc27206"/>
      <w:bookmarkStart w:id="100" w:name="_Toc21686"/>
      <w:bookmarkStart w:id="101" w:name="_Toc27868"/>
      <w:bookmarkStart w:id="102" w:name="_Toc40346379"/>
      <w:bookmarkStart w:id="103" w:name="_Toc40776115"/>
      <w:bookmarkStart w:id="104" w:name="_Toc14586"/>
      <w:bookmarkStart w:id="105" w:name="_Toc2194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11547"/>
      <w:bookmarkStart w:id="107" w:name="_Toc40346380"/>
      <w:bookmarkStart w:id="108" w:name="_Toc40346221"/>
      <w:bookmarkStart w:id="109" w:name="_Toc30856"/>
      <w:bookmarkStart w:id="110" w:name="_Toc14462"/>
      <w:bookmarkStart w:id="111" w:name="_Toc10454"/>
      <w:bookmarkStart w:id="112" w:name="_Toc12127"/>
      <w:bookmarkStart w:id="113" w:name="_Toc5220"/>
      <w:bookmarkStart w:id="114" w:name="_Toc3498"/>
      <w:bookmarkStart w:id="115" w:name="_Toc32371"/>
      <w:bookmarkStart w:id="116" w:name="_Toc9282"/>
      <w:bookmarkStart w:id="117" w:name="_Toc21449"/>
      <w:bookmarkStart w:id="118" w:name="_Toc40776116"/>
      <w:bookmarkStart w:id="119" w:name="_Toc27646"/>
      <w:bookmarkStart w:id="120" w:name="_Toc30904"/>
      <w:bookmarkStart w:id="121" w:name="_Toc8526"/>
      <w:bookmarkStart w:id="122" w:name="_Toc27009"/>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6691"/>
      <w:bookmarkStart w:id="124" w:name="_Toc21213"/>
      <w:bookmarkStart w:id="125" w:name="_Toc13184"/>
      <w:bookmarkStart w:id="126" w:name="_Toc16608"/>
      <w:bookmarkStart w:id="127" w:name="_Toc31077"/>
      <w:bookmarkStart w:id="128" w:name="_Toc28747"/>
      <w:bookmarkStart w:id="129" w:name="_Toc9697"/>
      <w:bookmarkStart w:id="130" w:name="_Toc15539"/>
      <w:bookmarkStart w:id="131" w:name="_Toc10399"/>
      <w:bookmarkStart w:id="132" w:name="_Toc8637"/>
      <w:bookmarkStart w:id="133" w:name="_Toc16728"/>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F19C7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5CC5B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BD9B4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7F80B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E5B89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AA5FC8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19B55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23F72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3"/>
        <w:rPr>
          <w:rFonts w:ascii="宋体" w:hAnsi="宋体"/>
          <w:sz w:val="24"/>
        </w:rPr>
      </w:pPr>
    </w:p>
    <w:p w14:paraId="60EDA2DE">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3"/>
        <w:rPr>
          <w:rFonts w:ascii="宋体" w:hAnsi="宋体"/>
          <w:sz w:val="24"/>
        </w:rPr>
      </w:pPr>
    </w:p>
    <w:p w14:paraId="450445A8">
      <w:pPr>
        <w:pStyle w:val="3"/>
        <w:rPr>
          <w:rFonts w:ascii="宋体" w:hAnsi="宋体"/>
          <w:sz w:val="24"/>
        </w:rPr>
      </w:pPr>
    </w:p>
    <w:p w14:paraId="4B1ADC8C">
      <w:pPr>
        <w:pStyle w:val="3"/>
        <w:rPr>
          <w:rFonts w:ascii="宋体" w:hAnsi="宋体"/>
          <w:sz w:val="24"/>
        </w:rPr>
      </w:pPr>
    </w:p>
    <w:p w14:paraId="716D8190">
      <w:pPr>
        <w:pStyle w:val="3"/>
        <w:rPr>
          <w:rFonts w:ascii="宋体" w:hAnsi="宋体"/>
          <w:sz w:val="24"/>
        </w:rPr>
      </w:pPr>
    </w:p>
    <w:p w14:paraId="4432DFFD">
      <w:pPr>
        <w:pStyle w:val="3"/>
        <w:rPr>
          <w:rFonts w:ascii="宋体" w:hAnsi="宋体"/>
          <w:sz w:val="24"/>
        </w:rPr>
      </w:pPr>
    </w:p>
    <w:p w14:paraId="29E67D13">
      <w:pPr>
        <w:pStyle w:val="3"/>
        <w:rPr>
          <w:rFonts w:ascii="宋体" w:hAnsi="宋体"/>
          <w:sz w:val="24"/>
        </w:rPr>
      </w:pPr>
    </w:p>
    <w:p w14:paraId="09A45915">
      <w:pPr>
        <w:pStyle w:val="3"/>
        <w:spacing w:line="360" w:lineRule="auto"/>
        <w:rPr>
          <w:rFonts w:hint="eastAsia" w:ascii="仿宋" w:hAnsi="仿宋" w:eastAsia="仿宋" w:cs="仿宋"/>
          <w:sz w:val="24"/>
          <w:lang w:val="en-US" w:eastAsia="zh-CN"/>
        </w:rPr>
      </w:pPr>
    </w:p>
    <w:p w14:paraId="3550244A">
      <w:pPr>
        <w:pStyle w:val="3"/>
        <w:spacing w:line="360" w:lineRule="auto"/>
        <w:rPr>
          <w:rFonts w:hint="eastAsia" w:ascii="仿宋" w:hAnsi="仿宋" w:eastAsia="仿宋" w:cs="仿宋"/>
          <w:sz w:val="24"/>
          <w:lang w:val="en-US" w:eastAsia="zh-CN"/>
        </w:rPr>
      </w:pPr>
    </w:p>
    <w:p w14:paraId="1065F86E">
      <w:pPr>
        <w:pStyle w:val="3"/>
        <w:spacing w:line="360" w:lineRule="auto"/>
        <w:rPr>
          <w:rFonts w:hint="eastAsia" w:ascii="仿宋" w:hAnsi="仿宋" w:eastAsia="仿宋" w:cs="仿宋"/>
          <w:sz w:val="24"/>
          <w:lang w:val="en-US" w:eastAsia="zh-CN"/>
        </w:rPr>
      </w:pPr>
    </w:p>
    <w:p w14:paraId="6E6F5212">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1A84BF-2B4C-4308-B768-EC8F7BE75B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F61F641-61E1-408C-A11C-AB5170536F33}"/>
  </w:font>
  <w:font w:name="微软雅黑">
    <w:panose1 w:val="020B0503020204020204"/>
    <w:charset w:val="86"/>
    <w:family w:val="auto"/>
    <w:pitch w:val="default"/>
    <w:sig w:usb0="80000287" w:usb1="2ACF3C50" w:usb2="00000016" w:usb3="00000000" w:csb0="0004001F" w:csb1="00000000"/>
    <w:embedRegular r:id="rId3" w:fontKey="{F9112B6F-3225-488F-A920-FAD8D366FAC5}"/>
  </w:font>
  <w:font w:name="方正小标宋简体">
    <w:panose1 w:val="02000000000000000000"/>
    <w:charset w:val="86"/>
    <w:family w:val="script"/>
    <w:pitch w:val="default"/>
    <w:sig w:usb0="00000001" w:usb1="08000000" w:usb2="00000000" w:usb3="00000000" w:csb0="00040000" w:csb1="00000000"/>
    <w:embedRegular r:id="rId4" w:fontKey="{0A9FB28D-BD34-4A15-8A61-3E9C51287884}"/>
  </w:font>
  <w:font w:name="仿宋">
    <w:panose1 w:val="02010609060101010101"/>
    <w:charset w:val="86"/>
    <w:family w:val="auto"/>
    <w:pitch w:val="default"/>
    <w:sig w:usb0="800002BF" w:usb1="38CF7CFA" w:usb2="00000016" w:usb3="00000000" w:csb0="00040001" w:csb1="00000000"/>
    <w:embedRegular r:id="rId5" w:fontKey="{CC57FEBE-BB2F-44E3-907B-F060DD9CF282}"/>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0"/>
      <w:framePr w:wrap="around" w:vAnchor="text" w:hAnchor="margin" w:xAlign="center" w:y="1"/>
      <w:rPr>
        <w:rStyle w:val="15"/>
      </w:rPr>
    </w:pPr>
    <w:r>
      <w:fldChar w:fldCharType="begin"/>
    </w:r>
    <w:r>
      <w:rPr>
        <w:rStyle w:val="15"/>
      </w:rPr>
      <w:instrText xml:space="preserve">PAGE  </w:instrText>
    </w:r>
    <w:r>
      <w:fldChar w:fldCharType="end"/>
    </w:r>
  </w:p>
  <w:p w14:paraId="490A18A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0"/>
      <w:framePr w:wrap="around" w:vAnchor="text" w:hAnchor="margin" w:xAlign="center" w:y="1"/>
      <w:rPr>
        <w:rStyle w:val="15"/>
      </w:rPr>
    </w:pPr>
    <w:r>
      <w:fldChar w:fldCharType="begin"/>
    </w:r>
    <w:r>
      <w:rPr>
        <w:rStyle w:val="15"/>
      </w:rPr>
      <w:instrText xml:space="preserve">PAGE  </w:instrText>
    </w:r>
    <w:r>
      <w:fldChar w:fldCharType="end"/>
    </w:r>
  </w:p>
  <w:p w14:paraId="0644E3E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260770A"/>
    <w:rsid w:val="03A441BF"/>
    <w:rsid w:val="04A7319E"/>
    <w:rsid w:val="060855A8"/>
    <w:rsid w:val="07955F9D"/>
    <w:rsid w:val="0BF238BE"/>
    <w:rsid w:val="0FB24AB4"/>
    <w:rsid w:val="10AC236A"/>
    <w:rsid w:val="17263B81"/>
    <w:rsid w:val="1E865036"/>
    <w:rsid w:val="1F9D0438"/>
    <w:rsid w:val="20573B57"/>
    <w:rsid w:val="231E5CE9"/>
    <w:rsid w:val="2587134A"/>
    <w:rsid w:val="27CC1EEA"/>
    <w:rsid w:val="2A5016CC"/>
    <w:rsid w:val="2DFD0CB5"/>
    <w:rsid w:val="31644CA2"/>
    <w:rsid w:val="32683908"/>
    <w:rsid w:val="333756F5"/>
    <w:rsid w:val="3543527A"/>
    <w:rsid w:val="36BE775A"/>
    <w:rsid w:val="36C51B37"/>
    <w:rsid w:val="37324EBF"/>
    <w:rsid w:val="3BD10967"/>
    <w:rsid w:val="3C883582"/>
    <w:rsid w:val="3E501A87"/>
    <w:rsid w:val="3EA6712C"/>
    <w:rsid w:val="411E1BF1"/>
    <w:rsid w:val="45B5724A"/>
    <w:rsid w:val="46600D10"/>
    <w:rsid w:val="46D10A76"/>
    <w:rsid w:val="476028F5"/>
    <w:rsid w:val="486A3C02"/>
    <w:rsid w:val="4A467007"/>
    <w:rsid w:val="4F930C92"/>
    <w:rsid w:val="50946DB0"/>
    <w:rsid w:val="5411136C"/>
    <w:rsid w:val="654B3EB8"/>
    <w:rsid w:val="676B5FBF"/>
    <w:rsid w:val="68844983"/>
    <w:rsid w:val="6CEC175A"/>
    <w:rsid w:val="6E0E433F"/>
    <w:rsid w:val="6EFE6F3E"/>
    <w:rsid w:val="6FB42192"/>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1942</Words>
  <Characters>2065</Characters>
  <Paragraphs>196</Paragraphs>
  <TotalTime>4</TotalTime>
  <ScaleCrop>false</ScaleCrop>
  <LinksUpToDate>false</LinksUpToDate>
  <CharactersWithSpaces>2194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林经纬</cp:lastModifiedBy>
  <cp:lastPrinted>2022-08-23T03:15:00Z</cp:lastPrinted>
  <dcterms:modified xsi:type="dcterms:W3CDTF">2026-02-24T08:03:47Z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166C090F5F594C7E87577E737B94B29F</vt:lpwstr>
  </property>
  <property fmtid="{D5CDD505-2E9C-101B-9397-08002B2CF9AE}" pid="4" name="KSOTemplateDocerSaveRecord">
    <vt:lpwstr>eyJoZGlkIjoiZjZmNmRmZjQ5ZGQ2NzQ4OGY2Yzc5MWY3YWQxNTRjNjIiLCJ1c2VySWQiOiI5NDI3ODEyNzAifQ==</vt:lpwstr>
  </property>
</Properties>
</file>