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5365"/>
      <w:bookmarkStart w:id="2" w:name="_Toc14315"/>
      <w:bookmarkStart w:id="3" w:name="_Toc17040"/>
      <w:bookmarkStart w:id="4" w:name="_Toc3493"/>
      <w:bookmarkStart w:id="5" w:name="_Toc16091"/>
      <w:bookmarkStart w:id="6" w:name="_Toc15553"/>
      <w:bookmarkStart w:id="7" w:name="_Toc15189"/>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5B5B19B5">
      <w:pPr>
        <w:pStyle w:val="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     北院区岭南楼1#2#手扶梯升级改造项目</w:t>
      </w:r>
    </w:p>
    <w:p w14:paraId="711B7B08">
      <w:pPr>
        <w:pStyle w:val="6"/>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（第二次）</w:t>
      </w:r>
    </w:p>
    <w:p w14:paraId="0A2CF07D">
      <w:pPr>
        <w:pStyle w:val="5"/>
        <w:rPr>
          <w:rFonts w:hint="eastAsia" w:ascii="微软雅黑" w:hAnsi="微软雅黑" w:eastAsia="微软雅黑" w:cs="微软雅黑"/>
          <w:b/>
          <w:bCs/>
          <w:sz w:val="72"/>
          <w:szCs w:val="72"/>
        </w:rPr>
      </w:pPr>
    </w:p>
    <w:p w14:paraId="1BFC5895">
      <w:pPr>
        <w:pStyle w:val="6"/>
        <w:rPr>
          <w:rFonts w:hint="eastAsia" w:ascii="微软雅黑" w:hAnsi="微软雅黑" w:eastAsia="微软雅黑" w:cs="微软雅黑"/>
          <w:b/>
          <w:bCs/>
          <w:sz w:val="72"/>
          <w:szCs w:val="72"/>
        </w:rPr>
      </w:pPr>
    </w:p>
    <w:p w14:paraId="08A2B10C">
      <w:pPr>
        <w:pStyle w:val="6"/>
        <w:rPr>
          <w:rFonts w:hint="eastAsia" w:ascii="微软雅黑" w:hAnsi="微软雅黑" w:eastAsia="微软雅黑" w:cs="微软雅黑"/>
          <w:b/>
          <w:bCs/>
          <w:sz w:val="72"/>
          <w:szCs w:val="72"/>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ZCB-2026038</w:t>
      </w:r>
    </w:p>
    <w:p w14:paraId="04AECFFD">
      <w:pPr>
        <w:adjustRightInd w:val="0"/>
        <w:snapToGrid w:val="0"/>
        <w:spacing w:line="360" w:lineRule="auto"/>
        <w:jc w:val="center"/>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4</w:t>
      </w:r>
      <w:bookmarkStart w:id="134" w:name="_GoBack"/>
      <w:bookmarkEnd w:id="134"/>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kern w:val="0"/>
          <w:sz w:val="24"/>
          <w:highlight w:val="none"/>
          <w:lang w:val="en-US" w:eastAsia="zh-CN"/>
        </w:rPr>
        <w:t>手扶梯升级改造（第二次）</w:t>
      </w:r>
      <w:r>
        <w:rPr>
          <w:rFonts w:hint="eastAsia" w:ascii="仿宋" w:hAnsi="仿宋" w:eastAsia="仿宋" w:cs="仿宋"/>
          <w:kern w:val="0"/>
          <w:sz w:val="24"/>
          <w:lang w:val="en-US" w:eastAsia="zh-CN"/>
        </w:rPr>
        <w:t>-某某公司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15</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0"/>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1.</w:t>
      </w: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kern w:val="2"/>
          <w:sz w:val="24"/>
          <w:szCs w:val="22"/>
          <w:lang w:val="en-US" w:eastAsia="zh-CN" w:bidi="ar-SA"/>
        </w:rPr>
        <w:t>2.</w:t>
      </w: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CD125B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7EC607B8">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本项目涉及对奥的斯品牌自动扶梯进行改造施工。根据《中华人民共和国特种设备安全法》第二十二条的规定，电梯的改造必须由制造单位或者其委托的取得相应许可的单位进行。因此，供应商须满足以下资格条件之一：</w:t>
      </w:r>
    </w:p>
    <w:p w14:paraId="1FD4063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如供应商为拟改造扶梯制造商，须持有有效的《中华人民共和国特种设备制造许可证》（许可子项目包含“自动扶梯与自动人行道”）或《中华人民共和国特种设备生产许可证》（许可项目包含“电梯制造（含安装、修理、改造）”，许可子项目包含“自动扶梯与自动人行道”），提供证书复印件并加盖供应商公章（如国家另有规定，从其规定）。</w:t>
      </w:r>
    </w:p>
    <w:p w14:paraId="388D570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②如供应商非拟改造扶梯制造商，须同时满足以下要求：</w:t>
      </w:r>
    </w:p>
    <w:p w14:paraId="46D8DE45">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具备有效的《中华人民共和国特种设备安装改造维修许可证》（许可子项目包含“自动扶梯与自动人行道”）或《中华人民共和国特种设备生产许可证》（许可项目包含“电梯安装（含修理）”，许可子项目包含“自动扶梯与自动人行道”），提供证书复印件并加盖供应商公章（如国家另有规定，从其规定）。</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供应商应在响应文件中提供拟改造扶梯制造商（奥的斯）针对本项目出具的授权书（或能证明双方存在合法委托关系的有效法律文件）；或提供书面承诺函，承诺在成交后、合同签订前，能够提供上述合法有效的授权文件，以确保升级改造工作符合《中华人民共和国特种设备安全法》第二十二条关于“由制造单位或者其委托的单位进行”的规定。</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3"/>
        <w:jc w:val="center"/>
      </w:pPr>
    </w:p>
    <w:p w14:paraId="4B0CF681">
      <w:pPr>
        <w:pStyle w:val="3"/>
        <w:jc w:val="both"/>
        <w:rPr>
          <w:rFonts w:hint="eastAsia"/>
        </w:rPr>
      </w:pPr>
    </w:p>
    <w:p w14:paraId="25D26CB9">
      <w:pPr>
        <w:rPr>
          <w:rFonts w:hint="eastAsia"/>
        </w:rPr>
      </w:pPr>
    </w:p>
    <w:p w14:paraId="3DF03D55">
      <w:pPr>
        <w:pStyle w:val="5"/>
        <w:rPr>
          <w:rFonts w:hint="eastAsia"/>
        </w:rPr>
      </w:pPr>
    </w:p>
    <w:p w14:paraId="28400412">
      <w:pPr>
        <w:pStyle w:val="6"/>
        <w:rPr>
          <w:rFonts w:hint="eastAsia"/>
        </w:rPr>
      </w:pPr>
    </w:p>
    <w:p w14:paraId="78176F9C">
      <w:pPr>
        <w:pStyle w:val="6"/>
        <w:rPr>
          <w:rFonts w:hint="eastAsia"/>
        </w:rPr>
      </w:pPr>
    </w:p>
    <w:p w14:paraId="11AFDF55">
      <w:pPr>
        <w:pStyle w:val="6"/>
        <w:rPr>
          <w:rFonts w:hint="eastAsia"/>
        </w:rPr>
      </w:pPr>
    </w:p>
    <w:p w14:paraId="74A185C9">
      <w:pPr>
        <w:pStyle w:val="6"/>
        <w:rPr>
          <w:rFonts w:hint="eastAsia"/>
        </w:rPr>
      </w:pPr>
    </w:p>
    <w:p w14:paraId="2F7355C7">
      <w:pPr>
        <w:pStyle w:val="3"/>
        <w:jc w:val="center"/>
        <w:rPr>
          <w:rFonts w:hint="eastAsia"/>
        </w:rPr>
      </w:pPr>
    </w:p>
    <w:p w14:paraId="5F9A6101">
      <w:pPr>
        <w:pStyle w:val="3"/>
        <w:jc w:val="center"/>
        <w:rPr>
          <w:rFonts w:hint="eastAsia"/>
        </w:rPr>
      </w:pPr>
    </w:p>
    <w:p w14:paraId="0CD2EBBC">
      <w:pPr>
        <w:pStyle w:val="3"/>
        <w:jc w:val="center"/>
        <w:rPr>
          <w:rFonts w:hint="eastAsia"/>
        </w:rPr>
      </w:pPr>
    </w:p>
    <w:p w14:paraId="6DCA6AD1">
      <w:pPr>
        <w:pStyle w:val="3"/>
        <w:jc w:val="center"/>
        <w:rPr>
          <w:rFonts w:hint="eastAsia"/>
        </w:rPr>
      </w:pPr>
    </w:p>
    <w:p w14:paraId="2AA38C9B">
      <w:pPr>
        <w:pStyle w:val="3"/>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17375"/>
      <w:bookmarkStart w:id="13" w:name="_Toc28528"/>
      <w:bookmarkStart w:id="14" w:name="_Toc6408"/>
      <w:bookmarkStart w:id="15" w:name="_Toc14488"/>
      <w:bookmarkStart w:id="16" w:name="_Toc25869"/>
      <w:bookmarkStart w:id="17" w:name="_Toc24"/>
      <w:bookmarkStart w:id="18" w:name="_Toc6151"/>
      <w:bookmarkStart w:id="19" w:name="_Toc31053"/>
      <w:bookmarkStart w:id="20" w:name="_Toc31740"/>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6683C4CE">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p>
    <w:p w14:paraId="6DBC632D">
      <w:pPr>
        <w:pStyle w:val="2"/>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21249"/>
      <w:bookmarkStart w:id="22" w:name="_Toc15870"/>
      <w:bookmarkStart w:id="23" w:name="_Toc1994"/>
      <w:bookmarkStart w:id="24" w:name="_Toc435"/>
      <w:bookmarkStart w:id="25" w:name="_Toc8364"/>
      <w:bookmarkStart w:id="26" w:name="_Toc40346375"/>
      <w:bookmarkStart w:id="27" w:name="_Toc12520"/>
      <w:bookmarkStart w:id="28" w:name="_Toc40346216"/>
      <w:bookmarkStart w:id="29" w:name="_Toc28703"/>
      <w:bookmarkStart w:id="30" w:name="_Toc7291"/>
      <w:bookmarkStart w:id="31" w:name="_Toc3471"/>
      <w:bookmarkStart w:id="32" w:name="_Toc11075"/>
      <w:bookmarkStart w:id="33" w:name="_Toc6547"/>
      <w:bookmarkStart w:id="34" w:name="_Toc40776111"/>
      <w:bookmarkStart w:id="35" w:name="_Toc26267"/>
      <w:bookmarkStart w:id="36" w:name="_Toc11305"/>
      <w:bookmarkStart w:id="37" w:name="_Toc29113"/>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346217"/>
      <w:bookmarkStart w:id="40" w:name="_Toc27997"/>
      <w:bookmarkStart w:id="41" w:name="_Toc20884"/>
      <w:bookmarkStart w:id="42" w:name="_Toc2916"/>
      <w:bookmarkStart w:id="43" w:name="_Toc40776112"/>
      <w:bookmarkStart w:id="44" w:name="_Toc40346376"/>
      <w:bookmarkStart w:id="45" w:name="_Toc1743"/>
    </w:p>
    <w:p w14:paraId="2CDD7047">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30979"/>
      <w:bookmarkStart w:id="48" w:name="_Toc11485"/>
      <w:bookmarkStart w:id="49" w:name="_Toc2012"/>
      <w:bookmarkStart w:id="50" w:name="_Toc2029"/>
      <w:bookmarkStart w:id="51" w:name="_Toc29102"/>
      <w:bookmarkStart w:id="52" w:name="_Toc5238"/>
      <w:bookmarkStart w:id="53" w:name="_Toc19699"/>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16794"/>
      <w:bookmarkStart w:id="56" w:name="_Toc11141"/>
      <w:bookmarkStart w:id="57" w:name="_Toc28064"/>
      <w:bookmarkStart w:id="58" w:name="_Toc40346377"/>
      <w:bookmarkStart w:id="59" w:name="_Toc40776113"/>
      <w:bookmarkStart w:id="60" w:name="_Toc4013"/>
      <w:bookmarkStart w:id="61" w:name="_Toc12645"/>
      <w:bookmarkStart w:id="62" w:name="_Toc21483"/>
      <w:bookmarkStart w:id="63" w:name="_Toc40346218"/>
      <w:bookmarkStart w:id="64" w:name="_Toc11558"/>
      <w:bookmarkStart w:id="65" w:name="_Toc17930"/>
      <w:bookmarkStart w:id="66" w:name="_Toc24763"/>
      <w:bookmarkStart w:id="67" w:name="_Toc7052"/>
      <w:bookmarkStart w:id="68" w:name="_Toc14824"/>
      <w:bookmarkStart w:id="69" w:name="_Toc27867"/>
      <w:bookmarkStart w:id="70" w:name="_Toc31993"/>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4287"/>
      <w:bookmarkStart w:id="73" w:name="_Toc17537"/>
      <w:bookmarkStart w:id="74" w:name="_Toc24651"/>
      <w:bookmarkStart w:id="75" w:name="_Toc32709"/>
      <w:bookmarkStart w:id="76" w:name="_Toc40346378"/>
      <w:bookmarkStart w:id="77" w:name="_Toc6438"/>
      <w:bookmarkStart w:id="78" w:name="_Toc9883"/>
      <w:bookmarkStart w:id="79" w:name="_Toc4563"/>
      <w:bookmarkStart w:id="80" w:name="_Toc27771"/>
      <w:bookmarkStart w:id="81" w:name="_Toc1324"/>
      <w:bookmarkStart w:id="82" w:name="_Toc19831"/>
      <w:bookmarkStart w:id="83" w:name="_Toc40776114"/>
      <w:bookmarkStart w:id="84" w:name="_Toc11334"/>
      <w:bookmarkStart w:id="85" w:name="_Toc16813"/>
      <w:bookmarkStart w:id="86" w:name="_Toc31197"/>
      <w:bookmarkStart w:id="87" w:name="_Toc26029"/>
      <w:bookmarkStart w:id="88" w:name="_Toc4034621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40776115"/>
      <w:bookmarkStart w:id="90" w:name="_Toc18353"/>
      <w:bookmarkStart w:id="91" w:name="_Toc27868"/>
      <w:bookmarkStart w:id="92" w:name="_Toc17483"/>
      <w:bookmarkStart w:id="93" w:name="_Toc13222"/>
      <w:bookmarkStart w:id="94" w:name="_Toc20994"/>
      <w:bookmarkStart w:id="95" w:name="_Toc27206"/>
      <w:bookmarkStart w:id="96" w:name="_Toc21686"/>
      <w:bookmarkStart w:id="97" w:name="_Toc30336"/>
      <w:bookmarkStart w:id="98" w:name="_Toc5189"/>
      <w:bookmarkStart w:id="99" w:name="_Toc40346220"/>
      <w:bookmarkStart w:id="100" w:name="_Toc5634"/>
      <w:bookmarkStart w:id="101" w:name="_Toc14586"/>
      <w:bookmarkStart w:id="102" w:name="_Toc12650"/>
      <w:bookmarkStart w:id="103" w:name="_Toc21940"/>
      <w:bookmarkStart w:id="104" w:name="_Toc40346379"/>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21449"/>
      <w:bookmarkStart w:id="107" w:name="_Toc12127"/>
      <w:bookmarkStart w:id="108" w:name="_Toc9282"/>
      <w:bookmarkStart w:id="109" w:name="_Toc30904"/>
      <w:bookmarkStart w:id="110" w:name="_Toc27009"/>
      <w:bookmarkStart w:id="111" w:name="_Toc40346380"/>
      <w:bookmarkStart w:id="112" w:name="_Toc40346221"/>
      <w:bookmarkStart w:id="113" w:name="_Toc3498"/>
      <w:bookmarkStart w:id="114" w:name="_Toc30856"/>
      <w:bookmarkStart w:id="115" w:name="_Toc27646"/>
      <w:bookmarkStart w:id="116" w:name="_Toc40776116"/>
      <w:bookmarkStart w:id="117" w:name="_Toc8526"/>
      <w:bookmarkStart w:id="118" w:name="_Toc10454"/>
      <w:bookmarkStart w:id="119" w:name="_Toc14462"/>
      <w:bookmarkStart w:id="120" w:name="_Toc32371"/>
      <w:bookmarkStart w:id="121" w:name="_Toc11547"/>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28747"/>
      <w:bookmarkStart w:id="124" w:name="_Toc21213"/>
      <w:bookmarkStart w:id="125" w:name="_Toc13184"/>
      <w:bookmarkStart w:id="126" w:name="_Toc9697"/>
      <w:bookmarkStart w:id="127" w:name="_Toc6691"/>
      <w:bookmarkStart w:id="128" w:name="_Toc16608"/>
      <w:bookmarkStart w:id="129" w:name="_Toc31077"/>
      <w:bookmarkStart w:id="130" w:name="_Toc15539"/>
      <w:bookmarkStart w:id="131" w:name="_Toc8637"/>
      <w:bookmarkStart w:id="132" w:name="_Toc10399"/>
      <w:bookmarkStart w:id="133" w:name="_Toc16728"/>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59309D7">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采购项目（第二次）</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6"/>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6"/>
        <w:rPr>
          <w:rFonts w:ascii="宋体" w:hAnsi="宋体"/>
          <w:sz w:val="24"/>
        </w:rPr>
      </w:pPr>
    </w:p>
    <w:p w14:paraId="450445A8">
      <w:pPr>
        <w:pStyle w:val="6"/>
        <w:rPr>
          <w:rFonts w:ascii="宋体" w:hAnsi="宋体"/>
          <w:sz w:val="24"/>
        </w:rPr>
      </w:pPr>
    </w:p>
    <w:p w14:paraId="4B1ADC8C">
      <w:pPr>
        <w:pStyle w:val="6"/>
        <w:rPr>
          <w:rFonts w:ascii="宋体" w:hAnsi="宋体"/>
          <w:sz w:val="24"/>
        </w:rPr>
      </w:pPr>
    </w:p>
    <w:p w14:paraId="716D8190">
      <w:pPr>
        <w:pStyle w:val="6"/>
        <w:rPr>
          <w:rFonts w:ascii="宋体" w:hAnsi="宋体"/>
          <w:sz w:val="24"/>
        </w:rPr>
      </w:pPr>
    </w:p>
    <w:p w14:paraId="36C70878">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三、特定资格要求</w:t>
      </w:r>
    </w:p>
    <w:p w14:paraId="7BAF1C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如供应商为拟改造扶梯制造商：提供有效的《中华人民共和国特种设备制造许可证》（许可子项目包含“自动扶梯与自动人行道”）或《中华人民共和国特种设备生产许可证》（许可项目包含“电梯制造（含安装、修理、改造）”，许可子项目包含“自动扶梯与自动人行道”）；</w:t>
      </w:r>
    </w:p>
    <w:p w14:paraId="3A418C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（2）如供应商非拟改造扶梯制造商，须同时满足以下要求：</w:t>
      </w:r>
    </w:p>
    <w:p w14:paraId="66E940B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 具备有效的《中华人民共和国特种设备安装改造维修许可证》（许可子项目包含“自动扶梯与自动人行道”）或《中华人民共和国特种设备生产许可证》（许可项目包含“电梯安装（含修理）”，许可子项目包含“自动扶梯与自动人行道”），提供证书复印件并加盖供应商公章（如国家另有规定，从其规定）。</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② 供应商应在响应文件中提供拟改造扶梯制造商（奥的斯）针对本项目出具的授权书（或能证明双方存在合法委托关系的有效法律文件）；或提供书面承诺函，承诺在成交后、合同签订前，能够提供上述合法有效的授权文件，以确保升级改造工作符合《中华人民共和国特种设备安全法》第二十二条关于“由制造单位或者其委托的单位进行”的规定。</w:t>
      </w:r>
      <w:r>
        <w:rPr>
          <w:rFonts w:hint="eastAsia" w:ascii="仿宋" w:hAnsi="仿宋" w:eastAsia="仿宋" w:cs="仿宋"/>
          <w:b/>
          <w:bCs/>
          <w:color w:val="FFFFFF" w:themeColor="background1"/>
          <w:sz w:val="24"/>
          <w:szCs w:val="24"/>
          <w:highlight w:val="darkBlue"/>
          <w:lang w:val="en-US" w:eastAsia="zh-CN"/>
          <w14:textFill>
            <w14:solidFill>
              <w14:schemeClr w14:val="bg1"/>
            </w14:solidFill>
          </w14:textFill>
        </w:rPr>
        <w:t>（报名期间，可暂不提供第（2）项里面的第②项证明）</w:t>
      </w:r>
    </w:p>
    <w:p w14:paraId="5C2CBF5B">
      <w:pPr>
        <w:pStyle w:val="6"/>
        <w:rPr>
          <w:rFonts w:ascii="宋体" w:hAnsi="宋体"/>
          <w:sz w:val="24"/>
        </w:rPr>
      </w:pPr>
    </w:p>
    <w:p w14:paraId="29E67D13">
      <w:pPr>
        <w:pStyle w:val="6"/>
        <w:rPr>
          <w:rFonts w:ascii="宋体" w:hAnsi="宋体"/>
          <w:sz w:val="24"/>
        </w:rPr>
      </w:pPr>
    </w:p>
    <w:p w14:paraId="09A45915">
      <w:pPr>
        <w:pStyle w:val="6"/>
        <w:spacing w:line="360" w:lineRule="auto"/>
        <w:rPr>
          <w:rFonts w:hint="eastAsia" w:ascii="仿宋" w:hAnsi="仿宋" w:eastAsia="仿宋" w:cs="仿宋"/>
          <w:sz w:val="24"/>
          <w:lang w:val="en-US" w:eastAsia="zh-CN"/>
        </w:rPr>
      </w:pPr>
    </w:p>
    <w:p w14:paraId="6E6F5212">
      <w:pPr>
        <w:pStyle w:val="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2F83DF-12F9-4028-B20A-CA462C6CE9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5F11155-4B9E-4C06-88DF-ACDEF693FD2E}"/>
  </w:font>
  <w:font w:name="微软雅黑">
    <w:panose1 w:val="020B0503020204020204"/>
    <w:charset w:val="86"/>
    <w:family w:val="auto"/>
    <w:pitch w:val="default"/>
    <w:sig w:usb0="80000287" w:usb1="2ACF3C50" w:usb2="00000016" w:usb3="00000000" w:csb0="0004001F" w:csb1="00000000"/>
    <w:embedRegular r:id="rId3" w:fontKey="{596B4369-BCFD-4074-8422-D15D86C0DAA3}"/>
  </w:font>
  <w:font w:name="方正小标宋简体">
    <w:panose1 w:val="02000000000000000000"/>
    <w:charset w:val="86"/>
    <w:family w:val="script"/>
    <w:pitch w:val="default"/>
    <w:sig w:usb0="00000001" w:usb1="08000000" w:usb2="00000000" w:usb3="00000000" w:csb0="00040000" w:csb1="00000000"/>
    <w:embedRegular r:id="rId4" w:fontKey="{2137EC73-AE25-4757-BFAB-619EC330C83E}"/>
  </w:font>
  <w:font w:name="仿宋">
    <w:panose1 w:val="02010609060101010101"/>
    <w:charset w:val="86"/>
    <w:family w:val="auto"/>
    <w:pitch w:val="default"/>
    <w:sig w:usb0="800002BF" w:usb1="38CF7CFA" w:usb2="00000016" w:usb3="00000000" w:csb0="00040001" w:csb1="00000000"/>
    <w:embedRegular r:id="rId5" w:fontKey="{3E03A609-D1E7-42CD-823D-C6EF093BCFA2}"/>
  </w:font>
  <w:font w:name="WPSEMBED7">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7</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7</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1417597"/>
    <w:rsid w:val="0260770A"/>
    <w:rsid w:val="03A441BF"/>
    <w:rsid w:val="04A7319E"/>
    <w:rsid w:val="060855A8"/>
    <w:rsid w:val="0BF238BE"/>
    <w:rsid w:val="0FB24AB4"/>
    <w:rsid w:val="10AC236A"/>
    <w:rsid w:val="157049E7"/>
    <w:rsid w:val="16993F87"/>
    <w:rsid w:val="17263B81"/>
    <w:rsid w:val="1E865036"/>
    <w:rsid w:val="1F9D0438"/>
    <w:rsid w:val="20573B57"/>
    <w:rsid w:val="231E5CE9"/>
    <w:rsid w:val="2587134A"/>
    <w:rsid w:val="27CC1EEA"/>
    <w:rsid w:val="2A5016CC"/>
    <w:rsid w:val="2DFD0CB5"/>
    <w:rsid w:val="31644CA2"/>
    <w:rsid w:val="32683908"/>
    <w:rsid w:val="333756F5"/>
    <w:rsid w:val="3543527A"/>
    <w:rsid w:val="36BE775A"/>
    <w:rsid w:val="36C51B37"/>
    <w:rsid w:val="37324EBF"/>
    <w:rsid w:val="3BD10967"/>
    <w:rsid w:val="3C883582"/>
    <w:rsid w:val="3E501A87"/>
    <w:rsid w:val="3EA6712C"/>
    <w:rsid w:val="411E1BF1"/>
    <w:rsid w:val="43177020"/>
    <w:rsid w:val="45B5724A"/>
    <w:rsid w:val="46600D10"/>
    <w:rsid w:val="466A4ABD"/>
    <w:rsid w:val="46D10A76"/>
    <w:rsid w:val="476028F5"/>
    <w:rsid w:val="486A3C02"/>
    <w:rsid w:val="4A3717BB"/>
    <w:rsid w:val="4A467007"/>
    <w:rsid w:val="4E0B25B8"/>
    <w:rsid w:val="4F930C92"/>
    <w:rsid w:val="50946DB0"/>
    <w:rsid w:val="5411136C"/>
    <w:rsid w:val="654B3EB8"/>
    <w:rsid w:val="676B5FBF"/>
    <w:rsid w:val="68844983"/>
    <w:rsid w:val="6CEC175A"/>
    <w:rsid w:val="6E0E433F"/>
    <w:rsid w:val="6EFE6F3E"/>
    <w:rsid w:val="6FB42192"/>
    <w:rsid w:val="75324707"/>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style>
  <w:style w:type="paragraph" w:styleId="5">
    <w:name w:val="Body Text"/>
    <w:basedOn w:val="1"/>
    <w:next w:val="6"/>
    <w:qFormat/>
    <w:uiPriority w:val="0"/>
    <w:rPr>
      <w:sz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3"/>
    <w:qFormat/>
    <w:uiPriority w:val="0"/>
    <w:rPr>
      <w:rFonts w:ascii="Arial" w:hAnsi="Arial" w:eastAsia="黑体" w:cs="Times New Roman"/>
      <w:b/>
      <w:bCs/>
      <w:sz w:val="32"/>
      <w:szCs w:val="32"/>
    </w:rPr>
  </w:style>
  <w:style w:type="character" w:customStyle="1" w:styleId="22">
    <w:name w:val="正文缩进 Char"/>
    <w:link w:val="4"/>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2994</Words>
  <Characters>3123</Characters>
  <Paragraphs>196</Paragraphs>
  <TotalTime>6</TotalTime>
  <ScaleCrop>false</ScaleCrop>
  <LinksUpToDate>false</LinksUpToDate>
  <CharactersWithSpaces>3253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ddl</cp:lastModifiedBy>
  <cp:lastPrinted>2022-08-23T03:15:00Z</cp:lastPrinted>
  <dcterms:modified xsi:type="dcterms:W3CDTF">2026-04-09T03:59:29Z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